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241" w:rsidRDefault="00BA5241" w:rsidP="00CC055F">
      <w:pPr>
        <w:autoSpaceDE w:val="0"/>
        <w:autoSpaceDN w:val="0"/>
        <w:adjustRightInd w:val="0"/>
        <w:spacing w:before="29" w:line="288" w:lineRule="auto"/>
        <w:jc w:val="left"/>
        <w:rPr>
          <w:color w:val="000000"/>
          <w:kern w:val="0"/>
          <w:sz w:val="24"/>
        </w:rPr>
      </w:pPr>
    </w:p>
    <w:p w:rsidR="00BA5241" w:rsidRPr="00323F0D" w:rsidRDefault="00BA5241" w:rsidP="00CC055F">
      <w:pPr>
        <w:autoSpaceDE w:val="0"/>
        <w:autoSpaceDN w:val="0"/>
        <w:adjustRightInd w:val="0"/>
        <w:spacing w:before="29" w:line="288" w:lineRule="auto"/>
        <w:jc w:val="left"/>
        <w:rPr>
          <w:color w:val="000000"/>
          <w:kern w:val="0"/>
          <w:sz w:val="24"/>
        </w:rPr>
      </w:pPr>
    </w:p>
    <w:p w:rsidR="00BA5241" w:rsidRPr="00323F0D" w:rsidRDefault="00BA5241" w:rsidP="00CC055F">
      <w:pPr>
        <w:autoSpaceDE w:val="0"/>
        <w:autoSpaceDN w:val="0"/>
        <w:adjustRightInd w:val="0"/>
        <w:spacing w:before="29" w:line="288" w:lineRule="auto"/>
        <w:jc w:val="left"/>
        <w:rPr>
          <w:color w:val="000000"/>
          <w:kern w:val="0"/>
          <w:sz w:val="24"/>
        </w:rPr>
      </w:pPr>
    </w:p>
    <w:p w:rsidR="00BA5241" w:rsidRPr="00323F0D" w:rsidRDefault="00BA5241" w:rsidP="00CC055F">
      <w:pPr>
        <w:autoSpaceDE w:val="0"/>
        <w:autoSpaceDN w:val="0"/>
        <w:adjustRightInd w:val="0"/>
        <w:spacing w:before="29" w:line="288" w:lineRule="auto"/>
        <w:jc w:val="left"/>
        <w:rPr>
          <w:color w:val="000000"/>
          <w:kern w:val="0"/>
          <w:sz w:val="24"/>
        </w:rPr>
      </w:pPr>
    </w:p>
    <w:p w:rsidR="00BA5241" w:rsidRPr="00323F0D" w:rsidRDefault="00BA5241" w:rsidP="00CC055F">
      <w:pPr>
        <w:autoSpaceDE w:val="0"/>
        <w:autoSpaceDN w:val="0"/>
        <w:adjustRightInd w:val="0"/>
        <w:spacing w:before="29" w:line="288" w:lineRule="auto"/>
        <w:jc w:val="left"/>
        <w:rPr>
          <w:rStyle w:val="af8"/>
          <w:sz w:val="24"/>
        </w:rPr>
      </w:pPr>
    </w:p>
    <w:p w:rsidR="00BA5241" w:rsidRPr="00323F0D" w:rsidRDefault="00BA5241" w:rsidP="00CC055F">
      <w:pPr>
        <w:spacing w:before="29" w:line="288" w:lineRule="auto"/>
        <w:jc w:val="center"/>
        <w:rPr>
          <w:b/>
          <w:sz w:val="36"/>
          <w:szCs w:val="36"/>
        </w:rPr>
      </w:pPr>
      <w:bookmarkStart w:id="0" w:name="_Toc352254876"/>
      <w:bookmarkStart w:id="1" w:name="_Toc352255956"/>
      <w:bookmarkStart w:id="2" w:name="_Toc352256024"/>
      <w:bookmarkStart w:id="3" w:name="_Toc352256201"/>
      <w:bookmarkStart w:id="4" w:name="_Toc352331202"/>
      <w:r w:rsidRPr="00323F0D">
        <w:rPr>
          <w:rFonts w:hint="eastAsia"/>
          <w:b/>
          <w:sz w:val="36"/>
          <w:szCs w:val="36"/>
        </w:rPr>
        <w:t>交银施罗德全球自然资源证券投资基金</w:t>
      </w:r>
      <w:bookmarkEnd w:id="0"/>
      <w:bookmarkEnd w:id="1"/>
      <w:bookmarkEnd w:id="2"/>
      <w:bookmarkEnd w:id="3"/>
      <w:bookmarkEnd w:id="4"/>
    </w:p>
    <w:p w:rsidR="00BA5241" w:rsidRPr="00323F0D" w:rsidRDefault="00BA5241" w:rsidP="00CC055F">
      <w:pPr>
        <w:spacing w:before="29" w:line="288" w:lineRule="auto"/>
        <w:jc w:val="center"/>
        <w:rPr>
          <w:b/>
          <w:sz w:val="36"/>
          <w:szCs w:val="36"/>
        </w:rPr>
      </w:pPr>
      <w:bookmarkStart w:id="5" w:name="_Toc352254877"/>
      <w:bookmarkStart w:id="6" w:name="_Toc352255957"/>
      <w:bookmarkStart w:id="7" w:name="_Toc352256025"/>
      <w:bookmarkStart w:id="8" w:name="_Toc352256202"/>
      <w:bookmarkStart w:id="9" w:name="_Toc352331203"/>
      <w:r w:rsidRPr="00323F0D">
        <w:rPr>
          <w:b/>
          <w:sz w:val="36"/>
          <w:szCs w:val="36"/>
        </w:rPr>
        <w:t>2014</w:t>
      </w:r>
      <w:r w:rsidRPr="00323F0D">
        <w:rPr>
          <w:rFonts w:hint="eastAsia"/>
          <w:b/>
          <w:sz w:val="36"/>
          <w:szCs w:val="36"/>
        </w:rPr>
        <w:t>年半年度报告</w:t>
      </w:r>
      <w:bookmarkEnd w:id="5"/>
      <w:bookmarkEnd w:id="6"/>
      <w:bookmarkEnd w:id="7"/>
      <w:bookmarkEnd w:id="8"/>
      <w:bookmarkEnd w:id="9"/>
    </w:p>
    <w:p w:rsidR="00BA5241" w:rsidRPr="00323F0D" w:rsidRDefault="00BA5241" w:rsidP="00CC055F">
      <w:pPr>
        <w:spacing w:before="29" w:line="288" w:lineRule="auto"/>
        <w:jc w:val="center"/>
        <w:rPr>
          <w:b/>
          <w:sz w:val="36"/>
          <w:szCs w:val="36"/>
        </w:rPr>
      </w:pPr>
      <w:r w:rsidRPr="00323F0D">
        <w:rPr>
          <w:b/>
          <w:sz w:val="36"/>
          <w:szCs w:val="36"/>
        </w:rPr>
        <w:t>2014</w:t>
      </w:r>
      <w:r w:rsidRPr="00323F0D">
        <w:rPr>
          <w:rFonts w:hint="eastAsia"/>
          <w:b/>
          <w:sz w:val="36"/>
          <w:szCs w:val="36"/>
        </w:rPr>
        <w:t>年</w:t>
      </w:r>
      <w:r w:rsidRPr="00323F0D">
        <w:rPr>
          <w:b/>
          <w:sz w:val="36"/>
          <w:szCs w:val="36"/>
        </w:rPr>
        <w:t>6</w:t>
      </w:r>
      <w:r w:rsidRPr="00323F0D">
        <w:rPr>
          <w:rFonts w:hint="eastAsia"/>
          <w:b/>
          <w:sz w:val="36"/>
          <w:szCs w:val="36"/>
        </w:rPr>
        <w:t>月</w:t>
      </w:r>
      <w:r w:rsidRPr="00323F0D">
        <w:rPr>
          <w:b/>
          <w:sz w:val="36"/>
          <w:szCs w:val="36"/>
        </w:rPr>
        <w:t>30</w:t>
      </w:r>
      <w:r w:rsidRPr="00323F0D">
        <w:rPr>
          <w:rFonts w:hint="eastAsia"/>
          <w:b/>
          <w:sz w:val="36"/>
          <w:szCs w:val="36"/>
        </w:rPr>
        <w:t>日</w:t>
      </w:r>
    </w:p>
    <w:p w:rsidR="00BA5241" w:rsidRPr="00323F0D" w:rsidRDefault="00BA5241" w:rsidP="00CC055F">
      <w:pPr>
        <w:spacing w:before="29" w:line="288" w:lineRule="auto"/>
        <w:jc w:val="center"/>
        <w:rPr>
          <w:rStyle w:val="af8"/>
          <w:sz w:val="24"/>
        </w:rPr>
      </w:pPr>
    </w:p>
    <w:p w:rsidR="00BA5241" w:rsidRPr="00373BE0" w:rsidRDefault="00BA5241" w:rsidP="00CC055F">
      <w:pPr>
        <w:spacing w:before="29" w:line="288" w:lineRule="auto"/>
        <w:jc w:val="center"/>
        <w:rPr>
          <w:b/>
          <w:color w:val="000000"/>
          <w:sz w:val="24"/>
        </w:rPr>
      </w:pPr>
    </w:p>
    <w:p w:rsidR="00BA5241" w:rsidRPr="00323F0D" w:rsidRDefault="00BA5241" w:rsidP="00CC055F">
      <w:pPr>
        <w:spacing w:before="29" w:line="288" w:lineRule="auto"/>
        <w:jc w:val="center"/>
        <w:rPr>
          <w:b/>
          <w:color w:val="000000"/>
          <w:sz w:val="24"/>
        </w:rPr>
      </w:pPr>
    </w:p>
    <w:p w:rsidR="00BA5241" w:rsidRPr="004D6C12" w:rsidRDefault="00BA5241" w:rsidP="00CC055F">
      <w:pPr>
        <w:spacing w:before="29" w:line="288" w:lineRule="auto"/>
        <w:jc w:val="center"/>
        <w:rPr>
          <w:b/>
          <w:color w:val="000000"/>
          <w:sz w:val="24"/>
        </w:rPr>
      </w:pPr>
    </w:p>
    <w:p w:rsidR="00BA5241" w:rsidRPr="00323F0D" w:rsidRDefault="00BA5241" w:rsidP="00CC055F">
      <w:pPr>
        <w:spacing w:before="29" w:line="288" w:lineRule="auto"/>
        <w:jc w:val="center"/>
        <w:rPr>
          <w:b/>
          <w:color w:val="000000"/>
          <w:sz w:val="24"/>
        </w:rPr>
      </w:pPr>
    </w:p>
    <w:p w:rsidR="00BA5241" w:rsidRPr="00323F0D" w:rsidRDefault="00BA5241" w:rsidP="00CC055F">
      <w:pPr>
        <w:spacing w:before="29" w:line="288" w:lineRule="auto"/>
        <w:jc w:val="center"/>
        <w:rPr>
          <w:b/>
          <w:color w:val="000000"/>
          <w:sz w:val="24"/>
        </w:rPr>
      </w:pPr>
    </w:p>
    <w:p w:rsidR="00BA5241" w:rsidRPr="00323F0D" w:rsidRDefault="00BA5241" w:rsidP="00CC055F">
      <w:pPr>
        <w:spacing w:before="29" w:line="288" w:lineRule="auto"/>
        <w:jc w:val="center"/>
        <w:rPr>
          <w:b/>
          <w:color w:val="000000"/>
          <w:sz w:val="24"/>
        </w:rPr>
      </w:pPr>
    </w:p>
    <w:p w:rsidR="00BA5241" w:rsidRPr="00323F0D" w:rsidRDefault="00BA5241" w:rsidP="00CC055F">
      <w:pPr>
        <w:spacing w:before="29" w:line="288" w:lineRule="auto"/>
        <w:jc w:val="center"/>
        <w:rPr>
          <w:b/>
          <w:color w:val="000000"/>
          <w:sz w:val="24"/>
        </w:rPr>
      </w:pPr>
    </w:p>
    <w:p w:rsidR="00BA5241" w:rsidRPr="00323F0D" w:rsidRDefault="00BA5241" w:rsidP="00CC055F">
      <w:pPr>
        <w:spacing w:before="29" w:line="288" w:lineRule="auto"/>
        <w:jc w:val="center"/>
        <w:rPr>
          <w:b/>
          <w:color w:val="000000"/>
          <w:sz w:val="24"/>
        </w:rPr>
      </w:pPr>
    </w:p>
    <w:p w:rsidR="00BA5241" w:rsidRPr="00323F0D" w:rsidRDefault="00BA5241" w:rsidP="00CC055F">
      <w:pPr>
        <w:spacing w:before="29" w:line="288" w:lineRule="auto"/>
        <w:jc w:val="center"/>
        <w:rPr>
          <w:b/>
          <w:color w:val="000000"/>
          <w:sz w:val="24"/>
        </w:rPr>
      </w:pPr>
    </w:p>
    <w:p w:rsidR="00BA5241" w:rsidRPr="00323F0D" w:rsidRDefault="00BA5241" w:rsidP="00CC055F">
      <w:pPr>
        <w:spacing w:before="29" w:line="288" w:lineRule="auto"/>
        <w:jc w:val="center"/>
        <w:rPr>
          <w:b/>
          <w:color w:val="000000"/>
          <w:sz w:val="24"/>
        </w:rPr>
      </w:pPr>
    </w:p>
    <w:p w:rsidR="00BA5241" w:rsidRPr="00323F0D" w:rsidRDefault="00BA5241" w:rsidP="00CC055F">
      <w:pPr>
        <w:spacing w:before="29" w:line="288" w:lineRule="auto"/>
        <w:jc w:val="center"/>
        <w:rPr>
          <w:b/>
          <w:color w:val="000000"/>
          <w:sz w:val="24"/>
        </w:rPr>
      </w:pPr>
    </w:p>
    <w:p w:rsidR="00BA5241" w:rsidRPr="00323F0D" w:rsidRDefault="00BA5241" w:rsidP="00CC055F">
      <w:pPr>
        <w:spacing w:before="29" w:line="288" w:lineRule="auto"/>
        <w:jc w:val="center"/>
        <w:rPr>
          <w:b/>
          <w:color w:val="000000"/>
          <w:sz w:val="24"/>
        </w:rPr>
      </w:pPr>
    </w:p>
    <w:p w:rsidR="00BA5241" w:rsidRPr="00323F0D" w:rsidRDefault="00BA5241" w:rsidP="00CC055F">
      <w:pPr>
        <w:spacing w:before="29" w:line="288" w:lineRule="auto"/>
        <w:jc w:val="center"/>
        <w:rPr>
          <w:b/>
          <w:color w:val="000000"/>
          <w:sz w:val="24"/>
        </w:rPr>
      </w:pPr>
    </w:p>
    <w:p w:rsidR="00BA5241" w:rsidRPr="00323F0D" w:rsidRDefault="00BA5241" w:rsidP="00CC055F">
      <w:pPr>
        <w:spacing w:before="29" w:line="288" w:lineRule="auto"/>
        <w:jc w:val="center"/>
        <w:rPr>
          <w:b/>
          <w:color w:val="000000"/>
          <w:sz w:val="24"/>
        </w:rPr>
      </w:pPr>
    </w:p>
    <w:p w:rsidR="00BA5241" w:rsidRPr="00323F0D" w:rsidRDefault="00BA5241" w:rsidP="00CC055F">
      <w:pPr>
        <w:spacing w:before="29" w:line="288" w:lineRule="auto"/>
        <w:rPr>
          <w:b/>
          <w:color w:val="000000"/>
          <w:sz w:val="24"/>
        </w:rPr>
      </w:pPr>
    </w:p>
    <w:p w:rsidR="00BA5241" w:rsidRPr="00323F0D" w:rsidRDefault="00BA5241" w:rsidP="00506A64">
      <w:pPr>
        <w:spacing w:before="29" w:line="288" w:lineRule="auto"/>
        <w:ind w:firstLineChars="900" w:firstLine="2168"/>
        <w:rPr>
          <w:b/>
          <w:color w:val="000000"/>
          <w:sz w:val="24"/>
        </w:rPr>
      </w:pPr>
      <w:r w:rsidRPr="00323F0D">
        <w:rPr>
          <w:rFonts w:hint="eastAsia"/>
          <w:b/>
          <w:color w:val="000000"/>
          <w:sz w:val="24"/>
        </w:rPr>
        <w:t>基金管理人：交银施罗德基金管理有限公司</w:t>
      </w:r>
    </w:p>
    <w:p w:rsidR="00BA5241" w:rsidRPr="00323F0D" w:rsidRDefault="00BA5241" w:rsidP="00506A64">
      <w:pPr>
        <w:spacing w:before="29" w:line="288" w:lineRule="auto"/>
        <w:ind w:firstLineChars="900" w:firstLine="2168"/>
        <w:rPr>
          <w:b/>
          <w:color w:val="000000"/>
          <w:sz w:val="24"/>
        </w:rPr>
      </w:pPr>
      <w:r w:rsidRPr="00323F0D">
        <w:rPr>
          <w:rFonts w:hint="eastAsia"/>
          <w:b/>
          <w:color w:val="000000"/>
          <w:sz w:val="24"/>
        </w:rPr>
        <w:t>基金托管人：中国建设银行股份有限公司</w:t>
      </w:r>
    </w:p>
    <w:p w:rsidR="00BA5241" w:rsidRPr="00323F0D" w:rsidRDefault="00BA5241" w:rsidP="00506A64">
      <w:pPr>
        <w:spacing w:before="29" w:line="288" w:lineRule="auto"/>
        <w:ind w:firstLineChars="900" w:firstLine="2168"/>
        <w:rPr>
          <w:b/>
          <w:color w:val="000000"/>
          <w:sz w:val="24"/>
        </w:rPr>
      </w:pPr>
      <w:r w:rsidRPr="00323F0D">
        <w:rPr>
          <w:rFonts w:hint="eastAsia"/>
          <w:b/>
          <w:color w:val="000000"/>
          <w:sz w:val="24"/>
        </w:rPr>
        <w:t>报告送出日期：二〇一四年八月二十五日</w:t>
      </w:r>
    </w:p>
    <w:p w:rsidR="00BA5241" w:rsidRPr="00323F0D" w:rsidRDefault="00BA5241" w:rsidP="004A40C8">
      <w:pPr>
        <w:spacing w:before="29" w:line="288" w:lineRule="auto"/>
        <w:ind w:firstLineChars="900" w:firstLine="2168"/>
        <w:rPr>
          <w:b/>
          <w:color w:val="000000"/>
          <w:sz w:val="24"/>
        </w:rPr>
        <w:sectPr w:rsidR="00BA5241" w:rsidRPr="00323F0D">
          <w:headerReference w:type="default" r:id="rId7"/>
          <w:pgSz w:w="11926" w:h="15840"/>
          <w:pgMar w:top="1418" w:right="1418" w:bottom="851" w:left="1418" w:header="851" w:footer="992" w:gutter="0"/>
          <w:cols w:space="720"/>
        </w:sectPr>
      </w:pPr>
    </w:p>
    <w:p w:rsidR="00BA5241" w:rsidRPr="002042F3" w:rsidRDefault="00BA5241" w:rsidP="00826CD2">
      <w:pPr>
        <w:pStyle w:val="1"/>
        <w:keepNext/>
        <w:keepLines/>
        <w:widowControl w:val="0"/>
        <w:spacing w:beforeLines="100" w:afterLines="100" w:line="288" w:lineRule="auto"/>
        <w:jc w:val="center"/>
        <w:rPr>
          <w:b/>
          <w:bCs/>
          <w:szCs w:val="24"/>
          <w:lang w:val="en-US"/>
        </w:rPr>
      </w:pPr>
      <w:bookmarkStart w:id="10" w:name="_Toc225498243"/>
      <w:bookmarkStart w:id="11" w:name="_Toc352255958"/>
      <w:bookmarkStart w:id="12" w:name="_Toc352256026"/>
      <w:bookmarkStart w:id="13" w:name="_Toc352331204"/>
      <w:bookmarkStart w:id="14" w:name="_Toc396158382"/>
      <w:r w:rsidRPr="00323F0D">
        <w:rPr>
          <w:b/>
          <w:bCs/>
          <w:szCs w:val="24"/>
          <w:lang w:val="en-US"/>
        </w:rPr>
        <w:lastRenderedPageBreak/>
        <w:t xml:space="preserve">§1  </w:t>
      </w:r>
      <w:r w:rsidRPr="00323F0D">
        <w:rPr>
          <w:rFonts w:hint="eastAsia"/>
          <w:b/>
          <w:bCs/>
          <w:szCs w:val="24"/>
          <w:lang w:val="en-US"/>
        </w:rPr>
        <w:t>重要提示及目录</w:t>
      </w:r>
      <w:bookmarkEnd w:id="10"/>
      <w:bookmarkEnd w:id="11"/>
      <w:bookmarkEnd w:id="12"/>
      <w:bookmarkEnd w:id="13"/>
      <w:bookmarkEnd w:id="14"/>
    </w:p>
    <w:p w:rsidR="00BA5241" w:rsidRPr="00323F0D" w:rsidRDefault="00BA5241" w:rsidP="00CC055F">
      <w:pPr>
        <w:pStyle w:val="20"/>
        <w:spacing w:before="29" w:after="0" w:line="288" w:lineRule="auto"/>
        <w:rPr>
          <w:rFonts w:ascii="Times New Roman" w:hAnsi="Times New Roman"/>
          <w:kern w:val="0"/>
          <w:szCs w:val="24"/>
        </w:rPr>
      </w:pPr>
      <w:bookmarkStart w:id="15" w:name="_Toc352255959"/>
      <w:bookmarkStart w:id="16" w:name="_Toc352256027"/>
      <w:bookmarkStart w:id="17" w:name="_Toc352331205"/>
      <w:bookmarkStart w:id="18" w:name="_Toc396158383"/>
      <w:r w:rsidRPr="00323F0D">
        <w:rPr>
          <w:rFonts w:ascii="Times New Roman" w:hAnsi="Times New Roman"/>
          <w:kern w:val="0"/>
          <w:szCs w:val="24"/>
        </w:rPr>
        <w:t xml:space="preserve">1.1  </w:t>
      </w:r>
      <w:r w:rsidRPr="00323F0D">
        <w:rPr>
          <w:rFonts w:ascii="Times New Roman" w:hAnsi="Times New Roman" w:hint="eastAsia"/>
          <w:kern w:val="0"/>
          <w:szCs w:val="24"/>
        </w:rPr>
        <w:t>重要提示</w:t>
      </w:r>
      <w:bookmarkEnd w:id="15"/>
      <w:bookmarkEnd w:id="16"/>
      <w:bookmarkEnd w:id="17"/>
      <w:bookmarkEnd w:id="18"/>
    </w:p>
    <w:p w:rsidR="00BA5241" w:rsidRDefault="00BA5241" w:rsidP="00506A64">
      <w:pPr>
        <w:spacing w:before="29" w:line="288" w:lineRule="auto"/>
        <w:ind w:firstLineChars="200" w:firstLine="480"/>
        <w:rPr>
          <w:sz w:val="24"/>
        </w:rPr>
      </w:pPr>
      <w:r>
        <w:rPr>
          <w:rFonts w:hint="eastAsia"/>
          <w:color w:val="000000"/>
          <w:sz w:val="24"/>
        </w:rPr>
        <w:t>基金管理人的董事会、董事保证本报告所载资料不存在虚假记载、误导性陈述或重大遗漏，并对其内容的真实性、准确性和完整性承担个别及连带的法律责任。本</w:t>
      </w:r>
      <w:r w:rsidR="00B54721">
        <w:rPr>
          <w:rFonts w:hint="eastAsia"/>
          <w:color w:val="000000"/>
          <w:sz w:val="24"/>
        </w:rPr>
        <w:t>半</w:t>
      </w:r>
      <w:r>
        <w:rPr>
          <w:rFonts w:hint="eastAsia"/>
          <w:color w:val="000000"/>
          <w:sz w:val="24"/>
        </w:rPr>
        <w:t>年度报告已经三分之二以上独立董事签字同意，并由董事长签发。</w:t>
      </w:r>
    </w:p>
    <w:p w:rsidR="00BA5241" w:rsidRDefault="00BA5241" w:rsidP="00506A64">
      <w:pPr>
        <w:spacing w:before="29" w:line="288" w:lineRule="auto"/>
        <w:ind w:firstLineChars="200" w:firstLine="480"/>
        <w:rPr>
          <w:sz w:val="24"/>
        </w:rPr>
      </w:pPr>
      <w:r>
        <w:rPr>
          <w:rFonts w:hint="eastAsia"/>
          <w:color w:val="000000"/>
          <w:sz w:val="24"/>
        </w:rPr>
        <w:t>基金托管人中国建设银行股份有限公司（以下简称</w:t>
      </w:r>
      <w:r>
        <w:rPr>
          <w:color w:val="000000"/>
          <w:sz w:val="24"/>
        </w:rPr>
        <w:t>“</w:t>
      </w:r>
      <w:r>
        <w:rPr>
          <w:rFonts w:hint="eastAsia"/>
          <w:color w:val="000000"/>
          <w:sz w:val="24"/>
        </w:rPr>
        <w:t>中国建设银行</w:t>
      </w:r>
      <w:r>
        <w:rPr>
          <w:color w:val="000000"/>
          <w:sz w:val="24"/>
        </w:rPr>
        <w:t>”</w:t>
      </w:r>
      <w:r>
        <w:rPr>
          <w:rFonts w:hint="eastAsia"/>
          <w:color w:val="000000"/>
          <w:sz w:val="24"/>
        </w:rPr>
        <w:t>）根据本基金合同规定，于</w:t>
      </w:r>
      <w:r>
        <w:rPr>
          <w:color w:val="000000"/>
          <w:sz w:val="24"/>
        </w:rPr>
        <w:t>2014</w:t>
      </w:r>
      <w:r>
        <w:rPr>
          <w:rFonts w:hint="eastAsia"/>
          <w:color w:val="000000"/>
          <w:sz w:val="24"/>
        </w:rPr>
        <w:t>年</w:t>
      </w:r>
      <w:r>
        <w:rPr>
          <w:color w:val="000000"/>
          <w:sz w:val="24"/>
        </w:rPr>
        <w:t>8</w:t>
      </w:r>
      <w:r>
        <w:rPr>
          <w:rFonts w:hint="eastAsia"/>
          <w:color w:val="000000"/>
          <w:sz w:val="24"/>
        </w:rPr>
        <w:t>月</w:t>
      </w:r>
      <w:r>
        <w:rPr>
          <w:color w:val="000000"/>
          <w:sz w:val="24"/>
        </w:rPr>
        <w:t>22</w:t>
      </w:r>
      <w:r>
        <w:rPr>
          <w:rFonts w:hint="eastAsia"/>
          <w:color w:val="000000"/>
          <w:sz w:val="24"/>
        </w:rPr>
        <w:t>日复核了本报告中的财务指标、净值表现、利润分配情况、财务会计报告、投资组合报告等内容，保证复核内容不存在虚假记载、误导性陈述或者重大遗漏。</w:t>
      </w:r>
    </w:p>
    <w:p w:rsidR="00BA5241" w:rsidRDefault="00BA5241" w:rsidP="00506A64">
      <w:pPr>
        <w:spacing w:before="29" w:line="288" w:lineRule="auto"/>
        <w:ind w:firstLineChars="200" w:firstLine="480"/>
        <w:rPr>
          <w:sz w:val="24"/>
        </w:rPr>
      </w:pPr>
      <w:r>
        <w:rPr>
          <w:rFonts w:hint="eastAsia"/>
          <w:color w:val="000000"/>
          <w:sz w:val="24"/>
        </w:rPr>
        <w:t>基金管理人承诺以诚实信用、勤勉尽责的原则管理和运用基金资产，但不保证基金一定盈利。</w:t>
      </w:r>
    </w:p>
    <w:p w:rsidR="00BA5241" w:rsidRDefault="00BA5241" w:rsidP="00506A64">
      <w:pPr>
        <w:spacing w:before="29" w:line="288" w:lineRule="auto"/>
        <w:ind w:firstLineChars="200" w:firstLine="480"/>
        <w:rPr>
          <w:sz w:val="24"/>
        </w:rPr>
      </w:pPr>
      <w:r>
        <w:rPr>
          <w:rFonts w:hint="eastAsia"/>
          <w:color w:val="000000"/>
          <w:sz w:val="24"/>
        </w:rPr>
        <w:t>基金的过往业绩并不代表其未来表现。投资有风险，投资者在作出投资决策前应仔细阅读本基金的招募说明书及其更新。</w:t>
      </w:r>
    </w:p>
    <w:p w:rsidR="00BA5241" w:rsidRDefault="00BA5241" w:rsidP="00506A64">
      <w:pPr>
        <w:spacing w:before="29" w:line="288" w:lineRule="auto"/>
        <w:ind w:firstLineChars="200" w:firstLine="480"/>
        <w:rPr>
          <w:sz w:val="24"/>
        </w:rPr>
      </w:pPr>
      <w:r>
        <w:rPr>
          <w:rFonts w:hint="eastAsia"/>
          <w:color w:val="000000"/>
          <w:sz w:val="24"/>
        </w:rPr>
        <w:t>本报告中财务资料未经审计。</w:t>
      </w:r>
    </w:p>
    <w:p w:rsidR="00BA5241" w:rsidRPr="00323F0D" w:rsidRDefault="00BA5241" w:rsidP="00506A64">
      <w:pPr>
        <w:spacing w:before="29" w:line="288" w:lineRule="auto"/>
        <w:ind w:firstLineChars="200" w:firstLine="480"/>
        <w:rPr>
          <w:sz w:val="24"/>
        </w:rPr>
      </w:pPr>
      <w:r w:rsidRPr="00323F0D">
        <w:rPr>
          <w:rFonts w:hint="eastAsia"/>
          <w:color w:val="000000"/>
          <w:sz w:val="24"/>
        </w:rPr>
        <w:t>本报告期自</w:t>
      </w:r>
      <w:r w:rsidRPr="00323F0D">
        <w:rPr>
          <w:color w:val="000000"/>
          <w:sz w:val="24"/>
        </w:rPr>
        <w:t>2014</w:t>
      </w:r>
      <w:r w:rsidRPr="00323F0D">
        <w:rPr>
          <w:rFonts w:hint="eastAsia"/>
          <w:color w:val="000000"/>
          <w:sz w:val="24"/>
        </w:rPr>
        <w:t>年</w:t>
      </w:r>
      <w:r w:rsidRPr="00323F0D">
        <w:rPr>
          <w:color w:val="000000"/>
          <w:sz w:val="24"/>
        </w:rPr>
        <w:t>1</w:t>
      </w:r>
      <w:r w:rsidRPr="00323F0D">
        <w:rPr>
          <w:rFonts w:hint="eastAsia"/>
          <w:color w:val="000000"/>
          <w:sz w:val="24"/>
        </w:rPr>
        <w:t>月</w:t>
      </w:r>
      <w:r w:rsidRPr="00323F0D">
        <w:rPr>
          <w:color w:val="000000"/>
          <w:sz w:val="24"/>
        </w:rPr>
        <w:t>1</w:t>
      </w:r>
      <w:r w:rsidRPr="00323F0D">
        <w:rPr>
          <w:rFonts w:hint="eastAsia"/>
          <w:color w:val="000000"/>
          <w:sz w:val="24"/>
        </w:rPr>
        <w:t>日起至</w:t>
      </w:r>
      <w:r w:rsidRPr="00323F0D">
        <w:rPr>
          <w:color w:val="000000"/>
          <w:sz w:val="24"/>
        </w:rPr>
        <w:t>6</w:t>
      </w:r>
      <w:r w:rsidRPr="00323F0D">
        <w:rPr>
          <w:rFonts w:hint="eastAsia"/>
          <w:color w:val="000000"/>
          <w:sz w:val="24"/>
        </w:rPr>
        <w:t>月</w:t>
      </w:r>
      <w:r w:rsidRPr="00323F0D">
        <w:rPr>
          <w:color w:val="000000"/>
          <w:sz w:val="24"/>
        </w:rPr>
        <w:t>30</w:t>
      </w:r>
      <w:r w:rsidRPr="00323F0D">
        <w:rPr>
          <w:rFonts w:hint="eastAsia"/>
          <w:color w:val="000000"/>
          <w:sz w:val="24"/>
        </w:rPr>
        <w:t>日止。</w:t>
      </w:r>
    </w:p>
    <w:p w:rsidR="00BA5241" w:rsidRPr="00323F0D" w:rsidRDefault="00BA5241" w:rsidP="00CC055F">
      <w:pPr>
        <w:spacing w:before="29" w:line="288" w:lineRule="auto"/>
        <w:rPr>
          <w:b/>
          <w:bCs/>
          <w:kern w:val="0"/>
          <w:sz w:val="24"/>
        </w:rPr>
      </w:pPr>
      <w:r w:rsidRPr="00323F0D">
        <w:rPr>
          <w:sz w:val="24"/>
        </w:rPr>
        <w:br w:type="page"/>
      </w:r>
      <w:r w:rsidRPr="00323F0D">
        <w:rPr>
          <w:b/>
          <w:bCs/>
          <w:kern w:val="0"/>
          <w:sz w:val="24"/>
        </w:rPr>
        <w:t xml:space="preserve">1.2 </w:t>
      </w:r>
      <w:r w:rsidRPr="00323F0D">
        <w:rPr>
          <w:rFonts w:hint="eastAsia"/>
          <w:b/>
          <w:bCs/>
          <w:kern w:val="0"/>
          <w:sz w:val="24"/>
        </w:rPr>
        <w:t>目录</w:t>
      </w:r>
    </w:p>
    <w:p w:rsidR="00BA5241" w:rsidRPr="00323F0D" w:rsidRDefault="00BA5241" w:rsidP="00506A64">
      <w:pPr>
        <w:spacing w:before="29" w:line="288" w:lineRule="auto"/>
        <w:ind w:firstLineChars="200" w:firstLine="480"/>
        <w:rPr>
          <w:color w:val="000000"/>
          <w:kern w:val="0"/>
          <w:sz w:val="24"/>
        </w:rPr>
      </w:pPr>
    </w:p>
    <w:p w:rsidR="00E2696E" w:rsidRPr="0051219F" w:rsidRDefault="00C06355">
      <w:pPr>
        <w:pStyle w:val="11"/>
        <w:rPr>
          <w:rFonts w:ascii="Calibri" w:hAnsi="Calibri"/>
          <w:noProof/>
          <w:szCs w:val="22"/>
        </w:rPr>
      </w:pPr>
      <w:r w:rsidRPr="00323F0D">
        <w:rPr>
          <w:kern w:val="0"/>
          <w:sz w:val="24"/>
        </w:rPr>
        <w:fldChar w:fldCharType="begin"/>
      </w:r>
      <w:r w:rsidR="00BA5241" w:rsidRPr="00323F0D">
        <w:rPr>
          <w:kern w:val="0"/>
          <w:sz w:val="24"/>
        </w:rPr>
        <w:instrText xml:space="preserve"> TOC \o "1-3" \h \z \u </w:instrText>
      </w:r>
      <w:r w:rsidRPr="00323F0D">
        <w:rPr>
          <w:kern w:val="0"/>
          <w:sz w:val="24"/>
        </w:rPr>
        <w:fldChar w:fldCharType="separate"/>
      </w:r>
      <w:hyperlink w:anchor="_Toc396158382" w:history="1">
        <w:r w:rsidR="00E2696E" w:rsidRPr="00395795">
          <w:rPr>
            <w:rStyle w:val="a9"/>
            <w:b/>
            <w:bCs/>
            <w:noProof/>
          </w:rPr>
          <w:t xml:space="preserve">§1  </w:t>
        </w:r>
        <w:r w:rsidR="00E2696E" w:rsidRPr="00395795">
          <w:rPr>
            <w:rStyle w:val="a9"/>
            <w:rFonts w:hint="eastAsia"/>
            <w:b/>
            <w:bCs/>
            <w:noProof/>
          </w:rPr>
          <w:t>重要提示及目录</w:t>
        </w:r>
        <w:r w:rsidR="00E2696E">
          <w:rPr>
            <w:noProof/>
            <w:webHidden/>
          </w:rPr>
          <w:tab/>
        </w:r>
        <w:r>
          <w:rPr>
            <w:noProof/>
            <w:webHidden/>
          </w:rPr>
          <w:fldChar w:fldCharType="begin"/>
        </w:r>
        <w:r w:rsidR="00E2696E">
          <w:rPr>
            <w:noProof/>
            <w:webHidden/>
          </w:rPr>
          <w:instrText xml:space="preserve"> PAGEREF _Toc396158382 \h </w:instrText>
        </w:r>
        <w:r>
          <w:rPr>
            <w:noProof/>
            <w:webHidden/>
          </w:rPr>
        </w:r>
        <w:r>
          <w:rPr>
            <w:noProof/>
            <w:webHidden/>
          </w:rPr>
          <w:fldChar w:fldCharType="separate"/>
        </w:r>
        <w:r w:rsidR="00E2696E">
          <w:rPr>
            <w:noProof/>
            <w:webHidden/>
          </w:rPr>
          <w:t>2</w:t>
        </w:r>
        <w:r>
          <w:rPr>
            <w:noProof/>
            <w:webHidden/>
          </w:rPr>
          <w:fldChar w:fldCharType="end"/>
        </w:r>
      </w:hyperlink>
    </w:p>
    <w:p w:rsidR="00E2696E" w:rsidRPr="0051219F" w:rsidRDefault="00C06355" w:rsidP="00E2696E">
      <w:pPr>
        <w:pStyle w:val="22"/>
        <w:ind w:left="420"/>
        <w:rPr>
          <w:rFonts w:ascii="Calibri" w:hAnsi="Calibri"/>
          <w:noProof/>
          <w:kern w:val="2"/>
          <w:szCs w:val="22"/>
        </w:rPr>
      </w:pPr>
      <w:hyperlink w:anchor="_Toc396158383" w:history="1">
        <w:r w:rsidR="00E2696E" w:rsidRPr="00395795">
          <w:rPr>
            <w:rStyle w:val="a9"/>
            <w:noProof/>
          </w:rPr>
          <w:t xml:space="preserve">1.1  </w:t>
        </w:r>
        <w:r w:rsidR="00E2696E" w:rsidRPr="00395795">
          <w:rPr>
            <w:rStyle w:val="a9"/>
            <w:rFonts w:hint="eastAsia"/>
            <w:noProof/>
          </w:rPr>
          <w:t>重要提示</w:t>
        </w:r>
        <w:r w:rsidR="00E2696E">
          <w:rPr>
            <w:noProof/>
            <w:webHidden/>
          </w:rPr>
          <w:tab/>
        </w:r>
        <w:r>
          <w:rPr>
            <w:noProof/>
            <w:webHidden/>
          </w:rPr>
          <w:fldChar w:fldCharType="begin"/>
        </w:r>
        <w:r w:rsidR="00E2696E">
          <w:rPr>
            <w:noProof/>
            <w:webHidden/>
          </w:rPr>
          <w:instrText xml:space="preserve"> PAGEREF _Toc396158383 \h </w:instrText>
        </w:r>
        <w:r>
          <w:rPr>
            <w:noProof/>
            <w:webHidden/>
          </w:rPr>
        </w:r>
        <w:r>
          <w:rPr>
            <w:noProof/>
            <w:webHidden/>
          </w:rPr>
          <w:fldChar w:fldCharType="separate"/>
        </w:r>
        <w:r w:rsidR="00E2696E">
          <w:rPr>
            <w:noProof/>
            <w:webHidden/>
          </w:rPr>
          <w:t>2</w:t>
        </w:r>
        <w:r>
          <w:rPr>
            <w:noProof/>
            <w:webHidden/>
          </w:rPr>
          <w:fldChar w:fldCharType="end"/>
        </w:r>
      </w:hyperlink>
    </w:p>
    <w:p w:rsidR="00E2696E" w:rsidRPr="0051219F" w:rsidRDefault="00C06355">
      <w:pPr>
        <w:pStyle w:val="11"/>
        <w:rPr>
          <w:rFonts w:ascii="Calibri" w:hAnsi="Calibri"/>
          <w:noProof/>
          <w:szCs w:val="22"/>
        </w:rPr>
      </w:pPr>
      <w:hyperlink w:anchor="_Toc396158384" w:history="1">
        <w:r w:rsidR="00E2696E" w:rsidRPr="00395795">
          <w:rPr>
            <w:rStyle w:val="a9"/>
            <w:b/>
            <w:bCs/>
            <w:noProof/>
          </w:rPr>
          <w:t xml:space="preserve">§2  </w:t>
        </w:r>
        <w:r w:rsidR="00E2696E" w:rsidRPr="00395795">
          <w:rPr>
            <w:rStyle w:val="a9"/>
            <w:rFonts w:hint="eastAsia"/>
            <w:b/>
            <w:bCs/>
            <w:noProof/>
          </w:rPr>
          <w:t>基金简介</w:t>
        </w:r>
        <w:r w:rsidR="00E2696E">
          <w:rPr>
            <w:noProof/>
            <w:webHidden/>
          </w:rPr>
          <w:tab/>
        </w:r>
        <w:r>
          <w:rPr>
            <w:noProof/>
            <w:webHidden/>
          </w:rPr>
          <w:fldChar w:fldCharType="begin"/>
        </w:r>
        <w:r w:rsidR="00E2696E">
          <w:rPr>
            <w:noProof/>
            <w:webHidden/>
          </w:rPr>
          <w:instrText xml:space="preserve"> PAGEREF _Toc396158384 \h </w:instrText>
        </w:r>
        <w:r>
          <w:rPr>
            <w:noProof/>
            <w:webHidden/>
          </w:rPr>
        </w:r>
        <w:r>
          <w:rPr>
            <w:noProof/>
            <w:webHidden/>
          </w:rPr>
          <w:fldChar w:fldCharType="separate"/>
        </w:r>
        <w:r w:rsidR="00E2696E">
          <w:rPr>
            <w:noProof/>
            <w:webHidden/>
          </w:rPr>
          <w:t>5</w:t>
        </w:r>
        <w:r>
          <w:rPr>
            <w:noProof/>
            <w:webHidden/>
          </w:rPr>
          <w:fldChar w:fldCharType="end"/>
        </w:r>
      </w:hyperlink>
    </w:p>
    <w:p w:rsidR="00E2696E" w:rsidRPr="0051219F" w:rsidRDefault="00C06355" w:rsidP="00E2696E">
      <w:pPr>
        <w:pStyle w:val="22"/>
        <w:ind w:left="420"/>
        <w:rPr>
          <w:rFonts w:ascii="Calibri" w:hAnsi="Calibri"/>
          <w:noProof/>
          <w:kern w:val="2"/>
          <w:szCs w:val="22"/>
        </w:rPr>
      </w:pPr>
      <w:hyperlink w:anchor="_Toc396158385" w:history="1">
        <w:r w:rsidR="00E2696E" w:rsidRPr="00395795">
          <w:rPr>
            <w:rStyle w:val="a9"/>
            <w:noProof/>
          </w:rPr>
          <w:t>2.1</w:t>
        </w:r>
        <w:r w:rsidR="00E2696E" w:rsidRPr="00395795">
          <w:rPr>
            <w:rStyle w:val="a9"/>
            <w:rFonts w:hint="eastAsia"/>
            <w:noProof/>
          </w:rPr>
          <w:t>基金基本情况</w:t>
        </w:r>
        <w:r w:rsidR="00E2696E">
          <w:rPr>
            <w:noProof/>
            <w:webHidden/>
          </w:rPr>
          <w:tab/>
        </w:r>
        <w:r>
          <w:rPr>
            <w:noProof/>
            <w:webHidden/>
          </w:rPr>
          <w:fldChar w:fldCharType="begin"/>
        </w:r>
        <w:r w:rsidR="00E2696E">
          <w:rPr>
            <w:noProof/>
            <w:webHidden/>
          </w:rPr>
          <w:instrText xml:space="preserve"> PAGEREF _Toc396158385 \h </w:instrText>
        </w:r>
        <w:r>
          <w:rPr>
            <w:noProof/>
            <w:webHidden/>
          </w:rPr>
        </w:r>
        <w:r>
          <w:rPr>
            <w:noProof/>
            <w:webHidden/>
          </w:rPr>
          <w:fldChar w:fldCharType="separate"/>
        </w:r>
        <w:r w:rsidR="00E2696E">
          <w:rPr>
            <w:noProof/>
            <w:webHidden/>
          </w:rPr>
          <w:t>5</w:t>
        </w:r>
        <w:r>
          <w:rPr>
            <w:noProof/>
            <w:webHidden/>
          </w:rPr>
          <w:fldChar w:fldCharType="end"/>
        </w:r>
      </w:hyperlink>
    </w:p>
    <w:p w:rsidR="00E3173C" w:rsidRPr="0051219F" w:rsidRDefault="00C06355">
      <w:pPr>
        <w:pStyle w:val="22"/>
        <w:ind w:left="420"/>
        <w:rPr>
          <w:rFonts w:ascii="Calibri" w:hAnsi="Calibri"/>
          <w:noProof/>
          <w:kern w:val="2"/>
          <w:szCs w:val="22"/>
        </w:rPr>
      </w:pPr>
      <w:hyperlink w:anchor="_Toc396158386" w:history="1">
        <w:r w:rsidR="00E2696E" w:rsidRPr="00395795">
          <w:rPr>
            <w:rStyle w:val="a9"/>
            <w:noProof/>
          </w:rPr>
          <w:t xml:space="preserve">2.2 </w:t>
        </w:r>
        <w:r w:rsidR="00E2696E" w:rsidRPr="00395795">
          <w:rPr>
            <w:rStyle w:val="a9"/>
            <w:rFonts w:hint="eastAsia"/>
            <w:noProof/>
          </w:rPr>
          <w:t>基金产品说明</w:t>
        </w:r>
        <w:r w:rsidR="00E2696E">
          <w:rPr>
            <w:noProof/>
            <w:webHidden/>
          </w:rPr>
          <w:tab/>
        </w:r>
        <w:r>
          <w:rPr>
            <w:noProof/>
            <w:webHidden/>
          </w:rPr>
          <w:fldChar w:fldCharType="begin"/>
        </w:r>
        <w:r w:rsidR="00E2696E">
          <w:rPr>
            <w:noProof/>
            <w:webHidden/>
          </w:rPr>
          <w:instrText xml:space="preserve"> PAGEREF _Toc396158386 \h </w:instrText>
        </w:r>
        <w:r>
          <w:rPr>
            <w:noProof/>
            <w:webHidden/>
          </w:rPr>
        </w:r>
        <w:r>
          <w:rPr>
            <w:noProof/>
            <w:webHidden/>
          </w:rPr>
          <w:fldChar w:fldCharType="separate"/>
        </w:r>
        <w:r w:rsidR="00E2696E">
          <w:rPr>
            <w:noProof/>
            <w:webHidden/>
          </w:rPr>
          <w:t>5</w:t>
        </w:r>
        <w:r>
          <w:rPr>
            <w:noProof/>
            <w:webHidden/>
          </w:rPr>
          <w:fldChar w:fldCharType="end"/>
        </w:r>
      </w:hyperlink>
    </w:p>
    <w:p w:rsidR="00E3173C" w:rsidRPr="0051219F" w:rsidRDefault="00C06355">
      <w:pPr>
        <w:pStyle w:val="22"/>
        <w:ind w:left="420"/>
        <w:rPr>
          <w:rFonts w:ascii="Calibri" w:hAnsi="Calibri"/>
          <w:noProof/>
          <w:kern w:val="2"/>
          <w:szCs w:val="22"/>
        </w:rPr>
      </w:pPr>
      <w:hyperlink w:anchor="_Toc396158387" w:history="1">
        <w:r w:rsidR="00E2696E" w:rsidRPr="00395795">
          <w:rPr>
            <w:rStyle w:val="a9"/>
            <w:noProof/>
          </w:rPr>
          <w:t xml:space="preserve">2.3 </w:t>
        </w:r>
        <w:r w:rsidR="00E2696E" w:rsidRPr="00395795">
          <w:rPr>
            <w:rStyle w:val="a9"/>
            <w:rFonts w:hint="eastAsia"/>
            <w:noProof/>
          </w:rPr>
          <w:t>基金管理人和基金托管人</w:t>
        </w:r>
        <w:r w:rsidR="00E2696E">
          <w:rPr>
            <w:noProof/>
            <w:webHidden/>
          </w:rPr>
          <w:tab/>
        </w:r>
        <w:r>
          <w:rPr>
            <w:noProof/>
            <w:webHidden/>
          </w:rPr>
          <w:fldChar w:fldCharType="begin"/>
        </w:r>
        <w:r w:rsidR="00E2696E">
          <w:rPr>
            <w:noProof/>
            <w:webHidden/>
          </w:rPr>
          <w:instrText xml:space="preserve"> PAGEREF _Toc396158387 \h </w:instrText>
        </w:r>
        <w:r>
          <w:rPr>
            <w:noProof/>
            <w:webHidden/>
          </w:rPr>
        </w:r>
        <w:r>
          <w:rPr>
            <w:noProof/>
            <w:webHidden/>
          </w:rPr>
          <w:fldChar w:fldCharType="separate"/>
        </w:r>
        <w:r w:rsidR="00E2696E">
          <w:rPr>
            <w:noProof/>
            <w:webHidden/>
          </w:rPr>
          <w:t>6</w:t>
        </w:r>
        <w:r>
          <w:rPr>
            <w:noProof/>
            <w:webHidden/>
          </w:rPr>
          <w:fldChar w:fldCharType="end"/>
        </w:r>
      </w:hyperlink>
    </w:p>
    <w:p w:rsidR="00E3173C" w:rsidRPr="0051219F" w:rsidRDefault="00C06355">
      <w:pPr>
        <w:pStyle w:val="22"/>
        <w:ind w:left="420"/>
        <w:rPr>
          <w:rFonts w:ascii="Calibri" w:hAnsi="Calibri"/>
          <w:noProof/>
          <w:kern w:val="2"/>
          <w:szCs w:val="22"/>
        </w:rPr>
      </w:pPr>
      <w:hyperlink w:anchor="_Toc396158388" w:history="1">
        <w:r w:rsidR="00E2696E" w:rsidRPr="00395795">
          <w:rPr>
            <w:rStyle w:val="a9"/>
            <w:noProof/>
          </w:rPr>
          <w:t xml:space="preserve">2.4 </w:t>
        </w:r>
        <w:r w:rsidR="00E2696E" w:rsidRPr="00395795">
          <w:rPr>
            <w:rStyle w:val="a9"/>
            <w:rFonts w:hint="eastAsia"/>
            <w:noProof/>
          </w:rPr>
          <w:t>境外投资顾问和境外资产托管人</w:t>
        </w:r>
        <w:r w:rsidR="00E2696E">
          <w:rPr>
            <w:noProof/>
            <w:webHidden/>
          </w:rPr>
          <w:tab/>
        </w:r>
        <w:r>
          <w:rPr>
            <w:noProof/>
            <w:webHidden/>
          </w:rPr>
          <w:fldChar w:fldCharType="begin"/>
        </w:r>
        <w:r w:rsidR="00E2696E">
          <w:rPr>
            <w:noProof/>
            <w:webHidden/>
          </w:rPr>
          <w:instrText xml:space="preserve"> PAGEREF _Toc396158388 \h </w:instrText>
        </w:r>
        <w:r>
          <w:rPr>
            <w:noProof/>
            <w:webHidden/>
          </w:rPr>
        </w:r>
        <w:r>
          <w:rPr>
            <w:noProof/>
            <w:webHidden/>
          </w:rPr>
          <w:fldChar w:fldCharType="separate"/>
        </w:r>
        <w:r w:rsidR="00E2696E">
          <w:rPr>
            <w:noProof/>
            <w:webHidden/>
          </w:rPr>
          <w:t>6</w:t>
        </w:r>
        <w:r>
          <w:rPr>
            <w:noProof/>
            <w:webHidden/>
          </w:rPr>
          <w:fldChar w:fldCharType="end"/>
        </w:r>
      </w:hyperlink>
    </w:p>
    <w:p w:rsidR="00E3173C" w:rsidRPr="0051219F" w:rsidRDefault="00C06355">
      <w:pPr>
        <w:pStyle w:val="22"/>
        <w:ind w:left="420"/>
        <w:rPr>
          <w:rFonts w:ascii="Calibri" w:hAnsi="Calibri"/>
          <w:noProof/>
          <w:kern w:val="2"/>
          <w:szCs w:val="22"/>
        </w:rPr>
      </w:pPr>
      <w:hyperlink w:anchor="_Toc396158389" w:history="1">
        <w:r w:rsidR="00E2696E" w:rsidRPr="00395795">
          <w:rPr>
            <w:rStyle w:val="a9"/>
            <w:noProof/>
          </w:rPr>
          <w:t xml:space="preserve">2.5 </w:t>
        </w:r>
        <w:r w:rsidR="00E2696E" w:rsidRPr="00395795">
          <w:rPr>
            <w:rStyle w:val="a9"/>
            <w:rFonts w:hint="eastAsia"/>
            <w:noProof/>
          </w:rPr>
          <w:t>信息披露方式</w:t>
        </w:r>
        <w:r w:rsidR="00E2696E">
          <w:rPr>
            <w:noProof/>
            <w:webHidden/>
          </w:rPr>
          <w:tab/>
        </w:r>
        <w:r>
          <w:rPr>
            <w:noProof/>
            <w:webHidden/>
          </w:rPr>
          <w:fldChar w:fldCharType="begin"/>
        </w:r>
        <w:r w:rsidR="00E2696E">
          <w:rPr>
            <w:noProof/>
            <w:webHidden/>
          </w:rPr>
          <w:instrText xml:space="preserve"> PAGEREF _Toc396158389 \h </w:instrText>
        </w:r>
        <w:r>
          <w:rPr>
            <w:noProof/>
            <w:webHidden/>
          </w:rPr>
        </w:r>
        <w:r>
          <w:rPr>
            <w:noProof/>
            <w:webHidden/>
          </w:rPr>
          <w:fldChar w:fldCharType="separate"/>
        </w:r>
        <w:r w:rsidR="00E2696E">
          <w:rPr>
            <w:noProof/>
            <w:webHidden/>
          </w:rPr>
          <w:t>7</w:t>
        </w:r>
        <w:r>
          <w:rPr>
            <w:noProof/>
            <w:webHidden/>
          </w:rPr>
          <w:fldChar w:fldCharType="end"/>
        </w:r>
      </w:hyperlink>
    </w:p>
    <w:p w:rsidR="00E3173C" w:rsidRPr="0051219F" w:rsidRDefault="00C06355">
      <w:pPr>
        <w:pStyle w:val="22"/>
        <w:ind w:left="420"/>
        <w:rPr>
          <w:rFonts w:ascii="Calibri" w:hAnsi="Calibri"/>
          <w:noProof/>
          <w:kern w:val="2"/>
          <w:szCs w:val="22"/>
        </w:rPr>
      </w:pPr>
      <w:hyperlink w:anchor="_Toc396158390" w:history="1">
        <w:r w:rsidR="00E2696E" w:rsidRPr="00395795">
          <w:rPr>
            <w:rStyle w:val="a9"/>
            <w:noProof/>
          </w:rPr>
          <w:t xml:space="preserve">2.6 </w:t>
        </w:r>
        <w:r w:rsidR="00E2696E" w:rsidRPr="00395795">
          <w:rPr>
            <w:rStyle w:val="a9"/>
            <w:rFonts w:hint="eastAsia"/>
            <w:noProof/>
          </w:rPr>
          <w:t>其他相关资料</w:t>
        </w:r>
        <w:r w:rsidR="00E2696E">
          <w:rPr>
            <w:noProof/>
            <w:webHidden/>
          </w:rPr>
          <w:tab/>
        </w:r>
        <w:r>
          <w:rPr>
            <w:noProof/>
            <w:webHidden/>
          </w:rPr>
          <w:fldChar w:fldCharType="begin"/>
        </w:r>
        <w:r w:rsidR="00E2696E">
          <w:rPr>
            <w:noProof/>
            <w:webHidden/>
          </w:rPr>
          <w:instrText xml:space="preserve"> PAGEREF _Toc396158390 \h </w:instrText>
        </w:r>
        <w:r>
          <w:rPr>
            <w:noProof/>
            <w:webHidden/>
          </w:rPr>
        </w:r>
        <w:r>
          <w:rPr>
            <w:noProof/>
            <w:webHidden/>
          </w:rPr>
          <w:fldChar w:fldCharType="separate"/>
        </w:r>
        <w:r w:rsidR="00E2696E">
          <w:rPr>
            <w:noProof/>
            <w:webHidden/>
          </w:rPr>
          <w:t>7</w:t>
        </w:r>
        <w:r>
          <w:rPr>
            <w:noProof/>
            <w:webHidden/>
          </w:rPr>
          <w:fldChar w:fldCharType="end"/>
        </w:r>
      </w:hyperlink>
    </w:p>
    <w:p w:rsidR="00E2696E" w:rsidRPr="0051219F" w:rsidRDefault="00C06355">
      <w:pPr>
        <w:pStyle w:val="11"/>
        <w:rPr>
          <w:rFonts w:ascii="Calibri" w:hAnsi="Calibri"/>
          <w:noProof/>
          <w:szCs w:val="22"/>
        </w:rPr>
      </w:pPr>
      <w:hyperlink w:anchor="_Toc396158391" w:history="1">
        <w:r w:rsidR="00E2696E" w:rsidRPr="00395795">
          <w:rPr>
            <w:rStyle w:val="a9"/>
            <w:b/>
            <w:bCs/>
            <w:noProof/>
          </w:rPr>
          <w:t xml:space="preserve">§3 </w:t>
        </w:r>
        <w:r w:rsidR="00E2696E" w:rsidRPr="00395795">
          <w:rPr>
            <w:rStyle w:val="a9"/>
            <w:rFonts w:hint="eastAsia"/>
            <w:b/>
            <w:bCs/>
            <w:noProof/>
          </w:rPr>
          <w:t>主要财务指标和基金净值表现</w:t>
        </w:r>
        <w:r w:rsidR="00E2696E">
          <w:rPr>
            <w:noProof/>
            <w:webHidden/>
          </w:rPr>
          <w:tab/>
        </w:r>
        <w:r>
          <w:rPr>
            <w:noProof/>
            <w:webHidden/>
          </w:rPr>
          <w:fldChar w:fldCharType="begin"/>
        </w:r>
        <w:r w:rsidR="00E2696E">
          <w:rPr>
            <w:noProof/>
            <w:webHidden/>
          </w:rPr>
          <w:instrText xml:space="preserve"> PAGEREF _Toc396158391 \h </w:instrText>
        </w:r>
        <w:r>
          <w:rPr>
            <w:noProof/>
            <w:webHidden/>
          </w:rPr>
        </w:r>
        <w:r>
          <w:rPr>
            <w:noProof/>
            <w:webHidden/>
          </w:rPr>
          <w:fldChar w:fldCharType="separate"/>
        </w:r>
        <w:r w:rsidR="00E2696E">
          <w:rPr>
            <w:noProof/>
            <w:webHidden/>
          </w:rPr>
          <w:t>7</w:t>
        </w:r>
        <w:r>
          <w:rPr>
            <w:noProof/>
            <w:webHidden/>
          </w:rPr>
          <w:fldChar w:fldCharType="end"/>
        </w:r>
      </w:hyperlink>
    </w:p>
    <w:p w:rsidR="00E2696E" w:rsidRPr="0051219F" w:rsidRDefault="00C06355" w:rsidP="00E2696E">
      <w:pPr>
        <w:pStyle w:val="22"/>
        <w:ind w:left="420"/>
        <w:rPr>
          <w:rFonts w:ascii="Calibri" w:hAnsi="Calibri"/>
          <w:noProof/>
          <w:kern w:val="2"/>
          <w:szCs w:val="22"/>
        </w:rPr>
      </w:pPr>
      <w:hyperlink w:anchor="_Toc396158392" w:history="1">
        <w:r w:rsidR="00E2696E" w:rsidRPr="00395795">
          <w:rPr>
            <w:rStyle w:val="a9"/>
            <w:noProof/>
          </w:rPr>
          <w:t xml:space="preserve">3.1 </w:t>
        </w:r>
        <w:r w:rsidR="00E2696E" w:rsidRPr="00395795">
          <w:rPr>
            <w:rStyle w:val="a9"/>
            <w:rFonts w:hint="eastAsia"/>
            <w:noProof/>
          </w:rPr>
          <w:t>主要会计数据和财务指标</w:t>
        </w:r>
        <w:r w:rsidR="00E2696E">
          <w:rPr>
            <w:noProof/>
            <w:webHidden/>
          </w:rPr>
          <w:tab/>
        </w:r>
        <w:r>
          <w:rPr>
            <w:noProof/>
            <w:webHidden/>
          </w:rPr>
          <w:fldChar w:fldCharType="begin"/>
        </w:r>
        <w:r w:rsidR="00E2696E">
          <w:rPr>
            <w:noProof/>
            <w:webHidden/>
          </w:rPr>
          <w:instrText xml:space="preserve"> PAGEREF _Toc396158392 \h </w:instrText>
        </w:r>
        <w:r>
          <w:rPr>
            <w:noProof/>
            <w:webHidden/>
          </w:rPr>
        </w:r>
        <w:r>
          <w:rPr>
            <w:noProof/>
            <w:webHidden/>
          </w:rPr>
          <w:fldChar w:fldCharType="separate"/>
        </w:r>
        <w:r w:rsidR="00E2696E">
          <w:rPr>
            <w:noProof/>
            <w:webHidden/>
          </w:rPr>
          <w:t>7</w:t>
        </w:r>
        <w:r>
          <w:rPr>
            <w:noProof/>
            <w:webHidden/>
          </w:rPr>
          <w:fldChar w:fldCharType="end"/>
        </w:r>
      </w:hyperlink>
    </w:p>
    <w:p w:rsidR="00E3173C" w:rsidRPr="0051219F" w:rsidRDefault="00C06355">
      <w:pPr>
        <w:pStyle w:val="22"/>
        <w:ind w:left="420"/>
        <w:rPr>
          <w:rFonts w:ascii="Calibri" w:hAnsi="Calibri"/>
          <w:noProof/>
          <w:kern w:val="2"/>
          <w:szCs w:val="22"/>
        </w:rPr>
      </w:pPr>
      <w:hyperlink w:anchor="_Toc396158393" w:history="1">
        <w:r w:rsidR="00E2696E" w:rsidRPr="00395795">
          <w:rPr>
            <w:rStyle w:val="a9"/>
            <w:noProof/>
          </w:rPr>
          <w:t xml:space="preserve">3.2 </w:t>
        </w:r>
        <w:r w:rsidR="00E2696E" w:rsidRPr="00395795">
          <w:rPr>
            <w:rStyle w:val="a9"/>
            <w:rFonts w:hint="eastAsia"/>
            <w:noProof/>
          </w:rPr>
          <w:t>基金净值表现</w:t>
        </w:r>
        <w:r w:rsidR="00E2696E">
          <w:rPr>
            <w:noProof/>
            <w:webHidden/>
          </w:rPr>
          <w:tab/>
        </w:r>
        <w:r>
          <w:rPr>
            <w:noProof/>
            <w:webHidden/>
          </w:rPr>
          <w:fldChar w:fldCharType="begin"/>
        </w:r>
        <w:r w:rsidR="00E2696E">
          <w:rPr>
            <w:noProof/>
            <w:webHidden/>
          </w:rPr>
          <w:instrText xml:space="preserve"> PAGEREF _Toc396158393 \h </w:instrText>
        </w:r>
        <w:r>
          <w:rPr>
            <w:noProof/>
            <w:webHidden/>
          </w:rPr>
        </w:r>
        <w:r>
          <w:rPr>
            <w:noProof/>
            <w:webHidden/>
          </w:rPr>
          <w:fldChar w:fldCharType="separate"/>
        </w:r>
        <w:r w:rsidR="00E2696E">
          <w:rPr>
            <w:noProof/>
            <w:webHidden/>
          </w:rPr>
          <w:t>8</w:t>
        </w:r>
        <w:r>
          <w:rPr>
            <w:noProof/>
            <w:webHidden/>
          </w:rPr>
          <w:fldChar w:fldCharType="end"/>
        </w:r>
      </w:hyperlink>
    </w:p>
    <w:p w:rsidR="00E2696E" w:rsidRPr="0051219F" w:rsidRDefault="00C06355">
      <w:pPr>
        <w:pStyle w:val="11"/>
        <w:rPr>
          <w:rFonts w:ascii="Calibri" w:hAnsi="Calibri"/>
          <w:noProof/>
          <w:szCs w:val="22"/>
        </w:rPr>
      </w:pPr>
      <w:hyperlink w:anchor="_Toc396158394" w:history="1">
        <w:r w:rsidR="00E2696E" w:rsidRPr="00395795">
          <w:rPr>
            <w:rStyle w:val="a9"/>
            <w:b/>
            <w:bCs/>
            <w:noProof/>
          </w:rPr>
          <w:t xml:space="preserve">§4  </w:t>
        </w:r>
        <w:r w:rsidR="00E2696E" w:rsidRPr="00395795">
          <w:rPr>
            <w:rStyle w:val="a9"/>
            <w:rFonts w:hint="eastAsia"/>
            <w:b/>
            <w:bCs/>
            <w:noProof/>
          </w:rPr>
          <w:t>管理人报告</w:t>
        </w:r>
        <w:r w:rsidR="00E2696E">
          <w:rPr>
            <w:noProof/>
            <w:webHidden/>
          </w:rPr>
          <w:tab/>
        </w:r>
        <w:r>
          <w:rPr>
            <w:noProof/>
            <w:webHidden/>
          </w:rPr>
          <w:fldChar w:fldCharType="begin"/>
        </w:r>
        <w:r w:rsidR="00E2696E">
          <w:rPr>
            <w:noProof/>
            <w:webHidden/>
          </w:rPr>
          <w:instrText xml:space="preserve"> PAGEREF _Toc396158394 \h </w:instrText>
        </w:r>
        <w:r>
          <w:rPr>
            <w:noProof/>
            <w:webHidden/>
          </w:rPr>
        </w:r>
        <w:r>
          <w:rPr>
            <w:noProof/>
            <w:webHidden/>
          </w:rPr>
          <w:fldChar w:fldCharType="separate"/>
        </w:r>
        <w:r w:rsidR="00E2696E">
          <w:rPr>
            <w:noProof/>
            <w:webHidden/>
          </w:rPr>
          <w:t>9</w:t>
        </w:r>
        <w:r>
          <w:rPr>
            <w:noProof/>
            <w:webHidden/>
          </w:rPr>
          <w:fldChar w:fldCharType="end"/>
        </w:r>
      </w:hyperlink>
    </w:p>
    <w:p w:rsidR="00E2696E" w:rsidRPr="0051219F" w:rsidRDefault="00C06355" w:rsidP="00E2696E">
      <w:pPr>
        <w:pStyle w:val="22"/>
        <w:ind w:left="420"/>
        <w:rPr>
          <w:rFonts w:ascii="Calibri" w:hAnsi="Calibri"/>
          <w:noProof/>
          <w:kern w:val="2"/>
          <w:szCs w:val="22"/>
        </w:rPr>
      </w:pPr>
      <w:hyperlink w:anchor="_Toc396158395" w:history="1">
        <w:r w:rsidR="00E2696E" w:rsidRPr="00395795">
          <w:rPr>
            <w:rStyle w:val="a9"/>
            <w:noProof/>
          </w:rPr>
          <w:t xml:space="preserve">4.1 </w:t>
        </w:r>
        <w:r w:rsidR="00E2696E" w:rsidRPr="00395795">
          <w:rPr>
            <w:rStyle w:val="a9"/>
            <w:rFonts w:hint="eastAsia"/>
            <w:noProof/>
          </w:rPr>
          <w:t>基金管理人及基金经理情况</w:t>
        </w:r>
        <w:r w:rsidR="00E2696E">
          <w:rPr>
            <w:noProof/>
            <w:webHidden/>
          </w:rPr>
          <w:tab/>
        </w:r>
        <w:r>
          <w:rPr>
            <w:noProof/>
            <w:webHidden/>
          </w:rPr>
          <w:fldChar w:fldCharType="begin"/>
        </w:r>
        <w:r w:rsidR="00E2696E">
          <w:rPr>
            <w:noProof/>
            <w:webHidden/>
          </w:rPr>
          <w:instrText xml:space="preserve"> PAGEREF _Toc396158395 \h </w:instrText>
        </w:r>
        <w:r>
          <w:rPr>
            <w:noProof/>
            <w:webHidden/>
          </w:rPr>
        </w:r>
        <w:r>
          <w:rPr>
            <w:noProof/>
            <w:webHidden/>
          </w:rPr>
          <w:fldChar w:fldCharType="separate"/>
        </w:r>
        <w:r w:rsidR="00E2696E">
          <w:rPr>
            <w:noProof/>
            <w:webHidden/>
          </w:rPr>
          <w:t>9</w:t>
        </w:r>
        <w:r>
          <w:rPr>
            <w:noProof/>
            <w:webHidden/>
          </w:rPr>
          <w:fldChar w:fldCharType="end"/>
        </w:r>
      </w:hyperlink>
    </w:p>
    <w:p w:rsidR="00E3173C" w:rsidRPr="0051219F" w:rsidRDefault="00C06355">
      <w:pPr>
        <w:pStyle w:val="22"/>
        <w:ind w:left="420"/>
        <w:rPr>
          <w:rFonts w:ascii="Calibri" w:hAnsi="Calibri"/>
          <w:noProof/>
          <w:kern w:val="2"/>
          <w:szCs w:val="22"/>
        </w:rPr>
      </w:pPr>
      <w:hyperlink w:anchor="_Toc396158396" w:history="1">
        <w:r w:rsidR="00E2696E" w:rsidRPr="00395795">
          <w:rPr>
            <w:rStyle w:val="a9"/>
            <w:noProof/>
          </w:rPr>
          <w:t xml:space="preserve">4.2 </w:t>
        </w:r>
        <w:r w:rsidR="00E2696E" w:rsidRPr="00395795">
          <w:rPr>
            <w:rStyle w:val="a9"/>
            <w:rFonts w:hint="eastAsia"/>
            <w:noProof/>
          </w:rPr>
          <w:t>境外投资顾问为本基金提供投资建议的主要成员简介</w:t>
        </w:r>
        <w:r w:rsidR="00E2696E">
          <w:rPr>
            <w:noProof/>
            <w:webHidden/>
          </w:rPr>
          <w:tab/>
        </w:r>
        <w:r>
          <w:rPr>
            <w:noProof/>
            <w:webHidden/>
          </w:rPr>
          <w:fldChar w:fldCharType="begin"/>
        </w:r>
        <w:r w:rsidR="00E2696E">
          <w:rPr>
            <w:noProof/>
            <w:webHidden/>
          </w:rPr>
          <w:instrText xml:space="preserve"> PAGEREF _Toc396158396 \h </w:instrText>
        </w:r>
        <w:r>
          <w:rPr>
            <w:noProof/>
            <w:webHidden/>
          </w:rPr>
        </w:r>
        <w:r>
          <w:rPr>
            <w:noProof/>
            <w:webHidden/>
          </w:rPr>
          <w:fldChar w:fldCharType="separate"/>
        </w:r>
        <w:r w:rsidR="00E2696E">
          <w:rPr>
            <w:noProof/>
            <w:webHidden/>
          </w:rPr>
          <w:t>10</w:t>
        </w:r>
        <w:r>
          <w:rPr>
            <w:noProof/>
            <w:webHidden/>
          </w:rPr>
          <w:fldChar w:fldCharType="end"/>
        </w:r>
      </w:hyperlink>
    </w:p>
    <w:p w:rsidR="00E3173C" w:rsidRPr="0051219F" w:rsidRDefault="00C06355">
      <w:pPr>
        <w:pStyle w:val="22"/>
        <w:ind w:left="420"/>
        <w:rPr>
          <w:rFonts w:ascii="Calibri" w:hAnsi="Calibri"/>
          <w:noProof/>
          <w:kern w:val="2"/>
          <w:szCs w:val="22"/>
        </w:rPr>
      </w:pPr>
      <w:hyperlink w:anchor="_Toc396158397" w:history="1">
        <w:r w:rsidR="00E2696E" w:rsidRPr="00395795">
          <w:rPr>
            <w:rStyle w:val="a9"/>
            <w:noProof/>
          </w:rPr>
          <w:t>4.3</w:t>
        </w:r>
        <w:r w:rsidR="00E2696E" w:rsidRPr="00395795">
          <w:rPr>
            <w:rStyle w:val="a9"/>
            <w:rFonts w:hint="eastAsia"/>
            <w:noProof/>
          </w:rPr>
          <w:t>管理人对报告期内本基金运作遵规守信情况的说明</w:t>
        </w:r>
        <w:r w:rsidR="00E2696E">
          <w:rPr>
            <w:noProof/>
            <w:webHidden/>
          </w:rPr>
          <w:tab/>
        </w:r>
        <w:r>
          <w:rPr>
            <w:noProof/>
            <w:webHidden/>
          </w:rPr>
          <w:fldChar w:fldCharType="begin"/>
        </w:r>
        <w:r w:rsidR="00E2696E">
          <w:rPr>
            <w:noProof/>
            <w:webHidden/>
          </w:rPr>
          <w:instrText xml:space="preserve"> PAGEREF _Toc396158397 \h </w:instrText>
        </w:r>
        <w:r>
          <w:rPr>
            <w:noProof/>
            <w:webHidden/>
          </w:rPr>
        </w:r>
        <w:r>
          <w:rPr>
            <w:noProof/>
            <w:webHidden/>
          </w:rPr>
          <w:fldChar w:fldCharType="separate"/>
        </w:r>
        <w:r w:rsidR="00E2696E">
          <w:rPr>
            <w:noProof/>
            <w:webHidden/>
          </w:rPr>
          <w:t>10</w:t>
        </w:r>
        <w:r>
          <w:rPr>
            <w:noProof/>
            <w:webHidden/>
          </w:rPr>
          <w:fldChar w:fldCharType="end"/>
        </w:r>
      </w:hyperlink>
    </w:p>
    <w:p w:rsidR="00E3173C" w:rsidRPr="0051219F" w:rsidRDefault="00C06355">
      <w:pPr>
        <w:pStyle w:val="22"/>
        <w:ind w:left="420"/>
        <w:rPr>
          <w:rFonts w:ascii="Calibri" w:hAnsi="Calibri"/>
          <w:noProof/>
          <w:kern w:val="2"/>
          <w:szCs w:val="22"/>
        </w:rPr>
      </w:pPr>
      <w:hyperlink w:anchor="_Toc396158398" w:history="1">
        <w:r w:rsidR="00E2696E" w:rsidRPr="00395795">
          <w:rPr>
            <w:rStyle w:val="a9"/>
            <w:noProof/>
          </w:rPr>
          <w:t xml:space="preserve">4.4 </w:t>
        </w:r>
        <w:r w:rsidR="00E2696E" w:rsidRPr="00395795">
          <w:rPr>
            <w:rStyle w:val="a9"/>
            <w:rFonts w:hint="eastAsia"/>
            <w:noProof/>
          </w:rPr>
          <w:t>管理人对报告期内公平交易情况的专项说明</w:t>
        </w:r>
        <w:r w:rsidR="00E2696E">
          <w:rPr>
            <w:noProof/>
            <w:webHidden/>
          </w:rPr>
          <w:tab/>
        </w:r>
        <w:r>
          <w:rPr>
            <w:noProof/>
            <w:webHidden/>
          </w:rPr>
          <w:fldChar w:fldCharType="begin"/>
        </w:r>
        <w:r w:rsidR="00E2696E">
          <w:rPr>
            <w:noProof/>
            <w:webHidden/>
          </w:rPr>
          <w:instrText xml:space="preserve"> PAGEREF _Toc396158398 \h </w:instrText>
        </w:r>
        <w:r>
          <w:rPr>
            <w:noProof/>
            <w:webHidden/>
          </w:rPr>
        </w:r>
        <w:r>
          <w:rPr>
            <w:noProof/>
            <w:webHidden/>
          </w:rPr>
          <w:fldChar w:fldCharType="separate"/>
        </w:r>
        <w:r w:rsidR="00E2696E">
          <w:rPr>
            <w:noProof/>
            <w:webHidden/>
          </w:rPr>
          <w:t>11</w:t>
        </w:r>
        <w:r>
          <w:rPr>
            <w:noProof/>
            <w:webHidden/>
          </w:rPr>
          <w:fldChar w:fldCharType="end"/>
        </w:r>
      </w:hyperlink>
    </w:p>
    <w:p w:rsidR="00E3173C" w:rsidRPr="0051219F" w:rsidRDefault="00C06355">
      <w:pPr>
        <w:pStyle w:val="22"/>
        <w:ind w:left="420"/>
        <w:rPr>
          <w:rFonts w:ascii="Calibri" w:hAnsi="Calibri"/>
          <w:noProof/>
          <w:kern w:val="2"/>
          <w:szCs w:val="22"/>
        </w:rPr>
      </w:pPr>
      <w:hyperlink w:anchor="_Toc396158399" w:history="1">
        <w:r w:rsidR="00E2696E" w:rsidRPr="00395795">
          <w:rPr>
            <w:rStyle w:val="a9"/>
            <w:noProof/>
          </w:rPr>
          <w:t xml:space="preserve">4.5 </w:t>
        </w:r>
        <w:r w:rsidR="00E2696E" w:rsidRPr="00395795">
          <w:rPr>
            <w:rStyle w:val="a9"/>
            <w:rFonts w:hint="eastAsia"/>
            <w:noProof/>
          </w:rPr>
          <w:t>管理人对报告期内基金的投资策略和业绩表现的说明</w:t>
        </w:r>
        <w:r w:rsidR="00E2696E">
          <w:rPr>
            <w:noProof/>
            <w:webHidden/>
          </w:rPr>
          <w:tab/>
        </w:r>
        <w:r>
          <w:rPr>
            <w:noProof/>
            <w:webHidden/>
          </w:rPr>
          <w:fldChar w:fldCharType="begin"/>
        </w:r>
        <w:r w:rsidR="00E2696E">
          <w:rPr>
            <w:noProof/>
            <w:webHidden/>
          </w:rPr>
          <w:instrText xml:space="preserve"> PAGEREF _Toc396158399 \h </w:instrText>
        </w:r>
        <w:r>
          <w:rPr>
            <w:noProof/>
            <w:webHidden/>
          </w:rPr>
        </w:r>
        <w:r>
          <w:rPr>
            <w:noProof/>
            <w:webHidden/>
          </w:rPr>
          <w:fldChar w:fldCharType="separate"/>
        </w:r>
        <w:r w:rsidR="00E2696E">
          <w:rPr>
            <w:noProof/>
            <w:webHidden/>
          </w:rPr>
          <w:t>11</w:t>
        </w:r>
        <w:r>
          <w:rPr>
            <w:noProof/>
            <w:webHidden/>
          </w:rPr>
          <w:fldChar w:fldCharType="end"/>
        </w:r>
      </w:hyperlink>
    </w:p>
    <w:p w:rsidR="00E3173C" w:rsidRPr="0051219F" w:rsidRDefault="00C06355">
      <w:pPr>
        <w:pStyle w:val="22"/>
        <w:ind w:left="420"/>
        <w:rPr>
          <w:rFonts w:ascii="Calibri" w:hAnsi="Calibri"/>
          <w:noProof/>
          <w:kern w:val="2"/>
          <w:szCs w:val="22"/>
        </w:rPr>
      </w:pPr>
      <w:hyperlink w:anchor="_Toc396158400" w:history="1">
        <w:r w:rsidR="00E2696E" w:rsidRPr="00395795">
          <w:rPr>
            <w:rStyle w:val="a9"/>
            <w:noProof/>
          </w:rPr>
          <w:t xml:space="preserve">4.6 </w:t>
        </w:r>
        <w:r w:rsidR="00E2696E" w:rsidRPr="00395795">
          <w:rPr>
            <w:rStyle w:val="a9"/>
            <w:rFonts w:hint="eastAsia"/>
            <w:noProof/>
          </w:rPr>
          <w:t>管理人对宏观经济、证券市场及行业走势的简要展望</w:t>
        </w:r>
        <w:r w:rsidR="00E2696E">
          <w:rPr>
            <w:noProof/>
            <w:webHidden/>
          </w:rPr>
          <w:tab/>
        </w:r>
        <w:r>
          <w:rPr>
            <w:noProof/>
            <w:webHidden/>
          </w:rPr>
          <w:fldChar w:fldCharType="begin"/>
        </w:r>
        <w:r w:rsidR="00E2696E">
          <w:rPr>
            <w:noProof/>
            <w:webHidden/>
          </w:rPr>
          <w:instrText xml:space="preserve"> PAGEREF _Toc396158400 \h </w:instrText>
        </w:r>
        <w:r>
          <w:rPr>
            <w:noProof/>
            <w:webHidden/>
          </w:rPr>
        </w:r>
        <w:r>
          <w:rPr>
            <w:noProof/>
            <w:webHidden/>
          </w:rPr>
          <w:fldChar w:fldCharType="separate"/>
        </w:r>
        <w:r w:rsidR="00E2696E">
          <w:rPr>
            <w:noProof/>
            <w:webHidden/>
          </w:rPr>
          <w:t>12</w:t>
        </w:r>
        <w:r>
          <w:rPr>
            <w:noProof/>
            <w:webHidden/>
          </w:rPr>
          <w:fldChar w:fldCharType="end"/>
        </w:r>
      </w:hyperlink>
    </w:p>
    <w:p w:rsidR="00E3173C" w:rsidRPr="0051219F" w:rsidRDefault="00C06355">
      <w:pPr>
        <w:pStyle w:val="22"/>
        <w:ind w:left="420"/>
        <w:rPr>
          <w:rFonts w:ascii="Calibri" w:hAnsi="Calibri"/>
          <w:noProof/>
          <w:kern w:val="2"/>
          <w:szCs w:val="22"/>
        </w:rPr>
      </w:pPr>
      <w:hyperlink w:anchor="_Toc396158401" w:history="1">
        <w:r w:rsidR="00E2696E" w:rsidRPr="00395795">
          <w:rPr>
            <w:rStyle w:val="a9"/>
            <w:noProof/>
          </w:rPr>
          <w:t xml:space="preserve">4.7 </w:t>
        </w:r>
        <w:r w:rsidR="00E2696E" w:rsidRPr="00395795">
          <w:rPr>
            <w:rStyle w:val="a9"/>
            <w:rFonts w:hint="eastAsia"/>
            <w:noProof/>
          </w:rPr>
          <w:t>管理人对报告期内基金估值程序等事项的说明</w:t>
        </w:r>
        <w:r w:rsidR="00E2696E">
          <w:rPr>
            <w:noProof/>
            <w:webHidden/>
          </w:rPr>
          <w:tab/>
        </w:r>
        <w:r>
          <w:rPr>
            <w:noProof/>
            <w:webHidden/>
          </w:rPr>
          <w:fldChar w:fldCharType="begin"/>
        </w:r>
        <w:r w:rsidR="00E2696E">
          <w:rPr>
            <w:noProof/>
            <w:webHidden/>
          </w:rPr>
          <w:instrText xml:space="preserve"> PAGEREF _Toc396158401 \h </w:instrText>
        </w:r>
        <w:r>
          <w:rPr>
            <w:noProof/>
            <w:webHidden/>
          </w:rPr>
        </w:r>
        <w:r>
          <w:rPr>
            <w:noProof/>
            <w:webHidden/>
          </w:rPr>
          <w:fldChar w:fldCharType="separate"/>
        </w:r>
        <w:r w:rsidR="00E2696E">
          <w:rPr>
            <w:noProof/>
            <w:webHidden/>
          </w:rPr>
          <w:t>12</w:t>
        </w:r>
        <w:r>
          <w:rPr>
            <w:noProof/>
            <w:webHidden/>
          </w:rPr>
          <w:fldChar w:fldCharType="end"/>
        </w:r>
      </w:hyperlink>
    </w:p>
    <w:p w:rsidR="00E3173C" w:rsidRPr="0051219F" w:rsidRDefault="00C06355">
      <w:pPr>
        <w:pStyle w:val="22"/>
        <w:ind w:left="420"/>
        <w:rPr>
          <w:rFonts w:ascii="Calibri" w:hAnsi="Calibri"/>
          <w:noProof/>
          <w:kern w:val="2"/>
          <w:szCs w:val="22"/>
        </w:rPr>
      </w:pPr>
      <w:hyperlink w:anchor="_Toc396158402" w:history="1">
        <w:r w:rsidR="00E2696E" w:rsidRPr="00395795">
          <w:rPr>
            <w:rStyle w:val="a9"/>
            <w:noProof/>
          </w:rPr>
          <w:t xml:space="preserve">4.8 </w:t>
        </w:r>
        <w:r w:rsidR="00E2696E" w:rsidRPr="00395795">
          <w:rPr>
            <w:rStyle w:val="a9"/>
            <w:rFonts w:hint="eastAsia"/>
            <w:noProof/>
          </w:rPr>
          <w:t>管理人对报告期内基金利润分配情况的说明</w:t>
        </w:r>
        <w:r w:rsidR="00E2696E">
          <w:rPr>
            <w:noProof/>
            <w:webHidden/>
          </w:rPr>
          <w:tab/>
        </w:r>
        <w:r>
          <w:rPr>
            <w:noProof/>
            <w:webHidden/>
          </w:rPr>
          <w:fldChar w:fldCharType="begin"/>
        </w:r>
        <w:r w:rsidR="00E2696E">
          <w:rPr>
            <w:noProof/>
            <w:webHidden/>
          </w:rPr>
          <w:instrText xml:space="preserve"> PAGEREF _Toc396158402 \h </w:instrText>
        </w:r>
        <w:r>
          <w:rPr>
            <w:noProof/>
            <w:webHidden/>
          </w:rPr>
        </w:r>
        <w:r>
          <w:rPr>
            <w:noProof/>
            <w:webHidden/>
          </w:rPr>
          <w:fldChar w:fldCharType="separate"/>
        </w:r>
        <w:r w:rsidR="00E2696E">
          <w:rPr>
            <w:noProof/>
            <w:webHidden/>
          </w:rPr>
          <w:t>12</w:t>
        </w:r>
        <w:r>
          <w:rPr>
            <w:noProof/>
            <w:webHidden/>
          </w:rPr>
          <w:fldChar w:fldCharType="end"/>
        </w:r>
      </w:hyperlink>
    </w:p>
    <w:p w:rsidR="00E2696E" w:rsidRPr="0051219F" w:rsidRDefault="00C06355">
      <w:pPr>
        <w:pStyle w:val="11"/>
        <w:rPr>
          <w:rFonts w:ascii="Calibri" w:hAnsi="Calibri"/>
          <w:noProof/>
          <w:szCs w:val="22"/>
        </w:rPr>
      </w:pPr>
      <w:hyperlink w:anchor="_Toc396158403" w:history="1">
        <w:r w:rsidR="00E2696E" w:rsidRPr="00395795">
          <w:rPr>
            <w:rStyle w:val="a9"/>
            <w:b/>
            <w:bCs/>
            <w:noProof/>
          </w:rPr>
          <w:t xml:space="preserve">§5  </w:t>
        </w:r>
        <w:r w:rsidR="00E2696E" w:rsidRPr="00395795">
          <w:rPr>
            <w:rStyle w:val="a9"/>
            <w:rFonts w:hint="eastAsia"/>
            <w:b/>
            <w:bCs/>
            <w:noProof/>
          </w:rPr>
          <w:t>托管人报告</w:t>
        </w:r>
        <w:r w:rsidR="00E2696E">
          <w:rPr>
            <w:noProof/>
            <w:webHidden/>
          </w:rPr>
          <w:tab/>
        </w:r>
        <w:r>
          <w:rPr>
            <w:noProof/>
            <w:webHidden/>
          </w:rPr>
          <w:fldChar w:fldCharType="begin"/>
        </w:r>
        <w:r w:rsidR="00E2696E">
          <w:rPr>
            <w:noProof/>
            <w:webHidden/>
          </w:rPr>
          <w:instrText xml:space="preserve"> PAGEREF _Toc396158403 \h </w:instrText>
        </w:r>
        <w:r>
          <w:rPr>
            <w:noProof/>
            <w:webHidden/>
          </w:rPr>
        </w:r>
        <w:r>
          <w:rPr>
            <w:noProof/>
            <w:webHidden/>
          </w:rPr>
          <w:fldChar w:fldCharType="separate"/>
        </w:r>
        <w:r w:rsidR="00E2696E">
          <w:rPr>
            <w:noProof/>
            <w:webHidden/>
          </w:rPr>
          <w:t>13</w:t>
        </w:r>
        <w:r>
          <w:rPr>
            <w:noProof/>
            <w:webHidden/>
          </w:rPr>
          <w:fldChar w:fldCharType="end"/>
        </w:r>
      </w:hyperlink>
    </w:p>
    <w:p w:rsidR="00E2696E" w:rsidRPr="0051219F" w:rsidRDefault="00C06355" w:rsidP="00E2696E">
      <w:pPr>
        <w:pStyle w:val="22"/>
        <w:ind w:left="420"/>
        <w:rPr>
          <w:rFonts w:ascii="Calibri" w:hAnsi="Calibri"/>
          <w:noProof/>
          <w:kern w:val="2"/>
          <w:szCs w:val="22"/>
        </w:rPr>
      </w:pPr>
      <w:hyperlink w:anchor="_Toc396158404" w:history="1">
        <w:r w:rsidR="00E2696E" w:rsidRPr="00395795">
          <w:rPr>
            <w:rStyle w:val="a9"/>
            <w:noProof/>
          </w:rPr>
          <w:t xml:space="preserve">5.1 </w:t>
        </w:r>
        <w:r w:rsidR="00E2696E" w:rsidRPr="00395795">
          <w:rPr>
            <w:rStyle w:val="a9"/>
            <w:rFonts w:hint="eastAsia"/>
            <w:noProof/>
          </w:rPr>
          <w:t>报告期内本基金托管人遵规守信情况声明</w:t>
        </w:r>
        <w:r w:rsidR="00E2696E">
          <w:rPr>
            <w:noProof/>
            <w:webHidden/>
          </w:rPr>
          <w:tab/>
        </w:r>
        <w:r>
          <w:rPr>
            <w:noProof/>
            <w:webHidden/>
          </w:rPr>
          <w:fldChar w:fldCharType="begin"/>
        </w:r>
        <w:r w:rsidR="00E2696E">
          <w:rPr>
            <w:noProof/>
            <w:webHidden/>
          </w:rPr>
          <w:instrText xml:space="preserve"> PAGEREF _Toc396158404 \h </w:instrText>
        </w:r>
        <w:r>
          <w:rPr>
            <w:noProof/>
            <w:webHidden/>
          </w:rPr>
        </w:r>
        <w:r>
          <w:rPr>
            <w:noProof/>
            <w:webHidden/>
          </w:rPr>
          <w:fldChar w:fldCharType="separate"/>
        </w:r>
        <w:r w:rsidR="00E2696E">
          <w:rPr>
            <w:noProof/>
            <w:webHidden/>
          </w:rPr>
          <w:t>13</w:t>
        </w:r>
        <w:r>
          <w:rPr>
            <w:noProof/>
            <w:webHidden/>
          </w:rPr>
          <w:fldChar w:fldCharType="end"/>
        </w:r>
      </w:hyperlink>
    </w:p>
    <w:p w:rsidR="00E2696E" w:rsidRPr="0051219F" w:rsidRDefault="00C06355" w:rsidP="00395795">
      <w:pPr>
        <w:pStyle w:val="22"/>
        <w:ind w:left="420"/>
        <w:rPr>
          <w:rFonts w:ascii="Calibri" w:hAnsi="Calibri"/>
          <w:noProof/>
          <w:kern w:val="2"/>
          <w:szCs w:val="22"/>
        </w:rPr>
      </w:pPr>
      <w:hyperlink w:anchor="_Toc396158405" w:history="1">
        <w:r w:rsidR="00E2696E" w:rsidRPr="00395795">
          <w:rPr>
            <w:rStyle w:val="a9"/>
            <w:noProof/>
          </w:rPr>
          <w:t xml:space="preserve">5.2 </w:t>
        </w:r>
        <w:r w:rsidR="00E2696E" w:rsidRPr="00395795">
          <w:rPr>
            <w:rStyle w:val="a9"/>
            <w:rFonts w:hint="eastAsia"/>
            <w:noProof/>
          </w:rPr>
          <w:t>托管人对报告期内本基金投资运作遵规守信、净值计算、利润分配等情况的说明</w:t>
        </w:r>
        <w:r w:rsidR="00E2696E">
          <w:rPr>
            <w:noProof/>
            <w:webHidden/>
          </w:rPr>
          <w:tab/>
        </w:r>
        <w:r>
          <w:rPr>
            <w:noProof/>
            <w:webHidden/>
          </w:rPr>
          <w:fldChar w:fldCharType="begin"/>
        </w:r>
        <w:r w:rsidR="00E2696E">
          <w:rPr>
            <w:noProof/>
            <w:webHidden/>
          </w:rPr>
          <w:instrText xml:space="preserve"> PAGEREF _Toc396158405 \h </w:instrText>
        </w:r>
        <w:r>
          <w:rPr>
            <w:noProof/>
            <w:webHidden/>
          </w:rPr>
        </w:r>
        <w:r>
          <w:rPr>
            <w:noProof/>
            <w:webHidden/>
          </w:rPr>
          <w:fldChar w:fldCharType="separate"/>
        </w:r>
        <w:r w:rsidR="00E2696E">
          <w:rPr>
            <w:noProof/>
            <w:webHidden/>
          </w:rPr>
          <w:t>13</w:t>
        </w:r>
        <w:r>
          <w:rPr>
            <w:noProof/>
            <w:webHidden/>
          </w:rPr>
          <w:fldChar w:fldCharType="end"/>
        </w:r>
      </w:hyperlink>
    </w:p>
    <w:p w:rsidR="00E2696E" w:rsidRPr="0051219F" w:rsidRDefault="00C06355" w:rsidP="00395795">
      <w:pPr>
        <w:pStyle w:val="22"/>
        <w:ind w:left="420"/>
        <w:rPr>
          <w:rFonts w:ascii="Calibri" w:hAnsi="Calibri"/>
          <w:noProof/>
          <w:kern w:val="2"/>
          <w:szCs w:val="22"/>
        </w:rPr>
      </w:pPr>
      <w:hyperlink w:anchor="_Toc396158406" w:history="1">
        <w:r w:rsidR="00E2696E" w:rsidRPr="00395795">
          <w:rPr>
            <w:rStyle w:val="a9"/>
            <w:noProof/>
          </w:rPr>
          <w:t xml:space="preserve">5.3 </w:t>
        </w:r>
        <w:r w:rsidR="00E2696E" w:rsidRPr="00395795">
          <w:rPr>
            <w:rStyle w:val="a9"/>
            <w:rFonts w:hint="eastAsia"/>
            <w:noProof/>
          </w:rPr>
          <w:t>托管人对本半年度报告中财务信息等内容的真实、准确和完整发表意见</w:t>
        </w:r>
        <w:r w:rsidR="00E2696E">
          <w:rPr>
            <w:noProof/>
            <w:webHidden/>
          </w:rPr>
          <w:tab/>
        </w:r>
        <w:r>
          <w:rPr>
            <w:noProof/>
            <w:webHidden/>
          </w:rPr>
          <w:fldChar w:fldCharType="begin"/>
        </w:r>
        <w:r w:rsidR="00E2696E">
          <w:rPr>
            <w:noProof/>
            <w:webHidden/>
          </w:rPr>
          <w:instrText xml:space="preserve"> PAGEREF _Toc396158406 \h </w:instrText>
        </w:r>
        <w:r>
          <w:rPr>
            <w:noProof/>
            <w:webHidden/>
          </w:rPr>
        </w:r>
        <w:r>
          <w:rPr>
            <w:noProof/>
            <w:webHidden/>
          </w:rPr>
          <w:fldChar w:fldCharType="separate"/>
        </w:r>
        <w:r w:rsidR="00E2696E">
          <w:rPr>
            <w:noProof/>
            <w:webHidden/>
          </w:rPr>
          <w:t>13</w:t>
        </w:r>
        <w:r>
          <w:rPr>
            <w:noProof/>
            <w:webHidden/>
          </w:rPr>
          <w:fldChar w:fldCharType="end"/>
        </w:r>
      </w:hyperlink>
    </w:p>
    <w:p w:rsidR="00E2696E" w:rsidRPr="0051219F" w:rsidRDefault="00C06355">
      <w:pPr>
        <w:pStyle w:val="11"/>
        <w:rPr>
          <w:rFonts w:ascii="Calibri" w:hAnsi="Calibri"/>
          <w:noProof/>
          <w:szCs w:val="22"/>
        </w:rPr>
      </w:pPr>
      <w:hyperlink w:anchor="_Toc396158407" w:history="1">
        <w:r w:rsidR="00E2696E" w:rsidRPr="00395795">
          <w:rPr>
            <w:rStyle w:val="a9"/>
            <w:b/>
            <w:bCs/>
            <w:noProof/>
          </w:rPr>
          <w:t>§6</w:t>
        </w:r>
        <w:r w:rsidR="00E2696E" w:rsidRPr="0051219F">
          <w:rPr>
            <w:rFonts w:ascii="Calibri" w:hAnsi="Calibri"/>
            <w:noProof/>
            <w:szCs w:val="22"/>
          </w:rPr>
          <w:tab/>
        </w:r>
        <w:r w:rsidR="00E2696E" w:rsidRPr="00395795">
          <w:rPr>
            <w:rStyle w:val="a9"/>
            <w:rFonts w:hint="eastAsia"/>
            <w:b/>
            <w:bCs/>
            <w:noProof/>
          </w:rPr>
          <w:t>半年度财务会计报告（未经审计）</w:t>
        </w:r>
        <w:r w:rsidR="00E2696E">
          <w:rPr>
            <w:noProof/>
            <w:webHidden/>
          </w:rPr>
          <w:tab/>
        </w:r>
        <w:r>
          <w:rPr>
            <w:noProof/>
            <w:webHidden/>
          </w:rPr>
          <w:fldChar w:fldCharType="begin"/>
        </w:r>
        <w:r w:rsidR="00E2696E">
          <w:rPr>
            <w:noProof/>
            <w:webHidden/>
          </w:rPr>
          <w:instrText xml:space="preserve"> PAGEREF _Toc396158407 \h </w:instrText>
        </w:r>
        <w:r>
          <w:rPr>
            <w:noProof/>
            <w:webHidden/>
          </w:rPr>
        </w:r>
        <w:r>
          <w:rPr>
            <w:noProof/>
            <w:webHidden/>
          </w:rPr>
          <w:fldChar w:fldCharType="separate"/>
        </w:r>
        <w:r w:rsidR="00E2696E">
          <w:rPr>
            <w:noProof/>
            <w:webHidden/>
          </w:rPr>
          <w:t>13</w:t>
        </w:r>
        <w:r>
          <w:rPr>
            <w:noProof/>
            <w:webHidden/>
          </w:rPr>
          <w:fldChar w:fldCharType="end"/>
        </w:r>
      </w:hyperlink>
    </w:p>
    <w:p w:rsidR="00E2696E" w:rsidRPr="0051219F" w:rsidRDefault="00C06355" w:rsidP="00E2696E">
      <w:pPr>
        <w:pStyle w:val="22"/>
        <w:ind w:left="420"/>
        <w:rPr>
          <w:rFonts w:ascii="Calibri" w:hAnsi="Calibri"/>
          <w:noProof/>
          <w:kern w:val="2"/>
          <w:szCs w:val="22"/>
        </w:rPr>
      </w:pPr>
      <w:hyperlink w:anchor="_Toc396158408" w:history="1">
        <w:r w:rsidR="00E2696E" w:rsidRPr="00395795">
          <w:rPr>
            <w:rStyle w:val="a9"/>
            <w:noProof/>
          </w:rPr>
          <w:t xml:space="preserve">6.1 </w:t>
        </w:r>
        <w:r w:rsidR="00E2696E" w:rsidRPr="00395795">
          <w:rPr>
            <w:rStyle w:val="a9"/>
            <w:rFonts w:hint="eastAsia"/>
            <w:noProof/>
          </w:rPr>
          <w:t>资产负债表</w:t>
        </w:r>
        <w:r w:rsidR="00E2696E">
          <w:rPr>
            <w:noProof/>
            <w:webHidden/>
          </w:rPr>
          <w:tab/>
        </w:r>
        <w:r>
          <w:rPr>
            <w:noProof/>
            <w:webHidden/>
          </w:rPr>
          <w:fldChar w:fldCharType="begin"/>
        </w:r>
        <w:r w:rsidR="00E2696E">
          <w:rPr>
            <w:noProof/>
            <w:webHidden/>
          </w:rPr>
          <w:instrText xml:space="preserve"> PAGEREF _Toc396158408 \h </w:instrText>
        </w:r>
        <w:r>
          <w:rPr>
            <w:noProof/>
            <w:webHidden/>
          </w:rPr>
        </w:r>
        <w:r>
          <w:rPr>
            <w:noProof/>
            <w:webHidden/>
          </w:rPr>
          <w:fldChar w:fldCharType="separate"/>
        </w:r>
        <w:r w:rsidR="00E2696E">
          <w:rPr>
            <w:noProof/>
            <w:webHidden/>
          </w:rPr>
          <w:t>13</w:t>
        </w:r>
        <w:r>
          <w:rPr>
            <w:noProof/>
            <w:webHidden/>
          </w:rPr>
          <w:fldChar w:fldCharType="end"/>
        </w:r>
      </w:hyperlink>
    </w:p>
    <w:p w:rsidR="00E3173C" w:rsidRPr="0051219F" w:rsidRDefault="00C06355">
      <w:pPr>
        <w:pStyle w:val="22"/>
        <w:ind w:left="420"/>
        <w:rPr>
          <w:rFonts w:ascii="Calibri" w:hAnsi="Calibri"/>
          <w:noProof/>
          <w:kern w:val="2"/>
          <w:szCs w:val="22"/>
        </w:rPr>
      </w:pPr>
      <w:hyperlink w:anchor="_Toc396158409" w:history="1">
        <w:r w:rsidR="00E2696E" w:rsidRPr="00395795">
          <w:rPr>
            <w:rStyle w:val="a9"/>
            <w:noProof/>
          </w:rPr>
          <w:t xml:space="preserve">6.2 </w:t>
        </w:r>
        <w:r w:rsidR="00E2696E" w:rsidRPr="00395795">
          <w:rPr>
            <w:rStyle w:val="a9"/>
            <w:rFonts w:hint="eastAsia"/>
            <w:noProof/>
          </w:rPr>
          <w:t>利润表</w:t>
        </w:r>
        <w:r w:rsidR="00E2696E">
          <w:rPr>
            <w:noProof/>
            <w:webHidden/>
          </w:rPr>
          <w:tab/>
        </w:r>
        <w:r>
          <w:rPr>
            <w:noProof/>
            <w:webHidden/>
          </w:rPr>
          <w:fldChar w:fldCharType="begin"/>
        </w:r>
        <w:r w:rsidR="00E2696E">
          <w:rPr>
            <w:noProof/>
            <w:webHidden/>
          </w:rPr>
          <w:instrText xml:space="preserve"> PAGEREF _Toc396158409 \h </w:instrText>
        </w:r>
        <w:r>
          <w:rPr>
            <w:noProof/>
            <w:webHidden/>
          </w:rPr>
        </w:r>
        <w:r>
          <w:rPr>
            <w:noProof/>
            <w:webHidden/>
          </w:rPr>
          <w:fldChar w:fldCharType="separate"/>
        </w:r>
        <w:r w:rsidR="00E2696E">
          <w:rPr>
            <w:noProof/>
            <w:webHidden/>
          </w:rPr>
          <w:t>15</w:t>
        </w:r>
        <w:r>
          <w:rPr>
            <w:noProof/>
            <w:webHidden/>
          </w:rPr>
          <w:fldChar w:fldCharType="end"/>
        </w:r>
      </w:hyperlink>
    </w:p>
    <w:p w:rsidR="00E3173C" w:rsidRPr="0051219F" w:rsidRDefault="00C06355">
      <w:pPr>
        <w:pStyle w:val="22"/>
        <w:ind w:left="420"/>
        <w:rPr>
          <w:rFonts w:ascii="Calibri" w:hAnsi="Calibri"/>
          <w:noProof/>
          <w:kern w:val="2"/>
          <w:szCs w:val="22"/>
        </w:rPr>
      </w:pPr>
      <w:hyperlink w:anchor="_Toc396158410" w:history="1">
        <w:r w:rsidR="00E2696E" w:rsidRPr="00395795">
          <w:rPr>
            <w:rStyle w:val="a9"/>
            <w:noProof/>
          </w:rPr>
          <w:t xml:space="preserve">6.3 </w:t>
        </w:r>
        <w:r w:rsidR="00E2696E" w:rsidRPr="00395795">
          <w:rPr>
            <w:rStyle w:val="a9"/>
            <w:rFonts w:hint="eastAsia"/>
            <w:noProof/>
          </w:rPr>
          <w:t>所有者权益（基金净值）变动表</w:t>
        </w:r>
        <w:r w:rsidR="00E2696E">
          <w:rPr>
            <w:noProof/>
            <w:webHidden/>
          </w:rPr>
          <w:tab/>
        </w:r>
        <w:r>
          <w:rPr>
            <w:noProof/>
            <w:webHidden/>
          </w:rPr>
          <w:fldChar w:fldCharType="begin"/>
        </w:r>
        <w:r w:rsidR="00E2696E">
          <w:rPr>
            <w:noProof/>
            <w:webHidden/>
          </w:rPr>
          <w:instrText xml:space="preserve"> PAGEREF _Toc396158410 \h </w:instrText>
        </w:r>
        <w:r>
          <w:rPr>
            <w:noProof/>
            <w:webHidden/>
          </w:rPr>
        </w:r>
        <w:r>
          <w:rPr>
            <w:noProof/>
            <w:webHidden/>
          </w:rPr>
          <w:fldChar w:fldCharType="separate"/>
        </w:r>
        <w:r w:rsidR="00E2696E">
          <w:rPr>
            <w:noProof/>
            <w:webHidden/>
          </w:rPr>
          <w:t>16</w:t>
        </w:r>
        <w:r>
          <w:rPr>
            <w:noProof/>
            <w:webHidden/>
          </w:rPr>
          <w:fldChar w:fldCharType="end"/>
        </w:r>
      </w:hyperlink>
    </w:p>
    <w:p w:rsidR="00E3173C" w:rsidRPr="0051219F" w:rsidRDefault="00C06355">
      <w:pPr>
        <w:pStyle w:val="22"/>
        <w:ind w:left="420"/>
        <w:rPr>
          <w:rFonts w:ascii="Calibri" w:hAnsi="Calibri"/>
          <w:noProof/>
          <w:kern w:val="2"/>
          <w:szCs w:val="22"/>
        </w:rPr>
      </w:pPr>
      <w:hyperlink w:anchor="_Toc396158411" w:history="1">
        <w:r w:rsidR="00E2696E" w:rsidRPr="00395795">
          <w:rPr>
            <w:rStyle w:val="a9"/>
            <w:noProof/>
          </w:rPr>
          <w:t xml:space="preserve">6.4 </w:t>
        </w:r>
        <w:r w:rsidR="00E2696E" w:rsidRPr="00395795">
          <w:rPr>
            <w:rStyle w:val="a9"/>
            <w:rFonts w:hint="eastAsia"/>
            <w:noProof/>
          </w:rPr>
          <w:t>报表附注</w:t>
        </w:r>
        <w:r w:rsidR="00E2696E">
          <w:rPr>
            <w:noProof/>
            <w:webHidden/>
          </w:rPr>
          <w:tab/>
        </w:r>
        <w:r>
          <w:rPr>
            <w:noProof/>
            <w:webHidden/>
          </w:rPr>
          <w:fldChar w:fldCharType="begin"/>
        </w:r>
        <w:r w:rsidR="00E2696E">
          <w:rPr>
            <w:noProof/>
            <w:webHidden/>
          </w:rPr>
          <w:instrText xml:space="preserve"> PAGEREF _Toc396158411 \h </w:instrText>
        </w:r>
        <w:r>
          <w:rPr>
            <w:noProof/>
            <w:webHidden/>
          </w:rPr>
        </w:r>
        <w:r>
          <w:rPr>
            <w:noProof/>
            <w:webHidden/>
          </w:rPr>
          <w:fldChar w:fldCharType="separate"/>
        </w:r>
        <w:r w:rsidR="00E2696E">
          <w:rPr>
            <w:noProof/>
            <w:webHidden/>
          </w:rPr>
          <w:t>17</w:t>
        </w:r>
        <w:r>
          <w:rPr>
            <w:noProof/>
            <w:webHidden/>
          </w:rPr>
          <w:fldChar w:fldCharType="end"/>
        </w:r>
      </w:hyperlink>
    </w:p>
    <w:p w:rsidR="00E2696E" w:rsidRPr="0051219F" w:rsidRDefault="00C06355">
      <w:pPr>
        <w:pStyle w:val="11"/>
        <w:rPr>
          <w:rFonts w:ascii="Calibri" w:hAnsi="Calibri"/>
          <w:noProof/>
          <w:szCs w:val="22"/>
        </w:rPr>
      </w:pPr>
      <w:hyperlink w:anchor="_Toc396158412" w:history="1">
        <w:r w:rsidR="00E2696E" w:rsidRPr="00395795">
          <w:rPr>
            <w:rStyle w:val="a9"/>
            <w:b/>
            <w:bCs/>
            <w:noProof/>
          </w:rPr>
          <w:t>§7</w:t>
        </w:r>
        <w:r w:rsidR="00E2696E">
          <w:rPr>
            <w:rStyle w:val="a9"/>
            <w:rFonts w:hint="eastAsia"/>
            <w:b/>
            <w:bCs/>
            <w:noProof/>
          </w:rPr>
          <w:t xml:space="preserve">  </w:t>
        </w:r>
        <w:r w:rsidR="00E2696E" w:rsidRPr="00395795">
          <w:rPr>
            <w:rStyle w:val="a9"/>
            <w:rFonts w:hint="eastAsia"/>
            <w:b/>
            <w:bCs/>
            <w:noProof/>
          </w:rPr>
          <w:t>投资组合报告</w:t>
        </w:r>
        <w:r w:rsidR="00E2696E">
          <w:rPr>
            <w:noProof/>
            <w:webHidden/>
          </w:rPr>
          <w:tab/>
        </w:r>
        <w:r>
          <w:rPr>
            <w:noProof/>
            <w:webHidden/>
          </w:rPr>
          <w:fldChar w:fldCharType="begin"/>
        </w:r>
        <w:r w:rsidR="00E2696E">
          <w:rPr>
            <w:noProof/>
            <w:webHidden/>
          </w:rPr>
          <w:instrText xml:space="preserve"> PAGEREF _Toc396158412 \h </w:instrText>
        </w:r>
        <w:r>
          <w:rPr>
            <w:noProof/>
            <w:webHidden/>
          </w:rPr>
        </w:r>
        <w:r>
          <w:rPr>
            <w:noProof/>
            <w:webHidden/>
          </w:rPr>
          <w:fldChar w:fldCharType="separate"/>
        </w:r>
        <w:r w:rsidR="00E2696E">
          <w:rPr>
            <w:noProof/>
            <w:webHidden/>
          </w:rPr>
          <w:t>32</w:t>
        </w:r>
        <w:r>
          <w:rPr>
            <w:noProof/>
            <w:webHidden/>
          </w:rPr>
          <w:fldChar w:fldCharType="end"/>
        </w:r>
      </w:hyperlink>
    </w:p>
    <w:p w:rsidR="00E2696E" w:rsidRPr="0051219F" w:rsidRDefault="00C06355" w:rsidP="00E2696E">
      <w:pPr>
        <w:pStyle w:val="22"/>
        <w:ind w:left="420"/>
        <w:rPr>
          <w:rFonts w:ascii="Calibri" w:hAnsi="Calibri"/>
          <w:noProof/>
          <w:kern w:val="2"/>
          <w:szCs w:val="22"/>
        </w:rPr>
      </w:pPr>
      <w:hyperlink w:anchor="_Toc396158413" w:history="1">
        <w:r w:rsidR="00E2696E" w:rsidRPr="00395795">
          <w:rPr>
            <w:rStyle w:val="a9"/>
            <w:noProof/>
          </w:rPr>
          <w:t>7.1</w:t>
        </w:r>
        <w:r w:rsidR="00E2696E" w:rsidRPr="00395795">
          <w:rPr>
            <w:rStyle w:val="a9"/>
            <w:rFonts w:hint="eastAsia"/>
            <w:noProof/>
          </w:rPr>
          <w:t>期末基金资产组合情况</w:t>
        </w:r>
        <w:r w:rsidR="00E2696E">
          <w:rPr>
            <w:noProof/>
            <w:webHidden/>
          </w:rPr>
          <w:tab/>
        </w:r>
        <w:r>
          <w:rPr>
            <w:noProof/>
            <w:webHidden/>
          </w:rPr>
          <w:fldChar w:fldCharType="begin"/>
        </w:r>
        <w:r w:rsidR="00E2696E">
          <w:rPr>
            <w:noProof/>
            <w:webHidden/>
          </w:rPr>
          <w:instrText xml:space="preserve"> PAGEREF _Toc396158413 \h </w:instrText>
        </w:r>
        <w:r>
          <w:rPr>
            <w:noProof/>
            <w:webHidden/>
          </w:rPr>
        </w:r>
        <w:r>
          <w:rPr>
            <w:noProof/>
            <w:webHidden/>
          </w:rPr>
          <w:fldChar w:fldCharType="separate"/>
        </w:r>
        <w:r w:rsidR="00E2696E">
          <w:rPr>
            <w:noProof/>
            <w:webHidden/>
          </w:rPr>
          <w:t>32</w:t>
        </w:r>
        <w:r>
          <w:rPr>
            <w:noProof/>
            <w:webHidden/>
          </w:rPr>
          <w:fldChar w:fldCharType="end"/>
        </w:r>
      </w:hyperlink>
    </w:p>
    <w:p w:rsidR="00E3173C" w:rsidRPr="0051219F" w:rsidRDefault="00C06355">
      <w:pPr>
        <w:pStyle w:val="22"/>
        <w:ind w:left="420"/>
        <w:rPr>
          <w:rFonts w:ascii="Calibri" w:hAnsi="Calibri"/>
          <w:noProof/>
          <w:kern w:val="2"/>
          <w:szCs w:val="22"/>
        </w:rPr>
      </w:pPr>
      <w:hyperlink w:anchor="_Toc396158414" w:history="1">
        <w:r w:rsidR="00E2696E" w:rsidRPr="00395795">
          <w:rPr>
            <w:rStyle w:val="a9"/>
            <w:noProof/>
          </w:rPr>
          <w:t>7.2</w:t>
        </w:r>
        <w:r w:rsidR="00E2696E" w:rsidRPr="00395795">
          <w:rPr>
            <w:rStyle w:val="a9"/>
            <w:rFonts w:hint="eastAsia"/>
            <w:noProof/>
          </w:rPr>
          <w:t>期末在各个国家（地区）证券市场的权益投资分布</w:t>
        </w:r>
        <w:r w:rsidR="00E2696E">
          <w:rPr>
            <w:noProof/>
            <w:webHidden/>
          </w:rPr>
          <w:tab/>
        </w:r>
        <w:r>
          <w:rPr>
            <w:noProof/>
            <w:webHidden/>
          </w:rPr>
          <w:fldChar w:fldCharType="begin"/>
        </w:r>
        <w:r w:rsidR="00E2696E">
          <w:rPr>
            <w:noProof/>
            <w:webHidden/>
          </w:rPr>
          <w:instrText xml:space="preserve"> PAGEREF _Toc396158414 \h </w:instrText>
        </w:r>
        <w:r>
          <w:rPr>
            <w:noProof/>
            <w:webHidden/>
          </w:rPr>
        </w:r>
        <w:r>
          <w:rPr>
            <w:noProof/>
            <w:webHidden/>
          </w:rPr>
          <w:fldChar w:fldCharType="separate"/>
        </w:r>
        <w:r w:rsidR="00E2696E">
          <w:rPr>
            <w:noProof/>
            <w:webHidden/>
          </w:rPr>
          <w:t>33</w:t>
        </w:r>
        <w:r>
          <w:rPr>
            <w:noProof/>
            <w:webHidden/>
          </w:rPr>
          <w:fldChar w:fldCharType="end"/>
        </w:r>
      </w:hyperlink>
    </w:p>
    <w:p w:rsidR="00E3173C" w:rsidRPr="0051219F" w:rsidRDefault="00C06355">
      <w:pPr>
        <w:pStyle w:val="22"/>
        <w:ind w:left="420"/>
        <w:rPr>
          <w:rFonts w:ascii="Calibri" w:hAnsi="Calibri"/>
          <w:noProof/>
          <w:kern w:val="2"/>
          <w:szCs w:val="22"/>
        </w:rPr>
      </w:pPr>
      <w:hyperlink w:anchor="_Toc396158415" w:history="1">
        <w:r w:rsidR="00E2696E" w:rsidRPr="00395795">
          <w:rPr>
            <w:rStyle w:val="a9"/>
            <w:noProof/>
          </w:rPr>
          <w:t>7.3</w:t>
        </w:r>
        <w:r w:rsidR="00E2696E" w:rsidRPr="00395795">
          <w:rPr>
            <w:rStyle w:val="a9"/>
            <w:rFonts w:hint="eastAsia"/>
            <w:noProof/>
          </w:rPr>
          <w:t>期末按行业分类的权益投资组合</w:t>
        </w:r>
        <w:r w:rsidR="00E2696E">
          <w:rPr>
            <w:noProof/>
            <w:webHidden/>
          </w:rPr>
          <w:tab/>
        </w:r>
        <w:r>
          <w:rPr>
            <w:noProof/>
            <w:webHidden/>
          </w:rPr>
          <w:fldChar w:fldCharType="begin"/>
        </w:r>
        <w:r w:rsidR="00E2696E">
          <w:rPr>
            <w:noProof/>
            <w:webHidden/>
          </w:rPr>
          <w:instrText xml:space="preserve"> PAGEREF _Toc396158415 \h </w:instrText>
        </w:r>
        <w:r>
          <w:rPr>
            <w:noProof/>
            <w:webHidden/>
          </w:rPr>
        </w:r>
        <w:r>
          <w:rPr>
            <w:noProof/>
            <w:webHidden/>
          </w:rPr>
          <w:fldChar w:fldCharType="separate"/>
        </w:r>
        <w:r w:rsidR="00E2696E">
          <w:rPr>
            <w:noProof/>
            <w:webHidden/>
          </w:rPr>
          <w:t>34</w:t>
        </w:r>
        <w:r>
          <w:rPr>
            <w:noProof/>
            <w:webHidden/>
          </w:rPr>
          <w:fldChar w:fldCharType="end"/>
        </w:r>
      </w:hyperlink>
    </w:p>
    <w:p w:rsidR="00E3173C" w:rsidRPr="0051219F" w:rsidRDefault="00C06355">
      <w:pPr>
        <w:pStyle w:val="22"/>
        <w:ind w:left="420"/>
        <w:rPr>
          <w:rFonts w:ascii="Calibri" w:hAnsi="Calibri"/>
          <w:noProof/>
          <w:kern w:val="2"/>
          <w:szCs w:val="22"/>
        </w:rPr>
      </w:pPr>
      <w:hyperlink w:anchor="_Toc396158416" w:history="1">
        <w:r w:rsidR="00E2696E" w:rsidRPr="00395795">
          <w:rPr>
            <w:rStyle w:val="a9"/>
            <w:noProof/>
          </w:rPr>
          <w:t>7.4</w:t>
        </w:r>
        <w:r w:rsidR="00E2696E" w:rsidRPr="00395795">
          <w:rPr>
            <w:rStyle w:val="a9"/>
            <w:rFonts w:hint="eastAsia"/>
            <w:noProof/>
          </w:rPr>
          <w:t>期末按公允价值占基金资产净值比例大小排序的所有权益投资明细</w:t>
        </w:r>
        <w:r w:rsidR="00E2696E">
          <w:rPr>
            <w:noProof/>
            <w:webHidden/>
          </w:rPr>
          <w:tab/>
        </w:r>
        <w:r>
          <w:rPr>
            <w:noProof/>
            <w:webHidden/>
          </w:rPr>
          <w:fldChar w:fldCharType="begin"/>
        </w:r>
        <w:r w:rsidR="00E2696E">
          <w:rPr>
            <w:noProof/>
            <w:webHidden/>
          </w:rPr>
          <w:instrText xml:space="preserve"> PAGEREF _Toc396158416 \h </w:instrText>
        </w:r>
        <w:r>
          <w:rPr>
            <w:noProof/>
            <w:webHidden/>
          </w:rPr>
        </w:r>
        <w:r>
          <w:rPr>
            <w:noProof/>
            <w:webHidden/>
          </w:rPr>
          <w:fldChar w:fldCharType="separate"/>
        </w:r>
        <w:r w:rsidR="00E2696E">
          <w:rPr>
            <w:noProof/>
            <w:webHidden/>
          </w:rPr>
          <w:t>34</w:t>
        </w:r>
        <w:r>
          <w:rPr>
            <w:noProof/>
            <w:webHidden/>
          </w:rPr>
          <w:fldChar w:fldCharType="end"/>
        </w:r>
      </w:hyperlink>
    </w:p>
    <w:p w:rsidR="00E3173C" w:rsidRPr="0051219F" w:rsidRDefault="00C06355">
      <w:pPr>
        <w:pStyle w:val="22"/>
        <w:ind w:left="420"/>
        <w:rPr>
          <w:rFonts w:ascii="Calibri" w:hAnsi="Calibri"/>
          <w:noProof/>
          <w:kern w:val="2"/>
          <w:szCs w:val="22"/>
        </w:rPr>
      </w:pPr>
      <w:hyperlink w:anchor="_Toc396158417" w:history="1">
        <w:r w:rsidR="00E2696E" w:rsidRPr="00395795">
          <w:rPr>
            <w:rStyle w:val="a9"/>
            <w:noProof/>
          </w:rPr>
          <w:t>7.5</w:t>
        </w:r>
        <w:r w:rsidR="00E2696E" w:rsidRPr="00395795">
          <w:rPr>
            <w:rStyle w:val="a9"/>
            <w:rFonts w:hint="eastAsia"/>
            <w:noProof/>
          </w:rPr>
          <w:t>报告期内权益投资组合的重大变动</w:t>
        </w:r>
        <w:r w:rsidR="00E2696E">
          <w:rPr>
            <w:noProof/>
            <w:webHidden/>
          </w:rPr>
          <w:tab/>
        </w:r>
        <w:r>
          <w:rPr>
            <w:noProof/>
            <w:webHidden/>
          </w:rPr>
          <w:fldChar w:fldCharType="begin"/>
        </w:r>
        <w:r w:rsidR="00E2696E">
          <w:rPr>
            <w:noProof/>
            <w:webHidden/>
          </w:rPr>
          <w:instrText xml:space="preserve"> PAGEREF _Toc396158417 \h </w:instrText>
        </w:r>
        <w:r>
          <w:rPr>
            <w:noProof/>
            <w:webHidden/>
          </w:rPr>
        </w:r>
        <w:r>
          <w:rPr>
            <w:noProof/>
            <w:webHidden/>
          </w:rPr>
          <w:fldChar w:fldCharType="separate"/>
        </w:r>
        <w:r w:rsidR="00E2696E">
          <w:rPr>
            <w:noProof/>
            <w:webHidden/>
          </w:rPr>
          <w:t>38</w:t>
        </w:r>
        <w:r>
          <w:rPr>
            <w:noProof/>
            <w:webHidden/>
          </w:rPr>
          <w:fldChar w:fldCharType="end"/>
        </w:r>
      </w:hyperlink>
    </w:p>
    <w:p w:rsidR="00E3173C" w:rsidRPr="0051219F" w:rsidRDefault="00C06355">
      <w:pPr>
        <w:pStyle w:val="22"/>
        <w:ind w:left="420"/>
        <w:rPr>
          <w:rFonts w:ascii="Calibri" w:hAnsi="Calibri"/>
          <w:noProof/>
          <w:kern w:val="2"/>
          <w:szCs w:val="22"/>
        </w:rPr>
      </w:pPr>
      <w:hyperlink w:anchor="_Toc396158418" w:history="1">
        <w:r w:rsidR="00E2696E" w:rsidRPr="00395795">
          <w:rPr>
            <w:rStyle w:val="a9"/>
            <w:noProof/>
          </w:rPr>
          <w:t>7.6</w:t>
        </w:r>
        <w:r w:rsidR="00E2696E" w:rsidRPr="00395795">
          <w:rPr>
            <w:rStyle w:val="a9"/>
            <w:rFonts w:hint="eastAsia"/>
            <w:noProof/>
          </w:rPr>
          <w:t>期末按债券信用等级分类的债券投资组合</w:t>
        </w:r>
        <w:r w:rsidR="00E2696E">
          <w:rPr>
            <w:noProof/>
            <w:webHidden/>
          </w:rPr>
          <w:tab/>
        </w:r>
        <w:r>
          <w:rPr>
            <w:noProof/>
            <w:webHidden/>
          </w:rPr>
          <w:fldChar w:fldCharType="begin"/>
        </w:r>
        <w:r w:rsidR="00E2696E">
          <w:rPr>
            <w:noProof/>
            <w:webHidden/>
          </w:rPr>
          <w:instrText xml:space="preserve"> PAGEREF _Toc396158418 \h </w:instrText>
        </w:r>
        <w:r>
          <w:rPr>
            <w:noProof/>
            <w:webHidden/>
          </w:rPr>
        </w:r>
        <w:r>
          <w:rPr>
            <w:noProof/>
            <w:webHidden/>
          </w:rPr>
          <w:fldChar w:fldCharType="separate"/>
        </w:r>
        <w:r w:rsidR="00E2696E">
          <w:rPr>
            <w:noProof/>
            <w:webHidden/>
          </w:rPr>
          <w:t>40</w:t>
        </w:r>
        <w:r>
          <w:rPr>
            <w:noProof/>
            <w:webHidden/>
          </w:rPr>
          <w:fldChar w:fldCharType="end"/>
        </w:r>
      </w:hyperlink>
    </w:p>
    <w:p w:rsidR="00E3173C" w:rsidRPr="0051219F" w:rsidRDefault="00C06355">
      <w:pPr>
        <w:pStyle w:val="22"/>
        <w:ind w:left="420"/>
        <w:rPr>
          <w:rFonts w:ascii="Calibri" w:hAnsi="Calibri"/>
          <w:noProof/>
          <w:kern w:val="2"/>
          <w:szCs w:val="22"/>
        </w:rPr>
      </w:pPr>
      <w:hyperlink w:anchor="_Toc396158419" w:history="1">
        <w:r w:rsidR="00E2696E" w:rsidRPr="00395795">
          <w:rPr>
            <w:rStyle w:val="a9"/>
            <w:noProof/>
          </w:rPr>
          <w:t>7.7</w:t>
        </w:r>
        <w:r w:rsidR="00E2696E" w:rsidRPr="00395795">
          <w:rPr>
            <w:rStyle w:val="a9"/>
            <w:rFonts w:hint="eastAsia"/>
            <w:noProof/>
          </w:rPr>
          <w:t>期末按公允价值占基金资产净值比例大小排序的前五名债券投资明细</w:t>
        </w:r>
        <w:r w:rsidR="00E2696E">
          <w:rPr>
            <w:noProof/>
            <w:webHidden/>
          </w:rPr>
          <w:tab/>
        </w:r>
        <w:r>
          <w:rPr>
            <w:noProof/>
            <w:webHidden/>
          </w:rPr>
          <w:fldChar w:fldCharType="begin"/>
        </w:r>
        <w:r w:rsidR="00E2696E">
          <w:rPr>
            <w:noProof/>
            <w:webHidden/>
          </w:rPr>
          <w:instrText xml:space="preserve"> PAGEREF _Toc396158419 \h </w:instrText>
        </w:r>
        <w:r>
          <w:rPr>
            <w:noProof/>
            <w:webHidden/>
          </w:rPr>
        </w:r>
        <w:r>
          <w:rPr>
            <w:noProof/>
            <w:webHidden/>
          </w:rPr>
          <w:fldChar w:fldCharType="separate"/>
        </w:r>
        <w:r w:rsidR="00E2696E">
          <w:rPr>
            <w:noProof/>
            <w:webHidden/>
          </w:rPr>
          <w:t>40</w:t>
        </w:r>
        <w:r>
          <w:rPr>
            <w:noProof/>
            <w:webHidden/>
          </w:rPr>
          <w:fldChar w:fldCharType="end"/>
        </w:r>
      </w:hyperlink>
    </w:p>
    <w:p w:rsidR="00E3173C" w:rsidRPr="0051219F" w:rsidRDefault="00C06355">
      <w:pPr>
        <w:pStyle w:val="22"/>
        <w:ind w:left="420"/>
        <w:rPr>
          <w:rFonts w:ascii="Calibri" w:hAnsi="Calibri"/>
          <w:noProof/>
          <w:kern w:val="2"/>
          <w:szCs w:val="22"/>
        </w:rPr>
      </w:pPr>
      <w:hyperlink w:anchor="_Toc396158420" w:history="1">
        <w:r w:rsidR="00E2696E" w:rsidRPr="00395795">
          <w:rPr>
            <w:rStyle w:val="a9"/>
            <w:noProof/>
          </w:rPr>
          <w:t>7.8</w:t>
        </w:r>
        <w:r w:rsidR="00E2696E" w:rsidRPr="00395795">
          <w:rPr>
            <w:rStyle w:val="a9"/>
            <w:rFonts w:hint="eastAsia"/>
            <w:noProof/>
          </w:rPr>
          <w:t>期末按公允价值占基金资产净值比例大小排序的所有资产支持证券投资明细</w:t>
        </w:r>
        <w:r w:rsidR="00E2696E">
          <w:rPr>
            <w:noProof/>
            <w:webHidden/>
          </w:rPr>
          <w:tab/>
        </w:r>
        <w:r>
          <w:rPr>
            <w:noProof/>
            <w:webHidden/>
          </w:rPr>
          <w:fldChar w:fldCharType="begin"/>
        </w:r>
        <w:r w:rsidR="00E2696E">
          <w:rPr>
            <w:noProof/>
            <w:webHidden/>
          </w:rPr>
          <w:instrText xml:space="preserve"> PAGEREF _Toc396158420 \h </w:instrText>
        </w:r>
        <w:r>
          <w:rPr>
            <w:noProof/>
            <w:webHidden/>
          </w:rPr>
        </w:r>
        <w:r>
          <w:rPr>
            <w:noProof/>
            <w:webHidden/>
          </w:rPr>
          <w:fldChar w:fldCharType="separate"/>
        </w:r>
        <w:r w:rsidR="00E2696E">
          <w:rPr>
            <w:noProof/>
            <w:webHidden/>
          </w:rPr>
          <w:t>40</w:t>
        </w:r>
        <w:r>
          <w:rPr>
            <w:noProof/>
            <w:webHidden/>
          </w:rPr>
          <w:fldChar w:fldCharType="end"/>
        </w:r>
      </w:hyperlink>
    </w:p>
    <w:p w:rsidR="00E3173C" w:rsidRPr="0051219F" w:rsidRDefault="00C06355">
      <w:pPr>
        <w:pStyle w:val="22"/>
        <w:ind w:left="420"/>
        <w:rPr>
          <w:rFonts w:ascii="Calibri" w:hAnsi="Calibri"/>
          <w:noProof/>
          <w:kern w:val="2"/>
          <w:szCs w:val="22"/>
        </w:rPr>
      </w:pPr>
      <w:hyperlink w:anchor="_Toc396158421" w:history="1">
        <w:r w:rsidR="00E2696E" w:rsidRPr="00395795">
          <w:rPr>
            <w:rStyle w:val="a9"/>
            <w:noProof/>
          </w:rPr>
          <w:t>7.9</w:t>
        </w:r>
        <w:r w:rsidR="00E2696E" w:rsidRPr="00395795">
          <w:rPr>
            <w:rStyle w:val="a9"/>
            <w:rFonts w:hint="eastAsia"/>
            <w:noProof/>
          </w:rPr>
          <w:t>期末按公允价值占基金资产净值比例大小排序的前五名金融衍生品投资明细</w:t>
        </w:r>
        <w:r w:rsidR="00E2696E">
          <w:rPr>
            <w:noProof/>
            <w:webHidden/>
          </w:rPr>
          <w:tab/>
        </w:r>
        <w:r>
          <w:rPr>
            <w:noProof/>
            <w:webHidden/>
          </w:rPr>
          <w:fldChar w:fldCharType="begin"/>
        </w:r>
        <w:r w:rsidR="00E2696E">
          <w:rPr>
            <w:noProof/>
            <w:webHidden/>
          </w:rPr>
          <w:instrText xml:space="preserve"> PAGEREF _Toc396158421 \h </w:instrText>
        </w:r>
        <w:r>
          <w:rPr>
            <w:noProof/>
            <w:webHidden/>
          </w:rPr>
        </w:r>
        <w:r>
          <w:rPr>
            <w:noProof/>
            <w:webHidden/>
          </w:rPr>
          <w:fldChar w:fldCharType="separate"/>
        </w:r>
        <w:r w:rsidR="00E2696E">
          <w:rPr>
            <w:noProof/>
            <w:webHidden/>
          </w:rPr>
          <w:t>40</w:t>
        </w:r>
        <w:r>
          <w:rPr>
            <w:noProof/>
            <w:webHidden/>
          </w:rPr>
          <w:fldChar w:fldCharType="end"/>
        </w:r>
      </w:hyperlink>
    </w:p>
    <w:p w:rsidR="00E3173C" w:rsidRPr="0051219F" w:rsidRDefault="00C06355">
      <w:pPr>
        <w:pStyle w:val="22"/>
        <w:ind w:left="420"/>
        <w:rPr>
          <w:rFonts w:ascii="Calibri" w:hAnsi="Calibri"/>
          <w:noProof/>
          <w:kern w:val="2"/>
          <w:szCs w:val="22"/>
        </w:rPr>
      </w:pPr>
      <w:hyperlink w:anchor="_Toc396158422" w:history="1">
        <w:r w:rsidR="00E2696E" w:rsidRPr="00395795">
          <w:rPr>
            <w:rStyle w:val="a9"/>
            <w:noProof/>
          </w:rPr>
          <w:t>7.10</w:t>
        </w:r>
        <w:r w:rsidR="00E2696E" w:rsidRPr="00395795">
          <w:rPr>
            <w:rStyle w:val="a9"/>
            <w:rFonts w:hint="eastAsia"/>
            <w:noProof/>
          </w:rPr>
          <w:t>期末按公允价值占基金资产净值比例大小排序的前十名基金投资明细</w:t>
        </w:r>
        <w:r w:rsidR="00E2696E">
          <w:rPr>
            <w:noProof/>
            <w:webHidden/>
          </w:rPr>
          <w:tab/>
        </w:r>
        <w:r>
          <w:rPr>
            <w:noProof/>
            <w:webHidden/>
          </w:rPr>
          <w:fldChar w:fldCharType="begin"/>
        </w:r>
        <w:r w:rsidR="00E2696E">
          <w:rPr>
            <w:noProof/>
            <w:webHidden/>
          </w:rPr>
          <w:instrText xml:space="preserve"> PAGEREF _Toc396158422 \h </w:instrText>
        </w:r>
        <w:r>
          <w:rPr>
            <w:noProof/>
            <w:webHidden/>
          </w:rPr>
        </w:r>
        <w:r>
          <w:rPr>
            <w:noProof/>
            <w:webHidden/>
          </w:rPr>
          <w:fldChar w:fldCharType="separate"/>
        </w:r>
        <w:r w:rsidR="00E2696E">
          <w:rPr>
            <w:noProof/>
            <w:webHidden/>
          </w:rPr>
          <w:t>41</w:t>
        </w:r>
        <w:r>
          <w:rPr>
            <w:noProof/>
            <w:webHidden/>
          </w:rPr>
          <w:fldChar w:fldCharType="end"/>
        </w:r>
      </w:hyperlink>
    </w:p>
    <w:p w:rsidR="00E3173C" w:rsidRPr="0051219F" w:rsidRDefault="00C06355">
      <w:pPr>
        <w:pStyle w:val="22"/>
        <w:ind w:left="420"/>
        <w:rPr>
          <w:rFonts w:ascii="Calibri" w:hAnsi="Calibri"/>
          <w:noProof/>
          <w:kern w:val="2"/>
          <w:szCs w:val="22"/>
        </w:rPr>
      </w:pPr>
      <w:hyperlink w:anchor="_Toc396158423" w:history="1">
        <w:r w:rsidR="00E2696E" w:rsidRPr="00395795">
          <w:rPr>
            <w:rStyle w:val="a9"/>
            <w:noProof/>
          </w:rPr>
          <w:t>7.11</w:t>
        </w:r>
        <w:r w:rsidR="00E2696E" w:rsidRPr="00395795">
          <w:rPr>
            <w:rStyle w:val="a9"/>
            <w:rFonts w:hint="eastAsia"/>
            <w:noProof/>
          </w:rPr>
          <w:t>投资组合报告附注</w:t>
        </w:r>
        <w:r w:rsidR="00E2696E">
          <w:rPr>
            <w:noProof/>
            <w:webHidden/>
          </w:rPr>
          <w:tab/>
        </w:r>
        <w:r>
          <w:rPr>
            <w:noProof/>
            <w:webHidden/>
          </w:rPr>
          <w:fldChar w:fldCharType="begin"/>
        </w:r>
        <w:r w:rsidR="00E2696E">
          <w:rPr>
            <w:noProof/>
            <w:webHidden/>
          </w:rPr>
          <w:instrText xml:space="preserve"> PAGEREF _Toc396158423 \h </w:instrText>
        </w:r>
        <w:r>
          <w:rPr>
            <w:noProof/>
            <w:webHidden/>
          </w:rPr>
        </w:r>
        <w:r>
          <w:rPr>
            <w:noProof/>
            <w:webHidden/>
          </w:rPr>
          <w:fldChar w:fldCharType="separate"/>
        </w:r>
        <w:r w:rsidR="00E2696E">
          <w:rPr>
            <w:noProof/>
            <w:webHidden/>
          </w:rPr>
          <w:t>41</w:t>
        </w:r>
        <w:r>
          <w:rPr>
            <w:noProof/>
            <w:webHidden/>
          </w:rPr>
          <w:fldChar w:fldCharType="end"/>
        </w:r>
      </w:hyperlink>
    </w:p>
    <w:p w:rsidR="00E2696E" w:rsidRPr="0051219F" w:rsidRDefault="00C06355">
      <w:pPr>
        <w:pStyle w:val="11"/>
        <w:rPr>
          <w:rFonts w:ascii="Calibri" w:hAnsi="Calibri"/>
          <w:noProof/>
          <w:szCs w:val="22"/>
        </w:rPr>
      </w:pPr>
      <w:hyperlink w:anchor="_Toc396158424" w:history="1">
        <w:r w:rsidR="00E2696E" w:rsidRPr="00395795">
          <w:rPr>
            <w:rStyle w:val="a9"/>
            <w:b/>
            <w:bCs/>
            <w:noProof/>
          </w:rPr>
          <w:t>§8</w:t>
        </w:r>
        <w:r w:rsidR="00E2696E">
          <w:rPr>
            <w:rStyle w:val="a9"/>
            <w:rFonts w:hint="eastAsia"/>
            <w:b/>
            <w:bCs/>
            <w:noProof/>
          </w:rPr>
          <w:t xml:space="preserve">  </w:t>
        </w:r>
        <w:r w:rsidR="00E2696E" w:rsidRPr="00395795">
          <w:rPr>
            <w:rStyle w:val="a9"/>
            <w:rFonts w:hint="eastAsia"/>
            <w:b/>
            <w:bCs/>
            <w:noProof/>
          </w:rPr>
          <w:t>基金份额持有人信息</w:t>
        </w:r>
        <w:r w:rsidR="00E2696E">
          <w:rPr>
            <w:noProof/>
            <w:webHidden/>
          </w:rPr>
          <w:tab/>
        </w:r>
        <w:r>
          <w:rPr>
            <w:noProof/>
            <w:webHidden/>
          </w:rPr>
          <w:fldChar w:fldCharType="begin"/>
        </w:r>
        <w:r w:rsidR="00E2696E">
          <w:rPr>
            <w:noProof/>
            <w:webHidden/>
          </w:rPr>
          <w:instrText xml:space="preserve"> PAGEREF _Toc396158424 \h </w:instrText>
        </w:r>
        <w:r>
          <w:rPr>
            <w:noProof/>
            <w:webHidden/>
          </w:rPr>
        </w:r>
        <w:r>
          <w:rPr>
            <w:noProof/>
            <w:webHidden/>
          </w:rPr>
          <w:fldChar w:fldCharType="separate"/>
        </w:r>
        <w:r w:rsidR="00E2696E">
          <w:rPr>
            <w:noProof/>
            <w:webHidden/>
          </w:rPr>
          <w:t>42</w:t>
        </w:r>
        <w:r>
          <w:rPr>
            <w:noProof/>
            <w:webHidden/>
          </w:rPr>
          <w:fldChar w:fldCharType="end"/>
        </w:r>
      </w:hyperlink>
    </w:p>
    <w:p w:rsidR="00E2696E" w:rsidRPr="0051219F" w:rsidRDefault="00C06355" w:rsidP="00E2696E">
      <w:pPr>
        <w:pStyle w:val="22"/>
        <w:ind w:left="420"/>
        <w:rPr>
          <w:rFonts w:ascii="Calibri" w:hAnsi="Calibri"/>
          <w:noProof/>
          <w:kern w:val="2"/>
          <w:szCs w:val="22"/>
        </w:rPr>
      </w:pPr>
      <w:hyperlink w:anchor="_Toc396158425" w:history="1">
        <w:r w:rsidR="00E2696E" w:rsidRPr="00395795">
          <w:rPr>
            <w:rStyle w:val="a9"/>
            <w:noProof/>
          </w:rPr>
          <w:t xml:space="preserve">8.1 </w:t>
        </w:r>
        <w:r w:rsidR="00E2696E" w:rsidRPr="00395795">
          <w:rPr>
            <w:rStyle w:val="a9"/>
            <w:rFonts w:hint="eastAsia"/>
            <w:noProof/>
          </w:rPr>
          <w:t>期末基金份额持有人户数及持有人结构</w:t>
        </w:r>
        <w:r w:rsidR="00E2696E">
          <w:rPr>
            <w:noProof/>
            <w:webHidden/>
          </w:rPr>
          <w:tab/>
        </w:r>
        <w:r>
          <w:rPr>
            <w:noProof/>
            <w:webHidden/>
          </w:rPr>
          <w:fldChar w:fldCharType="begin"/>
        </w:r>
        <w:r w:rsidR="00E2696E">
          <w:rPr>
            <w:noProof/>
            <w:webHidden/>
          </w:rPr>
          <w:instrText xml:space="preserve"> PAGEREF _Toc396158425 \h </w:instrText>
        </w:r>
        <w:r>
          <w:rPr>
            <w:noProof/>
            <w:webHidden/>
          </w:rPr>
        </w:r>
        <w:r>
          <w:rPr>
            <w:noProof/>
            <w:webHidden/>
          </w:rPr>
          <w:fldChar w:fldCharType="separate"/>
        </w:r>
        <w:r w:rsidR="00E2696E">
          <w:rPr>
            <w:noProof/>
            <w:webHidden/>
          </w:rPr>
          <w:t>42</w:t>
        </w:r>
        <w:r>
          <w:rPr>
            <w:noProof/>
            <w:webHidden/>
          </w:rPr>
          <w:fldChar w:fldCharType="end"/>
        </w:r>
      </w:hyperlink>
    </w:p>
    <w:p w:rsidR="00E3173C" w:rsidRPr="0051219F" w:rsidRDefault="00C06355">
      <w:pPr>
        <w:pStyle w:val="22"/>
        <w:ind w:left="420"/>
        <w:rPr>
          <w:rFonts w:ascii="Calibri" w:hAnsi="Calibri"/>
          <w:noProof/>
          <w:kern w:val="2"/>
          <w:szCs w:val="22"/>
        </w:rPr>
      </w:pPr>
      <w:hyperlink w:anchor="_Toc396158426" w:history="1">
        <w:r w:rsidR="00E2696E" w:rsidRPr="00395795">
          <w:rPr>
            <w:rStyle w:val="a9"/>
            <w:noProof/>
          </w:rPr>
          <w:t>8.2</w:t>
        </w:r>
        <w:r w:rsidR="00E2696E" w:rsidRPr="00395795">
          <w:rPr>
            <w:rStyle w:val="a9"/>
            <w:rFonts w:hint="eastAsia"/>
            <w:noProof/>
          </w:rPr>
          <w:t>期末基金管理人的从业人员持有本基金的情况</w:t>
        </w:r>
        <w:r w:rsidR="00E2696E">
          <w:rPr>
            <w:noProof/>
            <w:webHidden/>
          </w:rPr>
          <w:tab/>
        </w:r>
        <w:r>
          <w:rPr>
            <w:noProof/>
            <w:webHidden/>
          </w:rPr>
          <w:fldChar w:fldCharType="begin"/>
        </w:r>
        <w:r w:rsidR="00E2696E">
          <w:rPr>
            <w:noProof/>
            <w:webHidden/>
          </w:rPr>
          <w:instrText xml:space="preserve"> PAGEREF _Toc396158426 \h </w:instrText>
        </w:r>
        <w:r>
          <w:rPr>
            <w:noProof/>
            <w:webHidden/>
          </w:rPr>
        </w:r>
        <w:r>
          <w:rPr>
            <w:noProof/>
            <w:webHidden/>
          </w:rPr>
          <w:fldChar w:fldCharType="separate"/>
        </w:r>
        <w:r w:rsidR="00E2696E">
          <w:rPr>
            <w:noProof/>
            <w:webHidden/>
          </w:rPr>
          <w:t>42</w:t>
        </w:r>
        <w:r>
          <w:rPr>
            <w:noProof/>
            <w:webHidden/>
          </w:rPr>
          <w:fldChar w:fldCharType="end"/>
        </w:r>
      </w:hyperlink>
    </w:p>
    <w:p w:rsidR="00E3173C" w:rsidRPr="0051219F" w:rsidRDefault="00C06355">
      <w:pPr>
        <w:pStyle w:val="22"/>
        <w:ind w:left="420"/>
        <w:rPr>
          <w:rFonts w:ascii="Calibri" w:hAnsi="Calibri"/>
          <w:noProof/>
          <w:kern w:val="2"/>
          <w:szCs w:val="22"/>
        </w:rPr>
      </w:pPr>
      <w:hyperlink w:anchor="_Toc396158427" w:history="1">
        <w:r w:rsidR="00E2696E" w:rsidRPr="00395795">
          <w:rPr>
            <w:rStyle w:val="a9"/>
            <w:noProof/>
          </w:rPr>
          <w:t>8.3</w:t>
        </w:r>
        <w:r w:rsidR="00E2696E" w:rsidRPr="00395795">
          <w:rPr>
            <w:rStyle w:val="a9"/>
            <w:rFonts w:hint="eastAsia"/>
            <w:noProof/>
          </w:rPr>
          <w:t>期末基金管理人的从业人员持有本开放式基金份额总量区间的情况</w:t>
        </w:r>
        <w:r w:rsidR="00E2696E">
          <w:rPr>
            <w:noProof/>
            <w:webHidden/>
          </w:rPr>
          <w:tab/>
        </w:r>
        <w:r>
          <w:rPr>
            <w:noProof/>
            <w:webHidden/>
          </w:rPr>
          <w:fldChar w:fldCharType="begin"/>
        </w:r>
        <w:r w:rsidR="00E2696E">
          <w:rPr>
            <w:noProof/>
            <w:webHidden/>
          </w:rPr>
          <w:instrText xml:space="preserve"> PAGEREF _Toc396158427 \h </w:instrText>
        </w:r>
        <w:r>
          <w:rPr>
            <w:noProof/>
            <w:webHidden/>
          </w:rPr>
        </w:r>
        <w:r>
          <w:rPr>
            <w:noProof/>
            <w:webHidden/>
          </w:rPr>
          <w:fldChar w:fldCharType="separate"/>
        </w:r>
        <w:r w:rsidR="00E2696E">
          <w:rPr>
            <w:noProof/>
            <w:webHidden/>
          </w:rPr>
          <w:t>42</w:t>
        </w:r>
        <w:r>
          <w:rPr>
            <w:noProof/>
            <w:webHidden/>
          </w:rPr>
          <w:fldChar w:fldCharType="end"/>
        </w:r>
      </w:hyperlink>
    </w:p>
    <w:p w:rsidR="00E2696E" w:rsidRPr="0051219F" w:rsidRDefault="00C06355">
      <w:pPr>
        <w:pStyle w:val="11"/>
        <w:rPr>
          <w:rFonts w:ascii="Calibri" w:hAnsi="Calibri"/>
          <w:noProof/>
          <w:szCs w:val="22"/>
        </w:rPr>
      </w:pPr>
      <w:hyperlink w:anchor="_Toc396158428" w:history="1">
        <w:r w:rsidR="00E2696E" w:rsidRPr="00395795">
          <w:rPr>
            <w:rStyle w:val="a9"/>
            <w:b/>
            <w:bCs/>
            <w:noProof/>
          </w:rPr>
          <w:t>§9</w:t>
        </w:r>
        <w:r w:rsidR="00E2696E">
          <w:rPr>
            <w:rStyle w:val="a9"/>
            <w:rFonts w:hint="eastAsia"/>
            <w:b/>
            <w:bCs/>
            <w:noProof/>
          </w:rPr>
          <w:t xml:space="preserve">  </w:t>
        </w:r>
        <w:r w:rsidR="00E2696E" w:rsidRPr="00395795">
          <w:rPr>
            <w:rStyle w:val="a9"/>
            <w:rFonts w:hint="eastAsia"/>
            <w:b/>
            <w:bCs/>
            <w:noProof/>
          </w:rPr>
          <w:t>开放式基金份额变动</w:t>
        </w:r>
        <w:r w:rsidR="00E2696E">
          <w:rPr>
            <w:noProof/>
            <w:webHidden/>
          </w:rPr>
          <w:tab/>
        </w:r>
        <w:r>
          <w:rPr>
            <w:noProof/>
            <w:webHidden/>
          </w:rPr>
          <w:fldChar w:fldCharType="begin"/>
        </w:r>
        <w:r w:rsidR="00E2696E">
          <w:rPr>
            <w:noProof/>
            <w:webHidden/>
          </w:rPr>
          <w:instrText xml:space="preserve"> PAGEREF _Toc396158428 \h </w:instrText>
        </w:r>
        <w:r>
          <w:rPr>
            <w:noProof/>
            <w:webHidden/>
          </w:rPr>
        </w:r>
        <w:r>
          <w:rPr>
            <w:noProof/>
            <w:webHidden/>
          </w:rPr>
          <w:fldChar w:fldCharType="separate"/>
        </w:r>
        <w:r w:rsidR="00E2696E">
          <w:rPr>
            <w:noProof/>
            <w:webHidden/>
          </w:rPr>
          <w:t>42</w:t>
        </w:r>
        <w:r>
          <w:rPr>
            <w:noProof/>
            <w:webHidden/>
          </w:rPr>
          <w:fldChar w:fldCharType="end"/>
        </w:r>
      </w:hyperlink>
    </w:p>
    <w:p w:rsidR="00E2696E" w:rsidRPr="0051219F" w:rsidRDefault="00C06355">
      <w:pPr>
        <w:pStyle w:val="11"/>
        <w:rPr>
          <w:rFonts w:ascii="Calibri" w:hAnsi="Calibri"/>
          <w:noProof/>
          <w:szCs w:val="22"/>
        </w:rPr>
      </w:pPr>
      <w:hyperlink w:anchor="_Toc396158429" w:history="1">
        <w:r w:rsidR="00E2696E" w:rsidRPr="00395795">
          <w:rPr>
            <w:rStyle w:val="a9"/>
            <w:b/>
            <w:bCs/>
            <w:noProof/>
          </w:rPr>
          <w:t>§10</w:t>
        </w:r>
        <w:r w:rsidR="00E2696E" w:rsidRPr="00395795">
          <w:rPr>
            <w:rStyle w:val="a9"/>
            <w:rFonts w:hint="eastAsia"/>
            <w:b/>
            <w:bCs/>
            <w:noProof/>
          </w:rPr>
          <w:t>重大事件揭示</w:t>
        </w:r>
        <w:r w:rsidR="00E2696E">
          <w:rPr>
            <w:noProof/>
            <w:webHidden/>
          </w:rPr>
          <w:tab/>
        </w:r>
        <w:r>
          <w:rPr>
            <w:noProof/>
            <w:webHidden/>
          </w:rPr>
          <w:fldChar w:fldCharType="begin"/>
        </w:r>
        <w:r w:rsidR="00E2696E">
          <w:rPr>
            <w:noProof/>
            <w:webHidden/>
          </w:rPr>
          <w:instrText xml:space="preserve"> PAGEREF _Toc396158429 \h </w:instrText>
        </w:r>
        <w:r>
          <w:rPr>
            <w:noProof/>
            <w:webHidden/>
          </w:rPr>
        </w:r>
        <w:r>
          <w:rPr>
            <w:noProof/>
            <w:webHidden/>
          </w:rPr>
          <w:fldChar w:fldCharType="separate"/>
        </w:r>
        <w:r w:rsidR="00E2696E">
          <w:rPr>
            <w:noProof/>
            <w:webHidden/>
          </w:rPr>
          <w:t>43</w:t>
        </w:r>
        <w:r>
          <w:rPr>
            <w:noProof/>
            <w:webHidden/>
          </w:rPr>
          <w:fldChar w:fldCharType="end"/>
        </w:r>
      </w:hyperlink>
    </w:p>
    <w:p w:rsidR="00E2696E" w:rsidRPr="0051219F" w:rsidRDefault="00C06355" w:rsidP="00E2696E">
      <w:pPr>
        <w:pStyle w:val="22"/>
        <w:ind w:left="420"/>
        <w:rPr>
          <w:rFonts w:ascii="Calibri" w:hAnsi="Calibri"/>
          <w:noProof/>
          <w:kern w:val="2"/>
          <w:szCs w:val="22"/>
        </w:rPr>
      </w:pPr>
      <w:hyperlink w:anchor="_Toc396158430" w:history="1">
        <w:r w:rsidR="00E2696E" w:rsidRPr="00395795">
          <w:rPr>
            <w:rStyle w:val="a9"/>
            <w:noProof/>
          </w:rPr>
          <w:t>10.1</w:t>
        </w:r>
        <w:r w:rsidR="00E2696E" w:rsidRPr="00395795">
          <w:rPr>
            <w:rStyle w:val="a9"/>
            <w:rFonts w:hint="eastAsia"/>
            <w:noProof/>
          </w:rPr>
          <w:t>基金份额持有人大会决议</w:t>
        </w:r>
        <w:r w:rsidR="00E2696E">
          <w:rPr>
            <w:noProof/>
            <w:webHidden/>
          </w:rPr>
          <w:tab/>
        </w:r>
        <w:r>
          <w:rPr>
            <w:noProof/>
            <w:webHidden/>
          </w:rPr>
          <w:fldChar w:fldCharType="begin"/>
        </w:r>
        <w:r w:rsidR="00E2696E">
          <w:rPr>
            <w:noProof/>
            <w:webHidden/>
          </w:rPr>
          <w:instrText xml:space="preserve"> PAGEREF _Toc396158430 \h </w:instrText>
        </w:r>
        <w:r>
          <w:rPr>
            <w:noProof/>
            <w:webHidden/>
          </w:rPr>
        </w:r>
        <w:r>
          <w:rPr>
            <w:noProof/>
            <w:webHidden/>
          </w:rPr>
          <w:fldChar w:fldCharType="separate"/>
        </w:r>
        <w:r w:rsidR="00E2696E">
          <w:rPr>
            <w:noProof/>
            <w:webHidden/>
          </w:rPr>
          <w:t>43</w:t>
        </w:r>
        <w:r>
          <w:rPr>
            <w:noProof/>
            <w:webHidden/>
          </w:rPr>
          <w:fldChar w:fldCharType="end"/>
        </w:r>
      </w:hyperlink>
    </w:p>
    <w:p w:rsidR="00E3173C" w:rsidRPr="0051219F" w:rsidRDefault="00C06355">
      <w:pPr>
        <w:pStyle w:val="22"/>
        <w:ind w:left="420"/>
        <w:rPr>
          <w:rFonts w:ascii="Calibri" w:hAnsi="Calibri"/>
          <w:noProof/>
          <w:kern w:val="2"/>
          <w:szCs w:val="22"/>
        </w:rPr>
      </w:pPr>
      <w:hyperlink w:anchor="_Toc396158431" w:history="1">
        <w:r w:rsidR="00E2696E" w:rsidRPr="00395795">
          <w:rPr>
            <w:rStyle w:val="a9"/>
            <w:noProof/>
          </w:rPr>
          <w:t xml:space="preserve">10.2 </w:t>
        </w:r>
        <w:r w:rsidR="00E2696E" w:rsidRPr="00395795">
          <w:rPr>
            <w:rStyle w:val="a9"/>
            <w:rFonts w:hint="eastAsia"/>
            <w:noProof/>
          </w:rPr>
          <w:t>基金管理人、基金托管人的专门基金托管部门的重大人事变动</w:t>
        </w:r>
        <w:r w:rsidR="00E2696E">
          <w:rPr>
            <w:noProof/>
            <w:webHidden/>
          </w:rPr>
          <w:tab/>
        </w:r>
        <w:r>
          <w:rPr>
            <w:noProof/>
            <w:webHidden/>
          </w:rPr>
          <w:fldChar w:fldCharType="begin"/>
        </w:r>
        <w:r w:rsidR="00E2696E">
          <w:rPr>
            <w:noProof/>
            <w:webHidden/>
          </w:rPr>
          <w:instrText xml:space="preserve"> PAGEREF _Toc396158431 \h </w:instrText>
        </w:r>
        <w:r>
          <w:rPr>
            <w:noProof/>
            <w:webHidden/>
          </w:rPr>
        </w:r>
        <w:r>
          <w:rPr>
            <w:noProof/>
            <w:webHidden/>
          </w:rPr>
          <w:fldChar w:fldCharType="separate"/>
        </w:r>
        <w:r w:rsidR="00E2696E">
          <w:rPr>
            <w:noProof/>
            <w:webHidden/>
          </w:rPr>
          <w:t>43</w:t>
        </w:r>
        <w:r>
          <w:rPr>
            <w:noProof/>
            <w:webHidden/>
          </w:rPr>
          <w:fldChar w:fldCharType="end"/>
        </w:r>
      </w:hyperlink>
    </w:p>
    <w:p w:rsidR="00E3173C" w:rsidRPr="0051219F" w:rsidRDefault="00C06355">
      <w:pPr>
        <w:pStyle w:val="22"/>
        <w:ind w:left="420"/>
        <w:rPr>
          <w:rFonts w:ascii="Calibri" w:hAnsi="Calibri"/>
          <w:noProof/>
          <w:kern w:val="2"/>
          <w:szCs w:val="22"/>
        </w:rPr>
      </w:pPr>
      <w:hyperlink w:anchor="_Toc396158432" w:history="1">
        <w:r w:rsidR="00E2696E" w:rsidRPr="00395795">
          <w:rPr>
            <w:rStyle w:val="a9"/>
            <w:noProof/>
          </w:rPr>
          <w:t xml:space="preserve">10.3 </w:t>
        </w:r>
        <w:r w:rsidR="00E2696E" w:rsidRPr="00395795">
          <w:rPr>
            <w:rStyle w:val="a9"/>
            <w:rFonts w:hint="eastAsia"/>
            <w:noProof/>
          </w:rPr>
          <w:t>涉及基金管理人、基金财产、基金托管业务的诉讼</w:t>
        </w:r>
        <w:r w:rsidR="00E2696E">
          <w:rPr>
            <w:noProof/>
            <w:webHidden/>
          </w:rPr>
          <w:tab/>
        </w:r>
        <w:r>
          <w:rPr>
            <w:noProof/>
            <w:webHidden/>
          </w:rPr>
          <w:fldChar w:fldCharType="begin"/>
        </w:r>
        <w:r w:rsidR="00E2696E">
          <w:rPr>
            <w:noProof/>
            <w:webHidden/>
          </w:rPr>
          <w:instrText xml:space="preserve"> PAGEREF _Toc396158432 \h </w:instrText>
        </w:r>
        <w:r>
          <w:rPr>
            <w:noProof/>
            <w:webHidden/>
          </w:rPr>
        </w:r>
        <w:r>
          <w:rPr>
            <w:noProof/>
            <w:webHidden/>
          </w:rPr>
          <w:fldChar w:fldCharType="separate"/>
        </w:r>
        <w:r w:rsidR="00E2696E">
          <w:rPr>
            <w:noProof/>
            <w:webHidden/>
          </w:rPr>
          <w:t>43</w:t>
        </w:r>
        <w:r>
          <w:rPr>
            <w:noProof/>
            <w:webHidden/>
          </w:rPr>
          <w:fldChar w:fldCharType="end"/>
        </w:r>
      </w:hyperlink>
    </w:p>
    <w:p w:rsidR="00E3173C" w:rsidRPr="0051219F" w:rsidRDefault="00C06355">
      <w:pPr>
        <w:pStyle w:val="22"/>
        <w:ind w:left="420"/>
        <w:rPr>
          <w:rFonts w:ascii="Calibri" w:hAnsi="Calibri"/>
          <w:noProof/>
          <w:kern w:val="2"/>
          <w:szCs w:val="22"/>
        </w:rPr>
      </w:pPr>
      <w:hyperlink w:anchor="_Toc396158433" w:history="1">
        <w:r w:rsidR="00E2696E" w:rsidRPr="00395795">
          <w:rPr>
            <w:rStyle w:val="a9"/>
            <w:noProof/>
          </w:rPr>
          <w:t xml:space="preserve">10.4 </w:t>
        </w:r>
        <w:r w:rsidR="00E2696E" w:rsidRPr="00395795">
          <w:rPr>
            <w:rStyle w:val="a9"/>
            <w:rFonts w:hint="eastAsia"/>
            <w:noProof/>
          </w:rPr>
          <w:t>基金投资策略的改变</w:t>
        </w:r>
        <w:r w:rsidR="00E2696E">
          <w:rPr>
            <w:noProof/>
            <w:webHidden/>
          </w:rPr>
          <w:tab/>
        </w:r>
        <w:r>
          <w:rPr>
            <w:noProof/>
            <w:webHidden/>
          </w:rPr>
          <w:fldChar w:fldCharType="begin"/>
        </w:r>
        <w:r w:rsidR="00E2696E">
          <w:rPr>
            <w:noProof/>
            <w:webHidden/>
          </w:rPr>
          <w:instrText xml:space="preserve"> PAGEREF _Toc396158433 \h </w:instrText>
        </w:r>
        <w:r>
          <w:rPr>
            <w:noProof/>
            <w:webHidden/>
          </w:rPr>
        </w:r>
        <w:r>
          <w:rPr>
            <w:noProof/>
            <w:webHidden/>
          </w:rPr>
          <w:fldChar w:fldCharType="separate"/>
        </w:r>
        <w:r w:rsidR="00E2696E">
          <w:rPr>
            <w:noProof/>
            <w:webHidden/>
          </w:rPr>
          <w:t>43</w:t>
        </w:r>
        <w:r>
          <w:rPr>
            <w:noProof/>
            <w:webHidden/>
          </w:rPr>
          <w:fldChar w:fldCharType="end"/>
        </w:r>
      </w:hyperlink>
    </w:p>
    <w:p w:rsidR="00E3173C" w:rsidRPr="0051219F" w:rsidRDefault="00C06355">
      <w:pPr>
        <w:pStyle w:val="22"/>
        <w:ind w:left="420"/>
        <w:rPr>
          <w:rFonts w:ascii="Calibri" w:hAnsi="Calibri"/>
          <w:noProof/>
          <w:kern w:val="2"/>
          <w:szCs w:val="22"/>
        </w:rPr>
      </w:pPr>
      <w:hyperlink w:anchor="_Toc396158434" w:history="1">
        <w:r w:rsidR="00E2696E" w:rsidRPr="00395795">
          <w:rPr>
            <w:rStyle w:val="a9"/>
            <w:noProof/>
          </w:rPr>
          <w:t>10.5</w:t>
        </w:r>
        <w:r w:rsidR="00E2696E" w:rsidRPr="00395795">
          <w:rPr>
            <w:rStyle w:val="a9"/>
            <w:rFonts w:hint="eastAsia"/>
            <w:noProof/>
          </w:rPr>
          <w:t>报告期内改聘会计师事务所情况</w:t>
        </w:r>
        <w:r w:rsidR="00E2696E">
          <w:rPr>
            <w:noProof/>
            <w:webHidden/>
          </w:rPr>
          <w:tab/>
        </w:r>
        <w:r>
          <w:rPr>
            <w:noProof/>
            <w:webHidden/>
          </w:rPr>
          <w:fldChar w:fldCharType="begin"/>
        </w:r>
        <w:r w:rsidR="00E2696E">
          <w:rPr>
            <w:noProof/>
            <w:webHidden/>
          </w:rPr>
          <w:instrText xml:space="preserve"> PAGEREF _Toc396158434 \h </w:instrText>
        </w:r>
        <w:r>
          <w:rPr>
            <w:noProof/>
            <w:webHidden/>
          </w:rPr>
        </w:r>
        <w:r>
          <w:rPr>
            <w:noProof/>
            <w:webHidden/>
          </w:rPr>
          <w:fldChar w:fldCharType="separate"/>
        </w:r>
        <w:r w:rsidR="00E2696E">
          <w:rPr>
            <w:noProof/>
            <w:webHidden/>
          </w:rPr>
          <w:t>43</w:t>
        </w:r>
        <w:r>
          <w:rPr>
            <w:noProof/>
            <w:webHidden/>
          </w:rPr>
          <w:fldChar w:fldCharType="end"/>
        </w:r>
      </w:hyperlink>
    </w:p>
    <w:p w:rsidR="00E3173C" w:rsidRPr="0051219F" w:rsidRDefault="00C06355">
      <w:pPr>
        <w:pStyle w:val="22"/>
        <w:ind w:left="420"/>
        <w:rPr>
          <w:rFonts w:ascii="Calibri" w:hAnsi="Calibri"/>
          <w:noProof/>
          <w:kern w:val="2"/>
          <w:szCs w:val="22"/>
        </w:rPr>
      </w:pPr>
      <w:hyperlink w:anchor="_Toc396158435" w:history="1">
        <w:r w:rsidR="00E2696E" w:rsidRPr="00395795">
          <w:rPr>
            <w:rStyle w:val="a9"/>
            <w:noProof/>
          </w:rPr>
          <w:t xml:space="preserve">10.6 </w:t>
        </w:r>
        <w:r w:rsidR="00E2696E" w:rsidRPr="00395795">
          <w:rPr>
            <w:rStyle w:val="a9"/>
            <w:rFonts w:hint="eastAsia"/>
            <w:noProof/>
          </w:rPr>
          <w:t>管理人、托管人及其高级管理人员受稽查或处罚等情况</w:t>
        </w:r>
        <w:r w:rsidR="00E2696E">
          <w:rPr>
            <w:noProof/>
            <w:webHidden/>
          </w:rPr>
          <w:tab/>
        </w:r>
        <w:r>
          <w:rPr>
            <w:noProof/>
            <w:webHidden/>
          </w:rPr>
          <w:fldChar w:fldCharType="begin"/>
        </w:r>
        <w:r w:rsidR="00E2696E">
          <w:rPr>
            <w:noProof/>
            <w:webHidden/>
          </w:rPr>
          <w:instrText xml:space="preserve"> PAGEREF _Toc396158435 \h </w:instrText>
        </w:r>
        <w:r>
          <w:rPr>
            <w:noProof/>
            <w:webHidden/>
          </w:rPr>
        </w:r>
        <w:r>
          <w:rPr>
            <w:noProof/>
            <w:webHidden/>
          </w:rPr>
          <w:fldChar w:fldCharType="separate"/>
        </w:r>
        <w:r w:rsidR="00E2696E">
          <w:rPr>
            <w:noProof/>
            <w:webHidden/>
          </w:rPr>
          <w:t>43</w:t>
        </w:r>
        <w:r>
          <w:rPr>
            <w:noProof/>
            <w:webHidden/>
          </w:rPr>
          <w:fldChar w:fldCharType="end"/>
        </w:r>
      </w:hyperlink>
    </w:p>
    <w:p w:rsidR="00E3173C" w:rsidRPr="0051219F" w:rsidRDefault="00C06355">
      <w:pPr>
        <w:pStyle w:val="22"/>
        <w:ind w:left="420"/>
        <w:rPr>
          <w:rFonts w:ascii="Calibri" w:hAnsi="Calibri"/>
          <w:noProof/>
          <w:kern w:val="2"/>
          <w:szCs w:val="22"/>
        </w:rPr>
      </w:pPr>
      <w:hyperlink w:anchor="_Toc396158436" w:history="1">
        <w:r w:rsidR="00E2696E" w:rsidRPr="00395795">
          <w:rPr>
            <w:rStyle w:val="a9"/>
            <w:noProof/>
          </w:rPr>
          <w:t xml:space="preserve">10.7 </w:t>
        </w:r>
        <w:r w:rsidR="00E2696E" w:rsidRPr="00395795">
          <w:rPr>
            <w:rStyle w:val="a9"/>
            <w:rFonts w:hint="eastAsia"/>
            <w:noProof/>
          </w:rPr>
          <w:t>基金租用证券公司交易单元的有关情况</w:t>
        </w:r>
        <w:r w:rsidR="00E2696E">
          <w:rPr>
            <w:noProof/>
            <w:webHidden/>
          </w:rPr>
          <w:tab/>
        </w:r>
        <w:r>
          <w:rPr>
            <w:noProof/>
            <w:webHidden/>
          </w:rPr>
          <w:fldChar w:fldCharType="begin"/>
        </w:r>
        <w:r w:rsidR="00E2696E">
          <w:rPr>
            <w:noProof/>
            <w:webHidden/>
          </w:rPr>
          <w:instrText xml:space="preserve"> PAGEREF _Toc396158436 \h </w:instrText>
        </w:r>
        <w:r>
          <w:rPr>
            <w:noProof/>
            <w:webHidden/>
          </w:rPr>
        </w:r>
        <w:r>
          <w:rPr>
            <w:noProof/>
            <w:webHidden/>
          </w:rPr>
          <w:fldChar w:fldCharType="separate"/>
        </w:r>
        <w:r w:rsidR="00E2696E">
          <w:rPr>
            <w:noProof/>
            <w:webHidden/>
          </w:rPr>
          <w:t>43</w:t>
        </w:r>
        <w:r>
          <w:rPr>
            <w:noProof/>
            <w:webHidden/>
          </w:rPr>
          <w:fldChar w:fldCharType="end"/>
        </w:r>
      </w:hyperlink>
    </w:p>
    <w:p w:rsidR="00E3173C" w:rsidRPr="0051219F" w:rsidRDefault="00C06355">
      <w:pPr>
        <w:pStyle w:val="22"/>
        <w:ind w:left="420"/>
        <w:rPr>
          <w:rFonts w:ascii="Calibri" w:hAnsi="Calibri"/>
          <w:noProof/>
          <w:kern w:val="2"/>
          <w:szCs w:val="22"/>
        </w:rPr>
      </w:pPr>
      <w:hyperlink w:anchor="_Toc396158437" w:history="1">
        <w:r w:rsidR="00E2696E" w:rsidRPr="00395795">
          <w:rPr>
            <w:rStyle w:val="a9"/>
            <w:noProof/>
          </w:rPr>
          <w:t>10.8</w:t>
        </w:r>
        <w:r w:rsidR="00E2696E" w:rsidRPr="00395795">
          <w:rPr>
            <w:rStyle w:val="a9"/>
            <w:rFonts w:hint="eastAsia"/>
            <w:noProof/>
          </w:rPr>
          <w:t>其他重大事件</w:t>
        </w:r>
        <w:r w:rsidR="00E2696E">
          <w:rPr>
            <w:noProof/>
            <w:webHidden/>
          </w:rPr>
          <w:tab/>
        </w:r>
        <w:r>
          <w:rPr>
            <w:noProof/>
            <w:webHidden/>
          </w:rPr>
          <w:fldChar w:fldCharType="begin"/>
        </w:r>
        <w:r w:rsidR="00E2696E">
          <w:rPr>
            <w:noProof/>
            <w:webHidden/>
          </w:rPr>
          <w:instrText xml:space="preserve"> PAGEREF _Toc396158437 \h </w:instrText>
        </w:r>
        <w:r>
          <w:rPr>
            <w:noProof/>
            <w:webHidden/>
          </w:rPr>
        </w:r>
        <w:r>
          <w:rPr>
            <w:noProof/>
            <w:webHidden/>
          </w:rPr>
          <w:fldChar w:fldCharType="separate"/>
        </w:r>
        <w:r w:rsidR="00E2696E">
          <w:rPr>
            <w:noProof/>
            <w:webHidden/>
          </w:rPr>
          <w:t>45</w:t>
        </w:r>
        <w:r>
          <w:rPr>
            <w:noProof/>
            <w:webHidden/>
          </w:rPr>
          <w:fldChar w:fldCharType="end"/>
        </w:r>
      </w:hyperlink>
    </w:p>
    <w:p w:rsidR="00E2696E" w:rsidRPr="0051219F" w:rsidRDefault="00C06355">
      <w:pPr>
        <w:pStyle w:val="11"/>
        <w:rPr>
          <w:rFonts w:ascii="Calibri" w:hAnsi="Calibri"/>
          <w:noProof/>
          <w:szCs w:val="22"/>
        </w:rPr>
      </w:pPr>
      <w:hyperlink w:anchor="_Toc396158438" w:history="1">
        <w:r w:rsidR="00E2696E" w:rsidRPr="00395795">
          <w:rPr>
            <w:rStyle w:val="a9"/>
            <w:b/>
            <w:bCs/>
            <w:noProof/>
          </w:rPr>
          <w:t>§11</w:t>
        </w:r>
        <w:r w:rsidR="00E2696E" w:rsidRPr="00395795">
          <w:rPr>
            <w:rStyle w:val="a9"/>
            <w:rFonts w:hint="eastAsia"/>
            <w:b/>
            <w:bCs/>
            <w:noProof/>
          </w:rPr>
          <w:t>影响投资者决策的其他重要信息</w:t>
        </w:r>
        <w:r w:rsidR="00E2696E">
          <w:rPr>
            <w:noProof/>
            <w:webHidden/>
          </w:rPr>
          <w:tab/>
        </w:r>
        <w:r>
          <w:rPr>
            <w:noProof/>
            <w:webHidden/>
          </w:rPr>
          <w:fldChar w:fldCharType="begin"/>
        </w:r>
        <w:r w:rsidR="00E2696E">
          <w:rPr>
            <w:noProof/>
            <w:webHidden/>
          </w:rPr>
          <w:instrText xml:space="preserve"> PAGEREF _Toc396158438 \h </w:instrText>
        </w:r>
        <w:r>
          <w:rPr>
            <w:noProof/>
            <w:webHidden/>
          </w:rPr>
        </w:r>
        <w:r>
          <w:rPr>
            <w:noProof/>
            <w:webHidden/>
          </w:rPr>
          <w:fldChar w:fldCharType="separate"/>
        </w:r>
        <w:r w:rsidR="00E2696E">
          <w:rPr>
            <w:noProof/>
            <w:webHidden/>
          </w:rPr>
          <w:t>46</w:t>
        </w:r>
        <w:r>
          <w:rPr>
            <w:noProof/>
            <w:webHidden/>
          </w:rPr>
          <w:fldChar w:fldCharType="end"/>
        </w:r>
      </w:hyperlink>
    </w:p>
    <w:p w:rsidR="00E2696E" w:rsidRPr="0051219F" w:rsidRDefault="00C06355">
      <w:pPr>
        <w:pStyle w:val="11"/>
        <w:rPr>
          <w:rFonts w:ascii="Calibri" w:hAnsi="Calibri"/>
          <w:noProof/>
          <w:szCs w:val="22"/>
        </w:rPr>
      </w:pPr>
      <w:hyperlink w:anchor="_Toc396158439" w:history="1">
        <w:r w:rsidR="00E2696E" w:rsidRPr="00395795">
          <w:rPr>
            <w:rStyle w:val="a9"/>
            <w:b/>
            <w:bCs/>
            <w:noProof/>
          </w:rPr>
          <w:t>§12</w:t>
        </w:r>
        <w:r w:rsidR="00E2696E" w:rsidRPr="00395795">
          <w:rPr>
            <w:rStyle w:val="a9"/>
            <w:rFonts w:hint="eastAsia"/>
            <w:b/>
            <w:bCs/>
            <w:noProof/>
          </w:rPr>
          <w:t>备查文件目录</w:t>
        </w:r>
        <w:r w:rsidR="00E2696E">
          <w:rPr>
            <w:noProof/>
            <w:webHidden/>
          </w:rPr>
          <w:tab/>
        </w:r>
        <w:r>
          <w:rPr>
            <w:noProof/>
            <w:webHidden/>
          </w:rPr>
          <w:fldChar w:fldCharType="begin"/>
        </w:r>
        <w:r w:rsidR="00E2696E">
          <w:rPr>
            <w:noProof/>
            <w:webHidden/>
          </w:rPr>
          <w:instrText xml:space="preserve"> PAGEREF _Toc396158439 \h </w:instrText>
        </w:r>
        <w:r>
          <w:rPr>
            <w:noProof/>
            <w:webHidden/>
          </w:rPr>
        </w:r>
        <w:r>
          <w:rPr>
            <w:noProof/>
            <w:webHidden/>
          </w:rPr>
          <w:fldChar w:fldCharType="separate"/>
        </w:r>
        <w:r w:rsidR="00E2696E">
          <w:rPr>
            <w:noProof/>
            <w:webHidden/>
          </w:rPr>
          <w:t>47</w:t>
        </w:r>
        <w:r>
          <w:rPr>
            <w:noProof/>
            <w:webHidden/>
          </w:rPr>
          <w:fldChar w:fldCharType="end"/>
        </w:r>
      </w:hyperlink>
    </w:p>
    <w:p w:rsidR="00E2696E" w:rsidRPr="0051219F" w:rsidRDefault="00C06355" w:rsidP="00E2696E">
      <w:pPr>
        <w:pStyle w:val="22"/>
        <w:ind w:left="420"/>
        <w:rPr>
          <w:rFonts w:ascii="Calibri" w:hAnsi="Calibri"/>
          <w:noProof/>
          <w:kern w:val="2"/>
          <w:szCs w:val="22"/>
        </w:rPr>
      </w:pPr>
      <w:hyperlink w:anchor="_Toc396158440" w:history="1">
        <w:r w:rsidR="00E2696E" w:rsidRPr="00395795">
          <w:rPr>
            <w:rStyle w:val="a9"/>
            <w:noProof/>
          </w:rPr>
          <w:t xml:space="preserve">12.1 </w:t>
        </w:r>
        <w:r w:rsidR="00E2696E" w:rsidRPr="00395795">
          <w:rPr>
            <w:rStyle w:val="a9"/>
            <w:rFonts w:hint="eastAsia"/>
            <w:noProof/>
          </w:rPr>
          <w:t>备查文件目录</w:t>
        </w:r>
        <w:r w:rsidR="00E2696E">
          <w:rPr>
            <w:noProof/>
            <w:webHidden/>
          </w:rPr>
          <w:tab/>
        </w:r>
        <w:r>
          <w:rPr>
            <w:noProof/>
            <w:webHidden/>
          </w:rPr>
          <w:fldChar w:fldCharType="begin"/>
        </w:r>
        <w:r w:rsidR="00E2696E">
          <w:rPr>
            <w:noProof/>
            <w:webHidden/>
          </w:rPr>
          <w:instrText xml:space="preserve"> PAGEREF _Toc396158440 \h </w:instrText>
        </w:r>
        <w:r>
          <w:rPr>
            <w:noProof/>
            <w:webHidden/>
          </w:rPr>
        </w:r>
        <w:r>
          <w:rPr>
            <w:noProof/>
            <w:webHidden/>
          </w:rPr>
          <w:fldChar w:fldCharType="separate"/>
        </w:r>
        <w:r w:rsidR="00E2696E">
          <w:rPr>
            <w:noProof/>
            <w:webHidden/>
          </w:rPr>
          <w:t>47</w:t>
        </w:r>
        <w:r>
          <w:rPr>
            <w:noProof/>
            <w:webHidden/>
          </w:rPr>
          <w:fldChar w:fldCharType="end"/>
        </w:r>
      </w:hyperlink>
    </w:p>
    <w:p w:rsidR="00E3173C" w:rsidRPr="0051219F" w:rsidRDefault="00C06355">
      <w:pPr>
        <w:pStyle w:val="22"/>
        <w:ind w:left="420"/>
        <w:rPr>
          <w:rFonts w:ascii="Calibri" w:hAnsi="Calibri"/>
          <w:noProof/>
          <w:kern w:val="2"/>
          <w:szCs w:val="22"/>
        </w:rPr>
      </w:pPr>
      <w:hyperlink w:anchor="_Toc396158441" w:history="1">
        <w:r w:rsidR="00E2696E" w:rsidRPr="00395795">
          <w:rPr>
            <w:rStyle w:val="a9"/>
            <w:noProof/>
          </w:rPr>
          <w:t>12.2</w:t>
        </w:r>
        <w:r w:rsidR="00E2696E" w:rsidRPr="00395795">
          <w:rPr>
            <w:rStyle w:val="a9"/>
            <w:rFonts w:hint="eastAsia"/>
            <w:noProof/>
          </w:rPr>
          <w:t>存放地点</w:t>
        </w:r>
        <w:r w:rsidR="00E2696E">
          <w:rPr>
            <w:noProof/>
            <w:webHidden/>
          </w:rPr>
          <w:tab/>
        </w:r>
        <w:r>
          <w:rPr>
            <w:noProof/>
            <w:webHidden/>
          </w:rPr>
          <w:fldChar w:fldCharType="begin"/>
        </w:r>
        <w:r w:rsidR="00E2696E">
          <w:rPr>
            <w:noProof/>
            <w:webHidden/>
          </w:rPr>
          <w:instrText xml:space="preserve"> PAGEREF _Toc396158441 \h </w:instrText>
        </w:r>
        <w:r>
          <w:rPr>
            <w:noProof/>
            <w:webHidden/>
          </w:rPr>
        </w:r>
        <w:r>
          <w:rPr>
            <w:noProof/>
            <w:webHidden/>
          </w:rPr>
          <w:fldChar w:fldCharType="separate"/>
        </w:r>
        <w:r w:rsidR="00E2696E">
          <w:rPr>
            <w:noProof/>
            <w:webHidden/>
          </w:rPr>
          <w:t>47</w:t>
        </w:r>
        <w:r>
          <w:rPr>
            <w:noProof/>
            <w:webHidden/>
          </w:rPr>
          <w:fldChar w:fldCharType="end"/>
        </w:r>
      </w:hyperlink>
    </w:p>
    <w:p w:rsidR="00E3173C" w:rsidRPr="0051219F" w:rsidRDefault="00C06355">
      <w:pPr>
        <w:pStyle w:val="22"/>
        <w:ind w:left="420"/>
        <w:rPr>
          <w:rFonts w:ascii="Calibri" w:hAnsi="Calibri"/>
          <w:noProof/>
          <w:kern w:val="2"/>
          <w:szCs w:val="22"/>
        </w:rPr>
      </w:pPr>
      <w:hyperlink w:anchor="_Toc396158442" w:history="1">
        <w:r w:rsidR="00E2696E" w:rsidRPr="00395795">
          <w:rPr>
            <w:rStyle w:val="a9"/>
            <w:noProof/>
          </w:rPr>
          <w:t>12.3</w:t>
        </w:r>
        <w:r w:rsidR="00E2696E" w:rsidRPr="00395795">
          <w:rPr>
            <w:rStyle w:val="a9"/>
            <w:rFonts w:hint="eastAsia"/>
            <w:noProof/>
          </w:rPr>
          <w:t>查阅方式</w:t>
        </w:r>
        <w:r w:rsidR="00E2696E">
          <w:rPr>
            <w:noProof/>
            <w:webHidden/>
          </w:rPr>
          <w:tab/>
        </w:r>
        <w:r>
          <w:rPr>
            <w:noProof/>
            <w:webHidden/>
          </w:rPr>
          <w:fldChar w:fldCharType="begin"/>
        </w:r>
        <w:r w:rsidR="00E2696E">
          <w:rPr>
            <w:noProof/>
            <w:webHidden/>
          </w:rPr>
          <w:instrText xml:space="preserve"> PAGEREF _Toc396158442 \h </w:instrText>
        </w:r>
        <w:r>
          <w:rPr>
            <w:noProof/>
            <w:webHidden/>
          </w:rPr>
        </w:r>
        <w:r>
          <w:rPr>
            <w:noProof/>
            <w:webHidden/>
          </w:rPr>
          <w:fldChar w:fldCharType="separate"/>
        </w:r>
        <w:r w:rsidR="00E2696E">
          <w:rPr>
            <w:noProof/>
            <w:webHidden/>
          </w:rPr>
          <w:t>47</w:t>
        </w:r>
        <w:r>
          <w:rPr>
            <w:noProof/>
            <w:webHidden/>
          </w:rPr>
          <w:fldChar w:fldCharType="end"/>
        </w:r>
      </w:hyperlink>
    </w:p>
    <w:p w:rsidR="00BA5241" w:rsidRPr="00323F0D" w:rsidRDefault="00C06355" w:rsidP="00CC055F">
      <w:pPr>
        <w:autoSpaceDE w:val="0"/>
        <w:autoSpaceDN w:val="0"/>
        <w:adjustRightInd w:val="0"/>
        <w:spacing w:before="29" w:line="288" w:lineRule="auto"/>
        <w:ind w:left="15"/>
        <w:jc w:val="center"/>
        <w:rPr>
          <w:b/>
          <w:color w:val="000000"/>
          <w:kern w:val="0"/>
          <w:sz w:val="24"/>
        </w:rPr>
      </w:pPr>
      <w:r w:rsidRPr="00323F0D">
        <w:rPr>
          <w:kern w:val="0"/>
          <w:sz w:val="24"/>
        </w:rPr>
        <w:fldChar w:fldCharType="end"/>
      </w:r>
    </w:p>
    <w:p w:rsidR="00BA5241" w:rsidRPr="00323F0D" w:rsidRDefault="00BA5241" w:rsidP="00CC055F">
      <w:pPr>
        <w:autoSpaceDE w:val="0"/>
        <w:autoSpaceDN w:val="0"/>
        <w:adjustRightInd w:val="0"/>
        <w:spacing w:before="29" w:line="288" w:lineRule="auto"/>
        <w:ind w:left="15"/>
        <w:jc w:val="center"/>
        <w:rPr>
          <w:b/>
          <w:color w:val="000000"/>
          <w:kern w:val="0"/>
          <w:sz w:val="24"/>
        </w:rPr>
      </w:pPr>
    </w:p>
    <w:p w:rsidR="00BA5241" w:rsidRPr="00323F0D" w:rsidRDefault="00BA5241" w:rsidP="00CC055F">
      <w:pPr>
        <w:autoSpaceDE w:val="0"/>
        <w:autoSpaceDN w:val="0"/>
        <w:adjustRightInd w:val="0"/>
        <w:spacing w:before="29" w:line="288" w:lineRule="auto"/>
        <w:ind w:left="15"/>
        <w:jc w:val="center"/>
        <w:rPr>
          <w:b/>
          <w:color w:val="000000"/>
          <w:kern w:val="0"/>
          <w:sz w:val="24"/>
        </w:rPr>
      </w:pPr>
    </w:p>
    <w:p w:rsidR="00BA5241" w:rsidRPr="00323F0D" w:rsidRDefault="00BA5241" w:rsidP="00580C08">
      <w:pPr>
        <w:autoSpaceDE w:val="0"/>
        <w:autoSpaceDN w:val="0"/>
        <w:adjustRightInd w:val="0"/>
        <w:spacing w:before="29" w:line="288" w:lineRule="auto"/>
        <w:rPr>
          <w:b/>
          <w:color w:val="000000"/>
          <w:kern w:val="0"/>
          <w:sz w:val="24"/>
        </w:rPr>
      </w:pPr>
      <w:r>
        <w:rPr>
          <w:b/>
          <w:color w:val="000000"/>
          <w:kern w:val="0"/>
          <w:sz w:val="24"/>
        </w:rPr>
        <w:t xml:space="preserve">                                      </w:t>
      </w:r>
    </w:p>
    <w:p w:rsidR="00BA5241" w:rsidRPr="00323F0D" w:rsidRDefault="00BA5241" w:rsidP="00826CD2">
      <w:pPr>
        <w:pStyle w:val="1"/>
        <w:keepNext/>
        <w:keepLines/>
        <w:widowControl w:val="0"/>
        <w:spacing w:beforeLines="100" w:afterLines="100" w:line="288" w:lineRule="auto"/>
        <w:jc w:val="center"/>
        <w:rPr>
          <w:b/>
          <w:bCs/>
          <w:szCs w:val="24"/>
          <w:lang w:val="en-US"/>
        </w:rPr>
      </w:pPr>
      <w:r w:rsidRPr="00323F0D">
        <w:rPr>
          <w:color w:val="000000"/>
          <w:szCs w:val="24"/>
        </w:rPr>
        <w:br w:type="page"/>
      </w:r>
      <w:bookmarkStart w:id="19" w:name="_Toc225498244"/>
      <w:bookmarkStart w:id="20" w:name="_Toc352255960"/>
      <w:bookmarkStart w:id="21" w:name="_Toc352256028"/>
      <w:bookmarkStart w:id="22" w:name="_Toc352331206"/>
      <w:bookmarkStart w:id="23" w:name="_Toc396158384"/>
      <w:r w:rsidRPr="00323F0D">
        <w:rPr>
          <w:b/>
          <w:bCs/>
          <w:szCs w:val="24"/>
          <w:lang w:val="en-US"/>
        </w:rPr>
        <w:t xml:space="preserve">§2  </w:t>
      </w:r>
      <w:r w:rsidRPr="00323F0D">
        <w:rPr>
          <w:rFonts w:hint="eastAsia"/>
          <w:b/>
          <w:bCs/>
          <w:szCs w:val="24"/>
          <w:lang w:val="en-US"/>
        </w:rPr>
        <w:t>基金简介</w:t>
      </w:r>
      <w:bookmarkEnd w:id="19"/>
      <w:bookmarkEnd w:id="20"/>
      <w:bookmarkEnd w:id="21"/>
      <w:bookmarkEnd w:id="22"/>
      <w:bookmarkEnd w:id="23"/>
    </w:p>
    <w:p w:rsidR="00BA5241" w:rsidRPr="00323F0D" w:rsidRDefault="00BA5241" w:rsidP="00CC055F">
      <w:pPr>
        <w:pStyle w:val="20"/>
        <w:spacing w:before="29" w:after="0" w:line="288" w:lineRule="auto"/>
        <w:rPr>
          <w:rFonts w:ascii="Times New Roman" w:hAnsi="Times New Roman"/>
          <w:color w:val="000000"/>
          <w:szCs w:val="24"/>
        </w:rPr>
      </w:pPr>
      <w:bookmarkStart w:id="24" w:name="_Toc352255961"/>
      <w:bookmarkStart w:id="25" w:name="_Toc352256029"/>
      <w:bookmarkStart w:id="26" w:name="_Toc352331207"/>
      <w:bookmarkStart w:id="27" w:name="_Toc396158385"/>
      <w:r w:rsidRPr="00323F0D">
        <w:rPr>
          <w:rFonts w:ascii="Times New Roman" w:hAnsi="Times New Roman"/>
          <w:color w:val="000000"/>
          <w:szCs w:val="24"/>
        </w:rPr>
        <w:t>2.1</w:t>
      </w:r>
      <w:r w:rsidRPr="00323F0D">
        <w:rPr>
          <w:rFonts w:ascii="Times New Roman" w:hAnsi="Times New Roman" w:hint="eastAsia"/>
          <w:color w:val="000000"/>
          <w:szCs w:val="24"/>
        </w:rPr>
        <w:t>基金基本情况</w:t>
      </w:r>
      <w:bookmarkEnd w:id="24"/>
      <w:bookmarkEnd w:id="25"/>
      <w:bookmarkEnd w:id="26"/>
      <w:bookmarkEnd w:id="2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459"/>
        <w:gridCol w:w="5539"/>
      </w:tblGrid>
      <w:tr w:rsidR="00BA5241" w:rsidRPr="00323F0D" w:rsidTr="00BD6C34">
        <w:tc>
          <w:tcPr>
            <w:tcW w:w="3459" w:type="dxa"/>
            <w:vAlign w:val="center"/>
          </w:tcPr>
          <w:p w:rsidR="00BA5241" w:rsidRPr="00323F0D" w:rsidRDefault="00BA5241" w:rsidP="006714EB">
            <w:pPr>
              <w:spacing w:before="29" w:line="288" w:lineRule="auto"/>
              <w:jc w:val="left"/>
              <w:rPr>
                <w:color w:val="000000"/>
                <w:kern w:val="0"/>
                <w:sz w:val="24"/>
              </w:rPr>
            </w:pPr>
            <w:r w:rsidRPr="00323F0D">
              <w:rPr>
                <w:rFonts w:hint="eastAsia"/>
                <w:sz w:val="24"/>
              </w:rPr>
              <w:t>基金名称</w:t>
            </w:r>
          </w:p>
        </w:tc>
        <w:tc>
          <w:tcPr>
            <w:tcW w:w="5539" w:type="dxa"/>
            <w:vAlign w:val="center"/>
          </w:tcPr>
          <w:p w:rsidR="00BA5241" w:rsidRPr="00323F0D" w:rsidRDefault="00BA5241" w:rsidP="00CC055F">
            <w:pPr>
              <w:spacing w:before="29" w:line="288" w:lineRule="auto"/>
              <w:jc w:val="center"/>
              <w:rPr>
                <w:sz w:val="24"/>
              </w:rPr>
            </w:pPr>
            <w:r w:rsidRPr="00323F0D">
              <w:rPr>
                <w:rFonts w:hint="eastAsia"/>
                <w:sz w:val="24"/>
              </w:rPr>
              <w:t>交银施罗德全球自然资源证券投资基金</w:t>
            </w:r>
          </w:p>
        </w:tc>
      </w:tr>
      <w:tr w:rsidR="00BA5241" w:rsidRPr="00323F0D" w:rsidTr="00BD6C34">
        <w:tc>
          <w:tcPr>
            <w:tcW w:w="3459" w:type="dxa"/>
            <w:vAlign w:val="center"/>
          </w:tcPr>
          <w:p w:rsidR="00BA5241" w:rsidRPr="00BD6C34" w:rsidRDefault="00BA5241" w:rsidP="006714EB">
            <w:pPr>
              <w:spacing w:before="29" w:line="288" w:lineRule="auto"/>
              <w:jc w:val="left"/>
              <w:rPr>
                <w:sz w:val="24"/>
              </w:rPr>
            </w:pPr>
            <w:r w:rsidRPr="00323F0D">
              <w:rPr>
                <w:rFonts w:hint="eastAsia"/>
                <w:sz w:val="24"/>
              </w:rPr>
              <w:t>基金简称</w:t>
            </w:r>
          </w:p>
        </w:tc>
        <w:tc>
          <w:tcPr>
            <w:tcW w:w="5539" w:type="dxa"/>
            <w:vAlign w:val="center"/>
          </w:tcPr>
          <w:p w:rsidR="00BA5241" w:rsidRPr="00323F0D" w:rsidRDefault="00BA5241" w:rsidP="00CC055F">
            <w:pPr>
              <w:spacing w:before="29" w:line="288" w:lineRule="auto"/>
              <w:jc w:val="center"/>
              <w:rPr>
                <w:sz w:val="24"/>
              </w:rPr>
            </w:pPr>
            <w:r w:rsidRPr="00323F0D">
              <w:rPr>
                <w:rFonts w:hint="eastAsia"/>
                <w:sz w:val="24"/>
              </w:rPr>
              <w:t>交银全球资源股票</w:t>
            </w:r>
            <w:r w:rsidRPr="00323F0D">
              <w:rPr>
                <w:sz w:val="24"/>
              </w:rPr>
              <w:t>(QDII)</w:t>
            </w:r>
          </w:p>
        </w:tc>
      </w:tr>
      <w:tr w:rsidR="00BA5241" w:rsidRPr="00323F0D" w:rsidTr="00BD6C34">
        <w:tc>
          <w:tcPr>
            <w:tcW w:w="3459" w:type="dxa"/>
            <w:vAlign w:val="center"/>
          </w:tcPr>
          <w:p w:rsidR="00BA5241" w:rsidRPr="00BD6C34" w:rsidRDefault="00BA5241" w:rsidP="006714EB">
            <w:pPr>
              <w:spacing w:before="29" w:line="288" w:lineRule="auto"/>
              <w:jc w:val="left"/>
              <w:rPr>
                <w:sz w:val="24"/>
              </w:rPr>
            </w:pPr>
            <w:r w:rsidRPr="00323F0D">
              <w:rPr>
                <w:rFonts w:hint="eastAsia"/>
                <w:sz w:val="24"/>
              </w:rPr>
              <w:t>基金主代码</w:t>
            </w:r>
          </w:p>
        </w:tc>
        <w:tc>
          <w:tcPr>
            <w:tcW w:w="5539" w:type="dxa"/>
            <w:vAlign w:val="center"/>
          </w:tcPr>
          <w:p w:rsidR="00BA5241" w:rsidRPr="00323F0D" w:rsidRDefault="00BA5241" w:rsidP="00CC055F">
            <w:pPr>
              <w:spacing w:before="29" w:line="288" w:lineRule="auto"/>
              <w:jc w:val="center"/>
              <w:rPr>
                <w:sz w:val="24"/>
              </w:rPr>
            </w:pPr>
            <w:r w:rsidRPr="00323F0D">
              <w:rPr>
                <w:sz w:val="24"/>
              </w:rPr>
              <w:t>519709</w:t>
            </w:r>
          </w:p>
        </w:tc>
      </w:tr>
      <w:tr w:rsidR="00BA5241" w:rsidRPr="00323F0D" w:rsidTr="00BD6C34">
        <w:tc>
          <w:tcPr>
            <w:tcW w:w="3459" w:type="dxa"/>
            <w:vAlign w:val="center"/>
          </w:tcPr>
          <w:p w:rsidR="00BA5241" w:rsidRPr="00323F0D" w:rsidRDefault="00BA5241" w:rsidP="006714EB">
            <w:pPr>
              <w:spacing w:before="29" w:line="288" w:lineRule="auto"/>
              <w:jc w:val="left"/>
              <w:rPr>
                <w:sz w:val="24"/>
              </w:rPr>
            </w:pPr>
            <w:r w:rsidRPr="00323F0D">
              <w:rPr>
                <w:rFonts w:hint="eastAsia"/>
                <w:sz w:val="24"/>
              </w:rPr>
              <w:t>交易代码</w:t>
            </w:r>
          </w:p>
        </w:tc>
        <w:tc>
          <w:tcPr>
            <w:tcW w:w="5539" w:type="dxa"/>
            <w:vAlign w:val="center"/>
          </w:tcPr>
          <w:p w:rsidR="00BA5241" w:rsidRPr="00323F0D" w:rsidRDefault="00BA5241" w:rsidP="00CC055F">
            <w:pPr>
              <w:spacing w:before="29" w:line="288" w:lineRule="auto"/>
              <w:jc w:val="center"/>
              <w:rPr>
                <w:sz w:val="24"/>
              </w:rPr>
            </w:pPr>
            <w:r w:rsidRPr="00323F0D">
              <w:rPr>
                <w:sz w:val="24"/>
              </w:rPr>
              <w:t>519709</w:t>
            </w:r>
          </w:p>
        </w:tc>
      </w:tr>
      <w:tr w:rsidR="00BA5241" w:rsidRPr="00323F0D" w:rsidTr="00BD6C34">
        <w:tc>
          <w:tcPr>
            <w:tcW w:w="3459" w:type="dxa"/>
            <w:vAlign w:val="center"/>
          </w:tcPr>
          <w:p w:rsidR="00BA5241" w:rsidRPr="00323F0D" w:rsidRDefault="00BA5241" w:rsidP="006714EB">
            <w:pPr>
              <w:spacing w:before="29" w:line="288" w:lineRule="auto"/>
              <w:jc w:val="left"/>
              <w:rPr>
                <w:color w:val="000000"/>
                <w:kern w:val="0"/>
                <w:sz w:val="24"/>
              </w:rPr>
            </w:pPr>
            <w:r w:rsidRPr="00323F0D">
              <w:rPr>
                <w:rFonts w:hint="eastAsia"/>
                <w:sz w:val="24"/>
              </w:rPr>
              <w:t>基金运作方式</w:t>
            </w:r>
          </w:p>
        </w:tc>
        <w:tc>
          <w:tcPr>
            <w:tcW w:w="5539" w:type="dxa"/>
            <w:vAlign w:val="center"/>
          </w:tcPr>
          <w:p w:rsidR="00BA5241" w:rsidRPr="00323F0D" w:rsidRDefault="00BA5241" w:rsidP="00CC055F">
            <w:pPr>
              <w:spacing w:before="29" w:line="288" w:lineRule="auto"/>
              <w:jc w:val="center"/>
              <w:rPr>
                <w:sz w:val="24"/>
              </w:rPr>
            </w:pPr>
            <w:r w:rsidRPr="00323F0D">
              <w:rPr>
                <w:rFonts w:hint="eastAsia"/>
                <w:sz w:val="24"/>
              </w:rPr>
              <w:t>契约型开放式</w:t>
            </w:r>
          </w:p>
        </w:tc>
      </w:tr>
      <w:tr w:rsidR="00BA5241" w:rsidRPr="00323F0D" w:rsidTr="00BD6C34">
        <w:tc>
          <w:tcPr>
            <w:tcW w:w="3459" w:type="dxa"/>
            <w:vAlign w:val="center"/>
          </w:tcPr>
          <w:p w:rsidR="00BA5241" w:rsidRPr="00323F0D" w:rsidRDefault="00BA5241" w:rsidP="006714EB">
            <w:pPr>
              <w:spacing w:before="29" w:line="288" w:lineRule="auto"/>
              <w:jc w:val="left"/>
              <w:rPr>
                <w:color w:val="000000"/>
                <w:kern w:val="0"/>
                <w:sz w:val="24"/>
              </w:rPr>
            </w:pPr>
            <w:r w:rsidRPr="00323F0D">
              <w:rPr>
                <w:rFonts w:hint="eastAsia"/>
                <w:sz w:val="24"/>
              </w:rPr>
              <w:t>基金合同生效日</w:t>
            </w:r>
          </w:p>
        </w:tc>
        <w:tc>
          <w:tcPr>
            <w:tcW w:w="5539" w:type="dxa"/>
            <w:vAlign w:val="center"/>
          </w:tcPr>
          <w:p w:rsidR="00BA5241" w:rsidRPr="00323F0D" w:rsidRDefault="00BA5241" w:rsidP="00CC055F">
            <w:pPr>
              <w:spacing w:before="29" w:line="288" w:lineRule="auto"/>
              <w:jc w:val="center"/>
              <w:rPr>
                <w:sz w:val="24"/>
              </w:rPr>
            </w:pPr>
            <w:r w:rsidRPr="00323F0D">
              <w:rPr>
                <w:sz w:val="24"/>
              </w:rPr>
              <w:t>2012</w:t>
            </w:r>
            <w:r w:rsidRPr="00323F0D">
              <w:rPr>
                <w:rFonts w:hint="eastAsia"/>
                <w:sz w:val="24"/>
              </w:rPr>
              <w:t>年</w:t>
            </w:r>
            <w:r w:rsidRPr="00323F0D">
              <w:rPr>
                <w:sz w:val="24"/>
              </w:rPr>
              <w:t>5</w:t>
            </w:r>
            <w:r w:rsidRPr="00323F0D">
              <w:rPr>
                <w:rFonts w:hint="eastAsia"/>
                <w:sz w:val="24"/>
              </w:rPr>
              <w:t>月</w:t>
            </w:r>
            <w:r w:rsidRPr="00323F0D">
              <w:rPr>
                <w:sz w:val="24"/>
              </w:rPr>
              <w:t>22</w:t>
            </w:r>
            <w:r w:rsidRPr="00323F0D">
              <w:rPr>
                <w:rFonts w:hint="eastAsia"/>
                <w:sz w:val="24"/>
              </w:rPr>
              <w:t>日</w:t>
            </w:r>
          </w:p>
        </w:tc>
      </w:tr>
      <w:tr w:rsidR="00BA5241" w:rsidRPr="00323F0D" w:rsidTr="00BD6C34">
        <w:tc>
          <w:tcPr>
            <w:tcW w:w="3459" w:type="dxa"/>
            <w:vAlign w:val="center"/>
          </w:tcPr>
          <w:p w:rsidR="00BA5241" w:rsidRPr="00323F0D" w:rsidRDefault="00BA5241" w:rsidP="006714EB">
            <w:pPr>
              <w:spacing w:before="29" w:line="288" w:lineRule="auto"/>
              <w:jc w:val="left"/>
              <w:rPr>
                <w:color w:val="000000"/>
                <w:kern w:val="0"/>
                <w:sz w:val="24"/>
              </w:rPr>
            </w:pPr>
            <w:r w:rsidRPr="00323F0D">
              <w:rPr>
                <w:rFonts w:hint="eastAsia"/>
                <w:sz w:val="24"/>
              </w:rPr>
              <w:t>基金管理人</w:t>
            </w:r>
          </w:p>
        </w:tc>
        <w:tc>
          <w:tcPr>
            <w:tcW w:w="5539" w:type="dxa"/>
            <w:vAlign w:val="center"/>
          </w:tcPr>
          <w:p w:rsidR="00BA5241" w:rsidRPr="00323F0D" w:rsidRDefault="00BA5241" w:rsidP="00CC055F">
            <w:pPr>
              <w:spacing w:before="29" w:line="288" w:lineRule="auto"/>
              <w:jc w:val="center"/>
              <w:rPr>
                <w:sz w:val="24"/>
              </w:rPr>
            </w:pPr>
            <w:r w:rsidRPr="00323F0D">
              <w:rPr>
                <w:rFonts w:hint="eastAsia"/>
                <w:sz w:val="24"/>
              </w:rPr>
              <w:t>交银施罗德基金管理有限公司</w:t>
            </w:r>
          </w:p>
        </w:tc>
      </w:tr>
      <w:tr w:rsidR="00BA5241" w:rsidRPr="00323F0D" w:rsidTr="00BD6C34">
        <w:tc>
          <w:tcPr>
            <w:tcW w:w="3459" w:type="dxa"/>
            <w:vAlign w:val="center"/>
          </w:tcPr>
          <w:p w:rsidR="00BA5241" w:rsidRPr="00323F0D" w:rsidRDefault="00BA5241" w:rsidP="006714EB">
            <w:pPr>
              <w:spacing w:before="29" w:line="288" w:lineRule="auto"/>
              <w:jc w:val="left"/>
              <w:rPr>
                <w:color w:val="000000"/>
                <w:kern w:val="0"/>
                <w:sz w:val="24"/>
              </w:rPr>
            </w:pPr>
            <w:r w:rsidRPr="00323F0D">
              <w:rPr>
                <w:rFonts w:hint="eastAsia"/>
                <w:sz w:val="24"/>
              </w:rPr>
              <w:t>基金托管人</w:t>
            </w:r>
          </w:p>
        </w:tc>
        <w:tc>
          <w:tcPr>
            <w:tcW w:w="5539" w:type="dxa"/>
            <w:vAlign w:val="center"/>
          </w:tcPr>
          <w:p w:rsidR="00BA5241" w:rsidRPr="00323F0D" w:rsidRDefault="00BA5241" w:rsidP="00CC055F">
            <w:pPr>
              <w:spacing w:before="29" w:line="288" w:lineRule="auto"/>
              <w:jc w:val="center"/>
              <w:rPr>
                <w:sz w:val="24"/>
              </w:rPr>
            </w:pPr>
            <w:r w:rsidRPr="00323F0D">
              <w:rPr>
                <w:rFonts w:hint="eastAsia"/>
                <w:sz w:val="24"/>
              </w:rPr>
              <w:t>中国建设银行股份有限公司</w:t>
            </w:r>
          </w:p>
        </w:tc>
      </w:tr>
      <w:tr w:rsidR="00BA5241" w:rsidRPr="00323F0D" w:rsidTr="00BD6C34">
        <w:tc>
          <w:tcPr>
            <w:tcW w:w="3459" w:type="dxa"/>
            <w:vAlign w:val="center"/>
          </w:tcPr>
          <w:p w:rsidR="00BA5241" w:rsidRPr="00323F0D" w:rsidRDefault="00BA5241" w:rsidP="006714EB">
            <w:pPr>
              <w:spacing w:before="29" w:line="288" w:lineRule="auto"/>
              <w:jc w:val="left"/>
              <w:rPr>
                <w:color w:val="000000"/>
                <w:kern w:val="0"/>
                <w:sz w:val="24"/>
              </w:rPr>
            </w:pPr>
            <w:r w:rsidRPr="00323F0D">
              <w:rPr>
                <w:rFonts w:hint="eastAsia"/>
                <w:sz w:val="24"/>
              </w:rPr>
              <w:t>报告期末基金份额总额</w:t>
            </w:r>
          </w:p>
        </w:tc>
        <w:tc>
          <w:tcPr>
            <w:tcW w:w="5539" w:type="dxa"/>
            <w:vAlign w:val="center"/>
          </w:tcPr>
          <w:p w:rsidR="00BA5241" w:rsidRPr="00323F0D" w:rsidRDefault="00BA5241" w:rsidP="00CC055F">
            <w:pPr>
              <w:spacing w:before="29" w:line="288" w:lineRule="auto"/>
              <w:jc w:val="center"/>
              <w:rPr>
                <w:sz w:val="24"/>
              </w:rPr>
            </w:pPr>
            <w:r w:rsidRPr="00323F0D">
              <w:rPr>
                <w:sz w:val="24"/>
              </w:rPr>
              <w:t>7,756,745.11</w:t>
            </w:r>
            <w:r w:rsidRPr="00323F0D">
              <w:rPr>
                <w:rFonts w:hint="eastAsia"/>
                <w:sz w:val="24"/>
              </w:rPr>
              <w:t>份</w:t>
            </w:r>
          </w:p>
        </w:tc>
      </w:tr>
      <w:tr w:rsidR="00BA5241" w:rsidRPr="00323F0D" w:rsidTr="00BD6C34">
        <w:tc>
          <w:tcPr>
            <w:tcW w:w="3459" w:type="dxa"/>
            <w:vAlign w:val="center"/>
          </w:tcPr>
          <w:p w:rsidR="00BA5241" w:rsidRPr="00323F0D" w:rsidRDefault="00BA5241" w:rsidP="006714EB">
            <w:pPr>
              <w:spacing w:before="29" w:line="288" w:lineRule="auto"/>
              <w:jc w:val="left"/>
              <w:rPr>
                <w:color w:val="000000"/>
                <w:kern w:val="0"/>
                <w:sz w:val="24"/>
              </w:rPr>
            </w:pPr>
            <w:r w:rsidRPr="00323F0D">
              <w:rPr>
                <w:rFonts w:hint="eastAsia"/>
                <w:sz w:val="24"/>
              </w:rPr>
              <w:t>基金合同存续期</w:t>
            </w:r>
          </w:p>
        </w:tc>
        <w:tc>
          <w:tcPr>
            <w:tcW w:w="5539" w:type="dxa"/>
            <w:vAlign w:val="center"/>
          </w:tcPr>
          <w:p w:rsidR="00BA5241" w:rsidRPr="00323F0D" w:rsidRDefault="00BA5241" w:rsidP="00CC055F">
            <w:pPr>
              <w:spacing w:before="29" w:line="288" w:lineRule="auto"/>
              <w:jc w:val="center"/>
              <w:rPr>
                <w:sz w:val="24"/>
              </w:rPr>
            </w:pPr>
            <w:r w:rsidRPr="00323F0D">
              <w:rPr>
                <w:rFonts w:hint="eastAsia"/>
                <w:sz w:val="24"/>
              </w:rPr>
              <w:t>不定期</w:t>
            </w:r>
          </w:p>
        </w:tc>
      </w:tr>
    </w:tbl>
    <w:p w:rsidR="00BA5241" w:rsidRPr="00323F0D" w:rsidRDefault="00BA5241" w:rsidP="00CC055F">
      <w:pPr>
        <w:autoSpaceDE w:val="0"/>
        <w:autoSpaceDN w:val="0"/>
        <w:adjustRightInd w:val="0"/>
        <w:spacing w:before="29" w:line="288" w:lineRule="auto"/>
        <w:jc w:val="left"/>
        <w:rPr>
          <w:color w:val="000000"/>
          <w:kern w:val="0"/>
          <w:sz w:val="24"/>
        </w:rPr>
      </w:pPr>
    </w:p>
    <w:p w:rsidR="00BA5241" w:rsidRPr="00323F0D" w:rsidRDefault="00BA5241" w:rsidP="00CC055F">
      <w:pPr>
        <w:pStyle w:val="20"/>
        <w:spacing w:before="29" w:after="0" w:line="288" w:lineRule="auto"/>
        <w:rPr>
          <w:rFonts w:ascii="Times New Roman" w:hAnsi="Times New Roman"/>
          <w:color w:val="000000"/>
          <w:szCs w:val="24"/>
        </w:rPr>
      </w:pPr>
      <w:bookmarkStart w:id="28" w:name="_Toc352255962"/>
      <w:bookmarkStart w:id="29" w:name="_Toc352256030"/>
      <w:bookmarkStart w:id="30" w:name="_Toc352331208"/>
      <w:bookmarkStart w:id="31" w:name="_Toc396158386"/>
      <w:r w:rsidRPr="00323F0D">
        <w:rPr>
          <w:rFonts w:ascii="Times New Roman" w:hAnsi="Times New Roman"/>
          <w:kern w:val="0"/>
          <w:szCs w:val="24"/>
        </w:rPr>
        <w:t xml:space="preserve">2.2 </w:t>
      </w:r>
      <w:r w:rsidRPr="00323F0D">
        <w:rPr>
          <w:rFonts w:ascii="Times New Roman" w:hAnsi="Times New Roman" w:hint="eastAsia"/>
          <w:color w:val="000000"/>
          <w:szCs w:val="24"/>
        </w:rPr>
        <w:t>基金产品说明</w:t>
      </w:r>
      <w:bookmarkEnd w:id="28"/>
      <w:bookmarkEnd w:id="29"/>
      <w:bookmarkEnd w:id="30"/>
      <w:bookmarkEnd w:id="3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402"/>
        <w:gridCol w:w="5596"/>
      </w:tblGrid>
      <w:tr w:rsidR="00BA5241" w:rsidRPr="00323F0D" w:rsidTr="00D277B1">
        <w:tc>
          <w:tcPr>
            <w:tcW w:w="3402" w:type="dxa"/>
            <w:vAlign w:val="center"/>
          </w:tcPr>
          <w:p w:rsidR="00BA5241" w:rsidRPr="00323F0D" w:rsidRDefault="00BA5241" w:rsidP="00434D23">
            <w:pPr>
              <w:spacing w:before="29" w:line="288" w:lineRule="auto"/>
              <w:jc w:val="left"/>
              <w:rPr>
                <w:sz w:val="24"/>
              </w:rPr>
            </w:pPr>
            <w:r w:rsidRPr="00323F0D">
              <w:rPr>
                <w:rFonts w:hint="eastAsia"/>
                <w:sz w:val="24"/>
              </w:rPr>
              <w:t>投资目标</w:t>
            </w:r>
          </w:p>
        </w:tc>
        <w:tc>
          <w:tcPr>
            <w:tcW w:w="5596" w:type="dxa"/>
            <w:vAlign w:val="center"/>
          </w:tcPr>
          <w:p w:rsidR="00BA5241" w:rsidRPr="00323F0D" w:rsidRDefault="00BA5241" w:rsidP="00CC055F">
            <w:pPr>
              <w:spacing w:before="29" w:line="288" w:lineRule="auto"/>
              <w:rPr>
                <w:sz w:val="24"/>
              </w:rPr>
            </w:pPr>
            <w:r w:rsidRPr="00323F0D">
              <w:rPr>
                <w:rFonts w:hint="eastAsia"/>
                <w:sz w:val="24"/>
              </w:rPr>
              <w:t>在全球范围内精选自然资源相关行业的上市公司，通过积极主动的资产配置和组合管理，在有效控制组合下行风险的前提下力争实现资本的长期保值增值。</w:t>
            </w:r>
          </w:p>
        </w:tc>
      </w:tr>
      <w:tr w:rsidR="00BA5241" w:rsidRPr="00323F0D" w:rsidTr="00D277B1">
        <w:tc>
          <w:tcPr>
            <w:tcW w:w="3402" w:type="dxa"/>
            <w:vAlign w:val="center"/>
          </w:tcPr>
          <w:p w:rsidR="00BA5241" w:rsidRPr="00323F0D" w:rsidRDefault="00BA5241" w:rsidP="00434D23">
            <w:pPr>
              <w:spacing w:before="29" w:line="288" w:lineRule="auto"/>
              <w:jc w:val="left"/>
              <w:rPr>
                <w:sz w:val="24"/>
              </w:rPr>
            </w:pPr>
            <w:r w:rsidRPr="00323F0D">
              <w:rPr>
                <w:rFonts w:hint="eastAsia"/>
                <w:sz w:val="24"/>
              </w:rPr>
              <w:t>投资策略</w:t>
            </w:r>
          </w:p>
        </w:tc>
        <w:tc>
          <w:tcPr>
            <w:tcW w:w="5596" w:type="dxa"/>
            <w:vAlign w:val="center"/>
          </w:tcPr>
          <w:p w:rsidR="00BA5241" w:rsidRPr="00323F0D" w:rsidRDefault="00BA5241" w:rsidP="00CC055F">
            <w:pPr>
              <w:spacing w:before="29" w:line="288" w:lineRule="auto"/>
              <w:rPr>
                <w:sz w:val="24"/>
              </w:rPr>
            </w:pPr>
            <w:r w:rsidRPr="00323F0D">
              <w:rPr>
                <w:rFonts w:hint="eastAsia"/>
                <w:sz w:val="24"/>
              </w:rPr>
              <w:t>通过对全球宏观经济、大宗商品价格和自然资源相关行业上市公司基本面的分析，根据宏观经济运行特点对不同自然资源类别相关资产价格或其所对应的大宗商品（如能源、贵金属、基本金属、农产品等）价格所产生的不同影响，利用基金管理人在大宗商品、自然资源及其相关产业等领域的专业研究，自上而下的选择明显受益于宏观经济运行特征的自然资源类别进行投资，同时在该资源类别内自下而上精选证券，挖掘定价合理、具备持续竞争优势、明显受益于相关资源价格上涨的上市公司股票进行投资，在有效控制下行风险的前提下，优化组合收益，构建具有长期投资价值的投资组合，实现资产的保值增值。</w:t>
            </w:r>
          </w:p>
        </w:tc>
      </w:tr>
      <w:tr w:rsidR="00BA5241" w:rsidRPr="00323F0D" w:rsidTr="00D277B1">
        <w:tc>
          <w:tcPr>
            <w:tcW w:w="3402" w:type="dxa"/>
            <w:vAlign w:val="center"/>
          </w:tcPr>
          <w:p w:rsidR="00BA5241" w:rsidRPr="00323F0D" w:rsidRDefault="00BA5241" w:rsidP="00434D23">
            <w:pPr>
              <w:spacing w:before="29" w:line="288" w:lineRule="auto"/>
              <w:jc w:val="left"/>
              <w:rPr>
                <w:sz w:val="24"/>
              </w:rPr>
            </w:pPr>
            <w:r w:rsidRPr="00323F0D">
              <w:rPr>
                <w:rFonts w:hint="eastAsia"/>
                <w:sz w:val="24"/>
              </w:rPr>
              <w:t>业绩比较基准</w:t>
            </w:r>
          </w:p>
        </w:tc>
        <w:tc>
          <w:tcPr>
            <w:tcW w:w="5596" w:type="dxa"/>
            <w:vAlign w:val="center"/>
          </w:tcPr>
          <w:p w:rsidR="00BA5241" w:rsidRPr="00323F0D" w:rsidRDefault="00BA5241" w:rsidP="00CC055F">
            <w:pPr>
              <w:spacing w:before="29" w:line="288" w:lineRule="auto"/>
              <w:rPr>
                <w:sz w:val="24"/>
              </w:rPr>
            </w:pPr>
            <w:r w:rsidRPr="00323F0D">
              <w:rPr>
                <w:sz w:val="24"/>
              </w:rPr>
              <w:t>MSCI</w:t>
            </w:r>
            <w:r w:rsidRPr="00323F0D">
              <w:rPr>
                <w:rFonts w:hint="eastAsia"/>
                <w:sz w:val="24"/>
              </w:rPr>
              <w:t>全球原材料总收益指数收益率</w:t>
            </w:r>
            <w:r w:rsidRPr="00323F0D">
              <w:rPr>
                <w:sz w:val="24"/>
              </w:rPr>
              <w:t>×65%</w:t>
            </w:r>
            <w:r w:rsidRPr="00323F0D">
              <w:rPr>
                <w:rFonts w:hint="eastAsia"/>
                <w:sz w:val="24"/>
              </w:rPr>
              <w:t>＋</w:t>
            </w:r>
            <w:r w:rsidRPr="00323F0D">
              <w:rPr>
                <w:sz w:val="24"/>
              </w:rPr>
              <w:t>MSCI</w:t>
            </w:r>
            <w:r w:rsidRPr="00323F0D">
              <w:rPr>
                <w:rFonts w:hint="eastAsia"/>
                <w:sz w:val="24"/>
              </w:rPr>
              <w:t>全球能源总收益指数收益率</w:t>
            </w:r>
            <w:r w:rsidRPr="00323F0D">
              <w:rPr>
                <w:sz w:val="24"/>
              </w:rPr>
              <w:t>×35%</w:t>
            </w:r>
          </w:p>
        </w:tc>
      </w:tr>
      <w:tr w:rsidR="00BA5241" w:rsidRPr="00323F0D" w:rsidTr="00D277B1">
        <w:tc>
          <w:tcPr>
            <w:tcW w:w="3402" w:type="dxa"/>
            <w:vAlign w:val="center"/>
          </w:tcPr>
          <w:p w:rsidR="00BA5241" w:rsidRPr="00323F0D" w:rsidRDefault="00BA5241" w:rsidP="00434D23">
            <w:pPr>
              <w:spacing w:before="29" w:line="288" w:lineRule="auto"/>
              <w:jc w:val="left"/>
              <w:rPr>
                <w:sz w:val="24"/>
              </w:rPr>
            </w:pPr>
            <w:r w:rsidRPr="00323F0D">
              <w:rPr>
                <w:rFonts w:hint="eastAsia"/>
                <w:sz w:val="24"/>
              </w:rPr>
              <w:t>风险收益特征</w:t>
            </w:r>
          </w:p>
        </w:tc>
        <w:tc>
          <w:tcPr>
            <w:tcW w:w="5596" w:type="dxa"/>
            <w:vAlign w:val="center"/>
          </w:tcPr>
          <w:p w:rsidR="00BA5241" w:rsidRPr="00323F0D" w:rsidRDefault="00BA5241" w:rsidP="00CC055F">
            <w:pPr>
              <w:spacing w:before="29" w:line="288" w:lineRule="auto"/>
              <w:rPr>
                <w:sz w:val="24"/>
              </w:rPr>
            </w:pPr>
            <w:r w:rsidRPr="00323F0D">
              <w:rPr>
                <w:rFonts w:hint="eastAsia"/>
                <w:sz w:val="24"/>
              </w:rPr>
              <w:t>本基金为主要投资全球范围内自然资源相关行业上市公司的主动股票型基金，基金所投之标的与全球经济景气度、大宗商品市场表现及各相关产业联动性相对较高，波动性较大，风险与预期收益高于混合基金和债券基金，在股票基金中亦属于承担较高风险、预期收益较高的证券投资基金品种。</w:t>
            </w:r>
          </w:p>
        </w:tc>
      </w:tr>
    </w:tbl>
    <w:p w:rsidR="00BA5241" w:rsidRPr="00323F0D" w:rsidRDefault="00BA5241" w:rsidP="00CC055F">
      <w:pPr>
        <w:autoSpaceDE w:val="0"/>
        <w:autoSpaceDN w:val="0"/>
        <w:adjustRightInd w:val="0"/>
        <w:spacing w:before="29" w:line="288" w:lineRule="auto"/>
        <w:jc w:val="left"/>
        <w:rPr>
          <w:color w:val="000000"/>
          <w:kern w:val="0"/>
          <w:sz w:val="24"/>
        </w:rPr>
      </w:pPr>
    </w:p>
    <w:p w:rsidR="00BA5241" w:rsidRPr="00323F0D" w:rsidRDefault="00BA5241" w:rsidP="00CC055F">
      <w:pPr>
        <w:pStyle w:val="20"/>
        <w:spacing w:before="29" w:after="0" w:line="288" w:lineRule="auto"/>
        <w:rPr>
          <w:rFonts w:ascii="Times New Roman" w:hAnsi="Times New Roman"/>
          <w:kern w:val="0"/>
          <w:szCs w:val="24"/>
        </w:rPr>
      </w:pPr>
      <w:bookmarkStart w:id="32" w:name="_Toc225498247"/>
      <w:bookmarkStart w:id="33" w:name="_Toc352255963"/>
      <w:bookmarkStart w:id="34" w:name="_Toc352256031"/>
      <w:bookmarkStart w:id="35" w:name="_Toc352331209"/>
      <w:bookmarkStart w:id="36" w:name="_Toc396158387"/>
      <w:r w:rsidRPr="00323F0D">
        <w:rPr>
          <w:rFonts w:ascii="Times New Roman" w:hAnsi="Times New Roman"/>
          <w:kern w:val="0"/>
          <w:szCs w:val="24"/>
        </w:rPr>
        <w:t xml:space="preserve">2.3 </w:t>
      </w:r>
      <w:r w:rsidRPr="00323F0D">
        <w:rPr>
          <w:rFonts w:ascii="Times New Roman" w:hAnsi="Times New Roman" w:hint="eastAsia"/>
          <w:kern w:val="0"/>
          <w:szCs w:val="24"/>
        </w:rPr>
        <w:t>基金管理人和基金托管人</w:t>
      </w:r>
      <w:bookmarkEnd w:id="32"/>
      <w:bookmarkEnd w:id="33"/>
      <w:bookmarkEnd w:id="34"/>
      <w:bookmarkEnd w:id="35"/>
      <w:bookmarkEnd w:id="3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96"/>
        <w:gridCol w:w="1410"/>
        <w:gridCol w:w="3146"/>
        <w:gridCol w:w="3146"/>
      </w:tblGrid>
      <w:tr w:rsidR="00BA5241" w:rsidRPr="00323F0D" w:rsidTr="00D54F58">
        <w:tc>
          <w:tcPr>
            <w:tcW w:w="2631" w:type="dxa"/>
            <w:gridSpan w:val="2"/>
            <w:vAlign w:val="center"/>
          </w:tcPr>
          <w:p w:rsidR="00BA5241" w:rsidRPr="00323F0D" w:rsidRDefault="00BA5241" w:rsidP="00CC055F">
            <w:pPr>
              <w:autoSpaceDE w:val="0"/>
              <w:autoSpaceDN w:val="0"/>
              <w:adjustRightInd w:val="0"/>
              <w:spacing w:before="29" w:line="288" w:lineRule="auto"/>
              <w:ind w:left="15"/>
              <w:jc w:val="center"/>
              <w:rPr>
                <w:color w:val="000000"/>
                <w:kern w:val="0"/>
                <w:sz w:val="24"/>
              </w:rPr>
            </w:pPr>
            <w:r w:rsidRPr="00323F0D">
              <w:rPr>
                <w:rFonts w:hint="eastAsia"/>
                <w:color w:val="000000"/>
                <w:kern w:val="0"/>
                <w:sz w:val="24"/>
              </w:rPr>
              <w:t>项目</w:t>
            </w:r>
          </w:p>
        </w:tc>
        <w:tc>
          <w:tcPr>
            <w:tcW w:w="3060" w:type="dxa"/>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基金管理人</w:t>
            </w:r>
          </w:p>
        </w:tc>
        <w:tc>
          <w:tcPr>
            <w:tcW w:w="3060" w:type="dxa"/>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基金托管人</w:t>
            </w:r>
          </w:p>
        </w:tc>
      </w:tr>
      <w:tr w:rsidR="00BA5241" w:rsidRPr="00323F0D" w:rsidTr="00D54F58">
        <w:tc>
          <w:tcPr>
            <w:tcW w:w="2631" w:type="dxa"/>
            <w:gridSpan w:val="2"/>
            <w:vAlign w:val="center"/>
          </w:tcPr>
          <w:p w:rsidR="00BA5241" w:rsidRPr="00323F0D" w:rsidRDefault="00BA5241" w:rsidP="00CC055F">
            <w:pPr>
              <w:autoSpaceDE w:val="0"/>
              <w:autoSpaceDN w:val="0"/>
              <w:adjustRightInd w:val="0"/>
              <w:spacing w:before="29" w:line="288" w:lineRule="auto"/>
              <w:ind w:left="15"/>
              <w:rPr>
                <w:color w:val="000000"/>
                <w:kern w:val="0"/>
                <w:sz w:val="24"/>
              </w:rPr>
            </w:pPr>
            <w:r w:rsidRPr="00323F0D">
              <w:rPr>
                <w:rFonts w:hint="eastAsia"/>
                <w:color w:val="000000"/>
                <w:kern w:val="0"/>
                <w:sz w:val="24"/>
              </w:rPr>
              <w:t>名称</w:t>
            </w:r>
          </w:p>
        </w:tc>
        <w:tc>
          <w:tcPr>
            <w:tcW w:w="3060" w:type="dxa"/>
            <w:vAlign w:val="center"/>
          </w:tcPr>
          <w:p w:rsidR="00BA5241" w:rsidRPr="00323F0D" w:rsidRDefault="00BA5241" w:rsidP="00CC055F">
            <w:pPr>
              <w:autoSpaceDE w:val="0"/>
              <w:autoSpaceDN w:val="0"/>
              <w:adjustRightInd w:val="0"/>
              <w:spacing w:before="29" w:line="288" w:lineRule="auto"/>
              <w:ind w:left="15"/>
              <w:jc w:val="center"/>
              <w:rPr>
                <w:color w:val="000000"/>
                <w:kern w:val="0"/>
                <w:sz w:val="24"/>
              </w:rPr>
            </w:pPr>
            <w:r w:rsidRPr="00323F0D">
              <w:rPr>
                <w:rFonts w:hint="eastAsia"/>
                <w:color w:val="000000"/>
                <w:kern w:val="0"/>
                <w:sz w:val="24"/>
              </w:rPr>
              <w:t>交银施罗德基金管理有限公司</w:t>
            </w:r>
          </w:p>
        </w:tc>
        <w:tc>
          <w:tcPr>
            <w:tcW w:w="3060" w:type="dxa"/>
            <w:vAlign w:val="center"/>
          </w:tcPr>
          <w:p w:rsidR="00BA5241" w:rsidRPr="00323F0D" w:rsidRDefault="00BA5241" w:rsidP="00CC055F">
            <w:pPr>
              <w:autoSpaceDE w:val="0"/>
              <w:autoSpaceDN w:val="0"/>
              <w:adjustRightInd w:val="0"/>
              <w:spacing w:before="29" w:line="288" w:lineRule="auto"/>
              <w:ind w:left="15"/>
              <w:jc w:val="center"/>
              <w:rPr>
                <w:color w:val="000000"/>
                <w:kern w:val="0"/>
                <w:sz w:val="24"/>
              </w:rPr>
            </w:pPr>
            <w:r w:rsidRPr="00323F0D">
              <w:rPr>
                <w:rFonts w:hint="eastAsia"/>
                <w:color w:val="000000"/>
                <w:kern w:val="0"/>
                <w:sz w:val="24"/>
              </w:rPr>
              <w:t>中国建设银行股份有限公司</w:t>
            </w:r>
          </w:p>
        </w:tc>
      </w:tr>
      <w:tr w:rsidR="00BA5241" w:rsidRPr="00323F0D" w:rsidTr="00D54F58">
        <w:tc>
          <w:tcPr>
            <w:tcW w:w="1260" w:type="dxa"/>
            <w:vMerge w:val="restart"/>
            <w:vAlign w:val="center"/>
          </w:tcPr>
          <w:p w:rsidR="00BA5241" w:rsidRPr="00323F0D" w:rsidRDefault="00BA5241" w:rsidP="00CC055F">
            <w:pPr>
              <w:autoSpaceDE w:val="0"/>
              <w:autoSpaceDN w:val="0"/>
              <w:adjustRightInd w:val="0"/>
              <w:spacing w:before="29" w:line="288" w:lineRule="auto"/>
              <w:ind w:left="15"/>
              <w:rPr>
                <w:color w:val="000000"/>
                <w:kern w:val="0"/>
                <w:sz w:val="24"/>
              </w:rPr>
            </w:pPr>
            <w:r w:rsidRPr="00323F0D">
              <w:rPr>
                <w:rFonts w:hint="eastAsia"/>
                <w:color w:val="000000"/>
                <w:sz w:val="24"/>
              </w:rPr>
              <w:t>信息披露负责人</w:t>
            </w:r>
          </w:p>
        </w:tc>
        <w:tc>
          <w:tcPr>
            <w:tcW w:w="1371" w:type="dxa"/>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姓名</w:t>
            </w:r>
          </w:p>
        </w:tc>
        <w:tc>
          <w:tcPr>
            <w:tcW w:w="3060" w:type="dxa"/>
            <w:vAlign w:val="center"/>
          </w:tcPr>
          <w:p w:rsidR="00BA5241" w:rsidRPr="00323F0D" w:rsidRDefault="00BA5241" w:rsidP="00CC055F">
            <w:pPr>
              <w:autoSpaceDE w:val="0"/>
              <w:autoSpaceDN w:val="0"/>
              <w:adjustRightInd w:val="0"/>
              <w:spacing w:before="29" w:line="288" w:lineRule="auto"/>
              <w:ind w:left="15"/>
              <w:jc w:val="center"/>
              <w:rPr>
                <w:color w:val="000000"/>
                <w:kern w:val="0"/>
                <w:sz w:val="24"/>
              </w:rPr>
            </w:pPr>
            <w:r w:rsidRPr="00323F0D">
              <w:rPr>
                <w:rFonts w:hint="eastAsia"/>
                <w:color w:val="000000"/>
                <w:kern w:val="0"/>
                <w:sz w:val="24"/>
              </w:rPr>
              <w:t>孙艳</w:t>
            </w:r>
          </w:p>
        </w:tc>
        <w:tc>
          <w:tcPr>
            <w:tcW w:w="3060" w:type="dxa"/>
            <w:vAlign w:val="center"/>
          </w:tcPr>
          <w:p w:rsidR="00BA5241" w:rsidRPr="00323F0D" w:rsidRDefault="00BA5241" w:rsidP="00CC055F">
            <w:pPr>
              <w:autoSpaceDE w:val="0"/>
              <w:autoSpaceDN w:val="0"/>
              <w:adjustRightInd w:val="0"/>
              <w:spacing w:before="29" w:line="288" w:lineRule="auto"/>
              <w:ind w:left="15"/>
              <w:jc w:val="center"/>
              <w:rPr>
                <w:color w:val="000000"/>
                <w:kern w:val="0"/>
                <w:sz w:val="24"/>
              </w:rPr>
            </w:pPr>
            <w:r w:rsidRPr="00323F0D">
              <w:rPr>
                <w:rFonts w:hint="eastAsia"/>
                <w:color w:val="000000"/>
                <w:kern w:val="0"/>
                <w:sz w:val="24"/>
              </w:rPr>
              <w:t>田青</w:t>
            </w:r>
          </w:p>
        </w:tc>
      </w:tr>
      <w:tr w:rsidR="00BA5241" w:rsidRPr="00323F0D" w:rsidTr="00D54F58">
        <w:tc>
          <w:tcPr>
            <w:tcW w:w="2631" w:type="dxa"/>
            <w:vMerge/>
            <w:vAlign w:val="center"/>
          </w:tcPr>
          <w:p w:rsidR="00BA5241" w:rsidRPr="00323F0D" w:rsidRDefault="00BA5241" w:rsidP="00CC055F">
            <w:pPr>
              <w:widowControl/>
              <w:spacing w:before="29" w:line="288" w:lineRule="auto"/>
              <w:jc w:val="left"/>
              <w:rPr>
                <w:color w:val="000000"/>
                <w:kern w:val="0"/>
                <w:sz w:val="24"/>
              </w:rPr>
            </w:pPr>
          </w:p>
        </w:tc>
        <w:tc>
          <w:tcPr>
            <w:tcW w:w="1371" w:type="dxa"/>
            <w:vAlign w:val="center"/>
          </w:tcPr>
          <w:p w:rsidR="00BA5241" w:rsidRPr="00323F0D" w:rsidRDefault="00BA5241" w:rsidP="00CC055F">
            <w:pPr>
              <w:autoSpaceDE w:val="0"/>
              <w:autoSpaceDN w:val="0"/>
              <w:adjustRightInd w:val="0"/>
              <w:spacing w:before="29" w:line="288" w:lineRule="auto"/>
              <w:ind w:left="15"/>
              <w:jc w:val="center"/>
              <w:rPr>
                <w:color w:val="000000"/>
                <w:kern w:val="0"/>
                <w:sz w:val="24"/>
              </w:rPr>
            </w:pPr>
            <w:r w:rsidRPr="00323F0D">
              <w:rPr>
                <w:rFonts w:hint="eastAsia"/>
                <w:color w:val="000000"/>
                <w:sz w:val="24"/>
              </w:rPr>
              <w:t>联系电话</w:t>
            </w:r>
          </w:p>
        </w:tc>
        <w:tc>
          <w:tcPr>
            <w:tcW w:w="3060" w:type="dxa"/>
            <w:vAlign w:val="center"/>
          </w:tcPr>
          <w:p w:rsidR="00BA5241" w:rsidRPr="00323F0D" w:rsidRDefault="00BA5241"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021-61055050</w:t>
            </w:r>
          </w:p>
        </w:tc>
        <w:tc>
          <w:tcPr>
            <w:tcW w:w="3060" w:type="dxa"/>
            <w:vAlign w:val="center"/>
          </w:tcPr>
          <w:p w:rsidR="00BA5241" w:rsidRPr="00323F0D" w:rsidRDefault="00BA5241"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010-67595096</w:t>
            </w:r>
          </w:p>
        </w:tc>
      </w:tr>
      <w:tr w:rsidR="00BA5241" w:rsidRPr="00323F0D" w:rsidTr="00D54F58">
        <w:tc>
          <w:tcPr>
            <w:tcW w:w="2631" w:type="dxa"/>
            <w:vMerge/>
            <w:vAlign w:val="center"/>
          </w:tcPr>
          <w:p w:rsidR="00BA5241" w:rsidRPr="00323F0D" w:rsidRDefault="00BA5241" w:rsidP="00CC055F">
            <w:pPr>
              <w:widowControl/>
              <w:spacing w:before="29" w:line="288" w:lineRule="auto"/>
              <w:jc w:val="left"/>
              <w:rPr>
                <w:color w:val="000000"/>
                <w:kern w:val="0"/>
                <w:sz w:val="24"/>
              </w:rPr>
            </w:pPr>
          </w:p>
        </w:tc>
        <w:tc>
          <w:tcPr>
            <w:tcW w:w="1371" w:type="dxa"/>
            <w:vAlign w:val="center"/>
          </w:tcPr>
          <w:p w:rsidR="00BA5241" w:rsidRPr="00323F0D" w:rsidRDefault="00BA5241" w:rsidP="00CC055F">
            <w:pPr>
              <w:autoSpaceDE w:val="0"/>
              <w:autoSpaceDN w:val="0"/>
              <w:adjustRightInd w:val="0"/>
              <w:spacing w:before="29" w:line="288" w:lineRule="auto"/>
              <w:ind w:left="15"/>
              <w:jc w:val="center"/>
              <w:rPr>
                <w:color w:val="000000"/>
                <w:kern w:val="0"/>
                <w:sz w:val="24"/>
              </w:rPr>
            </w:pPr>
            <w:r w:rsidRPr="00323F0D">
              <w:rPr>
                <w:rFonts w:hint="eastAsia"/>
                <w:color w:val="000000"/>
                <w:sz w:val="24"/>
              </w:rPr>
              <w:t>电子邮箱</w:t>
            </w:r>
          </w:p>
        </w:tc>
        <w:tc>
          <w:tcPr>
            <w:tcW w:w="3060" w:type="dxa"/>
            <w:vAlign w:val="center"/>
          </w:tcPr>
          <w:p w:rsidR="00BA5241" w:rsidRPr="00323F0D" w:rsidRDefault="00BA5241"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xxpl@jysld.com,disclosure@jysld.com</w:t>
            </w:r>
          </w:p>
        </w:tc>
        <w:tc>
          <w:tcPr>
            <w:tcW w:w="3060" w:type="dxa"/>
            <w:vAlign w:val="center"/>
          </w:tcPr>
          <w:p w:rsidR="00BA5241" w:rsidRPr="00323F0D" w:rsidRDefault="00BA5241"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tianqing1.zh@ccb.com</w:t>
            </w:r>
          </w:p>
        </w:tc>
      </w:tr>
      <w:tr w:rsidR="00BA5241" w:rsidRPr="00323F0D" w:rsidTr="00D54F58">
        <w:tc>
          <w:tcPr>
            <w:tcW w:w="2631" w:type="dxa"/>
            <w:gridSpan w:val="2"/>
            <w:vAlign w:val="center"/>
          </w:tcPr>
          <w:p w:rsidR="00BA5241" w:rsidRPr="00323F0D" w:rsidRDefault="00BA5241" w:rsidP="00CC055F">
            <w:pPr>
              <w:spacing w:before="29" w:line="288" w:lineRule="auto"/>
              <w:rPr>
                <w:color w:val="000000"/>
                <w:sz w:val="24"/>
              </w:rPr>
            </w:pPr>
            <w:r w:rsidRPr="00323F0D">
              <w:rPr>
                <w:rFonts w:hint="eastAsia"/>
                <w:color w:val="000000"/>
                <w:sz w:val="24"/>
              </w:rPr>
              <w:t>客户服务电话</w:t>
            </w:r>
          </w:p>
        </w:tc>
        <w:tc>
          <w:tcPr>
            <w:tcW w:w="3060" w:type="dxa"/>
            <w:vAlign w:val="center"/>
          </w:tcPr>
          <w:p w:rsidR="00BA5241" w:rsidRPr="00323F0D" w:rsidRDefault="00BA5241"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400-700-5000</w:t>
            </w:r>
            <w:r w:rsidRPr="00323F0D">
              <w:rPr>
                <w:rFonts w:hint="eastAsia"/>
                <w:color w:val="000000"/>
                <w:kern w:val="0"/>
                <w:sz w:val="24"/>
              </w:rPr>
              <w:t>，</w:t>
            </w:r>
            <w:r w:rsidRPr="00323F0D">
              <w:rPr>
                <w:color w:val="000000"/>
                <w:kern w:val="0"/>
                <w:sz w:val="24"/>
              </w:rPr>
              <w:t>021-61055000</w:t>
            </w:r>
          </w:p>
        </w:tc>
        <w:tc>
          <w:tcPr>
            <w:tcW w:w="3060" w:type="dxa"/>
            <w:vAlign w:val="center"/>
          </w:tcPr>
          <w:p w:rsidR="00BA5241" w:rsidRPr="00323F0D" w:rsidRDefault="00BA5241"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010-67595096</w:t>
            </w:r>
          </w:p>
        </w:tc>
      </w:tr>
      <w:tr w:rsidR="00BA5241" w:rsidRPr="00323F0D" w:rsidTr="00D54F58">
        <w:tc>
          <w:tcPr>
            <w:tcW w:w="2631" w:type="dxa"/>
            <w:gridSpan w:val="2"/>
            <w:vAlign w:val="center"/>
          </w:tcPr>
          <w:p w:rsidR="00BA5241" w:rsidRPr="00323F0D" w:rsidRDefault="00BA5241" w:rsidP="00CC055F">
            <w:pPr>
              <w:spacing w:before="29" w:line="288" w:lineRule="auto"/>
              <w:rPr>
                <w:color w:val="000000"/>
                <w:sz w:val="24"/>
              </w:rPr>
            </w:pPr>
            <w:r w:rsidRPr="00323F0D">
              <w:rPr>
                <w:rFonts w:hint="eastAsia"/>
                <w:color w:val="000000"/>
                <w:sz w:val="24"/>
              </w:rPr>
              <w:t>传真</w:t>
            </w:r>
          </w:p>
        </w:tc>
        <w:tc>
          <w:tcPr>
            <w:tcW w:w="3060" w:type="dxa"/>
            <w:vAlign w:val="center"/>
          </w:tcPr>
          <w:p w:rsidR="00BA5241" w:rsidRPr="00323F0D" w:rsidRDefault="00BA5241"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021-61055054</w:t>
            </w:r>
          </w:p>
        </w:tc>
        <w:tc>
          <w:tcPr>
            <w:tcW w:w="3060" w:type="dxa"/>
            <w:vAlign w:val="center"/>
          </w:tcPr>
          <w:p w:rsidR="00BA5241" w:rsidRPr="00323F0D" w:rsidRDefault="00BA5241"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010-66275853</w:t>
            </w:r>
          </w:p>
        </w:tc>
      </w:tr>
      <w:tr w:rsidR="00BA5241" w:rsidRPr="00323F0D" w:rsidTr="00D54F58">
        <w:tc>
          <w:tcPr>
            <w:tcW w:w="2631" w:type="dxa"/>
            <w:gridSpan w:val="2"/>
            <w:vAlign w:val="center"/>
          </w:tcPr>
          <w:p w:rsidR="00BA5241" w:rsidRPr="00323F0D" w:rsidRDefault="00BA5241" w:rsidP="00CC055F">
            <w:pPr>
              <w:spacing w:before="29" w:line="288" w:lineRule="auto"/>
              <w:rPr>
                <w:color w:val="000000"/>
                <w:sz w:val="24"/>
              </w:rPr>
            </w:pPr>
            <w:r w:rsidRPr="00323F0D">
              <w:rPr>
                <w:rFonts w:hint="eastAsia"/>
                <w:color w:val="000000"/>
                <w:sz w:val="24"/>
              </w:rPr>
              <w:t>注册地址</w:t>
            </w:r>
          </w:p>
        </w:tc>
        <w:tc>
          <w:tcPr>
            <w:tcW w:w="3060" w:type="dxa"/>
            <w:vAlign w:val="center"/>
          </w:tcPr>
          <w:p w:rsidR="00BA5241" w:rsidRPr="00323F0D" w:rsidRDefault="00BA5241" w:rsidP="00CC055F">
            <w:pPr>
              <w:autoSpaceDE w:val="0"/>
              <w:autoSpaceDN w:val="0"/>
              <w:adjustRightInd w:val="0"/>
              <w:spacing w:before="29" w:line="288" w:lineRule="auto"/>
              <w:ind w:left="15"/>
              <w:jc w:val="center"/>
              <w:rPr>
                <w:color w:val="000000"/>
                <w:kern w:val="0"/>
                <w:sz w:val="24"/>
              </w:rPr>
            </w:pPr>
            <w:r w:rsidRPr="00323F0D">
              <w:rPr>
                <w:rFonts w:hint="eastAsia"/>
                <w:color w:val="000000"/>
                <w:kern w:val="0"/>
                <w:sz w:val="24"/>
              </w:rPr>
              <w:t>上海市浦东新区银城中路</w:t>
            </w:r>
            <w:r w:rsidRPr="00323F0D">
              <w:rPr>
                <w:color w:val="000000"/>
                <w:kern w:val="0"/>
                <w:sz w:val="24"/>
              </w:rPr>
              <w:t>188</w:t>
            </w:r>
            <w:r w:rsidRPr="00323F0D">
              <w:rPr>
                <w:rFonts w:hint="eastAsia"/>
                <w:color w:val="000000"/>
                <w:kern w:val="0"/>
                <w:sz w:val="24"/>
              </w:rPr>
              <w:t>号交通银行大楼二层（裙）</w:t>
            </w:r>
          </w:p>
        </w:tc>
        <w:tc>
          <w:tcPr>
            <w:tcW w:w="3060" w:type="dxa"/>
            <w:vAlign w:val="center"/>
          </w:tcPr>
          <w:p w:rsidR="00BA5241" w:rsidRPr="00323F0D" w:rsidRDefault="00BA5241" w:rsidP="00CC055F">
            <w:pPr>
              <w:autoSpaceDE w:val="0"/>
              <w:autoSpaceDN w:val="0"/>
              <w:adjustRightInd w:val="0"/>
              <w:spacing w:before="29" w:line="288" w:lineRule="auto"/>
              <w:ind w:left="15"/>
              <w:jc w:val="center"/>
              <w:rPr>
                <w:color w:val="000000"/>
                <w:kern w:val="0"/>
                <w:sz w:val="24"/>
              </w:rPr>
            </w:pPr>
            <w:r w:rsidRPr="00323F0D">
              <w:rPr>
                <w:rFonts w:hint="eastAsia"/>
                <w:color w:val="000000"/>
                <w:kern w:val="0"/>
                <w:sz w:val="24"/>
              </w:rPr>
              <w:t>北京市西城区金融大街</w:t>
            </w:r>
            <w:r w:rsidRPr="00323F0D">
              <w:rPr>
                <w:color w:val="000000"/>
                <w:kern w:val="0"/>
                <w:sz w:val="24"/>
              </w:rPr>
              <w:t>25</w:t>
            </w:r>
            <w:r w:rsidRPr="00323F0D">
              <w:rPr>
                <w:rFonts w:hint="eastAsia"/>
                <w:color w:val="000000"/>
                <w:kern w:val="0"/>
                <w:sz w:val="24"/>
              </w:rPr>
              <w:t>号</w:t>
            </w:r>
          </w:p>
        </w:tc>
      </w:tr>
      <w:tr w:rsidR="00BA5241" w:rsidRPr="00323F0D" w:rsidTr="00D54F58">
        <w:tc>
          <w:tcPr>
            <w:tcW w:w="2631" w:type="dxa"/>
            <w:gridSpan w:val="2"/>
            <w:vAlign w:val="center"/>
          </w:tcPr>
          <w:p w:rsidR="00BA5241" w:rsidRPr="00323F0D" w:rsidRDefault="00BA5241" w:rsidP="00CC055F">
            <w:pPr>
              <w:spacing w:before="29" w:line="288" w:lineRule="auto"/>
              <w:rPr>
                <w:color w:val="000000"/>
                <w:sz w:val="24"/>
              </w:rPr>
            </w:pPr>
            <w:r w:rsidRPr="00323F0D">
              <w:rPr>
                <w:rFonts w:hint="eastAsia"/>
                <w:color w:val="000000"/>
                <w:sz w:val="24"/>
              </w:rPr>
              <w:t>办公地址</w:t>
            </w:r>
          </w:p>
        </w:tc>
        <w:tc>
          <w:tcPr>
            <w:tcW w:w="3060" w:type="dxa"/>
            <w:vAlign w:val="center"/>
          </w:tcPr>
          <w:p w:rsidR="00BA5241" w:rsidRPr="00323F0D" w:rsidRDefault="00BA5241" w:rsidP="00CC055F">
            <w:pPr>
              <w:autoSpaceDE w:val="0"/>
              <w:autoSpaceDN w:val="0"/>
              <w:adjustRightInd w:val="0"/>
              <w:spacing w:before="29" w:line="288" w:lineRule="auto"/>
              <w:ind w:left="15"/>
              <w:jc w:val="center"/>
              <w:rPr>
                <w:color w:val="000000"/>
                <w:kern w:val="0"/>
                <w:sz w:val="24"/>
              </w:rPr>
            </w:pPr>
            <w:r w:rsidRPr="00323F0D">
              <w:rPr>
                <w:rFonts w:hint="eastAsia"/>
                <w:color w:val="000000"/>
                <w:kern w:val="0"/>
                <w:sz w:val="24"/>
              </w:rPr>
              <w:t>上海市浦东新区世纪大道</w:t>
            </w:r>
            <w:r w:rsidRPr="00323F0D">
              <w:rPr>
                <w:color w:val="000000"/>
                <w:kern w:val="0"/>
                <w:sz w:val="24"/>
              </w:rPr>
              <w:t>8</w:t>
            </w:r>
            <w:r w:rsidRPr="00323F0D">
              <w:rPr>
                <w:rFonts w:hint="eastAsia"/>
                <w:color w:val="000000"/>
                <w:kern w:val="0"/>
                <w:sz w:val="24"/>
              </w:rPr>
              <w:t>号国金中心二期</w:t>
            </w:r>
            <w:r w:rsidRPr="00323F0D">
              <w:rPr>
                <w:color w:val="000000"/>
                <w:kern w:val="0"/>
                <w:sz w:val="24"/>
              </w:rPr>
              <w:t>21-22</w:t>
            </w:r>
            <w:r w:rsidRPr="00323F0D">
              <w:rPr>
                <w:rFonts w:hint="eastAsia"/>
                <w:color w:val="000000"/>
                <w:kern w:val="0"/>
                <w:sz w:val="24"/>
              </w:rPr>
              <w:t>楼</w:t>
            </w:r>
          </w:p>
        </w:tc>
        <w:tc>
          <w:tcPr>
            <w:tcW w:w="3060" w:type="dxa"/>
            <w:vAlign w:val="center"/>
          </w:tcPr>
          <w:p w:rsidR="00BA5241" w:rsidRPr="00323F0D" w:rsidRDefault="00BA5241" w:rsidP="00CC055F">
            <w:pPr>
              <w:autoSpaceDE w:val="0"/>
              <w:autoSpaceDN w:val="0"/>
              <w:adjustRightInd w:val="0"/>
              <w:spacing w:before="29" w:line="288" w:lineRule="auto"/>
              <w:ind w:left="15"/>
              <w:jc w:val="center"/>
              <w:rPr>
                <w:color w:val="000000"/>
                <w:kern w:val="0"/>
                <w:sz w:val="24"/>
              </w:rPr>
            </w:pPr>
            <w:r w:rsidRPr="00323F0D">
              <w:rPr>
                <w:rFonts w:hint="eastAsia"/>
                <w:color w:val="000000"/>
                <w:kern w:val="0"/>
                <w:sz w:val="24"/>
              </w:rPr>
              <w:t>北京市西城区闹市口大街</w:t>
            </w:r>
            <w:r w:rsidRPr="00323F0D">
              <w:rPr>
                <w:color w:val="000000"/>
                <w:kern w:val="0"/>
                <w:sz w:val="24"/>
              </w:rPr>
              <w:t>1</w:t>
            </w:r>
            <w:r w:rsidRPr="00323F0D">
              <w:rPr>
                <w:rFonts w:hint="eastAsia"/>
                <w:color w:val="000000"/>
                <w:kern w:val="0"/>
                <w:sz w:val="24"/>
              </w:rPr>
              <w:t>号院</w:t>
            </w:r>
            <w:r w:rsidRPr="00323F0D">
              <w:rPr>
                <w:color w:val="000000"/>
                <w:kern w:val="0"/>
                <w:sz w:val="24"/>
              </w:rPr>
              <w:t>1</w:t>
            </w:r>
            <w:r w:rsidRPr="00323F0D">
              <w:rPr>
                <w:rFonts w:hint="eastAsia"/>
                <w:color w:val="000000"/>
                <w:kern w:val="0"/>
                <w:sz w:val="24"/>
              </w:rPr>
              <w:t>号楼</w:t>
            </w:r>
          </w:p>
        </w:tc>
      </w:tr>
      <w:tr w:rsidR="00BA5241" w:rsidRPr="00323F0D" w:rsidTr="00D54F58">
        <w:tc>
          <w:tcPr>
            <w:tcW w:w="2631" w:type="dxa"/>
            <w:gridSpan w:val="2"/>
            <w:vAlign w:val="center"/>
          </w:tcPr>
          <w:p w:rsidR="00BA5241" w:rsidRPr="00323F0D" w:rsidRDefault="00BA5241" w:rsidP="00CC055F">
            <w:pPr>
              <w:spacing w:before="29" w:line="288" w:lineRule="auto"/>
              <w:rPr>
                <w:color w:val="000000"/>
                <w:sz w:val="24"/>
              </w:rPr>
            </w:pPr>
            <w:r w:rsidRPr="00323F0D">
              <w:rPr>
                <w:rFonts w:hint="eastAsia"/>
                <w:color w:val="000000"/>
                <w:sz w:val="24"/>
              </w:rPr>
              <w:t>邮政编码</w:t>
            </w:r>
          </w:p>
        </w:tc>
        <w:tc>
          <w:tcPr>
            <w:tcW w:w="3060" w:type="dxa"/>
            <w:vAlign w:val="center"/>
          </w:tcPr>
          <w:p w:rsidR="00BA5241" w:rsidRPr="00323F0D" w:rsidRDefault="00BA5241"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200120</w:t>
            </w:r>
          </w:p>
        </w:tc>
        <w:tc>
          <w:tcPr>
            <w:tcW w:w="3060" w:type="dxa"/>
            <w:vAlign w:val="center"/>
          </w:tcPr>
          <w:p w:rsidR="00BA5241" w:rsidRPr="00323F0D" w:rsidRDefault="00BA5241"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100033</w:t>
            </w:r>
          </w:p>
        </w:tc>
      </w:tr>
      <w:tr w:rsidR="00BA5241" w:rsidRPr="00323F0D" w:rsidTr="00D54F58">
        <w:tc>
          <w:tcPr>
            <w:tcW w:w="2631" w:type="dxa"/>
            <w:gridSpan w:val="2"/>
            <w:vAlign w:val="center"/>
          </w:tcPr>
          <w:p w:rsidR="00BA5241" w:rsidRPr="00323F0D" w:rsidRDefault="00BA5241" w:rsidP="00CC055F">
            <w:pPr>
              <w:spacing w:before="29" w:line="288" w:lineRule="auto"/>
              <w:rPr>
                <w:color w:val="000000"/>
                <w:sz w:val="24"/>
              </w:rPr>
            </w:pPr>
            <w:r w:rsidRPr="00323F0D">
              <w:rPr>
                <w:rFonts w:hint="eastAsia"/>
                <w:color w:val="000000"/>
                <w:sz w:val="24"/>
              </w:rPr>
              <w:t>法定代表人</w:t>
            </w:r>
          </w:p>
        </w:tc>
        <w:tc>
          <w:tcPr>
            <w:tcW w:w="3060" w:type="dxa"/>
            <w:vAlign w:val="center"/>
          </w:tcPr>
          <w:p w:rsidR="00BA5241" w:rsidRPr="00323F0D" w:rsidRDefault="00BA5241" w:rsidP="00CC055F">
            <w:pPr>
              <w:autoSpaceDE w:val="0"/>
              <w:autoSpaceDN w:val="0"/>
              <w:adjustRightInd w:val="0"/>
              <w:spacing w:before="29" w:line="288" w:lineRule="auto"/>
              <w:ind w:left="15"/>
              <w:jc w:val="center"/>
              <w:rPr>
                <w:color w:val="000000"/>
                <w:kern w:val="0"/>
                <w:sz w:val="24"/>
              </w:rPr>
            </w:pPr>
            <w:r w:rsidRPr="00323F0D">
              <w:rPr>
                <w:rFonts w:hint="eastAsia"/>
                <w:color w:val="000000"/>
                <w:kern w:val="0"/>
                <w:sz w:val="24"/>
              </w:rPr>
              <w:t>钱文挥</w:t>
            </w:r>
          </w:p>
        </w:tc>
        <w:tc>
          <w:tcPr>
            <w:tcW w:w="3060" w:type="dxa"/>
            <w:vAlign w:val="center"/>
          </w:tcPr>
          <w:p w:rsidR="00BA5241" w:rsidRPr="00323F0D" w:rsidRDefault="00BA5241" w:rsidP="00CC055F">
            <w:pPr>
              <w:autoSpaceDE w:val="0"/>
              <w:autoSpaceDN w:val="0"/>
              <w:adjustRightInd w:val="0"/>
              <w:spacing w:before="29" w:line="288" w:lineRule="auto"/>
              <w:ind w:left="15"/>
              <w:jc w:val="center"/>
              <w:rPr>
                <w:color w:val="000000"/>
                <w:kern w:val="0"/>
                <w:sz w:val="24"/>
              </w:rPr>
            </w:pPr>
            <w:r w:rsidRPr="00323F0D">
              <w:rPr>
                <w:rFonts w:hint="eastAsia"/>
                <w:color w:val="000000"/>
                <w:kern w:val="0"/>
                <w:sz w:val="24"/>
              </w:rPr>
              <w:t>王洪章</w:t>
            </w:r>
          </w:p>
        </w:tc>
      </w:tr>
    </w:tbl>
    <w:p w:rsidR="00BA5241" w:rsidRPr="00323F0D" w:rsidRDefault="00BA5241" w:rsidP="00CC055F">
      <w:pPr>
        <w:tabs>
          <w:tab w:val="left" w:pos="1740"/>
        </w:tabs>
        <w:spacing w:before="29" w:line="288" w:lineRule="auto"/>
        <w:rPr>
          <w:color w:val="000000"/>
          <w:sz w:val="24"/>
        </w:rPr>
      </w:pPr>
    </w:p>
    <w:p w:rsidR="00BA5241" w:rsidRPr="00323F0D" w:rsidRDefault="00BA5241" w:rsidP="00CC055F">
      <w:pPr>
        <w:pStyle w:val="20"/>
        <w:spacing w:before="29" w:after="0" w:line="288" w:lineRule="auto"/>
        <w:rPr>
          <w:rFonts w:ascii="Times New Roman" w:hAnsi="Times New Roman"/>
          <w:kern w:val="0"/>
          <w:szCs w:val="24"/>
        </w:rPr>
      </w:pPr>
      <w:bookmarkStart w:id="37" w:name="_Toc224618346"/>
      <w:bookmarkStart w:id="38" w:name="_Toc235605676"/>
      <w:bookmarkStart w:id="39" w:name="_Toc286929724"/>
      <w:bookmarkStart w:id="40" w:name="_Toc352255964"/>
      <w:bookmarkStart w:id="41" w:name="_Toc352256032"/>
      <w:bookmarkStart w:id="42" w:name="_Toc352331210"/>
      <w:bookmarkStart w:id="43" w:name="_Toc396158388"/>
      <w:r w:rsidRPr="00323F0D">
        <w:rPr>
          <w:rFonts w:ascii="Times New Roman" w:hAnsi="Times New Roman"/>
          <w:kern w:val="0"/>
          <w:szCs w:val="24"/>
        </w:rPr>
        <w:t xml:space="preserve">2.4 </w:t>
      </w:r>
      <w:r w:rsidRPr="00323F0D">
        <w:rPr>
          <w:rFonts w:ascii="Times New Roman" w:hAnsi="Times New Roman" w:hint="eastAsia"/>
          <w:kern w:val="0"/>
          <w:szCs w:val="24"/>
        </w:rPr>
        <w:t>境外投资顾问和境外资产托管人</w:t>
      </w:r>
      <w:bookmarkEnd w:id="37"/>
      <w:bookmarkEnd w:id="38"/>
      <w:bookmarkEnd w:id="39"/>
      <w:bookmarkEnd w:id="40"/>
      <w:bookmarkEnd w:id="41"/>
      <w:bookmarkEnd w:id="42"/>
      <w:bookmarkEnd w:id="4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0"/>
        <w:gridCol w:w="900"/>
        <w:gridCol w:w="3599"/>
        <w:gridCol w:w="3599"/>
      </w:tblGrid>
      <w:tr w:rsidR="00BA5241" w:rsidRPr="00323F0D" w:rsidTr="00D54F58">
        <w:tc>
          <w:tcPr>
            <w:tcW w:w="1800" w:type="dxa"/>
            <w:gridSpan w:val="2"/>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项目</w:t>
            </w:r>
          </w:p>
        </w:tc>
        <w:tc>
          <w:tcPr>
            <w:tcW w:w="3600" w:type="dxa"/>
            <w:vAlign w:val="center"/>
          </w:tcPr>
          <w:p w:rsidR="00BA5241" w:rsidRPr="00323F0D" w:rsidRDefault="00BA5241" w:rsidP="00CC055F">
            <w:pPr>
              <w:spacing w:before="29" w:line="288" w:lineRule="auto"/>
              <w:jc w:val="center"/>
              <w:rPr>
                <w:sz w:val="24"/>
              </w:rPr>
            </w:pPr>
            <w:r w:rsidRPr="00323F0D">
              <w:rPr>
                <w:rFonts w:hint="eastAsia"/>
                <w:kern w:val="0"/>
                <w:sz w:val="24"/>
              </w:rPr>
              <w:t>境外投资顾问</w:t>
            </w:r>
          </w:p>
        </w:tc>
        <w:tc>
          <w:tcPr>
            <w:tcW w:w="3600" w:type="dxa"/>
            <w:vAlign w:val="center"/>
          </w:tcPr>
          <w:p w:rsidR="00BA5241" w:rsidRPr="00323F0D" w:rsidRDefault="00BA5241" w:rsidP="00CC055F">
            <w:pPr>
              <w:spacing w:before="29" w:line="288" w:lineRule="auto"/>
              <w:jc w:val="center"/>
              <w:rPr>
                <w:sz w:val="24"/>
              </w:rPr>
            </w:pPr>
            <w:r w:rsidRPr="00323F0D">
              <w:rPr>
                <w:rFonts w:hint="eastAsia"/>
                <w:kern w:val="0"/>
                <w:sz w:val="24"/>
              </w:rPr>
              <w:t>境外资产托管人</w:t>
            </w:r>
          </w:p>
        </w:tc>
      </w:tr>
      <w:tr w:rsidR="00BA5241" w:rsidRPr="00323F0D" w:rsidTr="00D54F58">
        <w:trPr>
          <w:trHeight w:val="370"/>
        </w:trPr>
        <w:tc>
          <w:tcPr>
            <w:tcW w:w="900" w:type="dxa"/>
            <w:vMerge w:val="restart"/>
            <w:vAlign w:val="center"/>
          </w:tcPr>
          <w:p w:rsidR="00BA5241" w:rsidRPr="00323F0D" w:rsidRDefault="00BA5241" w:rsidP="002948BD">
            <w:pPr>
              <w:spacing w:before="29" w:line="288" w:lineRule="auto"/>
              <w:rPr>
                <w:color w:val="000000"/>
                <w:sz w:val="24"/>
              </w:rPr>
            </w:pPr>
            <w:r w:rsidRPr="00323F0D">
              <w:rPr>
                <w:rFonts w:hint="eastAsia"/>
                <w:color w:val="000000"/>
                <w:sz w:val="24"/>
              </w:rPr>
              <w:t>名称</w:t>
            </w:r>
          </w:p>
        </w:tc>
        <w:tc>
          <w:tcPr>
            <w:tcW w:w="900" w:type="dxa"/>
            <w:vAlign w:val="center"/>
          </w:tcPr>
          <w:p w:rsidR="00BA5241" w:rsidRPr="00323F0D" w:rsidRDefault="00BA5241" w:rsidP="002948BD">
            <w:pPr>
              <w:spacing w:before="29" w:line="288" w:lineRule="auto"/>
              <w:rPr>
                <w:color w:val="000000"/>
                <w:sz w:val="24"/>
              </w:rPr>
            </w:pPr>
            <w:r w:rsidRPr="00323F0D">
              <w:rPr>
                <w:rFonts w:hint="eastAsia"/>
                <w:color w:val="000000"/>
                <w:sz w:val="24"/>
              </w:rPr>
              <w:t>英文</w:t>
            </w:r>
          </w:p>
        </w:tc>
        <w:tc>
          <w:tcPr>
            <w:tcW w:w="3600" w:type="dxa"/>
            <w:vAlign w:val="center"/>
          </w:tcPr>
          <w:p w:rsidR="00BA5241" w:rsidRPr="00323F0D" w:rsidRDefault="00BA5241" w:rsidP="00CC055F">
            <w:pPr>
              <w:spacing w:before="29" w:line="288" w:lineRule="auto"/>
              <w:rPr>
                <w:sz w:val="24"/>
              </w:rPr>
            </w:pPr>
            <w:r w:rsidRPr="00323F0D">
              <w:rPr>
                <w:sz w:val="24"/>
              </w:rPr>
              <w:t>Schroder Investment Management Limited</w:t>
            </w:r>
          </w:p>
        </w:tc>
        <w:tc>
          <w:tcPr>
            <w:tcW w:w="3600" w:type="dxa"/>
            <w:vAlign w:val="center"/>
          </w:tcPr>
          <w:p w:rsidR="00BA5241" w:rsidRPr="00323F0D" w:rsidRDefault="00BA5241" w:rsidP="00CC055F">
            <w:pPr>
              <w:spacing w:before="29" w:line="288" w:lineRule="auto"/>
              <w:rPr>
                <w:sz w:val="24"/>
              </w:rPr>
            </w:pPr>
            <w:r w:rsidRPr="00323F0D">
              <w:rPr>
                <w:sz w:val="24"/>
              </w:rPr>
              <w:t>JPMorgan Chase Bank</w:t>
            </w:r>
            <w:r w:rsidRPr="00323F0D">
              <w:rPr>
                <w:rFonts w:hint="eastAsia"/>
                <w:sz w:val="24"/>
              </w:rPr>
              <w:t>，</w:t>
            </w:r>
            <w:r w:rsidRPr="00323F0D">
              <w:rPr>
                <w:sz w:val="24"/>
              </w:rPr>
              <w:t>National Association</w:t>
            </w:r>
          </w:p>
        </w:tc>
      </w:tr>
      <w:tr w:rsidR="00BA5241" w:rsidRPr="00323F0D" w:rsidTr="00D54F58">
        <w:trPr>
          <w:trHeight w:val="335"/>
        </w:trPr>
        <w:tc>
          <w:tcPr>
            <w:tcW w:w="900" w:type="dxa"/>
            <w:vMerge/>
            <w:vAlign w:val="center"/>
          </w:tcPr>
          <w:p w:rsidR="00BA5241" w:rsidRPr="00323F0D" w:rsidRDefault="00BA5241" w:rsidP="002948BD">
            <w:pPr>
              <w:spacing w:before="29" w:line="288" w:lineRule="auto"/>
              <w:rPr>
                <w:color w:val="000000"/>
                <w:sz w:val="24"/>
              </w:rPr>
            </w:pPr>
          </w:p>
        </w:tc>
        <w:tc>
          <w:tcPr>
            <w:tcW w:w="900" w:type="dxa"/>
            <w:vAlign w:val="center"/>
          </w:tcPr>
          <w:p w:rsidR="00BA5241" w:rsidRPr="00323F0D" w:rsidRDefault="00BA5241" w:rsidP="002948BD">
            <w:pPr>
              <w:spacing w:before="29" w:line="288" w:lineRule="auto"/>
              <w:rPr>
                <w:color w:val="000000"/>
                <w:sz w:val="24"/>
              </w:rPr>
            </w:pPr>
            <w:r w:rsidRPr="00323F0D">
              <w:rPr>
                <w:rFonts w:hint="eastAsia"/>
                <w:color w:val="000000"/>
                <w:sz w:val="24"/>
              </w:rPr>
              <w:t>中文</w:t>
            </w:r>
          </w:p>
        </w:tc>
        <w:tc>
          <w:tcPr>
            <w:tcW w:w="3600" w:type="dxa"/>
            <w:vAlign w:val="center"/>
          </w:tcPr>
          <w:p w:rsidR="00BA5241" w:rsidRPr="00323F0D" w:rsidRDefault="00BA5241" w:rsidP="00CC055F">
            <w:pPr>
              <w:spacing w:before="29" w:line="288" w:lineRule="auto"/>
              <w:rPr>
                <w:sz w:val="24"/>
              </w:rPr>
            </w:pPr>
            <w:r w:rsidRPr="00323F0D">
              <w:rPr>
                <w:rFonts w:hint="eastAsia"/>
                <w:sz w:val="24"/>
              </w:rPr>
              <w:t>施罗德投资管理有限公司</w:t>
            </w:r>
          </w:p>
        </w:tc>
        <w:tc>
          <w:tcPr>
            <w:tcW w:w="3600" w:type="dxa"/>
            <w:vAlign w:val="center"/>
          </w:tcPr>
          <w:p w:rsidR="00BA5241" w:rsidRPr="00323F0D" w:rsidRDefault="00BA5241" w:rsidP="00CC055F">
            <w:pPr>
              <w:spacing w:before="29" w:line="288" w:lineRule="auto"/>
              <w:rPr>
                <w:sz w:val="24"/>
              </w:rPr>
            </w:pPr>
            <w:r w:rsidRPr="00323F0D">
              <w:rPr>
                <w:rFonts w:hint="eastAsia"/>
                <w:sz w:val="24"/>
              </w:rPr>
              <w:t>摩根大通银行</w:t>
            </w:r>
          </w:p>
        </w:tc>
      </w:tr>
      <w:tr w:rsidR="00BA5241" w:rsidRPr="00323F0D" w:rsidTr="00D54F58">
        <w:tc>
          <w:tcPr>
            <w:tcW w:w="1800" w:type="dxa"/>
            <w:gridSpan w:val="2"/>
            <w:vAlign w:val="center"/>
          </w:tcPr>
          <w:p w:rsidR="00BA5241" w:rsidRPr="00323F0D" w:rsidRDefault="00BA5241" w:rsidP="002948BD">
            <w:pPr>
              <w:spacing w:before="29" w:line="288" w:lineRule="auto"/>
              <w:rPr>
                <w:color w:val="000000"/>
                <w:sz w:val="24"/>
              </w:rPr>
            </w:pPr>
            <w:r w:rsidRPr="00323F0D">
              <w:rPr>
                <w:rFonts w:hint="eastAsia"/>
                <w:color w:val="000000"/>
                <w:sz w:val="24"/>
              </w:rPr>
              <w:t>注册地址</w:t>
            </w:r>
          </w:p>
        </w:tc>
        <w:tc>
          <w:tcPr>
            <w:tcW w:w="3600" w:type="dxa"/>
            <w:vAlign w:val="center"/>
          </w:tcPr>
          <w:p w:rsidR="00BA5241" w:rsidRPr="00323F0D" w:rsidRDefault="00BA5241" w:rsidP="00CC055F">
            <w:pPr>
              <w:spacing w:before="29" w:line="288" w:lineRule="auto"/>
              <w:rPr>
                <w:sz w:val="24"/>
              </w:rPr>
            </w:pPr>
            <w:r w:rsidRPr="00323F0D">
              <w:rPr>
                <w:rFonts w:hint="eastAsia"/>
                <w:sz w:val="24"/>
              </w:rPr>
              <w:t>英国伦敦</w:t>
            </w:r>
          </w:p>
        </w:tc>
        <w:tc>
          <w:tcPr>
            <w:tcW w:w="3600" w:type="dxa"/>
            <w:vAlign w:val="center"/>
          </w:tcPr>
          <w:p w:rsidR="00BA5241" w:rsidRPr="00323F0D" w:rsidRDefault="00BA5241" w:rsidP="00CC055F">
            <w:pPr>
              <w:spacing w:before="29" w:line="288" w:lineRule="auto"/>
              <w:rPr>
                <w:sz w:val="24"/>
              </w:rPr>
            </w:pPr>
            <w:r w:rsidRPr="00323F0D">
              <w:rPr>
                <w:sz w:val="24"/>
              </w:rPr>
              <w:t>1111 Polaris Parkway, Columbus, OH43240, U.S.A.</w:t>
            </w:r>
          </w:p>
        </w:tc>
      </w:tr>
      <w:tr w:rsidR="00BA5241" w:rsidRPr="00323F0D" w:rsidTr="00D54F58">
        <w:tc>
          <w:tcPr>
            <w:tcW w:w="1800" w:type="dxa"/>
            <w:gridSpan w:val="2"/>
            <w:vAlign w:val="center"/>
          </w:tcPr>
          <w:p w:rsidR="00BA5241" w:rsidRPr="00323F0D" w:rsidRDefault="00BA5241" w:rsidP="002948BD">
            <w:pPr>
              <w:spacing w:before="29" w:line="288" w:lineRule="auto"/>
              <w:rPr>
                <w:color w:val="000000"/>
                <w:sz w:val="24"/>
              </w:rPr>
            </w:pPr>
            <w:r w:rsidRPr="00323F0D">
              <w:rPr>
                <w:rFonts w:hint="eastAsia"/>
                <w:color w:val="000000"/>
                <w:sz w:val="24"/>
              </w:rPr>
              <w:t>办公地址</w:t>
            </w:r>
          </w:p>
        </w:tc>
        <w:tc>
          <w:tcPr>
            <w:tcW w:w="3600" w:type="dxa"/>
            <w:vAlign w:val="center"/>
          </w:tcPr>
          <w:p w:rsidR="00BA5241" w:rsidRPr="00323F0D" w:rsidRDefault="00BA5241" w:rsidP="00CC055F">
            <w:pPr>
              <w:spacing w:before="29" w:line="288" w:lineRule="auto"/>
              <w:rPr>
                <w:sz w:val="24"/>
              </w:rPr>
            </w:pPr>
            <w:r w:rsidRPr="00323F0D">
              <w:rPr>
                <w:sz w:val="24"/>
              </w:rPr>
              <w:t>31 Gresham Street London</w:t>
            </w:r>
          </w:p>
        </w:tc>
        <w:tc>
          <w:tcPr>
            <w:tcW w:w="3600" w:type="dxa"/>
            <w:vAlign w:val="center"/>
          </w:tcPr>
          <w:p w:rsidR="00BA5241" w:rsidRPr="00323F0D" w:rsidRDefault="00BA5241" w:rsidP="00CC055F">
            <w:pPr>
              <w:spacing w:before="29" w:line="288" w:lineRule="auto"/>
              <w:rPr>
                <w:sz w:val="24"/>
              </w:rPr>
            </w:pPr>
            <w:r w:rsidRPr="00323F0D">
              <w:rPr>
                <w:sz w:val="24"/>
              </w:rPr>
              <w:t>270 Park Avenue, New York, New York 10017</w:t>
            </w:r>
          </w:p>
        </w:tc>
      </w:tr>
      <w:tr w:rsidR="00BA5241" w:rsidRPr="00323F0D" w:rsidTr="00D54F58">
        <w:tc>
          <w:tcPr>
            <w:tcW w:w="1800" w:type="dxa"/>
            <w:gridSpan w:val="2"/>
            <w:vAlign w:val="center"/>
          </w:tcPr>
          <w:p w:rsidR="00BA5241" w:rsidRPr="00323F0D" w:rsidRDefault="00BA5241" w:rsidP="002948BD">
            <w:pPr>
              <w:spacing w:before="29" w:line="288" w:lineRule="auto"/>
              <w:rPr>
                <w:color w:val="000000"/>
                <w:sz w:val="24"/>
              </w:rPr>
            </w:pPr>
            <w:r w:rsidRPr="00323F0D">
              <w:rPr>
                <w:rFonts w:hint="eastAsia"/>
                <w:color w:val="000000"/>
                <w:sz w:val="24"/>
              </w:rPr>
              <w:t>邮政编码</w:t>
            </w:r>
          </w:p>
        </w:tc>
        <w:tc>
          <w:tcPr>
            <w:tcW w:w="3600" w:type="dxa"/>
            <w:vAlign w:val="center"/>
          </w:tcPr>
          <w:p w:rsidR="00BA5241" w:rsidRPr="00323F0D" w:rsidRDefault="00BA5241" w:rsidP="00CC055F">
            <w:pPr>
              <w:spacing w:before="29" w:line="288" w:lineRule="auto"/>
              <w:rPr>
                <w:sz w:val="24"/>
              </w:rPr>
            </w:pPr>
            <w:r w:rsidRPr="00323F0D">
              <w:rPr>
                <w:sz w:val="24"/>
              </w:rPr>
              <w:t>EC2V 7QA</w:t>
            </w:r>
          </w:p>
        </w:tc>
        <w:tc>
          <w:tcPr>
            <w:tcW w:w="3600" w:type="dxa"/>
            <w:vAlign w:val="center"/>
          </w:tcPr>
          <w:p w:rsidR="00BA5241" w:rsidRPr="00323F0D" w:rsidRDefault="00BA5241" w:rsidP="00CC055F">
            <w:pPr>
              <w:spacing w:before="29" w:line="288" w:lineRule="auto"/>
              <w:rPr>
                <w:sz w:val="24"/>
              </w:rPr>
            </w:pPr>
            <w:r w:rsidRPr="00323F0D">
              <w:rPr>
                <w:sz w:val="24"/>
              </w:rPr>
              <w:t>10017</w:t>
            </w:r>
          </w:p>
        </w:tc>
      </w:tr>
    </w:tbl>
    <w:p w:rsidR="00BA5241" w:rsidRPr="00323F0D" w:rsidRDefault="00BA5241" w:rsidP="00CC055F">
      <w:pPr>
        <w:tabs>
          <w:tab w:val="left" w:pos="1740"/>
        </w:tabs>
        <w:spacing w:before="29" w:line="288" w:lineRule="auto"/>
        <w:rPr>
          <w:color w:val="000000"/>
          <w:sz w:val="24"/>
        </w:rPr>
      </w:pPr>
    </w:p>
    <w:p w:rsidR="00BA5241" w:rsidRPr="00323F0D" w:rsidRDefault="00BA5241" w:rsidP="00CC055F">
      <w:pPr>
        <w:pStyle w:val="20"/>
        <w:spacing w:before="29" w:after="0" w:line="288" w:lineRule="auto"/>
        <w:rPr>
          <w:rFonts w:ascii="Times New Roman" w:hAnsi="Times New Roman"/>
          <w:kern w:val="0"/>
          <w:szCs w:val="24"/>
        </w:rPr>
      </w:pPr>
      <w:bookmarkStart w:id="44" w:name="_Toc225498248"/>
      <w:bookmarkStart w:id="45" w:name="_Toc352255965"/>
      <w:bookmarkStart w:id="46" w:name="_Toc352256033"/>
      <w:bookmarkStart w:id="47" w:name="_Toc352331211"/>
      <w:bookmarkStart w:id="48" w:name="_Toc396158389"/>
      <w:r w:rsidRPr="00323F0D">
        <w:rPr>
          <w:rFonts w:ascii="Times New Roman" w:hAnsi="Times New Roman"/>
          <w:kern w:val="0"/>
          <w:szCs w:val="24"/>
        </w:rPr>
        <w:t xml:space="preserve">2.5 </w:t>
      </w:r>
      <w:r w:rsidRPr="00323F0D">
        <w:rPr>
          <w:rFonts w:ascii="Times New Roman" w:hAnsi="Times New Roman" w:hint="eastAsia"/>
          <w:kern w:val="0"/>
          <w:szCs w:val="24"/>
        </w:rPr>
        <w:t>信息披露方式</w:t>
      </w:r>
      <w:bookmarkEnd w:id="44"/>
      <w:bookmarkEnd w:id="45"/>
      <w:bookmarkEnd w:id="46"/>
      <w:bookmarkEnd w:id="47"/>
      <w:bookmarkEnd w:id="4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03"/>
        <w:gridCol w:w="3895"/>
      </w:tblGrid>
      <w:tr w:rsidR="00BA5241" w:rsidRPr="00323F0D" w:rsidTr="00820CFF">
        <w:tc>
          <w:tcPr>
            <w:tcW w:w="5103" w:type="dxa"/>
            <w:vAlign w:val="center"/>
          </w:tcPr>
          <w:p w:rsidR="00BA5241" w:rsidRPr="00323F0D" w:rsidRDefault="00BA5241" w:rsidP="00CC055F">
            <w:pPr>
              <w:tabs>
                <w:tab w:val="left" w:pos="1740"/>
              </w:tabs>
              <w:spacing w:before="29" w:line="288" w:lineRule="auto"/>
              <w:rPr>
                <w:color w:val="000000"/>
                <w:sz w:val="24"/>
              </w:rPr>
            </w:pPr>
            <w:r w:rsidRPr="00323F0D">
              <w:rPr>
                <w:rFonts w:hint="eastAsia"/>
                <w:color w:val="000000"/>
                <w:sz w:val="24"/>
              </w:rPr>
              <w:t>本基金选定的信息披露报纸名称</w:t>
            </w:r>
          </w:p>
        </w:tc>
        <w:tc>
          <w:tcPr>
            <w:tcW w:w="3895" w:type="dxa"/>
            <w:vAlign w:val="center"/>
          </w:tcPr>
          <w:p w:rsidR="00BA5241" w:rsidRPr="00323F0D" w:rsidRDefault="00BA5241" w:rsidP="00415F8C">
            <w:pPr>
              <w:tabs>
                <w:tab w:val="left" w:pos="1740"/>
              </w:tabs>
              <w:spacing w:before="29" w:line="288" w:lineRule="auto"/>
              <w:jc w:val="left"/>
              <w:rPr>
                <w:color w:val="000000"/>
                <w:sz w:val="24"/>
              </w:rPr>
            </w:pPr>
            <w:r w:rsidRPr="00323F0D">
              <w:rPr>
                <w:rFonts w:hint="eastAsia"/>
                <w:color w:val="000000"/>
                <w:sz w:val="24"/>
              </w:rPr>
              <w:t>《中国证券报》、《上海证券报》和《证券时报》</w:t>
            </w:r>
          </w:p>
        </w:tc>
      </w:tr>
      <w:tr w:rsidR="00BA5241" w:rsidRPr="00323F0D" w:rsidTr="00820CFF">
        <w:tc>
          <w:tcPr>
            <w:tcW w:w="5103" w:type="dxa"/>
            <w:vAlign w:val="center"/>
          </w:tcPr>
          <w:p w:rsidR="00BA5241" w:rsidRPr="00323F0D" w:rsidRDefault="00BA5241" w:rsidP="00CC055F">
            <w:pPr>
              <w:tabs>
                <w:tab w:val="left" w:pos="1740"/>
              </w:tabs>
              <w:spacing w:before="29" w:line="288" w:lineRule="auto"/>
              <w:rPr>
                <w:color w:val="000000"/>
                <w:sz w:val="24"/>
              </w:rPr>
            </w:pPr>
            <w:r w:rsidRPr="00323F0D">
              <w:rPr>
                <w:rFonts w:hint="eastAsia"/>
                <w:color w:val="000000"/>
                <w:sz w:val="24"/>
              </w:rPr>
              <w:t>登载基金半年度报告正文的管理人互联网网址</w:t>
            </w:r>
          </w:p>
        </w:tc>
        <w:tc>
          <w:tcPr>
            <w:tcW w:w="3895" w:type="dxa"/>
            <w:vAlign w:val="center"/>
          </w:tcPr>
          <w:p w:rsidR="00BA5241" w:rsidRPr="00323F0D" w:rsidRDefault="00BA5241" w:rsidP="00415F8C">
            <w:pPr>
              <w:tabs>
                <w:tab w:val="left" w:pos="1740"/>
              </w:tabs>
              <w:spacing w:before="29" w:line="288" w:lineRule="auto"/>
              <w:jc w:val="left"/>
              <w:rPr>
                <w:color w:val="000000"/>
                <w:sz w:val="24"/>
              </w:rPr>
            </w:pPr>
            <w:r w:rsidRPr="00323F0D">
              <w:rPr>
                <w:color w:val="000000"/>
                <w:sz w:val="24"/>
              </w:rPr>
              <w:t>www.fund001.com</w:t>
            </w:r>
            <w:r w:rsidRPr="00323F0D">
              <w:rPr>
                <w:rFonts w:hint="eastAsia"/>
                <w:color w:val="000000"/>
                <w:sz w:val="24"/>
              </w:rPr>
              <w:t>，</w:t>
            </w:r>
            <w:r w:rsidRPr="00323F0D">
              <w:rPr>
                <w:color w:val="000000"/>
                <w:sz w:val="24"/>
              </w:rPr>
              <w:t>www.bocomschroder.com</w:t>
            </w:r>
          </w:p>
        </w:tc>
      </w:tr>
      <w:tr w:rsidR="00BA5241" w:rsidRPr="00323F0D" w:rsidTr="00820CFF">
        <w:tc>
          <w:tcPr>
            <w:tcW w:w="5103" w:type="dxa"/>
            <w:vAlign w:val="center"/>
          </w:tcPr>
          <w:p w:rsidR="00BA5241" w:rsidRPr="00323F0D" w:rsidRDefault="00BA5241" w:rsidP="00CC055F">
            <w:pPr>
              <w:tabs>
                <w:tab w:val="left" w:pos="1740"/>
              </w:tabs>
              <w:spacing w:before="29" w:line="288" w:lineRule="auto"/>
              <w:rPr>
                <w:color w:val="000000"/>
                <w:sz w:val="24"/>
              </w:rPr>
            </w:pPr>
            <w:r w:rsidRPr="00323F0D">
              <w:rPr>
                <w:rFonts w:hint="eastAsia"/>
                <w:color w:val="000000"/>
                <w:sz w:val="24"/>
              </w:rPr>
              <w:t>基金半年度报告备置地点</w:t>
            </w:r>
          </w:p>
        </w:tc>
        <w:tc>
          <w:tcPr>
            <w:tcW w:w="3895" w:type="dxa"/>
            <w:vAlign w:val="center"/>
          </w:tcPr>
          <w:p w:rsidR="00BA5241" w:rsidRPr="00323F0D" w:rsidRDefault="00BA5241" w:rsidP="00415F8C">
            <w:pPr>
              <w:tabs>
                <w:tab w:val="left" w:pos="1740"/>
              </w:tabs>
              <w:spacing w:before="29" w:line="288" w:lineRule="auto"/>
              <w:jc w:val="left"/>
              <w:rPr>
                <w:color w:val="000000"/>
                <w:sz w:val="24"/>
              </w:rPr>
            </w:pPr>
            <w:r w:rsidRPr="00323F0D">
              <w:rPr>
                <w:rFonts w:hint="eastAsia"/>
                <w:color w:val="000000"/>
                <w:sz w:val="24"/>
              </w:rPr>
              <w:t>基金管理人的办公场所</w:t>
            </w:r>
          </w:p>
        </w:tc>
      </w:tr>
    </w:tbl>
    <w:p w:rsidR="00BA5241" w:rsidRPr="00323F0D" w:rsidRDefault="00BA5241" w:rsidP="00CC055F">
      <w:pPr>
        <w:spacing w:before="29" w:line="288" w:lineRule="auto"/>
        <w:rPr>
          <w:color w:val="000000"/>
          <w:sz w:val="24"/>
        </w:rPr>
      </w:pPr>
    </w:p>
    <w:p w:rsidR="00BA5241" w:rsidRPr="00323F0D" w:rsidRDefault="00BA5241" w:rsidP="00CC055F">
      <w:pPr>
        <w:pStyle w:val="20"/>
        <w:spacing w:before="29" w:after="0" w:line="288" w:lineRule="auto"/>
        <w:rPr>
          <w:rFonts w:ascii="Times New Roman" w:hAnsi="Times New Roman"/>
          <w:kern w:val="0"/>
          <w:szCs w:val="24"/>
        </w:rPr>
      </w:pPr>
      <w:bookmarkStart w:id="49" w:name="_Toc225498249"/>
      <w:bookmarkStart w:id="50" w:name="_Toc352255966"/>
      <w:bookmarkStart w:id="51" w:name="_Toc352256034"/>
      <w:bookmarkStart w:id="52" w:name="_Toc352331212"/>
      <w:bookmarkStart w:id="53" w:name="_Toc396158390"/>
      <w:r w:rsidRPr="00323F0D">
        <w:rPr>
          <w:rFonts w:ascii="Times New Roman" w:hAnsi="Times New Roman"/>
          <w:kern w:val="0"/>
          <w:szCs w:val="24"/>
        </w:rPr>
        <w:t xml:space="preserve">2.6 </w:t>
      </w:r>
      <w:r w:rsidRPr="00323F0D">
        <w:rPr>
          <w:rFonts w:ascii="Times New Roman" w:hAnsi="Times New Roman" w:hint="eastAsia"/>
          <w:kern w:val="0"/>
          <w:szCs w:val="24"/>
        </w:rPr>
        <w:t>其他相关资料</w:t>
      </w:r>
      <w:bookmarkEnd w:id="49"/>
      <w:bookmarkEnd w:id="50"/>
      <w:bookmarkEnd w:id="51"/>
      <w:bookmarkEnd w:id="52"/>
      <w:bookmarkEnd w:id="5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94"/>
        <w:gridCol w:w="3158"/>
        <w:gridCol w:w="3946"/>
      </w:tblGrid>
      <w:tr w:rsidR="00BA5241" w:rsidRPr="00323F0D" w:rsidTr="00D54F58">
        <w:tc>
          <w:tcPr>
            <w:tcW w:w="1951" w:type="dxa"/>
            <w:vAlign w:val="center"/>
          </w:tcPr>
          <w:p w:rsidR="00BA5241" w:rsidRPr="00323F0D" w:rsidRDefault="00BA5241" w:rsidP="00CC055F">
            <w:pPr>
              <w:tabs>
                <w:tab w:val="left" w:pos="1740"/>
              </w:tabs>
              <w:spacing w:before="29" w:line="288" w:lineRule="auto"/>
              <w:jc w:val="center"/>
              <w:rPr>
                <w:color w:val="000000"/>
                <w:sz w:val="24"/>
              </w:rPr>
            </w:pPr>
            <w:r w:rsidRPr="00323F0D">
              <w:rPr>
                <w:rFonts w:hint="eastAsia"/>
                <w:color w:val="000000"/>
                <w:sz w:val="24"/>
              </w:rPr>
              <w:t>项目</w:t>
            </w:r>
          </w:p>
        </w:tc>
        <w:tc>
          <w:tcPr>
            <w:tcW w:w="3260" w:type="dxa"/>
            <w:vAlign w:val="center"/>
          </w:tcPr>
          <w:p w:rsidR="00BA5241" w:rsidRPr="00323F0D" w:rsidRDefault="00BA5241" w:rsidP="00CC055F">
            <w:pPr>
              <w:tabs>
                <w:tab w:val="left" w:pos="1740"/>
              </w:tabs>
              <w:spacing w:before="29" w:line="288" w:lineRule="auto"/>
              <w:jc w:val="center"/>
              <w:rPr>
                <w:color w:val="000000"/>
                <w:sz w:val="24"/>
              </w:rPr>
            </w:pPr>
            <w:r w:rsidRPr="00323F0D">
              <w:rPr>
                <w:rFonts w:hint="eastAsia"/>
                <w:color w:val="000000"/>
                <w:sz w:val="24"/>
              </w:rPr>
              <w:t>名称</w:t>
            </w:r>
          </w:p>
        </w:tc>
        <w:tc>
          <w:tcPr>
            <w:tcW w:w="4075" w:type="dxa"/>
            <w:vAlign w:val="center"/>
          </w:tcPr>
          <w:p w:rsidR="00BA5241" w:rsidRPr="00323F0D" w:rsidRDefault="00BA5241" w:rsidP="00CC055F">
            <w:pPr>
              <w:tabs>
                <w:tab w:val="left" w:pos="1740"/>
              </w:tabs>
              <w:spacing w:before="29" w:line="288" w:lineRule="auto"/>
              <w:jc w:val="center"/>
              <w:rPr>
                <w:color w:val="000000"/>
                <w:sz w:val="24"/>
              </w:rPr>
            </w:pPr>
            <w:r w:rsidRPr="00323F0D">
              <w:rPr>
                <w:rFonts w:hint="eastAsia"/>
                <w:color w:val="000000"/>
                <w:sz w:val="24"/>
              </w:rPr>
              <w:t>办公地址</w:t>
            </w:r>
          </w:p>
        </w:tc>
      </w:tr>
      <w:tr w:rsidR="00BA5241" w:rsidRPr="00323F0D" w:rsidTr="00D54F58">
        <w:tc>
          <w:tcPr>
            <w:tcW w:w="1951" w:type="dxa"/>
            <w:vAlign w:val="center"/>
          </w:tcPr>
          <w:p w:rsidR="00BA5241" w:rsidRPr="00323F0D" w:rsidRDefault="00BA5241" w:rsidP="00432453">
            <w:pPr>
              <w:tabs>
                <w:tab w:val="left" w:pos="1740"/>
              </w:tabs>
              <w:spacing w:before="29" w:line="288" w:lineRule="auto"/>
              <w:rPr>
                <w:color w:val="000000"/>
                <w:sz w:val="24"/>
              </w:rPr>
            </w:pPr>
            <w:r w:rsidRPr="00323F0D">
              <w:rPr>
                <w:rFonts w:hint="eastAsia"/>
                <w:color w:val="000000"/>
                <w:sz w:val="24"/>
              </w:rPr>
              <w:t>注册登记机构</w:t>
            </w:r>
          </w:p>
        </w:tc>
        <w:tc>
          <w:tcPr>
            <w:tcW w:w="3260" w:type="dxa"/>
            <w:vAlign w:val="center"/>
          </w:tcPr>
          <w:p w:rsidR="00BA5241" w:rsidRPr="00323F0D" w:rsidRDefault="00BA5241" w:rsidP="00432453">
            <w:pPr>
              <w:tabs>
                <w:tab w:val="left" w:pos="1740"/>
              </w:tabs>
              <w:spacing w:before="29" w:line="288" w:lineRule="auto"/>
              <w:rPr>
                <w:color w:val="000000"/>
                <w:sz w:val="24"/>
              </w:rPr>
            </w:pPr>
            <w:r w:rsidRPr="00323F0D">
              <w:rPr>
                <w:rFonts w:hint="eastAsia"/>
                <w:color w:val="000000"/>
                <w:sz w:val="24"/>
              </w:rPr>
              <w:t>中国证券登记结算有限责任公司</w:t>
            </w:r>
          </w:p>
        </w:tc>
        <w:tc>
          <w:tcPr>
            <w:tcW w:w="4075" w:type="dxa"/>
            <w:vAlign w:val="center"/>
          </w:tcPr>
          <w:p w:rsidR="00BA5241" w:rsidRPr="00323F0D" w:rsidRDefault="00BA5241" w:rsidP="00432453">
            <w:pPr>
              <w:tabs>
                <w:tab w:val="left" w:pos="1740"/>
              </w:tabs>
              <w:spacing w:before="29" w:line="288" w:lineRule="auto"/>
              <w:rPr>
                <w:color w:val="000000"/>
                <w:sz w:val="24"/>
              </w:rPr>
            </w:pPr>
            <w:r w:rsidRPr="00323F0D">
              <w:rPr>
                <w:rFonts w:hint="eastAsia"/>
                <w:color w:val="000000"/>
                <w:sz w:val="24"/>
              </w:rPr>
              <w:t>北京市西城区太平桥大街</w:t>
            </w:r>
            <w:r w:rsidRPr="00323F0D">
              <w:rPr>
                <w:color w:val="000000"/>
                <w:sz w:val="24"/>
              </w:rPr>
              <w:t>17</w:t>
            </w:r>
            <w:r w:rsidRPr="00323F0D">
              <w:rPr>
                <w:rFonts w:hint="eastAsia"/>
                <w:color w:val="000000"/>
                <w:sz w:val="24"/>
              </w:rPr>
              <w:t>号</w:t>
            </w:r>
          </w:p>
        </w:tc>
      </w:tr>
    </w:tbl>
    <w:p w:rsidR="00BA5241" w:rsidRPr="00323F0D" w:rsidRDefault="00BA5241" w:rsidP="00CC055F">
      <w:pPr>
        <w:tabs>
          <w:tab w:val="left" w:pos="426"/>
        </w:tabs>
        <w:spacing w:before="29" w:line="288" w:lineRule="auto"/>
        <w:jc w:val="left"/>
        <w:rPr>
          <w:kern w:val="0"/>
          <w:sz w:val="24"/>
        </w:rPr>
      </w:pPr>
    </w:p>
    <w:p w:rsidR="00BA5241" w:rsidRPr="00451E65" w:rsidRDefault="00BA5241" w:rsidP="00826CD2">
      <w:pPr>
        <w:pStyle w:val="1"/>
        <w:keepNext/>
        <w:keepLines/>
        <w:widowControl w:val="0"/>
        <w:spacing w:beforeLines="100" w:afterLines="100" w:line="288" w:lineRule="auto"/>
        <w:jc w:val="center"/>
        <w:rPr>
          <w:b/>
          <w:bCs/>
          <w:szCs w:val="24"/>
          <w:lang w:val="en-US"/>
        </w:rPr>
      </w:pPr>
      <w:bookmarkStart w:id="54" w:name="_Toc352255967"/>
      <w:bookmarkStart w:id="55" w:name="_Toc352256035"/>
      <w:bookmarkStart w:id="56" w:name="_Toc352331213"/>
      <w:bookmarkStart w:id="57" w:name="_Toc396158391"/>
      <w:r w:rsidRPr="00323F0D">
        <w:rPr>
          <w:b/>
          <w:bCs/>
          <w:szCs w:val="24"/>
          <w:lang w:val="en-US"/>
        </w:rPr>
        <w:t xml:space="preserve">§3 </w:t>
      </w:r>
      <w:r w:rsidRPr="00323F0D">
        <w:rPr>
          <w:rFonts w:hint="eastAsia"/>
          <w:b/>
          <w:bCs/>
          <w:szCs w:val="24"/>
          <w:lang w:val="en-US"/>
        </w:rPr>
        <w:t>主要财务指标和基金净值表现</w:t>
      </w:r>
      <w:bookmarkEnd w:id="54"/>
      <w:bookmarkEnd w:id="55"/>
      <w:bookmarkEnd w:id="56"/>
      <w:bookmarkEnd w:id="57"/>
    </w:p>
    <w:p w:rsidR="00BA5241" w:rsidRPr="00323F0D" w:rsidRDefault="00BA5241" w:rsidP="00CC055F">
      <w:pPr>
        <w:pStyle w:val="20"/>
        <w:spacing w:before="29" w:after="0" w:line="288" w:lineRule="auto"/>
        <w:rPr>
          <w:rFonts w:ascii="Times New Roman" w:hAnsi="Times New Roman"/>
          <w:kern w:val="0"/>
          <w:szCs w:val="24"/>
        </w:rPr>
      </w:pPr>
      <w:bookmarkStart w:id="58" w:name="_Toc286996129"/>
      <w:bookmarkStart w:id="59" w:name="_Toc352255968"/>
      <w:bookmarkStart w:id="60" w:name="_Toc352256036"/>
      <w:bookmarkStart w:id="61" w:name="_Toc352331214"/>
      <w:bookmarkStart w:id="62" w:name="_Toc396158392"/>
      <w:r w:rsidRPr="00323F0D">
        <w:rPr>
          <w:rFonts w:ascii="Times New Roman" w:hAnsi="Times New Roman"/>
          <w:kern w:val="0"/>
          <w:szCs w:val="24"/>
        </w:rPr>
        <w:t xml:space="preserve">3.1 </w:t>
      </w:r>
      <w:r w:rsidRPr="00323F0D">
        <w:rPr>
          <w:rFonts w:ascii="Times New Roman" w:hAnsi="Times New Roman" w:hint="eastAsia"/>
          <w:kern w:val="0"/>
          <w:szCs w:val="24"/>
        </w:rPr>
        <w:t>主要会计数据和财务指标</w:t>
      </w:r>
      <w:bookmarkEnd w:id="58"/>
      <w:bookmarkEnd w:id="59"/>
      <w:bookmarkEnd w:id="60"/>
      <w:bookmarkEnd w:id="61"/>
      <w:bookmarkEnd w:id="62"/>
    </w:p>
    <w:p w:rsidR="00BA5241" w:rsidRPr="00323F0D" w:rsidRDefault="00BA5241" w:rsidP="00CC055F">
      <w:pPr>
        <w:autoSpaceDE w:val="0"/>
        <w:autoSpaceDN w:val="0"/>
        <w:adjustRightInd w:val="0"/>
        <w:spacing w:before="29" w:line="288" w:lineRule="auto"/>
        <w:ind w:left="15"/>
        <w:jc w:val="right"/>
        <w:rPr>
          <w:color w:val="000000"/>
          <w:kern w:val="0"/>
          <w:sz w:val="24"/>
        </w:rPr>
      </w:pPr>
      <w:r w:rsidRPr="00323F0D">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85"/>
        <w:gridCol w:w="4613"/>
      </w:tblGrid>
      <w:tr w:rsidR="00BA5241" w:rsidRPr="00323F0D" w:rsidTr="00D54F58">
        <w:trPr>
          <w:trHeight w:val="487"/>
        </w:trPr>
        <w:tc>
          <w:tcPr>
            <w:tcW w:w="4509" w:type="dxa"/>
            <w:vAlign w:val="center"/>
          </w:tcPr>
          <w:p w:rsidR="00BA5241" w:rsidRPr="00323F0D" w:rsidRDefault="00BA5241" w:rsidP="00CC055F">
            <w:pPr>
              <w:spacing w:before="29" w:line="288" w:lineRule="auto"/>
              <w:rPr>
                <w:b/>
                <w:sz w:val="24"/>
              </w:rPr>
            </w:pPr>
            <w:r w:rsidRPr="00323F0D">
              <w:rPr>
                <w:b/>
                <w:sz w:val="24"/>
              </w:rPr>
              <w:t xml:space="preserve">3.1.1 </w:t>
            </w:r>
            <w:r w:rsidRPr="00323F0D">
              <w:rPr>
                <w:rFonts w:hint="eastAsia"/>
                <w:b/>
                <w:sz w:val="24"/>
              </w:rPr>
              <w:t>期间数据和指标</w:t>
            </w:r>
          </w:p>
        </w:tc>
        <w:tc>
          <w:tcPr>
            <w:tcW w:w="4744" w:type="dxa"/>
            <w:vAlign w:val="center"/>
          </w:tcPr>
          <w:p w:rsidR="00BA5241" w:rsidRPr="00323F0D" w:rsidRDefault="00BA5241" w:rsidP="00CC055F">
            <w:pPr>
              <w:spacing w:before="29" w:line="288" w:lineRule="auto"/>
              <w:jc w:val="center"/>
              <w:rPr>
                <w:b/>
                <w:sz w:val="24"/>
              </w:rPr>
            </w:pPr>
            <w:r w:rsidRPr="00323F0D">
              <w:rPr>
                <w:rFonts w:hint="eastAsia"/>
                <w:b/>
                <w:sz w:val="24"/>
              </w:rPr>
              <w:t>报告期（</w:t>
            </w:r>
            <w:r w:rsidRPr="00323F0D">
              <w:rPr>
                <w:b/>
                <w:sz w:val="24"/>
              </w:rPr>
              <w:t>2014</w:t>
            </w:r>
            <w:r w:rsidRPr="00323F0D">
              <w:rPr>
                <w:rFonts w:hint="eastAsia"/>
                <w:b/>
                <w:sz w:val="24"/>
              </w:rPr>
              <w:t>年</w:t>
            </w:r>
            <w:r w:rsidRPr="00323F0D">
              <w:rPr>
                <w:b/>
                <w:sz w:val="24"/>
              </w:rPr>
              <w:t>1</w:t>
            </w:r>
            <w:r w:rsidRPr="00323F0D">
              <w:rPr>
                <w:rFonts w:hint="eastAsia"/>
                <w:b/>
                <w:sz w:val="24"/>
              </w:rPr>
              <w:t>月</w:t>
            </w:r>
            <w:r w:rsidRPr="00323F0D">
              <w:rPr>
                <w:b/>
                <w:sz w:val="24"/>
              </w:rPr>
              <w:t>1</w:t>
            </w:r>
            <w:r w:rsidRPr="00323F0D">
              <w:rPr>
                <w:rFonts w:hint="eastAsia"/>
                <w:b/>
                <w:sz w:val="24"/>
              </w:rPr>
              <w:t>日至</w:t>
            </w:r>
            <w:r w:rsidRPr="00323F0D">
              <w:rPr>
                <w:b/>
                <w:sz w:val="24"/>
              </w:rPr>
              <w:t>2014</w:t>
            </w:r>
            <w:r w:rsidRPr="00323F0D">
              <w:rPr>
                <w:rFonts w:hint="eastAsia"/>
                <w:b/>
                <w:sz w:val="24"/>
              </w:rPr>
              <w:t>年</w:t>
            </w:r>
            <w:r w:rsidRPr="00323F0D">
              <w:rPr>
                <w:b/>
                <w:sz w:val="24"/>
              </w:rPr>
              <w:t>6</w:t>
            </w:r>
            <w:r w:rsidRPr="00323F0D">
              <w:rPr>
                <w:rFonts w:hint="eastAsia"/>
                <w:b/>
                <w:sz w:val="24"/>
              </w:rPr>
              <w:t>月</w:t>
            </w:r>
            <w:r w:rsidRPr="00323F0D">
              <w:rPr>
                <w:b/>
                <w:sz w:val="24"/>
              </w:rPr>
              <w:t>30</w:t>
            </w:r>
            <w:r w:rsidRPr="00323F0D">
              <w:rPr>
                <w:rFonts w:hint="eastAsia"/>
                <w:b/>
                <w:sz w:val="24"/>
              </w:rPr>
              <w:t>日）</w:t>
            </w:r>
          </w:p>
        </w:tc>
      </w:tr>
      <w:tr w:rsidR="00BA5241" w:rsidRPr="00323F0D" w:rsidTr="00D54F58">
        <w:tc>
          <w:tcPr>
            <w:tcW w:w="4509" w:type="dxa"/>
            <w:vAlign w:val="center"/>
          </w:tcPr>
          <w:p w:rsidR="00BA5241" w:rsidRPr="00323F0D" w:rsidRDefault="00BA5241" w:rsidP="00CC055F">
            <w:pPr>
              <w:spacing w:before="29" w:line="288" w:lineRule="auto"/>
              <w:rPr>
                <w:sz w:val="24"/>
              </w:rPr>
            </w:pPr>
            <w:r w:rsidRPr="00323F0D">
              <w:rPr>
                <w:rFonts w:hint="eastAsia"/>
                <w:sz w:val="24"/>
              </w:rPr>
              <w:t>本期已实现收益</w:t>
            </w:r>
          </w:p>
        </w:tc>
        <w:tc>
          <w:tcPr>
            <w:tcW w:w="4744" w:type="dxa"/>
            <w:vAlign w:val="center"/>
          </w:tcPr>
          <w:p w:rsidR="00BA5241" w:rsidRPr="00323F0D" w:rsidRDefault="00BA5241" w:rsidP="00CC055F">
            <w:pPr>
              <w:spacing w:before="29" w:line="288" w:lineRule="auto"/>
              <w:jc w:val="right"/>
              <w:rPr>
                <w:sz w:val="24"/>
              </w:rPr>
            </w:pPr>
            <w:r w:rsidRPr="00323F0D">
              <w:rPr>
                <w:sz w:val="24"/>
              </w:rPr>
              <w:t>372,560.21</w:t>
            </w:r>
          </w:p>
        </w:tc>
      </w:tr>
      <w:tr w:rsidR="00BA5241" w:rsidRPr="00323F0D" w:rsidTr="00D54F58">
        <w:tc>
          <w:tcPr>
            <w:tcW w:w="4509" w:type="dxa"/>
            <w:vAlign w:val="center"/>
          </w:tcPr>
          <w:p w:rsidR="00BA5241" w:rsidRPr="00323F0D" w:rsidRDefault="00BA5241" w:rsidP="00CC055F">
            <w:pPr>
              <w:spacing w:before="29" w:line="288" w:lineRule="auto"/>
              <w:rPr>
                <w:sz w:val="24"/>
              </w:rPr>
            </w:pPr>
            <w:r w:rsidRPr="00323F0D">
              <w:rPr>
                <w:rFonts w:hint="eastAsia"/>
                <w:sz w:val="24"/>
              </w:rPr>
              <w:t>本期利润</w:t>
            </w:r>
          </w:p>
        </w:tc>
        <w:tc>
          <w:tcPr>
            <w:tcW w:w="4744" w:type="dxa"/>
            <w:vAlign w:val="center"/>
          </w:tcPr>
          <w:p w:rsidR="00BA5241" w:rsidRPr="00323F0D" w:rsidRDefault="00BA5241" w:rsidP="00CC055F">
            <w:pPr>
              <w:spacing w:before="29" w:line="288" w:lineRule="auto"/>
              <w:jc w:val="right"/>
              <w:rPr>
                <w:sz w:val="24"/>
              </w:rPr>
            </w:pPr>
            <w:r w:rsidRPr="00323F0D">
              <w:rPr>
                <w:sz w:val="24"/>
              </w:rPr>
              <w:t>-372,585.72</w:t>
            </w:r>
          </w:p>
        </w:tc>
      </w:tr>
      <w:tr w:rsidR="00BA5241" w:rsidRPr="00323F0D" w:rsidTr="00D54F58">
        <w:tc>
          <w:tcPr>
            <w:tcW w:w="4509" w:type="dxa"/>
            <w:vAlign w:val="center"/>
          </w:tcPr>
          <w:p w:rsidR="00BA5241" w:rsidRPr="00323F0D" w:rsidRDefault="00BA5241" w:rsidP="00CC055F">
            <w:pPr>
              <w:spacing w:before="29" w:line="288" w:lineRule="auto"/>
              <w:rPr>
                <w:sz w:val="24"/>
              </w:rPr>
            </w:pPr>
            <w:r w:rsidRPr="00323F0D">
              <w:rPr>
                <w:rFonts w:hint="eastAsia"/>
                <w:sz w:val="24"/>
              </w:rPr>
              <w:t>加权平均基金份额本期利润</w:t>
            </w:r>
          </w:p>
        </w:tc>
        <w:tc>
          <w:tcPr>
            <w:tcW w:w="4744" w:type="dxa"/>
            <w:vAlign w:val="center"/>
          </w:tcPr>
          <w:p w:rsidR="00BA5241" w:rsidRPr="00323F0D" w:rsidRDefault="00BA5241" w:rsidP="00CC055F">
            <w:pPr>
              <w:spacing w:before="29" w:line="288" w:lineRule="auto"/>
              <w:jc w:val="right"/>
              <w:rPr>
                <w:sz w:val="24"/>
              </w:rPr>
            </w:pPr>
            <w:r w:rsidRPr="00323F0D">
              <w:rPr>
                <w:sz w:val="24"/>
              </w:rPr>
              <w:t>-0.0402</w:t>
            </w:r>
          </w:p>
        </w:tc>
      </w:tr>
      <w:tr w:rsidR="00BA5241" w:rsidRPr="00323F0D" w:rsidTr="00D54F58">
        <w:tc>
          <w:tcPr>
            <w:tcW w:w="4509" w:type="dxa"/>
            <w:vAlign w:val="center"/>
          </w:tcPr>
          <w:p w:rsidR="00BA5241" w:rsidRPr="00323F0D" w:rsidRDefault="00BA5241" w:rsidP="00CC055F">
            <w:pPr>
              <w:spacing w:before="29" w:line="288" w:lineRule="auto"/>
              <w:rPr>
                <w:sz w:val="24"/>
              </w:rPr>
            </w:pPr>
            <w:r w:rsidRPr="00323F0D">
              <w:rPr>
                <w:rFonts w:hint="eastAsia"/>
                <w:sz w:val="24"/>
              </w:rPr>
              <w:t>本期加权平均净值利润率</w:t>
            </w:r>
          </w:p>
        </w:tc>
        <w:tc>
          <w:tcPr>
            <w:tcW w:w="4744" w:type="dxa"/>
            <w:vAlign w:val="center"/>
          </w:tcPr>
          <w:p w:rsidR="00BA5241" w:rsidRPr="00323F0D" w:rsidRDefault="00BA5241" w:rsidP="00CC055F">
            <w:pPr>
              <w:spacing w:before="29" w:line="288" w:lineRule="auto"/>
              <w:jc w:val="right"/>
              <w:rPr>
                <w:sz w:val="24"/>
              </w:rPr>
            </w:pPr>
            <w:r w:rsidRPr="00323F0D">
              <w:rPr>
                <w:sz w:val="24"/>
              </w:rPr>
              <w:t>-3.36%</w:t>
            </w:r>
          </w:p>
        </w:tc>
      </w:tr>
      <w:tr w:rsidR="00BA5241" w:rsidRPr="00323F0D" w:rsidTr="00D54F58">
        <w:tc>
          <w:tcPr>
            <w:tcW w:w="4509" w:type="dxa"/>
            <w:vAlign w:val="center"/>
          </w:tcPr>
          <w:p w:rsidR="00BA5241" w:rsidRPr="00323F0D" w:rsidRDefault="00BA5241" w:rsidP="00CC055F">
            <w:pPr>
              <w:spacing w:before="29" w:line="288" w:lineRule="auto"/>
              <w:rPr>
                <w:sz w:val="24"/>
              </w:rPr>
            </w:pPr>
            <w:r w:rsidRPr="00323F0D">
              <w:rPr>
                <w:rFonts w:hint="eastAsia"/>
                <w:sz w:val="24"/>
              </w:rPr>
              <w:t>本期基金份额净值增长率</w:t>
            </w:r>
          </w:p>
        </w:tc>
        <w:tc>
          <w:tcPr>
            <w:tcW w:w="4744" w:type="dxa"/>
            <w:vAlign w:val="center"/>
          </w:tcPr>
          <w:p w:rsidR="00BA5241" w:rsidRPr="00323F0D" w:rsidRDefault="00BA5241" w:rsidP="00CC055F">
            <w:pPr>
              <w:spacing w:before="29" w:line="288" w:lineRule="auto"/>
              <w:jc w:val="right"/>
              <w:rPr>
                <w:sz w:val="24"/>
              </w:rPr>
            </w:pPr>
            <w:r w:rsidRPr="00323F0D">
              <w:rPr>
                <w:sz w:val="24"/>
              </w:rPr>
              <w:t>-2.49%</w:t>
            </w:r>
          </w:p>
        </w:tc>
      </w:tr>
      <w:tr w:rsidR="00BA5241" w:rsidRPr="00323F0D" w:rsidTr="00D54F58">
        <w:tc>
          <w:tcPr>
            <w:tcW w:w="4509" w:type="dxa"/>
            <w:vAlign w:val="center"/>
          </w:tcPr>
          <w:p w:rsidR="00BA5241" w:rsidRPr="00323F0D" w:rsidRDefault="00BA5241" w:rsidP="00CC055F">
            <w:pPr>
              <w:spacing w:before="29" w:line="288" w:lineRule="auto"/>
              <w:rPr>
                <w:b/>
                <w:sz w:val="24"/>
              </w:rPr>
            </w:pPr>
            <w:r w:rsidRPr="00323F0D">
              <w:rPr>
                <w:b/>
                <w:sz w:val="24"/>
              </w:rPr>
              <w:t xml:space="preserve">3.1.2 </w:t>
            </w:r>
            <w:r w:rsidRPr="00323F0D">
              <w:rPr>
                <w:rFonts w:hint="eastAsia"/>
                <w:b/>
                <w:sz w:val="24"/>
              </w:rPr>
              <w:t>期末数据和指标</w:t>
            </w:r>
          </w:p>
        </w:tc>
        <w:tc>
          <w:tcPr>
            <w:tcW w:w="4744" w:type="dxa"/>
            <w:vAlign w:val="center"/>
          </w:tcPr>
          <w:p w:rsidR="00BA5241" w:rsidRPr="00323F0D" w:rsidRDefault="00BA5241" w:rsidP="00CC055F">
            <w:pPr>
              <w:spacing w:before="29" w:line="288" w:lineRule="auto"/>
              <w:jc w:val="center"/>
              <w:rPr>
                <w:b/>
                <w:sz w:val="24"/>
              </w:rPr>
            </w:pPr>
            <w:r w:rsidRPr="00323F0D">
              <w:rPr>
                <w:rFonts w:hint="eastAsia"/>
                <w:b/>
                <w:sz w:val="24"/>
              </w:rPr>
              <w:t>报告期末</w:t>
            </w:r>
            <w:r w:rsidRPr="00323F0D">
              <w:rPr>
                <w:b/>
                <w:sz w:val="24"/>
              </w:rPr>
              <w:t>(2014</w:t>
            </w:r>
            <w:r w:rsidRPr="00323F0D">
              <w:rPr>
                <w:rFonts w:hint="eastAsia"/>
                <w:b/>
                <w:sz w:val="24"/>
              </w:rPr>
              <w:t>年</w:t>
            </w:r>
            <w:r w:rsidRPr="00323F0D">
              <w:rPr>
                <w:b/>
                <w:sz w:val="24"/>
              </w:rPr>
              <w:t>6</w:t>
            </w:r>
            <w:r w:rsidRPr="00323F0D">
              <w:rPr>
                <w:rFonts w:hint="eastAsia"/>
                <w:b/>
                <w:sz w:val="24"/>
              </w:rPr>
              <w:t>月</w:t>
            </w:r>
            <w:r w:rsidRPr="00323F0D">
              <w:rPr>
                <w:b/>
                <w:sz w:val="24"/>
              </w:rPr>
              <w:t>30</w:t>
            </w:r>
            <w:r w:rsidRPr="00323F0D">
              <w:rPr>
                <w:rFonts w:hint="eastAsia"/>
                <w:b/>
                <w:sz w:val="24"/>
              </w:rPr>
              <w:t>日</w:t>
            </w:r>
            <w:r w:rsidRPr="00323F0D">
              <w:rPr>
                <w:b/>
                <w:sz w:val="24"/>
              </w:rPr>
              <w:t>)</w:t>
            </w:r>
          </w:p>
        </w:tc>
      </w:tr>
      <w:tr w:rsidR="00BA5241" w:rsidRPr="00323F0D" w:rsidTr="00D54F58">
        <w:tc>
          <w:tcPr>
            <w:tcW w:w="4509" w:type="dxa"/>
            <w:vAlign w:val="center"/>
          </w:tcPr>
          <w:p w:rsidR="00BA5241" w:rsidRPr="00323F0D" w:rsidRDefault="00BA5241" w:rsidP="00CC055F">
            <w:pPr>
              <w:spacing w:before="29" w:line="288" w:lineRule="auto"/>
              <w:rPr>
                <w:sz w:val="24"/>
              </w:rPr>
            </w:pPr>
            <w:r w:rsidRPr="00323F0D">
              <w:rPr>
                <w:rFonts w:hint="eastAsia"/>
                <w:sz w:val="24"/>
              </w:rPr>
              <w:t>期末可供分配利润</w:t>
            </w:r>
          </w:p>
        </w:tc>
        <w:tc>
          <w:tcPr>
            <w:tcW w:w="4744" w:type="dxa"/>
            <w:vAlign w:val="center"/>
          </w:tcPr>
          <w:p w:rsidR="00BA5241" w:rsidRPr="00323F0D" w:rsidRDefault="00BA5241" w:rsidP="00CC055F">
            <w:pPr>
              <w:spacing w:before="29" w:line="288" w:lineRule="auto"/>
              <w:jc w:val="right"/>
              <w:rPr>
                <w:sz w:val="24"/>
              </w:rPr>
            </w:pPr>
            <w:r w:rsidRPr="00323F0D">
              <w:rPr>
                <w:sz w:val="24"/>
              </w:rPr>
              <w:t>1,606,514.13</w:t>
            </w:r>
          </w:p>
        </w:tc>
      </w:tr>
      <w:tr w:rsidR="00BA5241" w:rsidRPr="00323F0D" w:rsidTr="00D54F58">
        <w:tc>
          <w:tcPr>
            <w:tcW w:w="4509" w:type="dxa"/>
            <w:vAlign w:val="center"/>
          </w:tcPr>
          <w:p w:rsidR="00BA5241" w:rsidRPr="00323F0D" w:rsidRDefault="00BA5241" w:rsidP="00CC055F">
            <w:pPr>
              <w:spacing w:before="29" w:line="288" w:lineRule="auto"/>
              <w:rPr>
                <w:sz w:val="24"/>
              </w:rPr>
            </w:pPr>
            <w:r w:rsidRPr="00323F0D">
              <w:rPr>
                <w:rFonts w:hint="eastAsia"/>
                <w:sz w:val="24"/>
              </w:rPr>
              <w:t>期末可供分配基金份额利润</w:t>
            </w:r>
          </w:p>
        </w:tc>
        <w:tc>
          <w:tcPr>
            <w:tcW w:w="4744" w:type="dxa"/>
            <w:vAlign w:val="center"/>
          </w:tcPr>
          <w:p w:rsidR="00BA5241" w:rsidRPr="00323F0D" w:rsidRDefault="00BA5241" w:rsidP="00CC055F">
            <w:pPr>
              <w:spacing w:before="29" w:line="288" w:lineRule="auto"/>
              <w:jc w:val="right"/>
              <w:rPr>
                <w:sz w:val="24"/>
              </w:rPr>
            </w:pPr>
            <w:r w:rsidRPr="00323F0D">
              <w:rPr>
                <w:sz w:val="24"/>
              </w:rPr>
              <w:t>0.207</w:t>
            </w:r>
          </w:p>
        </w:tc>
      </w:tr>
      <w:tr w:rsidR="00BA5241" w:rsidRPr="00323F0D" w:rsidTr="00D54F58">
        <w:tc>
          <w:tcPr>
            <w:tcW w:w="4509" w:type="dxa"/>
            <w:vAlign w:val="center"/>
          </w:tcPr>
          <w:p w:rsidR="00BA5241" w:rsidRPr="00323F0D" w:rsidRDefault="00BA5241" w:rsidP="00CC055F">
            <w:pPr>
              <w:spacing w:before="29" w:line="288" w:lineRule="auto"/>
              <w:rPr>
                <w:sz w:val="24"/>
              </w:rPr>
            </w:pPr>
            <w:r w:rsidRPr="00323F0D">
              <w:rPr>
                <w:rFonts w:hint="eastAsia"/>
                <w:sz w:val="24"/>
              </w:rPr>
              <w:t>期末基金资产净值</w:t>
            </w:r>
          </w:p>
        </w:tc>
        <w:tc>
          <w:tcPr>
            <w:tcW w:w="4744" w:type="dxa"/>
            <w:vAlign w:val="center"/>
          </w:tcPr>
          <w:p w:rsidR="00BA5241" w:rsidRPr="00323F0D" w:rsidRDefault="00BA5241" w:rsidP="00CC055F">
            <w:pPr>
              <w:spacing w:before="29" w:line="288" w:lineRule="auto"/>
              <w:jc w:val="right"/>
              <w:rPr>
                <w:sz w:val="24"/>
              </w:rPr>
            </w:pPr>
            <w:r w:rsidRPr="00323F0D">
              <w:rPr>
                <w:sz w:val="24"/>
              </w:rPr>
              <w:t>9,363,259.24</w:t>
            </w:r>
          </w:p>
        </w:tc>
      </w:tr>
      <w:tr w:rsidR="00BA5241" w:rsidRPr="00323F0D" w:rsidTr="00D54F58">
        <w:tc>
          <w:tcPr>
            <w:tcW w:w="4509" w:type="dxa"/>
            <w:vAlign w:val="center"/>
          </w:tcPr>
          <w:p w:rsidR="00BA5241" w:rsidRPr="00323F0D" w:rsidRDefault="00BA5241" w:rsidP="00CC055F">
            <w:pPr>
              <w:spacing w:before="29" w:line="288" w:lineRule="auto"/>
              <w:rPr>
                <w:sz w:val="24"/>
              </w:rPr>
            </w:pPr>
            <w:r w:rsidRPr="00323F0D">
              <w:rPr>
                <w:rFonts w:hint="eastAsia"/>
                <w:sz w:val="24"/>
              </w:rPr>
              <w:t>期末基金份额净值</w:t>
            </w:r>
          </w:p>
        </w:tc>
        <w:tc>
          <w:tcPr>
            <w:tcW w:w="4744" w:type="dxa"/>
            <w:vAlign w:val="center"/>
          </w:tcPr>
          <w:p w:rsidR="00BA5241" w:rsidRPr="00323F0D" w:rsidRDefault="00BA5241" w:rsidP="00CC055F">
            <w:pPr>
              <w:spacing w:before="29" w:line="288" w:lineRule="auto"/>
              <w:jc w:val="right"/>
              <w:rPr>
                <w:sz w:val="24"/>
              </w:rPr>
            </w:pPr>
            <w:r w:rsidRPr="00323F0D">
              <w:rPr>
                <w:sz w:val="24"/>
              </w:rPr>
              <w:t>1.207</w:t>
            </w:r>
          </w:p>
        </w:tc>
      </w:tr>
      <w:tr w:rsidR="00BA5241" w:rsidRPr="00323F0D" w:rsidTr="00D54F58">
        <w:tc>
          <w:tcPr>
            <w:tcW w:w="4509" w:type="dxa"/>
            <w:vAlign w:val="center"/>
          </w:tcPr>
          <w:p w:rsidR="00BA5241" w:rsidRPr="00323F0D" w:rsidRDefault="00BA5241" w:rsidP="00CC055F">
            <w:pPr>
              <w:spacing w:before="29" w:line="288" w:lineRule="auto"/>
              <w:rPr>
                <w:b/>
                <w:sz w:val="24"/>
              </w:rPr>
            </w:pPr>
            <w:r w:rsidRPr="00323F0D">
              <w:rPr>
                <w:b/>
                <w:sz w:val="24"/>
              </w:rPr>
              <w:t xml:space="preserve">3.1.3 </w:t>
            </w:r>
            <w:r w:rsidRPr="00323F0D">
              <w:rPr>
                <w:rFonts w:hint="eastAsia"/>
                <w:b/>
                <w:sz w:val="24"/>
              </w:rPr>
              <w:t>累计期末指标</w:t>
            </w:r>
          </w:p>
        </w:tc>
        <w:tc>
          <w:tcPr>
            <w:tcW w:w="4744" w:type="dxa"/>
            <w:vAlign w:val="center"/>
          </w:tcPr>
          <w:p w:rsidR="00BA5241" w:rsidRPr="00323F0D" w:rsidRDefault="00BA5241" w:rsidP="00CC055F">
            <w:pPr>
              <w:spacing w:before="29" w:line="288" w:lineRule="auto"/>
              <w:jc w:val="center"/>
              <w:rPr>
                <w:b/>
                <w:sz w:val="24"/>
              </w:rPr>
            </w:pPr>
            <w:r w:rsidRPr="00323F0D">
              <w:rPr>
                <w:rFonts w:hint="eastAsia"/>
                <w:b/>
                <w:sz w:val="24"/>
              </w:rPr>
              <w:t>报告期末</w:t>
            </w:r>
            <w:r w:rsidRPr="00323F0D">
              <w:rPr>
                <w:b/>
                <w:sz w:val="24"/>
              </w:rPr>
              <w:t>(2014</w:t>
            </w:r>
            <w:r w:rsidRPr="00323F0D">
              <w:rPr>
                <w:rFonts w:hint="eastAsia"/>
                <w:b/>
                <w:sz w:val="24"/>
              </w:rPr>
              <w:t>年</w:t>
            </w:r>
            <w:r w:rsidRPr="00323F0D">
              <w:rPr>
                <w:b/>
                <w:sz w:val="24"/>
              </w:rPr>
              <w:t>6</w:t>
            </w:r>
            <w:r w:rsidRPr="00323F0D">
              <w:rPr>
                <w:rFonts w:hint="eastAsia"/>
                <w:b/>
                <w:sz w:val="24"/>
              </w:rPr>
              <w:t>月</w:t>
            </w:r>
            <w:r w:rsidRPr="00323F0D">
              <w:rPr>
                <w:b/>
                <w:sz w:val="24"/>
              </w:rPr>
              <w:t>30</w:t>
            </w:r>
            <w:r w:rsidRPr="00323F0D">
              <w:rPr>
                <w:rFonts w:hint="eastAsia"/>
                <w:b/>
                <w:sz w:val="24"/>
              </w:rPr>
              <w:t>日</w:t>
            </w:r>
            <w:r w:rsidRPr="00323F0D">
              <w:rPr>
                <w:b/>
                <w:sz w:val="24"/>
              </w:rPr>
              <w:t>)</w:t>
            </w:r>
          </w:p>
        </w:tc>
      </w:tr>
      <w:tr w:rsidR="00BA5241" w:rsidRPr="00323F0D" w:rsidTr="00D54F58">
        <w:tc>
          <w:tcPr>
            <w:tcW w:w="4509" w:type="dxa"/>
            <w:vAlign w:val="center"/>
          </w:tcPr>
          <w:p w:rsidR="00BA5241" w:rsidRPr="00323F0D" w:rsidRDefault="00BA5241" w:rsidP="00CC055F">
            <w:pPr>
              <w:spacing w:before="29" w:line="288" w:lineRule="auto"/>
              <w:rPr>
                <w:sz w:val="24"/>
              </w:rPr>
            </w:pPr>
            <w:r w:rsidRPr="00323F0D">
              <w:rPr>
                <w:rFonts w:hint="eastAsia"/>
                <w:color w:val="000000"/>
                <w:sz w:val="24"/>
              </w:rPr>
              <w:t>基金份额累计净值增长率</w:t>
            </w:r>
          </w:p>
        </w:tc>
        <w:tc>
          <w:tcPr>
            <w:tcW w:w="4744" w:type="dxa"/>
            <w:vAlign w:val="center"/>
          </w:tcPr>
          <w:p w:rsidR="00BA5241" w:rsidRPr="00323F0D" w:rsidRDefault="00BA5241" w:rsidP="00CC055F">
            <w:pPr>
              <w:spacing w:before="29" w:line="288" w:lineRule="auto"/>
              <w:jc w:val="right"/>
              <w:rPr>
                <w:sz w:val="24"/>
              </w:rPr>
            </w:pPr>
            <w:r w:rsidRPr="00323F0D">
              <w:rPr>
                <w:sz w:val="24"/>
              </w:rPr>
              <w:t>22.96%</w:t>
            </w:r>
          </w:p>
        </w:tc>
      </w:tr>
    </w:tbl>
    <w:p w:rsidR="00BA5241" w:rsidRDefault="00BA5241">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w:t>
      </w:r>
      <w:r>
        <w:rPr>
          <w:kern w:val="0"/>
          <w:sz w:val="24"/>
        </w:rPr>
        <w:t xml:space="preserve"> </w:t>
      </w:r>
      <w:r>
        <w:rPr>
          <w:rFonts w:hint="eastAsia"/>
          <w:kern w:val="0"/>
          <w:sz w:val="24"/>
        </w:rPr>
        <w:t>本基金业绩指标不包括持有人认购或交易基金的各项费用，计入费用后的实际收益水平要低于所列数字；</w:t>
      </w:r>
    </w:p>
    <w:p w:rsidR="00BA5241" w:rsidRPr="00323F0D" w:rsidRDefault="00BA5241" w:rsidP="00CC055F">
      <w:pPr>
        <w:tabs>
          <w:tab w:val="left" w:pos="426"/>
        </w:tabs>
        <w:spacing w:before="29" w:line="288" w:lineRule="auto"/>
        <w:jc w:val="left"/>
        <w:rPr>
          <w:kern w:val="0"/>
          <w:sz w:val="24"/>
        </w:rPr>
      </w:pPr>
      <w:r w:rsidRPr="00323F0D">
        <w:rPr>
          <w:kern w:val="0"/>
          <w:sz w:val="24"/>
        </w:rPr>
        <w:t xml:space="preserve">    2</w:t>
      </w:r>
      <w:r w:rsidRPr="00323F0D">
        <w:rPr>
          <w:rFonts w:hint="eastAsia"/>
          <w:kern w:val="0"/>
          <w:sz w:val="24"/>
        </w:rPr>
        <w:t>、</w:t>
      </w:r>
      <w:r w:rsidRPr="00323F0D">
        <w:rPr>
          <w:kern w:val="0"/>
          <w:sz w:val="24"/>
        </w:rPr>
        <w:t xml:space="preserve"> </w:t>
      </w:r>
      <w:r w:rsidRPr="00323F0D">
        <w:rPr>
          <w:rFonts w:hint="eastAsia"/>
          <w:kern w:val="0"/>
          <w:sz w:val="24"/>
        </w:rPr>
        <w:t>本期已实现收益指基金本期利息收入、投资收益、其他收入（不含公允价值变动收益）扣除相关费用后的余额，本期利润为本期已实现收益加上本期公允价值变动收益。</w:t>
      </w:r>
    </w:p>
    <w:p w:rsidR="00BA5241" w:rsidRPr="00323F0D" w:rsidRDefault="00BA5241" w:rsidP="00CC055F">
      <w:pPr>
        <w:spacing w:before="29" w:line="288" w:lineRule="auto"/>
        <w:rPr>
          <w:color w:val="000000"/>
          <w:sz w:val="24"/>
        </w:rPr>
      </w:pPr>
    </w:p>
    <w:p w:rsidR="00BA5241" w:rsidRPr="00323F0D" w:rsidRDefault="00BA5241" w:rsidP="00CC055F">
      <w:pPr>
        <w:pStyle w:val="20"/>
        <w:spacing w:before="29" w:after="0" w:line="288" w:lineRule="auto"/>
        <w:rPr>
          <w:rFonts w:ascii="Times New Roman" w:hAnsi="Times New Roman"/>
          <w:kern w:val="0"/>
          <w:szCs w:val="24"/>
        </w:rPr>
      </w:pPr>
      <w:bookmarkStart w:id="63" w:name="_Toc225498252"/>
      <w:bookmarkStart w:id="64" w:name="_Toc352255969"/>
      <w:bookmarkStart w:id="65" w:name="_Toc352256037"/>
      <w:bookmarkStart w:id="66" w:name="_Toc352331215"/>
      <w:bookmarkStart w:id="67" w:name="_Toc396158393"/>
      <w:r w:rsidRPr="00323F0D">
        <w:rPr>
          <w:rFonts w:ascii="Times New Roman" w:hAnsi="Times New Roman"/>
          <w:kern w:val="0"/>
          <w:szCs w:val="24"/>
        </w:rPr>
        <w:t xml:space="preserve">3.2 </w:t>
      </w:r>
      <w:r w:rsidRPr="00323F0D">
        <w:rPr>
          <w:rFonts w:ascii="Times New Roman" w:hAnsi="Times New Roman" w:hint="eastAsia"/>
          <w:kern w:val="0"/>
          <w:szCs w:val="24"/>
        </w:rPr>
        <w:t>基金净值表现</w:t>
      </w:r>
      <w:bookmarkEnd w:id="63"/>
      <w:bookmarkEnd w:id="64"/>
      <w:bookmarkEnd w:id="65"/>
      <w:bookmarkEnd w:id="66"/>
      <w:bookmarkEnd w:id="67"/>
    </w:p>
    <w:p w:rsidR="00BA5241" w:rsidRPr="00323F0D" w:rsidRDefault="00BA5241" w:rsidP="00CC055F">
      <w:pPr>
        <w:autoSpaceDE w:val="0"/>
        <w:autoSpaceDN w:val="0"/>
        <w:adjustRightInd w:val="0"/>
        <w:spacing w:before="29" w:line="288" w:lineRule="auto"/>
        <w:jc w:val="left"/>
        <w:rPr>
          <w:b/>
          <w:color w:val="000000"/>
          <w:kern w:val="0"/>
          <w:sz w:val="24"/>
        </w:rPr>
      </w:pPr>
      <w:r w:rsidRPr="00323F0D">
        <w:rPr>
          <w:b/>
          <w:color w:val="000000"/>
          <w:kern w:val="0"/>
          <w:sz w:val="24"/>
        </w:rPr>
        <w:t xml:space="preserve">3.2.1 </w:t>
      </w:r>
      <w:r w:rsidRPr="00323F0D">
        <w:rPr>
          <w:rFonts w:hint="eastAsia"/>
          <w:b/>
          <w:color w:val="000000"/>
          <w:kern w:val="0"/>
          <w:sz w:val="24"/>
        </w:rPr>
        <w:t>基金份额净值增长率及其与同期业绩比较基准收益率的比较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A0"/>
      </w:tblPr>
      <w:tblGrid>
        <w:gridCol w:w="1875"/>
        <w:gridCol w:w="1198"/>
        <w:gridCol w:w="1157"/>
        <w:gridCol w:w="1199"/>
        <w:gridCol w:w="1158"/>
        <w:gridCol w:w="1226"/>
        <w:gridCol w:w="1185"/>
      </w:tblGrid>
      <w:tr w:rsidR="00BA5241" w:rsidRPr="00323F0D" w:rsidTr="00770A6D">
        <w:tc>
          <w:tcPr>
            <w:tcW w:w="1323" w:type="dxa"/>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阶段</w:t>
            </w:r>
          </w:p>
        </w:tc>
        <w:tc>
          <w:tcPr>
            <w:tcW w:w="1324" w:type="dxa"/>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份额净值增长率</w:t>
            </w:r>
            <w:r w:rsidRPr="00323F0D">
              <w:rPr>
                <w:rFonts w:ascii="宋体" w:hAnsi="宋体" w:cs="宋体" w:hint="eastAsia"/>
                <w:color w:val="000000"/>
                <w:sz w:val="24"/>
              </w:rPr>
              <w:t>①</w:t>
            </w:r>
          </w:p>
        </w:tc>
        <w:tc>
          <w:tcPr>
            <w:tcW w:w="1324" w:type="dxa"/>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份额净值增长率标准差</w:t>
            </w:r>
            <w:r w:rsidRPr="00323F0D">
              <w:rPr>
                <w:rFonts w:ascii="宋体" w:hAnsi="宋体" w:cs="宋体" w:hint="eastAsia"/>
                <w:color w:val="000000"/>
                <w:sz w:val="24"/>
              </w:rPr>
              <w:t>②</w:t>
            </w:r>
          </w:p>
        </w:tc>
        <w:tc>
          <w:tcPr>
            <w:tcW w:w="1325" w:type="dxa"/>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业绩比较基准收益率</w:t>
            </w:r>
            <w:r w:rsidRPr="00323F0D">
              <w:rPr>
                <w:rFonts w:ascii="宋体" w:hAnsi="宋体" w:cs="宋体" w:hint="eastAsia"/>
                <w:color w:val="000000"/>
                <w:sz w:val="24"/>
              </w:rPr>
              <w:t>③</w:t>
            </w:r>
          </w:p>
        </w:tc>
        <w:tc>
          <w:tcPr>
            <w:tcW w:w="1325" w:type="dxa"/>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业绩比较基准收益率标准差</w:t>
            </w:r>
            <w:r w:rsidRPr="00323F0D">
              <w:rPr>
                <w:rFonts w:ascii="宋体" w:hAnsi="宋体" w:cs="宋体" w:hint="eastAsia"/>
                <w:color w:val="000000"/>
                <w:sz w:val="24"/>
              </w:rPr>
              <w:t>④</w:t>
            </w:r>
          </w:p>
        </w:tc>
        <w:tc>
          <w:tcPr>
            <w:tcW w:w="1325" w:type="dxa"/>
            <w:vAlign w:val="center"/>
          </w:tcPr>
          <w:p w:rsidR="00BA5241" w:rsidRPr="00323F0D" w:rsidRDefault="00BA5241" w:rsidP="00CC055F">
            <w:pPr>
              <w:spacing w:before="29" w:line="288" w:lineRule="auto"/>
              <w:jc w:val="center"/>
              <w:rPr>
                <w:color w:val="000000"/>
                <w:sz w:val="24"/>
              </w:rPr>
            </w:pPr>
            <w:r w:rsidRPr="00323F0D">
              <w:rPr>
                <w:rFonts w:ascii="宋体" w:hAnsi="宋体" w:cs="宋体" w:hint="eastAsia"/>
                <w:color w:val="000000"/>
                <w:sz w:val="24"/>
              </w:rPr>
              <w:t>①</w:t>
            </w:r>
            <w:r w:rsidRPr="00323F0D">
              <w:rPr>
                <w:rFonts w:hint="eastAsia"/>
                <w:color w:val="000000"/>
                <w:sz w:val="24"/>
              </w:rPr>
              <w:t>－</w:t>
            </w:r>
            <w:r w:rsidRPr="00323F0D">
              <w:rPr>
                <w:rFonts w:ascii="宋体" w:hAnsi="宋体" w:cs="宋体" w:hint="eastAsia"/>
                <w:color w:val="000000"/>
                <w:sz w:val="24"/>
              </w:rPr>
              <w:t>③</w:t>
            </w:r>
          </w:p>
        </w:tc>
        <w:tc>
          <w:tcPr>
            <w:tcW w:w="1325" w:type="dxa"/>
            <w:vAlign w:val="center"/>
          </w:tcPr>
          <w:p w:rsidR="00BA5241" w:rsidRPr="00323F0D" w:rsidRDefault="00BA5241" w:rsidP="00CC055F">
            <w:pPr>
              <w:spacing w:before="29" w:line="288" w:lineRule="auto"/>
              <w:jc w:val="center"/>
              <w:rPr>
                <w:color w:val="000000"/>
                <w:sz w:val="24"/>
              </w:rPr>
            </w:pPr>
            <w:r w:rsidRPr="00323F0D">
              <w:rPr>
                <w:rFonts w:ascii="宋体" w:hAnsi="宋体" w:cs="宋体" w:hint="eastAsia"/>
                <w:color w:val="000000"/>
                <w:sz w:val="24"/>
              </w:rPr>
              <w:t>②</w:t>
            </w:r>
            <w:r w:rsidRPr="00323F0D">
              <w:rPr>
                <w:rFonts w:hint="eastAsia"/>
                <w:color w:val="000000"/>
                <w:sz w:val="24"/>
              </w:rPr>
              <w:t>－</w:t>
            </w:r>
            <w:r w:rsidRPr="00323F0D">
              <w:rPr>
                <w:rFonts w:ascii="宋体" w:hAnsi="宋体" w:cs="宋体" w:hint="eastAsia"/>
                <w:color w:val="000000"/>
                <w:sz w:val="24"/>
              </w:rPr>
              <w:t>④</w:t>
            </w:r>
          </w:p>
        </w:tc>
      </w:tr>
      <w:tr w:rsidR="00BA5241">
        <w:tc>
          <w:tcPr>
            <w:tcW w:w="0" w:type="auto"/>
            <w:vAlign w:val="center"/>
          </w:tcPr>
          <w:p w:rsidR="00BA5241" w:rsidRDefault="00BA5241">
            <w:pPr>
              <w:jc w:val="left"/>
            </w:pPr>
            <w:r>
              <w:rPr>
                <w:rFonts w:hint="eastAsia"/>
                <w:color w:val="000000"/>
                <w:sz w:val="24"/>
              </w:rPr>
              <w:t>过去一个月</w:t>
            </w:r>
          </w:p>
        </w:tc>
        <w:tc>
          <w:tcPr>
            <w:tcW w:w="0" w:type="auto"/>
            <w:vAlign w:val="center"/>
          </w:tcPr>
          <w:p w:rsidR="00BA5241" w:rsidRDefault="00BA5241">
            <w:pPr>
              <w:jc w:val="center"/>
            </w:pPr>
            <w:r>
              <w:rPr>
                <w:color w:val="000000"/>
                <w:sz w:val="24"/>
              </w:rPr>
              <w:t>2.55%</w:t>
            </w:r>
          </w:p>
        </w:tc>
        <w:tc>
          <w:tcPr>
            <w:tcW w:w="0" w:type="auto"/>
            <w:vAlign w:val="center"/>
          </w:tcPr>
          <w:p w:rsidR="00BA5241" w:rsidRDefault="00BA5241">
            <w:pPr>
              <w:jc w:val="center"/>
            </w:pPr>
            <w:r>
              <w:rPr>
                <w:color w:val="000000"/>
                <w:sz w:val="24"/>
              </w:rPr>
              <w:t>0.47%</w:t>
            </w:r>
          </w:p>
        </w:tc>
        <w:tc>
          <w:tcPr>
            <w:tcW w:w="0" w:type="auto"/>
            <w:vAlign w:val="center"/>
          </w:tcPr>
          <w:p w:rsidR="00BA5241" w:rsidRDefault="00BA5241">
            <w:pPr>
              <w:jc w:val="center"/>
            </w:pPr>
            <w:r>
              <w:rPr>
                <w:color w:val="000000"/>
                <w:sz w:val="24"/>
              </w:rPr>
              <w:t>3.11%</w:t>
            </w:r>
          </w:p>
        </w:tc>
        <w:tc>
          <w:tcPr>
            <w:tcW w:w="0" w:type="auto"/>
            <w:vAlign w:val="center"/>
          </w:tcPr>
          <w:p w:rsidR="00BA5241" w:rsidRDefault="00BA5241">
            <w:pPr>
              <w:jc w:val="center"/>
            </w:pPr>
            <w:r>
              <w:rPr>
                <w:color w:val="000000"/>
                <w:sz w:val="24"/>
              </w:rPr>
              <w:t>0.39%</w:t>
            </w:r>
          </w:p>
        </w:tc>
        <w:tc>
          <w:tcPr>
            <w:tcW w:w="0" w:type="auto"/>
            <w:vAlign w:val="center"/>
          </w:tcPr>
          <w:p w:rsidR="00BA5241" w:rsidRDefault="00BA5241">
            <w:pPr>
              <w:jc w:val="center"/>
            </w:pPr>
            <w:r>
              <w:rPr>
                <w:color w:val="000000"/>
                <w:sz w:val="24"/>
              </w:rPr>
              <w:t>-0.56%</w:t>
            </w:r>
          </w:p>
        </w:tc>
        <w:tc>
          <w:tcPr>
            <w:tcW w:w="0" w:type="auto"/>
            <w:vAlign w:val="center"/>
          </w:tcPr>
          <w:p w:rsidR="00BA5241" w:rsidRDefault="00BA5241">
            <w:pPr>
              <w:jc w:val="center"/>
            </w:pPr>
            <w:r>
              <w:rPr>
                <w:color w:val="000000"/>
                <w:sz w:val="24"/>
              </w:rPr>
              <w:t>0.08%</w:t>
            </w:r>
          </w:p>
        </w:tc>
      </w:tr>
      <w:tr w:rsidR="00BA5241">
        <w:tc>
          <w:tcPr>
            <w:tcW w:w="0" w:type="auto"/>
            <w:vAlign w:val="center"/>
          </w:tcPr>
          <w:p w:rsidR="00BA5241" w:rsidRDefault="00BA5241">
            <w:pPr>
              <w:jc w:val="left"/>
            </w:pPr>
            <w:r>
              <w:rPr>
                <w:rFonts w:hint="eastAsia"/>
                <w:color w:val="000000"/>
                <w:sz w:val="24"/>
              </w:rPr>
              <w:t>过去三个月</w:t>
            </w:r>
          </w:p>
        </w:tc>
        <w:tc>
          <w:tcPr>
            <w:tcW w:w="0" w:type="auto"/>
            <w:vAlign w:val="center"/>
          </w:tcPr>
          <w:p w:rsidR="00BA5241" w:rsidRDefault="00BA5241">
            <w:pPr>
              <w:jc w:val="center"/>
            </w:pPr>
            <w:r>
              <w:rPr>
                <w:color w:val="000000"/>
                <w:sz w:val="24"/>
              </w:rPr>
              <w:t>4.50%</w:t>
            </w:r>
          </w:p>
        </w:tc>
        <w:tc>
          <w:tcPr>
            <w:tcW w:w="0" w:type="auto"/>
            <w:vAlign w:val="center"/>
          </w:tcPr>
          <w:p w:rsidR="00BA5241" w:rsidRDefault="00BA5241">
            <w:pPr>
              <w:jc w:val="center"/>
            </w:pPr>
            <w:r>
              <w:rPr>
                <w:color w:val="000000"/>
                <w:sz w:val="24"/>
              </w:rPr>
              <w:t>0.73%</w:t>
            </w:r>
          </w:p>
        </w:tc>
        <w:tc>
          <w:tcPr>
            <w:tcW w:w="0" w:type="auto"/>
            <w:vAlign w:val="center"/>
          </w:tcPr>
          <w:p w:rsidR="00BA5241" w:rsidRDefault="00BA5241">
            <w:pPr>
              <w:jc w:val="center"/>
            </w:pPr>
            <w:r>
              <w:rPr>
                <w:color w:val="000000"/>
                <w:sz w:val="24"/>
              </w:rPr>
              <w:t>6.42%</w:t>
            </w:r>
          </w:p>
        </w:tc>
        <w:tc>
          <w:tcPr>
            <w:tcW w:w="0" w:type="auto"/>
            <w:vAlign w:val="center"/>
          </w:tcPr>
          <w:p w:rsidR="00BA5241" w:rsidRDefault="00BA5241">
            <w:pPr>
              <w:jc w:val="center"/>
            </w:pPr>
            <w:r>
              <w:rPr>
                <w:color w:val="000000"/>
                <w:sz w:val="24"/>
              </w:rPr>
              <w:t>0.43%</w:t>
            </w:r>
          </w:p>
        </w:tc>
        <w:tc>
          <w:tcPr>
            <w:tcW w:w="0" w:type="auto"/>
            <w:vAlign w:val="center"/>
          </w:tcPr>
          <w:p w:rsidR="00BA5241" w:rsidRDefault="00BA5241">
            <w:pPr>
              <w:jc w:val="center"/>
            </w:pPr>
            <w:r>
              <w:rPr>
                <w:color w:val="000000"/>
                <w:sz w:val="24"/>
              </w:rPr>
              <w:t>-1.92%</w:t>
            </w:r>
          </w:p>
        </w:tc>
        <w:tc>
          <w:tcPr>
            <w:tcW w:w="0" w:type="auto"/>
            <w:vAlign w:val="center"/>
          </w:tcPr>
          <w:p w:rsidR="00BA5241" w:rsidRDefault="00BA5241">
            <w:pPr>
              <w:jc w:val="center"/>
            </w:pPr>
            <w:r>
              <w:rPr>
                <w:color w:val="000000"/>
                <w:sz w:val="24"/>
              </w:rPr>
              <w:t>0.30%</w:t>
            </w:r>
          </w:p>
        </w:tc>
      </w:tr>
      <w:tr w:rsidR="00BA5241">
        <w:tc>
          <w:tcPr>
            <w:tcW w:w="0" w:type="auto"/>
            <w:vAlign w:val="center"/>
          </w:tcPr>
          <w:p w:rsidR="00BA5241" w:rsidRDefault="00BA5241">
            <w:pPr>
              <w:jc w:val="left"/>
            </w:pPr>
            <w:r>
              <w:rPr>
                <w:rFonts w:hint="eastAsia"/>
                <w:color w:val="000000"/>
                <w:sz w:val="24"/>
              </w:rPr>
              <w:t>过去六个月</w:t>
            </w:r>
          </w:p>
        </w:tc>
        <w:tc>
          <w:tcPr>
            <w:tcW w:w="0" w:type="auto"/>
            <w:vAlign w:val="center"/>
          </w:tcPr>
          <w:p w:rsidR="00BA5241" w:rsidRDefault="00BA5241">
            <w:pPr>
              <w:jc w:val="center"/>
            </w:pPr>
            <w:r>
              <w:rPr>
                <w:color w:val="000000"/>
                <w:sz w:val="24"/>
              </w:rPr>
              <w:t>-2.49%</w:t>
            </w:r>
          </w:p>
        </w:tc>
        <w:tc>
          <w:tcPr>
            <w:tcW w:w="0" w:type="auto"/>
            <w:vAlign w:val="center"/>
          </w:tcPr>
          <w:p w:rsidR="00BA5241" w:rsidRDefault="00BA5241">
            <w:pPr>
              <w:jc w:val="center"/>
            </w:pPr>
            <w:r>
              <w:rPr>
                <w:color w:val="000000"/>
                <w:sz w:val="24"/>
              </w:rPr>
              <w:t>0.73%</w:t>
            </w:r>
          </w:p>
        </w:tc>
        <w:tc>
          <w:tcPr>
            <w:tcW w:w="0" w:type="auto"/>
            <w:vAlign w:val="center"/>
          </w:tcPr>
          <w:p w:rsidR="00BA5241" w:rsidRDefault="00BA5241">
            <w:pPr>
              <w:jc w:val="center"/>
            </w:pPr>
            <w:r>
              <w:rPr>
                <w:color w:val="000000"/>
                <w:sz w:val="24"/>
              </w:rPr>
              <w:t>7.69%</w:t>
            </w:r>
          </w:p>
        </w:tc>
        <w:tc>
          <w:tcPr>
            <w:tcW w:w="0" w:type="auto"/>
            <w:vAlign w:val="center"/>
          </w:tcPr>
          <w:p w:rsidR="00BA5241" w:rsidRDefault="00BA5241">
            <w:pPr>
              <w:jc w:val="center"/>
            </w:pPr>
            <w:r>
              <w:rPr>
                <w:color w:val="000000"/>
                <w:sz w:val="24"/>
              </w:rPr>
              <w:t>0.53%</w:t>
            </w:r>
          </w:p>
        </w:tc>
        <w:tc>
          <w:tcPr>
            <w:tcW w:w="0" w:type="auto"/>
            <w:vAlign w:val="center"/>
          </w:tcPr>
          <w:p w:rsidR="00BA5241" w:rsidRDefault="00BA5241">
            <w:pPr>
              <w:jc w:val="center"/>
            </w:pPr>
            <w:r>
              <w:rPr>
                <w:color w:val="000000"/>
                <w:sz w:val="24"/>
              </w:rPr>
              <w:t>-10.18%</w:t>
            </w:r>
          </w:p>
        </w:tc>
        <w:tc>
          <w:tcPr>
            <w:tcW w:w="0" w:type="auto"/>
            <w:vAlign w:val="center"/>
          </w:tcPr>
          <w:p w:rsidR="00BA5241" w:rsidRDefault="00BA5241">
            <w:pPr>
              <w:jc w:val="center"/>
            </w:pPr>
            <w:r>
              <w:rPr>
                <w:color w:val="000000"/>
                <w:sz w:val="24"/>
              </w:rPr>
              <w:t>0.20%</w:t>
            </w:r>
          </w:p>
        </w:tc>
      </w:tr>
      <w:tr w:rsidR="00BA5241">
        <w:tc>
          <w:tcPr>
            <w:tcW w:w="0" w:type="auto"/>
            <w:vAlign w:val="center"/>
          </w:tcPr>
          <w:p w:rsidR="00BA5241" w:rsidRDefault="00BA5241">
            <w:pPr>
              <w:jc w:val="left"/>
            </w:pPr>
            <w:r>
              <w:rPr>
                <w:rFonts w:hint="eastAsia"/>
                <w:color w:val="000000"/>
                <w:sz w:val="24"/>
              </w:rPr>
              <w:t>过去一年</w:t>
            </w:r>
          </w:p>
        </w:tc>
        <w:tc>
          <w:tcPr>
            <w:tcW w:w="0" w:type="auto"/>
            <w:vAlign w:val="center"/>
          </w:tcPr>
          <w:p w:rsidR="00BA5241" w:rsidRDefault="00BA5241">
            <w:pPr>
              <w:jc w:val="center"/>
            </w:pPr>
            <w:r>
              <w:rPr>
                <w:color w:val="000000"/>
                <w:sz w:val="24"/>
              </w:rPr>
              <w:t>12.29%</w:t>
            </w:r>
          </w:p>
        </w:tc>
        <w:tc>
          <w:tcPr>
            <w:tcW w:w="0" w:type="auto"/>
            <w:vAlign w:val="center"/>
          </w:tcPr>
          <w:p w:rsidR="00BA5241" w:rsidRDefault="00BA5241">
            <w:pPr>
              <w:jc w:val="center"/>
            </w:pPr>
            <w:r>
              <w:rPr>
                <w:color w:val="000000"/>
                <w:sz w:val="24"/>
              </w:rPr>
              <w:t>0.70%</w:t>
            </w:r>
          </w:p>
        </w:tc>
        <w:tc>
          <w:tcPr>
            <w:tcW w:w="0" w:type="auto"/>
            <w:vAlign w:val="center"/>
          </w:tcPr>
          <w:p w:rsidR="00BA5241" w:rsidRDefault="00BA5241">
            <w:pPr>
              <w:jc w:val="center"/>
            </w:pPr>
            <w:r>
              <w:rPr>
                <w:color w:val="000000"/>
                <w:sz w:val="24"/>
              </w:rPr>
              <w:t>24.14%</w:t>
            </w:r>
          </w:p>
        </w:tc>
        <w:tc>
          <w:tcPr>
            <w:tcW w:w="0" w:type="auto"/>
            <w:vAlign w:val="center"/>
          </w:tcPr>
          <w:p w:rsidR="00BA5241" w:rsidRDefault="00BA5241">
            <w:pPr>
              <w:jc w:val="center"/>
            </w:pPr>
            <w:r>
              <w:rPr>
                <w:color w:val="000000"/>
                <w:sz w:val="24"/>
              </w:rPr>
              <w:t>0.60%</w:t>
            </w:r>
          </w:p>
        </w:tc>
        <w:tc>
          <w:tcPr>
            <w:tcW w:w="0" w:type="auto"/>
            <w:vAlign w:val="center"/>
          </w:tcPr>
          <w:p w:rsidR="00BA5241" w:rsidRDefault="00BA5241">
            <w:pPr>
              <w:jc w:val="center"/>
            </w:pPr>
            <w:r>
              <w:rPr>
                <w:color w:val="000000"/>
                <w:sz w:val="24"/>
              </w:rPr>
              <w:t>-11.85%</w:t>
            </w:r>
          </w:p>
        </w:tc>
        <w:tc>
          <w:tcPr>
            <w:tcW w:w="0" w:type="auto"/>
            <w:vAlign w:val="center"/>
          </w:tcPr>
          <w:p w:rsidR="00BA5241" w:rsidRDefault="00BA5241">
            <w:pPr>
              <w:jc w:val="center"/>
            </w:pPr>
            <w:r>
              <w:rPr>
                <w:color w:val="000000"/>
                <w:sz w:val="24"/>
              </w:rPr>
              <w:t>0.10%</w:t>
            </w:r>
          </w:p>
        </w:tc>
      </w:tr>
      <w:tr w:rsidR="00BA5241">
        <w:tc>
          <w:tcPr>
            <w:tcW w:w="0" w:type="auto"/>
            <w:vAlign w:val="center"/>
          </w:tcPr>
          <w:p w:rsidR="00BA5241" w:rsidRDefault="00BA5241">
            <w:pPr>
              <w:jc w:val="left"/>
            </w:pPr>
            <w:r>
              <w:rPr>
                <w:rFonts w:hint="eastAsia"/>
                <w:color w:val="000000"/>
                <w:sz w:val="24"/>
              </w:rPr>
              <w:t>自基金合同生效起至今</w:t>
            </w:r>
          </w:p>
        </w:tc>
        <w:tc>
          <w:tcPr>
            <w:tcW w:w="0" w:type="auto"/>
            <w:vAlign w:val="center"/>
          </w:tcPr>
          <w:p w:rsidR="00BA5241" w:rsidRDefault="00BA5241">
            <w:pPr>
              <w:jc w:val="center"/>
            </w:pPr>
            <w:r>
              <w:rPr>
                <w:color w:val="000000"/>
                <w:sz w:val="24"/>
              </w:rPr>
              <w:t>22.96%</w:t>
            </w:r>
          </w:p>
        </w:tc>
        <w:tc>
          <w:tcPr>
            <w:tcW w:w="0" w:type="auto"/>
            <w:vAlign w:val="center"/>
          </w:tcPr>
          <w:p w:rsidR="00BA5241" w:rsidRDefault="00BA5241">
            <w:pPr>
              <w:jc w:val="center"/>
            </w:pPr>
            <w:r>
              <w:rPr>
                <w:color w:val="000000"/>
                <w:sz w:val="24"/>
              </w:rPr>
              <w:t>0.82%</w:t>
            </w:r>
          </w:p>
        </w:tc>
        <w:tc>
          <w:tcPr>
            <w:tcW w:w="0" w:type="auto"/>
            <w:vAlign w:val="center"/>
          </w:tcPr>
          <w:p w:rsidR="00BA5241" w:rsidRDefault="00BA5241">
            <w:pPr>
              <w:jc w:val="center"/>
            </w:pPr>
            <w:r>
              <w:rPr>
                <w:color w:val="000000"/>
                <w:sz w:val="24"/>
              </w:rPr>
              <w:t>28.82%</w:t>
            </w:r>
          </w:p>
        </w:tc>
        <w:tc>
          <w:tcPr>
            <w:tcW w:w="0" w:type="auto"/>
            <w:vAlign w:val="center"/>
          </w:tcPr>
          <w:p w:rsidR="00BA5241" w:rsidRDefault="00BA5241">
            <w:pPr>
              <w:jc w:val="center"/>
            </w:pPr>
            <w:r>
              <w:rPr>
                <w:color w:val="000000"/>
                <w:sz w:val="24"/>
              </w:rPr>
              <w:t>0.85%</w:t>
            </w:r>
          </w:p>
        </w:tc>
        <w:tc>
          <w:tcPr>
            <w:tcW w:w="0" w:type="auto"/>
            <w:vAlign w:val="center"/>
          </w:tcPr>
          <w:p w:rsidR="00BA5241" w:rsidRDefault="00BA5241">
            <w:pPr>
              <w:jc w:val="center"/>
            </w:pPr>
            <w:r>
              <w:rPr>
                <w:color w:val="000000"/>
                <w:sz w:val="24"/>
              </w:rPr>
              <w:t>-5.86%</w:t>
            </w:r>
          </w:p>
        </w:tc>
        <w:tc>
          <w:tcPr>
            <w:tcW w:w="0" w:type="auto"/>
            <w:vAlign w:val="center"/>
          </w:tcPr>
          <w:p w:rsidR="00BA5241" w:rsidRDefault="00BA5241">
            <w:pPr>
              <w:jc w:val="center"/>
            </w:pPr>
            <w:r>
              <w:rPr>
                <w:color w:val="000000"/>
                <w:sz w:val="24"/>
              </w:rPr>
              <w:t>-0.03%</w:t>
            </w:r>
          </w:p>
        </w:tc>
      </w:tr>
    </w:tbl>
    <w:p w:rsidR="00BA5241" w:rsidRPr="00323F0D" w:rsidRDefault="00BA5241" w:rsidP="00CC055F">
      <w:pPr>
        <w:tabs>
          <w:tab w:val="left" w:pos="426"/>
        </w:tabs>
        <w:spacing w:before="29" w:line="288" w:lineRule="auto"/>
        <w:jc w:val="left"/>
        <w:rPr>
          <w:kern w:val="0"/>
          <w:sz w:val="24"/>
        </w:rPr>
      </w:pPr>
      <w:r w:rsidRPr="00323F0D">
        <w:rPr>
          <w:rFonts w:hint="eastAsia"/>
          <w:kern w:val="0"/>
          <w:sz w:val="24"/>
        </w:rPr>
        <w:t>注：本基金的业绩比较基准为</w:t>
      </w:r>
      <w:r w:rsidRPr="00323F0D">
        <w:rPr>
          <w:kern w:val="0"/>
          <w:sz w:val="24"/>
        </w:rPr>
        <w:t>MSCI</w:t>
      </w:r>
      <w:r w:rsidRPr="00323F0D">
        <w:rPr>
          <w:rFonts w:hint="eastAsia"/>
          <w:kern w:val="0"/>
          <w:sz w:val="24"/>
        </w:rPr>
        <w:t>全球原材料总收益指数收益率</w:t>
      </w:r>
      <w:r w:rsidRPr="00323F0D">
        <w:rPr>
          <w:kern w:val="0"/>
          <w:sz w:val="24"/>
        </w:rPr>
        <w:t>×65%</w:t>
      </w:r>
      <w:r w:rsidRPr="00323F0D">
        <w:rPr>
          <w:rFonts w:hint="eastAsia"/>
          <w:kern w:val="0"/>
          <w:sz w:val="24"/>
        </w:rPr>
        <w:t>＋</w:t>
      </w:r>
      <w:r w:rsidRPr="00323F0D">
        <w:rPr>
          <w:kern w:val="0"/>
          <w:sz w:val="24"/>
        </w:rPr>
        <w:t>MSCI</w:t>
      </w:r>
      <w:r w:rsidRPr="00323F0D">
        <w:rPr>
          <w:rFonts w:hint="eastAsia"/>
          <w:kern w:val="0"/>
          <w:sz w:val="24"/>
        </w:rPr>
        <w:t>全球能源总收益指数收益率</w:t>
      </w:r>
      <w:r w:rsidRPr="00323F0D">
        <w:rPr>
          <w:kern w:val="0"/>
          <w:sz w:val="24"/>
        </w:rPr>
        <w:t>×35%</w:t>
      </w:r>
      <w:r w:rsidRPr="00323F0D">
        <w:rPr>
          <w:rFonts w:hint="eastAsia"/>
          <w:kern w:val="0"/>
          <w:sz w:val="24"/>
        </w:rPr>
        <w:t>，每日进行再平衡过程。</w:t>
      </w:r>
    </w:p>
    <w:p w:rsidR="00BA5241" w:rsidRPr="00323F0D" w:rsidRDefault="00BA5241" w:rsidP="00CC055F">
      <w:pPr>
        <w:pStyle w:val="21"/>
        <w:adjustRightInd w:val="0"/>
        <w:snapToGrid w:val="0"/>
        <w:spacing w:before="29" w:line="288" w:lineRule="auto"/>
        <w:ind w:firstLineChars="0" w:firstLine="0"/>
        <w:rPr>
          <w:rFonts w:ascii="Times New Roman"/>
          <w:color w:val="auto"/>
        </w:rPr>
      </w:pPr>
    </w:p>
    <w:p w:rsidR="00BA5241" w:rsidRPr="00323F0D" w:rsidRDefault="00BA5241" w:rsidP="00CC055F">
      <w:pPr>
        <w:spacing w:before="29" w:line="288" w:lineRule="auto"/>
        <w:rPr>
          <w:b/>
          <w:bCs/>
          <w:color w:val="000000"/>
          <w:sz w:val="24"/>
        </w:rPr>
      </w:pPr>
      <w:r w:rsidRPr="00323F0D">
        <w:rPr>
          <w:b/>
          <w:color w:val="000000"/>
          <w:kern w:val="0"/>
          <w:sz w:val="24"/>
        </w:rPr>
        <w:t xml:space="preserve">3.2.2 </w:t>
      </w:r>
      <w:r w:rsidRPr="00323F0D">
        <w:rPr>
          <w:rFonts w:hint="eastAsia"/>
          <w:b/>
          <w:color w:val="000000"/>
          <w:kern w:val="0"/>
          <w:sz w:val="24"/>
        </w:rPr>
        <w:t>自基金合同生效以来基金份额累计净值增长率变动及其与同期业绩比较基</w:t>
      </w:r>
      <w:r w:rsidRPr="00323F0D">
        <w:rPr>
          <w:rFonts w:hint="eastAsia"/>
          <w:b/>
          <w:bCs/>
          <w:color w:val="000000"/>
          <w:sz w:val="24"/>
        </w:rPr>
        <w:t>准收益率变动的比较</w:t>
      </w:r>
    </w:p>
    <w:p w:rsidR="00BA5241" w:rsidRPr="00323F0D" w:rsidRDefault="00BA5241" w:rsidP="00CC055F">
      <w:pPr>
        <w:spacing w:before="29" w:line="288" w:lineRule="auto"/>
        <w:jc w:val="center"/>
        <w:rPr>
          <w:color w:val="000000"/>
          <w:sz w:val="24"/>
        </w:rPr>
      </w:pPr>
      <w:r w:rsidRPr="00323F0D">
        <w:rPr>
          <w:rFonts w:hint="eastAsia"/>
          <w:color w:val="000000"/>
          <w:sz w:val="24"/>
        </w:rPr>
        <w:t>交银施罗德全球自然资源证券投资基金</w:t>
      </w:r>
    </w:p>
    <w:p w:rsidR="00BA5241" w:rsidRPr="00323F0D" w:rsidRDefault="00BA5241" w:rsidP="00CC055F">
      <w:pPr>
        <w:pStyle w:val="a6"/>
        <w:snapToGrid w:val="0"/>
        <w:spacing w:before="29" w:line="288" w:lineRule="auto"/>
        <w:ind w:firstLine="480"/>
        <w:jc w:val="center"/>
        <w:rPr>
          <w:rFonts w:ascii="Times New Roman" w:hAnsi="Times New Roman"/>
          <w:color w:val="000000"/>
          <w:sz w:val="24"/>
          <w:szCs w:val="24"/>
        </w:rPr>
      </w:pPr>
      <w:r w:rsidRPr="00323F0D">
        <w:rPr>
          <w:rFonts w:ascii="Times New Roman" w:hAnsi="Times New Roman" w:hint="eastAsia"/>
          <w:color w:val="000000"/>
          <w:sz w:val="24"/>
          <w:szCs w:val="24"/>
        </w:rPr>
        <w:t>份额累计净值增长率与业绩比较基准收益率历史走势对比图</w:t>
      </w:r>
    </w:p>
    <w:p w:rsidR="00BA5241" w:rsidRPr="00323F0D" w:rsidRDefault="00BA5241" w:rsidP="00CC055F">
      <w:pPr>
        <w:pStyle w:val="a6"/>
        <w:snapToGrid w:val="0"/>
        <w:spacing w:before="29" w:line="288" w:lineRule="auto"/>
        <w:ind w:firstLine="480"/>
        <w:jc w:val="center"/>
        <w:rPr>
          <w:rFonts w:ascii="Times New Roman" w:hAnsi="Times New Roman"/>
          <w:sz w:val="24"/>
          <w:szCs w:val="24"/>
        </w:rPr>
      </w:pPr>
      <w:r w:rsidRPr="00323F0D">
        <w:rPr>
          <w:rFonts w:hint="eastAsia"/>
          <w:color w:val="000000"/>
          <w:sz w:val="24"/>
          <w:szCs w:val="24"/>
        </w:rPr>
        <w:t>（</w:t>
      </w:r>
      <w:r w:rsidRPr="00323F0D">
        <w:rPr>
          <w:rFonts w:ascii="Times New Roman" w:hAnsi="Times New Roman"/>
          <w:sz w:val="24"/>
          <w:szCs w:val="24"/>
        </w:rPr>
        <w:t>2012</w:t>
      </w:r>
      <w:r w:rsidRPr="00323F0D">
        <w:rPr>
          <w:rFonts w:ascii="Times New Roman" w:hAnsi="Times New Roman" w:hint="eastAsia"/>
          <w:sz w:val="24"/>
          <w:szCs w:val="24"/>
        </w:rPr>
        <w:t>年</w:t>
      </w:r>
      <w:r w:rsidRPr="00323F0D">
        <w:rPr>
          <w:rFonts w:ascii="Times New Roman" w:hAnsi="Times New Roman"/>
          <w:sz w:val="24"/>
          <w:szCs w:val="24"/>
        </w:rPr>
        <w:t>5</w:t>
      </w:r>
      <w:r w:rsidRPr="00323F0D">
        <w:rPr>
          <w:rFonts w:ascii="Times New Roman" w:hAnsi="Times New Roman" w:hint="eastAsia"/>
          <w:sz w:val="24"/>
          <w:szCs w:val="24"/>
        </w:rPr>
        <w:t>月</w:t>
      </w:r>
      <w:r w:rsidRPr="00323F0D">
        <w:rPr>
          <w:rFonts w:ascii="Times New Roman" w:hAnsi="Times New Roman"/>
          <w:sz w:val="24"/>
          <w:szCs w:val="24"/>
        </w:rPr>
        <w:t>22</w:t>
      </w:r>
      <w:r w:rsidRPr="00323F0D">
        <w:rPr>
          <w:rFonts w:ascii="Times New Roman" w:hAnsi="Times New Roman" w:hint="eastAsia"/>
          <w:sz w:val="24"/>
          <w:szCs w:val="24"/>
        </w:rPr>
        <w:t>日至</w:t>
      </w:r>
      <w:r w:rsidRPr="00323F0D">
        <w:rPr>
          <w:rFonts w:ascii="Times New Roman" w:hAnsi="Times New Roman"/>
          <w:sz w:val="24"/>
          <w:szCs w:val="24"/>
        </w:rPr>
        <w:t>2014</w:t>
      </w:r>
      <w:r w:rsidRPr="00323F0D">
        <w:rPr>
          <w:rFonts w:ascii="Times New Roman" w:hAnsi="Times New Roman" w:hint="eastAsia"/>
          <w:sz w:val="24"/>
          <w:szCs w:val="24"/>
        </w:rPr>
        <w:t>年</w:t>
      </w:r>
      <w:r w:rsidRPr="00323F0D">
        <w:rPr>
          <w:rFonts w:ascii="Times New Roman" w:hAnsi="Times New Roman"/>
          <w:sz w:val="24"/>
          <w:szCs w:val="24"/>
        </w:rPr>
        <w:t>6</w:t>
      </w:r>
      <w:r w:rsidRPr="00323F0D">
        <w:rPr>
          <w:rFonts w:ascii="Times New Roman" w:hAnsi="Times New Roman" w:hint="eastAsia"/>
          <w:sz w:val="24"/>
          <w:szCs w:val="24"/>
        </w:rPr>
        <w:t>月</w:t>
      </w:r>
      <w:r w:rsidRPr="00323F0D">
        <w:rPr>
          <w:rFonts w:ascii="Times New Roman" w:hAnsi="Times New Roman"/>
          <w:sz w:val="24"/>
          <w:szCs w:val="24"/>
        </w:rPr>
        <w:t>30</w:t>
      </w:r>
      <w:r w:rsidRPr="00323F0D">
        <w:rPr>
          <w:rFonts w:ascii="Times New Roman" w:hAnsi="Times New Roman" w:hint="eastAsia"/>
          <w:sz w:val="24"/>
          <w:szCs w:val="24"/>
        </w:rPr>
        <w:t>日</w:t>
      </w:r>
      <w:r w:rsidRPr="00323F0D">
        <w:rPr>
          <w:rFonts w:hint="eastAsia"/>
          <w:color w:val="000000"/>
          <w:sz w:val="24"/>
          <w:szCs w:val="24"/>
        </w:rPr>
        <w:t>）</w:t>
      </w:r>
    </w:p>
    <w:p w:rsidR="00BA5241" w:rsidRPr="00323F0D" w:rsidRDefault="00826CD2" w:rsidP="00CC055F">
      <w:pPr>
        <w:spacing w:before="29" w:line="288" w:lineRule="auto"/>
        <w:jc w:val="center"/>
        <w:rPr>
          <w:color w:val="000000"/>
          <w:sz w:val="24"/>
        </w:rPr>
      </w:pPr>
      <w:r w:rsidRPr="00C06355">
        <w:rPr>
          <w:noProof/>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50pt;height:264.75pt;visibility:visible">
            <v:imagedata r:id="rId8" o:title=""/>
          </v:shape>
        </w:pict>
      </w:r>
    </w:p>
    <w:p w:rsidR="00BA5241" w:rsidRPr="00323F0D" w:rsidRDefault="00BA5241" w:rsidP="00CC055F">
      <w:pPr>
        <w:tabs>
          <w:tab w:val="left" w:pos="426"/>
        </w:tabs>
        <w:spacing w:before="29" w:line="288" w:lineRule="auto"/>
        <w:jc w:val="left"/>
        <w:rPr>
          <w:kern w:val="0"/>
          <w:sz w:val="24"/>
        </w:rPr>
      </w:pPr>
      <w:r w:rsidRPr="00323F0D">
        <w:rPr>
          <w:rFonts w:hint="eastAsia"/>
          <w:kern w:val="0"/>
          <w:sz w:val="24"/>
        </w:rPr>
        <w:t>注：本基金建仓期为自基金合同生效日起的</w:t>
      </w:r>
      <w:r w:rsidRPr="00323F0D">
        <w:rPr>
          <w:kern w:val="0"/>
          <w:sz w:val="24"/>
        </w:rPr>
        <w:t>6</w:t>
      </w:r>
      <w:r w:rsidRPr="00323F0D">
        <w:rPr>
          <w:rFonts w:hint="eastAsia"/>
          <w:kern w:val="0"/>
          <w:sz w:val="24"/>
        </w:rPr>
        <w:t>个月。截至建仓期结束，本基金各项资产配置比例符合基金合同及招募说明书有关投资比例的约定。</w:t>
      </w:r>
    </w:p>
    <w:p w:rsidR="00BA5241" w:rsidRPr="00323F0D" w:rsidRDefault="00BA5241" w:rsidP="00CC055F">
      <w:pPr>
        <w:spacing w:before="29" w:line="288" w:lineRule="auto"/>
        <w:rPr>
          <w:color w:val="000000"/>
          <w:sz w:val="24"/>
        </w:rPr>
      </w:pPr>
    </w:p>
    <w:p w:rsidR="00BA5241" w:rsidRPr="00323F0D" w:rsidRDefault="00BA5241" w:rsidP="00826CD2">
      <w:pPr>
        <w:pStyle w:val="1"/>
        <w:keepNext/>
        <w:keepLines/>
        <w:widowControl w:val="0"/>
        <w:spacing w:beforeLines="100" w:afterLines="100" w:line="288" w:lineRule="auto"/>
        <w:jc w:val="center"/>
        <w:rPr>
          <w:b/>
          <w:bCs/>
          <w:szCs w:val="24"/>
          <w:lang w:val="en-US"/>
        </w:rPr>
      </w:pPr>
      <w:bookmarkStart w:id="68" w:name="_Toc225498254"/>
      <w:bookmarkStart w:id="69" w:name="_Toc352255971"/>
      <w:bookmarkStart w:id="70" w:name="_Toc352256039"/>
      <w:bookmarkStart w:id="71" w:name="_Toc352331217"/>
      <w:bookmarkStart w:id="72" w:name="_Toc396158394"/>
      <w:r w:rsidRPr="00323F0D">
        <w:rPr>
          <w:b/>
          <w:bCs/>
          <w:szCs w:val="24"/>
          <w:lang w:val="en-US"/>
        </w:rPr>
        <w:t xml:space="preserve">§4  </w:t>
      </w:r>
      <w:r w:rsidRPr="00323F0D">
        <w:rPr>
          <w:rFonts w:hint="eastAsia"/>
          <w:b/>
          <w:bCs/>
          <w:szCs w:val="24"/>
          <w:lang w:val="en-US"/>
        </w:rPr>
        <w:t>管理人报告</w:t>
      </w:r>
      <w:bookmarkEnd w:id="68"/>
      <w:bookmarkEnd w:id="69"/>
      <w:bookmarkEnd w:id="70"/>
      <w:bookmarkEnd w:id="71"/>
      <w:bookmarkEnd w:id="72"/>
    </w:p>
    <w:p w:rsidR="00BA5241" w:rsidRPr="00323F0D" w:rsidRDefault="00BA5241" w:rsidP="00CC055F">
      <w:pPr>
        <w:pStyle w:val="20"/>
        <w:spacing w:before="29" w:after="0" w:line="288" w:lineRule="auto"/>
        <w:rPr>
          <w:rFonts w:ascii="Times New Roman" w:hAnsi="Times New Roman"/>
          <w:kern w:val="0"/>
          <w:szCs w:val="24"/>
        </w:rPr>
      </w:pPr>
      <w:bookmarkStart w:id="73" w:name="_Toc352255972"/>
      <w:bookmarkStart w:id="74" w:name="_Toc352256040"/>
      <w:bookmarkStart w:id="75" w:name="_Toc352331218"/>
      <w:bookmarkStart w:id="76" w:name="_Toc396158395"/>
      <w:r w:rsidRPr="00323F0D">
        <w:rPr>
          <w:rFonts w:ascii="Times New Roman" w:hAnsi="Times New Roman"/>
          <w:kern w:val="0"/>
          <w:szCs w:val="24"/>
        </w:rPr>
        <w:t xml:space="preserve">4.1 </w:t>
      </w:r>
      <w:r w:rsidRPr="00323F0D">
        <w:rPr>
          <w:rFonts w:ascii="Times New Roman" w:hAnsi="Times New Roman" w:hint="eastAsia"/>
          <w:kern w:val="0"/>
          <w:szCs w:val="24"/>
        </w:rPr>
        <w:t>基金管理人及基金经理情况</w:t>
      </w:r>
      <w:bookmarkEnd w:id="73"/>
      <w:bookmarkEnd w:id="74"/>
      <w:bookmarkEnd w:id="75"/>
      <w:bookmarkEnd w:id="76"/>
    </w:p>
    <w:p w:rsidR="00BA5241" w:rsidRPr="00323F0D" w:rsidRDefault="00BA5241" w:rsidP="00CC055F">
      <w:pPr>
        <w:autoSpaceDE w:val="0"/>
        <w:autoSpaceDN w:val="0"/>
        <w:adjustRightInd w:val="0"/>
        <w:spacing w:before="29" w:line="288" w:lineRule="auto"/>
        <w:jc w:val="left"/>
        <w:rPr>
          <w:b/>
          <w:color w:val="000000"/>
          <w:kern w:val="0"/>
          <w:sz w:val="24"/>
        </w:rPr>
      </w:pPr>
      <w:r w:rsidRPr="00323F0D">
        <w:rPr>
          <w:b/>
          <w:color w:val="000000"/>
          <w:kern w:val="0"/>
          <w:sz w:val="24"/>
        </w:rPr>
        <w:t>4.1.1</w:t>
      </w:r>
      <w:r w:rsidRPr="00323F0D">
        <w:rPr>
          <w:rFonts w:hint="eastAsia"/>
          <w:b/>
          <w:color w:val="000000"/>
          <w:kern w:val="0"/>
          <w:sz w:val="24"/>
        </w:rPr>
        <w:t>基金管理人及其管理基金的经验</w:t>
      </w:r>
    </w:p>
    <w:p w:rsidR="00BA5241" w:rsidRDefault="00BA5241" w:rsidP="00506A64">
      <w:pPr>
        <w:tabs>
          <w:tab w:val="left" w:pos="426"/>
        </w:tabs>
        <w:spacing w:before="29" w:line="288" w:lineRule="auto"/>
        <w:ind w:firstLineChars="200" w:firstLine="480"/>
        <w:rPr>
          <w:kern w:val="0"/>
          <w:sz w:val="24"/>
        </w:rPr>
      </w:pPr>
      <w:r>
        <w:rPr>
          <w:rFonts w:hint="eastAsia"/>
          <w:kern w:val="0"/>
          <w:sz w:val="24"/>
        </w:rPr>
        <w:t>交银施罗德基金管理有限公司是经中国证监会证监基金字</w:t>
      </w:r>
      <w:r>
        <w:rPr>
          <w:kern w:val="0"/>
          <w:sz w:val="24"/>
        </w:rPr>
        <w:t>[2005]128</w:t>
      </w:r>
      <w:r>
        <w:rPr>
          <w:rFonts w:hint="eastAsia"/>
          <w:kern w:val="0"/>
          <w:sz w:val="24"/>
        </w:rPr>
        <w:t>号文批准，由交通银行股份有限公司、施罗德投资管理有限公司、中国国际海运集装箱（集团）股份有限公司共同发起设立。公司成立于</w:t>
      </w:r>
      <w:r>
        <w:rPr>
          <w:kern w:val="0"/>
          <w:sz w:val="24"/>
        </w:rPr>
        <w:t xml:space="preserve">2005 </w:t>
      </w:r>
      <w:r>
        <w:rPr>
          <w:rFonts w:hint="eastAsia"/>
          <w:kern w:val="0"/>
          <w:sz w:val="24"/>
        </w:rPr>
        <w:t>年</w:t>
      </w:r>
      <w:r>
        <w:rPr>
          <w:kern w:val="0"/>
          <w:sz w:val="24"/>
        </w:rPr>
        <w:t xml:space="preserve">8 </w:t>
      </w:r>
      <w:r>
        <w:rPr>
          <w:rFonts w:hint="eastAsia"/>
          <w:kern w:val="0"/>
          <w:sz w:val="24"/>
        </w:rPr>
        <w:t>月</w:t>
      </w:r>
      <w:r>
        <w:rPr>
          <w:kern w:val="0"/>
          <w:sz w:val="24"/>
        </w:rPr>
        <w:t>4</w:t>
      </w:r>
      <w:r>
        <w:rPr>
          <w:rFonts w:hint="eastAsia"/>
          <w:kern w:val="0"/>
          <w:sz w:val="24"/>
        </w:rPr>
        <w:t>日，注册地在中国上海，注册资本金为</w:t>
      </w:r>
      <w:r>
        <w:rPr>
          <w:kern w:val="0"/>
          <w:sz w:val="24"/>
        </w:rPr>
        <w:t>2</w:t>
      </w:r>
      <w:r>
        <w:rPr>
          <w:rFonts w:hint="eastAsia"/>
          <w:kern w:val="0"/>
          <w:sz w:val="24"/>
        </w:rPr>
        <w:t>亿元人民币。其中，交通银行股份有限公司持有</w:t>
      </w:r>
      <w:r>
        <w:rPr>
          <w:kern w:val="0"/>
          <w:sz w:val="24"/>
        </w:rPr>
        <w:t>65%</w:t>
      </w:r>
      <w:r>
        <w:rPr>
          <w:rFonts w:hint="eastAsia"/>
          <w:kern w:val="0"/>
          <w:sz w:val="24"/>
        </w:rPr>
        <w:t>的股份，施罗德投资管理有限公司持有</w:t>
      </w:r>
      <w:r>
        <w:rPr>
          <w:kern w:val="0"/>
          <w:sz w:val="24"/>
        </w:rPr>
        <w:t>30%</w:t>
      </w:r>
      <w:r>
        <w:rPr>
          <w:rFonts w:hint="eastAsia"/>
          <w:kern w:val="0"/>
          <w:sz w:val="24"/>
        </w:rPr>
        <w:t>的股份，中国国际海运集装箱（集团）股份有限公司持有</w:t>
      </w:r>
      <w:r>
        <w:rPr>
          <w:kern w:val="0"/>
          <w:sz w:val="24"/>
        </w:rPr>
        <w:t>5%</w:t>
      </w:r>
      <w:r>
        <w:rPr>
          <w:rFonts w:hint="eastAsia"/>
          <w:kern w:val="0"/>
          <w:sz w:val="24"/>
        </w:rPr>
        <w:t>的股份。公司并下设交银施罗德资产管理（香港）有限公司和交银施罗德资产管理有限公司。</w:t>
      </w:r>
    </w:p>
    <w:p w:rsidR="00BA5241" w:rsidRPr="00323F0D" w:rsidRDefault="00BA5241" w:rsidP="00506A64">
      <w:pPr>
        <w:tabs>
          <w:tab w:val="left" w:pos="426"/>
        </w:tabs>
        <w:spacing w:before="29" w:line="288" w:lineRule="auto"/>
        <w:ind w:firstLineChars="200" w:firstLine="480"/>
        <w:rPr>
          <w:kern w:val="0"/>
          <w:sz w:val="24"/>
        </w:rPr>
      </w:pPr>
      <w:r w:rsidRPr="00323F0D">
        <w:rPr>
          <w:rFonts w:hint="eastAsia"/>
          <w:kern w:val="0"/>
          <w:sz w:val="24"/>
        </w:rPr>
        <w:t>截至报告期末，公司管理了包括货币型、债券型、保本混合型、普通混合型和股票型在内的</w:t>
      </w:r>
      <w:r w:rsidRPr="00323F0D">
        <w:rPr>
          <w:kern w:val="0"/>
          <w:sz w:val="24"/>
        </w:rPr>
        <w:t>34</w:t>
      </w:r>
      <w:r w:rsidRPr="00323F0D">
        <w:rPr>
          <w:rFonts w:hint="eastAsia"/>
          <w:kern w:val="0"/>
          <w:sz w:val="24"/>
        </w:rPr>
        <w:t>只基金，其中股票型涵盖普通指数型、交易型开放式（</w:t>
      </w:r>
      <w:r w:rsidRPr="00323F0D">
        <w:rPr>
          <w:kern w:val="0"/>
          <w:sz w:val="24"/>
        </w:rPr>
        <w:t>ETF</w:t>
      </w:r>
      <w:r w:rsidRPr="00323F0D">
        <w:rPr>
          <w:rFonts w:hint="eastAsia"/>
          <w:kern w:val="0"/>
          <w:sz w:val="24"/>
        </w:rPr>
        <w:t>）、</w:t>
      </w:r>
      <w:r w:rsidRPr="00323F0D">
        <w:rPr>
          <w:kern w:val="0"/>
          <w:sz w:val="24"/>
        </w:rPr>
        <w:t>QDII</w:t>
      </w:r>
      <w:r w:rsidRPr="00323F0D">
        <w:rPr>
          <w:rFonts w:hint="eastAsia"/>
          <w:kern w:val="0"/>
          <w:sz w:val="24"/>
        </w:rPr>
        <w:t>等不同类型基金。</w:t>
      </w:r>
    </w:p>
    <w:p w:rsidR="00BA5241" w:rsidRPr="00323F0D" w:rsidRDefault="00BA5241" w:rsidP="00506A64">
      <w:pPr>
        <w:spacing w:before="29" w:line="288" w:lineRule="auto"/>
        <w:ind w:firstLineChars="200" w:firstLine="480"/>
        <w:rPr>
          <w:color w:val="000000"/>
          <w:kern w:val="0"/>
          <w:sz w:val="24"/>
        </w:rPr>
      </w:pPr>
    </w:p>
    <w:p w:rsidR="00BA5241" w:rsidRPr="00323F0D" w:rsidRDefault="00BA5241" w:rsidP="00CC055F">
      <w:pPr>
        <w:autoSpaceDE w:val="0"/>
        <w:autoSpaceDN w:val="0"/>
        <w:adjustRightInd w:val="0"/>
        <w:spacing w:before="29" w:line="288" w:lineRule="auto"/>
        <w:jc w:val="left"/>
        <w:rPr>
          <w:b/>
          <w:color w:val="000000"/>
          <w:kern w:val="0"/>
          <w:sz w:val="24"/>
        </w:rPr>
      </w:pPr>
      <w:r w:rsidRPr="00323F0D">
        <w:rPr>
          <w:b/>
          <w:color w:val="000000"/>
          <w:kern w:val="0"/>
          <w:sz w:val="24"/>
        </w:rPr>
        <w:t>4.1.2</w:t>
      </w:r>
      <w:r w:rsidRPr="00323F0D">
        <w:rPr>
          <w:rFonts w:hint="eastAsia"/>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
        <w:gridCol w:w="1134"/>
        <w:gridCol w:w="1336"/>
        <w:gridCol w:w="1360"/>
        <w:gridCol w:w="1136"/>
        <w:gridCol w:w="3185"/>
      </w:tblGrid>
      <w:tr w:rsidR="00E26A05" w:rsidRPr="00323F0D" w:rsidTr="00E26A05">
        <w:tc>
          <w:tcPr>
            <w:tcW w:w="471" w:type="pct"/>
            <w:vMerge w:val="restart"/>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姓名</w:t>
            </w:r>
          </w:p>
        </w:tc>
        <w:tc>
          <w:tcPr>
            <w:tcW w:w="630" w:type="pct"/>
            <w:vMerge w:val="restart"/>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职务</w:t>
            </w:r>
          </w:p>
        </w:tc>
        <w:tc>
          <w:tcPr>
            <w:tcW w:w="1498" w:type="pct"/>
            <w:gridSpan w:val="2"/>
            <w:vAlign w:val="center"/>
          </w:tcPr>
          <w:p w:rsidR="00BA5241" w:rsidRPr="00323F0D" w:rsidRDefault="00BA5241" w:rsidP="00CC055F">
            <w:pPr>
              <w:spacing w:before="29" w:line="288" w:lineRule="auto"/>
              <w:jc w:val="center"/>
              <w:rPr>
                <w:sz w:val="24"/>
              </w:rPr>
            </w:pPr>
            <w:r w:rsidRPr="00323F0D">
              <w:rPr>
                <w:rFonts w:hint="eastAsia"/>
                <w:sz w:val="24"/>
              </w:rPr>
              <w:t>任本基金的基金经理</w:t>
            </w:r>
          </w:p>
          <w:p w:rsidR="00BA5241" w:rsidRPr="00323F0D" w:rsidRDefault="00BA5241" w:rsidP="00CC055F">
            <w:pPr>
              <w:spacing w:before="29" w:line="288" w:lineRule="auto"/>
              <w:jc w:val="center"/>
              <w:rPr>
                <w:color w:val="000000"/>
                <w:sz w:val="24"/>
              </w:rPr>
            </w:pPr>
            <w:r w:rsidRPr="00323F0D">
              <w:rPr>
                <w:rFonts w:hint="eastAsia"/>
                <w:sz w:val="24"/>
              </w:rPr>
              <w:t>（助理）期限</w:t>
            </w:r>
          </w:p>
        </w:tc>
        <w:tc>
          <w:tcPr>
            <w:tcW w:w="631" w:type="pct"/>
            <w:vMerge w:val="restart"/>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证券从业年限</w:t>
            </w:r>
          </w:p>
        </w:tc>
        <w:tc>
          <w:tcPr>
            <w:tcW w:w="1770" w:type="pct"/>
            <w:vMerge w:val="restart"/>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说明</w:t>
            </w:r>
          </w:p>
        </w:tc>
      </w:tr>
      <w:tr w:rsidR="00E26A05" w:rsidRPr="00323F0D" w:rsidTr="00E26A05">
        <w:tc>
          <w:tcPr>
            <w:tcW w:w="471" w:type="pct"/>
            <w:vMerge/>
            <w:vAlign w:val="center"/>
          </w:tcPr>
          <w:p w:rsidR="00BA5241" w:rsidRPr="00323F0D" w:rsidRDefault="00BA5241" w:rsidP="00CC055F">
            <w:pPr>
              <w:widowControl/>
              <w:spacing w:before="29" w:line="288" w:lineRule="auto"/>
              <w:jc w:val="left"/>
              <w:rPr>
                <w:color w:val="000000"/>
                <w:sz w:val="24"/>
              </w:rPr>
            </w:pPr>
          </w:p>
        </w:tc>
        <w:tc>
          <w:tcPr>
            <w:tcW w:w="630" w:type="pct"/>
            <w:vMerge/>
            <w:vAlign w:val="center"/>
          </w:tcPr>
          <w:p w:rsidR="00BA5241" w:rsidRPr="00323F0D" w:rsidRDefault="00BA5241" w:rsidP="00CC055F">
            <w:pPr>
              <w:widowControl/>
              <w:spacing w:before="29" w:line="288" w:lineRule="auto"/>
              <w:jc w:val="left"/>
              <w:rPr>
                <w:color w:val="000000"/>
                <w:sz w:val="24"/>
              </w:rPr>
            </w:pPr>
          </w:p>
        </w:tc>
        <w:tc>
          <w:tcPr>
            <w:tcW w:w="742" w:type="pct"/>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任职日期</w:t>
            </w:r>
          </w:p>
        </w:tc>
        <w:tc>
          <w:tcPr>
            <w:tcW w:w="755" w:type="pct"/>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离任日期</w:t>
            </w:r>
          </w:p>
        </w:tc>
        <w:tc>
          <w:tcPr>
            <w:tcW w:w="631" w:type="pct"/>
            <w:vMerge/>
            <w:vAlign w:val="center"/>
          </w:tcPr>
          <w:p w:rsidR="00BA5241" w:rsidRPr="00323F0D" w:rsidRDefault="00BA5241" w:rsidP="00CC055F">
            <w:pPr>
              <w:widowControl/>
              <w:spacing w:before="29" w:line="288" w:lineRule="auto"/>
              <w:jc w:val="left"/>
              <w:rPr>
                <w:color w:val="000000"/>
                <w:sz w:val="24"/>
              </w:rPr>
            </w:pPr>
          </w:p>
        </w:tc>
        <w:tc>
          <w:tcPr>
            <w:tcW w:w="1770" w:type="pct"/>
            <w:vMerge/>
            <w:vAlign w:val="center"/>
          </w:tcPr>
          <w:p w:rsidR="00BA5241" w:rsidRPr="00323F0D" w:rsidRDefault="00BA5241" w:rsidP="00CC055F">
            <w:pPr>
              <w:widowControl/>
              <w:spacing w:before="29" w:line="288" w:lineRule="auto"/>
              <w:jc w:val="left"/>
              <w:rPr>
                <w:color w:val="000000"/>
                <w:sz w:val="24"/>
              </w:rPr>
            </w:pPr>
          </w:p>
        </w:tc>
      </w:tr>
      <w:tr w:rsidR="00E26A05" w:rsidTr="00E26A05">
        <w:tc>
          <w:tcPr>
            <w:tcW w:w="471" w:type="pct"/>
            <w:vAlign w:val="center"/>
          </w:tcPr>
          <w:p w:rsidR="00BA5241" w:rsidRDefault="00BA5241">
            <w:pPr>
              <w:jc w:val="center"/>
            </w:pPr>
            <w:r>
              <w:rPr>
                <w:rFonts w:hint="eastAsia"/>
                <w:color w:val="000000"/>
                <w:sz w:val="24"/>
              </w:rPr>
              <w:t>饶超</w:t>
            </w:r>
          </w:p>
        </w:tc>
        <w:tc>
          <w:tcPr>
            <w:tcW w:w="630" w:type="pct"/>
            <w:vAlign w:val="center"/>
          </w:tcPr>
          <w:p w:rsidR="00BA5241" w:rsidRDefault="00BA5241">
            <w:pPr>
              <w:jc w:val="center"/>
            </w:pPr>
            <w:r>
              <w:rPr>
                <w:rFonts w:hint="eastAsia"/>
                <w:color w:val="000000"/>
                <w:sz w:val="24"/>
              </w:rPr>
              <w:t>本基金、交银施罗德环球精选价值证券投资基金的基金经理</w:t>
            </w:r>
          </w:p>
        </w:tc>
        <w:tc>
          <w:tcPr>
            <w:tcW w:w="742" w:type="pct"/>
            <w:vAlign w:val="center"/>
          </w:tcPr>
          <w:p w:rsidR="00BA5241" w:rsidRDefault="00BA5241">
            <w:pPr>
              <w:jc w:val="center"/>
            </w:pPr>
            <w:r>
              <w:rPr>
                <w:color w:val="000000"/>
                <w:sz w:val="24"/>
              </w:rPr>
              <w:t>2012-07-27</w:t>
            </w:r>
          </w:p>
        </w:tc>
        <w:tc>
          <w:tcPr>
            <w:tcW w:w="755" w:type="pct"/>
            <w:vAlign w:val="center"/>
          </w:tcPr>
          <w:p w:rsidR="00BA5241" w:rsidRDefault="00BA5241">
            <w:pPr>
              <w:jc w:val="center"/>
            </w:pPr>
            <w:r>
              <w:rPr>
                <w:color w:val="000000"/>
                <w:sz w:val="24"/>
              </w:rPr>
              <w:t>2014-01-24</w:t>
            </w:r>
          </w:p>
        </w:tc>
        <w:tc>
          <w:tcPr>
            <w:tcW w:w="631" w:type="pct"/>
            <w:vAlign w:val="center"/>
          </w:tcPr>
          <w:p w:rsidR="00BA5241" w:rsidRDefault="00BA5241">
            <w:pPr>
              <w:jc w:val="center"/>
            </w:pPr>
            <w:r>
              <w:rPr>
                <w:color w:val="000000"/>
                <w:sz w:val="24"/>
              </w:rPr>
              <w:t>7</w:t>
            </w:r>
            <w:r>
              <w:rPr>
                <w:rFonts w:hint="eastAsia"/>
                <w:color w:val="000000"/>
                <w:sz w:val="24"/>
              </w:rPr>
              <w:t>年</w:t>
            </w:r>
          </w:p>
        </w:tc>
        <w:tc>
          <w:tcPr>
            <w:tcW w:w="1770" w:type="pct"/>
            <w:vAlign w:val="center"/>
          </w:tcPr>
          <w:p w:rsidR="00BA5241" w:rsidRDefault="00BA5241" w:rsidP="00B54721">
            <w:pPr>
              <w:jc w:val="left"/>
            </w:pPr>
            <w:r>
              <w:rPr>
                <w:rFonts w:hint="eastAsia"/>
                <w:color w:val="000000"/>
                <w:sz w:val="24"/>
              </w:rPr>
              <w:t>饶超先生，中国国籍。北京邮电大学硕士，美国马里兰大学</w:t>
            </w:r>
            <w:r>
              <w:rPr>
                <w:color w:val="000000"/>
                <w:sz w:val="24"/>
              </w:rPr>
              <w:t>MBA</w:t>
            </w:r>
            <w:r>
              <w:rPr>
                <w:rFonts w:hint="eastAsia"/>
                <w:color w:val="000000"/>
                <w:sz w:val="24"/>
              </w:rPr>
              <w:t>。历任美国</w:t>
            </w:r>
            <w:r>
              <w:rPr>
                <w:color w:val="000000"/>
                <w:sz w:val="24"/>
              </w:rPr>
              <w:t>Truffle Hound Capital,LLC</w:t>
            </w:r>
            <w:r>
              <w:rPr>
                <w:rFonts w:hint="eastAsia"/>
                <w:color w:val="000000"/>
                <w:sz w:val="24"/>
              </w:rPr>
              <w:t>高级研究员，</w:t>
            </w:r>
            <w:r>
              <w:rPr>
                <w:color w:val="000000"/>
                <w:sz w:val="24"/>
              </w:rPr>
              <w:t>2009</w:t>
            </w:r>
            <w:r>
              <w:rPr>
                <w:rFonts w:hint="eastAsia"/>
                <w:color w:val="000000"/>
                <w:sz w:val="24"/>
              </w:rPr>
              <w:t>年加入交银施罗德基金管理有限公司，历任行业分析师、</w:t>
            </w:r>
            <w:r>
              <w:rPr>
                <w:color w:val="000000"/>
                <w:sz w:val="24"/>
              </w:rPr>
              <w:t>QDII</w:t>
            </w:r>
            <w:r>
              <w:rPr>
                <w:rFonts w:hint="eastAsia"/>
                <w:color w:val="000000"/>
                <w:sz w:val="24"/>
              </w:rPr>
              <w:t>高级分析师，</w:t>
            </w:r>
            <w:r w:rsidR="00B54721">
              <w:rPr>
                <w:color w:val="000000"/>
                <w:sz w:val="24"/>
              </w:rPr>
              <w:t>2012</w:t>
            </w:r>
            <w:r w:rsidR="00B54721">
              <w:rPr>
                <w:rFonts w:hint="eastAsia"/>
                <w:color w:val="000000"/>
                <w:sz w:val="24"/>
              </w:rPr>
              <w:t>年</w:t>
            </w:r>
            <w:r w:rsidR="00B54721">
              <w:rPr>
                <w:rFonts w:hint="eastAsia"/>
                <w:color w:val="000000"/>
                <w:sz w:val="24"/>
              </w:rPr>
              <w:t>4</w:t>
            </w:r>
            <w:r>
              <w:rPr>
                <w:rFonts w:hint="eastAsia"/>
                <w:color w:val="000000"/>
                <w:sz w:val="24"/>
              </w:rPr>
              <w:t>月</w:t>
            </w:r>
            <w:r w:rsidR="00B54721">
              <w:rPr>
                <w:rFonts w:hint="eastAsia"/>
                <w:color w:val="000000"/>
                <w:sz w:val="24"/>
              </w:rPr>
              <w:t>9</w:t>
            </w:r>
            <w:r>
              <w:rPr>
                <w:rFonts w:hint="eastAsia"/>
                <w:color w:val="000000"/>
                <w:sz w:val="24"/>
              </w:rPr>
              <w:t>日至</w:t>
            </w:r>
            <w:r>
              <w:rPr>
                <w:color w:val="000000"/>
                <w:sz w:val="24"/>
              </w:rPr>
              <w:t>2014</w:t>
            </w:r>
            <w:r>
              <w:rPr>
                <w:rFonts w:hint="eastAsia"/>
                <w:color w:val="000000"/>
                <w:sz w:val="24"/>
              </w:rPr>
              <w:t>年</w:t>
            </w:r>
            <w:r>
              <w:rPr>
                <w:color w:val="000000"/>
                <w:sz w:val="24"/>
              </w:rPr>
              <w:t>1</w:t>
            </w:r>
            <w:r>
              <w:rPr>
                <w:rFonts w:hint="eastAsia"/>
                <w:color w:val="000000"/>
                <w:sz w:val="24"/>
              </w:rPr>
              <w:t>月</w:t>
            </w:r>
            <w:r>
              <w:rPr>
                <w:color w:val="000000"/>
                <w:sz w:val="24"/>
              </w:rPr>
              <w:t>23</w:t>
            </w:r>
            <w:r>
              <w:rPr>
                <w:rFonts w:hint="eastAsia"/>
                <w:color w:val="000000"/>
                <w:sz w:val="24"/>
              </w:rPr>
              <w:t>日担任交银施罗德环球精选价值证券投资基金基金经理。</w:t>
            </w:r>
          </w:p>
        </w:tc>
      </w:tr>
      <w:tr w:rsidR="00E26A05" w:rsidTr="00E26A05">
        <w:tc>
          <w:tcPr>
            <w:tcW w:w="471" w:type="pct"/>
            <w:vAlign w:val="center"/>
          </w:tcPr>
          <w:p w:rsidR="00BA5241" w:rsidRDefault="00BA5241">
            <w:pPr>
              <w:jc w:val="center"/>
            </w:pPr>
            <w:r>
              <w:rPr>
                <w:rFonts w:hint="eastAsia"/>
                <w:color w:val="000000"/>
                <w:sz w:val="24"/>
              </w:rPr>
              <w:t>晏青</w:t>
            </w:r>
          </w:p>
        </w:tc>
        <w:tc>
          <w:tcPr>
            <w:tcW w:w="630" w:type="pct"/>
            <w:vAlign w:val="center"/>
          </w:tcPr>
          <w:p w:rsidR="00BA5241" w:rsidRDefault="00BA5241">
            <w:pPr>
              <w:jc w:val="center"/>
            </w:pPr>
            <w:r>
              <w:rPr>
                <w:rFonts w:hint="eastAsia"/>
                <w:color w:val="000000"/>
                <w:sz w:val="24"/>
              </w:rPr>
              <w:t>本基金、交银施罗德环球精选价值证券投资基金的基金经理</w:t>
            </w:r>
          </w:p>
        </w:tc>
        <w:tc>
          <w:tcPr>
            <w:tcW w:w="742" w:type="pct"/>
            <w:vAlign w:val="center"/>
          </w:tcPr>
          <w:p w:rsidR="00BA5241" w:rsidRDefault="00BA5241">
            <w:pPr>
              <w:jc w:val="center"/>
            </w:pPr>
            <w:r>
              <w:rPr>
                <w:color w:val="000000"/>
                <w:sz w:val="24"/>
              </w:rPr>
              <w:t>2014-01-10</w:t>
            </w:r>
          </w:p>
        </w:tc>
        <w:tc>
          <w:tcPr>
            <w:tcW w:w="755" w:type="pct"/>
            <w:vAlign w:val="center"/>
          </w:tcPr>
          <w:p w:rsidR="00BA5241" w:rsidRDefault="00BA5241">
            <w:pPr>
              <w:jc w:val="center"/>
            </w:pPr>
            <w:r>
              <w:rPr>
                <w:color w:val="000000"/>
                <w:sz w:val="24"/>
              </w:rPr>
              <w:t>-</w:t>
            </w:r>
          </w:p>
        </w:tc>
        <w:tc>
          <w:tcPr>
            <w:tcW w:w="631" w:type="pct"/>
            <w:vAlign w:val="center"/>
          </w:tcPr>
          <w:p w:rsidR="00BA5241" w:rsidRDefault="00BA5241">
            <w:pPr>
              <w:jc w:val="center"/>
            </w:pPr>
            <w:r>
              <w:rPr>
                <w:color w:val="000000"/>
                <w:sz w:val="24"/>
              </w:rPr>
              <w:t>8</w:t>
            </w:r>
            <w:r>
              <w:rPr>
                <w:rFonts w:hint="eastAsia"/>
                <w:color w:val="000000"/>
                <w:sz w:val="24"/>
              </w:rPr>
              <w:t>年</w:t>
            </w:r>
          </w:p>
        </w:tc>
        <w:tc>
          <w:tcPr>
            <w:tcW w:w="1770" w:type="pct"/>
            <w:vAlign w:val="center"/>
          </w:tcPr>
          <w:p w:rsidR="00BA5241" w:rsidRDefault="00BA5241">
            <w:pPr>
              <w:jc w:val="left"/>
            </w:pPr>
            <w:r>
              <w:rPr>
                <w:rFonts w:hint="eastAsia"/>
                <w:color w:val="000000"/>
                <w:sz w:val="24"/>
              </w:rPr>
              <w:t>晏青先生，中国国籍。上海交通大学硕士。</w:t>
            </w:r>
            <w:r>
              <w:rPr>
                <w:color w:val="000000"/>
                <w:sz w:val="24"/>
              </w:rPr>
              <w:t>2006</w:t>
            </w:r>
            <w:r>
              <w:rPr>
                <w:rFonts w:hint="eastAsia"/>
                <w:color w:val="000000"/>
                <w:sz w:val="24"/>
              </w:rPr>
              <w:t>年加入交银施罗德基金管理有限公司，历任行业分析师、</w:t>
            </w:r>
            <w:r>
              <w:rPr>
                <w:color w:val="000000"/>
                <w:sz w:val="24"/>
              </w:rPr>
              <w:t>QDII</w:t>
            </w:r>
            <w:r>
              <w:rPr>
                <w:rFonts w:hint="eastAsia"/>
                <w:color w:val="000000"/>
                <w:sz w:val="24"/>
              </w:rPr>
              <w:t>高级分析师。</w:t>
            </w:r>
          </w:p>
        </w:tc>
      </w:tr>
    </w:tbl>
    <w:p w:rsidR="00BA5241" w:rsidRDefault="00BA5241">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、本表所列基金经理（助理）任职日期和离职日期均以基金合同生效日或公司作出决定并公告</w:t>
      </w:r>
      <w:r>
        <w:rPr>
          <w:kern w:val="0"/>
          <w:sz w:val="24"/>
        </w:rPr>
        <w:t>(</w:t>
      </w:r>
      <w:r>
        <w:rPr>
          <w:rFonts w:hint="eastAsia"/>
          <w:kern w:val="0"/>
          <w:sz w:val="24"/>
        </w:rPr>
        <w:t>如适用</w:t>
      </w:r>
      <w:r>
        <w:rPr>
          <w:kern w:val="0"/>
          <w:sz w:val="24"/>
        </w:rPr>
        <w:t>)</w:t>
      </w:r>
      <w:r>
        <w:rPr>
          <w:rFonts w:hint="eastAsia"/>
          <w:kern w:val="0"/>
          <w:sz w:val="24"/>
        </w:rPr>
        <w:t>之日为准。</w:t>
      </w:r>
    </w:p>
    <w:p w:rsidR="00BA5241" w:rsidRPr="00323F0D" w:rsidRDefault="00BA5241" w:rsidP="00CC055F">
      <w:pPr>
        <w:tabs>
          <w:tab w:val="left" w:pos="426"/>
        </w:tabs>
        <w:spacing w:before="29" w:line="288" w:lineRule="auto"/>
        <w:jc w:val="left"/>
        <w:rPr>
          <w:kern w:val="0"/>
          <w:sz w:val="24"/>
        </w:rPr>
      </w:pPr>
      <w:r w:rsidRPr="00323F0D">
        <w:rPr>
          <w:kern w:val="0"/>
          <w:sz w:val="24"/>
        </w:rPr>
        <w:t xml:space="preserve">    2</w:t>
      </w:r>
      <w:r w:rsidRPr="00323F0D">
        <w:rPr>
          <w:rFonts w:hint="eastAsia"/>
          <w:kern w:val="0"/>
          <w:sz w:val="24"/>
        </w:rPr>
        <w:t>、本表所列基金经理（助理）证券从业年限中的</w:t>
      </w:r>
      <w:r w:rsidRPr="00323F0D">
        <w:rPr>
          <w:kern w:val="0"/>
          <w:sz w:val="24"/>
        </w:rPr>
        <w:t>“</w:t>
      </w:r>
      <w:r w:rsidRPr="00323F0D">
        <w:rPr>
          <w:rFonts w:hint="eastAsia"/>
          <w:kern w:val="0"/>
          <w:sz w:val="24"/>
        </w:rPr>
        <w:t>证券从业</w:t>
      </w:r>
      <w:r w:rsidRPr="00323F0D">
        <w:rPr>
          <w:kern w:val="0"/>
          <w:sz w:val="24"/>
        </w:rPr>
        <w:t>”</w:t>
      </w:r>
      <w:r w:rsidRPr="00323F0D">
        <w:rPr>
          <w:rFonts w:hint="eastAsia"/>
          <w:kern w:val="0"/>
          <w:sz w:val="24"/>
        </w:rPr>
        <w:t>的含义遵从中国证券业协会《证券业从业人员资格管理办法》的相关规定。</w:t>
      </w:r>
    </w:p>
    <w:p w:rsidR="00BA5241" w:rsidRPr="00323F0D" w:rsidRDefault="00BA5241" w:rsidP="00CC055F">
      <w:pPr>
        <w:spacing w:before="29" w:line="288" w:lineRule="auto"/>
        <w:rPr>
          <w:color w:val="000000"/>
          <w:sz w:val="24"/>
        </w:rPr>
      </w:pPr>
    </w:p>
    <w:p w:rsidR="00BA5241" w:rsidRPr="00323F0D" w:rsidRDefault="00BA5241" w:rsidP="00CC055F">
      <w:pPr>
        <w:pStyle w:val="20"/>
        <w:spacing w:before="29" w:after="0" w:line="288" w:lineRule="auto"/>
        <w:rPr>
          <w:rFonts w:ascii="Times New Roman" w:hAnsi="Times New Roman"/>
          <w:kern w:val="0"/>
          <w:szCs w:val="24"/>
        </w:rPr>
      </w:pPr>
      <w:bookmarkStart w:id="77" w:name="_Toc224618356"/>
      <w:bookmarkStart w:id="78" w:name="_Toc235605685"/>
      <w:bookmarkStart w:id="79" w:name="_Toc286929733"/>
      <w:bookmarkStart w:id="80" w:name="_Toc352255973"/>
      <w:bookmarkStart w:id="81" w:name="_Toc352256041"/>
      <w:bookmarkStart w:id="82" w:name="_Toc352331219"/>
      <w:bookmarkStart w:id="83" w:name="_Toc396158396"/>
      <w:r w:rsidRPr="00323F0D">
        <w:rPr>
          <w:rFonts w:ascii="Times New Roman" w:hAnsi="Times New Roman"/>
          <w:kern w:val="0"/>
          <w:szCs w:val="24"/>
        </w:rPr>
        <w:t xml:space="preserve">4.2 </w:t>
      </w:r>
      <w:r w:rsidRPr="00323F0D">
        <w:rPr>
          <w:rFonts w:ascii="Times New Roman" w:hAnsi="Times New Roman" w:hint="eastAsia"/>
          <w:kern w:val="0"/>
          <w:szCs w:val="24"/>
        </w:rPr>
        <w:t>境外投资顾问为本基金提供投资建议的主要成员简介</w:t>
      </w:r>
      <w:bookmarkEnd w:id="77"/>
      <w:bookmarkEnd w:id="78"/>
      <w:bookmarkEnd w:id="79"/>
      <w:bookmarkEnd w:id="80"/>
      <w:bookmarkEnd w:id="81"/>
      <w:bookmarkEnd w:id="82"/>
      <w:bookmarkEnd w:id="8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82"/>
        <w:gridCol w:w="2334"/>
        <w:gridCol w:w="1376"/>
        <w:gridCol w:w="3806"/>
      </w:tblGrid>
      <w:tr w:rsidR="00BA5241" w:rsidRPr="00323F0D" w:rsidTr="00D54F58">
        <w:tc>
          <w:tcPr>
            <w:tcW w:w="1526" w:type="dxa"/>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姓名</w:t>
            </w:r>
          </w:p>
        </w:tc>
        <w:tc>
          <w:tcPr>
            <w:tcW w:w="2410" w:type="dxa"/>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在境外投资顾问所任职务</w:t>
            </w:r>
          </w:p>
        </w:tc>
        <w:tc>
          <w:tcPr>
            <w:tcW w:w="1417" w:type="dxa"/>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证券从业年限</w:t>
            </w:r>
          </w:p>
        </w:tc>
        <w:tc>
          <w:tcPr>
            <w:tcW w:w="3935" w:type="dxa"/>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说明</w:t>
            </w:r>
          </w:p>
        </w:tc>
      </w:tr>
      <w:tr w:rsidR="00BA5241">
        <w:tc>
          <w:tcPr>
            <w:tcW w:w="1482" w:type="dxa"/>
            <w:vAlign w:val="center"/>
          </w:tcPr>
          <w:p w:rsidR="00BA5241" w:rsidRDefault="00BA5241">
            <w:pPr>
              <w:jc w:val="center"/>
            </w:pPr>
            <w:r>
              <w:rPr>
                <w:color w:val="000000"/>
                <w:sz w:val="24"/>
              </w:rPr>
              <w:t>Simon Webber</w:t>
            </w:r>
          </w:p>
        </w:tc>
        <w:tc>
          <w:tcPr>
            <w:tcW w:w="2334" w:type="dxa"/>
            <w:vAlign w:val="center"/>
          </w:tcPr>
          <w:p w:rsidR="00BA5241" w:rsidRDefault="00BA5241">
            <w:pPr>
              <w:jc w:val="center"/>
            </w:pPr>
            <w:r>
              <w:rPr>
                <w:rFonts w:hint="eastAsia"/>
                <w:color w:val="000000"/>
                <w:sz w:val="24"/>
              </w:rPr>
              <w:t>施罗德集团多区域（全球及国际）股票投资主管、全球和国际股票基金经理、全球气候变化股票基金经理</w:t>
            </w:r>
          </w:p>
        </w:tc>
        <w:tc>
          <w:tcPr>
            <w:tcW w:w="1376" w:type="dxa"/>
            <w:vAlign w:val="center"/>
          </w:tcPr>
          <w:p w:rsidR="00BA5241" w:rsidRDefault="00BA5241">
            <w:pPr>
              <w:jc w:val="center"/>
            </w:pPr>
            <w:r>
              <w:rPr>
                <w:color w:val="000000"/>
                <w:sz w:val="24"/>
              </w:rPr>
              <w:t>15</w:t>
            </w:r>
            <w:r>
              <w:rPr>
                <w:rFonts w:hint="eastAsia"/>
                <w:color w:val="000000"/>
                <w:sz w:val="24"/>
              </w:rPr>
              <w:t>年</w:t>
            </w:r>
          </w:p>
        </w:tc>
        <w:tc>
          <w:tcPr>
            <w:tcW w:w="3806" w:type="dxa"/>
            <w:vAlign w:val="center"/>
          </w:tcPr>
          <w:p w:rsidR="00BA5241" w:rsidRDefault="00BA5241">
            <w:pPr>
              <w:jc w:val="left"/>
            </w:pPr>
            <w:r>
              <w:rPr>
                <w:color w:val="000000"/>
                <w:sz w:val="24"/>
              </w:rPr>
              <w:t>Simon Webber</w:t>
            </w:r>
            <w:r>
              <w:rPr>
                <w:rFonts w:hint="eastAsia"/>
                <w:color w:val="000000"/>
                <w:sz w:val="24"/>
              </w:rPr>
              <w:t>先生，英国曼彻斯特大学物理学学士，</w:t>
            </w:r>
            <w:r>
              <w:rPr>
                <w:color w:val="000000"/>
                <w:sz w:val="24"/>
              </w:rPr>
              <w:t>CFA</w:t>
            </w:r>
            <w:r>
              <w:rPr>
                <w:rFonts w:hint="eastAsia"/>
                <w:color w:val="000000"/>
                <w:sz w:val="24"/>
              </w:rPr>
              <w:t>。</w:t>
            </w:r>
            <w:r>
              <w:rPr>
                <w:color w:val="000000"/>
                <w:sz w:val="24"/>
              </w:rPr>
              <w:t>1999</w:t>
            </w:r>
            <w:r>
              <w:rPr>
                <w:rFonts w:hint="eastAsia"/>
                <w:color w:val="000000"/>
                <w:sz w:val="24"/>
              </w:rPr>
              <w:t>年加入施罗德投资管理有限公司，历任全球技术团队分析员。</w:t>
            </w:r>
          </w:p>
        </w:tc>
      </w:tr>
    </w:tbl>
    <w:p w:rsidR="00BA5241" w:rsidRPr="00323F0D" w:rsidRDefault="00BA5241" w:rsidP="00CC055F">
      <w:pPr>
        <w:spacing w:before="29" w:line="288" w:lineRule="auto"/>
        <w:rPr>
          <w:color w:val="000000"/>
          <w:sz w:val="24"/>
        </w:rPr>
      </w:pPr>
    </w:p>
    <w:p w:rsidR="00BA5241" w:rsidRPr="00323F0D" w:rsidRDefault="00BA5241" w:rsidP="00CC055F">
      <w:pPr>
        <w:pStyle w:val="20"/>
        <w:spacing w:before="29" w:after="0" w:line="288" w:lineRule="auto"/>
        <w:rPr>
          <w:rFonts w:ascii="Times New Roman" w:hAnsi="Times New Roman"/>
          <w:kern w:val="0"/>
          <w:szCs w:val="24"/>
        </w:rPr>
      </w:pPr>
      <w:bookmarkStart w:id="84" w:name="_Toc225498256"/>
      <w:bookmarkStart w:id="85" w:name="_Toc352255974"/>
      <w:bookmarkStart w:id="86" w:name="_Toc352256042"/>
      <w:bookmarkStart w:id="87" w:name="_Toc352331220"/>
      <w:bookmarkStart w:id="88" w:name="_Toc396158397"/>
      <w:r w:rsidRPr="00323F0D">
        <w:rPr>
          <w:rFonts w:ascii="Times New Roman" w:hAnsi="Times New Roman"/>
          <w:kern w:val="0"/>
          <w:szCs w:val="24"/>
        </w:rPr>
        <w:t>4.3</w:t>
      </w:r>
      <w:r w:rsidRPr="00323F0D">
        <w:rPr>
          <w:rFonts w:ascii="Times New Roman" w:hAnsi="Times New Roman" w:hint="eastAsia"/>
          <w:kern w:val="0"/>
          <w:szCs w:val="24"/>
        </w:rPr>
        <w:t>管理人对报告期内本基金运作遵规守信情况的说明</w:t>
      </w:r>
      <w:bookmarkEnd w:id="84"/>
      <w:bookmarkEnd w:id="85"/>
      <w:bookmarkEnd w:id="86"/>
      <w:bookmarkEnd w:id="87"/>
      <w:bookmarkEnd w:id="88"/>
    </w:p>
    <w:p w:rsidR="00BA5241" w:rsidRDefault="00BA5241" w:rsidP="00506A64">
      <w:pPr>
        <w:tabs>
          <w:tab w:val="left" w:pos="426"/>
        </w:tabs>
        <w:spacing w:before="29" w:line="288" w:lineRule="auto"/>
        <w:ind w:firstLineChars="200" w:firstLine="480"/>
        <w:rPr>
          <w:kern w:val="0"/>
          <w:sz w:val="24"/>
        </w:rPr>
      </w:pPr>
      <w:r>
        <w:rPr>
          <w:rFonts w:hint="eastAsia"/>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BA5241" w:rsidRPr="00323F0D" w:rsidRDefault="00BA5241" w:rsidP="00506A64">
      <w:pPr>
        <w:tabs>
          <w:tab w:val="left" w:pos="426"/>
        </w:tabs>
        <w:spacing w:before="29" w:line="288" w:lineRule="auto"/>
        <w:ind w:firstLineChars="200" w:firstLine="480"/>
        <w:rPr>
          <w:kern w:val="0"/>
          <w:sz w:val="24"/>
        </w:rPr>
      </w:pPr>
      <w:r w:rsidRPr="00323F0D">
        <w:rPr>
          <w:rFonts w:hint="eastAsia"/>
          <w:kern w:val="0"/>
          <w:sz w:val="24"/>
        </w:rPr>
        <w:t>本报告期内，本基金整体运作合规合法，无不当内幕交易和关联交易，基金投资范围、投资比例及投资组合符合有关法律法规及基金合同的约定，未发生损害基金持有人利益的行为。</w:t>
      </w:r>
    </w:p>
    <w:p w:rsidR="00BA5241" w:rsidRPr="00323F0D" w:rsidRDefault="00BA5241" w:rsidP="00506A64">
      <w:pPr>
        <w:spacing w:before="29" w:line="288" w:lineRule="auto"/>
        <w:ind w:firstLineChars="200" w:firstLine="480"/>
        <w:rPr>
          <w:color w:val="000000"/>
          <w:kern w:val="0"/>
          <w:sz w:val="24"/>
        </w:rPr>
      </w:pPr>
    </w:p>
    <w:p w:rsidR="00BA5241" w:rsidRPr="00323F0D" w:rsidRDefault="00BA5241" w:rsidP="00CC055F">
      <w:pPr>
        <w:pStyle w:val="20"/>
        <w:spacing w:before="29" w:after="0" w:line="288" w:lineRule="auto"/>
        <w:rPr>
          <w:rFonts w:ascii="Times New Roman" w:hAnsi="Times New Roman"/>
          <w:kern w:val="0"/>
          <w:szCs w:val="24"/>
        </w:rPr>
      </w:pPr>
      <w:bookmarkStart w:id="89" w:name="_Toc225498257"/>
      <w:bookmarkStart w:id="90" w:name="_Toc352255975"/>
      <w:bookmarkStart w:id="91" w:name="_Toc352256043"/>
      <w:bookmarkStart w:id="92" w:name="_Toc352331221"/>
      <w:bookmarkStart w:id="93" w:name="_Toc396158398"/>
      <w:r w:rsidRPr="00323F0D">
        <w:rPr>
          <w:rFonts w:ascii="Times New Roman" w:hAnsi="Times New Roman"/>
          <w:kern w:val="0"/>
          <w:szCs w:val="24"/>
        </w:rPr>
        <w:t xml:space="preserve">4.4 </w:t>
      </w:r>
      <w:r w:rsidRPr="00323F0D">
        <w:rPr>
          <w:rFonts w:ascii="Times New Roman" w:hAnsi="Times New Roman" w:hint="eastAsia"/>
          <w:kern w:val="0"/>
          <w:szCs w:val="24"/>
        </w:rPr>
        <w:t>管理人对报告期内公平交易情况的专项说明</w:t>
      </w:r>
      <w:bookmarkEnd w:id="89"/>
      <w:bookmarkEnd w:id="90"/>
      <w:bookmarkEnd w:id="91"/>
      <w:bookmarkEnd w:id="92"/>
      <w:bookmarkEnd w:id="93"/>
    </w:p>
    <w:p w:rsidR="00BA5241" w:rsidRPr="00323F0D" w:rsidRDefault="00BA5241" w:rsidP="00CC055F">
      <w:pPr>
        <w:autoSpaceDE w:val="0"/>
        <w:autoSpaceDN w:val="0"/>
        <w:adjustRightInd w:val="0"/>
        <w:spacing w:before="29" w:line="288" w:lineRule="auto"/>
        <w:jc w:val="left"/>
        <w:rPr>
          <w:b/>
          <w:color w:val="000000"/>
          <w:kern w:val="0"/>
          <w:sz w:val="24"/>
        </w:rPr>
      </w:pPr>
      <w:bookmarkStart w:id="94" w:name="_Toc225498258"/>
      <w:bookmarkStart w:id="95" w:name="_Toc352255976"/>
      <w:bookmarkStart w:id="96" w:name="_Toc352256044"/>
      <w:bookmarkStart w:id="97" w:name="_Toc352331222"/>
      <w:r w:rsidRPr="00323F0D">
        <w:rPr>
          <w:b/>
          <w:color w:val="000000"/>
          <w:kern w:val="0"/>
          <w:sz w:val="24"/>
        </w:rPr>
        <w:t>4.4.1</w:t>
      </w:r>
      <w:r w:rsidRPr="00323F0D">
        <w:rPr>
          <w:rFonts w:hint="eastAsia"/>
          <w:b/>
          <w:color w:val="000000"/>
          <w:kern w:val="0"/>
          <w:sz w:val="24"/>
        </w:rPr>
        <w:t>公平交易制度的执行情况</w:t>
      </w:r>
    </w:p>
    <w:p w:rsidR="00BA5241" w:rsidRDefault="00BA5241" w:rsidP="00506A64">
      <w:pPr>
        <w:tabs>
          <w:tab w:val="left" w:pos="426"/>
        </w:tabs>
        <w:spacing w:before="29" w:line="288" w:lineRule="auto"/>
        <w:ind w:firstLineChars="200" w:firstLine="480"/>
        <w:rPr>
          <w:kern w:val="0"/>
          <w:sz w:val="24"/>
        </w:rPr>
      </w:pPr>
      <w:r>
        <w:rPr>
          <w:rFonts w:hint="eastAsia"/>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A5241" w:rsidRDefault="00BA5241" w:rsidP="00506A64">
      <w:pPr>
        <w:tabs>
          <w:tab w:val="left" w:pos="426"/>
        </w:tabs>
        <w:spacing w:before="29" w:line="288" w:lineRule="auto"/>
        <w:ind w:firstLineChars="200" w:firstLine="480"/>
        <w:rPr>
          <w:kern w:val="0"/>
          <w:sz w:val="24"/>
        </w:rPr>
      </w:pPr>
      <w:r>
        <w:rPr>
          <w:rFonts w:hint="eastAsia"/>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rFonts w:hint="eastAsia"/>
          <w:kern w:val="0"/>
          <w:sz w:val="24"/>
        </w:rPr>
        <w:t>时间优先、价格优先、比例分配</w:t>
      </w:r>
      <w:r>
        <w:rPr>
          <w:kern w:val="0"/>
          <w:sz w:val="24"/>
        </w:rPr>
        <w:t>”</w:t>
      </w:r>
      <w:r>
        <w:rPr>
          <w:rFonts w:hint="eastAsia"/>
          <w:kern w:val="0"/>
          <w:sz w:val="24"/>
        </w:rPr>
        <w:t>的原则，全部通过交易系统进行比例分配；对于非集中竞价交易、以公司名义进行的场外交易，遵循</w:t>
      </w:r>
      <w:r>
        <w:rPr>
          <w:kern w:val="0"/>
          <w:sz w:val="24"/>
        </w:rPr>
        <w:t>“</w:t>
      </w:r>
      <w:r>
        <w:rPr>
          <w:rFonts w:hint="eastAsia"/>
          <w:kern w:val="0"/>
          <w:sz w:val="24"/>
        </w:rPr>
        <w:t>价格优先、比例分配</w:t>
      </w:r>
      <w:r>
        <w:rPr>
          <w:kern w:val="0"/>
          <w:sz w:val="24"/>
        </w:rPr>
        <w:t>”</w:t>
      </w:r>
      <w:r>
        <w:rPr>
          <w:rFonts w:hint="eastAsia"/>
          <w:kern w:val="0"/>
          <w:sz w:val="24"/>
        </w:rPr>
        <w:t>的原则按事前独立确定的投资方案对交易结果进行分配。</w:t>
      </w:r>
    </w:p>
    <w:p w:rsidR="00BA5241" w:rsidRDefault="00BA5241" w:rsidP="00506A64">
      <w:pPr>
        <w:tabs>
          <w:tab w:val="left" w:pos="426"/>
        </w:tabs>
        <w:spacing w:before="29" w:line="288" w:lineRule="auto"/>
        <w:ind w:firstLineChars="200" w:firstLine="480"/>
        <w:rPr>
          <w:kern w:val="0"/>
          <w:sz w:val="24"/>
        </w:rPr>
      </w:pPr>
      <w:r>
        <w:rPr>
          <w:rFonts w:hint="eastAsia"/>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BA5241" w:rsidRPr="00323F0D" w:rsidRDefault="00BA5241" w:rsidP="00506A64">
      <w:pPr>
        <w:tabs>
          <w:tab w:val="left" w:pos="426"/>
        </w:tabs>
        <w:spacing w:before="29" w:line="288" w:lineRule="auto"/>
        <w:ind w:firstLineChars="200" w:firstLine="480"/>
        <w:rPr>
          <w:kern w:val="0"/>
          <w:sz w:val="24"/>
        </w:rPr>
      </w:pPr>
      <w:r w:rsidRPr="00323F0D">
        <w:rPr>
          <w:rFonts w:hint="eastAsia"/>
          <w:kern w:val="0"/>
          <w:sz w:val="24"/>
        </w:rPr>
        <w:t>报告期内本公司严格执行公平交易制度，公平对待旗下各投资组合，未发现任何违反公平交易的行为。</w:t>
      </w:r>
    </w:p>
    <w:p w:rsidR="00BA5241" w:rsidRPr="00323F0D" w:rsidRDefault="00BA5241" w:rsidP="00CC055F">
      <w:pPr>
        <w:spacing w:before="29" w:line="288" w:lineRule="auto"/>
        <w:jc w:val="left"/>
        <w:rPr>
          <w:color w:val="000000"/>
          <w:sz w:val="24"/>
        </w:rPr>
      </w:pPr>
    </w:p>
    <w:p w:rsidR="00BA5241" w:rsidRPr="00323F0D" w:rsidRDefault="00BA5241" w:rsidP="00CC055F">
      <w:pPr>
        <w:autoSpaceDE w:val="0"/>
        <w:autoSpaceDN w:val="0"/>
        <w:adjustRightInd w:val="0"/>
        <w:spacing w:before="29" w:line="288" w:lineRule="auto"/>
        <w:jc w:val="left"/>
        <w:rPr>
          <w:b/>
          <w:color w:val="000000"/>
          <w:kern w:val="0"/>
          <w:sz w:val="24"/>
        </w:rPr>
      </w:pPr>
      <w:r w:rsidRPr="00323F0D">
        <w:rPr>
          <w:b/>
          <w:color w:val="000000"/>
          <w:kern w:val="0"/>
          <w:sz w:val="24"/>
        </w:rPr>
        <w:t>4.4.2</w:t>
      </w:r>
      <w:r w:rsidRPr="00323F0D">
        <w:rPr>
          <w:rFonts w:hint="eastAsia"/>
          <w:b/>
          <w:color w:val="000000"/>
          <w:kern w:val="0"/>
          <w:sz w:val="24"/>
        </w:rPr>
        <w:t>异常交易行为的专项说明</w:t>
      </w:r>
    </w:p>
    <w:p w:rsidR="00BA5241" w:rsidRPr="00323F0D" w:rsidRDefault="00BA5241" w:rsidP="00506A64">
      <w:pPr>
        <w:tabs>
          <w:tab w:val="left" w:pos="426"/>
        </w:tabs>
        <w:spacing w:before="29" w:line="288" w:lineRule="auto"/>
        <w:ind w:firstLineChars="200" w:firstLine="480"/>
        <w:rPr>
          <w:kern w:val="0"/>
          <w:sz w:val="24"/>
        </w:rPr>
      </w:pPr>
      <w:r w:rsidRPr="00323F0D">
        <w:rPr>
          <w:rFonts w:hint="eastAsia"/>
          <w:kern w:val="0"/>
          <w:sz w:val="24"/>
        </w:rPr>
        <w:t>本基金于本报告期内不存在异常交易行为。本报告期内，本公司管理的所有投资组合参与的交易所公开竞价同日反向交易成交较少的单边交易量没有超过该证券当日总成交量</w:t>
      </w:r>
      <w:r w:rsidRPr="00323F0D">
        <w:rPr>
          <w:kern w:val="0"/>
          <w:sz w:val="24"/>
        </w:rPr>
        <w:t>5%</w:t>
      </w:r>
      <w:r w:rsidRPr="00323F0D">
        <w:rPr>
          <w:rFonts w:hint="eastAsia"/>
          <w:kern w:val="0"/>
          <w:sz w:val="24"/>
        </w:rPr>
        <w:t>的情形，本基金与本公司管理的其他投资组合在不同时间窗下（如日内、</w:t>
      </w:r>
      <w:r w:rsidRPr="00323F0D">
        <w:rPr>
          <w:kern w:val="0"/>
          <w:sz w:val="24"/>
        </w:rPr>
        <w:t>3</w:t>
      </w:r>
      <w:r w:rsidRPr="00323F0D">
        <w:rPr>
          <w:rFonts w:hint="eastAsia"/>
          <w:kern w:val="0"/>
          <w:sz w:val="24"/>
        </w:rPr>
        <w:t>日内、</w:t>
      </w:r>
      <w:r w:rsidRPr="00323F0D">
        <w:rPr>
          <w:kern w:val="0"/>
          <w:sz w:val="24"/>
        </w:rPr>
        <w:t>5</w:t>
      </w:r>
      <w:r w:rsidRPr="00323F0D">
        <w:rPr>
          <w:rFonts w:hint="eastAsia"/>
          <w:kern w:val="0"/>
          <w:sz w:val="24"/>
        </w:rPr>
        <w:t>日内）同向交易的交易价差未出现异常。</w:t>
      </w:r>
    </w:p>
    <w:p w:rsidR="00BA5241" w:rsidRPr="00323F0D" w:rsidRDefault="00BA5241" w:rsidP="00506A64">
      <w:pPr>
        <w:spacing w:before="29" w:line="288" w:lineRule="auto"/>
        <w:ind w:firstLineChars="200" w:firstLine="480"/>
        <w:rPr>
          <w:color w:val="000000"/>
          <w:kern w:val="0"/>
          <w:sz w:val="24"/>
        </w:rPr>
      </w:pPr>
    </w:p>
    <w:p w:rsidR="00BA5241" w:rsidRPr="00323F0D" w:rsidRDefault="00BA5241" w:rsidP="00CC055F">
      <w:pPr>
        <w:pStyle w:val="20"/>
        <w:spacing w:before="29" w:after="0" w:line="288" w:lineRule="auto"/>
        <w:rPr>
          <w:rFonts w:ascii="Times New Roman" w:hAnsi="Times New Roman"/>
          <w:kern w:val="0"/>
          <w:szCs w:val="24"/>
        </w:rPr>
      </w:pPr>
      <w:bookmarkStart w:id="98" w:name="_Toc396158399"/>
      <w:r w:rsidRPr="00323F0D">
        <w:rPr>
          <w:rFonts w:ascii="Times New Roman" w:hAnsi="Times New Roman"/>
          <w:kern w:val="0"/>
          <w:szCs w:val="24"/>
        </w:rPr>
        <w:t xml:space="preserve">4.5 </w:t>
      </w:r>
      <w:r w:rsidRPr="00323F0D">
        <w:rPr>
          <w:rFonts w:ascii="Times New Roman" w:hAnsi="Times New Roman" w:hint="eastAsia"/>
          <w:kern w:val="0"/>
          <w:szCs w:val="24"/>
        </w:rPr>
        <w:t>管理人对报告期内基金的投资策略和业绩表现的说明</w:t>
      </w:r>
      <w:bookmarkEnd w:id="94"/>
      <w:bookmarkEnd w:id="95"/>
      <w:bookmarkEnd w:id="96"/>
      <w:bookmarkEnd w:id="97"/>
      <w:bookmarkEnd w:id="98"/>
    </w:p>
    <w:p w:rsidR="00BA5241" w:rsidRPr="00323F0D" w:rsidRDefault="00BA5241" w:rsidP="00CC055F">
      <w:pPr>
        <w:spacing w:before="29" w:line="288" w:lineRule="auto"/>
        <w:rPr>
          <w:b/>
          <w:sz w:val="24"/>
        </w:rPr>
      </w:pPr>
      <w:r w:rsidRPr="00323F0D">
        <w:rPr>
          <w:b/>
          <w:sz w:val="24"/>
        </w:rPr>
        <w:t>4.5.1</w:t>
      </w:r>
      <w:r w:rsidRPr="00323F0D">
        <w:rPr>
          <w:rFonts w:hint="eastAsia"/>
          <w:b/>
          <w:sz w:val="24"/>
        </w:rPr>
        <w:t>报告期内基金投资策略和运作分析</w:t>
      </w:r>
    </w:p>
    <w:p w:rsidR="00BA5241" w:rsidRDefault="00BA5241" w:rsidP="00506A64">
      <w:pPr>
        <w:tabs>
          <w:tab w:val="left" w:pos="426"/>
        </w:tabs>
        <w:spacing w:before="29" w:line="288" w:lineRule="auto"/>
        <w:ind w:firstLineChars="200" w:firstLine="480"/>
        <w:rPr>
          <w:kern w:val="0"/>
          <w:sz w:val="24"/>
        </w:rPr>
      </w:pPr>
      <w:r>
        <w:rPr>
          <w:rFonts w:hint="eastAsia"/>
          <w:kern w:val="0"/>
          <w:sz w:val="24"/>
        </w:rPr>
        <w:t>全球股市普遍上涨，美欧和部分新兴市场表现出色，只有日本、俄罗斯和中国出现下跌，香港受国内市场的拖累表现不佳。年初以来，大宗商品价格反弹，整体表现较好，其中原油市场表现尤为强劲，</w:t>
      </w:r>
      <w:r>
        <w:rPr>
          <w:kern w:val="0"/>
          <w:sz w:val="24"/>
        </w:rPr>
        <w:t>MSCI</w:t>
      </w:r>
      <w:r>
        <w:rPr>
          <w:rFonts w:hint="eastAsia"/>
          <w:kern w:val="0"/>
          <w:sz w:val="24"/>
        </w:rPr>
        <w:t>全球能源指数表现超过</w:t>
      </w:r>
      <w:r>
        <w:rPr>
          <w:kern w:val="0"/>
          <w:sz w:val="24"/>
        </w:rPr>
        <w:t>MSCI</w:t>
      </w:r>
      <w:r>
        <w:rPr>
          <w:rFonts w:hint="eastAsia"/>
          <w:kern w:val="0"/>
          <w:sz w:val="24"/>
        </w:rPr>
        <w:t>全球材料指数。全球经济上半年从一季度较差的增长低谷中逐渐企稳回升，在二季度表现出不断增强的势头，这对能源需求产生良好的推动，而能源不仅供应紧张，同时受到地缘政治紧张的冲击。原材料方面，虽然基础材料受益于经济复苏的状态，但因为目前经济增长的力度并不强劲，价格弹性相对较小。</w:t>
      </w:r>
    </w:p>
    <w:p w:rsidR="00BA5241" w:rsidRPr="00323F0D" w:rsidRDefault="00BA5241" w:rsidP="00506A64">
      <w:pPr>
        <w:tabs>
          <w:tab w:val="left" w:pos="426"/>
        </w:tabs>
        <w:spacing w:before="29" w:line="288" w:lineRule="auto"/>
        <w:ind w:firstLineChars="200" w:firstLine="480"/>
        <w:rPr>
          <w:kern w:val="0"/>
          <w:sz w:val="24"/>
        </w:rPr>
      </w:pPr>
      <w:r w:rsidRPr="00323F0D">
        <w:rPr>
          <w:rFonts w:hint="eastAsia"/>
          <w:kern w:val="0"/>
          <w:sz w:val="24"/>
        </w:rPr>
        <w:t>本基金上半年采取精选个股的策略操作，重点配置方向在北美和香港能源行业公司，在全球材料方面配置较少，但因为上半年香港市场表现不佳，使本基金整体组合的表现受到一定影响。</w:t>
      </w:r>
    </w:p>
    <w:p w:rsidR="00BA5241" w:rsidRPr="00323F0D" w:rsidRDefault="00BA5241" w:rsidP="00506A64">
      <w:pPr>
        <w:spacing w:before="29" w:line="288" w:lineRule="auto"/>
        <w:ind w:firstLineChars="200" w:firstLine="480"/>
        <w:rPr>
          <w:kern w:val="0"/>
          <w:sz w:val="24"/>
        </w:rPr>
      </w:pPr>
    </w:p>
    <w:p w:rsidR="00BA5241" w:rsidRPr="00323F0D" w:rsidRDefault="00BA5241" w:rsidP="00CC055F">
      <w:pPr>
        <w:spacing w:before="29" w:line="288" w:lineRule="auto"/>
        <w:rPr>
          <w:b/>
          <w:sz w:val="24"/>
        </w:rPr>
      </w:pPr>
      <w:r w:rsidRPr="00323F0D">
        <w:rPr>
          <w:b/>
          <w:sz w:val="24"/>
        </w:rPr>
        <w:t>4.5.2</w:t>
      </w:r>
      <w:r w:rsidRPr="00323F0D">
        <w:rPr>
          <w:rFonts w:hint="eastAsia"/>
          <w:b/>
          <w:sz w:val="24"/>
        </w:rPr>
        <w:t>报告期内基金的业绩表现</w:t>
      </w:r>
    </w:p>
    <w:p w:rsidR="00BA5241" w:rsidRPr="00323F0D" w:rsidRDefault="00BA5241" w:rsidP="00506A64">
      <w:pPr>
        <w:tabs>
          <w:tab w:val="left" w:pos="426"/>
        </w:tabs>
        <w:spacing w:before="29" w:line="288" w:lineRule="auto"/>
        <w:ind w:firstLineChars="200" w:firstLine="480"/>
        <w:rPr>
          <w:kern w:val="0"/>
          <w:sz w:val="24"/>
        </w:rPr>
      </w:pPr>
      <w:r w:rsidRPr="00323F0D">
        <w:rPr>
          <w:rFonts w:hint="eastAsia"/>
          <w:kern w:val="0"/>
          <w:sz w:val="24"/>
        </w:rPr>
        <w:t>截至</w:t>
      </w:r>
      <w:r w:rsidRPr="00323F0D">
        <w:rPr>
          <w:kern w:val="0"/>
          <w:sz w:val="24"/>
        </w:rPr>
        <w:t>2014</w:t>
      </w:r>
      <w:r w:rsidRPr="00323F0D">
        <w:rPr>
          <w:rFonts w:hint="eastAsia"/>
          <w:kern w:val="0"/>
          <w:sz w:val="24"/>
        </w:rPr>
        <w:t>年</w:t>
      </w:r>
      <w:r w:rsidRPr="00323F0D">
        <w:rPr>
          <w:kern w:val="0"/>
          <w:sz w:val="24"/>
        </w:rPr>
        <w:t>6</w:t>
      </w:r>
      <w:r w:rsidRPr="00323F0D">
        <w:rPr>
          <w:rFonts w:hint="eastAsia"/>
          <w:kern w:val="0"/>
          <w:sz w:val="24"/>
        </w:rPr>
        <w:t>月</w:t>
      </w:r>
      <w:r w:rsidRPr="00323F0D">
        <w:rPr>
          <w:kern w:val="0"/>
          <w:sz w:val="24"/>
        </w:rPr>
        <w:t>30</w:t>
      </w:r>
      <w:r w:rsidRPr="00323F0D">
        <w:rPr>
          <w:rFonts w:hint="eastAsia"/>
          <w:kern w:val="0"/>
          <w:sz w:val="24"/>
        </w:rPr>
        <w:t>日，本基金份额净值为</w:t>
      </w:r>
      <w:r w:rsidRPr="00323F0D">
        <w:rPr>
          <w:kern w:val="0"/>
          <w:sz w:val="24"/>
        </w:rPr>
        <w:t>1.207</w:t>
      </w:r>
      <w:r w:rsidRPr="00323F0D">
        <w:rPr>
          <w:rFonts w:hint="eastAsia"/>
          <w:kern w:val="0"/>
          <w:sz w:val="24"/>
        </w:rPr>
        <w:t>元，本报告期份额净值增长率为</w:t>
      </w:r>
      <w:r w:rsidRPr="00323F0D">
        <w:rPr>
          <w:kern w:val="0"/>
          <w:sz w:val="24"/>
        </w:rPr>
        <w:t>-2.49%</w:t>
      </w:r>
      <w:r w:rsidRPr="00323F0D">
        <w:rPr>
          <w:rFonts w:hint="eastAsia"/>
          <w:kern w:val="0"/>
          <w:sz w:val="24"/>
        </w:rPr>
        <w:t>，同期业绩比较基准增长率为</w:t>
      </w:r>
      <w:r w:rsidRPr="00323F0D">
        <w:rPr>
          <w:kern w:val="0"/>
          <w:sz w:val="24"/>
        </w:rPr>
        <w:t>7.69%</w:t>
      </w:r>
      <w:r w:rsidRPr="00323F0D">
        <w:rPr>
          <w:rFonts w:hint="eastAsia"/>
          <w:kern w:val="0"/>
          <w:sz w:val="24"/>
        </w:rPr>
        <w:t>。</w:t>
      </w:r>
    </w:p>
    <w:p w:rsidR="00BA5241" w:rsidRPr="00323F0D" w:rsidRDefault="00BA5241" w:rsidP="00506A64">
      <w:pPr>
        <w:spacing w:before="29" w:line="288" w:lineRule="auto"/>
        <w:ind w:firstLineChars="200" w:firstLine="480"/>
        <w:rPr>
          <w:color w:val="000000"/>
          <w:kern w:val="0"/>
          <w:sz w:val="24"/>
        </w:rPr>
      </w:pPr>
    </w:p>
    <w:p w:rsidR="00BA5241" w:rsidRPr="00323F0D" w:rsidRDefault="00BA5241" w:rsidP="00CC055F">
      <w:pPr>
        <w:pStyle w:val="20"/>
        <w:spacing w:before="29" w:after="0" w:line="288" w:lineRule="auto"/>
        <w:rPr>
          <w:rFonts w:ascii="Times New Roman" w:hAnsi="Times New Roman"/>
          <w:kern w:val="0"/>
          <w:szCs w:val="24"/>
        </w:rPr>
      </w:pPr>
      <w:bookmarkStart w:id="99" w:name="_Toc225498259"/>
      <w:bookmarkStart w:id="100" w:name="_Toc352255977"/>
      <w:bookmarkStart w:id="101" w:name="_Toc352256045"/>
      <w:bookmarkStart w:id="102" w:name="_Toc352331223"/>
      <w:bookmarkStart w:id="103" w:name="_Toc396158400"/>
      <w:r w:rsidRPr="00323F0D">
        <w:rPr>
          <w:rFonts w:ascii="Times New Roman" w:hAnsi="Times New Roman"/>
          <w:kern w:val="0"/>
          <w:szCs w:val="24"/>
        </w:rPr>
        <w:t xml:space="preserve">4.6 </w:t>
      </w:r>
      <w:r w:rsidRPr="00323F0D">
        <w:rPr>
          <w:rFonts w:ascii="Times New Roman" w:hAnsi="Times New Roman" w:hint="eastAsia"/>
          <w:kern w:val="0"/>
          <w:szCs w:val="24"/>
        </w:rPr>
        <w:t>管理人对宏观经济、证券市场及行业走势的简要展望</w:t>
      </w:r>
      <w:bookmarkEnd w:id="99"/>
      <w:bookmarkEnd w:id="100"/>
      <w:bookmarkEnd w:id="101"/>
      <w:bookmarkEnd w:id="102"/>
      <w:bookmarkEnd w:id="103"/>
    </w:p>
    <w:p w:rsidR="00BA5241" w:rsidRPr="00323F0D" w:rsidRDefault="00BA5241" w:rsidP="00506A64">
      <w:pPr>
        <w:tabs>
          <w:tab w:val="left" w:pos="426"/>
        </w:tabs>
        <w:spacing w:before="29" w:line="288" w:lineRule="auto"/>
        <w:ind w:firstLineChars="200" w:firstLine="480"/>
        <w:rPr>
          <w:kern w:val="0"/>
          <w:sz w:val="24"/>
        </w:rPr>
      </w:pPr>
      <w:r w:rsidRPr="00323F0D">
        <w:rPr>
          <w:rFonts w:hint="eastAsia"/>
          <w:kern w:val="0"/>
          <w:sz w:val="24"/>
        </w:rPr>
        <w:t>展望下半年，我们继续紧密跟踪影响资源行业的两大主要因素，即全球宏观经济基本面和货币政策。下半年全球经济小幅走强，资源行业或将显著受益于此。发达国家的低利率政策可能将会延续，这也对股票市场有望形成良好的支撑。我们将一如既往地保持稳健作风，努力为投资者获取良好回报。</w:t>
      </w:r>
    </w:p>
    <w:p w:rsidR="00BA5241" w:rsidRPr="00323F0D" w:rsidRDefault="00BA5241" w:rsidP="00506A64">
      <w:pPr>
        <w:spacing w:before="29" w:line="288" w:lineRule="auto"/>
        <w:ind w:firstLineChars="200" w:firstLine="480"/>
        <w:rPr>
          <w:color w:val="000000"/>
          <w:kern w:val="0"/>
          <w:sz w:val="24"/>
        </w:rPr>
      </w:pPr>
    </w:p>
    <w:p w:rsidR="00BA5241" w:rsidRPr="00323F0D" w:rsidRDefault="00BA5241" w:rsidP="00CC055F">
      <w:pPr>
        <w:pStyle w:val="20"/>
        <w:spacing w:before="29" w:after="0" w:line="288" w:lineRule="auto"/>
        <w:rPr>
          <w:rFonts w:ascii="Times New Roman" w:hAnsi="Times New Roman"/>
          <w:kern w:val="0"/>
          <w:szCs w:val="24"/>
        </w:rPr>
      </w:pPr>
      <w:bookmarkStart w:id="104" w:name="_Toc247959457"/>
      <w:bookmarkStart w:id="105" w:name="_Toc225570083"/>
      <w:bookmarkStart w:id="106" w:name="_Toc352255979"/>
      <w:bookmarkStart w:id="107" w:name="_Toc352256047"/>
      <w:bookmarkStart w:id="108" w:name="_Toc352331225"/>
      <w:bookmarkStart w:id="109" w:name="_Toc396158401"/>
      <w:r w:rsidRPr="00323F0D">
        <w:rPr>
          <w:rFonts w:ascii="Times New Roman" w:hAnsi="Times New Roman"/>
          <w:kern w:val="0"/>
          <w:szCs w:val="24"/>
        </w:rPr>
        <w:t xml:space="preserve">4.7 </w:t>
      </w:r>
      <w:r w:rsidRPr="00323F0D">
        <w:rPr>
          <w:rFonts w:ascii="Times New Roman" w:hAnsi="Times New Roman" w:hint="eastAsia"/>
          <w:kern w:val="0"/>
          <w:szCs w:val="24"/>
        </w:rPr>
        <w:t>管理人对报告期内基金估值程序等事项的说明</w:t>
      </w:r>
      <w:bookmarkEnd w:id="104"/>
      <w:bookmarkEnd w:id="105"/>
      <w:bookmarkEnd w:id="106"/>
      <w:bookmarkEnd w:id="107"/>
      <w:bookmarkEnd w:id="108"/>
      <w:bookmarkEnd w:id="109"/>
    </w:p>
    <w:p w:rsidR="00BA5241" w:rsidRDefault="00BA5241" w:rsidP="00506A64">
      <w:pPr>
        <w:tabs>
          <w:tab w:val="left" w:pos="426"/>
        </w:tabs>
        <w:spacing w:before="29" w:line="288" w:lineRule="auto"/>
        <w:ind w:firstLineChars="200" w:firstLine="480"/>
        <w:rPr>
          <w:kern w:val="0"/>
          <w:sz w:val="24"/>
        </w:rPr>
      </w:pPr>
      <w:r>
        <w:rPr>
          <w:rFonts w:hint="eastAsia"/>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BA5241" w:rsidRDefault="00BA5241" w:rsidP="00506A64">
      <w:pPr>
        <w:tabs>
          <w:tab w:val="left" w:pos="426"/>
        </w:tabs>
        <w:spacing w:before="29" w:line="288" w:lineRule="auto"/>
        <w:ind w:firstLineChars="200" w:firstLine="480"/>
        <w:rPr>
          <w:kern w:val="0"/>
          <w:sz w:val="24"/>
        </w:rPr>
      </w:pPr>
      <w:r>
        <w:rPr>
          <w:rFonts w:hint="eastAsia"/>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BA5241" w:rsidRPr="00323F0D" w:rsidRDefault="00BA5241" w:rsidP="00506A64">
      <w:pPr>
        <w:tabs>
          <w:tab w:val="left" w:pos="426"/>
        </w:tabs>
        <w:spacing w:before="29" w:line="288" w:lineRule="auto"/>
        <w:ind w:firstLineChars="200" w:firstLine="480"/>
        <w:rPr>
          <w:kern w:val="0"/>
          <w:sz w:val="24"/>
        </w:rPr>
      </w:pPr>
      <w:r w:rsidRPr="00323F0D">
        <w:rPr>
          <w:rFonts w:hint="eastAsia"/>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BA5241" w:rsidRPr="00323F0D" w:rsidRDefault="00BA5241" w:rsidP="00CC055F">
      <w:pPr>
        <w:autoSpaceDE w:val="0"/>
        <w:autoSpaceDN w:val="0"/>
        <w:adjustRightInd w:val="0"/>
        <w:spacing w:before="29" w:line="288" w:lineRule="auto"/>
        <w:ind w:firstLine="482"/>
        <w:rPr>
          <w:color w:val="000000"/>
          <w:kern w:val="0"/>
          <w:sz w:val="24"/>
        </w:rPr>
      </w:pPr>
    </w:p>
    <w:p w:rsidR="00BA5241" w:rsidRPr="00323F0D" w:rsidRDefault="00BA5241" w:rsidP="00CC055F">
      <w:pPr>
        <w:pStyle w:val="20"/>
        <w:spacing w:before="29" w:after="0" w:line="288" w:lineRule="auto"/>
        <w:rPr>
          <w:rFonts w:ascii="Times New Roman" w:hAnsi="Times New Roman"/>
          <w:kern w:val="0"/>
          <w:szCs w:val="24"/>
        </w:rPr>
      </w:pPr>
      <w:bookmarkStart w:id="110" w:name="_Toc247959458"/>
      <w:bookmarkStart w:id="111" w:name="_Toc225570084"/>
      <w:bookmarkStart w:id="112" w:name="_Toc352255980"/>
      <w:bookmarkStart w:id="113" w:name="_Toc352256048"/>
      <w:bookmarkStart w:id="114" w:name="_Toc352331226"/>
      <w:bookmarkStart w:id="115" w:name="_Toc396158402"/>
      <w:r w:rsidRPr="00323F0D">
        <w:rPr>
          <w:rFonts w:ascii="Times New Roman" w:hAnsi="Times New Roman"/>
          <w:kern w:val="0"/>
          <w:szCs w:val="24"/>
        </w:rPr>
        <w:t xml:space="preserve">4.8 </w:t>
      </w:r>
      <w:r w:rsidRPr="00323F0D">
        <w:rPr>
          <w:rFonts w:ascii="Times New Roman" w:hAnsi="Times New Roman" w:hint="eastAsia"/>
          <w:kern w:val="0"/>
          <w:szCs w:val="24"/>
        </w:rPr>
        <w:t>管理人对报告期内基金利润分配情况的说明</w:t>
      </w:r>
      <w:bookmarkEnd w:id="110"/>
      <w:bookmarkEnd w:id="111"/>
      <w:bookmarkEnd w:id="112"/>
      <w:bookmarkEnd w:id="113"/>
      <w:bookmarkEnd w:id="114"/>
      <w:bookmarkEnd w:id="115"/>
    </w:p>
    <w:p w:rsidR="00BA5241" w:rsidRDefault="00BA5241" w:rsidP="00506A64">
      <w:pPr>
        <w:tabs>
          <w:tab w:val="left" w:pos="426"/>
        </w:tabs>
        <w:spacing w:before="29" w:line="288" w:lineRule="auto"/>
        <w:ind w:firstLineChars="200" w:firstLine="480"/>
        <w:rPr>
          <w:kern w:val="0"/>
          <w:sz w:val="24"/>
        </w:rPr>
      </w:pPr>
      <w:r>
        <w:rPr>
          <w:rFonts w:hint="eastAsia"/>
          <w:kern w:val="0"/>
          <w:sz w:val="24"/>
        </w:rPr>
        <w:t>根据相关法律法规和基金合同要求，本基金本报告期内对上一年度应分配的可分配利润进行了收益分配，具体情况参见</w:t>
      </w:r>
      <w:r>
        <w:rPr>
          <w:kern w:val="0"/>
          <w:sz w:val="24"/>
        </w:rPr>
        <w:t>6.4.11</w:t>
      </w:r>
      <w:r>
        <w:rPr>
          <w:rFonts w:hint="eastAsia"/>
          <w:kern w:val="0"/>
          <w:sz w:val="24"/>
        </w:rPr>
        <w:t>利润分配情况。</w:t>
      </w:r>
    </w:p>
    <w:p w:rsidR="00BA5241" w:rsidRPr="00323F0D" w:rsidRDefault="00BA5241" w:rsidP="00506A64">
      <w:pPr>
        <w:tabs>
          <w:tab w:val="left" w:pos="426"/>
        </w:tabs>
        <w:spacing w:before="29" w:line="288" w:lineRule="auto"/>
        <w:ind w:firstLineChars="200" w:firstLine="480"/>
        <w:rPr>
          <w:kern w:val="0"/>
          <w:sz w:val="24"/>
        </w:rPr>
      </w:pPr>
      <w:r w:rsidRPr="00323F0D">
        <w:rPr>
          <w:rFonts w:hint="eastAsia"/>
          <w:kern w:val="0"/>
          <w:sz w:val="24"/>
        </w:rPr>
        <w:t>本基金未对本报告期内利润进行分配。</w:t>
      </w:r>
    </w:p>
    <w:p w:rsidR="00BA5241" w:rsidRPr="00323F0D" w:rsidRDefault="00BA5241" w:rsidP="00506A64">
      <w:pPr>
        <w:tabs>
          <w:tab w:val="left" w:pos="426"/>
        </w:tabs>
        <w:spacing w:before="29" w:line="288" w:lineRule="auto"/>
        <w:ind w:firstLineChars="200" w:firstLine="480"/>
        <w:rPr>
          <w:kern w:val="0"/>
          <w:sz w:val="24"/>
        </w:rPr>
      </w:pPr>
    </w:p>
    <w:p w:rsidR="00BA5241" w:rsidRPr="00323F0D" w:rsidRDefault="00BA5241" w:rsidP="00826CD2">
      <w:pPr>
        <w:pStyle w:val="1"/>
        <w:keepNext/>
        <w:keepLines/>
        <w:widowControl w:val="0"/>
        <w:spacing w:beforeLines="100" w:afterLines="100" w:line="288" w:lineRule="auto"/>
        <w:jc w:val="center"/>
        <w:rPr>
          <w:b/>
          <w:bCs/>
          <w:szCs w:val="24"/>
          <w:lang w:val="en-US"/>
        </w:rPr>
      </w:pPr>
      <w:bookmarkStart w:id="116" w:name="_Toc225498263"/>
      <w:bookmarkStart w:id="117" w:name="_Toc352255982"/>
      <w:bookmarkStart w:id="118" w:name="_Toc352256050"/>
      <w:bookmarkStart w:id="119" w:name="_Toc352331228"/>
      <w:bookmarkStart w:id="120" w:name="_Toc396158403"/>
      <w:r w:rsidRPr="00323F0D">
        <w:rPr>
          <w:b/>
          <w:bCs/>
          <w:szCs w:val="24"/>
          <w:lang w:val="en-US"/>
        </w:rPr>
        <w:t xml:space="preserve">§5  </w:t>
      </w:r>
      <w:r w:rsidRPr="00323F0D">
        <w:rPr>
          <w:rFonts w:hint="eastAsia"/>
          <w:b/>
          <w:bCs/>
          <w:szCs w:val="24"/>
          <w:lang w:val="en-US"/>
        </w:rPr>
        <w:t>托管人报告</w:t>
      </w:r>
      <w:bookmarkEnd w:id="116"/>
      <w:bookmarkEnd w:id="117"/>
      <w:bookmarkEnd w:id="118"/>
      <w:bookmarkEnd w:id="119"/>
      <w:bookmarkEnd w:id="120"/>
    </w:p>
    <w:p w:rsidR="00BA5241" w:rsidRPr="00323F0D" w:rsidRDefault="00BA5241" w:rsidP="00CC055F">
      <w:pPr>
        <w:pStyle w:val="20"/>
        <w:spacing w:before="29" w:after="0" w:line="288" w:lineRule="auto"/>
        <w:rPr>
          <w:rFonts w:ascii="Times New Roman" w:hAnsi="Times New Roman"/>
          <w:kern w:val="0"/>
          <w:szCs w:val="24"/>
        </w:rPr>
      </w:pPr>
      <w:bookmarkStart w:id="121" w:name="_Toc225498264"/>
      <w:bookmarkStart w:id="122" w:name="_Toc352255983"/>
      <w:bookmarkStart w:id="123" w:name="_Toc352256051"/>
      <w:bookmarkStart w:id="124" w:name="_Toc352331229"/>
      <w:bookmarkStart w:id="125" w:name="_Toc396158404"/>
      <w:r w:rsidRPr="00323F0D">
        <w:rPr>
          <w:rFonts w:ascii="Times New Roman" w:hAnsi="Times New Roman"/>
          <w:kern w:val="0"/>
          <w:szCs w:val="24"/>
        </w:rPr>
        <w:t xml:space="preserve">5.1 </w:t>
      </w:r>
      <w:r w:rsidRPr="00323F0D">
        <w:rPr>
          <w:rFonts w:ascii="Times New Roman" w:hAnsi="Times New Roman" w:hint="eastAsia"/>
          <w:kern w:val="0"/>
          <w:szCs w:val="24"/>
        </w:rPr>
        <w:t>报告期内本基金托管人遵规守信情况声明</w:t>
      </w:r>
      <w:bookmarkEnd w:id="121"/>
      <w:bookmarkEnd w:id="122"/>
      <w:bookmarkEnd w:id="123"/>
      <w:bookmarkEnd w:id="124"/>
      <w:bookmarkEnd w:id="125"/>
    </w:p>
    <w:p w:rsidR="00BA5241" w:rsidRPr="00323F0D" w:rsidRDefault="00BA5241" w:rsidP="00506A64">
      <w:pPr>
        <w:tabs>
          <w:tab w:val="left" w:pos="426"/>
        </w:tabs>
        <w:spacing w:before="29" w:line="288" w:lineRule="auto"/>
        <w:ind w:firstLineChars="200" w:firstLine="480"/>
        <w:rPr>
          <w:kern w:val="0"/>
          <w:sz w:val="24"/>
        </w:rPr>
      </w:pPr>
      <w:r w:rsidRPr="00323F0D">
        <w:rPr>
          <w:rFonts w:hint="eastAsia"/>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BA5241" w:rsidRPr="00323F0D" w:rsidRDefault="00BA5241" w:rsidP="00CC055F">
      <w:pPr>
        <w:pStyle w:val="20"/>
        <w:spacing w:before="29" w:after="0" w:line="288" w:lineRule="auto"/>
        <w:rPr>
          <w:rFonts w:ascii="Times New Roman" w:hAnsi="Times New Roman"/>
          <w:kern w:val="0"/>
          <w:szCs w:val="24"/>
        </w:rPr>
      </w:pPr>
    </w:p>
    <w:p w:rsidR="00BA5241" w:rsidRPr="00323F0D" w:rsidRDefault="00BA5241" w:rsidP="00CC055F">
      <w:pPr>
        <w:pStyle w:val="20"/>
        <w:spacing w:before="29" w:after="0" w:line="288" w:lineRule="auto"/>
        <w:rPr>
          <w:rFonts w:ascii="Times New Roman" w:hAnsi="Times New Roman"/>
          <w:kern w:val="0"/>
          <w:szCs w:val="24"/>
        </w:rPr>
      </w:pPr>
      <w:bookmarkStart w:id="126" w:name="_Toc225498265"/>
      <w:bookmarkStart w:id="127" w:name="_Toc352255984"/>
      <w:bookmarkStart w:id="128" w:name="_Toc352256052"/>
      <w:bookmarkStart w:id="129" w:name="_Toc352331230"/>
      <w:bookmarkStart w:id="130" w:name="_Toc396158405"/>
      <w:r w:rsidRPr="00323F0D">
        <w:rPr>
          <w:rFonts w:ascii="Times New Roman" w:hAnsi="Times New Roman"/>
          <w:kern w:val="0"/>
          <w:szCs w:val="24"/>
        </w:rPr>
        <w:t xml:space="preserve">5.2 </w:t>
      </w:r>
      <w:r w:rsidRPr="00323F0D">
        <w:rPr>
          <w:rFonts w:ascii="Times New Roman" w:hAnsi="Times New Roman" w:hint="eastAsia"/>
          <w:kern w:val="0"/>
          <w:szCs w:val="24"/>
        </w:rPr>
        <w:t>托管人对报告期内本基金投资运作遵规守信、净值计算、利润分配等情况的</w:t>
      </w:r>
      <w:bookmarkEnd w:id="126"/>
      <w:r w:rsidRPr="00323F0D">
        <w:rPr>
          <w:rFonts w:ascii="Times New Roman" w:hAnsi="Times New Roman" w:hint="eastAsia"/>
          <w:kern w:val="0"/>
          <w:szCs w:val="24"/>
        </w:rPr>
        <w:t>说明</w:t>
      </w:r>
      <w:bookmarkEnd w:id="127"/>
      <w:bookmarkEnd w:id="128"/>
      <w:bookmarkEnd w:id="129"/>
      <w:bookmarkEnd w:id="130"/>
    </w:p>
    <w:p w:rsidR="00BA5241" w:rsidRDefault="00BA5241" w:rsidP="00506A64">
      <w:pPr>
        <w:tabs>
          <w:tab w:val="left" w:pos="426"/>
        </w:tabs>
        <w:spacing w:before="29" w:line="288" w:lineRule="auto"/>
        <w:ind w:firstLineChars="200" w:firstLine="480"/>
        <w:rPr>
          <w:kern w:val="0"/>
          <w:sz w:val="24"/>
        </w:rPr>
      </w:pPr>
      <w:r>
        <w:rPr>
          <w:rFonts w:hint="eastAsia"/>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kern w:val="0"/>
          <w:sz w:val="24"/>
        </w:rPr>
        <w:t xml:space="preserve"> </w:t>
      </w:r>
    </w:p>
    <w:p w:rsidR="00BA5241" w:rsidRPr="00323F0D" w:rsidRDefault="00BA5241" w:rsidP="00506A64">
      <w:pPr>
        <w:tabs>
          <w:tab w:val="left" w:pos="426"/>
        </w:tabs>
        <w:spacing w:before="29" w:line="288" w:lineRule="auto"/>
        <w:ind w:firstLineChars="200" w:firstLine="480"/>
        <w:rPr>
          <w:kern w:val="0"/>
          <w:sz w:val="24"/>
        </w:rPr>
      </w:pPr>
      <w:r w:rsidRPr="00323F0D">
        <w:rPr>
          <w:rFonts w:hint="eastAsia"/>
          <w:kern w:val="0"/>
          <w:sz w:val="24"/>
        </w:rPr>
        <w:t>报告期内，本基金实施利润分配的金额：</w:t>
      </w:r>
      <w:r w:rsidRPr="00323F0D">
        <w:rPr>
          <w:kern w:val="0"/>
          <w:sz w:val="24"/>
        </w:rPr>
        <w:t>258,184.41</w:t>
      </w:r>
      <w:r w:rsidRPr="00323F0D">
        <w:rPr>
          <w:rFonts w:hint="eastAsia"/>
          <w:kern w:val="0"/>
          <w:sz w:val="24"/>
        </w:rPr>
        <w:t>元。</w:t>
      </w:r>
    </w:p>
    <w:p w:rsidR="00BA5241" w:rsidRPr="00323F0D" w:rsidRDefault="00BA5241" w:rsidP="00506A64">
      <w:pPr>
        <w:spacing w:before="29" w:line="288" w:lineRule="auto"/>
        <w:ind w:firstLineChars="200" w:firstLine="480"/>
        <w:rPr>
          <w:color w:val="000000"/>
          <w:kern w:val="0"/>
          <w:sz w:val="24"/>
        </w:rPr>
      </w:pPr>
    </w:p>
    <w:p w:rsidR="00BA5241" w:rsidRPr="00323F0D" w:rsidRDefault="00BA5241" w:rsidP="00CC055F">
      <w:pPr>
        <w:pStyle w:val="20"/>
        <w:spacing w:before="29" w:after="0" w:line="288" w:lineRule="auto"/>
        <w:rPr>
          <w:rFonts w:ascii="Times New Roman" w:hAnsi="Times New Roman"/>
          <w:kern w:val="0"/>
          <w:szCs w:val="24"/>
        </w:rPr>
      </w:pPr>
      <w:bookmarkStart w:id="131" w:name="_Toc225498266"/>
      <w:bookmarkStart w:id="132" w:name="_Toc352255985"/>
      <w:bookmarkStart w:id="133" w:name="_Toc352256053"/>
      <w:bookmarkStart w:id="134" w:name="_Toc352331231"/>
      <w:bookmarkStart w:id="135" w:name="_Toc396158406"/>
      <w:r w:rsidRPr="00323F0D">
        <w:rPr>
          <w:rFonts w:ascii="Times New Roman" w:hAnsi="Times New Roman"/>
          <w:kern w:val="0"/>
          <w:szCs w:val="24"/>
        </w:rPr>
        <w:t xml:space="preserve">5.3 </w:t>
      </w:r>
      <w:r w:rsidRPr="00323F0D">
        <w:rPr>
          <w:rFonts w:ascii="Times New Roman" w:hAnsi="Times New Roman" w:hint="eastAsia"/>
          <w:kern w:val="0"/>
          <w:szCs w:val="24"/>
        </w:rPr>
        <w:t>托管人对本半年度报告中财务信息等内容的真实、准确和完整发表意见</w:t>
      </w:r>
      <w:bookmarkEnd w:id="131"/>
      <w:bookmarkEnd w:id="132"/>
      <w:bookmarkEnd w:id="133"/>
      <w:bookmarkEnd w:id="134"/>
      <w:bookmarkEnd w:id="135"/>
    </w:p>
    <w:p w:rsidR="00BA5241" w:rsidRPr="00323F0D" w:rsidRDefault="00BA5241" w:rsidP="00506A64">
      <w:pPr>
        <w:tabs>
          <w:tab w:val="left" w:pos="426"/>
        </w:tabs>
        <w:spacing w:before="29" w:line="288" w:lineRule="auto"/>
        <w:ind w:firstLineChars="200" w:firstLine="480"/>
        <w:rPr>
          <w:kern w:val="0"/>
          <w:sz w:val="24"/>
        </w:rPr>
      </w:pPr>
      <w:r w:rsidRPr="00323F0D">
        <w:rPr>
          <w:rFonts w:hint="eastAsia"/>
          <w:kern w:val="0"/>
          <w:sz w:val="24"/>
        </w:rPr>
        <w:t>本托管人复核审查了本报告中的财务指标、净值表现、利润分配情况、财务会计报告、投资组合报告等内容，保证复核内容不存在虚假记载、误导性陈述或者重大遗漏。</w:t>
      </w:r>
    </w:p>
    <w:p w:rsidR="00BA5241" w:rsidRPr="00323F0D" w:rsidRDefault="00BA5241" w:rsidP="00506A64">
      <w:pPr>
        <w:tabs>
          <w:tab w:val="left" w:pos="426"/>
        </w:tabs>
        <w:spacing w:before="29" w:line="288" w:lineRule="auto"/>
        <w:ind w:firstLineChars="200" w:firstLine="480"/>
        <w:rPr>
          <w:kern w:val="0"/>
          <w:sz w:val="24"/>
        </w:rPr>
      </w:pPr>
    </w:p>
    <w:p w:rsidR="00BA5241" w:rsidRPr="00323F0D" w:rsidRDefault="00BA5241" w:rsidP="00826CD2">
      <w:pPr>
        <w:pStyle w:val="1"/>
        <w:keepNext/>
        <w:keepLines/>
        <w:widowControl w:val="0"/>
        <w:spacing w:beforeLines="100" w:afterLines="100" w:line="288" w:lineRule="auto"/>
        <w:jc w:val="center"/>
        <w:rPr>
          <w:b/>
          <w:bCs/>
          <w:szCs w:val="24"/>
          <w:lang w:val="en-US"/>
        </w:rPr>
      </w:pPr>
      <w:bookmarkStart w:id="136" w:name="_Toc331410096"/>
      <w:bookmarkStart w:id="137" w:name="_Toc396158407"/>
      <w:r w:rsidRPr="00323F0D">
        <w:rPr>
          <w:b/>
          <w:bCs/>
          <w:szCs w:val="24"/>
          <w:lang w:val="en-US"/>
        </w:rPr>
        <w:t>§6</w:t>
      </w:r>
      <w:bookmarkEnd w:id="136"/>
      <w:r w:rsidRPr="00323F0D">
        <w:rPr>
          <w:b/>
          <w:bCs/>
          <w:szCs w:val="24"/>
          <w:lang w:val="en-US"/>
        </w:rPr>
        <w:tab/>
      </w:r>
      <w:r w:rsidRPr="00323F0D">
        <w:rPr>
          <w:rFonts w:hint="eastAsia"/>
          <w:b/>
          <w:bCs/>
          <w:szCs w:val="24"/>
          <w:lang w:val="en-US"/>
        </w:rPr>
        <w:t>半年度财务会计报告（未经审计）</w:t>
      </w:r>
      <w:bookmarkEnd w:id="137"/>
    </w:p>
    <w:p w:rsidR="00BA5241" w:rsidRPr="00323F0D" w:rsidRDefault="00BA5241" w:rsidP="00CC055F">
      <w:pPr>
        <w:pStyle w:val="20"/>
        <w:spacing w:before="29" w:after="0" w:line="288" w:lineRule="auto"/>
        <w:rPr>
          <w:rFonts w:ascii="Times New Roman" w:hAnsi="Times New Roman"/>
          <w:kern w:val="0"/>
          <w:szCs w:val="24"/>
        </w:rPr>
      </w:pPr>
      <w:bookmarkStart w:id="138" w:name="_Toc225498268"/>
      <w:bookmarkStart w:id="139" w:name="_Toc352255991"/>
      <w:bookmarkStart w:id="140" w:name="_Toc352256059"/>
      <w:bookmarkStart w:id="141" w:name="_Toc352331237"/>
      <w:bookmarkStart w:id="142" w:name="_Toc396158408"/>
      <w:r w:rsidRPr="00323F0D">
        <w:rPr>
          <w:rFonts w:ascii="Times New Roman" w:hAnsi="Times New Roman"/>
          <w:kern w:val="0"/>
          <w:szCs w:val="24"/>
        </w:rPr>
        <w:t xml:space="preserve">6.1 </w:t>
      </w:r>
      <w:r w:rsidRPr="00323F0D">
        <w:rPr>
          <w:rFonts w:ascii="Times New Roman" w:hAnsi="Times New Roman" w:hint="eastAsia"/>
          <w:kern w:val="0"/>
          <w:szCs w:val="24"/>
        </w:rPr>
        <w:t>资产负债表</w:t>
      </w:r>
      <w:bookmarkEnd w:id="138"/>
      <w:bookmarkEnd w:id="139"/>
      <w:bookmarkEnd w:id="140"/>
      <w:bookmarkEnd w:id="141"/>
      <w:bookmarkEnd w:id="142"/>
    </w:p>
    <w:p w:rsidR="00BA5241" w:rsidRPr="00323F0D" w:rsidRDefault="00BA5241" w:rsidP="00CC055F">
      <w:pPr>
        <w:spacing w:before="29" w:line="288" w:lineRule="auto"/>
        <w:rPr>
          <w:color w:val="000000"/>
          <w:sz w:val="24"/>
        </w:rPr>
      </w:pPr>
      <w:r w:rsidRPr="00323F0D">
        <w:rPr>
          <w:rFonts w:hint="eastAsia"/>
          <w:color w:val="000000"/>
          <w:sz w:val="24"/>
        </w:rPr>
        <w:t>会计主体：交银施罗德全球自然资源证券投资基金</w:t>
      </w:r>
    </w:p>
    <w:p w:rsidR="00BA5241" w:rsidRPr="00323F0D" w:rsidRDefault="00BA5241" w:rsidP="00CC055F">
      <w:pPr>
        <w:spacing w:before="29" w:line="288" w:lineRule="auto"/>
        <w:rPr>
          <w:color w:val="000000"/>
          <w:sz w:val="24"/>
        </w:rPr>
      </w:pPr>
      <w:r w:rsidRPr="00323F0D">
        <w:rPr>
          <w:rFonts w:hint="eastAsia"/>
          <w:color w:val="000000"/>
          <w:sz w:val="24"/>
        </w:rPr>
        <w:t>报告截止日：</w:t>
      </w:r>
      <w:r w:rsidRPr="00323F0D">
        <w:rPr>
          <w:color w:val="000000"/>
          <w:sz w:val="24"/>
        </w:rPr>
        <w:t>2014</w:t>
      </w:r>
      <w:r w:rsidRPr="00323F0D">
        <w:rPr>
          <w:rFonts w:hint="eastAsia"/>
          <w:color w:val="000000"/>
          <w:sz w:val="24"/>
        </w:rPr>
        <w:t>年</w:t>
      </w:r>
      <w:r w:rsidRPr="00323F0D">
        <w:rPr>
          <w:color w:val="000000"/>
          <w:sz w:val="24"/>
        </w:rPr>
        <w:t>6</w:t>
      </w:r>
      <w:r w:rsidRPr="00323F0D">
        <w:rPr>
          <w:rFonts w:hint="eastAsia"/>
          <w:color w:val="000000"/>
          <w:sz w:val="24"/>
        </w:rPr>
        <w:t>月</w:t>
      </w:r>
      <w:r w:rsidRPr="00323F0D">
        <w:rPr>
          <w:color w:val="000000"/>
          <w:sz w:val="24"/>
        </w:rPr>
        <w:t>30</w:t>
      </w:r>
      <w:r w:rsidRPr="00323F0D">
        <w:rPr>
          <w:rFonts w:hint="eastAsia"/>
          <w:color w:val="000000"/>
          <w:sz w:val="24"/>
        </w:rPr>
        <w:t>日</w:t>
      </w:r>
    </w:p>
    <w:p w:rsidR="00BA5241" w:rsidRPr="00323F0D" w:rsidRDefault="00BA5241" w:rsidP="00CC055F">
      <w:pPr>
        <w:autoSpaceDE w:val="0"/>
        <w:autoSpaceDN w:val="0"/>
        <w:adjustRightInd w:val="0"/>
        <w:spacing w:before="29" w:line="288" w:lineRule="auto"/>
        <w:ind w:left="15"/>
        <w:jc w:val="right"/>
        <w:rPr>
          <w:color w:val="000000"/>
          <w:kern w:val="0"/>
          <w:sz w:val="24"/>
        </w:rPr>
      </w:pPr>
      <w:r w:rsidRPr="00323F0D">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80"/>
        <w:gridCol w:w="1080"/>
        <w:gridCol w:w="2520"/>
        <w:gridCol w:w="2520"/>
      </w:tblGrid>
      <w:tr w:rsidR="00BA5241" w:rsidRPr="00323F0D" w:rsidTr="00D54F58">
        <w:tc>
          <w:tcPr>
            <w:tcW w:w="2880" w:type="dxa"/>
            <w:vAlign w:val="center"/>
          </w:tcPr>
          <w:p w:rsidR="00BA5241" w:rsidRPr="00323F0D" w:rsidRDefault="00BA5241" w:rsidP="00CC055F">
            <w:pPr>
              <w:pStyle w:val="af6"/>
              <w:spacing w:before="29" w:beforeAutospacing="0" w:line="288" w:lineRule="auto"/>
              <w:jc w:val="center"/>
              <w:rPr>
                <w:rFonts w:ascii="Times New Roman" w:hAnsi="Times New Roman"/>
                <w:b/>
                <w:color w:val="000000"/>
              </w:rPr>
            </w:pPr>
            <w:r w:rsidRPr="00323F0D">
              <w:rPr>
                <w:rFonts w:ascii="Times New Roman" w:hAnsi="Times New Roman" w:hint="eastAsia"/>
                <w:b/>
                <w:color w:val="000000"/>
              </w:rPr>
              <w:t>资产</w:t>
            </w:r>
          </w:p>
        </w:tc>
        <w:tc>
          <w:tcPr>
            <w:tcW w:w="1080" w:type="dxa"/>
            <w:vAlign w:val="center"/>
          </w:tcPr>
          <w:p w:rsidR="00BA5241" w:rsidRPr="00BD63F7" w:rsidRDefault="00BA5241" w:rsidP="00CC055F">
            <w:pPr>
              <w:pStyle w:val="af6"/>
              <w:spacing w:before="29" w:beforeAutospacing="0" w:line="288" w:lineRule="auto"/>
              <w:jc w:val="center"/>
              <w:rPr>
                <w:b/>
                <w:color w:val="000000"/>
              </w:rPr>
            </w:pPr>
            <w:r w:rsidRPr="00BD63F7">
              <w:rPr>
                <w:rFonts w:hint="eastAsia"/>
                <w:b/>
                <w:color w:val="000000"/>
              </w:rPr>
              <w:t>附注号</w:t>
            </w:r>
          </w:p>
        </w:tc>
        <w:tc>
          <w:tcPr>
            <w:tcW w:w="2520" w:type="dxa"/>
            <w:vAlign w:val="center"/>
          </w:tcPr>
          <w:p w:rsidR="00BA5241" w:rsidRPr="00323F0D" w:rsidRDefault="00BA5241"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hint="eastAsia"/>
                <w:b/>
                <w:color w:val="000000"/>
              </w:rPr>
              <w:t>本期末</w:t>
            </w:r>
          </w:p>
          <w:p w:rsidR="00BA5241" w:rsidRPr="00323F0D" w:rsidRDefault="00BA5241"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kern w:val="2"/>
              </w:rPr>
              <w:t>2014</w:t>
            </w:r>
            <w:r w:rsidRPr="00323F0D">
              <w:rPr>
                <w:rFonts w:ascii="Times New Roman" w:hAnsi="Times New Roman" w:hint="eastAsia"/>
                <w:b/>
                <w:color w:val="000000"/>
                <w:kern w:val="2"/>
              </w:rPr>
              <w:t>年</w:t>
            </w:r>
            <w:r w:rsidRPr="00323F0D">
              <w:rPr>
                <w:rFonts w:ascii="Times New Roman" w:hAnsi="Times New Roman"/>
                <w:b/>
                <w:color w:val="000000"/>
                <w:kern w:val="2"/>
              </w:rPr>
              <w:t>6</w:t>
            </w:r>
            <w:r w:rsidRPr="00323F0D">
              <w:rPr>
                <w:rFonts w:ascii="Times New Roman" w:hAnsi="Times New Roman" w:hint="eastAsia"/>
                <w:b/>
                <w:color w:val="000000"/>
                <w:kern w:val="2"/>
              </w:rPr>
              <w:t>月</w:t>
            </w:r>
            <w:r w:rsidRPr="00323F0D">
              <w:rPr>
                <w:rFonts w:ascii="Times New Roman" w:hAnsi="Times New Roman"/>
                <w:b/>
                <w:color w:val="000000"/>
                <w:kern w:val="2"/>
              </w:rPr>
              <w:t>30</w:t>
            </w:r>
            <w:r w:rsidRPr="00323F0D">
              <w:rPr>
                <w:rFonts w:ascii="Times New Roman" w:hAnsi="Times New Roman" w:hint="eastAsia"/>
                <w:b/>
                <w:color w:val="000000"/>
                <w:kern w:val="2"/>
              </w:rPr>
              <w:t>日</w:t>
            </w:r>
          </w:p>
        </w:tc>
        <w:tc>
          <w:tcPr>
            <w:tcW w:w="2520" w:type="dxa"/>
            <w:vAlign w:val="center"/>
          </w:tcPr>
          <w:p w:rsidR="00BA5241" w:rsidRPr="00323F0D" w:rsidRDefault="00BA5241"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hint="eastAsia"/>
                <w:b/>
                <w:color w:val="000000"/>
              </w:rPr>
              <w:t>上年度末</w:t>
            </w:r>
          </w:p>
          <w:p w:rsidR="00BA5241" w:rsidRPr="00323F0D" w:rsidRDefault="00BA5241"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rPr>
              <w:t>2013</w:t>
            </w:r>
            <w:r w:rsidRPr="00323F0D">
              <w:rPr>
                <w:rFonts w:ascii="Times New Roman" w:hAnsi="Times New Roman" w:hint="eastAsia"/>
                <w:b/>
                <w:color w:val="000000"/>
              </w:rPr>
              <w:t>年</w:t>
            </w:r>
            <w:r w:rsidRPr="00323F0D">
              <w:rPr>
                <w:rFonts w:ascii="Times New Roman" w:hAnsi="Times New Roman"/>
                <w:b/>
                <w:color w:val="000000"/>
              </w:rPr>
              <w:t>12</w:t>
            </w:r>
            <w:r w:rsidRPr="00323F0D">
              <w:rPr>
                <w:rFonts w:ascii="Times New Roman" w:hAnsi="Times New Roman" w:hint="eastAsia"/>
                <w:b/>
                <w:color w:val="000000"/>
              </w:rPr>
              <w:t>月</w:t>
            </w:r>
            <w:r w:rsidRPr="00323F0D">
              <w:rPr>
                <w:rFonts w:ascii="Times New Roman" w:hAnsi="Times New Roman"/>
                <w:b/>
                <w:color w:val="000000"/>
              </w:rPr>
              <w:t>31</w:t>
            </w:r>
            <w:r w:rsidRPr="00323F0D">
              <w:rPr>
                <w:rFonts w:ascii="Times New Roman" w:hAnsi="Times New Roman" w:hint="eastAsia"/>
                <w:b/>
                <w:color w:val="000000"/>
              </w:rPr>
              <w:t>日</w:t>
            </w:r>
          </w:p>
        </w:tc>
      </w:tr>
      <w:tr w:rsidR="00BA5241" w:rsidRPr="00323F0D" w:rsidTr="00D54F58">
        <w:tc>
          <w:tcPr>
            <w:tcW w:w="2880" w:type="dxa"/>
            <w:vAlign w:val="center"/>
          </w:tcPr>
          <w:p w:rsidR="00BA5241" w:rsidRPr="00323F0D" w:rsidRDefault="00BA5241" w:rsidP="00CC055F">
            <w:pPr>
              <w:spacing w:before="29" w:line="288" w:lineRule="auto"/>
              <w:rPr>
                <w:b/>
                <w:color w:val="000000"/>
                <w:sz w:val="24"/>
              </w:rPr>
            </w:pPr>
            <w:r w:rsidRPr="00323F0D">
              <w:rPr>
                <w:rFonts w:hint="eastAsia"/>
                <w:b/>
                <w:color w:val="000000"/>
                <w:sz w:val="24"/>
              </w:rPr>
              <w:t>资产：</w:t>
            </w:r>
          </w:p>
        </w:tc>
        <w:tc>
          <w:tcPr>
            <w:tcW w:w="1080" w:type="dxa"/>
            <w:vAlign w:val="center"/>
          </w:tcPr>
          <w:p w:rsidR="00BA5241" w:rsidRPr="00FA19BB" w:rsidRDefault="00BA5241" w:rsidP="00D24AB8">
            <w:pPr>
              <w:widowControl/>
              <w:autoSpaceDE w:val="0"/>
              <w:autoSpaceDN w:val="0"/>
              <w:ind w:right="-15"/>
              <w:jc w:val="center"/>
              <w:textAlignment w:val="bottom"/>
              <w:rPr>
                <w:color w:val="000000"/>
                <w:szCs w:val="21"/>
              </w:rPr>
            </w:pPr>
          </w:p>
        </w:tc>
        <w:tc>
          <w:tcPr>
            <w:tcW w:w="2520" w:type="dxa"/>
            <w:vAlign w:val="center"/>
          </w:tcPr>
          <w:p w:rsidR="00BA5241" w:rsidRPr="00323F0D" w:rsidRDefault="00BA5241" w:rsidP="00CC055F">
            <w:pPr>
              <w:spacing w:before="29" w:line="288" w:lineRule="auto"/>
              <w:jc w:val="right"/>
              <w:rPr>
                <w:b/>
                <w:color w:val="000000"/>
                <w:sz w:val="24"/>
              </w:rPr>
            </w:pPr>
          </w:p>
        </w:tc>
        <w:tc>
          <w:tcPr>
            <w:tcW w:w="2520" w:type="dxa"/>
            <w:vAlign w:val="center"/>
          </w:tcPr>
          <w:p w:rsidR="00BA5241" w:rsidRPr="00323F0D" w:rsidRDefault="00BA5241" w:rsidP="00CC055F">
            <w:pPr>
              <w:spacing w:before="29" w:line="288" w:lineRule="auto"/>
              <w:jc w:val="right"/>
              <w:rPr>
                <w:b/>
                <w:color w:val="000000"/>
                <w:sz w:val="24"/>
              </w:rPr>
            </w:pPr>
          </w:p>
        </w:tc>
      </w:tr>
      <w:tr w:rsidR="00BA5241" w:rsidRPr="00323F0D" w:rsidTr="00D54F58">
        <w:tc>
          <w:tcPr>
            <w:tcW w:w="2880" w:type="dxa"/>
            <w:vAlign w:val="center"/>
          </w:tcPr>
          <w:p w:rsidR="00BA5241" w:rsidRPr="00323F0D" w:rsidRDefault="00BA5241" w:rsidP="00CC055F">
            <w:pPr>
              <w:spacing w:before="29" w:line="288" w:lineRule="auto"/>
              <w:rPr>
                <w:color w:val="000000"/>
                <w:sz w:val="24"/>
              </w:rPr>
            </w:pPr>
            <w:r w:rsidRPr="00323F0D">
              <w:rPr>
                <w:rFonts w:hint="eastAsia"/>
                <w:color w:val="000000"/>
                <w:sz w:val="24"/>
              </w:rPr>
              <w:t>银行存款</w:t>
            </w:r>
          </w:p>
        </w:tc>
        <w:tc>
          <w:tcPr>
            <w:tcW w:w="1080" w:type="dxa"/>
            <w:vAlign w:val="center"/>
          </w:tcPr>
          <w:p w:rsidR="00BA5241" w:rsidRPr="00FA19BB" w:rsidRDefault="00BA5241" w:rsidP="00D24AB8">
            <w:pPr>
              <w:widowControl/>
              <w:autoSpaceDE w:val="0"/>
              <w:autoSpaceDN w:val="0"/>
              <w:ind w:right="-15"/>
              <w:jc w:val="center"/>
              <w:textAlignment w:val="bottom"/>
              <w:rPr>
                <w:color w:val="000000"/>
                <w:szCs w:val="21"/>
              </w:rPr>
            </w:pPr>
            <w:r>
              <w:rPr>
                <w:color w:val="000000"/>
                <w:szCs w:val="21"/>
              </w:rPr>
              <w:t>6.4.7.1</w:t>
            </w: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893,492.45</w:t>
            </w: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3,684,440.17</w:t>
            </w:r>
          </w:p>
        </w:tc>
      </w:tr>
      <w:tr w:rsidR="00BA5241" w:rsidRPr="00323F0D" w:rsidTr="00D54F58">
        <w:tc>
          <w:tcPr>
            <w:tcW w:w="2880" w:type="dxa"/>
            <w:vAlign w:val="center"/>
          </w:tcPr>
          <w:p w:rsidR="00BA5241" w:rsidRPr="00323F0D" w:rsidRDefault="00BA5241" w:rsidP="00CC055F">
            <w:pPr>
              <w:spacing w:before="29" w:line="288" w:lineRule="auto"/>
              <w:rPr>
                <w:color w:val="000000"/>
                <w:sz w:val="24"/>
              </w:rPr>
            </w:pPr>
            <w:r w:rsidRPr="00323F0D">
              <w:rPr>
                <w:rFonts w:hint="eastAsia"/>
                <w:color w:val="000000"/>
                <w:sz w:val="24"/>
              </w:rPr>
              <w:t>结算备付金</w:t>
            </w:r>
          </w:p>
        </w:tc>
        <w:tc>
          <w:tcPr>
            <w:tcW w:w="1080" w:type="dxa"/>
            <w:vAlign w:val="center"/>
          </w:tcPr>
          <w:p w:rsidR="00BA5241" w:rsidRPr="00FA19BB" w:rsidRDefault="00BA5241" w:rsidP="00D24AB8">
            <w:pPr>
              <w:pStyle w:val="af6"/>
              <w:jc w:val="center"/>
              <w:rPr>
                <w:rFonts w:ascii="Times New Roman" w:hAnsi="Times New Roman"/>
                <w:color w:val="000000"/>
                <w:sz w:val="21"/>
                <w:szCs w:val="21"/>
              </w:rPr>
            </w:pP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r>
      <w:tr w:rsidR="00BA5241" w:rsidRPr="00323F0D" w:rsidTr="00D54F58">
        <w:tc>
          <w:tcPr>
            <w:tcW w:w="2880" w:type="dxa"/>
            <w:vAlign w:val="center"/>
          </w:tcPr>
          <w:p w:rsidR="00BA5241" w:rsidRPr="00323F0D" w:rsidRDefault="00BA5241" w:rsidP="00CC055F">
            <w:pPr>
              <w:spacing w:before="29" w:line="288" w:lineRule="auto"/>
              <w:rPr>
                <w:color w:val="000000"/>
                <w:sz w:val="24"/>
              </w:rPr>
            </w:pPr>
            <w:r w:rsidRPr="00323F0D">
              <w:rPr>
                <w:rFonts w:hint="eastAsia"/>
                <w:color w:val="000000"/>
                <w:sz w:val="24"/>
              </w:rPr>
              <w:t>存出保证金</w:t>
            </w:r>
          </w:p>
        </w:tc>
        <w:tc>
          <w:tcPr>
            <w:tcW w:w="1080" w:type="dxa"/>
            <w:vAlign w:val="center"/>
          </w:tcPr>
          <w:p w:rsidR="00BA5241" w:rsidRPr="00FA19BB" w:rsidRDefault="00BA5241" w:rsidP="00D24AB8">
            <w:pPr>
              <w:pStyle w:val="af6"/>
              <w:jc w:val="center"/>
              <w:rPr>
                <w:rFonts w:ascii="Times New Roman" w:hAnsi="Times New Roman"/>
                <w:color w:val="000000"/>
                <w:sz w:val="21"/>
                <w:szCs w:val="21"/>
              </w:rPr>
            </w:pP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r>
      <w:tr w:rsidR="00BA5241" w:rsidRPr="00323F0D" w:rsidTr="00D54F58">
        <w:tc>
          <w:tcPr>
            <w:tcW w:w="2880" w:type="dxa"/>
            <w:vAlign w:val="center"/>
          </w:tcPr>
          <w:p w:rsidR="00BA5241" w:rsidRPr="00323F0D" w:rsidRDefault="00BA5241" w:rsidP="00CC055F">
            <w:pPr>
              <w:spacing w:before="29" w:line="288" w:lineRule="auto"/>
              <w:rPr>
                <w:color w:val="000000"/>
                <w:sz w:val="24"/>
              </w:rPr>
            </w:pPr>
            <w:r w:rsidRPr="00323F0D">
              <w:rPr>
                <w:rFonts w:hint="eastAsia"/>
                <w:color w:val="000000"/>
                <w:sz w:val="24"/>
              </w:rPr>
              <w:t>交易性金融资产</w:t>
            </w:r>
          </w:p>
        </w:tc>
        <w:tc>
          <w:tcPr>
            <w:tcW w:w="1080" w:type="dxa"/>
            <w:vAlign w:val="center"/>
          </w:tcPr>
          <w:p w:rsidR="00BA5241" w:rsidRPr="00FA19BB" w:rsidRDefault="00BA5241" w:rsidP="00D24AB8">
            <w:pPr>
              <w:pStyle w:val="af6"/>
              <w:jc w:val="center"/>
              <w:rPr>
                <w:rFonts w:ascii="Times New Roman" w:hAnsi="Times New Roman"/>
                <w:color w:val="000000"/>
                <w:sz w:val="21"/>
                <w:szCs w:val="21"/>
              </w:rPr>
            </w:pPr>
            <w:r>
              <w:rPr>
                <w:rFonts w:ascii="Times New Roman" w:hAnsi="Times New Roman"/>
                <w:color w:val="000000"/>
                <w:sz w:val="21"/>
                <w:szCs w:val="21"/>
              </w:rPr>
              <w:t>6.4.7.2</w:t>
            </w: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8,274,014.50</w:t>
            </w: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12,333,736.62</w:t>
            </w:r>
          </w:p>
        </w:tc>
      </w:tr>
      <w:tr w:rsidR="00BA5241" w:rsidRPr="00323F0D" w:rsidTr="00D54F58">
        <w:tc>
          <w:tcPr>
            <w:tcW w:w="2880" w:type="dxa"/>
            <w:vAlign w:val="center"/>
          </w:tcPr>
          <w:p w:rsidR="00BA5241" w:rsidRPr="00323F0D" w:rsidRDefault="00BA5241" w:rsidP="00CC055F">
            <w:pPr>
              <w:spacing w:before="29" w:line="288" w:lineRule="auto"/>
              <w:rPr>
                <w:color w:val="000000"/>
                <w:sz w:val="24"/>
              </w:rPr>
            </w:pPr>
            <w:r w:rsidRPr="00323F0D">
              <w:rPr>
                <w:rFonts w:hint="eastAsia"/>
                <w:color w:val="000000"/>
                <w:sz w:val="24"/>
              </w:rPr>
              <w:t>其中：股票投资</w:t>
            </w:r>
          </w:p>
        </w:tc>
        <w:tc>
          <w:tcPr>
            <w:tcW w:w="1080" w:type="dxa"/>
            <w:vAlign w:val="center"/>
          </w:tcPr>
          <w:p w:rsidR="00BA5241" w:rsidRPr="00FA19BB" w:rsidRDefault="00BA5241" w:rsidP="00D24AB8">
            <w:pPr>
              <w:pStyle w:val="af6"/>
              <w:jc w:val="center"/>
              <w:rPr>
                <w:rFonts w:ascii="Times New Roman" w:hAnsi="Times New Roman"/>
                <w:color w:val="000000"/>
                <w:sz w:val="21"/>
                <w:szCs w:val="21"/>
              </w:rPr>
            </w:pP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8,274,014.50</w:t>
            </w: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12,333,736.62</w:t>
            </w:r>
          </w:p>
        </w:tc>
      </w:tr>
      <w:tr w:rsidR="00BA5241" w:rsidRPr="00323F0D" w:rsidTr="00D54F58">
        <w:tc>
          <w:tcPr>
            <w:tcW w:w="2880" w:type="dxa"/>
            <w:vAlign w:val="center"/>
          </w:tcPr>
          <w:p w:rsidR="00BA5241" w:rsidRPr="00323F0D" w:rsidRDefault="00BA5241" w:rsidP="00BA5241">
            <w:pPr>
              <w:pStyle w:val="af6"/>
              <w:spacing w:before="29" w:beforeAutospacing="0" w:line="288" w:lineRule="auto"/>
              <w:ind w:firstLineChars="300" w:firstLine="720"/>
              <w:rPr>
                <w:rFonts w:ascii="Times New Roman" w:hAnsi="Times New Roman"/>
                <w:color w:val="000000"/>
              </w:rPr>
            </w:pPr>
            <w:r w:rsidRPr="00323F0D">
              <w:rPr>
                <w:rFonts w:ascii="Times New Roman" w:hAnsi="Times New Roman" w:hint="eastAsia"/>
                <w:color w:val="000000"/>
              </w:rPr>
              <w:t>基金投资</w:t>
            </w:r>
          </w:p>
        </w:tc>
        <w:tc>
          <w:tcPr>
            <w:tcW w:w="1080" w:type="dxa"/>
            <w:vAlign w:val="center"/>
          </w:tcPr>
          <w:p w:rsidR="00BA5241" w:rsidRPr="00FA19BB" w:rsidRDefault="00BA5241" w:rsidP="00D24AB8">
            <w:pPr>
              <w:pStyle w:val="af6"/>
              <w:jc w:val="center"/>
              <w:rPr>
                <w:rFonts w:ascii="Times New Roman" w:hAnsi="Times New Roman"/>
                <w:color w:val="000000"/>
                <w:sz w:val="21"/>
                <w:szCs w:val="21"/>
              </w:rPr>
            </w:pP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r>
      <w:tr w:rsidR="00BA5241" w:rsidRPr="00323F0D" w:rsidTr="00D54F58">
        <w:tc>
          <w:tcPr>
            <w:tcW w:w="2880" w:type="dxa"/>
            <w:vAlign w:val="center"/>
          </w:tcPr>
          <w:p w:rsidR="00BA5241" w:rsidRPr="00323F0D" w:rsidRDefault="00BA5241" w:rsidP="00BA5241">
            <w:pPr>
              <w:spacing w:before="29" w:line="288" w:lineRule="auto"/>
              <w:ind w:firstLineChars="300" w:firstLine="720"/>
              <w:rPr>
                <w:color w:val="000000"/>
                <w:sz w:val="24"/>
              </w:rPr>
            </w:pPr>
            <w:r w:rsidRPr="00323F0D">
              <w:rPr>
                <w:rFonts w:hint="eastAsia"/>
                <w:color w:val="000000"/>
                <w:sz w:val="24"/>
              </w:rPr>
              <w:t>债券投资</w:t>
            </w:r>
          </w:p>
        </w:tc>
        <w:tc>
          <w:tcPr>
            <w:tcW w:w="1080" w:type="dxa"/>
            <w:vAlign w:val="center"/>
          </w:tcPr>
          <w:p w:rsidR="00BA5241" w:rsidRPr="00FA19BB" w:rsidRDefault="00BA5241" w:rsidP="00D24AB8">
            <w:pPr>
              <w:pStyle w:val="af6"/>
              <w:jc w:val="center"/>
              <w:rPr>
                <w:rFonts w:ascii="Times New Roman" w:hAnsi="Times New Roman"/>
                <w:color w:val="000000"/>
                <w:sz w:val="21"/>
                <w:szCs w:val="21"/>
              </w:rPr>
            </w:pP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r>
      <w:tr w:rsidR="00BA5241" w:rsidRPr="00323F0D" w:rsidTr="00D54F58">
        <w:tc>
          <w:tcPr>
            <w:tcW w:w="2880" w:type="dxa"/>
            <w:vAlign w:val="center"/>
          </w:tcPr>
          <w:p w:rsidR="00BA5241" w:rsidRPr="00323F0D" w:rsidRDefault="00BA5241" w:rsidP="00BA5241">
            <w:pPr>
              <w:spacing w:before="29" w:line="288" w:lineRule="auto"/>
              <w:ind w:firstLineChars="300" w:firstLine="720"/>
              <w:rPr>
                <w:color w:val="000000"/>
                <w:sz w:val="24"/>
              </w:rPr>
            </w:pPr>
            <w:r w:rsidRPr="00323F0D">
              <w:rPr>
                <w:rFonts w:hint="eastAsia"/>
                <w:color w:val="000000"/>
                <w:sz w:val="24"/>
              </w:rPr>
              <w:t>资产支持证券投资</w:t>
            </w:r>
          </w:p>
        </w:tc>
        <w:tc>
          <w:tcPr>
            <w:tcW w:w="1080" w:type="dxa"/>
            <w:vAlign w:val="center"/>
          </w:tcPr>
          <w:p w:rsidR="00BA5241" w:rsidRPr="00FA19BB" w:rsidRDefault="00BA5241" w:rsidP="00D24AB8">
            <w:pPr>
              <w:pStyle w:val="af6"/>
              <w:jc w:val="center"/>
              <w:rPr>
                <w:rFonts w:ascii="Times New Roman" w:hAnsi="Times New Roman"/>
                <w:color w:val="000000"/>
                <w:sz w:val="21"/>
                <w:szCs w:val="21"/>
              </w:rPr>
            </w:pP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r>
      <w:tr w:rsidR="00BA5241" w:rsidRPr="00323F0D" w:rsidTr="00D54F58">
        <w:tc>
          <w:tcPr>
            <w:tcW w:w="2880" w:type="dxa"/>
            <w:vAlign w:val="center"/>
          </w:tcPr>
          <w:p w:rsidR="00BA5241" w:rsidRPr="00035D71" w:rsidRDefault="00BA5241" w:rsidP="00BA5241">
            <w:pPr>
              <w:spacing w:before="29" w:line="288" w:lineRule="auto"/>
              <w:ind w:firstLineChars="300" w:firstLine="720"/>
              <w:rPr>
                <w:color w:val="000000"/>
                <w:sz w:val="24"/>
              </w:rPr>
            </w:pPr>
            <w:r w:rsidRPr="00035D71">
              <w:rPr>
                <w:rFonts w:hint="eastAsia"/>
                <w:color w:val="000000"/>
                <w:sz w:val="24"/>
              </w:rPr>
              <w:t>贵金属投资</w:t>
            </w:r>
          </w:p>
        </w:tc>
        <w:tc>
          <w:tcPr>
            <w:tcW w:w="1080" w:type="dxa"/>
            <w:vAlign w:val="center"/>
          </w:tcPr>
          <w:p w:rsidR="00BA5241" w:rsidRPr="00FA19BB" w:rsidRDefault="00BA5241" w:rsidP="00D24AB8">
            <w:pPr>
              <w:pStyle w:val="af6"/>
              <w:spacing w:line="360" w:lineRule="auto"/>
              <w:jc w:val="center"/>
              <w:rPr>
                <w:rFonts w:ascii="Times New Roman" w:hAnsi="Times New Roman"/>
                <w:color w:val="000000"/>
                <w:sz w:val="21"/>
                <w:szCs w:val="21"/>
              </w:rPr>
            </w:pPr>
          </w:p>
        </w:tc>
        <w:tc>
          <w:tcPr>
            <w:tcW w:w="2520" w:type="dxa"/>
            <w:vAlign w:val="center"/>
          </w:tcPr>
          <w:p w:rsidR="00BA5241" w:rsidRPr="00035D71" w:rsidRDefault="00BA5241" w:rsidP="00141F6E">
            <w:pPr>
              <w:spacing w:before="29" w:line="288" w:lineRule="auto"/>
              <w:jc w:val="right"/>
              <w:rPr>
                <w:color w:val="000000"/>
                <w:sz w:val="24"/>
              </w:rPr>
            </w:pPr>
            <w:r w:rsidRPr="00035D71">
              <w:rPr>
                <w:color w:val="000000"/>
                <w:sz w:val="24"/>
              </w:rPr>
              <w:t>-</w:t>
            </w:r>
          </w:p>
        </w:tc>
        <w:tc>
          <w:tcPr>
            <w:tcW w:w="2520" w:type="dxa"/>
            <w:vAlign w:val="center"/>
          </w:tcPr>
          <w:p w:rsidR="00BA5241" w:rsidRPr="00035D71" w:rsidRDefault="00BA5241" w:rsidP="00141F6E">
            <w:pPr>
              <w:spacing w:before="29" w:line="288" w:lineRule="auto"/>
              <w:jc w:val="right"/>
              <w:rPr>
                <w:color w:val="000000"/>
                <w:sz w:val="24"/>
              </w:rPr>
            </w:pPr>
            <w:r w:rsidRPr="00035D71">
              <w:rPr>
                <w:color w:val="000000"/>
                <w:sz w:val="24"/>
              </w:rPr>
              <w:t>-</w:t>
            </w:r>
          </w:p>
        </w:tc>
      </w:tr>
      <w:tr w:rsidR="00BA5241" w:rsidRPr="00323F0D" w:rsidTr="00D54F58">
        <w:tc>
          <w:tcPr>
            <w:tcW w:w="2880" w:type="dxa"/>
            <w:vAlign w:val="center"/>
          </w:tcPr>
          <w:p w:rsidR="00BA5241" w:rsidRPr="00323F0D" w:rsidRDefault="00BA5241" w:rsidP="00CC055F">
            <w:pPr>
              <w:spacing w:before="29" w:line="288" w:lineRule="auto"/>
              <w:rPr>
                <w:color w:val="000000"/>
                <w:sz w:val="24"/>
              </w:rPr>
            </w:pPr>
            <w:r w:rsidRPr="00323F0D">
              <w:rPr>
                <w:rFonts w:hint="eastAsia"/>
                <w:color w:val="000000"/>
                <w:sz w:val="24"/>
              </w:rPr>
              <w:t>衍生金融资产</w:t>
            </w:r>
          </w:p>
        </w:tc>
        <w:tc>
          <w:tcPr>
            <w:tcW w:w="1080" w:type="dxa"/>
            <w:vAlign w:val="center"/>
          </w:tcPr>
          <w:p w:rsidR="00BA5241" w:rsidRPr="00FA19BB" w:rsidRDefault="00BA5241" w:rsidP="00D24AB8">
            <w:pPr>
              <w:pStyle w:val="af6"/>
              <w:jc w:val="center"/>
              <w:rPr>
                <w:rFonts w:ascii="Times New Roman" w:hAnsi="Times New Roman"/>
                <w:color w:val="000000"/>
                <w:sz w:val="21"/>
                <w:szCs w:val="21"/>
              </w:rPr>
            </w:pPr>
            <w:r>
              <w:rPr>
                <w:rFonts w:ascii="Times New Roman" w:hAnsi="Times New Roman"/>
                <w:color w:val="000000"/>
                <w:sz w:val="21"/>
                <w:szCs w:val="21"/>
              </w:rPr>
              <w:t>6.4.7.3</w:t>
            </w: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r>
      <w:tr w:rsidR="00BA5241" w:rsidRPr="00323F0D" w:rsidTr="00D54F58">
        <w:tc>
          <w:tcPr>
            <w:tcW w:w="2880" w:type="dxa"/>
            <w:vAlign w:val="center"/>
          </w:tcPr>
          <w:p w:rsidR="00BA5241" w:rsidRPr="00323F0D" w:rsidRDefault="00BA5241" w:rsidP="00CC055F">
            <w:pPr>
              <w:spacing w:before="29" w:line="288" w:lineRule="auto"/>
              <w:rPr>
                <w:color w:val="000000"/>
                <w:sz w:val="24"/>
              </w:rPr>
            </w:pPr>
            <w:r w:rsidRPr="00323F0D">
              <w:rPr>
                <w:rFonts w:hint="eastAsia"/>
                <w:color w:val="000000"/>
                <w:sz w:val="24"/>
              </w:rPr>
              <w:t>买入返售金融资产</w:t>
            </w:r>
          </w:p>
        </w:tc>
        <w:tc>
          <w:tcPr>
            <w:tcW w:w="1080" w:type="dxa"/>
            <w:vAlign w:val="center"/>
          </w:tcPr>
          <w:p w:rsidR="00BA5241" w:rsidRPr="00FA19BB" w:rsidRDefault="00BA5241" w:rsidP="00D24AB8">
            <w:pPr>
              <w:pStyle w:val="af6"/>
              <w:jc w:val="center"/>
              <w:rPr>
                <w:rFonts w:ascii="Times New Roman" w:hAnsi="Times New Roman"/>
                <w:color w:val="000000"/>
                <w:sz w:val="21"/>
                <w:szCs w:val="21"/>
              </w:rPr>
            </w:pPr>
            <w:r>
              <w:rPr>
                <w:rFonts w:ascii="Times New Roman" w:hAnsi="Times New Roman"/>
                <w:color w:val="000000"/>
                <w:sz w:val="21"/>
                <w:szCs w:val="21"/>
              </w:rPr>
              <w:t>6.4.7.4</w:t>
            </w: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r>
      <w:tr w:rsidR="00BA5241" w:rsidRPr="00323F0D" w:rsidTr="00D54F58">
        <w:tc>
          <w:tcPr>
            <w:tcW w:w="2880" w:type="dxa"/>
            <w:vAlign w:val="center"/>
          </w:tcPr>
          <w:p w:rsidR="00BA5241" w:rsidRPr="00323F0D" w:rsidRDefault="00BA5241" w:rsidP="00CC055F">
            <w:pPr>
              <w:spacing w:before="29" w:line="288" w:lineRule="auto"/>
              <w:rPr>
                <w:color w:val="000000"/>
                <w:sz w:val="24"/>
              </w:rPr>
            </w:pPr>
            <w:r w:rsidRPr="00323F0D">
              <w:rPr>
                <w:rFonts w:hint="eastAsia"/>
                <w:color w:val="000000"/>
                <w:sz w:val="24"/>
              </w:rPr>
              <w:t>应收证券清算款</w:t>
            </w:r>
          </w:p>
        </w:tc>
        <w:tc>
          <w:tcPr>
            <w:tcW w:w="1080" w:type="dxa"/>
            <w:vAlign w:val="center"/>
          </w:tcPr>
          <w:p w:rsidR="00BA5241" w:rsidRPr="00FA19BB" w:rsidRDefault="00BA5241" w:rsidP="00D24AB8">
            <w:pPr>
              <w:pStyle w:val="af6"/>
              <w:jc w:val="center"/>
              <w:rPr>
                <w:rFonts w:ascii="Times New Roman" w:hAnsi="Times New Roman"/>
                <w:color w:val="000000"/>
                <w:sz w:val="21"/>
                <w:szCs w:val="21"/>
              </w:rPr>
            </w:pP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527,106.85</w:t>
            </w: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r>
      <w:tr w:rsidR="00BA5241" w:rsidRPr="00323F0D" w:rsidTr="00D54F58">
        <w:tc>
          <w:tcPr>
            <w:tcW w:w="2880" w:type="dxa"/>
            <w:vAlign w:val="center"/>
          </w:tcPr>
          <w:p w:rsidR="00BA5241" w:rsidRPr="00323F0D" w:rsidRDefault="00BA5241" w:rsidP="00CC055F">
            <w:pPr>
              <w:spacing w:before="29" w:line="288" w:lineRule="auto"/>
              <w:rPr>
                <w:color w:val="000000"/>
                <w:sz w:val="24"/>
              </w:rPr>
            </w:pPr>
            <w:r w:rsidRPr="00323F0D">
              <w:rPr>
                <w:rFonts w:hint="eastAsia"/>
                <w:color w:val="000000"/>
                <w:sz w:val="24"/>
              </w:rPr>
              <w:t>应收利息</w:t>
            </w:r>
          </w:p>
        </w:tc>
        <w:tc>
          <w:tcPr>
            <w:tcW w:w="1080" w:type="dxa"/>
            <w:vAlign w:val="center"/>
          </w:tcPr>
          <w:p w:rsidR="00BA5241" w:rsidRPr="00FA19BB" w:rsidRDefault="00BA5241" w:rsidP="00D24AB8">
            <w:pPr>
              <w:pStyle w:val="af6"/>
              <w:jc w:val="center"/>
              <w:rPr>
                <w:rFonts w:ascii="Times New Roman" w:hAnsi="Times New Roman"/>
                <w:color w:val="000000"/>
                <w:sz w:val="21"/>
                <w:szCs w:val="21"/>
              </w:rPr>
            </w:pPr>
            <w:r>
              <w:rPr>
                <w:rFonts w:ascii="Times New Roman" w:hAnsi="Times New Roman"/>
                <w:color w:val="000000"/>
                <w:sz w:val="21"/>
                <w:szCs w:val="21"/>
              </w:rPr>
              <w:t>6.4.7.5</w:t>
            </w: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65.57</w:t>
            </w: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140.55</w:t>
            </w:r>
          </w:p>
        </w:tc>
      </w:tr>
      <w:tr w:rsidR="00BA5241" w:rsidRPr="00323F0D" w:rsidTr="00D54F58">
        <w:tc>
          <w:tcPr>
            <w:tcW w:w="2880" w:type="dxa"/>
            <w:vAlign w:val="center"/>
          </w:tcPr>
          <w:p w:rsidR="00BA5241" w:rsidRPr="00323F0D" w:rsidRDefault="00BA5241" w:rsidP="00CC055F">
            <w:pPr>
              <w:spacing w:before="29" w:line="288" w:lineRule="auto"/>
              <w:rPr>
                <w:color w:val="000000"/>
                <w:sz w:val="24"/>
              </w:rPr>
            </w:pPr>
            <w:r w:rsidRPr="00323F0D">
              <w:rPr>
                <w:rFonts w:hint="eastAsia"/>
                <w:color w:val="000000"/>
                <w:sz w:val="24"/>
              </w:rPr>
              <w:t>应收股利</w:t>
            </w:r>
          </w:p>
        </w:tc>
        <w:tc>
          <w:tcPr>
            <w:tcW w:w="1080" w:type="dxa"/>
            <w:vAlign w:val="center"/>
          </w:tcPr>
          <w:p w:rsidR="00BA5241" w:rsidRPr="00FA19BB" w:rsidRDefault="00BA5241" w:rsidP="00D24AB8">
            <w:pPr>
              <w:pStyle w:val="af6"/>
              <w:jc w:val="center"/>
              <w:rPr>
                <w:rFonts w:ascii="Times New Roman" w:hAnsi="Times New Roman"/>
                <w:color w:val="000000"/>
                <w:sz w:val="21"/>
                <w:szCs w:val="21"/>
              </w:rPr>
            </w:pP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38,991.86</w:t>
            </w: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1,316.93</w:t>
            </w:r>
          </w:p>
        </w:tc>
      </w:tr>
      <w:tr w:rsidR="00BA5241" w:rsidRPr="00323F0D" w:rsidTr="00D54F58">
        <w:tc>
          <w:tcPr>
            <w:tcW w:w="2880" w:type="dxa"/>
            <w:vAlign w:val="center"/>
          </w:tcPr>
          <w:p w:rsidR="00BA5241" w:rsidRPr="00323F0D" w:rsidRDefault="00BA5241" w:rsidP="00CC055F">
            <w:pPr>
              <w:spacing w:before="29" w:line="288" w:lineRule="auto"/>
              <w:rPr>
                <w:color w:val="000000"/>
                <w:sz w:val="24"/>
              </w:rPr>
            </w:pPr>
            <w:r w:rsidRPr="00323F0D">
              <w:rPr>
                <w:rFonts w:hint="eastAsia"/>
                <w:color w:val="000000"/>
                <w:sz w:val="24"/>
              </w:rPr>
              <w:t>应收申购款</w:t>
            </w:r>
          </w:p>
        </w:tc>
        <w:tc>
          <w:tcPr>
            <w:tcW w:w="1080" w:type="dxa"/>
            <w:vAlign w:val="center"/>
          </w:tcPr>
          <w:p w:rsidR="00BA5241" w:rsidRPr="00FA19BB" w:rsidRDefault="00BA5241" w:rsidP="00D24AB8">
            <w:pPr>
              <w:pStyle w:val="af6"/>
              <w:jc w:val="center"/>
              <w:rPr>
                <w:rFonts w:ascii="Times New Roman" w:hAnsi="Times New Roman"/>
                <w:color w:val="000000"/>
                <w:sz w:val="21"/>
                <w:szCs w:val="21"/>
              </w:rPr>
            </w:pP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8,432.26</w:t>
            </w: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91,944.48</w:t>
            </w:r>
          </w:p>
        </w:tc>
      </w:tr>
      <w:tr w:rsidR="00BA5241" w:rsidRPr="00323F0D" w:rsidTr="00D54F58">
        <w:tc>
          <w:tcPr>
            <w:tcW w:w="2880" w:type="dxa"/>
            <w:vAlign w:val="center"/>
          </w:tcPr>
          <w:p w:rsidR="00BA5241" w:rsidRPr="00323F0D" w:rsidRDefault="00BA5241" w:rsidP="00CC055F">
            <w:pPr>
              <w:spacing w:before="29" w:line="288" w:lineRule="auto"/>
              <w:rPr>
                <w:color w:val="000000"/>
                <w:sz w:val="24"/>
              </w:rPr>
            </w:pPr>
            <w:r w:rsidRPr="00323F0D">
              <w:rPr>
                <w:rFonts w:hint="eastAsia"/>
                <w:color w:val="000000"/>
                <w:sz w:val="24"/>
              </w:rPr>
              <w:t>递延所得税资产</w:t>
            </w:r>
          </w:p>
        </w:tc>
        <w:tc>
          <w:tcPr>
            <w:tcW w:w="1080" w:type="dxa"/>
            <w:vAlign w:val="center"/>
          </w:tcPr>
          <w:p w:rsidR="00BA5241" w:rsidRPr="00FA19BB" w:rsidRDefault="00BA5241" w:rsidP="00D24AB8">
            <w:pPr>
              <w:pStyle w:val="af6"/>
              <w:jc w:val="center"/>
              <w:rPr>
                <w:rFonts w:ascii="Times New Roman" w:hAnsi="Times New Roman"/>
                <w:color w:val="000000"/>
                <w:sz w:val="21"/>
                <w:szCs w:val="21"/>
              </w:rPr>
            </w:pP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r>
      <w:tr w:rsidR="00BA5241" w:rsidRPr="00323F0D" w:rsidTr="00D54F58">
        <w:tc>
          <w:tcPr>
            <w:tcW w:w="2880" w:type="dxa"/>
            <w:vAlign w:val="center"/>
          </w:tcPr>
          <w:p w:rsidR="00BA5241" w:rsidRPr="00323F0D" w:rsidRDefault="00BA5241" w:rsidP="00CC055F">
            <w:pPr>
              <w:spacing w:before="29" w:line="288" w:lineRule="auto"/>
              <w:rPr>
                <w:color w:val="000000"/>
                <w:sz w:val="24"/>
              </w:rPr>
            </w:pPr>
            <w:r w:rsidRPr="00323F0D">
              <w:rPr>
                <w:rFonts w:hint="eastAsia"/>
                <w:color w:val="000000"/>
                <w:sz w:val="24"/>
              </w:rPr>
              <w:t>其他资产</w:t>
            </w:r>
          </w:p>
        </w:tc>
        <w:tc>
          <w:tcPr>
            <w:tcW w:w="1080" w:type="dxa"/>
            <w:vAlign w:val="center"/>
          </w:tcPr>
          <w:p w:rsidR="00BA5241" w:rsidRPr="00FA19BB" w:rsidRDefault="00BA5241" w:rsidP="00D24AB8">
            <w:pPr>
              <w:pStyle w:val="af6"/>
              <w:jc w:val="center"/>
              <w:rPr>
                <w:rFonts w:ascii="Times New Roman" w:hAnsi="Times New Roman"/>
                <w:color w:val="000000"/>
                <w:sz w:val="21"/>
                <w:szCs w:val="21"/>
              </w:rPr>
            </w:pPr>
            <w:r>
              <w:rPr>
                <w:rFonts w:ascii="Times New Roman" w:hAnsi="Times New Roman"/>
                <w:color w:val="000000"/>
                <w:sz w:val="21"/>
                <w:szCs w:val="21"/>
              </w:rPr>
              <w:t>6.4.7.6</w:t>
            </w: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r>
      <w:tr w:rsidR="00BA5241" w:rsidRPr="00323F0D" w:rsidTr="00D54F58">
        <w:tc>
          <w:tcPr>
            <w:tcW w:w="2880" w:type="dxa"/>
            <w:vAlign w:val="center"/>
          </w:tcPr>
          <w:p w:rsidR="00BA5241" w:rsidRPr="00323F0D" w:rsidRDefault="00BA5241" w:rsidP="00CC055F">
            <w:pPr>
              <w:spacing w:before="29" w:line="288" w:lineRule="auto"/>
              <w:rPr>
                <w:b/>
                <w:color w:val="000000"/>
                <w:sz w:val="24"/>
              </w:rPr>
            </w:pPr>
            <w:r w:rsidRPr="00323F0D">
              <w:rPr>
                <w:rFonts w:hint="eastAsia"/>
                <w:b/>
                <w:color w:val="000000"/>
                <w:sz w:val="24"/>
              </w:rPr>
              <w:t>资产总计</w:t>
            </w:r>
          </w:p>
        </w:tc>
        <w:tc>
          <w:tcPr>
            <w:tcW w:w="1080" w:type="dxa"/>
            <w:vAlign w:val="center"/>
          </w:tcPr>
          <w:p w:rsidR="00BA5241" w:rsidRPr="00BD63F7" w:rsidRDefault="00BA5241" w:rsidP="00CC055F">
            <w:pPr>
              <w:pStyle w:val="af6"/>
              <w:spacing w:before="29" w:beforeAutospacing="0" w:line="288" w:lineRule="auto"/>
              <w:jc w:val="center"/>
              <w:rPr>
                <w:b/>
                <w:color w:val="000000"/>
              </w:rPr>
            </w:pP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9,742,103.49</w:t>
            </w: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16,111,578.75</w:t>
            </w:r>
          </w:p>
        </w:tc>
      </w:tr>
      <w:tr w:rsidR="00BA5241" w:rsidRPr="00323F0D" w:rsidTr="00D54F58">
        <w:tc>
          <w:tcPr>
            <w:tcW w:w="2880" w:type="dxa"/>
            <w:vAlign w:val="center"/>
          </w:tcPr>
          <w:p w:rsidR="00BA5241" w:rsidRPr="00323F0D" w:rsidRDefault="00BA5241" w:rsidP="00CC055F">
            <w:pPr>
              <w:pStyle w:val="af6"/>
              <w:spacing w:before="29" w:beforeAutospacing="0" w:line="288" w:lineRule="auto"/>
              <w:jc w:val="center"/>
              <w:rPr>
                <w:rFonts w:ascii="Times New Roman" w:hAnsi="Times New Roman"/>
                <w:b/>
                <w:color w:val="000000"/>
              </w:rPr>
            </w:pPr>
            <w:r w:rsidRPr="00323F0D">
              <w:rPr>
                <w:rFonts w:ascii="Times New Roman" w:hAnsi="Times New Roman" w:hint="eastAsia"/>
                <w:b/>
                <w:color w:val="000000"/>
              </w:rPr>
              <w:t>负债和所有者权益</w:t>
            </w:r>
          </w:p>
        </w:tc>
        <w:tc>
          <w:tcPr>
            <w:tcW w:w="1080" w:type="dxa"/>
            <w:vAlign w:val="center"/>
          </w:tcPr>
          <w:p w:rsidR="00BA5241" w:rsidRPr="00323F0D" w:rsidRDefault="00BA5241" w:rsidP="00CC055F">
            <w:pPr>
              <w:pStyle w:val="af6"/>
              <w:spacing w:before="29" w:beforeAutospacing="0" w:line="288" w:lineRule="auto"/>
              <w:jc w:val="center"/>
              <w:rPr>
                <w:rFonts w:ascii="Times New Roman" w:hAnsi="Times New Roman"/>
                <w:b/>
                <w:color w:val="000000"/>
              </w:rPr>
            </w:pPr>
            <w:r w:rsidRPr="00323F0D">
              <w:rPr>
                <w:rFonts w:ascii="Times New Roman" w:hAnsi="Times New Roman" w:hint="eastAsia"/>
                <w:b/>
                <w:color w:val="000000"/>
              </w:rPr>
              <w:t>附注号</w:t>
            </w:r>
          </w:p>
        </w:tc>
        <w:tc>
          <w:tcPr>
            <w:tcW w:w="2520" w:type="dxa"/>
            <w:vAlign w:val="center"/>
          </w:tcPr>
          <w:p w:rsidR="00BA5241" w:rsidRPr="00323F0D" w:rsidRDefault="00BA5241"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hint="eastAsia"/>
                <w:b/>
                <w:color w:val="000000"/>
              </w:rPr>
              <w:t>本期末</w:t>
            </w:r>
          </w:p>
          <w:p w:rsidR="00BA5241" w:rsidRPr="00323F0D" w:rsidRDefault="00BA5241"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kern w:val="2"/>
              </w:rPr>
              <w:t>2014</w:t>
            </w:r>
            <w:r w:rsidRPr="00323F0D">
              <w:rPr>
                <w:rFonts w:ascii="Times New Roman" w:hAnsi="Times New Roman" w:hint="eastAsia"/>
                <w:b/>
                <w:color w:val="000000"/>
                <w:kern w:val="2"/>
              </w:rPr>
              <w:t>年</w:t>
            </w:r>
            <w:r w:rsidRPr="00323F0D">
              <w:rPr>
                <w:rFonts w:ascii="Times New Roman" w:hAnsi="Times New Roman"/>
                <w:b/>
                <w:color w:val="000000"/>
                <w:kern w:val="2"/>
              </w:rPr>
              <w:t>6</w:t>
            </w:r>
            <w:r w:rsidRPr="00323F0D">
              <w:rPr>
                <w:rFonts w:ascii="Times New Roman" w:hAnsi="Times New Roman" w:hint="eastAsia"/>
                <w:b/>
                <w:color w:val="000000"/>
                <w:kern w:val="2"/>
              </w:rPr>
              <w:t>月</w:t>
            </w:r>
            <w:r w:rsidRPr="00323F0D">
              <w:rPr>
                <w:rFonts w:ascii="Times New Roman" w:hAnsi="Times New Roman"/>
                <w:b/>
                <w:color w:val="000000"/>
                <w:kern w:val="2"/>
              </w:rPr>
              <w:t>30</w:t>
            </w:r>
            <w:r w:rsidRPr="00323F0D">
              <w:rPr>
                <w:rFonts w:ascii="Times New Roman" w:hAnsi="Times New Roman" w:hint="eastAsia"/>
                <w:b/>
                <w:color w:val="000000"/>
                <w:kern w:val="2"/>
              </w:rPr>
              <w:t>日</w:t>
            </w:r>
          </w:p>
        </w:tc>
        <w:tc>
          <w:tcPr>
            <w:tcW w:w="2520" w:type="dxa"/>
            <w:vAlign w:val="center"/>
          </w:tcPr>
          <w:p w:rsidR="00BA5241" w:rsidRPr="00323F0D" w:rsidRDefault="00BA5241"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hint="eastAsia"/>
                <w:b/>
                <w:color w:val="000000"/>
              </w:rPr>
              <w:t>上年度末</w:t>
            </w:r>
          </w:p>
          <w:p w:rsidR="00BA5241" w:rsidRPr="00323F0D" w:rsidRDefault="00BA5241"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rPr>
              <w:t>2013</w:t>
            </w:r>
            <w:r w:rsidRPr="00323F0D">
              <w:rPr>
                <w:rFonts w:ascii="Times New Roman" w:hAnsi="Times New Roman" w:hint="eastAsia"/>
                <w:b/>
                <w:color w:val="000000"/>
              </w:rPr>
              <w:t>年</w:t>
            </w:r>
            <w:r w:rsidRPr="00323F0D">
              <w:rPr>
                <w:rFonts w:ascii="Times New Roman" w:hAnsi="Times New Roman"/>
                <w:b/>
                <w:color w:val="000000"/>
              </w:rPr>
              <w:t>12</w:t>
            </w:r>
            <w:r w:rsidRPr="00323F0D">
              <w:rPr>
                <w:rFonts w:ascii="Times New Roman" w:hAnsi="Times New Roman" w:hint="eastAsia"/>
                <w:b/>
                <w:color w:val="000000"/>
              </w:rPr>
              <w:t>月</w:t>
            </w:r>
            <w:r w:rsidRPr="00323F0D">
              <w:rPr>
                <w:rFonts w:ascii="Times New Roman" w:hAnsi="Times New Roman"/>
                <w:b/>
                <w:color w:val="000000"/>
              </w:rPr>
              <w:t>31</w:t>
            </w:r>
            <w:r w:rsidRPr="00323F0D">
              <w:rPr>
                <w:rFonts w:ascii="Times New Roman" w:hAnsi="Times New Roman" w:hint="eastAsia"/>
                <w:b/>
                <w:color w:val="000000"/>
              </w:rPr>
              <w:t>日</w:t>
            </w:r>
          </w:p>
        </w:tc>
      </w:tr>
      <w:tr w:rsidR="00BA5241" w:rsidRPr="00323F0D" w:rsidTr="00D54F58">
        <w:tc>
          <w:tcPr>
            <w:tcW w:w="2880" w:type="dxa"/>
            <w:vAlign w:val="center"/>
          </w:tcPr>
          <w:p w:rsidR="00BA5241" w:rsidRPr="00323F0D" w:rsidRDefault="00BA5241" w:rsidP="00CC055F">
            <w:pPr>
              <w:spacing w:before="29" w:line="288" w:lineRule="auto"/>
              <w:rPr>
                <w:color w:val="000000"/>
                <w:sz w:val="24"/>
              </w:rPr>
            </w:pPr>
            <w:r w:rsidRPr="00323F0D">
              <w:rPr>
                <w:rFonts w:hint="eastAsia"/>
                <w:color w:val="000000"/>
                <w:sz w:val="24"/>
              </w:rPr>
              <w:t>负债：</w:t>
            </w:r>
          </w:p>
        </w:tc>
        <w:tc>
          <w:tcPr>
            <w:tcW w:w="1080" w:type="dxa"/>
            <w:vAlign w:val="center"/>
          </w:tcPr>
          <w:p w:rsidR="00BA5241" w:rsidRPr="00FA19BB" w:rsidRDefault="00BA5241" w:rsidP="00D24AB8">
            <w:pPr>
              <w:pStyle w:val="af6"/>
              <w:jc w:val="center"/>
              <w:rPr>
                <w:rFonts w:ascii="Times New Roman" w:hAnsi="Times New Roman"/>
                <w:color w:val="000000"/>
                <w:sz w:val="21"/>
                <w:szCs w:val="21"/>
              </w:rPr>
            </w:pPr>
          </w:p>
        </w:tc>
        <w:tc>
          <w:tcPr>
            <w:tcW w:w="2520" w:type="dxa"/>
            <w:vAlign w:val="center"/>
          </w:tcPr>
          <w:p w:rsidR="00BA5241" w:rsidRPr="00323F0D" w:rsidRDefault="00BA5241" w:rsidP="00CC055F">
            <w:pPr>
              <w:spacing w:before="29" w:line="288" w:lineRule="auto"/>
              <w:jc w:val="right"/>
              <w:rPr>
                <w:color w:val="000000"/>
                <w:sz w:val="24"/>
              </w:rPr>
            </w:pPr>
          </w:p>
        </w:tc>
        <w:tc>
          <w:tcPr>
            <w:tcW w:w="2520" w:type="dxa"/>
            <w:vAlign w:val="center"/>
          </w:tcPr>
          <w:p w:rsidR="00BA5241" w:rsidRPr="00323F0D" w:rsidRDefault="00BA5241" w:rsidP="00CC055F">
            <w:pPr>
              <w:spacing w:before="29" w:line="288" w:lineRule="auto"/>
              <w:jc w:val="right"/>
              <w:rPr>
                <w:color w:val="000000"/>
                <w:sz w:val="24"/>
              </w:rPr>
            </w:pPr>
          </w:p>
        </w:tc>
      </w:tr>
      <w:tr w:rsidR="00BA5241" w:rsidRPr="00323F0D" w:rsidTr="00D54F58">
        <w:tc>
          <w:tcPr>
            <w:tcW w:w="2880" w:type="dxa"/>
            <w:vAlign w:val="center"/>
          </w:tcPr>
          <w:p w:rsidR="00BA5241" w:rsidRPr="00323F0D" w:rsidRDefault="00BA5241" w:rsidP="00CC055F">
            <w:pPr>
              <w:spacing w:before="29" w:line="288" w:lineRule="auto"/>
              <w:rPr>
                <w:color w:val="000000"/>
                <w:sz w:val="24"/>
              </w:rPr>
            </w:pPr>
            <w:r w:rsidRPr="00323F0D">
              <w:rPr>
                <w:rFonts w:hint="eastAsia"/>
                <w:color w:val="000000"/>
                <w:sz w:val="24"/>
              </w:rPr>
              <w:t>短期借款</w:t>
            </w:r>
          </w:p>
        </w:tc>
        <w:tc>
          <w:tcPr>
            <w:tcW w:w="1080" w:type="dxa"/>
            <w:vAlign w:val="center"/>
          </w:tcPr>
          <w:p w:rsidR="00BA5241" w:rsidRPr="00FA19BB" w:rsidRDefault="00BA5241" w:rsidP="00D24AB8">
            <w:pPr>
              <w:pStyle w:val="af6"/>
              <w:jc w:val="center"/>
              <w:rPr>
                <w:rFonts w:ascii="Times New Roman" w:hAnsi="Times New Roman"/>
                <w:color w:val="000000"/>
                <w:sz w:val="21"/>
                <w:szCs w:val="21"/>
              </w:rPr>
            </w:pP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r>
      <w:tr w:rsidR="00BA5241" w:rsidRPr="00323F0D" w:rsidTr="00D54F58">
        <w:tc>
          <w:tcPr>
            <w:tcW w:w="2880" w:type="dxa"/>
            <w:vAlign w:val="center"/>
          </w:tcPr>
          <w:p w:rsidR="00BA5241" w:rsidRPr="00323F0D" w:rsidRDefault="00BA5241" w:rsidP="00CC055F">
            <w:pPr>
              <w:spacing w:before="29" w:line="288" w:lineRule="auto"/>
              <w:rPr>
                <w:color w:val="000000"/>
                <w:sz w:val="24"/>
              </w:rPr>
            </w:pPr>
            <w:r w:rsidRPr="00323F0D">
              <w:rPr>
                <w:rFonts w:hint="eastAsia"/>
                <w:color w:val="000000"/>
                <w:sz w:val="24"/>
              </w:rPr>
              <w:t>交易性金融负债</w:t>
            </w:r>
          </w:p>
        </w:tc>
        <w:tc>
          <w:tcPr>
            <w:tcW w:w="1080" w:type="dxa"/>
            <w:vAlign w:val="center"/>
          </w:tcPr>
          <w:p w:rsidR="00BA5241" w:rsidRPr="00FA19BB" w:rsidRDefault="00BA5241" w:rsidP="00D24AB8">
            <w:pPr>
              <w:pStyle w:val="af6"/>
              <w:jc w:val="center"/>
              <w:rPr>
                <w:rFonts w:ascii="Times New Roman" w:hAnsi="Times New Roman"/>
                <w:color w:val="000000"/>
                <w:sz w:val="21"/>
                <w:szCs w:val="21"/>
              </w:rPr>
            </w:pP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r>
      <w:tr w:rsidR="00BA5241" w:rsidRPr="00323F0D" w:rsidTr="00D54F58">
        <w:tc>
          <w:tcPr>
            <w:tcW w:w="2880" w:type="dxa"/>
            <w:vAlign w:val="center"/>
          </w:tcPr>
          <w:p w:rsidR="00BA5241" w:rsidRPr="00323F0D" w:rsidRDefault="00BA5241" w:rsidP="00CC055F">
            <w:pPr>
              <w:spacing w:before="29" w:line="288" w:lineRule="auto"/>
              <w:rPr>
                <w:color w:val="000000"/>
                <w:sz w:val="24"/>
              </w:rPr>
            </w:pPr>
            <w:r w:rsidRPr="00323F0D">
              <w:rPr>
                <w:rFonts w:hint="eastAsia"/>
                <w:color w:val="000000"/>
                <w:sz w:val="24"/>
              </w:rPr>
              <w:t>衍生金融负债</w:t>
            </w:r>
          </w:p>
        </w:tc>
        <w:tc>
          <w:tcPr>
            <w:tcW w:w="1080" w:type="dxa"/>
            <w:vAlign w:val="center"/>
          </w:tcPr>
          <w:p w:rsidR="00BA5241" w:rsidRPr="00FA19BB" w:rsidRDefault="00BA5241" w:rsidP="00D24AB8">
            <w:pPr>
              <w:pStyle w:val="af6"/>
              <w:jc w:val="center"/>
              <w:rPr>
                <w:rFonts w:ascii="Times New Roman" w:hAnsi="Times New Roman"/>
                <w:color w:val="000000"/>
                <w:sz w:val="21"/>
                <w:szCs w:val="21"/>
              </w:rPr>
            </w:pPr>
            <w:r>
              <w:rPr>
                <w:rFonts w:ascii="Times New Roman" w:hAnsi="Times New Roman"/>
                <w:color w:val="000000"/>
                <w:sz w:val="21"/>
                <w:szCs w:val="21"/>
              </w:rPr>
              <w:t>6.4.7.3</w:t>
            </w: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r>
      <w:tr w:rsidR="00BA5241" w:rsidRPr="00323F0D" w:rsidTr="00D54F58">
        <w:tc>
          <w:tcPr>
            <w:tcW w:w="2880" w:type="dxa"/>
            <w:vAlign w:val="center"/>
          </w:tcPr>
          <w:p w:rsidR="00BA5241" w:rsidRPr="00323F0D" w:rsidRDefault="00BA5241" w:rsidP="00CC055F">
            <w:pPr>
              <w:spacing w:before="29" w:line="288" w:lineRule="auto"/>
              <w:rPr>
                <w:color w:val="000000"/>
                <w:sz w:val="24"/>
              </w:rPr>
            </w:pPr>
            <w:r w:rsidRPr="00323F0D">
              <w:rPr>
                <w:rFonts w:hint="eastAsia"/>
                <w:color w:val="000000"/>
                <w:sz w:val="24"/>
              </w:rPr>
              <w:t>卖出回购金融资产款</w:t>
            </w:r>
          </w:p>
        </w:tc>
        <w:tc>
          <w:tcPr>
            <w:tcW w:w="1080" w:type="dxa"/>
            <w:vAlign w:val="center"/>
          </w:tcPr>
          <w:p w:rsidR="00BA5241" w:rsidRPr="00FA19BB" w:rsidRDefault="00BA5241" w:rsidP="00D24AB8">
            <w:pPr>
              <w:pStyle w:val="af6"/>
              <w:jc w:val="center"/>
              <w:rPr>
                <w:rFonts w:ascii="Times New Roman" w:hAnsi="Times New Roman"/>
                <w:color w:val="000000"/>
                <w:sz w:val="21"/>
                <w:szCs w:val="21"/>
              </w:rPr>
            </w:pP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r>
      <w:tr w:rsidR="00BA5241" w:rsidRPr="00323F0D" w:rsidTr="00D54F58">
        <w:tc>
          <w:tcPr>
            <w:tcW w:w="2880" w:type="dxa"/>
            <w:vAlign w:val="center"/>
          </w:tcPr>
          <w:p w:rsidR="00BA5241" w:rsidRPr="00323F0D" w:rsidRDefault="00BA5241" w:rsidP="00CC055F">
            <w:pPr>
              <w:spacing w:before="29" w:line="288" w:lineRule="auto"/>
              <w:rPr>
                <w:color w:val="000000"/>
                <w:sz w:val="24"/>
              </w:rPr>
            </w:pPr>
            <w:r w:rsidRPr="00323F0D">
              <w:rPr>
                <w:rFonts w:hint="eastAsia"/>
                <w:color w:val="000000"/>
                <w:sz w:val="24"/>
              </w:rPr>
              <w:t>应付证券清算款</w:t>
            </w:r>
          </w:p>
        </w:tc>
        <w:tc>
          <w:tcPr>
            <w:tcW w:w="1080" w:type="dxa"/>
            <w:vAlign w:val="center"/>
          </w:tcPr>
          <w:p w:rsidR="00BA5241" w:rsidRPr="00FA19BB" w:rsidRDefault="00BA5241" w:rsidP="00D24AB8">
            <w:pPr>
              <w:pStyle w:val="af6"/>
              <w:jc w:val="center"/>
              <w:rPr>
                <w:rFonts w:ascii="Times New Roman" w:hAnsi="Times New Roman"/>
                <w:color w:val="000000"/>
                <w:sz w:val="21"/>
                <w:szCs w:val="21"/>
              </w:rPr>
            </w:pP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100,881.50</w:t>
            </w:r>
          </w:p>
        </w:tc>
      </w:tr>
      <w:tr w:rsidR="00BA5241" w:rsidRPr="00323F0D" w:rsidTr="00D54F58">
        <w:tc>
          <w:tcPr>
            <w:tcW w:w="2880" w:type="dxa"/>
            <w:vAlign w:val="center"/>
          </w:tcPr>
          <w:p w:rsidR="00BA5241" w:rsidRPr="00323F0D" w:rsidRDefault="00BA5241" w:rsidP="00CC055F">
            <w:pPr>
              <w:spacing w:before="29" w:line="288" w:lineRule="auto"/>
              <w:rPr>
                <w:color w:val="000000"/>
                <w:sz w:val="24"/>
              </w:rPr>
            </w:pPr>
            <w:r w:rsidRPr="00323F0D">
              <w:rPr>
                <w:rFonts w:hint="eastAsia"/>
                <w:color w:val="000000"/>
                <w:sz w:val="24"/>
              </w:rPr>
              <w:t>应付赎回款</w:t>
            </w:r>
          </w:p>
        </w:tc>
        <w:tc>
          <w:tcPr>
            <w:tcW w:w="1080" w:type="dxa"/>
            <w:vAlign w:val="center"/>
          </w:tcPr>
          <w:p w:rsidR="00BA5241" w:rsidRPr="00FA19BB" w:rsidRDefault="00BA5241" w:rsidP="00D24AB8">
            <w:pPr>
              <w:pStyle w:val="af6"/>
              <w:jc w:val="center"/>
              <w:rPr>
                <w:rFonts w:ascii="Times New Roman" w:hAnsi="Times New Roman"/>
                <w:color w:val="000000"/>
                <w:sz w:val="21"/>
                <w:szCs w:val="21"/>
              </w:rPr>
            </w:pP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334,375.60</w:t>
            </w: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1,632,357.83</w:t>
            </w:r>
          </w:p>
        </w:tc>
      </w:tr>
      <w:tr w:rsidR="00BA5241" w:rsidRPr="00323F0D" w:rsidTr="00D54F58">
        <w:tc>
          <w:tcPr>
            <w:tcW w:w="2880" w:type="dxa"/>
            <w:vAlign w:val="center"/>
          </w:tcPr>
          <w:p w:rsidR="00BA5241" w:rsidRPr="00323F0D" w:rsidRDefault="00BA5241" w:rsidP="00CC055F">
            <w:pPr>
              <w:spacing w:before="29" w:line="288" w:lineRule="auto"/>
              <w:rPr>
                <w:color w:val="000000"/>
                <w:sz w:val="24"/>
              </w:rPr>
            </w:pPr>
            <w:r w:rsidRPr="00323F0D">
              <w:rPr>
                <w:rFonts w:hint="eastAsia"/>
                <w:color w:val="000000"/>
                <w:sz w:val="24"/>
              </w:rPr>
              <w:t>应付管理人报酬</w:t>
            </w:r>
          </w:p>
        </w:tc>
        <w:tc>
          <w:tcPr>
            <w:tcW w:w="1080" w:type="dxa"/>
            <w:vAlign w:val="center"/>
          </w:tcPr>
          <w:p w:rsidR="00BA5241" w:rsidRPr="00FA19BB" w:rsidRDefault="00BA5241" w:rsidP="00D24AB8">
            <w:pPr>
              <w:pStyle w:val="af6"/>
              <w:jc w:val="center"/>
              <w:rPr>
                <w:rFonts w:ascii="Times New Roman" w:hAnsi="Times New Roman"/>
                <w:color w:val="000000"/>
                <w:sz w:val="21"/>
                <w:szCs w:val="21"/>
              </w:rPr>
            </w:pP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14,346.09</w:t>
            </w: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23,345.99</w:t>
            </w:r>
          </w:p>
        </w:tc>
      </w:tr>
      <w:tr w:rsidR="00BA5241" w:rsidRPr="00323F0D" w:rsidTr="00D54F58">
        <w:tc>
          <w:tcPr>
            <w:tcW w:w="2880" w:type="dxa"/>
            <w:vAlign w:val="center"/>
          </w:tcPr>
          <w:p w:rsidR="00BA5241" w:rsidRPr="00323F0D" w:rsidRDefault="00BA5241" w:rsidP="00CC055F">
            <w:pPr>
              <w:spacing w:before="29" w:line="288" w:lineRule="auto"/>
              <w:rPr>
                <w:color w:val="000000"/>
                <w:sz w:val="24"/>
              </w:rPr>
            </w:pPr>
            <w:r w:rsidRPr="00323F0D">
              <w:rPr>
                <w:rFonts w:hint="eastAsia"/>
                <w:color w:val="000000"/>
                <w:sz w:val="24"/>
              </w:rPr>
              <w:t>应付托管费</w:t>
            </w:r>
          </w:p>
        </w:tc>
        <w:tc>
          <w:tcPr>
            <w:tcW w:w="1080" w:type="dxa"/>
            <w:vAlign w:val="center"/>
          </w:tcPr>
          <w:p w:rsidR="00BA5241" w:rsidRPr="00FA19BB" w:rsidRDefault="00BA5241" w:rsidP="00D24AB8">
            <w:pPr>
              <w:pStyle w:val="af6"/>
              <w:jc w:val="center"/>
              <w:rPr>
                <w:rFonts w:ascii="Times New Roman" w:hAnsi="Times New Roman"/>
                <w:color w:val="000000"/>
                <w:sz w:val="21"/>
                <w:szCs w:val="21"/>
              </w:rPr>
            </w:pP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2,789.51</w:t>
            </w: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4,539.52</w:t>
            </w:r>
          </w:p>
        </w:tc>
      </w:tr>
      <w:tr w:rsidR="00BA5241" w:rsidRPr="00323F0D" w:rsidTr="00D54F58">
        <w:tc>
          <w:tcPr>
            <w:tcW w:w="2880" w:type="dxa"/>
            <w:vAlign w:val="center"/>
          </w:tcPr>
          <w:p w:rsidR="00BA5241" w:rsidRPr="00323F0D" w:rsidRDefault="00BA5241" w:rsidP="00CC055F">
            <w:pPr>
              <w:spacing w:before="29" w:line="288" w:lineRule="auto"/>
              <w:rPr>
                <w:color w:val="000000"/>
                <w:sz w:val="24"/>
              </w:rPr>
            </w:pPr>
            <w:r w:rsidRPr="00323F0D">
              <w:rPr>
                <w:rFonts w:hint="eastAsia"/>
                <w:color w:val="000000"/>
                <w:sz w:val="24"/>
              </w:rPr>
              <w:t>应付销售服务费</w:t>
            </w:r>
          </w:p>
        </w:tc>
        <w:tc>
          <w:tcPr>
            <w:tcW w:w="1080" w:type="dxa"/>
            <w:vAlign w:val="center"/>
          </w:tcPr>
          <w:p w:rsidR="00BA5241" w:rsidRPr="00FA19BB" w:rsidRDefault="00BA5241" w:rsidP="00D24AB8">
            <w:pPr>
              <w:pStyle w:val="af6"/>
              <w:jc w:val="center"/>
              <w:rPr>
                <w:rFonts w:ascii="Times New Roman" w:hAnsi="Times New Roman"/>
                <w:color w:val="000000"/>
                <w:sz w:val="21"/>
                <w:szCs w:val="21"/>
              </w:rPr>
            </w:pP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r>
      <w:tr w:rsidR="00BA5241" w:rsidRPr="00323F0D" w:rsidTr="00D54F58">
        <w:tc>
          <w:tcPr>
            <w:tcW w:w="2880" w:type="dxa"/>
            <w:vAlign w:val="center"/>
          </w:tcPr>
          <w:p w:rsidR="00BA5241" w:rsidRPr="00323F0D" w:rsidRDefault="00BA5241" w:rsidP="00CC055F">
            <w:pPr>
              <w:spacing w:before="29" w:line="288" w:lineRule="auto"/>
              <w:rPr>
                <w:color w:val="000000"/>
                <w:sz w:val="24"/>
              </w:rPr>
            </w:pPr>
            <w:r w:rsidRPr="00323F0D">
              <w:rPr>
                <w:rFonts w:hint="eastAsia"/>
                <w:color w:val="000000"/>
                <w:sz w:val="24"/>
              </w:rPr>
              <w:t>应付交易费用</w:t>
            </w:r>
          </w:p>
        </w:tc>
        <w:tc>
          <w:tcPr>
            <w:tcW w:w="1080" w:type="dxa"/>
            <w:vAlign w:val="center"/>
          </w:tcPr>
          <w:p w:rsidR="00BA5241" w:rsidRPr="00FA19BB" w:rsidRDefault="00BA5241" w:rsidP="00D24AB8">
            <w:pPr>
              <w:pStyle w:val="af6"/>
              <w:jc w:val="center"/>
              <w:rPr>
                <w:rFonts w:ascii="Times New Roman" w:hAnsi="Times New Roman"/>
                <w:color w:val="000000"/>
                <w:sz w:val="21"/>
                <w:szCs w:val="21"/>
              </w:rPr>
            </w:pPr>
            <w:r>
              <w:rPr>
                <w:rFonts w:ascii="Times New Roman" w:hAnsi="Times New Roman"/>
                <w:color w:val="000000"/>
                <w:sz w:val="21"/>
                <w:szCs w:val="21"/>
              </w:rPr>
              <w:t>6.4.7.7</w:t>
            </w: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r>
      <w:tr w:rsidR="00BA5241" w:rsidRPr="00323F0D" w:rsidTr="00D54F58">
        <w:tc>
          <w:tcPr>
            <w:tcW w:w="2880" w:type="dxa"/>
            <w:vAlign w:val="center"/>
          </w:tcPr>
          <w:p w:rsidR="00BA5241" w:rsidRPr="00323F0D" w:rsidRDefault="00BA5241" w:rsidP="00CC055F">
            <w:pPr>
              <w:spacing w:before="29" w:line="288" w:lineRule="auto"/>
              <w:rPr>
                <w:color w:val="000000"/>
                <w:sz w:val="24"/>
              </w:rPr>
            </w:pPr>
            <w:r w:rsidRPr="00323F0D">
              <w:rPr>
                <w:rFonts w:hint="eastAsia"/>
                <w:color w:val="000000"/>
                <w:sz w:val="24"/>
              </w:rPr>
              <w:t>应交税费</w:t>
            </w:r>
          </w:p>
        </w:tc>
        <w:tc>
          <w:tcPr>
            <w:tcW w:w="1080" w:type="dxa"/>
            <w:vAlign w:val="center"/>
          </w:tcPr>
          <w:p w:rsidR="00BA5241" w:rsidRPr="00FA19BB" w:rsidRDefault="00BA5241" w:rsidP="00D24AB8">
            <w:pPr>
              <w:pStyle w:val="af6"/>
              <w:jc w:val="center"/>
              <w:rPr>
                <w:rFonts w:ascii="Times New Roman" w:hAnsi="Times New Roman"/>
                <w:color w:val="000000"/>
                <w:sz w:val="21"/>
                <w:szCs w:val="21"/>
              </w:rPr>
            </w:pP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r>
      <w:tr w:rsidR="00BA5241" w:rsidRPr="00323F0D" w:rsidTr="00D54F58">
        <w:tc>
          <w:tcPr>
            <w:tcW w:w="2880" w:type="dxa"/>
            <w:vAlign w:val="center"/>
          </w:tcPr>
          <w:p w:rsidR="00BA5241" w:rsidRPr="00323F0D" w:rsidRDefault="00BA5241" w:rsidP="00CC055F">
            <w:pPr>
              <w:spacing w:before="29" w:line="288" w:lineRule="auto"/>
              <w:rPr>
                <w:color w:val="000000"/>
                <w:sz w:val="24"/>
              </w:rPr>
            </w:pPr>
            <w:r w:rsidRPr="00323F0D">
              <w:rPr>
                <w:rFonts w:hint="eastAsia"/>
                <w:color w:val="000000"/>
                <w:sz w:val="24"/>
              </w:rPr>
              <w:t>应付利息</w:t>
            </w:r>
          </w:p>
        </w:tc>
        <w:tc>
          <w:tcPr>
            <w:tcW w:w="1080" w:type="dxa"/>
            <w:vAlign w:val="center"/>
          </w:tcPr>
          <w:p w:rsidR="00BA5241" w:rsidRPr="00FA19BB" w:rsidRDefault="00BA5241" w:rsidP="00D24AB8">
            <w:pPr>
              <w:pStyle w:val="af6"/>
              <w:jc w:val="center"/>
              <w:rPr>
                <w:rFonts w:ascii="Times New Roman" w:hAnsi="Times New Roman"/>
                <w:color w:val="000000"/>
                <w:sz w:val="21"/>
                <w:szCs w:val="21"/>
              </w:rPr>
            </w:pP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r>
      <w:tr w:rsidR="00BA5241" w:rsidRPr="00323F0D" w:rsidTr="00D54F58">
        <w:tc>
          <w:tcPr>
            <w:tcW w:w="2880" w:type="dxa"/>
            <w:vAlign w:val="center"/>
          </w:tcPr>
          <w:p w:rsidR="00BA5241" w:rsidRPr="00323F0D" w:rsidRDefault="00BA5241" w:rsidP="00CC055F">
            <w:pPr>
              <w:spacing w:before="29" w:line="288" w:lineRule="auto"/>
              <w:rPr>
                <w:color w:val="000000"/>
                <w:sz w:val="24"/>
              </w:rPr>
            </w:pPr>
            <w:r w:rsidRPr="00323F0D">
              <w:rPr>
                <w:rFonts w:hint="eastAsia"/>
                <w:color w:val="000000"/>
                <w:sz w:val="24"/>
              </w:rPr>
              <w:t>应付利润</w:t>
            </w:r>
          </w:p>
        </w:tc>
        <w:tc>
          <w:tcPr>
            <w:tcW w:w="1080" w:type="dxa"/>
            <w:vAlign w:val="center"/>
          </w:tcPr>
          <w:p w:rsidR="00BA5241" w:rsidRPr="00FA19BB" w:rsidRDefault="00BA5241" w:rsidP="00D24AB8">
            <w:pPr>
              <w:pStyle w:val="af6"/>
              <w:jc w:val="center"/>
              <w:rPr>
                <w:rFonts w:ascii="Times New Roman" w:hAnsi="Times New Roman"/>
                <w:color w:val="000000"/>
                <w:sz w:val="21"/>
                <w:szCs w:val="21"/>
              </w:rPr>
            </w:pP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r>
      <w:tr w:rsidR="00BA5241" w:rsidRPr="00323F0D" w:rsidTr="00D54F58">
        <w:tc>
          <w:tcPr>
            <w:tcW w:w="2880" w:type="dxa"/>
            <w:vAlign w:val="center"/>
          </w:tcPr>
          <w:p w:rsidR="00BA5241" w:rsidRPr="00323F0D" w:rsidRDefault="00BA5241" w:rsidP="00CC055F">
            <w:pPr>
              <w:spacing w:before="29" w:line="288" w:lineRule="auto"/>
              <w:rPr>
                <w:color w:val="000000"/>
                <w:sz w:val="24"/>
              </w:rPr>
            </w:pPr>
            <w:r w:rsidRPr="00323F0D">
              <w:rPr>
                <w:rFonts w:hint="eastAsia"/>
                <w:color w:val="000000"/>
                <w:sz w:val="24"/>
              </w:rPr>
              <w:t>递延所得税负债</w:t>
            </w:r>
          </w:p>
        </w:tc>
        <w:tc>
          <w:tcPr>
            <w:tcW w:w="1080" w:type="dxa"/>
            <w:vAlign w:val="center"/>
          </w:tcPr>
          <w:p w:rsidR="00BA5241" w:rsidRPr="00FA19BB" w:rsidRDefault="00BA5241" w:rsidP="00D24AB8">
            <w:pPr>
              <w:pStyle w:val="af6"/>
              <w:jc w:val="center"/>
              <w:rPr>
                <w:rFonts w:ascii="Times New Roman" w:hAnsi="Times New Roman"/>
                <w:color w:val="000000"/>
                <w:sz w:val="21"/>
                <w:szCs w:val="21"/>
              </w:rPr>
            </w:pP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r>
      <w:tr w:rsidR="00BA5241" w:rsidRPr="00323F0D" w:rsidTr="00D54F58">
        <w:tc>
          <w:tcPr>
            <w:tcW w:w="2880" w:type="dxa"/>
            <w:vAlign w:val="center"/>
          </w:tcPr>
          <w:p w:rsidR="00BA5241" w:rsidRPr="00323F0D" w:rsidRDefault="00BA5241" w:rsidP="00CC055F">
            <w:pPr>
              <w:spacing w:before="29" w:line="288" w:lineRule="auto"/>
              <w:rPr>
                <w:color w:val="000000"/>
                <w:sz w:val="24"/>
              </w:rPr>
            </w:pPr>
            <w:r w:rsidRPr="00323F0D">
              <w:rPr>
                <w:rFonts w:hint="eastAsia"/>
                <w:color w:val="000000"/>
                <w:sz w:val="24"/>
              </w:rPr>
              <w:t>其他负债</w:t>
            </w:r>
          </w:p>
        </w:tc>
        <w:tc>
          <w:tcPr>
            <w:tcW w:w="1080" w:type="dxa"/>
            <w:vAlign w:val="center"/>
          </w:tcPr>
          <w:p w:rsidR="00BA5241" w:rsidRPr="00FA19BB" w:rsidRDefault="00BA5241" w:rsidP="00D24AB8">
            <w:pPr>
              <w:pStyle w:val="af6"/>
              <w:jc w:val="center"/>
              <w:rPr>
                <w:rFonts w:ascii="Times New Roman" w:hAnsi="Times New Roman"/>
                <w:color w:val="000000"/>
                <w:sz w:val="21"/>
                <w:szCs w:val="21"/>
              </w:rPr>
            </w:pPr>
            <w:r>
              <w:rPr>
                <w:rFonts w:ascii="Times New Roman" w:hAnsi="Times New Roman"/>
                <w:color w:val="000000"/>
                <w:sz w:val="21"/>
                <w:szCs w:val="21"/>
              </w:rPr>
              <w:t>6.4.7.8</w:t>
            </w: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27,333.05</w:t>
            </w: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170,537.35</w:t>
            </w:r>
          </w:p>
        </w:tc>
      </w:tr>
      <w:tr w:rsidR="00BA5241" w:rsidRPr="00323F0D" w:rsidTr="00D54F58">
        <w:tc>
          <w:tcPr>
            <w:tcW w:w="2880" w:type="dxa"/>
            <w:vAlign w:val="center"/>
          </w:tcPr>
          <w:p w:rsidR="00BA5241" w:rsidRPr="00323F0D" w:rsidRDefault="00BA5241" w:rsidP="00CC055F">
            <w:pPr>
              <w:pStyle w:val="af6"/>
              <w:spacing w:before="29" w:beforeAutospacing="0" w:line="288" w:lineRule="auto"/>
              <w:rPr>
                <w:rFonts w:ascii="Times New Roman" w:hAnsi="Times New Roman"/>
                <w:b/>
                <w:color w:val="000000"/>
              </w:rPr>
            </w:pPr>
            <w:r w:rsidRPr="00323F0D">
              <w:rPr>
                <w:rFonts w:ascii="Times New Roman" w:hAnsi="Times New Roman" w:hint="eastAsia"/>
                <w:b/>
                <w:color w:val="000000"/>
              </w:rPr>
              <w:t>负债合计</w:t>
            </w:r>
          </w:p>
        </w:tc>
        <w:tc>
          <w:tcPr>
            <w:tcW w:w="1080" w:type="dxa"/>
            <w:vAlign w:val="center"/>
          </w:tcPr>
          <w:p w:rsidR="00BA5241" w:rsidRPr="00FA19BB" w:rsidRDefault="00BA5241" w:rsidP="00D24AB8">
            <w:pPr>
              <w:pStyle w:val="af6"/>
              <w:jc w:val="center"/>
              <w:rPr>
                <w:rFonts w:ascii="Times New Roman" w:hAnsi="Times New Roman"/>
                <w:b/>
                <w:color w:val="000000"/>
                <w:sz w:val="21"/>
                <w:szCs w:val="21"/>
              </w:rPr>
            </w:pPr>
          </w:p>
        </w:tc>
        <w:tc>
          <w:tcPr>
            <w:tcW w:w="2520" w:type="dxa"/>
            <w:vAlign w:val="center"/>
          </w:tcPr>
          <w:p w:rsidR="00BA5241" w:rsidRPr="00323F0D" w:rsidRDefault="00BA5241" w:rsidP="00CC055F">
            <w:pPr>
              <w:spacing w:before="29" w:line="288" w:lineRule="auto"/>
              <w:jc w:val="right"/>
              <w:rPr>
                <w:b/>
                <w:color w:val="000000"/>
                <w:sz w:val="24"/>
              </w:rPr>
            </w:pPr>
            <w:r w:rsidRPr="00323F0D">
              <w:rPr>
                <w:b/>
                <w:color w:val="000000"/>
                <w:sz w:val="24"/>
              </w:rPr>
              <w:t>378,844.25</w:t>
            </w:r>
          </w:p>
        </w:tc>
        <w:tc>
          <w:tcPr>
            <w:tcW w:w="2520" w:type="dxa"/>
            <w:vAlign w:val="center"/>
          </w:tcPr>
          <w:p w:rsidR="00BA5241" w:rsidRPr="00323F0D" w:rsidRDefault="00BA5241" w:rsidP="00CC055F">
            <w:pPr>
              <w:spacing w:before="29" w:line="288" w:lineRule="auto"/>
              <w:jc w:val="right"/>
              <w:rPr>
                <w:b/>
                <w:color w:val="000000"/>
                <w:sz w:val="24"/>
              </w:rPr>
            </w:pPr>
            <w:r w:rsidRPr="00323F0D">
              <w:rPr>
                <w:b/>
                <w:color w:val="000000"/>
                <w:sz w:val="24"/>
              </w:rPr>
              <w:t>1,931,662.19</w:t>
            </w:r>
          </w:p>
        </w:tc>
      </w:tr>
      <w:tr w:rsidR="00BA5241" w:rsidRPr="00323F0D" w:rsidTr="00D54F58">
        <w:tc>
          <w:tcPr>
            <w:tcW w:w="2880" w:type="dxa"/>
            <w:vAlign w:val="center"/>
          </w:tcPr>
          <w:p w:rsidR="00BA5241" w:rsidRPr="00323F0D" w:rsidRDefault="00BA5241" w:rsidP="00CC055F">
            <w:pPr>
              <w:spacing w:before="29" w:line="288" w:lineRule="auto"/>
              <w:rPr>
                <w:b/>
                <w:color w:val="000000"/>
                <w:sz w:val="24"/>
              </w:rPr>
            </w:pPr>
            <w:r w:rsidRPr="00323F0D">
              <w:rPr>
                <w:rFonts w:hint="eastAsia"/>
                <w:b/>
                <w:color w:val="000000"/>
                <w:sz w:val="24"/>
              </w:rPr>
              <w:t>所有者权益：</w:t>
            </w:r>
          </w:p>
        </w:tc>
        <w:tc>
          <w:tcPr>
            <w:tcW w:w="1080" w:type="dxa"/>
            <w:vAlign w:val="center"/>
          </w:tcPr>
          <w:p w:rsidR="00BA5241" w:rsidRPr="00FA19BB" w:rsidRDefault="00BA5241" w:rsidP="00D24AB8">
            <w:pPr>
              <w:pStyle w:val="af6"/>
              <w:jc w:val="center"/>
              <w:rPr>
                <w:rFonts w:ascii="Times New Roman" w:hAnsi="Times New Roman"/>
                <w:color w:val="000000"/>
                <w:sz w:val="21"/>
                <w:szCs w:val="21"/>
              </w:rPr>
            </w:pPr>
          </w:p>
        </w:tc>
        <w:tc>
          <w:tcPr>
            <w:tcW w:w="2520" w:type="dxa"/>
            <w:vAlign w:val="center"/>
          </w:tcPr>
          <w:p w:rsidR="00BA5241" w:rsidRPr="00323F0D" w:rsidRDefault="00BA5241" w:rsidP="00CC055F">
            <w:pPr>
              <w:spacing w:before="29" w:line="288" w:lineRule="auto"/>
              <w:jc w:val="right"/>
              <w:rPr>
                <w:b/>
                <w:color w:val="000000"/>
                <w:sz w:val="24"/>
              </w:rPr>
            </w:pPr>
          </w:p>
        </w:tc>
        <w:tc>
          <w:tcPr>
            <w:tcW w:w="2520" w:type="dxa"/>
            <w:vAlign w:val="center"/>
          </w:tcPr>
          <w:p w:rsidR="00BA5241" w:rsidRPr="00323F0D" w:rsidRDefault="00BA5241" w:rsidP="00CC055F">
            <w:pPr>
              <w:spacing w:before="29" w:line="288" w:lineRule="auto"/>
              <w:jc w:val="right"/>
              <w:rPr>
                <w:b/>
                <w:color w:val="000000"/>
                <w:sz w:val="24"/>
              </w:rPr>
            </w:pPr>
          </w:p>
        </w:tc>
      </w:tr>
      <w:tr w:rsidR="00BA5241" w:rsidRPr="00323F0D" w:rsidTr="00D54F58">
        <w:tc>
          <w:tcPr>
            <w:tcW w:w="2880" w:type="dxa"/>
            <w:vAlign w:val="center"/>
          </w:tcPr>
          <w:p w:rsidR="00BA5241" w:rsidRPr="00323F0D" w:rsidRDefault="00BA5241" w:rsidP="00CC055F">
            <w:pPr>
              <w:spacing w:before="29" w:line="288" w:lineRule="auto"/>
              <w:rPr>
                <w:color w:val="000000"/>
                <w:sz w:val="24"/>
              </w:rPr>
            </w:pPr>
            <w:r w:rsidRPr="00323F0D">
              <w:rPr>
                <w:rFonts w:hint="eastAsia"/>
                <w:color w:val="000000"/>
                <w:sz w:val="24"/>
              </w:rPr>
              <w:t>实收基金</w:t>
            </w:r>
          </w:p>
        </w:tc>
        <w:tc>
          <w:tcPr>
            <w:tcW w:w="1080" w:type="dxa"/>
            <w:vAlign w:val="center"/>
          </w:tcPr>
          <w:p w:rsidR="00BA5241" w:rsidRPr="00FA19BB" w:rsidRDefault="00BA5241" w:rsidP="00D24AB8">
            <w:pPr>
              <w:pStyle w:val="af6"/>
              <w:jc w:val="center"/>
              <w:rPr>
                <w:rFonts w:ascii="Times New Roman" w:hAnsi="Times New Roman"/>
                <w:color w:val="000000"/>
                <w:sz w:val="21"/>
                <w:szCs w:val="21"/>
              </w:rPr>
            </w:pPr>
            <w:r>
              <w:rPr>
                <w:rFonts w:ascii="Times New Roman" w:hAnsi="Times New Roman"/>
                <w:color w:val="000000"/>
                <w:sz w:val="21"/>
                <w:szCs w:val="21"/>
              </w:rPr>
              <w:t>6.4.7.9</w:t>
            </w: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7,756,745.11</w:t>
            </w: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11,245,095.13</w:t>
            </w:r>
          </w:p>
        </w:tc>
      </w:tr>
      <w:tr w:rsidR="00BA5241" w:rsidRPr="00323F0D" w:rsidTr="00D54F58">
        <w:tc>
          <w:tcPr>
            <w:tcW w:w="2880" w:type="dxa"/>
            <w:vAlign w:val="center"/>
          </w:tcPr>
          <w:p w:rsidR="00BA5241" w:rsidRPr="00323F0D" w:rsidRDefault="00BA5241" w:rsidP="00CC055F">
            <w:pPr>
              <w:spacing w:before="29" w:line="288" w:lineRule="auto"/>
              <w:rPr>
                <w:color w:val="000000"/>
                <w:sz w:val="24"/>
              </w:rPr>
            </w:pPr>
            <w:r w:rsidRPr="00323F0D">
              <w:rPr>
                <w:rFonts w:hint="eastAsia"/>
                <w:color w:val="000000"/>
                <w:sz w:val="24"/>
              </w:rPr>
              <w:t>未分配利润</w:t>
            </w:r>
          </w:p>
        </w:tc>
        <w:tc>
          <w:tcPr>
            <w:tcW w:w="1080" w:type="dxa"/>
            <w:vAlign w:val="center"/>
          </w:tcPr>
          <w:p w:rsidR="00BA5241" w:rsidRPr="00FA19BB" w:rsidRDefault="00BA5241" w:rsidP="00D24AB8">
            <w:pPr>
              <w:pStyle w:val="af6"/>
              <w:jc w:val="center"/>
              <w:rPr>
                <w:rFonts w:ascii="Times New Roman" w:hAnsi="Times New Roman"/>
                <w:color w:val="000000"/>
                <w:sz w:val="21"/>
                <w:szCs w:val="21"/>
              </w:rPr>
            </w:pPr>
            <w:r>
              <w:rPr>
                <w:rFonts w:ascii="Times New Roman" w:hAnsi="Times New Roman"/>
                <w:color w:val="000000"/>
                <w:sz w:val="21"/>
                <w:szCs w:val="21"/>
              </w:rPr>
              <w:t>6.4.7.10</w:t>
            </w: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1,606,514.13</w:t>
            </w:r>
          </w:p>
        </w:tc>
        <w:tc>
          <w:tcPr>
            <w:tcW w:w="2520" w:type="dxa"/>
            <w:vAlign w:val="center"/>
          </w:tcPr>
          <w:p w:rsidR="00BA5241" w:rsidRPr="00323F0D" w:rsidRDefault="00BA5241" w:rsidP="00CC055F">
            <w:pPr>
              <w:spacing w:before="29" w:line="288" w:lineRule="auto"/>
              <w:jc w:val="right"/>
              <w:rPr>
                <w:color w:val="000000"/>
                <w:sz w:val="24"/>
              </w:rPr>
            </w:pPr>
            <w:r w:rsidRPr="00323F0D">
              <w:rPr>
                <w:color w:val="000000"/>
                <w:sz w:val="24"/>
              </w:rPr>
              <w:t>2,934,821.43</w:t>
            </w:r>
          </w:p>
        </w:tc>
      </w:tr>
      <w:tr w:rsidR="00BA5241" w:rsidRPr="00323F0D" w:rsidTr="00D54F58">
        <w:tc>
          <w:tcPr>
            <w:tcW w:w="2880" w:type="dxa"/>
            <w:vAlign w:val="center"/>
          </w:tcPr>
          <w:p w:rsidR="00BA5241" w:rsidRPr="00323F0D" w:rsidRDefault="00BA5241" w:rsidP="00CC055F">
            <w:pPr>
              <w:spacing w:before="29" w:line="288" w:lineRule="auto"/>
              <w:rPr>
                <w:b/>
                <w:color w:val="000000"/>
                <w:sz w:val="24"/>
              </w:rPr>
            </w:pPr>
            <w:r w:rsidRPr="00323F0D">
              <w:rPr>
                <w:rFonts w:hint="eastAsia"/>
                <w:b/>
                <w:color w:val="000000"/>
                <w:sz w:val="24"/>
              </w:rPr>
              <w:t>所有者权益合计</w:t>
            </w:r>
          </w:p>
        </w:tc>
        <w:tc>
          <w:tcPr>
            <w:tcW w:w="1080" w:type="dxa"/>
            <w:vAlign w:val="center"/>
          </w:tcPr>
          <w:p w:rsidR="00BA5241" w:rsidRPr="00FA19BB" w:rsidRDefault="00BA5241" w:rsidP="00D24AB8">
            <w:pPr>
              <w:pStyle w:val="af6"/>
              <w:jc w:val="center"/>
              <w:rPr>
                <w:rFonts w:ascii="Times New Roman" w:hAnsi="Times New Roman"/>
                <w:color w:val="000000"/>
                <w:sz w:val="21"/>
                <w:szCs w:val="21"/>
              </w:rPr>
            </w:pPr>
          </w:p>
        </w:tc>
        <w:tc>
          <w:tcPr>
            <w:tcW w:w="2520" w:type="dxa"/>
            <w:vAlign w:val="center"/>
          </w:tcPr>
          <w:p w:rsidR="00BA5241" w:rsidRPr="00323F0D" w:rsidRDefault="00BA5241" w:rsidP="00CC055F">
            <w:pPr>
              <w:spacing w:before="29" w:line="288" w:lineRule="auto"/>
              <w:jc w:val="right"/>
              <w:rPr>
                <w:b/>
                <w:color w:val="000000"/>
                <w:sz w:val="24"/>
              </w:rPr>
            </w:pPr>
            <w:r w:rsidRPr="00323F0D">
              <w:rPr>
                <w:b/>
                <w:color w:val="000000"/>
                <w:sz w:val="24"/>
              </w:rPr>
              <w:t>9,363,259.24</w:t>
            </w:r>
          </w:p>
        </w:tc>
        <w:tc>
          <w:tcPr>
            <w:tcW w:w="2520" w:type="dxa"/>
            <w:vAlign w:val="center"/>
          </w:tcPr>
          <w:p w:rsidR="00BA5241" w:rsidRPr="00323F0D" w:rsidRDefault="00BA5241" w:rsidP="00CC055F">
            <w:pPr>
              <w:spacing w:before="29" w:line="288" w:lineRule="auto"/>
              <w:jc w:val="right"/>
              <w:rPr>
                <w:b/>
                <w:color w:val="000000"/>
                <w:sz w:val="24"/>
              </w:rPr>
            </w:pPr>
            <w:r w:rsidRPr="00323F0D">
              <w:rPr>
                <w:b/>
                <w:color w:val="000000"/>
                <w:sz w:val="24"/>
              </w:rPr>
              <w:t>14,179,916.56</w:t>
            </w:r>
          </w:p>
        </w:tc>
      </w:tr>
      <w:tr w:rsidR="00BA5241" w:rsidRPr="00323F0D" w:rsidTr="00D54F58">
        <w:tc>
          <w:tcPr>
            <w:tcW w:w="2880" w:type="dxa"/>
            <w:vAlign w:val="center"/>
          </w:tcPr>
          <w:p w:rsidR="00BA5241" w:rsidRPr="00323F0D" w:rsidRDefault="00BA5241" w:rsidP="00CC055F">
            <w:pPr>
              <w:spacing w:before="29" w:line="288" w:lineRule="auto"/>
              <w:rPr>
                <w:b/>
                <w:color w:val="000000"/>
                <w:sz w:val="24"/>
              </w:rPr>
            </w:pPr>
            <w:r w:rsidRPr="00323F0D">
              <w:rPr>
                <w:rFonts w:hint="eastAsia"/>
                <w:b/>
                <w:color w:val="000000"/>
                <w:sz w:val="24"/>
              </w:rPr>
              <w:t>负债和所有者权益总计</w:t>
            </w:r>
          </w:p>
        </w:tc>
        <w:tc>
          <w:tcPr>
            <w:tcW w:w="1080" w:type="dxa"/>
            <w:vAlign w:val="center"/>
          </w:tcPr>
          <w:p w:rsidR="00BA5241" w:rsidRPr="00FA19BB" w:rsidRDefault="00BA5241" w:rsidP="00D24AB8">
            <w:pPr>
              <w:pStyle w:val="af6"/>
              <w:jc w:val="center"/>
              <w:rPr>
                <w:rFonts w:ascii="Times New Roman" w:hAnsi="Times New Roman"/>
                <w:color w:val="000000"/>
                <w:sz w:val="21"/>
                <w:szCs w:val="21"/>
              </w:rPr>
            </w:pPr>
          </w:p>
        </w:tc>
        <w:tc>
          <w:tcPr>
            <w:tcW w:w="2520" w:type="dxa"/>
            <w:vAlign w:val="center"/>
          </w:tcPr>
          <w:p w:rsidR="00BA5241" w:rsidRPr="00323F0D" w:rsidRDefault="00BA5241" w:rsidP="00CC055F">
            <w:pPr>
              <w:spacing w:before="29" w:line="288" w:lineRule="auto"/>
              <w:jc w:val="right"/>
              <w:rPr>
                <w:b/>
                <w:color w:val="000000"/>
                <w:sz w:val="24"/>
              </w:rPr>
            </w:pPr>
            <w:r w:rsidRPr="00323F0D">
              <w:rPr>
                <w:b/>
                <w:color w:val="000000"/>
                <w:sz w:val="24"/>
              </w:rPr>
              <w:t>9,742,103.49</w:t>
            </w:r>
          </w:p>
        </w:tc>
        <w:tc>
          <w:tcPr>
            <w:tcW w:w="2520" w:type="dxa"/>
            <w:vAlign w:val="center"/>
          </w:tcPr>
          <w:p w:rsidR="00BA5241" w:rsidRPr="00323F0D" w:rsidRDefault="00BA5241" w:rsidP="00CC055F">
            <w:pPr>
              <w:spacing w:before="29" w:line="288" w:lineRule="auto"/>
              <w:jc w:val="right"/>
              <w:rPr>
                <w:b/>
                <w:color w:val="000000"/>
                <w:sz w:val="24"/>
              </w:rPr>
            </w:pPr>
            <w:r w:rsidRPr="00323F0D">
              <w:rPr>
                <w:b/>
                <w:color w:val="000000"/>
                <w:sz w:val="24"/>
              </w:rPr>
              <w:t>16,111,578.75</w:t>
            </w:r>
          </w:p>
        </w:tc>
      </w:tr>
    </w:tbl>
    <w:p w:rsidR="00BA5241" w:rsidRPr="00323F0D" w:rsidRDefault="00BA5241" w:rsidP="00CC055F">
      <w:pPr>
        <w:tabs>
          <w:tab w:val="left" w:pos="426"/>
        </w:tabs>
        <w:spacing w:before="29" w:line="288" w:lineRule="auto"/>
        <w:jc w:val="left"/>
        <w:rPr>
          <w:kern w:val="0"/>
          <w:sz w:val="24"/>
        </w:rPr>
      </w:pPr>
      <w:r w:rsidRPr="00323F0D">
        <w:rPr>
          <w:rFonts w:hint="eastAsia"/>
          <w:kern w:val="0"/>
          <w:sz w:val="24"/>
        </w:rPr>
        <w:t>注：报告截止日</w:t>
      </w:r>
      <w:r w:rsidRPr="00323F0D">
        <w:rPr>
          <w:kern w:val="0"/>
          <w:sz w:val="24"/>
        </w:rPr>
        <w:t>2014</w:t>
      </w:r>
      <w:r w:rsidRPr="00323F0D">
        <w:rPr>
          <w:rFonts w:hint="eastAsia"/>
          <w:kern w:val="0"/>
          <w:sz w:val="24"/>
        </w:rPr>
        <w:t>年</w:t>
      </w:r>
      <w:r w:rsidRPr="00323F0D">
        <w:rPr>
          <w:kern w:val="0"/>
          <w:sz w:val="24"/>
        </w:rPr>
        <w:t>6</w:t>
      </w:r>
      <w:r w:rsidRPr="00323F0D">
        <w:rPr>
          <w:rFonts w:hint="eastAsia"/>
          <w:kern w:val="0"/>
          <w:sz w:val="24"/>
        </w:rPr>
        <w:t>月</w:t>
      </w:r>
      <w:r w:rsidRPr="00323F0D">
        <w:rPr>
          <w:kern w:val="0"/>
          <w:sz w:val="24"/>
        </w:rPr>
        <w:t>30</w:t>
      </w:r>
      <w:r w:rsidRPr="00323F0D">
        <w:rPr>
          <w:rFonts w:hint="eastAsia"/>
          <w:kern w:val="0"/>
          <w:sz w:val="24"/>
        </w:rPr>
        <w:t>日，基金份额净值</w:t>
      </w:r>
      <w:r w:rsidRPr="00323F0D">
        <w:rPr>
          <w:kern w:val="0"/>
          <w:sz w:val="24"/>
        </w:rPr>
        <w:t>1.207</w:t>
      </w:r>
      <w:r w:rsidRPr="00323F0D">
        <w:rPr>
          <w:rFonts w:hint="eastAsia"/>
          <w:kern w:val="0"/>
          <w:sz w:val="24"/>
        </w:rPr>
        <w:t>元，基金份额总额</w:t>
      </w:r>
      <w:r w:rsidRPr="00323F0D">
        <w:rPr>
          <w:kern w:val="0"/>
          <w:sz w:val="24"/>
        </w:rPr>
        <w:t>7,756,745.11</w:t>
      </w:r>
      <w:r w:rsidRPr="00323F0D">
        <w:rPr>
          <w:rFonts w:hint="eastAsia"/>
          <w:kern w:val="0"/>
          <w:sz w:val="24"/>
        </w:rPr>
        <w:t>份。</w:t>
      </w:r>
    </w:p>
    <w:p w:rsidR="00BA5241" w:rsidRPr="00323F0D" w:rsidRDefault="00BA5241" w:rsidP="00CC055F">
      <w:pPr>
        <w:spacing w:before="29" w:line="288" w:lineRule="auto"/>
        <w:rPr>
          <w:color w:val="000000"/>
          <w:kern w:val="0"/>
          <w:sz w:val="24"/>
        </w:rPr>
      </w:pPr>
    </w:p>
    <w:p w:rsidR="00BA5241" w:rsidRPr="00323F0D" w:rsidRDefault="00BA5241" w:rsidP="00CC055F">
      <w:pPr>
        <w:pStyle w:val="20"/>
        <w:spacing w:before="29" w:after="0" w:line="288" w:lineRule="auto"/>
        <w:rPr>
          <w:rFonts w:ascii="Times New Roman" w:hAnsi="Times New Roman"/>
          <w:kern w:val="0"/>
          <w:szCs w:val="24"/>
        </w:rPr>
      </w:pPr>
      <w:bookmarkStart w:id="143" w:name="_Toc225498269"/>
      <w:bookmarkStart w:id="144" w:name="_Toc352255992"/>
      <w:bookmarkStart w:id="145" w:name="_Toc352256060"/>
      <w:bookmarkStart w:id="146" w:name="_Toc352331238"/>
      <w:bookmarkStart w:id="147" w:name="_Toc396158409"/>
      <w:r w:rsidRPr="00323F0D">
        <w:rPr>
          <w:rFonts w:ascii="Times New Roman" w:hAnsi="Times New Roman"/>
          <w:kern w:val="0"/>
          <w:szCs w:val="24"/>
        </w:rPr>
        <w:t xml:space="preserve">6.2 </w:t>
      </w:r>
      <w:r w:rsidRPr="00323F0D">
        <w:rPr>
          <w:rFonts w:ascii="Times New Roman" w:hAnsi="Times New Roman" w:hint="eastAsia"/>
          <w:kern w:val="0"/>
          <w:szCs w:val="24"/>
        </w:rPr>
        <w:t>利润表</w:t>
      </w:r>
      <w:bookmarkEnd w:id="143"/>
      <w:bookmarkEnd w:id="144"/>
      <w:bookmarkEnd w:id="145"/>
      <w:bookmarkEnd w:id="146"/>
      <w:bookmarkEnd w:id="147"/>
    </w:p>
    <w:p w:rsidR="00BA5241" w:rsidRPr="00323F0D" w:rsidRDefault="00BA5241" w:rsidP="00CC055F">
      <w:pPr>
        <w:spacing w:before="29" w:line="288" w:lineRule="auto"/>
        <w:rPr>
          <w:kern w:val="0"/>
          <w:sz w:val="24"/>
        </w:rPr>
      </w:pPr>
      <w:r w:rsidRPr="00323F0D">
        <w:rPr>
          <w:rFonts w:hint="eastAsia"/>
          <w:color w:val="000000"/>
          <w:sz w:val="24"/>
        </w:rPr>
        <w:t>会计主体：</w:t>
      </w:r>
      <w:r w:rsidRPr="00323F0D">
        <w:rPr>
          <w:rFonts w:hint="eastAsia"/>
          <w:kern w:val="0"/>
          <w:sz w:val="24"/>
        </w:rPr>
        <w:t>交银施罗德全球自然资源证券投资基金</w:t>
      </w:r>
    </w:p>
    <w:p w:rsidR="00BA5241" w:rsidRPr="00323F0D" w:rsidRDefault="00BA5241" w:rsidP="00CC055F">
      <w:pPr>
        <w:spacing w:before="29" w:line="288" w:lineRule="auto"/>
        <w:rPr>
          <w:color w:val="000000"/>
          <w:kern w:val="0"/>
          <w:sz w:val="24"/>
        </w:rPr>
      </w:pPr>
      <w:r w:rsidRPr="00323F0D">
        <w:rPr>
          <w:rFonts w:hint="eastAsia"/>
          <w:color w:val="000000"/>
          <w:sz w:val="24"/>
        </w:rPr>
        <w:t>本报告期：</w:t>
      </w:r>
      <w:r w:rsidRPr="00323F0D">
        <w:rPr>
          <w:kern w:val="0"/>
          <w:sz w:val="24"/>
        </w:rPr>
        <w:t>2014</w:t>
      </w:r>
      <w:r w:rsidRPr="00323F0D">
        <w:rPr>
          <w:rFonts w:hint="eastAsia"/>
          <w:kern w:val="0"/>
          <w:sz w:val="24"/>
        </w:rPr>
        <w:t>年</w:t>
      </w:r>
      <w:r w:rsidRPr="00323F0D">
        <w:rPr>
          <w:kern w:val="0"/>
          <w:sz w:val="24"/>
        </w:rPr>
        <w:t>1</w:t>
      </w:r>
      <w:r w:rsidRPr="00323F0D">
        <w:rPr>
          <w:rFonts w:hint="eastAsia"/>
          <w:kern w:val="0"/>
          <w:sz w:val="24"/>
        </w:rPr>
        <w:t>月</w:t>
      </w:r>
      <w:r w:rsidRPr="00323F0D">
        <w:rPr>
          <w:kern w:val="0"/>
          <w:sz w:val="24"/>
        </w:rPr>
        <w:t>1</w:t>
      </w:r>
      <w:r w:rsidRPr="00323F0D">
        <w:rPr>
          <w:rFonts w:hint="eastAsia"/>
          <w:kern w:val="0"/>
          <w:sz w:val="24"/>
        </w:rPr>
        <w:t>日至</w:t>
      </w:r>
      <w:r w:rsidRPr="00323F0D">
        <w:rPr>
          <w:kern w:val="0"/>
          <w:sz w:val="24"/>
        </w:rPr>
        <w:t>2014</w:t>
      </w:r>
      <w:r w:rsidRPr="00323F0D">
        <w:rPr>
          <w:rFonts w:hint="eastAsia"/>
          <w:kern w:val="0"/>
          <w:sz w:val="24"/>
        </w:rPr>
        <w:t>年</w:t>
      </w:r>
      <w:r w:rsidRPr="00323F0D">
        <w:rPr>
          <w:kern w:val="0"/>
          <w:sz w:val="24"/>
        </w:rPr>
        <w:t>6</w:t>
      </w:r>
      <w:r w:rsidRPr="00323F0D">
        <w:rPr>
          <w:rFonts w:hint="eastAsia"/>
          <w:kern w:val="0"/>
          <w:sz w:val="24"/>
        </w:rPr>
        <w:t>月</w:t>
      </w:r>
      <w:r w:rsidRPr="00323F0D">
        <w:rPr>
          <w:kern w:val="0"/>
          <w:sz w:val="24"/>
        </w:rPr>
        <w:t>30</w:t>
      </w:r>
      <w:r w:rsidRPr="00323F0D">
        <w:rPr>
          <w:rFonts w:hint="eastAsia"/>
          <w:kern w:val="0"/>
          <w:sz w:val="24"/>
        </w:rPr>
        <w:t>日</w:t>
      </w:r>
    </w:p>
    <w:p w:rsidR="00BA5241" w:rsidRPr="00323F0D" w:rsidRDefault="00BA5241" w:rsidP="00CC055F">
      <w:pPr>
        <w:autoSpaceDE w:val="0"/>
        <w:autoSpaceDN w:val="0"/>
        <w:adjustRightInd w:val="0"/>
        <w:spacing w:before="29" w:line="288" w:lineRule="auto"/>
        <w:ind w:left="15"/>
        <w:jc w:val="right"/>
        <w:rPr>
          <w:color w:val="000000"/>
          <w:kern w:val="0"/>
          <w:sz w:val="24"/>
        </w:rPr>
      </w:pPr>
      <w:r w:rsidRPr="00323F0D">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420"/>
        <w:gridCol w:w="1080"/>
        <w:gridCol w:w="2249"/>
        <w:gridCol w:w="2249"/>
      </w:tblGrid>
      <w:tr w:rsidR="00BA5241" w:rsidRPr="00323F0D" w:rsidTr="00614C7E">
        <w:tc>
          <w:tcPr>
            <w:tcW w:w="3420" w:type="dxa"/>
            <w:vAlign w:val="center"/>
          </w:tcPr>
          <w:p w:rsidR="00BA5241" w:rsidRPr="00323F0D" w:rsidRDefault="00BA5241" w:rsidP="00CC055F">
            <w:pPr>
              <w:pStyle w:val="af6"/>
              <w:spacing w:before="29" w:beforeAutospacing="0" w:line="288" w:lineRule="auto"/>
              <w:jc w:val="center"/>
              <w:rPr>
                <w:rFonts w:ascii="Times New Roman" w:hAnsi="Times New Roman"/>
                <w:b/>
                <w:color w:val="000000"/>
              </w:rPr>
            </w:pPr>
            <w:r w:rsidRPr="00323F0D">
              <w:rPr>
                <w:rFonts w:ascii="Times New Roman" w:hAnsi="Times New Roman" w:hint="eastAsia"/>
                <w:b/>
                <w:color w:val="000000"/>
              </w:rPr>
              <w:t>项目</w:t>
            </w:r>
          </w:p>
        </w:tc>
        <w:tc>
          <w:tcPr>
            <w:tcW w:w="1080" w:type="dxa"/>
            <w:vAlign w:val="center"/>
          </w:tcPr>
          <w:p w:rsidR="00BA5241" w:rsidRPr="00323F0D" w:rsidRDefault="00BA5241"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hint="eastAsia"/>
                <w:b/>
                <w:color w:val="000000"/>
              </w:rPr>
              <w:t>附注号</w:t>
            </w:r>
          </w:p>
        </w:tc>
        <w:tc>
          <w:tcPr>
            <w:tcW w:w="2249" w:type="dxa"/>
            <w:vAlign w:val="center"/>
          </w:tcPr>
          <w:p w:rsidR="00BA5241" w:rsidRPr="00323F0D" w:rsidRDefault="00BA5241"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hint="eastAsia"/>
                <w:b/>
                <w:color w:val="000000"/>
              </w:rPr>
              <w:t>本期</w:t>
            </w:r>
          </w:p>
          <w:p w:rsidR="00BA5241" w:rsidRPr="00323F0D" w:rsidRDefault="00BA5241"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rPr>
              <w:t>2014</w:t>
            </w:r>
            <w:r w:rsidRPr="00323F0D">
              <w:rPr>
                <w:rFonts w:ascii="Times New Roman" w:hAnsi="Times New Roman" w:hint="eastAsia"/>
                <w:b/>
              </w:rPr>
              <w:t>年</w:t>
            </w:r>
            <w:r w:rsidRPr="00323F0D">
              <w:rPr>
                <w:rFonts w:ascii="Times New Roman" w:hAnsi="Times New Roman"/>
                <w:b/>
              </w:rPr>
              <w:t>1</w:t>
            </w:r>
            <w:r w:rsidRPr="00323F0D">
              <w:rPr>
                <w:rFonts w:ascii="Times New Roman" w:hAnsi="Times New Roman" w:hint="eastAsia"/>
                <w:b/>
              </w:rPr>
              <w:t>月</w:t>
            </w:r>
            <w:r w:rsidRPr="00323F0D">
              <w:rPr>
                <w:rFonts w:ascii="Times New Roman" w:hAnsi="Times New Roman"/>
                <w:b/>
              </w:rPr>
              <w:t>1</w:t>
            </w:r>
            <w:r w:rsidRPr="00323F0D">
              <w:rPr>
                <w:rFonts w:ascii="Times New Roman" w:hAnsi="Times New Roman" w:hint="eastAsia"/>
                <w:b/>
              </w:rPr>
              <w:t>日至</w:t>
            </w:r>
            <w:r w:rsidRPr="00323F0D">
              <w:rPr>
                <w:rFonts w:ascii="Times New Roman" w:hAnsi="Times New Roman"/>
                <w:b/>
              </w:rPr>
              <w:t>2014</w:t>
            </w:r>
            <w:r w:rsidRPr="00323F0D">
              <w:rPr>
                <w:rFonts w:ascii="Times New Roman" w:hAnsi="Times New Roman" w:hint="eastAsia"/>
                <w:b/>
              </w:rPr>
              <w:t>年</w:t>
            </w:r>
            <w:r w:rsidRPr="00323F0D">
              <w:rPr>
                <w:rFonts w:ascii="Times New Roman" w:hAnsi="Times New Roman"/>
                <w:b/>
              </w:rPr>
              <w:t>6</w:t>
            </w:r>
            <w:r w:rsidRPr="00323F0D">
              <w:rPr>
                <w:rFonts w:ascii="Times New Roman" w:hAnsi="Times New Roman" w:hint="eastAsia"/>
                <w:b/>
              </w:rPr>
              <w:t>月</w:t>
            </w:r>
            <w:r w:rsidRPr="00323F0D">
              <w:rPr>
                <w:rFonts w:ascii="Times New Roman" w:hAnsi="Times New Roman"/>
                <w:b/>
              </w:rPr>
              <w:t>30</w:t>
            </w:r>
            <w:r w:rsidRPr="00323F0D">
              <w:rPr>
                <w:rFonts w:ascii="Times New Roman" w:hAnsi="Times New Roman" w:hint="eastAsia"/>
                <w:b/>
              </w:rPr>
              <w:t>日</w:t>
            </w:r>
          </w:p>
        </w:tc>
        <w:tc>
          <w:tcPr>
            <w:tcW w:w="2249" w:type="dxa"/>
            <w:vAlign w:val="center"/>
          </w:tcPr>
          <w:p w:rsidR="00BA5241" w:rsidRPr="00323F0D" w:rsidRDefault="00BA5241"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hint="eastAsia"/>
                <w:b/>
                <w:color w:val="000000"/>
              </w:rPr>
              <w:t>上年度可比期间</w:t>
            </w:r>
          </w:p>
          <w:p w:rsidR="00BA5241" w:rsidRPr="00323F0D" w:rsidRDefault="00BA5241"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rPr>
              <w:t>2013</w:t>
            </w:r>
            <w:r w:rsidRPr="00323F0D">
              <w:rPr>
                <w:rFonts w:ascii="Times New Roman" w:hAnsi="Times New Roman" w:hint="eastAsia"/>
                <w:b/>
                <w:color w:val="000000"/>
              </w:rPr>
              <w:t>年</w:t>
            </w:r>
            <w:r w:rsidRPr="00323F0D">
              <w:rPr>
                <w:rFonts w:ascii="Times New Roman" w:hAnsi="Times New Roman"/>
                <w:b/>
                <w:color w:val="000000"/>
              </w:rPr>
              <w:t>1</w:t>
            </w:r>
            <w:r w:rsidRPr="00323F0D">
              <w:rPr>
                <w:rFonts w:ascii="Times New Roman" w:hAnsi="Times New Roman" w:hint="eastAsia"/>
                <w:b/>
                <w:color w:val="000000"/>
              </w:rPr>
              <w:t>月</w:t>
            </w:r>
            <w:r w:rsidRPr="00323F0D">
              <w:rPr>
                <w:rFonts w:ascii="Times New Roman" w:hAnsi="Times New Roman"/>
                <w:b/>
                <w:color w:val="000000"/>
              </w:rPr>
              <w:t>1</w:t>
            </w:r>
            <w:r w:rsidRPr="00323F0D">
              <w:rPr>
                <w:rFonts w:ascii="Times New Roman" w:hAnsi="Times New Roman" w:hint="eastAsia"/>
                <w:b/>
                <w:color w:val="000000"/>
              </w:rPr>
              <w:t>日至</w:t>
            </w:r>
            <w:r w:rsidRPr="00323F0D">
              <w:rPr>
                <w:rFonts w:ascii="Times New Roman" w:hAnsi="Times New Roman"/>
                <w:b/>
                <w:color w:val="000000"/>
              </w:rPr>
              <w:t>2013</w:t>
            </w:r>
            <w:r w:rsidRPr="00323F0D">
              <w:rPr>
                <w:rFonts w:ascii="Times New Roman" w:hAnsi="Times New Roman" w:hint="eastAsia"/>
                <w:b/>
                <w:color w:val="000000"/>
              </w:rPr>
              <w:t>年</w:t>
            </w:r>
            <w:r w:rsidRPr="00323F0D">
              <w:rPr>
                <w:rFonts w:ascii="Times New Roman" w:hAnsi="Times New Roman"/>
                <w:b/>
                <w:color w:val="000000"/>
              </w:rPr>
              <w:t>6</w:t>
            </w:r>
            <w:r w:rsidRPr="00323F0D">
              <w:rPr>
                <w:rFonts w:ascii="Times New Roman" w:hAnsi="Times New Roman" w:hint="eastAsia"/>
                <w:b/>
                <w:color w:val="000000"/>
              </w:rPr>
              <w:t>月</w:t>
            </w:r>
            <w:r w:rsidRPr="00323F0D">
              <w:rPr>
                <w:rFonts w:ascii="Times New Roman" w:hAnsi="Times New Roman"/>
                <w:b/>
                <w:color w:val="000000"/>
              </w:rPr>
              <w:t>30</w:t>
            </w:r>
            <w:r w:rsidRPr="00323F0D">
              <w:rPr>
                <w:rFonts w:ascii="Times New Roman" w:hAnsi="Times New Roman" w:hint="eastAsia"/>
                <w:b/>
                <w:color w:val="000000"/>
              </w:rPr>
              <w:t>日</w:t>
            </w:r>
          </w:p>
        </w:tc>
      </w:tr>
      <w:tr w:rsidR="00BA5241" w:rsidRPr="00323F0D" w:rsidTr="00614C7E">
        <w:tc>
          <w:tcPr>
            <w:tcW w:w="3420" w:type="dxa"/>
            <w:vAlign w:val="center"/>
          </w:tcPr>
          <w:p w:rsidR="00BA5241" w:rsidRPr="00323F0D" w:rsidRDefault="00BA5241" w:rsidP="00CC055F">
            <w:pPr>
              <w:spacing w:before="29" w:line="288" w:lineRule="auto"/>
              <w:rPr>
                <w:b/>
                <w:color w:val="000000"/>
                <w:sz w:val="24"/>
              </w:rPr>
            </w:pPr>
            <w:r w:rsidRPr="00323F0D">
              <w:rPr>
                <w:rFonts w:hint="eastAsia"/>
                <w:b/>
                <w:color w:val="000000"/>
                <w:sz w:val="24"/>
              </w:rPr>
              <w:t>一、收入</w:t>
            </w:r>
          </w:p>
        </w:tc>
        <w:tc>
          <w:tcPr>
            <w:tcW w:w="1080" w:type="dxa"/>
            <w:vAlign w:val="center"/>
          </w:tcPr>
          <w:p w:rsidR="00BA5241" w:rsidRPr="00FA19BB" w:rsidRDefault="00BA5241" w:rsidP="00D24AB8">
            <w:pPr>
              <w:pStyle w:val="af6"/>
              <w:jc w:val="center"/>
              <w:rPr>
                <w:rFonts w:ascii="Times New Roman" w:hAnsi="Times New Roman"/>
                <w:b/>
                <w:color w:val="000000"/>
                <w:sz w:val="21"/>
                <w:szCs w:val="21"/>
              </w:rPr>
            </w:pPr>
          </w:p>
        </w:tc>
        <w:tc>
          <w:tcPr>
            <w:tcW w:w="2249" w:type="dxa"/>
            <w:vAlign w:val="center"/>
          </w:tcPr>
          <w:p w:rsidR="00BA5241" w:rsidRPr="00323F0D" w:rsidRDefault="00BA5241" w:rsidP="00CC055F">
            <w:pPr>
              <w:spacing w:before="29" w:line="288" w:lineRule="auto"/>
              <w:jc w:val="right"/>
              <w:rPr>
                <w:b/>
                <w:color w:val="000000"/>
                <w:sz w:val="24"/>
              </w:rPr>
            </w:pPr>
            <w:r w:rsidRPr="00323F0D">
              <w:rPr>
                <w:b/>
                <w:color w:val="000000"/>
                <w:sz w:val="24"/>
              </w:rPr>
              <w:t>-177,713.99</w:t>
            </w:r>
          </w:p>
        </w:tc>
        <w:tc>
          <w:tcPr>
            <w:tcW w:w="2249" w:type="dxa"/>
            <w:vAlign w:val="center"/>
          </w:tcPr>
          <w:p w:rsidR="00BA5241" w:rsidRPr="00323F0D" w:rsidRDefault="00BA5241" w:rsidP="00CC055F">
            <w:pPr>
              <w:spacing w:before="29" w:line="288" w:lineRule="auto"/>
              <w:jc w:val="right"/>
              <w:rPr>
                <w:b/>
                <w:color w:val="000000"/>
                <w:sz w:val="24"/>
              </w:rPr>
            </w:pPr>
            <w:r w:rsidRPr="00323F0D">
              <w:rPr>
                <w:b/>
                <w:color w:val="000000"/>
                <w:sz w:val="24"/>
              </w:rPr>
              <w:t>2,918,181.17</w:t>
            </w:r>
          </w:p>
        </w:tc>
      </w:tr>
      <w:tr w:rsidR="00BA5241" w:rsidRPr="00323F0D" w:rsidTr="00614C7E">
        <w:tc>
          <w:tcPr>
            <w:tcW w:w="3420" w:type="dxa"/>
            <w:vAlign w:val="center"/>
          </w:tcPr>
          <w:p w:rsidR="00BA5241" w:rsidRPr="00323F0D" w:rsidRDefault="00BA5241" w:rsidP="00CC055F">
            <w:pPr>
              <w:spacing w:before="29" w:line="288" w:lineRule="auto"/>
              <w:rPr>
                <w:color w:val="000000"/>
                <w:sz w:val="24"/>
              </w:rPr>
            </w:pPr>
            <w:r w:rsidRPr="00323F0D">
              <w:rPr>
                <w:color w:val="000000"/>
                <w:sz w:val="24"/>
              </w:rPr>
              <w:t>1.</w:t>
            </w:r>
            <w:r w:rsidRPr="00323F0D">
              <w:rPr>
                <w:rFonts w:hint="eastAsia"/>
                <w:color w:val="000000"/>
                <w:sz w:val="24"/>
              </w:rPr>
              <w:t>利息收入</w:t>
            </w:r>
          </w:p>
        </w:tc>
        <w:tc>
          <w:tcPr>
            <w:tcW w:w="1080" w:type="dxa"/>
            <w:vAlign w:val="center"/>
          </w:tcPr>
          <w:p w:rsidR="00BA5241" w:rsidRPr="00FA19BB" w:rsidRDefault="00BA5241" w:rsidP="00D24AB8">
            <w:pPr>
              <w:pStyle w:val="af6"/>
              <w:jc w:val="center"/>
              <w:rPr>
                <w:rFonts w:ascii="Times New Roman" w:hAnsi="Times New Roman"/>
                <w:color w:val="000000"/>
                <w:sz w:val="21"/>
                <w:szCs w:val="21"/>
              </w:rPr>
            </w:pPr>
          </w:p>
        </w:tc>
        <w:tc>
          <w:tcPr>
            <w:tcW w:w="2249" w:type="dxa"/>
            <w:vAlign w:val="center"/>
          </w:tcPr>
          <w:p w:rsidR="00BA5241" w:rsidRPr="00323F0D" w:rsidRDefault="00BA5241" w:rsidP="00CC055F">
            <w:pPr>
              <w:spacing w:before="29" w:line="288" w:lineRule="auto"/>
              <w:jc w:val="right"/>
              <w:rPr>
                <w:color w:val="000000"/>
                <w:sz w:val="24"/>
              </w:rPr>
            </w:pPr>
            <w:r w:rsidRPr="00323F0D">
              <w:rPr>
                <w:color w:val="000000"/>
                <w:sz w:val="24"/>
              </w:rPr>
              <w:t>1,756.44</w:t>
            </w:r>
          </w:p>
        </w:tc>
        <w:tc>
          <w:tcPr>
            <w:tcW w:w="2249" w:type="dxa"/>
            <w:vAlign w:val="center"/>
          </w:tcPr>
          <w:p w:rsidR="00BA5241" w:rsidRPr="00323F0D" w:rsidRDefault="00BA5241" w:rsidP="00CC055F">
            <w:pPr>
              <w:spacing w:before="29" w:line="288" w:lineRule="auto"/>
              <w:jc w:val="right"/>
              <w:rPr>
                <w:color w:val="000000"/>
                <w:sz w:val="24"/>
              </w:rPr>
            </w:pPr>
            <w:r w:rsidRPr="00323F0D">
              <w:rPr>
                <w:color w:val="000000"/>
                <w:sz w:val="24"/>
              </w:rPr>
              <w:t>6,913.07</w:t>
            </w:r>
          </w:p>
        </w:tc>
      </w:tr>
      <w:tr w:rsidR="00BA5241" w:rsidRPr="00323F0D" w:rsidTr="00614C7E">
        <w:tc>
          <w:tcPr>
            <w:tcW w:w="3420" w:type="dxa"/>
            <w:vAlign w:val="center"/>
          </w:tcPr>
          <w:p w:rsidR="00BA5241" w:rsidRPr="00323F0D" w:rsidRDefault="00BA5241" w:rsidP="00CC055F">
            <w:pPr>
              <w:spacing w:before="29" w:line="288" w:lineRule="auto"/>
              <w:rPr>
                <w:color w:val="000000"/>
                <w:sz w:val="24"/>
              </w:rPr>
            </w:pPr>
            <w:r w:rsidRPr="00323F0D">
              <w:rPr>
                <w:rFonts w:hint="eastAsia"/>
                <w:color w:val="000000"/>
                <w:sz w:val="24"/>
              </w:rPr>
              <w:t>其中：存款利息收入</w:t>
            </w:r>
          </w:p>
        </w:tc>
        <w:tc>
          <w:tcPr>
            <w:tcW w:w="1080" w:type="dxa"/>
            <w:vAlign w:val="center"/>
          </w:tcPr>
          <w:p w:rsidR="00BA5241" w:rsidRPr="00FA19BB" w:rsidRDefault="00BA5241" w:rsidP="00D24AB8">
            <w:pPr>
              <w:pStyle w:val="af6"/>
              <w:jc w:val="center"/>
              <w:rPr>
                <w:rFonts w:ascii="Times New Roman" w:hAnsi="Times New Roman"/>
                <w:color w:val="000000"/>
                <w:sz w:val="21"/>
                <w:szCs w:val="21"/>
              </w:rPr>
            </w:pPr>
            <w:r>
              <w:rPr>
                <w:rFonts w:ascii="Times New Roman" w:hAnsi="Times New Roman"/>
                <w:color w:val="000000"/>
                <w:sz w:val="21"/>
                <w:szCs w:val="21"/>
              </w:rPr>
              <w:t>6.4.7.11</w:t>
            </w:r>
          </w:p>
        </w:tc>
        <w:tc>
          <w:tcPr>
            <w:tcW w:w="2249" w:type="dxa"/>
            <w:vAlign w:val="center"/>
          </w:tcPr>
          <w:p w:rsidR="00BA5241" w:rsidRPr="00323F0D" w:rsidRDefault="00BA5241" w:rsidP="00CC055F">
            <w:pPr>
              <w:spacing w:before="29" w:line="288" w:lineRule="auto"/>
              <w:jc w:val="right"/>
              <w:rPr>
                <w:color w:val="000000"/>
                <w:sz w:val="24"/>
              </w:rPr>
            </w:pPr>
            <w:r w:rsidRPr="00323F0D">
              <w:rPr>
                <w:color w:val="000000"/>
                <w:sz w:val="24"/>
              </w:rPr>
              <w:t>1,756.44</w:t>
            </w:r>
          </w:p>
        </w:tc>
        <w:tc>
          <w:tcPr>
            <w:tcW w:w="2249" w:type="dxa"/>
            <w:vAlign w:val="center"/>
          </w:tcPr>
          <w:p w:rsidR="00BA5241" w:rsidRPr="00323F0D" w:rsidRDefault="00BA5241" w:rsidP="00CC055F">
            <w:pPr>
              <w:spacing w:before="29" w:line="288" w:lineRule="auto"/>
              <w:jc w:val="right"/>
              <w:rPr>
                <w:color w:val="000000"/>
                <w:sz w:val="24"/>
              </w:rPr>
            </w:pPr>
            <w:r w:rsidRPr="00323F0D">
              <w:rPr>
                <w:color w:val="000000"/>
                <w:sz w:val="24"/>
              </w:rPr>
              <w:t>6,913.07</w:t>
            </w:r>
          </w:p>
        </w:tc>
      </w:tr>
      <w:tr w:rsidR="00BA5241" w:rsidRPr="00323F0D" w:rsidTr="00614C7E">
        <w:tc>
          <w:tcPr>
            <w:tcW w:w="3420" w:type="dxa"/>
            <w:vAlign w:val="center"/>
          </w:tcPr>
          <w:p w:rsidR="00BA5241" w:rsidRPr="00323F0D" w:rsidRDefault="00BA5241" w:rsidP="00BA5241">
            <w:pPr>
              <w:spacing w:before="29" w:line="288" w:lineRule="auto"/>
              <w:ind w:firstLineChars="250" w:firstLine="600"/>
              <w:rPr>
                <w:color w:val="000000"/>
                <w:sz w:val="24"/>
              </w:rPr>
            </w:pPr>
            <w:r w:rsidRPr="00323F0D">
              <w:rPr>
                <w:rFonts w:hint="eastAsia"/>
                <w:color w:val="000000"/>
                <w:sz w:val="24"/>
              </w:rPr>
              <w:t>债券利息收入</w:t>
            </w:r>
          </w:p>
        </w:tc>
        <w:tc>
          <w:tcPr>
            <w:tcW w:w="1080" w:type="dxa"/>
            <w:vAlign w:val="center"/>
          </w:tcPr>
          <w:p w:rsidR="00BA5241" w:rsidRPr="00FA19BB" w:rsidRDefault="00BA5241" w:rsidP="00D24AB8">
            <w:pPr>
              <w:pStyle w:val="af6"/>
              <w:jc w:val="center"/>
              <w:rPr>
                <w:rFonts w:ascii="Times New Roman" w:hAnsi="Times New Roman"/>
                <w:color w:val="000000"/>
                <w:sz w:val="21"/>
                <w:szCs w:val="21"/>
              </w:rPr>
            </w:pPr>
          </w:p>
        </w:tc>
        <w:tc>
          <w:tcPr>
            <w:tcW w:w="2249"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c>
          <w:tcPr>
            <w:tcW w:w="2249"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r>
      <w:tr w:rsidR="00BA5241" w:rsidRPr="00323F0D" w:rsidTr="00614C7E">
        <w:tc>
          <w:tcPr>
            <w:tcW w:w="3420" w:type="dxa"/>
            <w:vAlign w:val="center"/>
          </w:tcPr>
          <w:p w:rsidR="00BA5241" w:rsidRPr="00323F0D" w:rsidRDefault="00BA5241" w:rsidP="00BA5241">
            <w:pPr>
              <w:spacing w:before="29" w:line="288" w:lineRule="auto"/>
              <w:ind w:firstLineChars="250" w:firstLine="600"/>
              <w:rPr>
                <w:color w:val="000000"/>
                <w:sz w:val="24"/>
              </w:rPr>
            </w:pPr>
            <w:r w:rsidRPr="00323F0D">
              <w:rPr>
                <w:rFonts w:hint="eastAsia"/>
                <w:color w:val="000000"/>
                <w:sz w:val="24"/>
              </w:rPr>
              <w:t>资产支持证券利息收入</w:t>
            </w:r>
          </w:p>
        </w:tc>
        <w:tc>
          <w:tcPr>
            <w:tcW w:w="1080" w:type="dxa"/>
            <w:vAlign w:val="center"/>
          </w:tcPr>
          <w:p w:rsidR="00BA5241" w:rsidRPr="00FA19BB" w:rsidRDefault="00BA5241" w:rsidP="00D24AB8">
            <w:pPr>
              <w:pStyle w:val="af6"/>
              <w:jc w:val="center"/>
              <w:rPr>
                <w:rFonts w:ascii="Times New Roman" w:hAnsi="Times New Roman"/>
                <w:color w:val="000000"/>
                <w:sz w:val="21"/>
                <w:szCs w:val="21"/>
              </w:rPr>
            </w:pPr>
          </w:p>
        </w:tc>
        <w:tc>
          <w:tcPr>
            <w:tcW w:w="2249"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c>
          <w:tcPr>
            <w:tcW w:w="2249"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r>
      <w:tr w:rsidR="00BA5241" w:rsidRPr="00323F0D" w:rsidTr="00614C7E">
        <w:tc>
          <w:tcPr>
            <w:tcW w:w="3420" w:type="dxa"/>
            <w:vAlign w:val="center"/>
          </w:tcPr>
          <w:p w:rsidR="00BA5241" w:rsidRPr="00323F0D" w:rsidRDefault="00BA5241" w:rsidP="00BA5241">
            <w:pPr>
              <w:spacing w:before="29" w:line="288" w:lineRule="auto"/>
              <w:ind w:firstLineChars="250" w:firstLine="600"/>
              <w:rPr>
                <w:color w:val="000000"/>
                <w:sz w:val="24"/>
              </w:rPr>
            </w:pPr>
            <w:r w:rsidRPr="00323F0D">
              <w:rPr>
                <w:rFonts w:hint="eastAsia"/>
                <w:color w:val="000000"/>
                <w:sz w:val="24"/>
              </w:rPr>
              <w:t>买入返售金融资产收入</w:t>
            </w:r>
          </w:p>
        </w:tc>
        <w:tc>
          <w:tcPr>
            <w:tcW w:w="1080" w:type="dxa"/>
            <w:vAlign w:val="center"/>
          </w:tcPr>
          <w:p w:rsidR="00BA5241" w:rsidRPr="00FA19BB" w:rsidRDefault="00BA5241" w:rsidP="00D24AB8">
            <w:pPr>
              <w:pStyle w:val="af6"/>
              <w:jc w:val="center"/>
              <w:rPr>
                <w:rFonts w:ascii="Times New Roman" w:hAnsi="Times New Roman"/>
                <w:color w:val="000000"/>
                <w:sz w:val="21"/>
                <w:szCs w:val="21"/>
              </w:rPr>
            </w:pPr>
          </w:p>
        </w:tc>
        <w:tc>
          <w:tcPr>
            <w:tcW w:w="2249"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c>
          <w:tcPr>
            <w:tcW w:w="2249"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r>
      <w:tr w:rsidR="00BA5241" w:rsidRPr="00323F0D" w:rsidTr="00614C7E">
        <w:tc>
          <w:tcPr>
            <w:tcW w:w="3420" w:type="dxa"/>
            <w:vAlign w:val="center"/>
          </w:tcPr>
          <w:p w:rsidR="00BA5241" w:rsidRPr="00323F0D" w:rsidRDefault="00BA5241" w:rsidP="00BA5241">
            <w:pPr>
              <w:spacing w:before="29" w:line="288" w:lineRule="auto"/>
              <w:ind w:firstLineChars="250" w:firstLine="600"/>
              <w:rPr>
                <w:color w:val="000000"/>
                <w:sz w:val="24"/>
              </w:rPr>
            </w:pPr>
            <w:r w:rsidRPr="00323F0D">
              <w:rPr>
                <w:rFonts w:hint="eastAsia"/>
                <w:color w:val="000000"/>
                <w:sz w:val="24"/>
              </w:rPr>
              <w:t>其他利息收入</w:t>
            </w:r>
          </w:p>
        </w:tc>
        <w:tc>
          <w:tcPr>
            <w:tcW w:w="1080" w:type="dxa"/>
            <w:vAlign w:val="center"/>
          </w:tcPr>
          <w:p w:rsidR="00BA5241" w:rsidRPr="00FA19BB" w:rsidRDefault="00BA5241" w:rsidP="00D24AB8">
            <w:pPr>
              <w:pStyle w:val="af6"/>
              <w:jc w:val="center"/>
              <w:rPr>
                <w:rFonts w:ascii="Times New Roman" w:hAnsi="Times New Roman"/>
                <w:color w:val="000000"/>
                <w:sz w:val="21"/>
                <w:szCs w:val="21"/>
              </w:rPr>
            </w:pPr>
          </w:p>
        </w:tc>
        <w:tc>
          <w:tcPr>
            <w:tcW w:w="2249"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c>
          <w:tcPr>
            <w:tcW w:w="2249"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r>
      <w:tr w:rsidR="00BA5241" w:rsidRPr="00323F0D" w:rsidTr="00614C7E">
        <w:tc>
          <w:tcPr>
            <w:tcW w:w="3420" w:type="dxa"/>
            <w:vAlign w:val="center"/>
          </w:tcPr>
          <w:p w:rsidR="00BA5241" w:rsidRPr="00323F0D" w:rsidRDefault="00BA5241" w:rsidP="00CC055F">
            <w:pPr>
              <w:spacing w:before="29" w:line="288" w:lineRule="auto"/>
              <w:rPr>
                <w:color w:val="000000"/>
                <w:sz w:val="24"/>
              </w:rPr>
            </w:pPr>
            <w:r w:rsidRPr="00323F0D">
              <w:rPr>
                <w:color w:val="000000"/>
                <w:sz w:val="24"/>
              </w:rPr>
              <w:t>2.</w:t>
            </w:r>
            <w:r w:rsidRPr="00323F0D">
              <w:rPr>
                <w:rFonts w:hint="eastAsia"/>
                <w:color w:val="000000"/>
                <w:sz w:val="24"/>
              </w:rPr>
              <w:t>投资收益（损失以</w:t>
            </w:r>
            <w:r w:rsidRPr="00323F0D">
              <w:rPr>
                <w:color w:val="000000"/>
                <w:sz w:val="24"/>
              </w:rPr>
              <w:t>“-”</w:t>
            </w:r>
            <w:r w:rsidRPr="00323F0D">
              <w:rPr>
                <w:rFonts w:hint="eastAsia"/>
                <w:color w:val="000000"/>
                <w:sz w:val="24"/>
              </w:rPr>
              <w:t>填列）</w:t>
            </w:r>
          </w:p>
        </w:tc>
        <w:tc>
          <w:tcPr>
            <w:tcW w:w="1080" w:type="dxa"/>
            <w:vAlign w:val="center"/>
          </w:tcPr>
          <w:p w:rsidR="00BA5241" w:rsidRPr="00FA19BB" w:rsidRDefault="00BA5241" w:rsidP="00D24AB8">
            <w:pPr>
              <w:pStyle w:val="af6"/>
              <w:jc w:val="center"/>
              <w:rPr>
                <w:rFonts w:ascii="Times New Roman" w:hAnsi="Times New Roman"/>
                <w:color w:val="000000"/>
                <w:sz w:val="21"/>
                <w:szCs w:val="21"/>
              </w:rPr>
            </w:pPr>
          </w:p>
        </w:tc>
        <w:tc>
          <w:tcPr>
            <w:tcW w:w="2249" w:type="dxa"/>
            <w:vAlign w:val="center"/>
          </w:tcPr>
          <w:p w:rsidR="00BA5241" w:rsidRPr="00323F0D" w:rsidRDefault="00BA5241" w:rsidP="00CC055F">
            <w:pPr>
              <w:spacing w:before="29" w:line="288" w:lineRule="auto"/>
              <w:jc w:val="right"/>
              <w:rPr>
                <w:color w:val="000000"/>
                <w:sz w:val="24"/>
              </w:rPr>
            </w:pPr>
            <w:r w:rsidRPr="00323F0D">
              <w:rPr>
                <w:color w:val="000000"/>
                <w:sz w:val="24"/>
              </w:rPr>
              <w:t>547,144.41</w:t>
            </w:r>
          </w:p>
        </w:tc>
        <w:tc>
          <w:tcPr>
            <w:tcW w:w="2249" w:type="dxa"/>
            <w:vAlign w:val="center"/>
          </w:tcPr>
          <w:p w:rsidR="00BA5241" w:rsidRPr="00323F0D" w:rsidRDefault="00BA5241" w:rsidP="00CC055F">
            <w:pPr>
              <w:spacing w:before="29" w:line="288" w:lineRule="auto"/>
              <w:jc w:val="right"/>
              <w:rPr>
                <w:color w:val="000000"/>
                <w:sz w:val="24"/>
              </w:rPr>
            </w:pPr>
            <w:r w:rsidRPr="00323F0D">
              <w:rPr>
                <w:color w:val="000000"/>
                <w:sz w:val="24"/>
              </w:rPr>
              <w:t>3,556,717.45</w:t>
            </w:r>
          </w:p>
        </w:tc>
      </w:tr>
      <w:tr w:rsidR="00BA5241" w:rsidRPr="00323F0D" w:rsidTr="00614C7E">
        <w:tc>
          <w:tcPr>
            <w:tcW w:w="3420" w:type="dxa"/>
            <w:vAlign w:val="center"/>
          </w:tcPr>
          <w:p w:rsidR="00BA5241" w:rsidRPr="00323F0D" w:rsidRDefault="00BA5241" w:rsidP="00CC055F">
            <w:pPr>
              <w:spacing w:before="29" w:line="288" w:lineRule="auto"/>
              <w:rPr>
                <w:color w:val="000000"/>
                <w:sz w:val="24"/>
              </w:rPr>
            </w:pPr>
            <w:r w:rsidRPr="00323F0D">
              <w:rPr>
                <w:rFonts w:hint="eastAsia"/>
                <w:color w:val="000000"/>
                <w:sz w:val="24"/>
              </w:rPr>
              <w:t>其中：股票投资收益</w:t>
            </w:r>
          </w:p>
        </w:tc>
        <w:tc>
          <w:tcPr>
            <w:tcW w:w="1080" w:type="dxa"/>
            <w:vAlign w:val="center"/>
          </w:tcPr>
          <w:p w:rsidR="00BA5241" w:rsidRPr="00FA19BB" w:rsidRDefault="00BA5241" w:rsidP="00D24AB8">
            <w:pPr>
              <w:pStyle w:val="af6"/>
              <w:jc w:val="center"/>
              <w:rPr>
                <w:rFonts w:ascii="Times New Roman" w:hAnsi="Times New Roman"/>
                <w:color w:val="000000"/>
                <w:sz w:val="21"/>
                <w:szCs w:val="21"/>
              </w:rPr>
            </w:pPr>
            <w:r>
              <w:rPr>
                <w:rFonts w:ascii="Times New Roman" w:hAnsi="Times New Roman"/>
                <w:color w:val="000000"/>
                <w:sz w:val="21"/>
                <w:szCs w:val="21"/>
              </w:rPr>
              <w:t>6.4.7.12</w:t>
            </w:r>
          </w:p>
        </w:tc>
        <w:tc>
          <w:tcPr>
            <w:tcW w:w="2249" w:type="dxa"/>
            <w:vAlign w:val="center"/>
          </w:tcPr>
          <w:p w:rsidR="00BA5241" w:rsidRPr="00323F0D" w:rsidRDefault="00BA5241" w:rsidP="00CC055F">
            <w:pPr>
              <w:spacing w:before="29" w:line="288" w:lineRule="auto"/>
              <w:jc w:val="right"/>
              <w:rPr>
                <w:color w:val="000000"/>
                <w:sz w:val="24"/>
              </w:rPr>
            </w:pPr>
            <w:r w:rsidRPr="00323F0D">
              <w:rPr>
                <w:color w:val="000000"/>
                <w:sz w:val="24"/>
              </w:rPr>
              <w:t>441,120.39</w:t>
            </w:r>
          </w:p>
        </w:tc>
        <w:tc>
          <w:tcPr>
            <w:tcW w:w="2249" w:type="dxa"/>
            <w:vAlign w:val="center"/>
          </w:tcPr>
          <w:p w:rsidR="00BA5241" w:rsidRPr="00323F0D" w:rsidRDefault="00BA5241" w:rsidP="00CC055F">
            <w:pPr>
              <w:spacing w:before="29" w:line="288" w:lineRule="auto"/>
              <w:jc w:val="right"/>
              <w:rPr>
                <w:color w:val="000000"/>
                <w:sz w:val="24"/>
              </w:rPr>
            </w:pPr>
            <w:r w:rsidRPr="00323F0D">
              <w:rPr>
                <w:color w:val="000000"/>
                <w:sz w:val="24"/>
              </w:rPr>
              <w:t>3,202,127.49</w:t>
            </w:r>
          </w:p>
        </w:tc>
      </w:tr>
      <w:tr w:rsidR="00BA5241" w:rsidRPr="00323F0D" w:rsidTr="00614C7E">
        <w:tc>
          <w:tcPr>
            <w:tcW w:w="3420" w:type="dxa"/>
            <w:vAlign w:val="center"/>
          </w:tcPr>
          <w:p w:rsidR="00BA5241" w:rsidRPr="00323F0D" w:rsidRDefault="00BA5241" w:rsidP="00BA5241">
            <w:pPr>
              <w:spacing w:before="29" w:line="288" w:lineRule="auto"/>
              <w:ind w:firstLineChars="300" w:firstLine="720"/>
              <w:rPr>
                <w:color w:val="000000"/>
                <w:sz w:val="24"/>
              </w:rPr>
            </w:pPr>
            <w:r w:rsidRPr="00323F0D">
              <w:rPr>
                <w:rFonts w:hint="eastAsia"/>
                <w:color w:val="000000"/>
                <w:sz w:val="24"/>
              </w:rPr>
              <w:t>基金投资收益</w:t>
            </w:r>
          </w:p>
        </w:tc>
        <w:tc>
          <w:tcPr>
            <w:tcW w:w="1080" w:type="dxa"/>
            <w:vAlign w:val="center"/>
          </w:tcPr>
          <w:p w:rsidR="00BA5241" w:rsidRPr="00FA19BB" w:rsidRDefault="00BA5241" w:rsidP="00D24AB8">
            <w:pPr>
              <w:pStyle w:val="af6"/>
              <w:jc w:val="center"/>
              <w:rPr>
                <w:rFonts w:ascii="Times New Roman" w:hAnsi="Times New Roman"/>
                <w:color w:val="000000"/>
                <w:sz w:val="21"/>
                <w:szCs w:val="21"/>
              </w:rPr>
            </w:pPr>
            <w:r>
              <w:rPr>
                <w:rFonts w:ascii="Times New Roman" w:hAnsi="Times New Roman"/>
                <w:color w:val="000000"/>
                <w:sz w:val="21"/>
                <w:szCs w:val="21"/>
              </w:rPr>
              <w:t>6.4.7.13</w:t>
            </w:r>
          </w:p>
        </w:tc>
        <w:tc>
          <w:tcPr>
            <w:tcW w:w="2249"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c>
          <w:tcPr>
            <w:tcW w:w="2249" w:type="dxa"/>
            <w:vAlign w:val="center"/>
          </w:tcPr>
          <w:p w:rsidR="00BA5241" w:rsidRPr="00323F0D" w:rsidRDefault="00BA5241" w:rsidP="00CC055F">
            <w:pPr>
              <w:spacing w:before="29" w:line="288" w:lineRule="auto"/>
              <w:jc w:val="right"/>
              <w:rPr>
                <w:color w:val="000000"/>
                <w:sz w:val="24"/>
              </w:rPr>
            </w:pPr>
            <w:r w:rsidRPr="00323F0D">
              <w:rPr>
                <w:color w:val="000000"/>
                <w:sz w:val="24"/>
              </w:rPr>
              <w:t>84,641.03</w:t>
            </w:r>
          </w:p>
        </w:tc>
      </w:tr>
      <w:tr w:rsidR="00BA5241" w:rsidRPr="00323F0D" w:rsidTr="00614C7E">
        <w:tc>
          <w:tcPr>
            <w:tcW w:w="3420" w:type="dxa"/>
            <w:vAlign w:val="center"/>
          </w:tcPr>
          <w:p w:rsidR="00BA5241" w:rsidRPr="00323F0D" w:rsidRDefault="00BA5241" w:rsidP="00BA5241">
            <w:pPr>
              <w:spacing w:before="29" w:line="288" w:lineRule="auto"/>
              <w:ind w:firstLineChars="300" w:firstLine="720"/>
              <w:rPr>
                <w:color w:val="000000"/>
                <w:sz w:val="24"/>
              </w:rPr>
            </w:pPr>
            <w:r w:rsidRPr="00323F0D">
              <w:rPr>
                <w:rFonts w:hint="eastAsia"/>
                <w:color w:val="000000"/>
                <w:sz w:val="24"/>
              </w:rPr>
              <w:t>债券投资收益</w:t>
            </w:r>
          </w:p>
        </w:tc>
        <w:tc>
          <w:tcPr>
            <w:tcW w:w="1080" w:type="dxa"/>
            <w:vAlign w:val="center"/>
          </w:tcPr>
          <w:p w:rsidR="00BA5241" w:rsidRPr="00FA19BB" w:rsidRDefault="00BA5241" w:rsidP="00D24AB8">
            <w:pPr>
              <w:pStyle w:val="af6"/>
              <w:jc w:val="center"/>
              <w:rPr>
                <w:rFonts w:ascii="Times New Roman" w:hAnsi="Times New Roman"/>
                <w:color w:val="000000"/>
                <w:sz w:val="21"/>
                <w:szCs w:val="21"/>
              </w:rPr>
            </w:pPr>
            <w:r>
              <w:rPr>
                <w:rFonts w:ascii="Times New Roman" w:hAnsi="Times New Roman"/>
                <w:color w:val="000000"/>
                <w:sz w:val="21"/>
                <w:szCs w:val="21"/>
              </w:rPr>
              <w:t>6.4.7.14</w:t>
            </w:r>
          </w:p>
        </w:tc>
        <w:tc>
          <w:tcPr>
            <w:tcW w:w="2249"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c>
          <w:tcPr>
            <w:tcW w:w="2249"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r>
      <w:tr w:rsidR="00BA5241" w:rsidRPr="00323F0D" w:rsidTr="00614C7E">
        <w:tc>
          <w:tcPr>
            <w:tcW w:w="3420" w:type="dxa"/>
            <w:vAlign w:val="center"/>
          </w:tcPr>
          <w:p w:rsidR="00BA5241" w:rsidRPr="00323F0D" w:rsidRDefault="00BA5241" w:rsidP="00BA5241">
            <w:pPr>
              <w:spacing w:before="29" w:line="288" w:lineRule="auto"/>
              <w:ind w:firstLineChars="300" w:firstLine="720"/>
              <w:rPr>
                <w:color w:val="000000"/>
                <w:sz w:val="24"/>
              </w:rPr>
            </w:pPr>
            <w:r w:rsidRPr="00323F0D">
              <w:rPr>
                <w:rFonts w:hint="eastAsia"/>
                <w:color w:val="000000"/>
                <w:sz w:val="24"/>
              </w:rPr>
              <w:t>资产支持证券投资收益</w:t>
            </w:r>
          </w:p>
        </w:tc>
        <w:tc>
          <w:tcPr>
            <w:tcW w:w="1080" w:type="dxa"/>
            <w:vAlign w:val="center"/>
          </w:tcPr>
          <w:p w:rsidR="00BA5241" w:rsidRPr="00FA19BB" w:rsidRDefault="00BA5241" w:rsidP="00D24AB8">
            <w:pPr>
              <w:pStyle w:val="af6"/>
              <w:jc w:val="center"/>
              <w:rPr>
                <w:rFonts w:ascii="Times New Roman" w:hAnsi="Times New Roman"/>
                <w:color w:val="000000"/>
                <w:sz w:val="21"/>
                <w:szCs w:val="21"/>
              </w:rPr>
            </w:pPr>
            <w:r>
              <w:rPr>
                <w:rFonts w:ascii="Times New Roman" w:hAnsi="Times New Roman"/>
                <w:color w:val="000000"/>
                <w:sz w:val="21"/>
                <w:szCs w:val="21"/>
              </w:rPr>
              <w:t>6.4.7.15</w:t>
            </w:r>
          </w:p>
        </w:tc>
        <w:tc>
          <w:tcPr>
            <w:tcW w:w="2249"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c>
          <w:tcPr>
            <w:tcW w:w="2249"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r>
      <w:tr w:rsidR="00BA5241" w:rsidRPr="00323F0D" w:rsidTr="00614C7E">
        <w:tc>
          <w:tcPr>
            <w:tcW w:w="3420" w:type="dxa"/>
            <w:vAlign w:val="center"/>
          </w:tcPr>
          <w:p w:rsidR="00BA5241" w:rsidRPr="00035D71" w:rsidRDefault="00BA5241" w:rsidP="00BA5241">
            <w:pPr>
              <w:spacing w:before="29" w:line="288" w:lineRule="auto"/>
              <w:ind w:firstLineChars="300" w:firstLine="720"/>
              <w:rPr>
                <w:color w:val="000000"/>
                <w:sz w:val="24"/>
              </w:rPr>
            </w:pPr>
            <w:r w:rsidRPr="00035D71">
              <w:rPr>
                <w:rFonts w:hint="eastAsia"/>
                <w:sz w:val="24"/>
              </w:rPr>
              <w:t>贵金属投资收益</w:t>
            </w:r>
          </w:p>
        </w:tc>
        <w:tc>
          <w:tcPr>
            <w:tcW w:w="1080" w:type="dxa"/>
            <w:vAlign w:val="center"/>
          </w:tcPr>
          <w:p w:rsidR="00BA5241" w:rsidRPr="00FA19BB" w:rsidRDefault="00BA5241" w:rsidP="00D24AB8">
            <w:pPr>
              <w:pStyle w:val="af6"/>
              <w:spacing w:line="360" w:lineRule="auto"/>
              <w:jc w:val="center"/>
              <w:rPr>
                <w:rFonts w:ascii="Times New Roman" w:hAnsi="Times New Roman"/>
                <w:color w:val="000000"/>
                <w:sz w:val="21"/>
                <w:szCs w:val="21"/>
              </w:rPr>
            </w:pPr>
          </w:p>
        </w:tc>
        <w:tc>
          <w:tcPr>
            <w:tcW w:w="2249" w:type="dxa"/>
            <w:vAlign w:val="center"/>
          </w:tcPr>
          <w:p w:rsidR="00BA5241" w:rsidRPr="00035D71" w:rsidRDefault="00BA5241" w:rsidP="00141F6E">
            <w:pPr>
              <w:spacing w:before="29" w:line="288" w:lineRule="auto"/>
              <w:jc w:val="right"/>
              <w:rPr>
                <w:color w:val="000000"/>
                <w:sz w:val="24"/>
              </w:rPr>
            </w:pPr>
            <w:r w:rsidRPr="00035D71">
              <w:rPr>
                <w:color w:val="000000"/>
                <w:sz w:val="24"/>
              </w:rPr>
              <w:t>-</w:t>
            </w:r>
          </w:p>
        </w:tc>
        <w:tc>
          <w:tcPr>
            <w:tcW w:w="2249" w:type="dxa"/>
            <w:vAlign w:val="center"/>
          </w:tcPr>
          <w:p w:rsidR="00BA5241" w:rsidRPr="00035D71" w:rsidRDefault="00BA5241" w:rsidP="00141F6E">
            <w:pPr>
              <w:spacing w:before="29" w:line="288" w:lineRule="auto"/>
              <w:jc w:val="right"/>
              <w:rPr>
                <w:color w:val="000000"/>
                <w:sz w:val="24"/>
              </w:rPr>
            </w:pPr>
            <w:r w:rsidRPr="00035D71">
              <w:rPr>
                <w:color w:val="000000"/>
                <w:sz w:val="24"/>
              </w:rPr>
              <w:t>-</w:t>
            </w:r>
          </w:p>
        </w:tc>
      </w:tr>
      <w:tr w:rsidR="00BA5241" w:rsidRPr="00323F0D" w:rsidTr="00614C7E">
        <w:tc>
          <w:tcPr>
            <w:tcW w:w="3420" w:type="dxa"/>
            <w:vAlign w:val="center"/>
          </w:tcPr>
          <w:p w:rsidR="00BA5241" w:rsidRPr="00323F0D" w:rsidRDefault="00BA5241" w:rsidP="00BA5241">
            <w:pPr>
              <w:spacing w:before="29" w:line="288" w:lineRule="auto"/>
              <w:ind w:firstLineChars="300" w:firstLine="720"/>
              <w:rPr>
                <w:color w:val="000000"/>
                <w:sz w:val="24"/>
              </w:rPr>
            </w:pPr>
            <w:r w:rsidRPr="00323F0D">
              <w:rPr>
                <w:rFonts w:hint="eastAsia"/>
                <w:color w:val="000000"/>
                <w:sz w:val="24"/>
              </w:rPr>
              <w:t>衍生工具收益</w:t>
            </w:r>
          </w:p>
        </w:tc>
        <w:tc>
          <w:tcPr>
            <w:tcW w:w="1080" w:type="dxa"/>
            <w:vAlign w:val="center"/>
          </w:tcPr>
          <w:p w:rsidR="00BA5241" w:rsidRPr="00FA19BB" w:rsidRDefault="00BA5241" w:rsidP="00D24AB8">
            <w:pPr>
              <w:pStyle w:val="af6"/>
              <w:jc w:val="center"/>
              <w:rPr>
                <w:rFonts w:ascii="Times New Roman" w:hAnsi="Times New Roman"/>
                <w:color w:val="000000"/>
                <w:sz w:val="21"/>
                <w:szCs w:val="21"/>
              </w:rPr>
            </w:pPr>
            <w:r>
              <w:rPr>
                <w:rFonts w:ascii="Times New Roman" w:hAnsi="Times New Roman"/>
                <w:color w:val="000000"/>
                <w:sz w:val="21"/>
                <w:szCs w:val="21"/>
              </w:rPr>
              <w:t>6.4.7.16</w:t>
            </w:r>
          </w:p>
        </w:tc>
        <w:tc>
          <w:tcPr>
            <w:tcW w:w="2249"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c>
          <w:tcPr>
            <w:tcW w:w="2249"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r>
      <w:tr w:rsidR="00BA5241" w:rsidRPr="00323F0D" w:rsidTr="00614C7E">
        <w:tc>
          <w:tcPr>
            <w:tcW w:w="3420" w:type="dxa"/>
            <w:vAlign w:val="center"/>
          </w:tcPr>
          <w:p w:rsidR="00BA5241" w:rsidRPr="00323F0D" w:rsidRDefault="00BA5241" w:rsidP="00BA5241">
            <w:pPr>
              <w:spacing w:before="29" w:line="288" w:lineRule="auto"/>
              <w:ind w:firstLineChars="300" w:firstLine="720"/>
              <w:rPr>
                <w:color w:val="000000"/>
                <w:sz w:val="24"/>
              </w:rPr>
            </w:pPr>
            <w:r w:rsidRPr="00323F0D">
              <w:rPr>
                <w:rFonts w:hint="eastAsia"/>
                <w:color w:val="000000"/>
                <w:sz w:val="24"/>
              </w:rPr>
              <w:t>股利收益</w:t>
            </w:r>
          </w:p>
        </w:tc>
        <w:tc>
          <w:tcPr>
            <w:tcW w:w="1080" w:type="dxa"/>
            <w:vAlign w:val="center"/>
          </w:tcPr>
          <w:p w:rsidR="00BA5241" w:rsidRPr="00FA19BB" w:rsidRDefault="00BA5241" w:rsidP="00D24AB8">
            <w:pPr>
              <w:pStyle w:val="af6"/>
              <w:jc w:val="center"/>
              <w:rPr>
                <w:rFonts w:ascii="Times New Roman" w:hAnsi="Times New Roman"/>
                <w:color w:val="000000"/>
                <w:sz w:val="21"/>
                <w:szCs w:val="21"/>
              </w:rPr>
            </w:pPr>
            <w:r>
              <w:rPr>
                <w:rFonts w:ascii="Times New Roman" w:hAnsi="Times New Roman"/>
                <w:color w:val="000000"/>
                <w:sz w:val="21"/>
                <w:szCs w:val="21"/>
              </w:rPr>
              <w:t>6.4.7.17</w:t>
            </w:r>
          </w:p>
        </w:tc>
        <w:tc>
          <w:tcPr>
            <w:tcW w:w="2249" w:type="dxa"/>
            <w:vAlign w:val="center"/>
          </w:tcPr>
          <w:p w:rsidR="00BA5241" w:rsidRPr="00323F0D" w:rsidRDefault="00BA5241" w:rsidP="00CC055F">
            <w:pPr>
              <w:spacing w:before="29" w:line="288" w:lineRule="auto"/>
              <w:jc w:val="right"/>
              <w:rPr>
                <w:color w:val="000000"/>
                <w:sz w:val="24"/>
              </w:rPr>
            </w:pPr>
            <w:r w:rsidRPr="00323F0D">
              <w:rPr>
                <w:color w:val="000000"/>
                <w:sz w:val="24"/>
              </w:rPr>
              <w:t>106,024.02</w:t>
            </w:r>
          </w:p>
        </w:tc>
        <w:tc>
          <w:tcPr>
            <w:tcW w:w="2249" w:type="dxa"/>
            <w:vAlign w:val="center"/>
          </w:tcPr>
          <w:p w:rsidR="00BA5241" w:rsidRPr="00323F0D" w:rsidRDefault="00BA5241" w:rsidP="00CC055F">
            <w:pPr>
              <w:spacing w:before="29" w:line="288" w:lineRule="auto"/>
              <w:jc w:val="right"/>
              <w:rPr>
                <w:color w:val="000000"/>
                <w:sz w:val="24"/>
              </w:rPr>
            </w:pPr>
            <w:r w:rsidRPr="00323F0D">
              <w:rPr>
                <w:color w:val="000000"/>
                <w:sz w:val="24"/>
              </w:rPr>
              <w:t>269,948.93</w:t>
            </w:r>
          </w:p>
        </w:tc>
      </w:tr>
      <w:tr w:rsidR="00BA5241" w:rsidRPr="00323F0D" w:rsidTr="00614C7E">
        <w:tc>
          <w:tcPr>
            <w:tcW w:w="3420" w:type="dxa"/>
            <w:vAlign w:val="center"/>
          </w:tcPr>
          <w:p w:rsidR="00BA5241" w:rsidRPr="00323F0D" w:rsidRDefault="00BA5241" w:rsidP="00CC055F">
            <w:pPr>
              <w:spacing w:before="29" w:line="288" w:lineRule="auto"/>
              <w:rPr>
                <w:color w:val="000000"/>
                <w:sz w:val="24"/>
              </w:rPr>
            </w:pPr>
            <w:r w:rsidRPr="00323F0D">
              <w:rPr>
                <w:color w:val="000000"/>
                <w:sz w:val="24"/>
              </w:rPr>
              <w:t>3.</w:t>
            </w:r>
            <w:r w:rsidRPr="00323F0D">
              <w:rPr>
                <w:rFonts w:hint="eastAsia"/>
                <w:color w:val="000000"/>
                <w:sz w:val="24"/>
              </w:rPr>
              <w:t>公允价值变动收益（损失以</w:t>
            </w:r>
            <w:r w:rsidRPr="00323F0D">
              <w:rPr>
                <w:color w:val="000000"/>
                <w:sz w:val="24"/>
              </w:rPr>
              <w:t>“-”</w:t>
            </w:r>
            <w:r w:rsidRPr="00323F0D">
              <w:rPr>
                <w:rFonts w:hint="eastAsia"/>
                <w:color w:val="000000"/>
                <w:sz w:val="24"/>
              </w:rPr>
              <w:t>号填列）</w:t>
            </w:r>
          </w:p>
        </w:tc>
        <w:tc>
          <w:tcPr>
            <w:tcW w:w="1080" w:type="dxa"/>
            <w:vAlign w:val="center"/>
          </w:tcPr>
          <w:p w:rsidR="00BA5241" w:rsidRPr="00FA19BB" w:rsidRDefault="00BA5241" w:rsidP="00D24AB8">
            <w:pPr>
              <w:pStyle w:val="af6"/>
              <w:jc w:val="center"/>
              <w:rPr>
                <w:rFonts w:ascii="Times New Roman" w:hAnsi="Times New Roman"/>
                <w:color w:val="000000"/>
                <w:sz w:val="21"/>
                <w:szCs w:val="21"/>
              </w:rPr>
            </w:pPr>
            <w:r>
              <w:rPr>
                <w:rFonts w:ascii="Times New Roman" w:hAnsi="Times New Roman"/>
                <w:color w:val="000000"/>
                <w:sz w:val="21"/>
                <w:szCs w:val="21"/>
              </w:rPr>
              <w:t>6.4.7.18</w:t>
            </w:r>
          </w:p>
        </w:tc>
        <w:tc>
          <w:tcPr>
            <w:tcW w:w="2249" w:type="dxa"/>
            <w:vAlign w:val="center"/>
          </w:tcPr>
          <w:p w:rsidR="00BA5241" w:rsidRPr="00323F0D" w:rsidRDefault="00BA5241" w:rsidP="00CC055F">
            <w:pPr>
              <w:spacing w:before="29" w:line="288" w:lineRule="auto"/>
              <w:jc w:val="right"/>
              <w:rPr>
                <w:color w:val="000000"/>
                <w:sz w:val="24"/>
              </w:rPr>
            </w:pPr>
            <w:r w:rsidRPr="00323F0D">
              <w:rPr>
                <w:color w:val="000000"/>
                <w:sz w:val="24"/>
              </w:rPr>
              <w:t>-745,145.93</w:t>
            </w:r>
          </w:p>
        </w:tc>
        <w:tc>
          <w:tcPr>
            <w:tcW w:w="2249" w:type="dxa"/>
            <w:vAlign w:val="center"/>
          </w:tcPr>
          <w:p w:rsidR="00BA5241" w:rsidRPr="00323F0D" w:rsidRDefault="00BA5241" w:rsidP="00CC055F">
            <w:pPr>
              <w:spacing w:before="29" w:line="288" w:lineRule="auto"/>
              <w:jc w:val="right"/>
              <w:rPr>
                <w:color w:val="000000"/>
                <w:sz w:val="24"/>
              </w:rPr>
            </w:pPr>
            <w:r w:rsidRPr="00323F0D">
              <w:rPr>
                <w:color w:val="000000"/>
                <w:sz w:val="24"/>
              </w:rPr>
              <w:t>-352,271.55</w:t>
            </w:r>
          </w:p>
        </w:tc>
      </w:tr>
      <w:tr w:rsidR="00BA5241" w:rsidRPr="00323F0D" w:rsidTr="00614C7E">
        <w:tc>
          <w:tcPr>
            <w:tcW w:w="3420" w:type="dxa"/>
            <w:vAlign w:val="center"/>
          </w:tcPr>
          <w:p w:rsidR="00BA5241" w:rsidRPr="00323F0D" w:rsidRDefault="00BA5241" w:rsidP="00CC055F">
            <w:pPr>
              <w:pStyle w:val="af6"/>
              <w:spacing w:before="29" w:beforeAutospacing="0" w:line="288" w:lineRule="auto"/>
              <w:rPr>
                <w:rFonts w:ascii="Times New Roman" w:hAnsi="Times New Roman"/>
                <w:color w:val="000000"/>
              </w:rPr>
            </w:pPr>
            <w:r w:rsidRPr="00323F0D">
              <w:rPr>
                <w:rFonts w:ascii="Times New Roman" w:hAnsi="Times New Roman"/>
                <w:color w:val="000000"/>
              </w:rPr>
              <w:t>4.</w:t>
            </w:r>
            <w:r w:rsidRPr="00323F0D">
              <w:rPr>
                <w:rFonts w:ascii="Times New Roman" w:hAnsi="Times New Roman" w:hint="eastAsia"/>
                <w:color w:val="000000"/>
              </w:rPr>
              <w:t>汇兑收益（损失以</w:t>
            </w:r>
            <w:r w:rsidRPr="00363557">
              <w:rPr>
                <w:rFonts w:ascii="Times New Roman" w:hAnsi="Times New Roman"/>
                <w:color w:val="000000"/>
              </w:rPr>
              <w:t>“-”</w:t>
            </w:r>
            <w:r w:rsidRPr="00323F0D">
              <w:rPr>
                <w:rFonts w:ascii="Times New Roman" w:hAnsi="Times New Roman" w:hint="eastAsia"/>
                <w:color w:val="000000"/>
              </w:rPr>
              <w:t>号填列）</w:t>
            </w:r>
          </w:p>
        </w:tc>
        <w:tc>
          <w:tcPr>
            <w:tcW w:w="1080" w:type="dxa"/>
            <w:vAlign w:val="center"/>
          </w:tcPr>
          <w:p w:rsidR="00BA5241" w:rsidRPr="00FA19BB" w:rsidRDefault="00BA5241" w:rsidP="00D24AB8">
            <w:pPr>
              <w:pStyle w:val="af6"/>
              <w:jc w:val="center"/>
              <w:rPr>
                <w:rFonts w:ascii="Times New Roman" w:hAnsi="Times New Roman"/>
                <w:color w:val="000000"/>
                <w:sz w:val="21"/>
                <w:szCs w:val="21"/>
              </w:rPr>
            </w:pPr>
          </w:p>
        </w:tc>
        <w:tc>
          <w:tcPr>
            <w:tcW w:w="2249" w:type="dxa"/>
            <w:vAlign w:val="center"/>
          </w:tcPr>
          <w:p w:rsidR="00BA5241" w:rsidRPr="00323F0D" w:rsidRDefault="00BA5241" w:rsidP="00CC055F">
            <w:pPr>
              <w:spacing w:before="29" w:line="288" w:lineRule="auto"/>
              <w:jc w:val="right"/>
              <w:rPr>
                <w:color w:val="000000"/>
                <w:sz w:val="24"/>
              </w:rPr>
            </w:pPr>
            <w:r w:rsidRPr="00323F0D">
              <w:rPr>
                <w:color w:val="000000"/>
                <w:sz w:val="24"/>
              </w:rPr>
              <w:t>12,334.28</w:t>
            </w:r>
          </w:p>
        </w:tc>
        <w:tc>
          <w:tcPr>
            <w:tcW w:w="2249" w:type="dxa"/>
            <w:vAlign w:val="center"/>
          </w:tcPr>
          <w:p w:rsidR="00BA5241" w:rsidRPr="00323F0D" w:rsidRDefault="00BA5241" w:rsidP="00CC055F">
            <w:pPr>
              <w:spacing w:before="29" w:line="288" w:lineRule="auto"/>
              <w:jc w:val="right"/>
              <w:rPr>
                <w:color w:val="000000"/>
                <w:sz w:val="24"/>
              </w:rPr>
            </w:pPr>
            <w:r w:rsidRPr="00323F0D">
              <w:rPr>
                <w:color w:val="000000"/>
                <w:sz w:val="24"/>
              </w:rPr>
              <w:t>-347,413.70</w:t>
            </w:r>
          </w:p>
        </w:tc>
      </w:tr>
      <w:tr w:rsidR="00BA5241" w:rsidRPr="00323F0D" w:rsidTr="00614C7E">
        <w:tc>
          <w:tcPr>
            <w:tcW w:w="3420" w:type="dxa"/>
            <w:vAlign w:val="center"/>
          </w:tcPr>
          <w:p w:rsidR="00BA5241" w:rsidRPr="00323F0D" w:rsidRDefault="00BA5241" w:rsidP="00CC055F">
            <w:pPr>
              <w:spacing w:before="29" w:line="288" w:lineRule="auto"/>
              <w:rPr>
                <w:color w:val="000000"/>
                <w:sz w:val="24"/>
              </w:rPr>
            </w:pPr>
            <w:r w:rsidRPr="00323F0D">
              <w:rPr>
                <w:color w:val="000000"/>
                <w:sz w:val="24"/>
              </w:rPr>
              <w:t>5.</w:t>
            </w:r>
            <w:r w:rsidRPr="00323F0D">
              <w:rPr>
                <w:rFonts w:hint="eastAsia"/>
                <w:color w:val="000000"/>
                <w:sz w:val="24"/>
              </w:rPr>
              <w:t>其他收入（损失以</w:t>
            </w:r>
            <w:r w:rsidRPr="00323F0D">
              <w:rPr>
                <w:color w:val="000000"/>
                <w:sz w:val="24"/>
              </w:rPr>
              <w:t>“-”</w:t>
            </w:r>
            <w:r w:rsidRPr="00323F0D">
              <w:rPr>
                <w:rFonts w:hint="eastAsia"/>
                <w:color w:val="000000"/>
                <w:sz w:val="24"/>
              </w:rPr>
              <w:t>号填列）</w:t>
            </w:r>
          </w:p>
        </w:tc>
        <w:tc>
          <w:tcPr>
            <w:tcW w:w="1080" w:type="dxa"/>
            <w:vAlign w:val="center"/>
          </w:tcPr>
          <w:p w:rsidR="00BA5241" w:rsidRPr="00FA19BB" w:rsidRDefault="00BA5241" w:rsidP="00D24AB8">
            <w:pPr>
              <w:pStyle w:val="af6"/>
              <w:jc w:val="center"/>
              <w:rPr>
                <w:rFonts w:ascii="Times New Roman" w:hAnsi="Times New Roman"/>
                <w:color w:val="000000"/>
                <w:sz w:val="21"/>
                <w:szCs w:val="21"/>
              </w:rPr>
            </w:pPr>
            <w:r>
              <w:rPr>
                <w:rFonts w:ascii="Times New Roman" w:hAnsi="Times New Roman"/>
                <w:color w:val="000000"/>
                <w:sz w:val="21"/>
                <w:szCs w:val="21"/>
              </w:rPr>
              <w:t>6.4.7.19</w:t>
            </w:r>
          </w:p>
        </w:tc>
        <w:tc>
          <w:tcPr>
            <w:tcW w:w="2249" w:type="dxa"/>
            <w:vAlign w:val="center"/>
          </w:tcPr>
          <w:p w:rsidR="00BA5241" w:rsidRPr="00323F0D" w:rsidRDefault="00BA5241" w:rsidP="00CC055F">
            <w:pPr>
              <w:spacing w:before="29" w:line="288" w:lineRule="auto"/>
              <w:jc w:val="right"/>
              <w:rPr>
                <w:color w:val="000000"/>
                <w:sz w:val="24"/>
              </w:rPr>
            </w:pPr>
            <w:r w:rsidRPr="00323F0D">
              <w:rPr>
                <w:color w:val="000000"/>
                <w:sz w:val="24"/>
              </w:rPr>
              <w:t>6,196.81</w:t>
            </w:r>
          </w:p>
        </w:tc>
        <w:tc>
          <w:tcPr>
            <w:tcW w:w="2249" w:type="dxa"/>
            <w:vAlign w:val="center"/>
          </w:tcPr>
          <w:p w:rsidR="00BA5241" w:rsidRPr="00323F0D" w:rsidRDefault="00BA5241" w:rsidP="00CC055F">
            <w:pPr>
              <w:spacing w:before="29" w:line="288" w:lineRule="auto"/>
              <w:jc w:val="right"/>
              <w:rPr>
                <w:color w:val="000000"/>
                <w:sz w:val="24"/>
              </w:rPr>
            </w:pPr>
            <w:r w:rsidRPr="00323F0D">
              <w:rPr>
                <w:color w:val="000000"/>
                <w:sz w:val="24"/>
              </w:rPr>
              <w:t>54,235.90</w:t>
            </w:r>
          </w:p>
        </w:tc>
      </w:tr>
      <w:tr w:rsidR="00BA5241" w:rsidRPr="00323F0D" w:rsidTr="00614C7E">
        <w:tc>
          <w:tcPr>
            <w:tcW w:w="3420" w:type="dxa"/>
            <w:vAlign w:val="center"/>
          </w:tcPr>
          <w:p w:rsidR="00BA5241" w:rsidRPr="00323F0D" w:rsidRDefault="00BA5241" w:rsidP="00CC055F">
            <w:pPr>
              <w:spacing w:before="29" w:line="288" w:lineRule="auto"/>
              <w:rPr>
                <w:b/>
                <w:color w:val="000000"/>
                <w:sz w:val="24"/>
              </w:rPr>
            </w:pPr>
            <w:r w:rsidRPr="00323F0D">
              <w:rPr>
                <w:rFonts w:hint="eastAsia"/>
                <w:b/>
                <w:color w:val="000000"/>
                <w:sz w:val="24"/>
              </w:rPr>
              <w:t>减：二、费用</w:t>
            </w:r>
          </w:p>
        </w:tc>
        <w:tc>
          <w:tcPr>
            <w:tcW w:w="1080" w:type="dxa"/>
            <w:vAlign w:val="center"/>
          </w:tcPr>
          <w:p w:rsidR="00BA5241" w:rsidRPr="00FA19BB" w:rsidRDefault="00BA5241" w:rsidP="00D24AB8">
            <w:pPr>
              <w:pStyle w:val="af6"/>
              <w:jc w:val="center"/>
              <w:rPr>
                <w:rFonts w:ascii="Times New Roman" w:hAnsi="Times New Roman"/>
                <w:b/>
                <w:color w:val="000000"/>
                <w:sz w:val="21"/>
                <w:szCs w:val="21"/>
              </w:rPr>
            </w:pPr>
          </w:p>
        </w:tc>
        <w:tc>
          <w:tcPr>
            <w:tcW w:w="2249" w:type="dxa"/>
            <w:vAlign w:val="center"/>
          </w:tcPr>
          <w:p w:rsidR="00BA5241" w:rsidRPr="00323F0D" w:rsidRDefault="00BA5241" w:rsidP="00CC055F">
            <w:pPr>
              <w:spacing w:before="29" w:line="288" w:lineRule="auto"/>
              <w:jc w:val="right"/>
              <w:rPr>
                <w:b/>
                <w:color w:val="000000"/>
                <w:sz w:val="24"/>
              </w:rPr>
            </w:pPr>
            <w:r w:rsidRPr="00323F0D">
              <w:rPr>
                <w:b/>
                <w:color w:val="000000"/>
                <w:sz w:val="24"/>
              </w:rPr>
              <w:t>194,871.73</w:t>
            </w:r>
          </w:p>
        </w:tc>
        <w:tc>
          <w:tcPr>
            <w:tcW w:w="2249" w:type="dxa"/>
            <w:vAlign w:val="center"/>
          </w:tcPr>
          <w:p w:rsidR="00BA5241" w:rsidRPr="00323F0D" w:rsidRDefault="00BA5241" w:rsidP="00CC055F">
            <w:pPr>
              <w:spacing w:before="29" w:line="288" w:lineRule="auto"/>
              <w:jc w:val="right"/>
              <w:rPr>
                <w:b/>
                <w:color w:val="000000"/>
                <w:sz w:val="24"/>
              </w:rPr>
            </w:pPr>
            <w:r w:rsidRPr="00323F0D">
              <w:rPr>
                <w:b/>
                <w:color w:val="000000"/>
                <w:sz w:val="24"/>
              </w:rPr>
              <w:t>795,556.45</w:t>
            </w:r>
          </w:p>
        </w:tc>
      </w:tr>
      <w:tr w:rsidR="00BA5241" w:rsidRPr="00323F0D" w:rsidTr="00614C7E">
        <w:tc>
          <w:tcPr>
            <w:tcW w:w="3420" w:type="dxa"/>
            <w:vAlign w:val="center"/>
          </w:tcPr>
          <w:p w:rsidR="00BA5241" w:rsidRPr="00323F0D" w:rsidRDefault="00BA5241" w:rsidP="00CC055F">
            <w:pPr>
              <w:spacing w:before="29" w:line="288" w:lineRule="auto"/>
              <w:rPr>
                <w:color w:val="000000"/>
                <w:sz w:val="24"/>
              </w:rPr>
            </w:pPr>
            <w:r w:rsidRPr="00323F0D">
              <w:rPr>
                <w:color w:val="000000"/>
                <w:sz w:val="24"/>
              </w:rPr>
              <w:t>1</w:t>
            </w:r>
            <w:r w:rsidRPr="00323F0D">
              <w:rPr>
                <w:rFonts w:hint="eastAsia"/>
                <w:color w:val="000000"/>
                <w:sz w:val="24"/>
              </w:rPr>
              <w:t>．管理人报酬</w:t>
            </w:r>
          </w:p>
        </w:tc>
        <w:tc>
          <w:tcPr>
            <w:tcW w:w="1080" w:type="dxa"/>
            <w:vAlign w:val="center"/>
          </w:tcPr>
          <w:p w:rsidR="00BA5241" w:rsidRPr="00FA19BB" w:rsidRDefault="00BA5241" w:rsidP="00D24AB8">
            <w:pPr>
              <w:pStyle w:val="af6"/>
              <w:jc w:val="center"/>
              <w:rPr>
                <w:rFonts w:ascii="Times New Roman" w:hAnsi="Times New Roman"/>
                <w:color w:val="000000"/>
                <w:sz w:val="21"/>
                <w:szCs w:val="21"/>
              </w:rPr>
            </w:pPr>
          </w:p>
        </w:tc>
        <w:tc>
          <w:tcPr>
            <w:tcW w:w="2249" w:type="dxa"/>
            <w:vAlign w:val="center"/>
          </w:tcPr>
          <w:p w:rsidR="00BA5241" w:rsidRPr="00323F0D" w:rsidRDefault="00BA5241" w:rsidP="00CC055F">
            <w:pPr>
              <w:spacing w:before="29" w:line="288" w:lineRule="auto"/>
              <w:jc w:val="right"/>
              <w:rPr>
                <w:color w:val="000000"/>
                <w:sz w:val="24"/>
              </w:rPr>
            </w:pPr>
            <w:r w:rsidRPr="00323F0D">
              <w:rPr>
                <w:color w:val="000000"/>
                <w:sz w:val="24"/>
              </w:rPr>
              <w:t>99,115.58</w:t>
            </w:r>
          </w:p>
        </w:tc>
        <w:tc>
          <w:tcPr>
            <w:tcW w:w="2249" w:type="dxa"/>
            <w:vAlign w:val="center"/>
          </w:tcPr>
          <w:p w:rsidR="00BA5241" w:rsidRPr="00323F0D" w:rsidRDefault="00BA5241" w:rsidP="00CC055F">
            <w:pPr>
              <w:spacing w:before="29" w:line="288" w:lineRule="auto"/>
              <w:jc w:val="right"/>
              <w:rPr>
                <w:color w:val="000000"/>
                <w:sz w:val="24"/>
              </w:rPr>
            </w:pPr>
            <w:r w:rsidRPr="00323F0D">
              <w:rPr>
                <w:color w:val="000000"/>
                <w:sz w:val="24"/>
              </w:rPr>
              <w:t>271,416.05</w:t>
            </w:r>
          </w:p>
        </w:tc>
      </w:tr>
      <w:tr w:rsidR="00BA5241" w:rsidRPr="00323F0D" w:rsidTr="00614C7E">
        <w:tc>
          <w:tcPr>
            <w:tcW w:w="3420" w:type="dxa"/>
            <w:vAlign w:val="center"/>
          </w:tcPr>
          <w:p w:rsidR="00BA5241" w:rsidRPr="00323F0D" w:rsidRDefault="00BA5241" w:rsidP="00CC055F">
            <w:pPr>
              <w:spacing w:before="29" w:line="288" w:lineRule="auto"/>
              <w:rPr>
                <w:color w:val="000000"/>
                <w:sz w:val="24"/>
              </w:rPr>
            </w:pPr>
            <w:r w:rsidRPr="00323F0D">
              <w:rPr>
                <w:color w:val="000000"/>
                <w:sz w:val="24"/>
              </w:rPr>
              <w:t>2</w:t>
            </w:r>
            <w:r w:rsidRPr="00323F0D">
              <w:rPr>
                <w:rFonts w:hint="eastAsia"/>
                <w:color w:val="000000"/>
                <w:sz w:val="24"/>
              </w:rPr>
              <w:t>．托管费</w:t>
            </w:r>
          </w:p>
        </w:tc>
        <w:tc>
          <w:tcPr>
            <w:tcW w:w="1080" w:type="dxa"/>
            <w:vAlign w:val="center"/>
          </w:tcPr>
          <w:p w:rsidR="00BA5241" w:rsidRPr="00FA19BB" w:rsidRDefault="00BA5241" w:rsidP="00D24AB8">
            <w:pPr>
              <w:pStyle w:val="af6"/>
              <w:jc w:val="center"/>
              <w:rPr>
                <w:rFonts w:ascii="Times New Roman" w:hAnsi="Times New Roman"/>
                <w:color w:val="000000"/>
                <w:sz w:val="21"/>
                <w:szCs w:val="21"/>
              </w:rPr>
            </w:pPr>
          </w:p>
        </w:tc>
        <w:tc>
          <w:tcPr>
            <w:tcW w:w="2249" w:type="dxa"/>
            <w:vAlign w:val="center"/>
          </w:tcPr>
          <w:p w:rsidR="00BA5241" w:rsidRPr="00323F0D" w:rsidRDefault="00BA5241" w:rsidP="00CC055F">
            <w:pPr>
              <w:spacing w:before="29" w:line="288" w:lineRule="auto"/>
              <w:jc w:val="right"/>
              <w:rPr>
                <w:color w:val="000000"/>
                <w:sz w:val="24"/>
              </w:rPr>
            </w:pPr>
            <w:r w:rsidRPr="00323F0D">
              <w:rPr>
                <w:color w:val="000000"/>
                <w:sz w:val="24"/>
              </w:rPr>
              <w:t>19,272.37</w:t>
            </w:r>
          </w:p>
        </w:tc>
        <w:tc>
          <w:tcPr>
            <w:tcW w:w="2249" w:type="dxa"/>
            <w:vAlign w:val="center"/>
          </w:tcPr>
          <w:p w:rsidR="00BA5241" w:rsidRPr="00323F0D" w:rsidRDefault="00BA5241" w:rsidP="00CC055F">
            <w:pPr>
              <w:spacing w:before="29" w:line="288" w:lineRule="auto"/>
              <w:jc w:val="right"/>
              <w:rPr>
                <w:color w:val="000000"/>
                <w:sz w:val="24"/>
              </w:rPr>
            </w:pPr>
            <w:r w:rsidRPr="00323F0D">
              <w:rPr>
                <w:color w:val="000000"/>
                <w:sz w:val="24"/>
              </w:rPr>
              <w:t>52,775.38</w:t>
            </w:r>
          </w:p>
        </w:tc>
      </w:tr>
      <w:tr w:rsidR="00BA5241" w:rsidRPr="00323F0D" w:rsidTr="00614C7E">
        <w:tc>
          <w:tcPr>
            <w:tcW w:w="3420" w:type="dxa"/>
            <w:vAlign w:val="center"/>
          </w:tcPr>
          <w:p w:rsidR="00BA5241" w:rsidRPr="00323F0D" w:rsidRDefault="00BA5241" w:rsidP="00CC055F">
            <w:pPr>
              <w:spacing w:before="29" w:line="288" w:lineRule="auto"/>
              <w:rPr>
                <w:color w:val="000000"/>
                <w:sz w:val="24"/>
              </w:rPr>
            </w:pPr>
            <w:r w:rsidRPr="00323F0D">
              <w:rPr>
                <w:color w:val="000000"/>
                <w:sz w:val="24"/>
              </w:rPr>
              <w:t>3</w:t>
            </w:r>
            <w:r w:rsidRPr="00323F0D">
              <w:rPr>
                <w:rFonts w:hint="eastAsia"/>
                <w:color w:val="000000"/>
                <w:sz w:val="24"/>
              </w:rPr>
              <w:t>．销售服务费</w:t>
            </w:r>
          </w:p>
        </w:tc>
        <w:tc>
          <w:tcPr>
            <w:tcW w:w="1080" w:type="dxa"/>
            <w:vAlign w:val="center"/>
          </w:tcPr>
          <w:p w:rsidR="00BA5241" w:rsidRPr="00FA19BB" w:rsidRDefault="00BA5241" w:rsidP="00D24AB8">
            <w:pPr>
              <w:pStyle w:val="af6"/>
              <w:jc w:val="center"/>
              <w:rPr>
                <w:rFonts w:ascii="Times New Roman" w:hAnsi="Times New Roman"/>
                <w:color w:val="000000"/>
                <w:sz w:val="21"/>
                <w:szCs w:val="21"/>
              </w:rPr>
            </w:pPr>
          </w:p>
        </w:tc>
        <w:tc>
          <w:tcPr>
            <w:tcW w:w="2249"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c>
          <w:tcPr>
            <w:tcW w:w="2249"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r>
      <w:tr w:rsidR="00BA5241" w:rsidRPr="00323F0D" w:rsidTr="00614C7E">
        <w:tc>
          <w:tcPr>
            <w:tcW w:w="3420" w:type="dxa"/>
            <w:vAlign w:val="center"/>
          </w:tcPr>
          <w:p w:rsidR="00BA5241" w:rsidRPr="00323F0D" w:rsidRDefault="00BA5241" w:rsidP="00CC055F">
            <w:pPr>
              <w:spacing w:before="29" w:line="288" w:lineRule="auto"/>
              <w:rPr>
                <w:color w:val="000000"/>
                <w:sz w:val="24"/>
              </w:rPr>
            </w:pPr>
            <w:r w:rsidRPr="00323F0D">
              <w:rPr>
                <w:color w:val="000000"/>
                <w:sz w:val="24"/>
              </w:rPr>
              <w:t>4</w:t>
            </w:r>
            <w:r w:rsidRPr="00323F0D">
              <w:rPr>
                <w:rFonts w:hint="eastAsia"/>
                <w:color w:val="000000"/>
                <w:sz w:val="24"/>
              </w:rPr>
              <w:t>．交易费用</w:t>
            </w:r>
          </w:p>
        </w:tc>
        <w:tc>
          <w:tcPr>
            <w:tcW w:w="1080" w:type="dxa"/>
            <w:vAlign w:val="center"/>
          </w:tcPr>
          <w:p w:rsidR="00BA5241" w:rsidRPr="00FA19BB" w:rsidRDefault="00BA5241" w:rsidP="00D24AB8">
            <w:pPr>
              <w:pStyle w:val="af6"/>
              <w:jc w:val="center"/>
              <w:rPr>
                <w:rFonts w:ascii="Times New Roman" w:hAnsi="Times New Roman"/>
                <w:color w:val="000000"/>
                <w:sz w:val="21"/>
                <w:szCs w:val="21"/>
              </w:rPr>
            </w:pPr>
            <w:r>
              <w:rPr>
                <w:rFonts w:ascii="Times New Roman" w:hAnsi="Times New Roman"/>
                <w:color w:val="000000"/>
                <w:sz w:val="21"/>
                <w:szCs w:val="21"/>
              </w:rPr>
              <w:t>6.4.7.20</w:t>
            </w:r>
          </w:p>
        </w:tc>
        <w:tc>
          <w:tcPr>
            <w:tcW w:w="2249" w:type="dxa"/>
            <w:vAlign w:val="center"/>
          </w:tcPr>
          <w:p w:rsidR="00BA5241" w:rsidRPr="00323F0D" w:rsidRDefault="00BA5241" w:rsidP="00CC055F">
            <w:pPr>
              <w:spacing w:before="29" w:line="288" w:lineRule="auto"/>
              <w:jc w:val="right"/>
              <w:rPr>
                <w:color w:val="000000"/>
                <w:sz w:val="24"/>
              </w:rPr>
            </w:pPr>
            <w:r w:rsidRPr="00323F0D">
              <w:rPr>
                <w:color w:val="000000"/>
                <w:sz w:val="24"/>
              </w:rPr>
              <w:t>48,670.70</w:t>
            </w:r>
          </w:p>
        </w:tc>
        <w:tc>
          <w:tcPr>
            <w:tcW w:w="2249" w:type="dxa"/>
            <w:vAlign w:val="center"/>
          </w:tcPr>
          <w:p w:rsidR="00BA5241" w:rsidRPr="00323F0D" w:rsidRDefault="00BA5241" w:rsidP="00CC055F">
            <w:pPr>
              <w:spacing w:before="29" w:line="288" w:lineRule="auto"/>
              <w:jc w:val="right"/>
              <w:rPr>
                <w:color w:val="000000"/>
                <w:sz w:val="24"/>
              </w:rPr>
            </w:pPr>
            <w:r w:rsidRPr="00323F0D">
              <w:rPr>
                <w:color w:val="000000"/>
                <w:sz w:val="24"/>
              </w:rPr>
              <w:t>295,428.25</w:t>
            </w:r>
          </w:p>
        </w:tc>
      </w:tr>
      <w:tr w:rsidR="00BA5241" w:rsidRPr="00323F0D" w:rsidTr="00614C7E">
        <w:tc>
          <w:tcPr>
            <w:tcW w:w="3420" w:type="dxa"/>
            <w:vAlign w:val="center"/>
          </w:tcPr>
          <w:p w:rsidR="00BA5241" w:rsidRPr="00323F0D" w:rsidRDefault="00BA5241" w:rsidP="00CC055F">
            <w:pPr>
              <w:spacing w:before="29" w:line="288" w:lineRule="auto"/>
              <w:rPr>
                <w:color w:val="000000"/>
                <w:sz w:val="24"/>
              </w:rPr>
            </w:pPr>
            <w:r w:rsidRPr="00323F0D">
              <w:rPr>
                <w:color w:val="000000"/>
                <w:sz w:val="24"/>
              </w:rPr>
              <w:t>5</w:t>
            </w:r>
            <w:r w:rsidRPr="00323F0D">
              <w:rPr>
                <w:rFonts w:hint="eastAsia"/>
                <w:color w:val="000000"/>
                <w:sz w:val="24"/>
              </w:rPr>
              <w:t>．利息支出</w:t>
            </w:r>
          </w:p>
        </w:tc>
        <w:tc>
          <w:tcPr>
            <w:tcW w:w="1080" w:type="dxa"/>
            <w:vAlign w:val="center"/>
          </w:tcPr>
          <w:p w:rsidR="00BA5241" w:rsidRPr="00FA19BB" w:rsidRDefault="00BA5241" w:rsidP="00D24AB8">
            <w:pPr>
              <w:pStyle w:val="af6"/>
              <w:jc w:val="center"/>
              <w:rPr>
                <w:rFonts w:ascii="Times New Roman" w:hAnsi="Times New Roman"/>
                <w:color w:val="000000"/>
                <w:sz w:val="21"/>
                <w:szCs w:val="21"/>
              </w:rPr>
            </w:pPr>
          </w:p>
        </w:tc>
        <w:tc>
          <w:tcPr>
            <w:tcW w:w="2249"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c>
          <w:tcPr>
            <w:tcW w:w="2249"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r>
      <w:tr w:rsidR="00BA5241" w:rsidRPr="00323F0D" w:rsidTr="00614C7E">
        <w:tc>
          <w:tcPr>
            <w:tcW w:w="3420" w:type="dxa"/>
            <w:vAlign w:val="center"/>
          </w:tcPr>
          <w:p w:rsidR="00BA5241" w:rsidRPr="00323F0D" w:rsidRDefault="00BA5241" w:rsidP="00CC055F">
            <w:pPr>
              <w:spacing w:before="29" w:line="288" w:lineRule="auto"/>
              <w:rPr>
                <w:color w:val="000000"/>
                <w:sz w:val="24"/>
              </w:rPr>
            </w:pPr>
            <w:r w:rsidRPr="00323F0D">
              <w:rPr>
                <w:rFonts w:hint="eastAsia"/>
                <w:color w:val="000000"/>
                <w:sz w:val="24"/>
              </w:rPr>
              <w:t>其中：卖出回购金融资产支出</w:t>
            </w:r>
          </w:p>
        </w:tc>
        <w:tc>
          <w:tcPr>
            <w:tcW w:w="1080" w:type="dxa"/>
            <w:vAlign w:val="center"/>
          </w:tcPr>
          <w:p w:rsidR="00BA5241" w:rsidRPr="00FA19BB" w:rsidRDefault="00BA5241" w:rsidP="00D24AB8">
            <w:pPr>
              <w:pStyle w:val="af6"/>
              <w:jc w:val="center"/>
              <w:rPr>
                <w:rFonts w:ascii="Times New Roman" w:hAnsi="Times New Roman"/>
                <w:color w:val="000000"/>
                <w:sz w:val="21"/>
                <w:szCs w:val="21"/>
              </w:rPr>
            </w:pPr>
          </w:p>
        </w:tc>
        <w:tc>
          <w:tcPr>
            <w:tcW w:w="2249"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c>
          <w:tcPr>
            <w:tcW w:w="2249"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r>
      <w:tr w:rsidR="00BA5241" w:rsidRPr="00323F0D" w:rsidTr="00614C7E">
        <w:tc>
          <w:tcPr>
            <w:tcW w:w="3420" w:type="dxa"/>
            <w:vAlign w:val="center"/>
          </w:tcPr>
          <w:p w:rsidR="00BA5241" w:rsidRPr="00323F0D" w:rsidRDefault="00BA5241" w:rsidP="00CC055F">
            <w:pPr>
              <w:spacing w:before="29" w:line="288" w:lineRule="auto"/>
              <w:rPr>
                <w:color w:val="000000"/>
                <w:sz w:val="24"/>
              </w:rPr>
            </w:pPr>
            <w:r w:rsidRPr="00323F0D">
              <w:rPr>
                <w:color w:val="000000"/>
                <w:sz w:val="24"/>
              </w:rPr>
              <w:t>6</w:t>
            </w:r>
            <w:r w:rsidRPr="00323F0D">
              <w:rPr>
                <w:rFonts w:hint="eastAsia"/>
                <w:color w:val="000000"/>
                <w:sz w:val="24"/>
              </w:rPr>
              <w:t>．其他费用</w:t>
            </w:r>
          </w:p>
        </w:tc>
        <w:tc>
          <w:tcPr>
            <w:tcW w:w="1080" w:type="dxa"/>
            <w:vAlign w:val="center"/>
          </w:tcPr>
          <w:p w:rsidR="00BA5241" w:rsidRPr="00FA19BB" w:rsidRDefault="00BA5241" w:rsidP="00D24AB8">
            <w:pPr>
              <w:pStyle w:val="af6"/>
              <w:jc w:val="center"/>
              <w:rPr>
                <w:rFonts w:ascii="Times New Roman" w:hAnsi="Times New Roman"/>
                <w:color w:val="000000"/>
                <w:sz w:val="21"/>
                <w:szCs w:val="21"/>
              </w:rPr>
            </w:pPr>
            <w:r>
              <w:rPr>
                <w:rFonts w:ascii="Times New Roman" w:hAnsi="Times New Roman"/>
                <w:color w:val="000000"/>
                <w:sz w:val="21"/>
                <w:szCs w:val="21"/>
              </w:rPr>
              <w:t>6.4.7.21</w:t>
            </w:r>
          </w:p>
        </w:tc>
        <w:tc>
          <w:tcPr>
            <w:tcW w:w="2249" w:type="dxa"/>
            <w:vAlign w:val="center"/>
          </w:tcPr>
          <w:p w:rsidR="00BA5241" w:rsidRPr="00323F0D" w:rsidRDefault="00BA5241" w:rsidP="00CC055F">
            <w:pPr>
              <w:spacing w:before="29" w:line="288" w:lineRule="auto"/>
              <w:jc w:val="right"/>
              <w:rPr>
                <w:color w:val="000000"/>
                <w:sz w:val="24"/>
              </w:rPr>
            </w:pPr>
            <w:r w:rsidRPr="00323F0D">
              <w:rPr>
                <w:color w:val="000000"/>
                <w:sz w:val="24"/>
              </w:rPr>
              <w:t>27,813.08</w:t>
            </w:r>
          </w:p>
        </w:tc>
        <w:tc>
          <w:tcPr>
            <w:tcW w:w="2249" w:type="dxa"/>
            <w:vAlign w:val="center"/>
          </w:tcPr>
          <w:p w:rsidR="00BA5241" w:rsidRPr="00323F0D" w:rsidRDefault="00BA5241" w:rsidP="00CC055F">
            <w:pPr>
              <w:spacing w:before="29" w:line="288" w:lineRule="auto"/>
              <w:jc w:val="right"/>
              <w:rPr>
                <w:color w:val="000000"/>
                <w:sz w:val="24"/>
              </w:rPr>
            </w:pPr>
            <w:r w:rsidRPr="00323F0D">
              <w:rPr>
                <w:color w:val="000000"/>
                <w:sz w:val="24"/>
              </w:rPr>
              <w:t>175,936.77</w:t>
            </w:r>
          </w:p>
        </w:tc>
      </w:tr>
      <w:tr w:rsidR="00BA5241" w:rsidRPr="00323F0D" w:rsidTr="00614C7E">
        <w:tc>
          <w:tcPr>
            <w:tcW w:w="3420" w:type="dxa"/>
            <w:vAlign w:val="center"/>
          </w:tcPr>
          <w:p w:rsidR="00BA5241" w:rsidRPr="00323F0D" w:rsidRDefault="00BA5241" w:rsidP="00CC055F">
            <w:pPr>
              <w:spacing w:before="29" w:line="288" w:lineRule="auto"/>
              <w:rPr>
                <w:b/>
                <w:color w:val="000000"/>
                <w:sz w:val="24"/>
              </w:rPr>
            </w:pPr>
            <w:r w:rsidRPr="00323F0D">
              <w:rPr>
                <w:rFonts w:hint="eastAsia"/>
                <w:b/>
                <w:color w:val="000000"/>
                <w:sz w:val="24"/>
              </w:rPr>
              <w:t>三、利润总额（亏损总额以</w:t>
            </w:r>
            <w:r w:rsidRPr="00323F0D">
              <w:rPr>
                <w:b/>
                <w:color w:val="000000"/>
                <w:sz w:val="24"/>
              </w:rPr>
              <w:t>“-”</w:t>
            </w:r>
            <w:r w:rsidRPr="00323F0D">
              <w:rPr>
                <w:rFonts w:hint="eastAsia"/>
                <w:b/>
                <w:color w:val="000000"/>
                <w:sz w:val="24"/>
              </w:rPr>
              <w:t>号填列）</w:t>
            </w:r>
          </w:p>
        </w:tc>
        <w:tc>
          <w:tcPr>
            <w:tcW w:w="1080" w:type="dxa"/>
            <w:vAlign w:val="center"/>
          </w:tcPr>
          <w:p w:rsidR="00BA5241" w:rsidRPr="00FA19BB" w:rsidRDefault="00BA5241" w:rsidP="00D24AB8">
            <w:pPr>
              <w:pStyle w:val="af6"/>
              <w:jc w:val="center"/>
              <w:rPr>
                <w:rFonts w:ascii="Times New Roman" w:hAnsi="Times New Roman"/>
                <w:b/>
                <w:color w:val="000000"/>
                <w:sz w:val="21"/>
                <w:szCs w:val="21"/>
              </w:rPr>
            </w:pPr>
          </w:p>
        </w:tc>
        <w:tc>
          <w:tcPr>
            <w:tcW w:w="2249" w:type="dxa"/>
            <w:vAlign w:val="center"/>
          </w:tcPr>
          <w:p w:rsidR="00BA5241" w:rsidRPr="00323F0D" w:rsidRDefault="00BA5241" w:rsidP="00CC055F">
            <w:pPr>
              <w:spacing w:before="29" w:line="288" w:lineRule="auto"/>
              <w:jc w:val="right"/>
              <w:rPr>
                <w:b/>
                <w:color w:val="000000"/>
                <w:sz w:val="24"/>
              </w:rPr>
            </w:pPr>
            <w:r w:rsidRPr="00323F0D">
              <w:rPr>
                <w:b/>
                <w:color w:val="000000"/>
                <w:sz w:val="24"/>
              </w:rPr>
              <w:t>-372,585.72</w:t>
            </w:r>
          </w:p>
        </w:tc>
        <w:tc>
          <w:tcPr>
            <w:tcW w:w="2249" w:type="dxa"/>
            <w:vAlign w:val="center"/>
          </w:tcPr>
          <w:p w:rsidR="00BA5241" w:rsidRPr="00323F0D" w:rsidRDefault="00BA5241" w:rsidP="00CC055F">
            <w:pPr>
              <w:spacing w:before="29" w:line="288" w:lineRule="auto"/>
              <w:jc w:val="right"/>
              <w:rPr>
                <w:b/>
                <w:color w:val="000000"/>
                <w:sz w:val="24"/>
              </w:rPr>
            </w:pPr>
            <w:r w:rsidRPr="00323F0D">
              <w:rPr>
                <w:b/>
                <w:color w:val="000000"/>
                <w:sz w:val="24"/>
              </w:rPr>
              <w:t>2,122,624.72</w:t>
            </w:r>
          </w:p>
        </w:tc>
      </w:tr>
      <w:tr w:rsidR="00BA5241" w:rsidRPr="00323F0D" w:rsidTr="00614C7E">
        <w:tc>
          <w:tcPr>
            <w:tcW w:w="3420" w:type="dxa"/>
            <w:vAlign w:val="center"/>
          </w:tcPr>
          <w:p w:rsidR="00BA5241" w:rsidRPr="00323F0D" w:rsidRDefault="00BA5241" w:rsidP="00CC055F">
            <w:pPr>
              <w:spacing w:before="29" w:line="288" w:lineRule="auto"/>
              <w:rPr>
                <w:b/>
                <w:color w:val="000000"/>
                <w:sz w:val="24"/>
              </w:rPr>
            </w:pPr>
            <w:r w:rsidRPr="00323F0D">
              <w:rPr>
                <w:rFonts w:hint="eastAsia"/>
                <w:sz w:val="24"/>
              </w:rPr>
              <w:t>减：所得税费用</w:t>
            </w:r>
          </w:p>
        </w:tc>
        <w:tc>
          <w:tcPr>
            <w:tcW w:w="1080" w:type="dxa"/>
            <w:vAlign w:val="center"/>
          </w:tcPr>
          <w:p w:rsidR="00BA5241" w:rsidRPr="00FA19BB" w:rsidRDefault="00BA5241" w:rsidP="00D24AB8">
            <w:pPr>
              <w:pStyle w:val="af6"/>
              <w:jc w:val="center"/>
              <w:rPr>
                <w:rFonts w:ascii="Times New Roman" w:hAnsi="Times New Roman"/>
                <w:b/>
                <w:color w:val="000000"/>
                <w:sz w:val="21"/>
                <w:szCs w:val="21"/>
              </w:rPr>
            </w:pPr>
          </w:p>
        </w:tc>
        <w:tc>
          <w:tcPr>
            <w:tcW w:w="2249"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c>
          <w:tcPr>
            <w:tcW w:w="2249"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r>
      <w:tr w:rsidR="00BA5241" w:rsidRPr="00323F0D" w:rsidTr="00614C7E">
        <w:tc>
          <w:tcPr>
            <w:tcW w:w="3420" w:type="dxa"/>
            <w:vAlign w:val="center"/>
          </w:tcPr>
          <w:p w:rsidR="00BA5241" w:rsidRPr="00323F0D" w:rsidRDefault="00BA5241" w:rsidP="00CC055F">
            <w:pPr>
              <w:spacing w:before="29" w:line="288" w:lineRule="auto"/>
              <w:rPr>
                <w:b/>
                <w:color w:val="000000"/>
                <w:sz w:val="24"/>
              </w:rPr>
            </w:pPr>
            <w:r w:rsidRPr="00323F0D">
              <w:rPr>
                <w:rFonts w:hint="eastAsia"/>
                <w:b/>
                <w:color w:val="000000"/>
                <w:sz w:val="24"/>
              </w:rPr>
              <w:t>四、净利润（净亏损以</w:t>
            </w:r>
            <w:r w:rsidRPr="00323F0D">
              <w:rPr>
                <w:b/>
                <w:color w:val="000000"/>
                <w:sz w:val="24"/>
              </w:rPr>
              <w:t>“-”</w:t>
            </w:r>
            <w:r w:rsidRPr="00323F0D">
              <w:rPr>
                <w:rFonts w:hint="eastAsia"/>
                <w:b/>
                <w:color w:val="000000"/>
                <w:sz w:val="24"/>
              </w:rPr>
              <w:t>号填列）</w:t>
            </w:r>
          </w:p>
        </w:tc>
        <w:tc>
          <w:tcPr>
            <w:tcW w:w="1080" w:type="dxa"/>
            <w:vAlign w:val="center"/>
          </w:tcPr>
          <w:p w:rsidR="00BA5241" w:rsidRPr="00323F0D" w:rsidRDefault="00BA5241" w:rsidP="00CC055F">
            <w:pPr>
              <w:pStyle w:val="af6"/>
              <w:spacing w:before="29" w:beforeAutospacing="0" w:line="288" w:lineRule="auto"/>
              <w:jc w:val="center"/>
              <w:rPr>
                <w:rFonts w:ascii="Times New Roman" w:hAnsi="Times New Roman"/>
                <w:b/>
                <w:color w:val="000000"/>
              </w:rPr>
            </w:pPr>
          </w:p>
        </w:tc>
        <w:tc>
          <w:tcPr>
            <w:tcW w:w="2249" w:type="dxa"/>
            <w:vAlign w:val="center"/>
          </w:tcPr>
          <w:p w:rsidR="00BA5241" w:rsidRPr="00323F0D" w:rsidRDefault="00BA5241" w:rsidP="00CC055F">
            <w:pPr>
              <w:spacing w:before="29" w:line="288" w:lineRule="auto"/>
              <w:jc w:val="right"/>
              <w:rPr>
                <w:b/>
                <w:color w:val="000000"/>
                <w:sz w:val="24"/>
              </w:rPr>
            </w:pPr>
            <w:r w:rsidRPr="00323F0D">
              <w:rPr>
                <w:b/>
                <w:color w:val="000000"/>
                <w:sz w:val="24"/>
              </w:rPr>
              <w:t>-372,585.72</w:t>
            </w:r>
          </w:p>
        </w:tc>
        <w:tc>
          <w:tcPr>
            <w:tcW w:w="2249" w:type="dxa"/>
            <w:vAlign w:val="center"/>
          </w:tcPr>
          <w:p w:rsidR="00BA5241" w:rsidRPr="00323F0D" w:rsidRDefault="00BA5241" w:rsidP="00CC055F">
            <w:pPr>
              <w:spacing w:before="29" w:line="288" w:lineRule="auto"/>
              <w:jc w:val="right"/>
              <w:rPr>
                <w:b/>
                <w:color w:val="000000"/>
                <w:sz w:val="24"/>
              </w:rPr>
            </w:pPr>
            <w:r w:rsidRPr="00323F0D">
              <w:rPr>
                <w:b/>
                <w:color w:val="000000"/>
                <w:sz w:val="24"/>
              </w:rPr>
              <w:t>2,122,624.72</w:t>
            </w:r>
          </w:p>
        </w:tc>
      </w:tr>
    </w:tbl>
    <w:p w:rsidR="00BA5241" w:rsidRPr="00323F0D" w:rsidRDefault="00BA5241" w:rsidP="00CC055F">
      <w:pPr>
        <w:spacing w:before="29" w:line="288" w:lineRule="auto"/>
        <w:rPr>
          <w:color w:val="000000"/>
          <w:sz w:val="24"/>
        </w:rPr>
      </w:pPr>
    </w:p>
    <w:p w:rsidR="00BA5241" w:rsidRPr="00323F0D" w:rsidRDefault="00BA5241" w:rsidP="00CC055F">
      <w:pPr>
        <w:pStyle w:val="20"/>
        <w:spacing w:before="29" w:after="0" w:line="288" w:lineRule="auto"/>
        <w:rPr>
          <w:rFonts w:ascii="Times New Roman" w:hAnsi="Times New Roman"/>
          <w:kern w:val="0"/>
          <w:szCs w:val="24"/>
        </w:rPr>
      </w:pPr>
      <w:bookmarkStart w:id="148" w:name="_Toc225498270"/>
      <w:bookmarkStart w:id="149" w:name="_Toc352255993"/>
      <w:bookmarkStart w:id="150" w:name="_Toc352256061"/>
      <w:bookmarkStart w:id="151" w:name="_Toc352331239"/>
      <w:bookmarkStart w:id="152" w:name="_Toc396158410"/>
      <w:r w:rsidRPr="00323F0D">
        <w:rPr>
          <w:rFonts w:ascii="Times New Roman" w:hAnsi="Times New Roman"/>
          <w:kern w:val="0"/>
          <w:szCs w:val="24"/>
        </w:rPr>
        <w:t xml:space="preserve">6.3 </w:t>
      </w:r>
      <w:r w:rsidRPr="00323F0D">
        <w:rPr>
          <w:rFonts w:ascii="Times New Roman" w:hAnsi="Times New Roman" w:hint="eastAsia"/>
          <w:kern w:val="0"/>
          <w:szCs w:val="24"/>
        </w:rPr>
        <w:t>所有者权益（基金净值）变动表</w:t>
      </w:r>
      <w:bookmarkEnd w:id="148"/>
      <w:bookmarkEnd w:id="149"/>
      <w:bookmarkEnd w:id="150"/>
      <w:bookmarkEnd w:id="151"/>
      <w:bookmarkEnd w:id="152"/>
    </w:p>
    <w:p w:rsidR="00BA5241" w:rsidRPr="00323F0D" w:rsidRDefault="00BA5241" w:rsidP="00CC055F">
      <w:pPr>
        <w:spacing w:before="29" w:line="288" w:lineRule="auto"/>
        <w:rPr>
          <w:kern w:val="0"/>
          <w:sz w:val="24"/>
        </w:rPr>
      </w:pPr>
      <w:r w:rsidRPr="00323F0D">
        <w:rPr>
          <w:rFonts w:hint="eastAsia"/>
          <w:color w:val="000000"/>
          <w:sz w:val="24"/>
        </w:rPr>
        <w:t>会计主体：</w:t>
      </w:r>
      <w:r w:rsidRPr="00323F0D">
        <w:rPr>
          <w:rFonts w:hint="eastAsia"/>
          <w:kern w:val="0"/>
          <w:sz w:val="24"/>
        </w:rPr>
        <w:t>交银施罗德全球自然资源证券投资基金</w:t>
      </w:r>
    </w:p>
    <w:p w:rsidR="00BA5241" w:rsidRPr="00323F0D" w:rsidRDefault="00BA5241" w:rsidP="00CC055F">
      <w:pPr>
        <w:spacing w:before="29" w:line="288" w:lineRule="auto"/>
        <w:rPr>
          <w:kern w:val="0"/>
          <w:sz w:val="24"/>
        </w:rPr>
      </w:pPr>
      <w:r w:rsidRPr="00323F0D">
        <w:rPr>
          <w:rFonts w:hint="eastAsia"/>
          <w:color w:val="000000"/>
          <w:sz w:val="24"/>
        </w:rPr>
        <w:t>本报告期：</w:t>
      </w:r>
      <w:r w:rsidRPr="00323F0D">
        <w:rPr>
          <w:kern w:val="0"/>
          <w:sz w:val="24"/>
        </w:rPr>
        <w:t>2014</w:t>
      </w:r>
      <w:r w:rsidRPr="00323F0D">
        <w:rPr>
          <w:rFonts w:hint="eastAsia"/>
          <w:kern w:val="0"/>
          <w:sz w:val="24"/>
        </w:rPr>
        <w:t>年</w:t>
      </w:r>
      <w:r w:rsidRPr="00323F0D">
        <w:rPr>
          <w:kern w:val="0"/>
          <w:sz w:val="24"/>
        </w:rPr>
        <w:t>1</w:t>
      </w:r>
      <w:r w:rsidRPr="00323F0D">
        <w:rPr>
          <w:rFonts w:hint="eastAsia"/>
          <w:kern w:val="0"/>
          <w:sz w:val="24"/>
        </w:rPr>
        <w:t>月</w:t>
      </w:r>
      <w:r w:rsidRPr="00323F0D">
        <w:rPr>
          <w:kern w:val="0"/>
          <w:sz w:val="24"/>
        </w:rPr>
        <w:t>1</w:t>
      </w:r>
      <w:r w:rsidRPr="00323F0D">
        <w:rPr>
          <w:rFonts w:hint="eastAsia"/>
          <w:kern w:val="0"/>
          <w:sz w:val="24"/>
        </w:rPr>
        <w:t>日至</w:t>
      </w:r>
      <w:r w:rsidRPr="00323F0D">
        <w:rPr>
          <w:kern w:val="0"/>
          <w:sz w:val="24"/>
        </w:rPr>
        <w:t>2014</w:t>
      </w:r>
      <w:r w:rsidRPr="00323F0D">
        <w:rPr>
          <w:rFonts w:hint="eastAsia"/>
          <w:kern w:val="0"/>
          <w:sz w:val="24"/>
        </w:rPr>
        <w:t>年</w:t>
      </w:r>
      <w:r w:rsidRPr="00323F0D">
        <w:rPr>
          <w:kern w:val="0"/>
          <w:sz w:val="24"/>
        </w:rPr>
        <w:t>6</w:t>
      </w:r>
      <w:r w:rsidRPr="00323F0D">
        <w:rPr>
          <w:rFonts w:hint="eastAsia"/>
          <w:kern w:val="0"/>
          <w:sz w:val="24"/>
        </w:rPr>
        <w:t>月</w:t>
      </w:r>
      <w:r w:rsidRPr="00323F0D">
        <w:rPr>
          <w:kern w:val="0"/>
          <w:sz w:val="24"/>
        </w:rPr>
        <w:t>30</w:t>
      </w:r>
      <w:r w:rsidRPr="00323F0D">
        <w:rPr>
          <w:rFonts w:hint="eastAsia"/>
          <w:kern w:val="0"/>
          <w:sz w:val="24"/>
        </w:rPr>
        <w:t>日</w:t>
      </w:r>
    </w:p>
    <w:p w:rsidR="00BA5241" w:rsidRPr="00323F0D" w:rsidRDefault="00BA5241" w:rsidP="00CC055F">
      <w:pPr>
        <w:autoSpaceDE w:val="0"/>
        <w:autoSpaceDN w:val="0"/>
        <w:adjustRightInd w:val="0"/>
        <w:spacing w:before="29" w:line="288" w:lineRule="auto"/>
        <w:ind w:left="15"/>
        <w:jc w:val="right"/>
        <w:rPr>
          <w:color w:val="000000"/>
          <w:kern w:val="0"/>
          <w:sz w:val="24"/>
        </w:rPr>
      </w:pPr>
      <w:r w:rsidRPr="00323F0D">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35"/>
        <w:gridCol w:w="2127"/>
        <w:gridCol w:w="1984"/>
        <w:gridCol w:w="2054"/>
      </w:tblGrid>
      <w:tr w:rsidR="00BA5241" w:rsidRPr="00323F0D" w:rsidTr="00D54F58">
        <w:tc>
          <w:tcPr>
            <w:tcW w:w="2835" w:type="dxa"/>
            <w:vMerge w:val="restart"/>
            <w:vAlign w:val="center"/>
          </w:tcPr>
          <w:p w:rsidR="00BA5241" w:rsidRPr="00323F0D" w:rsidRDefault="00BA5241" w:rsidP="00CC055F">
            <w:pPr>
              <w:spacing w:before="29" w:line="288" w:lineRule="auto"/>
              <w:jc w:val="center"/>
              <w:rPr>
                <w:b/>
                <w:color w:val="000000"/>
                <w:sz w:val="24"/>
              </w:rPr>
            </w:pPr>
            <w:r w:rsidRPr="00323F0D">
              <w:rPr>
                <w:rFonts w:hint="eastAsia"/>
                <w:b/>
                <w:color w:val="000000"/>
                <w:sz w:val="24"/>
              </w:rPr>
              <w:t>项目</w:t>
            </w:r>
          </w:p>
        </w:tc>
        <w:tc>
          <w:tcPr>
            <w:tcW w:w="6165" w:type="dxa"/>
            <w:gridSpan w:val="3"/>
            <w:vAlign w:val="center"/>
          </w:tcPr>
          <w:p w:rsidR="00BA5241" w:rsidRPr="00323F0D" w:rsidRDefault="00BA5241" w:rsidP="00CC055F">
            <w:pPr>
              <w:spacing w:before="29" w:line="288" w:lineRule="auto"/>
              <w:jc w:val="center"/>
              <w:rPr>
                <w:b/>
                <w:color w:val="000000"/>
                <w:sz w:val="24"/>
              </w:rPr>
            </w:pPr>
            <w:r w:rsidRPr="00323F0D">
              <w:rPr>
                <w:rFonts w:hint="eastAsia"/>
                <w:b/>
                <w:color w:val="000000"/>
                <w:sz w:val="24"/>
              </w:rPr>
              <w:t>本期</w:t>
            </w:r>
          </w:p>
          <w:p w:rsidR="00BA5241" w:rsidRPr="00323F0D" w:rsidRDefault="00BA5241"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rPr>
              <w:t>2014</w:t>
            </w:r>
            <w:r w:rsidRPr="00323F0D">
              <w:rPr>
                <w:rFonts w:ascii="Times New Roman" w:hAnsi="Times New Roman" w:hint="eastAsia"/>
                <w:b/>
              </w:rPr>
              <w:t>年</w:t>
            </w:r>
            <w:r w:rsidRPr="00323F0D">
              <w:rPr>
                <w:rFonts w:ascii="Times New Roman" w:hAnsi="Times New Roman"/>
                <w:b/>
              </w:rPr>
              <w:t>1</w:t>
            </w:r>
            <w:r w:rsidRPr="00323F0D">
              <w:rPr>
                <w:rFonts w:ascii="Times New Roman" w:hAnsi="Times New Roman" w:hint="eastAsia"/>
                <w:b/>
              </w:rPr>
              <w:t>月</w:t>
            </w:r>
            <w:r w:rsidRPr="00323F0D">
              <w:rPr>
                <w:rFonts w:ascii="Times New Roman" w:hAnsi="Times New Roman"/>
                <w:b/>
              </w:rPr>
              <w:t>1</w:t>
            </w:r>
            <w:r w:rsidRPr="00323F0D">
              <w:rPr>
                <w:rFonts w:ascii="Times New Roman" w:hAnsi="Times New Roman" w:hint="eastAsia"/>
                <w:b/>
              </w:rPr>
              <w:t>日至</w:t>
            </w:r>
            <w:r w:rsidRPr="00323F0D">
              <w:rPr>
                <w:rFonts w:ascii="Times New Roman" w:hAnsi="Times New Roman"/>
                <w:b/>
              </w:rPr>
              <w:t>2014</w:t>
            </w:r>
            <w:r w:rsidRPr="00323F0D">
              <w:rPr>
                <w:rFonts w:ascii="Times New Roman" w:hAnsi="Times New Roman" w:hint="eastAsia"/>
                <w:b/>
              </w:rPr>
              <w:t>年</w:t>
            </w:r>
            <w:r w:rsidRPr="00323F0D">
              <w:rPr>
                <w:rFonts w:ascii="Times New Roman" w:hAnsi="Times New Roman"/>
                <w:b/>
              </w:rPr>
              <w:t>6</w:t>
            </w:r>
            <w:r w:rsidRPr="00323F0D">
              <w:rPr>
                <w:rFonts w:ascii="Times New Roman" w:hAnsi="Times New Roman" w:hint="eastAsia"/>
                <w:b/>
              </w:rPr>
              <w:t>月</w:t>
            </w:r>
            <w:r w:rsidRPr="00323F0D">
              <w:rPr>
                <w:rFonts w:ascii="Times New Roman" w:hAnsi="Times New Roman"/>
                <w:b/>
              </w:rPr>
              <w:t>30</w:t>
            </w:r>
            <w:r w:rsidRPr="00323F0D">
              <w:rPr>
                <w:rFonts w:ascii="Times New Roman" w:hAnsi="Times New Roman" w:hint="eastAsia"/>
                <w:b/>
              </w:rPr>
              <w:t>日</w:t>
            </w:r>
          </w:p>
        </w:tc>
      </w:tr>
      <w:tr w:rsidR="00BA5241" w:rsidRPr="00323F0D" w:rsidTr="00D54F58">
        <w:tc>
          <w:tcPr>
            <w:tcW w:w="2835" w:type="dxa"/>
            <w:vMerge/>
            <w:vAlign w:val="center"/>
          </w:tcPr>
          <w:p w:rsidR="00BA5241" w:rsidRPr="00323F0D" w:rsidRDefault="00BA5241" w:rsidP="00CC055F">
            <w:pPr>
              <w:widowControl/>
              <w:spacing w:before="29" w:line="288" w:lineRule="auto"/>
              <w:jc w:val="left"/>
              <w:rPr>
                <w:b/>
                <w:color w:val="000000"/>
                <w:sz w:val="24"/>
              </w:rPr>
            </w:pPr>
          </w:p>
        </w:tc>
        <w:tc>
          <w:tcPr>
            <w:tcW w:w="2127" w:type="dxa"/>
            <w:vAlign w:val="center"/>
          </w:tcPr>
          <w:p w:rsidR="00BA5241" w:rsidRPr="00323F0D" w:rsidRDefault="00BA5241" w:rsidP="00CC055F">
            <w:pPr>
              <w:spacing w:before="29" w:line="288" w:lineRule="auto"/>
              <w:jc w:val="center"/>
              <w:rPr>
                <w:b/>
                <w:color w:val="000000"/>
                <w:sz w:val="24"/>
              </w:rPr>
            </w:pPr>
            <w:r w:rsidRPr="00323F0D">
              <w:rPr>
                <w:rFonts w:hint="eastAsia"/>
                <w:b/>
                <w:color w:val="000000"/>
                <w:sz w:val="24"/>
              </w:rPr>
              <w:t>实收基金</w:t>
            </w:r>
          </w:p>
        </w:tc>
        <w:tc>
          <w:tcPr>
            <w:tcW w:w="1984" w:type="dxa"/>
            <w:vAlign w:val="center"/>
          </w:tcPr>
          <w:p w:rsidR="00BA5241" w:rsidRPr="00323F0D" w:rsidRDefault="00BA5241" w:rsidP="00CC055F">
            <w:pPr>
              <w:spacing w:before="29" w:line="288" w:lineRule="auto"/>
              <w:jc w:val="center"/>
              <w:rPr>
                <w:b/>
                <w:color w:val="000000"/>
                <w:sz w:val="24"/>
              </w:rPr>
            </w:pPr>
            <w:r w:rsidRPr="00323F0D">
              <w:rPr>
                <w:rFonts w:hint="eastAsia"/>
                <w:b/>
                <w:color w:val="000000"/>
                <w:sz w:val="24"/>
              </w:rPr>
              <w:t>未分配利润</w:t>
            </w:r>
          </w:p>
        </w:tc>
        <w:tc>
          <w:tcPr>
            <w:tcW w:w="2054" w:type="dxa"/>
            <w:vAlign w:val="center"/>
          </w:tcPr>
          <w:p w:rsidR="00BA5241" w:rsidRPr="00323F0D" w:rsidRDefault="00BA5241" w:rsidP="00CC055F">
            <w:pPr>
              <w:spacing w:before="29" w:line="288" w:lineRule="auto"/>
              <w:jc w:val="center"/>
              <w:rPr>
                <w:color w:val="000000"/>
                <w:sz w:val="24"/>
              </w:rPr>
            </w:pPr>
            <w:r w:rsidRPr="00323F0D">
              <w:rPr>
                <w:rFonts w:hint="eastAsia"/>
                <w:b/>
                <w:color w:val="000000"/>
                <w:sz w:val="24"/>
              </w:rPr>
              <w:t>所有者权益合计</w:t>
            </w:r>
          </w:p>
        </w:tc>
      </w:tr>
      <w:tr w:rsidR="00BA5241" w:rsidRPr="00323F0D" w:rsidTr="00D54F58">
        <w:tc>
          <w:tcPr>
            <w:tcW w:w="2835" w:type="dxa"/>
            <w:vAlign w:val="center"/>
          </w:tcPr>
          <w:p w:rsidR="00BA5241" w:rsidRPr="00323F0D" w:rsidRDefault="00BA5241" w:rsidP="00CC055F">
            <w:pPr>
              <w:spacing w:before="29" w:line="288" w:lineRule="auto"/>
              <w:rPr>
                <w:color w:val="000000"/>
                <w:sz w:val="24"/>
              </w:rPr>
            </w:pPr>
            <w:r w:rsidRPr="00323F0D">
              <w:rPr>
                <w:rFonts w:hint="eastAsia"/>
                <w:color w:val="000000"/>
                <w:sz w:val="24"/>
              </w:rPr>
              <w:t>一、期初所有者权益（基金净值）</w:t>
            </w:r>
          </w:p>
        </w:tc>
        <w:tc>
          <w:tcPr>
            <w:tcW w:w="2127" w:type="dxa"/>
            <w:vAlign w:val="center"/>
          </w:tcPr>
          <w:p w:rsidR="00BA5241" w:rsidRPr="00323F0D" w:rsidRDefault="00BA5241" w:rsidP="00CC055F">
            <w:pPr>
              <w:spacing w:before="29" w:line="288" w:lineRule="auto"/>
              <w:jc w:val="right"/>
              <w:rPr>
                <w:color w:val="000000"/>
                <w:sz w:val="24"/>
              </w:rPr>
            </w:pPr>
            <w:r w:rsidRPr="00323F0D">
              <w:rPr>
                <w:color w:val="000000"/>
                <w:sz w:val="24"/>
              </w:rPr>
              <w:t>11,245,095.13</w:t>
            </w:r>
          </w:p>
        </w:tc>
        <w:tc>
          <w:tcPr>
            <w:tcW w:w="1984" w:type="dxa"/>
            <w:vAlign w:val="center"/>
          </w:tcPr>
          <w:p w:rsidR="00BA5241" w:rsidRPr="00323F0D" w:rsidRDefault="00BA5241" w:rsidP="00CC055F">
            <w:pPr>
              <w:spacing w:before="29" w:line="288" w:lineRule="auto"/>
              <w:jc w:val="right"/>
              <w:rPr>
                <w:color w:val="000000"/>
                <w:sz w:val="24"/>
              </w:rPr>
            </w:pPr>
            <w:r w:rsidRPr="00323F0D">
              <w:rPr>
                <w:color w:val="000000"/>
                <w:sz w:val="24"/>
              </w:rPr>
              <w:t>2,934,821.43</w:t>
            </w:r>
          </w:p>
        </w:tc>
        <w:tc>
          <w:tcPr>
            <w:tcW w:w="2054" w:type="dxa"/>
            <w:vAlign w:val="center"/>
          </w:tcPr>
          <w:p w:rsidR="00BA5241" w:rsidRPr="00323F0D" w:rsidRDefault="00BA5241" w:rsidP="00CC055F">
            <w:pPr>
              <w:spacing w:before="29" w:line="288" w:lineRule="auto"/>
              <w:jc w:val="right"/>
              <w:rPr>
                <w:color w:val="000000"/>
                <w:sz w:val="24"/>
              </w:rPr>
            </w:pPr>
            <w:r w:rsidRPr="00323F0D">
              <w:rPr>
                <w:color w:val="000000"/>
                <w:sz w:val="24"/>
              </w:rPr>
              <w:t>14,179,916.56</w:t>
            </w:r>
          </w:p>
        </w:tc>
      </w:tr>
      <w:tr w:rsidR="00BA5241" w:rsidRPr="00323F0D" w:rsidTr="00D54F58">
        <w:tc>
          <w:tcPr>
            <w:tcW w:w="2835" w:type="dxa"/>
            <w:vAlign w:val="center"/>
          </w:tcPr>
          <w:p w:rsidR="00BA5241" w:rsidRPr="00323F0D" w:rsidRDefault="00BA5241" w:rsidP="00CC055F">
            <w:pPr>
              <w:spacing w:before="29" w:line="288" w:lineRule="auto"/>
              <w:rPr>
                <w:color w:val="000000"/>
                <w:sz w:val="24"/>
              </w:rPr>
            </w:pPr>
            <w:r w:rsidRPr="00323F0D">
              <w:rPr>
                <w:rFonts w:hint="eastAsia"/>
                <w:color w:val="000000"/>
                <w:sz w:val="24"/>
              </w:rPr>
              <w:t>二、本期经营活动产生的基金净值变动数（本期利润）</w:t>
            </w:r>
          </w:p>
        </w:tc>
        <w:tc>
          <w:tcPr>
            <w:tcW w:w="2127"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c>
          <w:tcPr>
            <w:tcW w:w="1984" w:type="dxa"/>
            <w:vAlign w:val="center"/>
          </w:tcPr>
          <w:p w:rsidR="00BA5241" w:rsidRPr="00323F0D" w:rsidRDefault="00BA5241" w:rsidP="00CC055F">
            <w:pPr>
              <w:spacing w:before="29" w:line="288" w:lineRule="auto"/>
              <w:jc w:val="right"/>
              <w:rPr>
                <w:color w:val="000000"/>
                <w:sz w:val="24"/>
              </w:rPr>
            </w:pPr>
            <w:r w:rsidRPr="00323F0D">
              <w:rPr>
                <w:color w:val="000000"/>
                <w:sz w:val="24"/>
              </w:rPr>
              <w:t>-372,585.72</w:t>
            </w:r>
          </w:p>
        </w:tc>
        <w:tc>
          <w:tcPr>
            <w:tcW w:w="2054" w:type="dxa"/>
            <w:vAlign w:val="center"/>
          </w:tcPr>
          <w:p w:rsidR="00BA5241" w:rsidRPr="00323F0D" w:rsidRDefault="00BA5241" w:rsidP="00CC055F">
            <w:pPr>
              <w:spacing w:before="29" w:line="288" w:lineRule="auto"/>
              <w:jc w:val="right"/>
              <w:rPr>
                <w:color w:val="000000"/>
                <w:sz w:val="24"/>
              </w:rPr>
            </w:pPr>
            <w:r w:rsidRPr="00323F0D">
              <w:rPr>
                <w:color w:val="000000"/>
                <w:sz w:val="24"/>
              </w:rPr>
              <w:t>-372,585.72</w:t>
            </w:r>
          </w:p>
        </w:tc>
      </w:tr>
      <w:tr w:rsidR="00BA5241" w:rsidRPr="00323F0D" w:rsidTr="00D54F58">
        <w:tc>
          <w:tcPr>
            <w:tcW w:w="2835" w:type="dxa"/>
            <w:vAlign w:val="center"/>
          </w:tcPr>
          <w:p w:rsidR="00BA5241" w:rsidRPr="00323F0D" w:rsidRDefault="00BA5241" w:rsidP="00CC055F">
            <w:pPr>
              <w:spacing w:before="29" w:line="288" w:lineRule="auto"/>
              <w:rPr>
                <w:color w:val="000000"/>
                <w:sz w:val="24"/>
              </w:rPr>
            </w:pPr>
            <w:r w:rsidRPr="00323F0D">
              <w:rPr>
                <w:rFonts w:hint="eastAsia"/>
                <w:color w:val="000000"/>
                <w:sz w:val="24"/>
              </w:rPr>
              <w:t>三、本期基金份额交易产生的基金净值变动数（净值减少以</w:t>
            </w:r>
            <w:r w:rsidRPr="00323F0D">
              <w:rPr>
                <w:color w:val="000000"/>
                <w:sz w:val="24"/>
              </w:rPr>
              <w:t>“-”</w:t>
            </w:r>
            <w:r w:rsidRPr="00323F0D">
              <w:rPr>
                <w:rFonts w:hint="eastAsia"/>
                <w:color w:val="000000"/>
                <w:sz w:val="24"/>
              </w:rPr>
              <w:t>号填列）</w:t>
            </w:r>
          </w:p>
        </w:tc>
        <w:tc>
          <w:tcPr>
            <w:tcW w:w="2127" w:type="dxa"/>
            <w:vAlign w:val="center"/>
          </w:tcPr>
          <w:p w:rsidR="00BA5241" w:rsidRPr="00323F0D" w:rsidRDefault="00BA5241" w:rsidP="00CC055F">
            <w:pPr>
              <w:spacing w:before="29" w:line="288" w:lineRule="auto"/>
              <w:jc w:val="right"/>
              <w:rPr>
                <w:color w:val="000000"/>
                <w:sz w:val="24"/>
              </w:rPr>
            </w:pPr>
            <w:r w:rsidRPr="00323F0D">
              <w:rPr>
                <w:color w:val="000000"/>
                <w:sz w:val="24"/>
              </w:rPr>
              <w:t>-3,488,350.02</w:t>
            </w:r>
          </w:p>
        </w:tc>
        <w:tc>
          <w:tcPr>
            <w:tcW w:w="1984" w:type="dxa"/>
            <w:vAlign w:val="center"/>
          </w:tcPr>
          <w:p w:rsidR="00BA5241" w:rsidRPr="00323F0D" w:rsidRDefault="00BA5241" w:rsidP="00CC055F">
            <w:pPr>
              <w:spacing w:before="29" w:line="288" w:lineRule="auto"/>
              <w:jc w:val="right"/>
              <w:rPr>
                <w:color w:val="000000"/>
                <w:sz w:val="24"/>
              </w:rPr>
            </w:pPr>
            <w:r w:rsidRPr="00323F0D">
              <w:rPr>
                <w:color w:val="000000"/>
                <w:sz w:val="24"/>
              </w:rPr>
              <w:t>-697,537.17</w:t>
            </w:r>
          </w:p>
        </w:tc>
        <w:tc>
          <w:tcPr>
            <w:tcW w:w="2054" w:type="dxa"/>
            <w:vAlign w:val="center"/>
          </w:tcPr>
          <w:p w:rsidR="00BA5241" w:rsidRPr="00323F0D" w:rsidRDefault="00BA5241" w:rsidP="00CC055F">
            <w:pPr>
              <w:spacing w:before="29" w:line="288" w:lineRule="auto"/>
              <w:jc w:val="right"/>
              <w:rPr>
                <w:color w:val="000000"/>
                <w:sz w:val="24"/>
              </w:rPr>
            </w:pPr>
            <w:r w:rsidRPr="00323F0D">
              <w:rPr>
                <w:color w:val="000000"/>
                <w:sz w:val="24"/>
              </w:rPr>
              <w:t>-4,185,887.19</w:t>
            </w:r>
          </w:p>
        </w:tc>
      </w:tr>
      <w:tr w:rsidR="00BA5241" w:rsidRPr="00323F0D" w:rsidTr="00D54F58">
        <w:tc>
          <w:tcPr>
            <w:tcW w:w="2835" w:type="dxa"/>
            <w:vAlign w:val="center"/>
          </w:tcPr>
          <w:p w:rsidR="00BA5241" w:rsidRPr="00323F0D" w:rsidRDefault="00BA5241" w:rsidP="00CC055F">
            <w:pPr>
              <w:spacing w:before="29" w:line="288" w:lineRule="auto"/>
              <w:rPr>
                <w:color w:val="000000"/>
                <w:sz w:val="24"/>
              </w:rPr>
            </w:pPr>
            <w:r w:rsidRPr="00323F0D">
              <w:rPr>
                <w:rFonts w:hint="eastAsia"/>
                <w:color w:val="000000"/>
                <w:sz w:val="24"/>
              </w:rPr>
              <w:t>其中：</w:t>
            </w:r>
            <w:r w:rsidRPr="00323F0D">
              <w:rPr>
                <w:color w:val="000000"/>
                <w:sz w:val="24"/>
              </w:rPr>
              <w:t>1.</w:t>
            </w:r>
            <w:r w:rsidRPr="00323F0D">
              <w:rPr>
                <w:rFonts w:hint="eastAsia"/>
                <w:color w:val="000000"/>
                <w:sz w:val="24"/>
              </w:rPr>
              <w:t>基金申购款</w:t>
            </w:r>
          </w:p>
        </w:tc>
        <w:tc>
          <w:tcPr>
            <w:tcW w:w="2127" w:type="dxa"/>
            <w:vAlign w:val="center"/>
          </w:tcPr>
          <w:p w:rsidR="00BA5241" w:rsidRPr="00323F0D" w:rsidRDefault="00BA5241" w:rsidP="00CC055F">
            <w:pPr>
              <w:spacing w:before="29" w:line="288" w:lineRule="auto"/>
              <w:jc w:val="right"/>
              <w:rPr>
                <w:color w:val="000000"/>
                <w:sz w:val="24"/>
              </w:rPr>
            </w:pPr>
            <w:r w:rsidRPr="00323F0D">
              <w:rPr>
                <w:color w:val="000000"/>
                <w:sz w:val="24"/>
              </w:rPr>
              <w:t>1,701,962.98</w:t>
            </w:r>
          </w:p>
        </w:tc>
        <w:tc>
          <w:tcPr>
            <w:tcW w:w="1984" w:type="dxa"/>
            <w:vAlign w:val="center"/>
          </w:tcPr>
          <w:p w:rsidR="00BA5241" w:rsidRPr="00323F0D" w:rsidRDefault="00BA5241" w:rsidP="00CC055F">
            <w:pPr>
              <w:spacing w:before="29" w:line="288" w:lineRule="auto"/>
              <w:jc w:val="right"/>
              <w:rPr>
                <w:color w:val="000000"/>
                <w:sz w:val="24"/>
              </w:rPr>
            </w:pPr>
            <w:r w:rsidRPr="00323F0D">
              <w:rPr>
                <w:color w:val="000000"/>
                <w:sz w:val="24"/>
              </w:rPr>
              <w:t>366,032.55</w:t>
            </w:r>
          </w:p>
        </w:tc>
        <w:tc>
          <w:tcPr>
            <w:tcW w:w="2054" w:type="dxa"/>
            <w:vAlign w:val="center"/>
          </w:tcPr>
          <w:p w:rsidR="00BA5241" w:rsidRPr="00323F0D" w:rsidRDefault="00BA5241" w:rsidP="00CC055F">
            <w:pPr>
              <w:spacing w:before="29" w:line="288" w:lineRule="auto"/>
              <w:jc w:val="right"/>
              <w:rPr>
                <w:color w:val="000000"/>
                <w:sz w:val="24"/>
              </w:rPr>
            </w:pPr>
            <w:r w:rsidRPr="00323F0D">
              <w:rPr>
                <w:color w:val="000000"/>
                <w:sz w:val="24"/>
              </w:rPr>
              <w:t>2,067,995.53</w:t>
            </w:r>
          </w:p>
        </w:tc>
      </w:tr>
      <w:tr w:rsidR="00BA5241" w:rsidRPr="00323F0D" w:rsidTr="00D54F58">
        <w:tc>
          <w:tcPr>
            <w:tcW w:w="2835" w:type="dxa"/>
            <w:vAlign w:val="center"/>
          </w:tcPr>
          <w:p w:rsidR="00BA5241" w:rsidRPr="00323F0D" w:rsidRDefault="00BA5241" w:rsidP="00BA5241">
            <w:pPr>
              <w:spacing w:before="29" w:line="288" w:lineRule="auto"/>
              <w:ind w:firstLineChars="300" w:firstLine="720"/>
              <w:rPr>
                <w:color w:val="000000"/>
                <w:sz w:val="24"/>
              </w:rPr>
            </w:pPr>
            <w:r w:rsidRPr="00323F0D">
              <w:rPr>
                <w:color w:val="000000"/>
                <w:sz w:val="24"/>
              </w:rPr>
              <w:t>2.</w:t>
            </w:r>
            <w:r w:rsidRPr="00323F0D">
              <w:rPr>
                <w:rFonts w:hint="eastAsia"/>
                <w:color w:val="000000"/>
                <w:sz w:val="24"/>
              </w:rPr>
              <w:t>基金赎回款</w:t>
            </w:r>
          </w:p>
        </w:tc>
        <w:tc>
          <w:tcPr>
            <w:tcW w:w="2127" w:type="dxa"/>
            <w:vAlign w:val="center"/>
          </w:tcPr>
          <w:p w:rsidR="00BA5241" w:rsidRPr="00323F0D" w:rsidRDefault="00BA5241" w:rsidP="00CC055F">
            <w:pPr>
              <w:spacing w:before="29" w:line="288" w:lineRule="auto"/>
              <w:jc w:val="right"/>
              <w:rPr>
                <w:color w:val="000000"/>
                <w:sz w:val="24"/>
              </w:rPr>
            </w:pPr>
            <w:r w:rsidRPr="00323F0D">
              <w:rPr>
                <w:color w:val="000000"/>
                <w:sz w:val="24"/>
              </w:rPr>
              <w:t>-5,190,313.00</w:t>
            </w:r>
          </w:p>
        </w:tc>
        <w:tc>
          <w:tcPr>
            <w:tcW w:w="1984" w:type="dxa"/>
            <w:vAlign w:val="center"/>
          </w:tcPr>
          <w:p w:rsidR="00BA5241" w:rsidRPr="00323F0D" w:rsidRDefault="00BA5241" w:rsidP="00CC055F">
            <w:pPr>
              <w:spacing w:before="29" w:line="288" w:lineRule="auto"/>
              <w:jc w:val="right"/>
              <w:rPr>
                <w:color w:val="000000"/>
                <w:sz w:val="24"/>
              </w:rPr>
            </w:pPr>
            <w:r w:rsidRPr="00323F0D">
              <w:rPr>
                <w:color w:val="000000"/>
                <w:sz w:val="24"/>
              </w:rPr>
              <w:t>-1,063,569.72</w:t>
            </w:r>
          </w:p>
        </w:tc>
        <w:tc>
          <w:tcPr>
            <w:tcW w:w="2054" w:type="dxa"/>
            <w:vAlign w:val="center"/>
          </w:tcPr>
          <w:p w:rsidR="00BA5241" w:rsidRPr="00323F0D" w:rsidRDefault="00BA5241" w:rsidP="00CC055F">
            <w:pPr>
              <w:spacing w:before="29" w:line="288" w:lineRule="auto"/>
              <w:jc w:val="right"/>
              <w:rPr>
                <w:color w:val="000000"/>
                <w:sz w:val="24"/>
              </w:rPr>
            </w:pPr>
            <w:r w:rsidRPr="00323F0D">
              <w:rPr>
                <w:color w:val="000000"/>
                <w:sz w:val="24"/>
              </w:rPr>
              <w:t>-6,253,882.72</w:t>
            </w:r>
          </w:p>
        </w:tc>
      </w:tr>
      <w:tr w:rsidR="00BA5241" w:rsidRPr="00323F0D" w:rsidTr="00D54F58">
        <w:tc>
          <w:tcPr>
            <w:tcW w:w="2835" w:type="dxa"/>
            <w:vAlign w:val="center"/>
          </w:tcPr>
          <w:p w:rsidR="00BA5241" w:rsidRPr="00323F0D" w:rsidRDefault="00BA5241" w:rsidP="00CC055F">
            <w:pPr>
              <w:spacing w:before="29" w:line="288" w:lineRule="auto"/>
              <w:rPr>
                <w:color w:val="000000"/>
                <w:sz w:val="24"/>
              </w:rPr>
            </w:pPr>
            <w:r w:rsidRPr="00323F0D">
              <w:rPr>
                <w:rFonts w:hint="eastAsia"/>
                <w:color w:val="000000"/>
                <w:sz w:val="24"/>
              </w:rPr>
              <w:t>四、本期向基金份额持有人分配利润产生的基金净值变动（净值减少以</w:t>
            </w:r>
            <w:r w:rsidRPr="00323F0D">
              <w:rPr>
                <w:color w:val="000000"/>
                <w:sz w:val="24"/>
              </w:rPr>
              <w:t>“-”</w:t>
            </w:r>
            <w:r w:rsidRPr="00323F0D">
              <w:rPr>
                <w:rFonts w:hint="eastAsia"/>
                <w:color w:val="000000"/>
                <w:sz w:val="24"/>
              </w:rPr>
              <w:t>号填列）</w:t>
            </w:r>
          </w:p>
        </w:tc>
        <w:tc>
          <w:tcPr>
            <w:tcW w:w="2127"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c>
          <w:tcPr>
            <w:tcW w:w="1984" w:type="dxa"/>
            <w:vAlign w:val="center"/>
          </w:tcPr>
          <w:p w:rsidR="00BA5241" w:rsidRPr="00323F0D" w:rsidRDefault="00BA5241" w:rsidP="00CC055F">
            <w:pPr>
              <w:spacing w:before="29" w:line="288" w:lineRule="auto"/>
              <w:jc w:val="right"/>
              <w:rPr>
                <w:color w:val="000000"/>
                <w:sz w:val="24"/>
              </w:rPr>
            </w:pPr>
            <w:r w:rsidRPr="00323F0D">
              <w:rPr>
                <w:color w:val="000000"/>
                <w:sz w:val="24"/>
              </w:rPr>
              <w:t>-258,184.41</w:t>
            </w:r>
          </w:p>
        </w:tc>
        <w:tc>
          <w:tcPr>
            <w:tcW w:w="2054" w:type="dxa"/>
            <w:vAlign w:val="center"/>
          </w:tcPr>
          <w:p w:rsidR="00BA5241" w:rsidRPr="00323F0D" w:rsidRDefault="00BA5241" w:rsidP="00CC055F">
            <w:pPr>
              <w:spacing w:before="29" w:line="288" w:lineRule="auto"/>
              <w:jc w:val="right"/>
              <w:rPr>
                <w:color w:val="000000"/>
                <w:sz w:val="24"/>
              </w:rPr>
            </w:pPr>
            <w:r w:rsidRPr="00323F0D">
              <w:rPr>
                <w:color w:val="000000"/>
                <w:sz w:val="24"/>
              </w:rPr>
              <w:t>-258,184.41</w:t>
            </w:r>
          </w:p>
        </w:tc>
      </w:tr>
      <w:tr w:rsidR="00BA5241" w:rsidRPr="00323F0D" w:rsidTr="00D54F58">
        <w:tc>
          <w:tcPr>
            <w:tcW w:w="2835" w:type="dxa"/>
            <w:vAlign w:val="center"/>
          </w:tcPr>
          <w:p w:rsidR="00BA5241" w:rsidRPr="00323F0D" w:rsidRDefault="00BA5241" w:rsidP="00CC055F">
            <w:pPr>
              <w:spacing w:before="29" w:line="288" w:lineRule="auto"/>
              <w:rPr>
                <w:color w:val="000000"/>
                <w:sz w:val="24"/>
              </w:rPr>
            </w:pPr>
            <w:r w:rsidRPr="00323F0D">
              <w:rPr>
                <w:rFonts w:hint="eastAsia"/>
                <w:color w:val="000000"/>
                <w:sz w:val="24"/>
              </w:rPr>
              <w:t>五、期末所有者权益（基金净值）</w:t>
            </w:r>
          </w:p>
        </w:tc>
        <w:tc>
          <w:tcPr>
            <w:tcW w:w="2127" w:type="dxa"/>
            <w:vAlign w:val="center"/>
          </w:tcPr>
          <w:p w:rsidR="00BA5241" w:rsidRPr="00323F0D" w:rsidRDefault="00BA5241" w:rsidP="00CC055F">
            <w:pPr>
              <w:spacing w:before="29" w:line="288" w:lineRule="auto"/>
              <w:jc w:val="right"/>
              <w:rPr>
                <w:color w:val="000000"/>
                <w:sz w:val="24"/>
              </w:rPr>
            </w:pPr>
            <w:r w:rsidRPr="00323F0D">
              <w:rPr>
                <w:color w:val="000000"/>
                <w:sz w:val="24"/>
              </w:rPr>
              <w:t>7,756,745.11</w:t>
            </w:r>
          </w:p>
        </w:tc>
        <w:tc>
          <w:tcPr>
            <w:tcW w:w="1984" w:type="dxa"/>
            <w:vAlign w:val="center"/>
          </w:tcPr>
          <w:p w:rsidR="00BA5241" w:rsidRPr="00323F0D" w:rsidRDefault="00BA5241" w:rsidP="00CC055F">
            <w:pPr>
              <w:spacing w:before="29" w:line="288" w:lineRule="auto"/>
              <w:jc w:val="right"/>
              <w:rPr>
                <w:color w:val="000000"/>
                <w:sz w:val="24"/>
              </w:rPr>
            </w:pPr>
            <w:r w:rsidRPr="00323F0D">
              <w:rPr>
                <w:color w:val="000000"/>
                <w:sz w:val="24"/>
              </w:rPr>
              <w:t>1,606,514.13</w:t>
            </w:r>
          </w:p>
        </w:tc>
        <w:tc>
          <w:tcPr>
            <w:tcW w:w="2054" w:type="dxa"/>
            <w:vAlign w:val="center"/>
          </w:tcPr>
          <w:p w:rsidR="00BA5241" w:rsidRPr="00323F0D" w:rsidRDefault="00BA5241" w:rsidP="00CC055F">
            <w:pPr>
              <w:spacing w:before="29" w:line="288" w:lineRule="auto"/>
              <w:jc w:val="right"/>
              <w:rPr>
                <w:color w:val="000000"/>
                <w:sz w:val="24"/>
              </w:rPr>
            </w:pPr>
            <w:r w:rsidRPr="00323F0D">
              <w:rPr>
                <w:color w:val="000000"/>
                <w:sz w:val="24"/>
              </w:rPr>
              <w:t>9,363,259.24</w:t>
            </w:r>
          </w:p>
        </w:tc>
      </w:tr>
      <w:tr w:rsidR="00BA5241" w:rsidRPr="00323F0D" w:rsidTr="00D54F58">
        <w:tc>
          <w:tcPr>
            <w:tcW w:w="2835" w:type="dxa"/>
            <w:vMerge w:val="restart"/>
            <w:vAlign w:val="center"/>
          </w:tcPr>
          <w:p w:rsidR="00BA5241" w:rsidRPr="00323F0D" w:rsidRDefault="00BA5241" w:rsidP="00CC055F">
            <w:pPr>
              <w:spacing w:before="29" w:line="288" w:lineRule="auto"/>
              <w:jc w:val="center"/>
              <w:rPr>
                <w:color w:val="000000"/>
                <w:sz w:val="24"/>
              </w:rPr>
            </w:pPr>
            <w:r w:rsidRPr="00323F0D">
              <w:rPr>
                <w:rFonts w:hint="eastAsia"/>
                <w:b/>
                <w:color w:val="000000"/>
                <w:sz w:val="24"/>
              </w:rPr>
              <w:t>项目</w:t>
            </w:r>
          </w:p>
        </w:tc>
        <w:tc>
          <w:tcPr>
            <w:tcW w:w="6165" w:type="dxa"/>
            <w:gridSpan w:val="3"/>
            <w:vAlign w:val="center"/>
          </w:tcPr>
          <w:p w:rsidR="00BA5241" w:rsidRPr="00323F0D" w:rsidRDefault="00BA5241" w:rsidP="00CC055F">
            <w:pPr>
              <w:spacing w:before="29" w:line="288" w:lineRule="auto"/>
              <w:jc w:val="center"/>
              <w:rPr>
                <w:b/>
                <w:color w:val="000000"/>
                <w:sz w:val="24"/>
              </w:rPr>
            </w:pPr>
            <w:r w:rsidRPr="00323F0D">
              <w:rPr>
                <w:rFonts w:hint="eastAsia"/>
                <w:b/>
                <w:color w:val="000000"/>
                <w:sz w:val="24"/>
              </w:rPr>
              <w:t>上年度可比期间</w:t>
            </w:r>
          </w:p>
          <w:p w:rsidR="00BA5241" w:rsidRPr="00323F0D" w:rsidRDefault="00BA5241"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rPr>
              <w:t>2013</w:t>
            </w:r>
            <w:r w:rsidRPr="00323F0D">
              <w:rPr>
                <w:rFonts w:ascii="Times New Roman" w:hAnsi="Times New Roman" w:hint="eastAsia"/>
                <w:b/>
                <w:color w:val="000000"/>
              </w:rPr>
              <w:t>年</w:t>
            </w:r>
            <w:r w:rsidRPr="00323F0D">
              <w:rPr>
                <w:rFonts w:ascii="Times New Roman" w:hAnsi="Times New Roman"/>
                <w:b/>
                <w:color w:val="000000"/>
              </w:rPr>
              <w:t>1</w:t>
            </w:r>
            <w:r w:rsidRPr="00323F0D">
              <w:rPr>
                <w:rFonts w:ascii="Times New Roman" w:hAnsi="Times New Roman" w:hint="eastAsia"/>
                <w:b/>
                <w:color w:val="000000"/>
              </w:rPr>
              <w:t>月</w:t>
            </w:r>
            <w:r w:rsidRPr="00323F0D">
              <w:rPr>
                <w:rFonts w:ascii="Times New Roman" w:hAnsi="Times New Roman"/>
                <w:b/>
                <w:color w:val="000000"/>
              </w:rPr>
              <w:t>1</w:t>
            </w:r>
            <w:r w:rsidRPr="00323F0D">
              <w:rPr>
                <w:rFonts w:ascii="Times New Roman" w:hAnsi="Times New Roman" w:hint="eastAsia"/>
                <w:b/>
                <w:color w:val="000000"/>
              </w:rPr>
              <w:t>日至</w:t>
            </w:r>
            <w:r w:rsidRPr="00323F0D">
              <w:rPr>
                <w:rFonts w:ascii="Times New Roman" w:hAnsi="Times New Roman"/>
                <w:b/>
                <w:color w:val="000000"/>
              </w:rPr>
              <w:t>2013</w:t>
            </w:r>
            <w:r w:rsidRPr="00323F0D">
              <w:rPr>
                <w:rFonts w:ascii="Times New Roman" w:hAnsi="Times New Roman" w:hint="eastAsia"/>
                <w:b/>
                <w:color w:val="000000"/>
              </w:rPr>
              <w:t>年</w:t>
            </w:r>
            <w:r w:rsidRPr="00323F0D">
              <w:rPr>
                <w:rFonts w:ascii="Times New Roman" w:hAnsi="Times New Roman"/>
                <w:b/>
                <w:color w:val="000000"/>
              </w:rPr>
              <w:t>6</w:t>
            </w:r>
            <w:r w:rsidRPr="00323F0D">
              <w:rPr>
                <w:rFonts w:ascii="Times New Roman" w:hAnsi="Times New Roman" w:hint="eastAsia"/>
                <w:b/>
                <w:color w:val="000000"/>
              </w:rPr>
              <w:t>月</w:t>
            </w:r>
            <w:r w:rsidRPr="00323F0D">
              <w:rPr>
                <w:rFonts w:ascii="Times New Roman" w:hAnsi="Times New Roman"/>
                <w:b/>
                <w:color w:val="000000"/>
              </w:rPr>
              <w:t>30</w:t>
            </w:r>
            <w:r w:rsidRPr="00323F0D">
              <w:rPr>
                <w:rFonts w:ascii="Times New Roman" w:hAnsi="Times New Roman" w:hint="eastAsia"/>
                <w:b/>
                <w:color w:val="000000"/>
              </w:rPr>
              <w:t>日</w:t>
            </w:r>
          </w:p>
        </w:tc>
      </w:tr>
      <w:tr w:rsidR="00BA5241" w:rsidRPr="00323F0D" w:rsidTr="00D54F58">
        <w:tc>
          <w:tcPr>
            <w:tcW w:w="2835" w:type="dxa"/>
            <w:vMerge/>
            <w:vAlign w:val="center"/>
          </w:tcPr>
          <w:p w:rsidR="00BA5241" w:rsidRPr="00323F0D" w:rsidRDefault="00BA5241" w:rsidP="00CC055F">
            <w:pPr>
              <w:widowControl/>
              <w:spacing w:before="29" w:line="288" w:lineRule="auto"/>
              <w:jc w:val="left"/>
              <w:rPr>
                <w:color w:val="000000"/>
                <w:sz w:val="24"/>
              </w:rPr>
            </w:pPr>
          </w:p>
        </w:tc>
        <w:tc>
          <w:tcPr>
            <w:tcW w:w="2127" w:type="dxa"/>
            <w:vAlign w:val="center"/>
          </w:tcPr>
          <w:p w:rsidR="00BA5241" w:rsidRPr="00323F0D" w:rsidRDefault="00BA5241" w:rsidP="00CC055F">
            <w:pPr>
              <w:spacing w:before="29" w:line="288" w:lineRule="auto"/>
              <w:jc w:val="center"/>
              <w:rPr>
                <w:color w:val="000000"/>
                <w:sz w:val="24"/>
              </w:rPr>
            </w:pPr>
            <w:r w:rsidRPr="00323F0D">
              <w:rPr>
                <w:rFonts w:hint="eastAsia"/>
                <w:b/>
                <w:color w:val="000000"/>
                <w:sz w:val="24"/>
              </w:rPr>
              <w:t>实收基金</w:t>
            </w:r>
          </w:p>
        </w:tc>
        <w:tc>
          <w:tcPr>
            <w:tcW w:w="1984" w:type="dxa"/>
            <w:vAlign w:val="center"/>
          </w:tcPr>
          <w:p w:rsidR="00BA5241" w:rsidRPr="00323F0D" w:rsidRDefault="00BA5241" w:rsidP="00CC055F">
            <w:pPr>
              <w:spacing w:before="29" w:line="288" w:lineRule="auto"/>
              <w:jc w:val="center"/>
              <w:rPr>
                <w:color w:val="000000"/>
                <w:sz w:val="24"/>
              </w:rPr>
            </w:pPr>
            <w:r w:rsidRPr="00323F0D">
              <w:rPr>
                <w:rFonts w:hint="eastAsia"/>
                <w:b/>
                <w:color w:val="000000"/>
                <w:sz w:val="24"/>
              </w:rPr>
              <w:t>未分配利润</w:t>
            </w:r>
          </w:p>
        </w:tc>
        <w:tc>
          <w:tcPr>
            <w:tcW w:w="2054" w:type="dxa"/>
            <w:vAlign w:val="center"/>
          </w:tcPr>
          <w:p w:rsidR="00BA5241" w:rsidRPr="00323F0D" w:rsidRDefault="00BA5241" w:rsidP="00CC055F">
            <w:pPr>
              <w:spacing w:before="29" w:line="288" w:lineRule="auto"/>
              <w:jc w:val="center"/>
              <w:rPr>
                <w:b/>
                <w:color w:val="000000"/>
                <w:sz w:val="24"/>
              </w:rPr>
            </w:pPr>
            <w:r w:rsidRPr="00323F0D">
              <w:rPr>
                <w:rFonts w:hint="eastAsia"/>
                <w:b/>
                <w:color w:val="000000"/>
                <w:sz w:val="24"/>
              </w:rPr>
              <w:t>所有者权益合计</w:t>
            </w:r>
          </w:p>
        </w:tc>
      </w:tr>
      <w:tr w:rsidR="00BA5241" w:rsidRPr="00323F0D" w:rsidTr="00D54F58">
        <w:tc>
          <w:tcPr>
            <w:tcW w:w="2835" w:type="dxa"/>
            <w:vAlign w:val="center"/>
          </w:tcPr>
          <w:p w:rsidR="00BA5241" w:rsidRPr="00323F0D" w:rsidRDefault="00BA5241" w:rsidP="00CC055F">
            <w:pPr>
              <w:spacing w:before="29" w:line="288" w:lineRule="auto"/>
              <w:rPr>
                <w:color w:val="000000"/>
                <w:sz w:val="24"/>
              </w:rPr>
            </w:pPr>
            <w:r w:rsidRPr="00323F0D">
              <w:rPr>
                <w:rFonts w:hint="eastAsia"/>
                <w:color w:val="000000"/>
                <w:sz w:val="24"/>
              </w:rPr>
              <w:t>一、期初所有者权益（基金净值）</w:t>
            </w:r>
          </w:p>
        </w:tc>
        <w:tc>
          <w:tcPr>
            <w:tcW w:w="2127" w:type="dxa"/>
            <w:vAlign w:val="center"/>
          </w:tcPr>
          <w:p w:rsidR="00BA5241" w:rsidRPr="00323F0D" w:rsidRDefault="00BA5241" w:rsidP="00CC055F">
            <w:pPr>
              <w:spacing w:before="29" w:line="288" w:lineRule="auto"/>
              <w:jc w:val="right"/>
              <w:rPr>
                <w:color w:val="000000"/>
                <w:sz w:val="24"/>
              </w:rPr>
            </w:pPr>
            <w:r w:rsidRPr="00323F0D">
              <w:rPr>
                <w:color w:val="000000"/>
                <w:sz w:val="24"/>
              </w:rPr>
              <w:t>47,747,156.78</w:t>
            </w:r>
          </w:p>
        </w:tc>
        <w:tc>
          <w:tcPr>
            <w:tcW w:w="1984" w:type="dxa"/>
            <w:vAlign w:val="center"/>
          </w:tcPr>
          <w:p w:rsidR="00BA5241" w:rsidRPr="00323F0D" w:rsidRDefault="00BA5241" w:rsidP="00CC055F">
            <w:pPr>
              <w:spacing w:before="29" w:line="288" w:lineRule="auto"/>
              <w:jc w:val="right"/>
              <w:rPr>
                <w:color w:val="000000"/>
                <w:sz w:val="24"/>
              </w:rPr>
            </w:pPr>
            <w:r w:rsidRPr="00323F0D">
              <w:rPr>
                <w:color w:val="000000"/>
                <w:sz w:val="24"/>
              </w:rPr>
              <w:t>2,815,895.37</w:t>
            </w:r>
          </w:p>
        </w:tc>
        <w:tc>
          <w:tcPr>
            <w:tcW w:w="2054" w:type="dxa"/>
            <w:vAlign w:val="center"/>
          </w:tcPr>
          <w:p w:rsidR="00BA5241" w:rsidRPr="00323F0D" w:rsidRDefault="00BA5241" w:rsidP="00CC055F">
            <w:pPr>
              <w:spacing w:before="29" w:line="288" w:lineRule="auto"/>
              <w:jc w:val="right"/>
              <w:rPr>
                <w:color w:val="000000"/>
                <w:sz w:val="24"/>
              </w:rPr>
            </w:pPr>
            <w:r w:rsidRPr="00323F0D">
              <w:rPr>
                <w:color w:val="000000"/>
                <w:sz w:val="24"/>
              </w:rPr>
              <w:t>50,563,052.15</w:t>
            </w:r>
          </w:p>
        </w:tc>
      </w:tr>
      <w:tr w:rsidR="00BA5241" w:rsidRPr="00323F0D" w:rsidTr="00D54F58">
        <w:tc>
          <w:tcPr>
            <w:tcW w:w="2835" w:type="dxa"/>
            <w:vAlign w:val="center"/>
          </w:tcPr>
          <w:p w:rsidR="00BA5241" w:rsidRPr="00323F0D" w:rsidRDefault="00BA5241" w:rsidP="00CC055F">
            <w:pPr>
              <w:spacing w:before="29" w:line="288" w:lineRule="auto"/>
              <w:rPr>
                <w:color w:val="000000"/>
                <w:sz w:val="24"/>
              </w:rPr>
            </w:pPr>
            <w:r w:rsidRPr="00323F0D">
              <w:rPr>
                <w:rFonts w:hint="eastAsia"/>
                <w:color w:val="000000"/>
                <w:sz w:val="24"/>
              </w:rPr>
              <w:t>二、本期经营活动产生的基金净值变动数（本期利润）</w:t>
            </w:r>
          </w:p>
        </w:tc>
        <w:tc>
          <w:tcPr>
            <w:tcW w:w="2127"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c>
          <w:tcPr>
            <w:tcW w:w="1984" w:type="dxa"/>
            <w:vAlign w:val="center"/>
          </w:tcPr>
          <w:p w:rsidR="00BA5241" w:rsidRPr="00323F0D" w:rsidRDefault="00BA5241" w:rsidP="00CC055F">
            <w:pPr>
              <w:spacing w:before="29" w:line="288" w:lineRule="auto"/>
              <w:jc w:val="right"/>
              <w:rPr>
                <w:color w:val="000000"/>
                <w:sz w:val="24"/>
              </w:rPr>
            </w:pPr>
            <w:r w:rsidRPr="00323F0D">
              <w:rPr>
                <w:color w:val="000000"/>
                <w:sz w:val="24"/>
              </w:rPr>
              <w:t>2,122,624.72</w:t>
            </w:r>
          </w:p>
        </w:tc>
        <w:tc>
          <w:tcPr>
            <w:tcW w:w="2054" w:type="dxa"/>
            <w:vAlign w:val="center"/>
          </w:tcPr>
          <w:p w:rsidR="00BA5241" w:rsidRPr="00323F0D" w:rsidRDefault="00BA5241" w:rsidP="00CC055F">
            <w:pPr>
              <w:spacing w:before="29" w:line="288" w:lineRule="auto"/>
              <w:jc w:val="right"/>
              <w:rPr>
                <w:color w:val="000000"/>
                <w:sz w:val="24"/>
              </w:rPr>
            </w:pPr>
            <w:r w:rsidRPr="00323F0D">
              <w:rPr>
                <w:color w:val="000000"/>
                <w:sz w:val="24"/>
              </w:rPr>
              <w:t>2,122,624.72</w:t>
            </w:r>
          </w:p>
        </w:tc>
      </w:tr>
      <w:tr w:rsidR="00BA5241" w:rsidRPr="00323F0D" w:rsidTr="00D54F58">
        <w:tc>
          <w:tcPr>
            <w:tcW w:w="2835" w:type="dxa"/>
            <w:vAlign w:val="center"/>
          </w:tcPr>
          <w:p w:rsidR="00BA5241" w:rsidRPr="00323F0D" w:rsidRDefault="00BA5241" w:rsidP="00CC055F">
            <w:pPr>
              <w:spacing w:before="29" w:line="288" w:lineRule="auto"/>
              <w:rPr>
                <w:color w:val="000000"/>
                <w:sz w:val="24"/>
              </w:rPr>
            </w:pPr>
            <w:r w:rsidRPr="00323F0D">
              <w:rPr>
                <w:rFonts w:hint="eastAsia"/>
                <w:color w:val="000000"/>
                <w:sz w:val="24"/>
              </w:rPr>
              <w:t>三、本期基金份额交易产生的基金净值变动数（净值减少以</w:t>
            </w:r>
            <w:r w:rsidRPr="00323F0D">
              <w:rPr>
                <w:color w:val="000000"/>
                <w:sz w:val="24"/>
              </w:rPr>
              <w:t>“-”</w:t>
            </w:r>
            <w:r w:rsidRPr="00323F0D">
              <w:rPr>
                <w:rFonts w:hint="eastAsia"/>
                <w:color w:val="000000"/>
                <w:sz w:val="24"/>
              </w:rPr>
              <w:t>号填列）</w:t>
            </w:r>
          </w:p>
        </w:tc>
        <w:tc>
          <w:tcPr>
            <w:tcW w:w="2127" w:type="dxa"/>
            <w:vAlign w:val="center"/>
          </w:tcPr>
          <w:p w:rsidR="00BA5241" w:rsidRPr="00323F0D" w:rsidRDefault="00BA5241" w:rsidP="00CC055F">
            <w:pPr>
              <w:spacing w:before="29" w:line="288" w:lineRule="auto"/>
              <w:jc w:val="right"/>
              <w:rPr>
                <w:color w:val="000000"/>
                <w:sz w:val="24"/>
              </w:rPr>
            </w:pPr>
            <w:r w:rsidRPr="00323F0D">
              <w:rPr>
                <w:color w:val="000000"/>
                <w:sz w:val="24"/>
              </w:rPr>
              <w:t>-25,720,766.54</w:t>
            </w:r>
          </w:p>
        </w:tc>
        <w:tc>
          <w:tcPr>
            <w:tcW w:w="1984" w:type="dxa"/>
            <w:vAlign w:val="center"/>
          </w:tcPr>
          <w:p w:rsidR="00BA5241" w:rsidRPr="00323F0D" w:rsidRDefault="00BA5241" w:rsidP="00CC055F">
            <w:pPr>
              <w:spacing w:before="29" w:line="288" w:lineRule="auto"/>
              <w:jc w:val="right"/>
              <w:rPr>
                <w:color w:val="000000"/>
                <w:sz w:val="24"/>
              </w:rPr>
            </w:pPr>
            <w:r w:rsidRPr="00323F0D">
              <w:rPr>
                <w:color w:val="000000"/>
                <w:sz w:val="24"/>
              </w:rPr>
              <w:t>-2,836,362.49</w:t>
            </w:r>
          </w:p>
        </w:tc>
        <w:tc>
          <w:tcPr>
            <w:tcW w:w="2054" w:type="dxa"/>
            <w:vAlign w:val="center"/>
          </w:tcPr>
          <w:p w:rsidR="00BA5241" w:rsidRPr="00323F0D" w:rsidRDefault="00BA5241" w:rsidP="00CC055F">
            <w:pPr>
              <w:spacing w:before="29" w:line="288" w:lineRule="auto"/>
              <w:jc w:val="right"/>
              <w:rPr>
                <w:color w:val="000000"/>
                <w:sz w:val="24"/>
              </w:rPr>
            </w:pPr>
            <w:r w:rsidRPr="00323F0D">
              <w:rPr>
                <w:color w:val="000000"/>
                <w:sz w:val="24"/>
              </w:rPr>
              <w:t>-28,557,129.03</w:t>
            </w:r>
          </w:p>
        </w:tc>
      </w:tr>
      <w:tr w:rsidR="00BA5241" w:rsidRPr="00323F0D" w:rsidTr="00D54F58">
        <w:tc>
          <w:tcPr>
            <w:tcW w:w="2835" w:type="dxa"/>
            <w:vAlign w:val="center"/>
          </w:tcPr>
          <w:p w:rsidR="00BA5241" w:rsidRPr="00323F0D" w:rsidRDefault="00BA5241" w:rsidP="00CC055F">
            <w:pPr>
              <w:spacing w:before="29" w:line="288" w:lineRule="auto"/>
              <w:rPr>
                <w:color w:val="000000"/>
                <w:sz w:val="24"/>
              </w:rPr>
            </w:pPr>
            <w:r w:rsidRPr="00323F0D">
              <w:rPr>
                <w:rFonts w:hint="eastAsia"/>
                <w:color w:val="000000"/>
                <w:sz w:val="24"/>
              </w:rPr>
              <w:t>其中：</w:t>
            </w:r>
            <w:r w:rsidRPr="00323F0D">
              <w:rPr>
                <w:color w:val="000000"/>
                <w:sz w:val="24"/>
              </w:rPr>
              <w:t>1.</w:t>
            </w:r>
            <w:r w:rsidRPr="00323F0D">
              <w:rPr>
                <w:rFonts w:hint="eastAsia"/>
                <w:color w:val="000000"/>
                <w:sz w:val="24"/>
              </w:rPr>
              <w:t>基金申购款</w:t>
            </w:r>
          </w:p>
        </w:tc>
        <w:tc>
          <w:tcPr>
            <w:tcW w:w="2127" w:type="dxa"/>
            <w:vAlign w:val="center"/>
          </w:tcPr>
          <w:p w:rsidR="00BA5241" w:rsidRPr="00323F0D" w:rsidRDefault="00BA5241" w:rsidP="00CC055F">
            <w:pPr>
              <w:spacing w:before="29" w:line="288" w:lineRule="auto"/>
              <w:jc w:val="right"/>
              <w:rPr>
                <w:color w:val="000000"/>
                <w:sz w:val="24"/>
              </w:rPr>
            </w:pPr>
            <w:r w:rsidRPr="00323F0D">
              <w:rPr>
                <w:color w:val="000000"/>
                <w:sz w:val="24"/>
              </w:rPr>
              <w:t>14,084,369.82</w:t>
            </w:r>
          </w:p>
        </w:tc>
        <w:tc>
          <w:tcPr>
            <w:tcW w:w="1984" w:type="dxa"/>
            <w:vAlign w:val="center"/>
          </w:tcPr>
          <w:p w:rsidR="00BA5241" w:rsidRPr="00323F0D" w:rsidRDefault="00BA5241" w:rsidP="00CC055F">
            <w:pPr>
              <w:spacing w:before="29" w:line="288" w:lineRule="auto"/>
              <w:jc w:val="right"/>
              <w:rPr>
                <w:color w:val="000000"/>
                <w:sz w:val="24"/>
              </w:rPr>
            </w:pPr>
            <w:r w:rsidRPr="00323F0D">
              <w:rPr>
                <w:color w:val="000000"/>
                <w:sz w:val="24"/>
              </w:rPr>
              <w:t>1,449,484.41</w:t>
            </w:r>
          </w:p>
        </w:tc>
        <w:tc>
          <w:tcPr>
            <w:tcW w:w="2054" w:type="dxa"/>
            <w:vAlign w:val="center"/>
          </w:tcPr>
          <w:p w:rsidR="00BA5241" w:rsidRPr="00323F0D" w:rsidRDefault="00BA5241" w:rsidP="00CC055F">
            <w:pPr>
              <w:spacing w:before="29" w:line="288" w:lineRule="auto"/>
              <w:jc w:val="right"/>
              <w:rPr>
                <w:color w:val="000000"/>
                <w:sz w:val="24"/>
              </w:rPr>
            </w:pPr>
            <w:r w:rsidRPr="00323F0D">
              <w:rPr>
                <w:color w:val="000000"/>
                <w:sz w:val="24"/>
              </w:rPr>
              <w:t>15,533,854.23</w:t>
            </w:r>
          </w:p>
        </w:tc>
      </w:tr>
      <w:tr w:rsidR="00BA5241" w:rsidRPr="00323F0D" w:rsidTr="00D54F58">
        <w:tc>
          <w:tcPr>
            <w:tcW w:w="2835" w:type="dxa"/>
            <w:vAlign w:val="center"/>
          </w:tcPr>
          <w:p w:rsidR="00BA5241" w:rsidRPr="00323F0D" w:rsidRDefault="00BA5241" w:rsidP="00BA5241">
            <w:pPr>
              <w:spacing w:before="29" w:line="288" w:lineRule="auto"/>
              <w:ind w:firstLineChars="300" w:firstLine="720"/>
              <w:rPr>
                <w:color w:val="000000"/>
                <w:sz w:val="24"/>
              </w:rPr>
            </w:pPr>
            <w:r w:rsidRPr="00323F0D">
              <w:rPr>
                <w:color w:val="000000"/>
                <w:sz w:val="24"/>
              </w:rPr>
              <w:t>2.</w:t>
            </w:r>
            <w:r w:rsidRPr="00323F0D">
              <w:rPr>
                <w:rFonts w:hint="eastAsia"/>
                <w:color w:val="000000"/>
                <w:sz w:val="24"/>
              </w:rPr>
              <w:t>基金赎回款</w:t>
            </w:r>
          </w:p>
        </w:tc>
        <w:tc>
          <w:tcPr>
            <w:tcW w:w="2127" w:type="dxa"/>
            <w:vAlign w:val="center"/>
          </w:tcPr>
          <w:p w:rsidR="00BA5241" w:rsidRPr="00323F0D" w:rsidRDefault="00BA5241" w:rsidP="00CC055F">
            <w:pPr>
              <w:spacing w:before="29" w:line="288" w:lineRule="auto"/>
              <w:jc w:val="right"/>
              <w:rPr>
                <w:color w:val="000000"/>
                <w:sz w:val="24"/>
              </w:rPr>
            </w:pPr>
            <w:r w:rsidRPr="00323F0D">
              <w:rPr>
                <w:color w:val="000000"/>
                <w:sz w:val="24"/>
              </w:rPr>
              <w:t>-39,805,136.36</w:t>
            </w:r>
          </w:p>
        </w:tc>
        <w:tc>
          <w:tcPr>
            <w:tcW w:w="1984" w:type="dxa"/>
            <w:vAlign w:val="center"/>
          </w:tcPr>
          <w:p w:rsidR="00BA5241" w:rsidRPr="00323F0D" w:rsidRDefault="00BA5241" w:rsidP="00CC055F">
            <w:pPr>
              <w:spacing w:before="29" w:line="288" w:lineRule="auto"/>
              <w:jc w:val="right"/>
              <w:rPr>
                <w:color w:val="000000"/>
                <w:sz w:val="24"/>
              </w:rPr>
            </w:pPr>
            <w:r w:rsidRPr="00323F0D">
              <w:rPr>
                <w:color w:val="000000"/>
                <w:sz w:val="24"/>
              </w:rPr>
              <w:t>-4,285,846.90</w:t>
            </w:r>
          </w:p>
        </w:tc>
        <w:tc>
          <w:tcPr>
            <w:tcW w:w="2054" w:type="dxa"/>
            <w:vAlign w:val="center"/>
          </w:tcPr>
          <w:p w:rsidR="00BA5241" w:rsidRPr="00323F0D" w:rsidRDefault="00BA5241" w:rsidP="00CC055F">
            <w:pPr>
              <w:spacing w:before="29" w:line="288" w:lineRule="auto"/>
              <w:jc w:val="right"/>
              <w:rPr>
                <w:color w:val="000000"/>
                <w:sz w:val="24"/>
              </w:rPr>
            </w:pPr>
            <w:r w:rsidRPr="00323F0D">
              <w:rPr>
                <w:color w:val="000000"/>
                <w:sz w:val="24"/>
              </w:rPr>
              <w:t>-44,090,983.26</w:t>
            </w:r>
          </w:p>
        </w:tc>
      </w:tr>
      <w:tr w:rsidR="00BA5241" w:rsidRPr="00323F0D" w:rsidTr="00D54F58">
        <w:tc>
          <w:tcPr>
            <w:tcW w:w="2835" w:type="dxa"/>
            <w:vAlign w:val="center"/>
          </w:tcPr>
          <w:p w:rsidR="00BA5241" w:rsidRPr="00323F0D" w:rsidRDefault="00BA5241" w:rsidP="00CC055F">
            <w:pPr>
              <w:spacing w:before="29" w:line="288" w:lineRule="auto"/>
              <w:rPr>
                <w:color w:val="000000"/>
                <w:sz w:val="24"/>
              </w:rPr>
            </w:pPr>
            <w:r w:rsidRPr="00323F0D">
              <w:rPr>
                <w:rFonts w:hint="eastAsia"/>
                <w:color w:val="000000"/>
                <w:sz w:val="24"/>
              </w:rPr>
              <w:t>四、本期向基金份额持有人分配利润产生的基金净值变动（净值减少以</w:t>
            </w:r>
            <w:r w:rsidRPr="00323F0D">
              <w:rPr>
                <w:color w:val="000000"/>
                <w:sz w:val="24"/>
              </w:rPr>
              <w:t>“-”</w:t>
            </w:r>
            <w:r w:rsidRPr="00323F0D">
              <w:rPr>
                <w:rFonts w:hint="eastAsia"/>
                <w:color w:val="000000"/>
                <w:sz w:val="24"/>
              </w:rPr>
              <w:t>号填列）</w:t>
            </w:r>
          </w:p>
        </w:tc>
        <w:tc>
          <w:tcPr>
            <w:tcW w:w="2127"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c>
          <w:tcPr>
            <w:tcW w:w="1984"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c>
          <w:tcPr>
            <w:tcW w:w="2054" w:type="dxa"/>
            <w:vAlign w:val="center"/>
          </w:tcPr>
          <w:p w:rsidR="00BA5241" w:rsidRPr="00323F0D" w:rsidRDefault="00BA5241" w:rsidP="00CC055F">
            <w:pPr>
              <w:spacing w:before="29" w:line="288" w:lineRule="auto"/>
              <w:jc w:val="right"/>
              <w:rPr>
                <w:color w:val="000000"/>
                <w:sz w:val="24"/>
              </w:rPr>
            </w:pPr>
            <w:r w:rsidRPr="00323F0D">
              <w:rPr>
                <w:color w:val="000000"/>
                <w:sz w:val="24"/>
              </w:rPr>
              <w:t>-</w:t>
            </w:r>
          </w:p>
        </w:tc>
      </w:tr>
      <w:tr w:rsidR="00BA5241" w:rsidRPr="00323F0D" w:rsidTr="00D54F58">
        <w:tc>
          <w:tcPr>
            <w:tcW w:w="2835" w:type="dxa"/>
            <w:vAlign w:val="center"/>
          </w:tcPr>
          <w:p w:rsidR="00BA5241" w:rsidRPr="00323F0D" w:rsidRDefault="00BA5241" w:rsidP="00CC055F">
            <w:pPr>
              <w:spacing w:before="29" w:line="288" w:lineRule="auto"/>
              <w:rPr>
                <w:color w:val="000000"/>
                <w:sz w:val="24"/>
              </w:rPr>
            </w:pPr>
            <w:r w:rsidRPr="00323F0D">
              <w:rPr>
                <w:rFonts w:hint="eastAsia"/>
                <w:color w:val="000000"/>
                <w:sz w:val="24"/>
              </w:rPr>
              <w:t>五、期末所有者权益（基金净值）</w:t>
            </w:r>
          </w:p>
        </w:tc>
        <w:tc>
          <w:tcPr>
            <w:tcW w:w="2127" w:type="dxa"/>
            <w:vAlign w:val="center"/>
          </w:tcPr>
          <w:p w:rsidR="00BA5241" w:rsidRPr="00323F0D" w:rsidRDefault="00BA5241" w:rsidP="00CC055F">
            <w:pPr>
              <w:spacing w:before="29" w:line="288" w:lineRule="auto"/>
              <w:jc w:val="right"/>
              <w:rPr>
                <w:color w:val="000000"/>
                <w:sz w:val="24"/>
              </w:rPr>
            </w:pPr>
            <w:r w:rsidRPr="00323F0D">
              <w:rPr>
                <w:color w:val="000000"/>
                <w:sz w:val="24"/>
              </w:rPr>
              <w:t>22,026,390.24</w:t>
            </w:r>
          </w:p>
        </w:tc>
        <w:tc>
          <w:tcPr>
            <w:tcW w:w="1984" w:type="dxa"/>
            <w:vAlign w:val="center"/>
          </w:tcPr>
          <w:p w:rsidR="00BA5241" w:rsidRPr="00323F0D" w:rsidRDefault="00BA5241" w:rsidP="00CC055F">
            <w:pPr>
              <w:spacing w:before="29" w:line="288" w:lineRule="auto"/>
              <w:jc w:val="right"/>
              <w:rPr>
                <w:color w:val="000000"/>
                <w:sz w:val="24"/>
              </w:rPr>
            </w:pPr>
            <w:r w:rsidRPr="00323F0D">
              <w:rPr>
                <w:color w:val="000000"/>
                <w:sz w:val="24"/>
              </w:rPr>
              <w:t>2,102,157.60</w:t>
            </w:r>
          </w:p>
        </w:tc>
        <w:tc>
          <w:tcPr>
            <w:tcW w:w="2054" w:type="dxa"/>
            <w:vAlign w:val="center"/>
          </w:tcPr>
          <w:p w:rsidR="00BA5241" w:rsidRPr="00323F0D" w:rsidRDefault="00BA5241" w:rsidP="00CC055F">
            <w:pPr>
              <w:spacing w:before="29" w:line="288" w:lineRule="auto"/>
              <w:jc w:val="right"/>
              <w:rPr>
                <w:color w:val="000000"/>
                <w:sz w:val="24"/>
              </w:rPr>
            </w:pPr>
            <w:r w:rsidRPr="00323F0D">
              <w:rPr>
                <w:color w:val="000000"/>
                <w:sz w:val="24"/>
              </w:rPr>
              <w:t>24,128,547.84</w:t>
            </w:r>
          </w:p>
        </w:tc>
      </w:tr>
    </w:tbl>
    <w:p w:rsidR="00BA5241" w:rsidRPr="00323F0D" w:rsidRDefault="00BA5241" w:rsidP="00CC055F">
      <w:pPr>
        <w:widowControl/>
        <w:spacing w:before="29" w:line="288" w:lineRule="auto"/>
        <w:ind w:firstLine="420"/>
        <w:jc w:val="left"/>
        <w:rPr>
          <w:kern w:val="0"/>
          <w:sz w:val="24"/>
        </w:rPr>
      </w:pPr>
    </w:p>
    <w:p w:rsidR="00BA5241" w:rsidRPr="00323F0D" w:rsidRDefault="00BA5241" w:rsidP="00CC055F">
      <w:pPr>
        <w:spacing w:before="29" w:line="288" w:lineRule="auto"/>
        <w:rPr>
          <w:sz w:val="24"/>
        </w:rPr>
      </w:pPr>
      <w:r w:rsidRPr="00323F0D">
        <w:rPr>
          <w:rFonts w:hint="eastAsia"/>
          <w:sz w:val="24"/>
        </w:rPr>
        <w:t>报表附注为财务报表的组成部分。</w:t>
      </w:r>
    </w:p>
    <w:p w:rsidR="00BA5241" w:rsidRPr="00323F0D" w:rsidRDefault="00BA5241" w:rsidP="00CC055F">
      <w:pPr>
        <w:spacing w:before="29" w:line="288" w:lineRule="auto"/>
        <w:rPr>
          <w:sz w:val="24"/>
        </w:rPr>
      </w:pPr>
      <w:r w:rsidRPr="00323F0D">
        <w:rPr>
          <w:rFonts w:hint="eastAsia"/>
          <w:sz w:val="24"/>
        </w:rPr>
        <w:t>本报告</w:t>
      </w:r>
      <w:r w:rsidRPr="00323F0D">
        <w:rPr>
          <w:sz w:val="24"/>
        </w:rPr>
        <w:t>6.1</w:t>
      </w:r>
      <w:r w:rsidRPr="00323F0D">
        <w:rPr>
          <w:rFonts w:hint="eastAsia"/>
          <w:sz w:val="24"/>
        </w:rPr>
        <w:t>至</w:t>
      </w:r>
      <w:r w:rsidRPr="00323F0D">
        <w:rPr>
          <w:sz w:val="24"/>
        </w:rPr>
        <w:t>6.4</w:t>
      </w:r>
      <w:r w:rsidRPr="00323F0D">
        <w:rPr>
          <w:rFonts w:hint="eastAsia"/>
          <w:sz w:val="24"/>
        </w:rPr>
        <w:t>，财务报表由下列负责人签署：</w:t>
      </w:r>
    </w:p>
    <w:p w:rsidR="00BA5241" w:rsidRPr="00323F0D" w:rsidRDefault="00BA5241" w:rsidP="00CC055F">
      <w:pPr>
        <w:spacing w:before="29" w:line="288" w:lineRule="auto"/>
        <w:rPr>
          <w:sz w:val="24"/>
        </w:rPr>
      </w:pPr>
      <w:r w:rsidRPr="00323F0D">
        <w:rPr>
          <w:rFonts w:hint="eastAsia"/>
          <w:sz w:val="24"/>
        </w:rPr>
        <w:t>基金管理人负责人：战龙，主管会计工作负责人：许珊燕，会计机构负责人：朱鸣</w:t>
      </w:r>
    </w:p>
    <w:p w:rsidR="00BA5241" w:rsidRPr="00323F0D" w:rsidRDefault="00BA5241" w:rsidP="00506A64">
      <w:pPr>
        <w:spacing w:before="29" w:line="288" w:lineRule="auto"/>
        <w:ind w:firstLineChars="200" w:firstLine="480"/>
        <w:rPr>
          <w:color w:val="000000"/>
          <w:sz w:val="24"/>
        </w:rPr>
      </w:pPr>
    </w:p>
    <w:p w:rsidR="00BA5241" w:rsidRPr="00323F0D" w:rsidRDefault="00BA5241" w:rsidP="00CC055F">
      <w:pPr>
        <w:pStyle w:val="20"/>
        <w:spacing w:before="29" w:after="0" w:line="288" w:lineRule="auto"/>
        <w:rPr>
          <w:rFonts w:ascii="Times New Roman" w:hAnsi="Times New Roman"/>
          <w:kern w:val="0"/>
          <w:szCs w:val="24"/>
        </w:rPr>
      </w:pPr>
      <w:bookmarkStart w:id="153" w:name="_Toc225498271"/>
      <w:bookmarkStart w:id="154" w:name="_Toc352255994"/>
      <w:bookmarkStart w:id="155" w:name="_Toc352256062"/>
      <w:bookmarkStart w:id="156" w:name="_Toc352331240"/>
      <w:bookmarkStart w:id="157" w:name="_Toc396158411"/>
      <w:r w:rsidRPr="00323F0D">
        <w:rPr>
          <w:rFonts w:ascii="Times New Roman" w:hAnsi="Times New Roman"/>
          <w:kern w:val="0"/>
          <w:szCs w:val="24"/>
        </w:rPr>
        <w:t xml:space="preserve">6.4 </w:t>
      </w:r>
      <w:r w:rsidRPr="00323F0D">
        <w:rPr>
          <w:rFonts w:ascii="Times New Roman" w:hAnsi="Times New Roman" w:hint="eastAsia"/>
          <w:kern w:val="0"/>
          <w:szCs w:val="24"/>
        </w:rPr>
        <w:t>报表附注</w:t>
      </w:r>
      <w:bookmarkEnd w:id="153"/>
      <w:bookmarkEnd w:id="154"/>
      <w:bookmarkEnd w:id="155"/>
      <w:bookmarkEnd w:id="156"/>
      <w:bookmarkEnd w:id="157"/>
    </w:p>
    <w:p w:rsidR="00BA5241" w:rsidRPr="00323F0D" w:rsidRDefault="00BA5241" w:rsidP="00CC055F">
      <w:pPr>
        <w:autoSpaceDE w:val="0"/>
        <w:autoSpaceDN w:val="0"/>
        <w:adjustRightInd w:val="0"/>
        <w:spacing w:before="29" w:line="288" w:lineRule="auto"/>
        <w:jc w:val="left"/>
        <w:rPr>
          <w:b/>
          <w:color w:val="000000"/>
          <w:kern w:val="0"/>
          <w:sz w:val="24"/>
        </w:rPr>
      </w:pPr>
      <w:r w:rsidRPr="00323F0D">
        <w:rPr>
          <w:b/>
          <w:bCs/>
          <w:color w:val="000000"/>
          <w:kern w:val="0"/>
          <w:sz w:val="24"/>
        </w:rPr>
        <w:t>6.4.1</w:t>
      </w:r>
      <w:r w:rsidRPr="00323F0D">
        <w:rPr>
          <w:rFonts w:hint="eastAsia"/>
          <w:b/>
          <w:color w:val="000000"/>
          <w:kern w:val="0"/>
          <w:sz w:val="24"/>
        </w:rPr>
        <w:t>基金基本情况</w:t>
      </w:r>
    </w:p>
    <w:p w:rsidR="00BA5241" w:rsidRDefault="00BA5241" w:rsidP="00A438D7">
      <w:pPr>
        <w:tabs>
          <w:tab w:val="left" w:pos="426"/>
        </w:tabs>
        <w:spacing w:before="29" w:line="288" w:lineRule="auto"/>
        <w:ind w:firstLineChars="200" w:firstLine="480"/>
        <w:rPr>
          <w:kern w:val="0"/>
          <w:sz w:val="24"/>
        </w:rPr>
      </w:pPr>
      <w:r>
        <w:rPr>
          <w:rFonts w:hint="eastAsia"/>
          <w:kern w:val="0"/>
          <w:sz w:val="24"/>
        </w:rPr>
        <w:t>交银施罗德全球自然资源证券投资基金</w:t>
      </w:r>
      <w:r>
        <w:rPr>
          <w:kern w:val="0"/>
          <w:sz w:val="24"/>
        </w:rPr>
        <w:t>(</w:t>
      </w:r>
      <w:r>
        <w:rPr>
          <w:rFonts w:hint="eastAsia"/>
          <w:kern w:val="0"/>
          <w:sz w:val="24"/>
        </w:rPr>
        <w:t>以下简称</w:t>
      </w:r>
      <w:r>
        <w:rPr>
          <w:kern w:val="0"/>
          <w:sz w:val="24"/>
        </w:rPr>
        <w:t>“</w:t>
      </w:r>
      <w:r>
        <w:rPr>
          <w:rFonts w:hint="eastAsia"/>
          <w:kern w:val="0"/>
          <w:sz w:val="24"/>
        </w:rPr>
        <w:t>本基金</w:t>
      </w:r>
      <w:r>
        <w:rPr>
          <w:kern w:val="0"/>
          <w:sz w:val="24"/>
        </w:rPr>
        <w:t>”)</w:t>
      </w:r>
      <w:r>
        <w:rPr>
          <w:rFonts w:hint="eastAsia"/>
          <w:kern w:val="0"/>
          <w:sz w:val="24"/>
        </w:rPr>
        <w:t>经中国证券监督管理委员会</w:t>
      </w:r>
      <w:r>
        <w:rPr>
          <w:kern w:val="0"/>
          <w:sz w:val="24"/>
        </w:rPr>
        <w:t>(</w:t>
      </w:r>
      <w:r>
        <w:rPr>
          <w:rFonts w:hint="eastAsia"/>
          <w:kern w:val="0"/>
          <w:sz w:val="24"/>
        </w:rPr>
        <w:t>以下简称</w:t>
      </w:r>
      <w:r>
        <w:rPr>
          <w:kern w:val="0"/>
          <w:sz w:val="24"/>
        </w:rPr>
        <w:t>“</w:t>
      </w:r>
      <w:r>
        <w:rPr>
          <w:rFonts w:hint="eastAsia"/>
          <w:kern w:val="0"/>
          <w:sz w:val="24"/>
        </w:rPr>
        <w:t>中国证监会</w:t>
      </w:r>
      <w:r>
        <w:rPr>
          <w:kern w:val="0"/>
          <w:sz w:val="24"/>
        </w:rPr>
        <w:t>”)</w:t>
      </w:r>
      <w:r>
        <w:rPr>
          <w:rFonts w:hint="eastAsia"/>
          <w:kern w:val="0"/>
          <w:sz w:val="24"/>
        </w:rPr>
        <w:t>证监许可</w:t>
      </w:r>
      <w:r>
        <w:rPr>
          <w:kern w:val="0"/>
          <w:sz w:val="24"/>
        </w:rPr>
        <w:t>[2011]</w:t>
      </w:r>
      <w:r>
        <w:rPr>
          <w:rFonts w:hint="eastAsia"/>
          <w:kern w:val="0"/>
          <w:sz w:val="24"/>
        </w:rPr>
        <w:t>第</w:t>
      </w:r>
      <w:r>
        <w:rPr>
          <w:kern w:val="0"/>
          <w:sz w:val="24"/>
        </w:rPr>
        <w:t>1628</w:t>
      </w:r>
      <w:r>
        <w:rPr>
          <w:rFonts w:hint="eastAsia"/>
          <w:kern w:val="0"/>
          <w:sz w:val="24"/>
        </w:rPr>
        <w:t>号《关于核准交银施罗德全球自然资源证券投资基金募集的批复》核准，由交银施罗德基金管理有限公司依照《中华人民共和国证券投资基金法》和《交银施罗德全球自然资源证券投资基金基金合同》负责公开募集。本基金为契约型开放式，存续期限不定，首次设立募集不包括认购资金利息共募集人民币</w:t>
      </w:r>
      <w:r>
        <w:rPr>
          <w:kern w:val="0"/>
          <w:sz w:val="24"/>
        </w:rPr>
        <w:t>628,260,071.31</w:t>
      </w:r>
      <w:r>
        <w:rPr>
          <w:rFonts w:hint="eastAsia"/>
          <w:kern w:val="0"/>
          <w:sz w:val="24"/>
        </w:rPr>
        <w:t>元，业经普华永道中天会计师事务所有限公司普华永道中天验字</w:t>
      </w:r>
      <w:r>
        <w:rPr>
          <w:kern w:val="0"/>
          <w:sz w:val="24"/>
        </w:rPr>
        <w:t>(2012)</w:t>
      </w:r>
      <w:r>
        <w:rPr>
          <w:rFonts w:hint="eastAsia"/>
          <w:kern w:val="0"/>
          <w:sz w:val="24"/>
        </w:rPr>
        <w:t>第</w:t>
      </w:r>
      <w:r>
        <w:rPr>
          <w:kern w:val="0"/>
          <w:sz w:val="24"/>
        </w:rPr>
        <w:t>139</w:t>
      </w:r>
      <w:r>
        <w:rPr>
          <w:rFonts w:hint="eastAsia"/>
          <w:kern w:val="0"/>
          <w:sz w:val="24"/>
        </w:rPr>
        <w:t>号验资报告予以验证。经向中国证监会备案，《交银施罗德全球自然资源证券投资基金基金合同》于</w:t>
      </w:r>
      <w:r>
        <w:rPr>
          <w:kern w:val="0"/>
          <w:sz w:val="24"/>
        </w:rPr>
        <w:t>2012</w:t>
      </w:r>
      <w:r>
        <w:rPr>
          <w:rFonts w:hint="eastAsia"/>
          <w:kern w:val="0"/>
          <w:sz w:val="24"/>
        </w:rPr>
        <w:t>年</w:t>
      </w:r>
      <w:r>
        <w:rPr>
          <w:kern w:val="0"/>
          <w:sz w:val="24"/>
        </w:rPr>
        <w:t>5</w:t>
      </w:r>
      <w:r>
        <w:rPr>
          <w:rFonts w:hint="eastAsia"/>
          <w:kern w:val="0"/>
          <w:sz w:val="24"/>
        </w:rPr>
        <w:t>月</w:t>
      </w:r>
      <w:r>
        <w:rPr>
          <w:kern w:val="0"/>
          <w:sz w:val="24"/>
        </w:rPr>
        <w:t>22</w:t>
      </w:r>
      <w:r>
        <w:rPr>
          <w:rFonts w:hint="eastAsia"/>
          <w:kern w:val="0"/>
          <w:sz w:val="24"/>
        </w:rPr>
        <w:t>日正式生效，基金合同生效日的基金份额总额为</w:t>
      </w:r>
      <w:r>
        <w:rPr>
          <w:kern w:val="0"/>
          <w:sz w:val="24"/>
        </w:rPr>
        <w:t xml:space="preserve"> 628,520,198.14</w:t>
      </w:r>
      <w:r>
        <w:rPr>
          <w:rFonts w:hint="eastAsia"/>
          <w:kern w:val="0"/>
          <w:sz w:val="24"/>
        </w:rPr>
        <w:t>份基金份额，其中认购资金利息折合</w:t>
      </w:r>
      <w:r>
        <w:rPr>
          <w:kern w:val="0"/>
          <w:sz w:val="24"/>
        </w:rPr>
        <w:t>260,126.83</w:t>
      </w:r>
      <w:r>
        <w:rPr>
          <w:rFonts w:hint="eastAsia"/>
          <w:kern w:val="0"/>
          <w:sz w:val="24"/>
        </w:rPr>
        <w:t>份基金份额。本基金的基金管理人为交银施罗德基金管理有限公司，基金托管人为中国建设银行股份有限公司，境外资产托管人为摩根大通银行</w:t>
      </w:r>
      <w:r>
        <w:rPr>
          <w:kern w:val="0"/>
          <w:sz w:val="24"/>
        </w:rPr>
        <w:t>(JPMorgan &amp;Chase Bank, N.A.)</w:t>
      </w:r>
      <w:r>
        <w:rPr>
          <w:rFonts w:hint="eastAsia"/>
          <w:kern w:val="0"/>
          <w:sz w:val="24"/>
        </w:rPr>
        <w:t>，境外投资顾问为施罗德投资管理有限公司</w:t>
      </w:r>
      <w:r>
        <w:rPr>
          <w:kern w:val="0"/>
          <w:sz w:val="24"/>
        </w:rPr>
        <w:t>(Schroder Investment Management Limited)</w:t>
      </w:r>
      <w:r>
        <w:rPr>
          <w:rFonts w:hint="eastAsia"/>
          <w:kern w:val="0"/>
          <w:sz w:val="24"/>
        </w:rPr>
        <w:t>。</w:t>
      </w:r>
    </w:p>
    <w:p w:rsidR="00BA5241" w:rsidRPr="00323F0D" w:rsidRDefault="00BA5241" w:rsidP="00506A64">
      <w:pPr>
        <w:tabs>
          <w:tab w:val="left" w:pos="426"/>
        </w:tabs>
        <w:spacing w:before="29" w:line="288" w:lineRule="auto"/>
        <w:ind w:firstLineChars="200" w:firstLine="480"/>
        <w:rPr>
          <w:kern w:val="0"/>
          <w:sz w:val="24"/>
        </w:rPr>
      </w:pPr>
      <w:r w:rsidRPr="00323F0D">
        <w:rPr>
          <w:rFonts w:hint="eastAsia"/>
          <w:kern w:val="0"/>
          <w:sz w:val="24"/>
        </w:rPr>
        <w:t>根据《中华人民共和国证券投资基金法》、《合格境内机构投资者境外证券投资管理试行办法》和《交银施罗德全球自然资源证券投资基金基金合同》的有关规定，本基金的投资范围为在已与中国证监会签署双边监管合作谅解备忘录的国家或地区证券市场挂牌交易的股票</w:t>
      </w:r>
      <w:r w:rsidRPr="00323F0D">
        <w:rPr>
          <w:kern w:val="0"/>
          <w:sz w:val="24"/>
        </w:rPr>
        <w:t>(</w:t>
      </w:r>
      <w:r w:rsidRPr="00323F0D">
        <w:rPr>
          <w:rFonts w:hint="eastAsia"/>
          <w:kern w:val="0"/>
          <w:sz w:val="24"/>
        </w:rPr>
        <w:t>包括股票存托凭证</w:t>
      </w:r>
      <w:r w:rsidRPr="00323F0D">
        <w:rPr>
          <w:kern w:val="0"/>
          <w:sz w:val="24"/>
        </w:rPr>
        <w:t>)</w:t>
      </w:r>
      <w:r w:rsidRPr="00323F0D">
        <w:rPr>
          <w:rFonts w:hint="eastAsia"/>
          <w:kern w:val="0"/>
          <w:sz w:val="24"/>
        </w:rPr>
        <w:t>，于已与中国证监会签署双边监管合作谅解备忘录的国家或地区证券监管机构登记注册的公募基金，债券，货币市场工具以及中国证监会允许本基金投资的其他金融工具。本基金的投资组合为：股票、存托凭证、权证、股票基金</w:t>
      </w:r>
      <w:r w:rsidRPr="00323F0D">
        <w:rPr>
          <w:kern w:val="0"/>
          <w:sz w:val="24"/>
        </w:rPr>
        <w:t>(</w:t>
      </w:r>
      <w:r w:rsidRPr="00323F0D">
        <w:rPr>
          <w:rFonts w:hint="eastAsia"/>
          <w:kern w:val="0"/>
          <w:sz w:val="24"/>
        </w:rPr>
        <w:t>含</w:t>
      </w:r>
      <w:r w:rsidRPr="00323F0D">
        <w:rPr>
          <w:kern w:val="0"/>
          <w:sz w:val="24"/>
        </w:rPr>
        <w:t>ETF)</w:t>
      </w:r>
      <w:r w:rsidRPr="00323F0D">
        <w:rPr>
          <w:rFonts w:hint="eastAsia"/>
          <w:kern w:val="0"/>
          <w:sz w:val="24"/>
        </w:rPr>
        <w:t>等权益类证券占基金资产净值的</w:t>
      </w:r>
      <w:r w:rsidRPr="00323F0D">
        <w:rPr>
          <w:kern w:val="0"/>
          <w:sz w:val="24"/>
        </w:rPr>
        <w:t>60%-100%</w:t>
      </w:r>
      <w:r w:rsidRPr="00323F0D">
        <w:rPr>
          <w:rFonts w:hint="eastAsia"/>
          <w:kern w:val="0"/>
          <w:sz w:val="24"/>
        </w:rPr>
        <w:t>，其中权益类资产中不低于</w:t>
      </w:r>
      <w:r w:rsidRPr="00323F0D">
        <w:rPr>
          <w:kern w:val="0"/>
          <w:sz w:val="24"/>
        </w:rPr>
        <w:t>80%</w:t>
      </w:r>
      <w:r w:rsidRPr="00323F0D">
        <w:rPr>
          <w:rFonts w:hint="eastAsia"/>
          <w:kern w:val="0"/>
          <w:sz w:val="24"/>
        </w:rPr>
        <w:t>配置于自然资源相关行业股票；债券、货币市场工具、现金及中国证监会允许基金投资的其他证券品种占基金资产的</w:t>
      </w:r>
      <w:r w:rsidRPr="00323F0D">
        <w:rPr>
          <w:kern w:val="0"/>
          <w:sz w:val="24"/>
        </w:rPr>
        <w:t>0%-40%</w:t>
      </w:r>
      <w:r w:rsidRPr="00323F0D">
        <w:rPr>
          <w:rFonts w:hint="eastAsia"/>
          <w:kern w:val="0"/>
          <w:sz w:val="24"/>
        </w:rPr>
        <w:t>。本基金的业绩比较基准为：</w:t>
      </w:r>
      <w:r w:rsidRPr="00323F0D">
        <w:rPr>
          <w:kern w:val="0"/>
          <w:sz w:val="24"/>
        </w:rPr>
        <w:t>MSCI</w:t>
      </w:r>
      <w:r w:rsidRPr="00323F0D">
        <w:rPr>
          <w:rFonts w:hint="eastAsia"/>
          <w:kern w:val="0"/>
          <w:sz w:val="24"/>
        </w:rPr>
        <w:t>全球原材料总收益指数收益率</w:t>
      </w:r>
      <w:r w:rsidRPr="00323F0D">
        <w:rPr>
          <w:kern w:val="0"/>
          <w:sz w:val="24"/>
        </w:rPr>
        <w:t>×65%</w:t>
      </w:r>
      <w:r w:rsidRPr="00323F0D">
        <w:rPr>
          <w:rFonts w:hint="eastAsia"/>
          <w:kern w:val="0"/>
          <w:sz w:val="24"/>
        </w:rPr>
        <w:t>＋</w:t>
      </w:r>
      <w:r w:rsidRPr="00323F0D">
        <w:rPr>
          <w:kern w:val="0"/>
          <w:sz w:val="24"/>
        </w:rPr>
        <w:t>MSCI</w:t>
      </w:r>
      <w:r w:rsidRPr="00323F0D">
        <w:rPr>
          <w:rFonts w:hint="eastAsia"/>
          <w:kern w:val="0"/>
          <w:sz w:val="24"/>
        </w:rPr>
        <w:t>全球能源总收益指数收益率</w:t>
      </w:r>
      <w:r w:rsidRPr="00323F0D">
        <w:rPr>
          <w:kern w:val="0"/>
          <w:sz w:val="24"/>
        </w:rPr>
        <w:t>×35%</w:t>
      </w:r>
      <w:r w:rsidRPr="00323F0D">
        <w:rPr>
          <w:rFonts w:hint="eastAsia"/>
          <w:kern w:val="0"/>
          <w:sz w:val="24"/>
        </w:rPr>
        <w:t>。</w:t>
      </w:r>
    </w:p>
    <w:p w:rsidR="00BA5241" w:rsidRPr="00323F0D" w:rsidRDefault="00BA5241" w:rsidP="00506A64">
      <w:pPr>
        <w:tabs>
          <w:tab w:val="left" w:pos="2265"/>
        </w:tabs>
        <w:spacing w:before="29" w:line="288" w:lineRule="auto"/>
        <w:ind w:firstLineChars="200" w:firstLine="480"/>
        <w:rPr>
          <w:color w:val="000000"/>
          <w:sz w:val="24"/>
        </w:rPr>
      </w:pPr>
    </w:p>
    <w:p w:rsidR="00BA5241" w:rsidRPr="00323F0D" w:rsidRDefault="00BA5241" w:rsidP="00CC055F">
      <w:pPr>
        <w:autoSpaceDE w:val="0"/>
        <w:autoSpaceDN w:val="0"/>
        <w:adjustRightInd w:val="0"/>
        <w:spacing w:before="29" w:line="288" w:lineRule="auto"/>
        <w:jc w:val="left"/>
        <w:rPr>
          <w:b/>
          <w:color w:val="000000"/>
          <w:kern w:val="0"/>
          <w:sz w:val="24"/>
        </w:rPr>
      </w:pPr>
      <w:r w:rsidRPr="00323F0D">
        <w:rPr>
          <w:b/>
          <w:bCs/>
          <w:color w:val="000000"/>
          <w:kern w:val="0"/>
          <w:sz w:val="24"/>
        </w:rPr>
        <w:t>6.4.2</w:t>
      </w:r>
      <w:r w:rsidRPr="00323F0D">
        <w:rPr>
          <w:rFonts w:hint="eastAsia"/>
          <w:b/>
          <w:color w:val="000000"/>
          <w:kern w:val="0"/>
          <w:sz w:val="24"/>
        </w:rPr>
        <w:t>会计报表的编制基础</w:t>
      </w:r>
    </w:p>
    <w:p w:rsidR="00BA5241" w:rsidRPr="00323F0D" w:rsidRDefault="00BA5241" w:rsidP="00506A64">
      <w:pPr>
        <w:tabs>
          <w:tab w:val="left" w:pos="426"/>
        </w:tabs>
        <w:spacing w:before="29" w:line="288" w:lineRule="auto"/>
        <w:ind w:firstLineChars="200" w:firstLine="480"/>
        <w:rPr>
          <w:kern w:val="0"/>
          <w:sz w:val="24"/>
        </w:rPr>
      </w:pPr>
      <w:r w:rsidRPr="00323F0D">
        <w:rPr>
          <w:rFonts w:hint="eastAsia"/>
          <w:kern w:val="0"/>
          <w:sz w:val="24"/>
        </w:rPr>
        <w:t>本基金的财务报表按照财政部于</w:t>
      </w:r>
      <w:r w:rsidRPr="00323F0D">
        <w:rPr>
          <w:kern w:val="0"/>
          <w:sz w:val="24"/>
        </w:rPr>
        <w:t>2006</w:t>
      </w:r>
      <w:r w:rsidRPr="00323F0D">
        <w:rPr>
          <w:rFonts w:hint="eastAsia"/>
          <w:kern w:val="0"/>
          <w:sz w:val="24"/>
        </w:rPr>
        <w:t>年</w:t>
      </w:r>
      <w:r w:rsidRPr="00323F0D">
        <w:rPr>
          <w:kern w:val="0"/>
          <w:sz w:val="24"/>
        </w:rPr>
        <w:t>2</w:t>
      </w:r>
      <w:r w:rsidRPr="00323F0D">
        <w:rPr>
          <w:rFonts w:hint="eastAsia"/>
          <w:kern w:val="0"/>
          <w:sz w:val="24"/>
        </w:rPr>
        <w:t>月</w:t>
      </w:r>
      <w:r w:rsidRPr="00323F0D">
        <w:rPr>
          <w:kern w:val="0"/>
          <w:sz w:val="24"/>
        </w:rPr>
        <w:t>15</w:t>
      </w:r>
      <w:r w:rsidRPr="00323F0D">
        <w:rPr>
          <w:rFonts w:hint="eastAsia"/>
          <w:kern w:val="0"/>
          <w:sz w:val="24"/>
        </w:rPr>
        <w:t>日颁布的《企业会计准则－基本准则》和</w:t>
      </w:r>
      <w:r w:rsidR="00D55325">
        <w:rPr>
          <w:rFonts w:hint="eastAsia"/>
          <w:kern w:val="0"/>
          <w:sz w:val="24"/>
        </w:rPr>
        <w:t>38</w:t>
      </w:r>
      <w:r w:rsidRPr="00323F0D">
        <w:rPr>
          <w:rFonts w:hint="eastAsia"/>
          <w:kern w:val="0"/>
          <w:sz w:val="24"/>
        </w:rPr>
        <w:t>项具体会计准则、其后颁布的企业会计准则应用指南、企业会计准则解释以及其他相关规定</w:t>
      </w:r>
      <w:r w:rsidRPr="00323F0D">
        <w:rPr>
          <w:kern w:val="0"/>
          <w:sz w:val="24"/>
        </w:rPr>
        <w:t>(</w:t>
      </w:r>
      <w:r w:rsidRPr="00323F0D">
        <w:rPr>
          <w:rFonts w:hint="eastAsia"/>
          <w:kern w:val="0"/>
          <w:sz w:val="24"/>
        </w:rPr>
        <w:t>以下合称</w:t>
      </w:r>
      <w:r w:rsidRPr="00323F0D">
        <w:rPr>
          <w:kern w:val="0"/>
          <w:sz w:val="24"/>
        </w:rPr>
        <w:t>“</w:t>
      </w:r>
      <w:r w:rsidRPr="00323F0D">
        <w:rPr>
          <w:rFonts w:hint="eastAsia"/>
          <w:kern w:val="0"/>
          <w:sz w:val="24"/>
        </w:rPr>
        <w:t>企业会计准则</w:t>
      </w:r>
      <w:r w:rsidRPr="00323F0D">
        <w:rPr>
          <w:kern w:val="0"/>
          <w:sz w:val="24"/>
        </w:rPr>
        <w:t>”)</w:t>
      </w:r>
      <w:r w:rsidRPr="00323F0D">
        <w:rPr>
          <w:rFonts w:hint="eastAsia"/>
          <w:kern w:val="0"/>
          <w:sz w:val="24"/>
        </w:rPr>
        <w:t>、中国证监会颁布的《证券投资基金信息披露</w:t>
      </w:r>
      <w:r w:rsidRPr="00323F0D">
        <w:rPr>
          <w:kern w:val="0"/>
          <w:sz w:val="24"/>
        </w:rPr>
        <w:t>XBRL</w:t>
      </w:r>
      <w:r w:rsidRPr="00323F0D">
        <w:rPr>
          <w:rFonts w:hint="eastAsia"/>
          <w:kern w:val="0"/>
          <w:sz w:val="24"/>
        </w:rPr>
        <w:t>模板第</w:t>
      </w:r>
      <w:r w:rsidRPr="00323F0D">
        <w:rPr>
          <w:kern w:val="0"/>
          <w:sz w:val="24"/>
        </w:rPr>
        <w:t>3</w:t>
      </w:r>
      <w:r w:rsidRPr="00323F0D">
        <w:rPr>
          <w:rFonts w:hint="eastAsia"/>
          <w:kern w:val="0"/>
          <w:sz w:val="24"/>
        </w:rPr>
        <w:t>号</w:t>
      </w:r>
      <w:r w:rsidRPr="00323F0D">
        <w:rPr>
          <w:kern w:val="0"/>
          <w:sz w:val="24"/>
        </w:rPr>
        <w:t>&lt;</w:t>
      </w:r>
      <w:r w:rsidRPr="00323F0D">
        <w:rPr>
          <w:rFonts w:hint="eastAsia"/>
          <w:kern w:val="0"/>
          <w:sz w:val="24"/>
        </w:rPr>
        <w:t>年度报告和半年度报告</w:t>
      </w:r>
      <w:r w:rsidRPr="00323F0D">
        <w:rPr>
          <w:kern w:val="0"/>
          <w:sz w:val="24"/>
        </w:rPr>
        <w:t>&gt;</w:t>
      </w:r>
      <w:r w:rsidRPr="00323F0D">
        <w:rPr>
          <w:rFonts w:hint="eastAsia"/>
          <w:kern w:val="0"/>
          <w:sz w:val="24"/>
        </w:rPr>
        <w:t>》、中国证券投资基金业协会颁布的《证券投资基金会计核算业务指引》、《交银施罗德全球自然资源证券投资基金基金合同》和中国证监会发布的有关规定及允许的基金行业实务操作编制。</w:t>
      </w:r>
    </w:p>
    <w:p w:rsidR="00BA5241" w:rsidRPr="00323F0D" w:rsidRDefault="00BA5241" w:rsidP="00506A64">
      <w:pPr>
        <w:spacing w:before="29" w:line="288" w:lineRule="auto"/>
        <w:ind w:firstLineChars="200" w:firstLine="482"/>
        <w:rPr>
          <w:b/>
          <w:color w:val="000000"/>
          <w:sz w:val="24"/>
        </w:rPr>
      </w:pPr>
    </w:p>
    <w:p w:rsidR="00BA5241" w:rsidRPr="00323F0D" w:rsidRDefault="00BA5241" w:rsidP="00CC055F">
      <w:pPr>
        <w:autoSpaceDE w:val="0"/>
        <w:autoSpaceDN w:val="0"/>
        <w:adjustRightInd w:val="0"/>
        <w:spacing w:before="29" w:line="288" w:lineRule="auto"/>
        <w:jc w:val="left"/>
        <w:rPr>
          <w:b/>
          <w:color w:val="000000"/>
          <w:kern w:val="0"/>
          <w:sz w:val="24"/>
        </w:rPr>
      </w:pPr>
      <w:r w:rsidRPr="00323F0D">
        <w:rPr>
          <w:b/>
          <w:bCs/>
          <w:color w:val="000000"/>
          <w:kern w:val="0"/>
          <w:sz w:val="24"/>
        </w:rPr>
        <w:t>6.4.3</w:t>
      </w:r>
      <w:r w:rsidRPr="00323F0D">
        <w:rPr>
          <w:rFonts w:hint="eastAsia"/>
          <w:b/>
          <w:color w:val="000000"/>
          <w:kern w:val="0"/>
          <w:sz w:val="24"/>
        </w:rPr>
        <w:t>遵循企业会计准则及其他有关规定的声明</w:t>
      </w:r>
    </w:p>
    <w:p w:rsidR="00BA5241" w:rsidRPr="00323F0D" w:rsidRDefault="00BA5241" w:rsidP="00506A64">
      <w:pPr>
        <w:tabs>
          <w:tab w:val="left" w:pos="426"/>
        </w:tabs>
        <w:spacing w:before="29" w:line="288" w:lineRule="auto"/>
        <w:ind w:firstLineChars="200" w:firstLine="480"/>
        <w:rPr>
          <w:kern w:val="0"/>
          <w:sz w:val="24"/>
        </w:rPr>
      </w:pPr>
      <w:r w:rsidRPr="00323F0D">
        <w:rPr>
          <w:rFonts w:hint="eastAsia"/>
          <w:kern w:val="0"/>
          <w:sz w:val="24"/>
        </w:rPr>
        <w:t>本基金</w:t>
      </w:r>
      <w:r w:rsidRPr="00323F0D">
        <w:rPr>
          <w:kern w:val="0"/>
          <w:sz w:val="24"/>
        </w:rPr>
        <w:t>2014</w:t>
      </w:r>
      <w:r w:rsidRPr="00323F0D">
        <w:rPr>
          <w:rFonts w:hint="eastAsia"/>
          <w:kern w:val="0"/>
          <w:sz w:val="24"/>
        </w:rPr>
        <w:t>年上半年度财务报表符合企业会计准则的要求，真实、完整地反映了本基金</w:t>
      </w:r>
      <w:r w:rsidRPr="00323F0D">
        <w:rPr>
          <w:kern w:val="0"/>
          <w:sz w:val="24"/>
        </w:rPr>
        <w:t>2014</w:t>
      </w:r>
      <w:r w:rsidRPr="00323F0D">
        <w:rPr>
          <w:rFonts w:hint="eastAsia"/>
          <w:kern w:val="0"/>
          <w:sz w:val="24"/>
        </w:rPr>
        <w:t>年</w:t>
      </w:r>
      <w:r w:rsidRPr="00323F0D">
        <w:rPr>
          <w:kern w:val="0"/>
          <w:sz w:val="24"/>
        </w:rPr>
        <w:t>6</w:t>
      </w:r>
      <w:r w:rsidRPr="00323F0D">
        <w:rPr>
          <w:rFonts w:hint="eastAsia"/>
          <w:kern w:val="0"/>
          <w:sz w:val="24"/>
        </w:rPr>
        <w:t>月</w:t>
      </w:r>
      <w:r w:rsidRPr="00323F0D">
        <w:rPr>
          <w:kern w:val="0"/>
          <w:sz w:val="24"/>
        </w:rPr>
        <w:t>30</w:t>
      </w:r>
      <w:r w:rsidRPr="00323F0D">
        <w:rPr>
          <w:rFonts w:hint="eastAsia"/>
          <w:kern w:val="0"/>
          <w:sz w:val="24"/>
        </w:rPr>
        <w:t>日的财务状况以及</w:t>
      </w:r>
      <w:r w:rsidRPr="00323F0D">
        <w:rPr>
          <w:kern w:val="0"/>
          <w:sz w:val="24"/>
        </w:rPr>
        <w:t>2014</w:t>
      </w:r>
      <w:r w:rsidRPr="00323F0D">
        <w:rPr>
          <w:rFonts w:hint="eastAsia"/>
          <w:kern w:val="0"/>
          <w:sz w:val="24"/>
        </w:rPr>
        <w:t>年上半年度的经营成果和基金净值变动情况等有关信息。</w:t>
      </w:r>
    </w:p>
    <w:p w:rsidR="00BA5241" w:rsidRPr="00323F0D" w:rsidRDefault="00BA5241" w:rsidP="00506A64">
      <w:pPr>
        <w:spacing w:before="29" w:line="288" w:lineRule="auto"/>
        <w:ind w:firstLineChars="200" w:firstLine="482"/>
        <w:rPr>
          <w:b/>
          <w:color w:val="000000"/>
          <w:sz w:val="24"/>
        </w:rPr>
      </w:pPr>
    </w:p>
    <w:p w:rsidR="00BA5241" w:rsidRPr="00323F0D" w:rsidRDefault="00BA5241" w:rsidP="00CC055F">
      <w:pPr>
        <w:autoSpaceDE w:val="0"/>
        <w:autoSpaceDN w:val="0"/>
        <w:adjustRightInd w:val="0"/>
        <w:snapToGrid w:val="0"/>
        <w:spacing w:before="29" w:line="288" w:lineRule="auto"/>
        <w:jc w:val="left"/>
        <w:rPr>
          <w:b/>
          <w:color w:val="000000"/>
          <w:kern w:val="0"/>
          <w:sz w:val="24"/>
        </w:rPr>
      </w:pPr>
      <w:r w:rsidRPr="00323F0D">
        <w:rPr>
          <w:b/>
          <w:bCs/>
          <w:color w:val="000000"/>
          <w:kern w:val="0"/>
          <w:sz w:val="24"/>
        </w:rPr>
        <w:t>6.4.4</w:t>
      </w:r>
      <w:r>
        <w:rPr>
          <w:rFonts w:hint="eastAsia"/>
          <w:b/>
          <w:kern w:val="0"/>
          <w:sz w:val="24"/>
        </w:rPr>
        <w:t>本报告期所采用的会计政策、会计估计与最近一期</w:t>
      </w:r>
      <w:r w:rsidRPr="00323F0D">
        <w:rPr>
          <w:rFonts w:hint="eastAsia"/>
          <w:b/>
          <w:kern w:val="0"/>
          <w:sz w:val="24"/>
        </w:rPr>
        <w:t>年度报告相一致的说明</w:t>
      </w:r>
    </w:p>
    <w:p w:rsidR="00BA5241" w:rsidRPr="00323F0D" w:rsidRDefault="00BA5241" w:rsidP="00506A64">
      <w:pPr>
        <w:tabs>
          <w:tab w:val="left" w:pos="426"/>
        </w:tabs>
        <w:spacing w:before="29" w:line="288" w:lineRule="auto"/>
        <w:ind w:firstLineChars="200" w:firstLine="480"/>
        <w:rPr>
          <w:kern w:val="0"/>
          <w:sz w:val="24"/>
        </w:rPr>
      </w:pPr>
      <w:r w:rsidRPr="00323F0D">
        <w:rPr>
          <w:rFonts w:hint="eastAsia"/>
          <w:kern w:val="0"/>
          <w:sz w:val="24"/>
        </w:rPr>
        <w:t>本报告期所采用的会计政策、会计估计与最近一期年度报告相一致。</w:t>
      </w:r>
    </w:p>
    <w:p w:rsidR="00BA5241" w:rsidRPr="00323F0D" w:rsidRDefault="00BA5241" w:rsidP="00CC055F">
      <w:pPr>
        <w:widowControl/>
        <w:spacing w:before="29" w:line="288" w:lineRule="auto"/>
        <w:ind w:firstLine="420"/>
        <w:jc w:val="left"/>
        <w:rPr>
          <w:kern w:val="0"/>
          <w:sz w:val="24"/>
        </w:rPr>
      </w:pPr>
    </w:p>
    <w:p w:rsidR="00BA5241" w:rsidRPr="00323F0D" w:rsidRDefault="00BA5241" w:rsidP="00CC055F">
      <w:pPr>
        <w:autoSpaceDE w:val="0"/>
        <w:autoSpaceDN w:val="0"/>
        <w:adjustRightInd w:val="0"/>
        <w:spacing w:before="29" w:line="288" w:lineRule="auto"/>
        <w:jc w:val="left"/>
        <w:rPr>
          <w:b/>
          <w:color w:val="000000"/>
          <w:kern w:val="0"/>
          <w:sz w:val="24"/>
        </w:rPr>
      </w:pPr>
      <w:r w:rsidRPr="00323F0D">
        <w:rPr>
          <w:b/>
          <w:bCs/>
          <w:color w:val="000000"/>
          <w:kern w:val="0"/>
          <w:sz w:val="24"/>
        </w:rPr>
        <w:t>6.4.5</w:t>
      </w:r>
      <w:r w:rsidRPr="00323F0D">
        <w:rPr>
          <w:rFonts w:hint="eastAsia"/>
          <w:b/>
          <w:color w:val="000000"/>
          <w:kern w:val="0"/>
          <w:sz w:val="24"/>
        </w:rPr>
        <w:t>会计政策和会计估计变更以及差错更正的说明</w:t>
      </w:r>
    </w:p>
    <w:p w:rsidR="00BA5241" w:rsidRPr="00323F0D" w:rsidRDefault="00BA5241" w:rsidP="00CC055F">
      <w:pPr>
        <w:autoSpaceDE w:val="0"/>
        <w:autoSpaceDN w:val="0"/>
        <w:adjustRightInd w:val="0"/>
        <w:spacing w:before="29" w:line="288" w:lineRule="auto"/>
        <w:jc w:val="left"/>
        <w:rPr>
          <w:b/>
          <w:color w:val="000000"/>
          <w:kern w:val="0"/>
          <w:sz w:val="24"/>
        </w:rPr>
      </w:pPr>
      <w:r w:rsidRPr="00323F0D">
        <w:rPr>
          <w:b/>
          <w:bCs/>
          <w:color w:val="000000"/>
          <w:kern w:val="0"/>
          <w:sz w:val="24"/>
        </w:rPr>
        <w:t>6.4.5.1</w:t>
      </w:r>
      <w:r w:rsidRPr="00323F0D">
        <w:rPr>
          <w:rFonts w:hint="eastAsia"/>
          <w:b/>
          <w:color w:val="000000"/>
          <w:kern w:val="0"/>
          <w:sz w:val="24"/>
        </w:rPr>
        <w:t>会计政策变更的说明</w:t>
      </w:r>
    </w:p>
    <w:p w:rsidR="00BA5241" w:rsidRPr="00323F0D" w:rsidRDefault="00BA5241" w:rsidP="00506A64">
      <w:pPr>
        <w:tabs>
          <w:tab w:val="left" w:pos="426"/>
        </w:tabs>
        <w:spacing w:before="29" w:line="288" w:lineRule="auto"/>
        <w:ind w:firstLineChars="200" w:firstLine="480"/>
        <w:rPr>
          <w:kern w:val="0"/>
          <w:sz w:val="24"/>
        </w:rPr>
      </w:pPr>
      <w:r w:rsidRPr="00323F0D">
        <w:rPr>
          <w:rFonts w:hint="eastAsia"/>
          <w:kern w:val="0"/>
          <w:sz w:val="24"/>
        </w:rPr>
        <w:t>本基金本报告期未发生会计政策变更。</w:t>
      </w:r>
    </w:p>
    <w:p w:rsidR="00BA5241" w:rsidRPr="00323F0D" w:rsidRDefault="00BA5241" w:rsidP="00506A64">
      <w:pPr>
        <w:spacing w:before="29" w:line="288" w:lineRule="auto"/>
        <w:ind w:firstLineChars="200" w:firstLine="480"/>
        <w:rPr>
          <w:bCs/>
          <w:color w:val="000000"/>
          <w:sz w:val="24"/>
        </w:rPr>
      </w:pPr>
    </w:p>
    <w:p w:rsidR="00BA5241" w:rsidRPr="00323F0D" w:rsidRDefault="00BA5241" w:rsidP="00CC055F">
      <w:pPr>
        <w:autoSpaceDE w:val="0"/>
        <w:autoSpaceDN w:val="0"/>
        <w:adjustRightInd w:val="0"/>
        <w:spacing w:before="29" w:line="288" w:lineRule="auto"/>
        <w:jc w:val="left"/>
        <w:rPr>
          <w:b/>
          <w:color w:val="000000"/>
          <w:kern w:val="0"/>
          <w:sz w:val="24"/>
        </w:rPr>
      </w:pPr>
      <w:r w:rsidRPr="00323F0D">
        <w:rPr>
          <w:b/>
          <w:bCs/>
          <w:color w:val="000000"/>
          <w:kern w:val="0"/>
          <w:sz w:val="24"/>
        </w:rPr>
        <w:t>6.4.5.2</w:t>
      </w:r>
      <w:r w:rsidRPr="00323F0D">
        <w:rPr>
          <w:rFonts w:hint="eastAsia"/>
          <w:b/>
          <w:color w:val="000000"/>
          <w:kern w:val="0"/>
          <w:sz w:val="24"/>
        </w:rPr>
        <w:t>会计估计变更的说明</w:t>
      </w:r>
    </w:p>
    <w:p w:rsidR="00BA5241" w:rsidRPr="00323F0D" w:rsidRDefault="00BA5241" w:rsidP="00506A64">
      <w:pPr>
        <w:tabs>
          <w:tab w:val="left" w:pos="426"/>
        </w:tabs>
        <w:spacing w:before="29" w:line="288" w:lineRule="auto"/>
        <w:ind w:firstLineChars="200" w:firstLine="480"/>
        <w:rPr>
          <w:kern w:val="0"/>
          <w:sz w:val="24"/>
        </w:rPr>
      </w:pPr>
      <w:r w:rsidRPr="00323F0D">
        <w:rPr>
          <w:rFonts w:hint="eastAsia"/>
          <w:kern w:val="0"/>
          <w:sz w:val="24"/>
        </w:rPr>
        <w:t>本基金本报告期未发生会计估计变更。</w:t>
      </w:r>
    </w:p>
    <w:p w:rsidR="00BA5241" w:rsidRPr="00323F0D" w:rsidRDefault="00BA5241" w:rsidP="00506A64">
      <w:pPr>
        <w:spacing w:before="29" w:line="288" w:lineRule="auto"/>
        <w:ind w:firstLineChars="200" w:firstLine="480"/>
        <w:rPr>
          <w:bCs/>
          <w:color w:val="000000"/>
          <w:sz w:val="24"/>
        </w:rPr>
      </w:pPr>
    </w:p>
    <w:p w:rsidR="00BA5241" w:rsidRPr="00323F0D" w:rsidRDefault="00BA5241" w:rsidP="00CC055F">
      <w:pPr>
        <w:autoSpaceDE w:val="0"/>
        <w:autoSpaceDN w:val="0"/>
        <w:adjustRightInd w:val="0"/>
        <w:spacing w:before="29" w:line="288" w:lineRule="auto"/>
        <w:jc w:val="left"/>
        <w:rPr>
          <w:b/>
          <w:color w:val="000000"/>
          <w:kern w:val="0"/>
          <w:sz w:val="24"/>
        </w:rPr>
      </w:pPr>
      <w:r w:rsidRPr="00323F0D">
        <w:rPr>
          <w:b/>
          <w:bCs/>
          <w:color w:val="000000"/>
          <w:kern w:val="0"/>
          <w:sz w:val="24"/>
        </w:rPr>
        <w:t>6.4.5.3</w:t>
      </w:r>
      <w:r w:rsidRPr="00323F0D">
        <w:rPr>
          <w:rFonts w:hint="eastAsia"/>
          <w:b/>
          <w:color w:val="000000"/>
          <w:kern w:val="0"/>
          <w:sz w:val="24"/>
        </w:rPr>
        <w:t>差错更正的说明</w:t>
      </w:r>
    </w:p>
    <w:p w:rsidR="00BA5241" w:rsidRPr="00323F0D" w:rsidRDefault="00BA5241" w:rsidP="00506A64">
      <w:pPr>
        <w:tabs>
          <w:tab w:val="left" w:pos="426"/>
        </w:tabs>
        <w:spacing w:before="29" w:line="288" w:lineRule="auto"/>
        <w:ind w:firstLineChars="200" w:firstLine="480"/>
        <w:rPr>
          <w:kern w:val="0"/>
          <w:sz w:val="24"/>
        </w:rPr>
      </w:pPr>
      <w:r w:rsidRPr="00323F0D">
        <w:rPr>
          <w:rFonts w:hint="eastAsia"/>
          <w:kern w:val="0"/>
          <w:sz w:val="24"/>
        </w:rPr>
        <w:t>本基金在本报告期间无</w:t>
      </w:r>
      <w:r w:rsidR="00FF124D">
        <w:rPr>
          <w:rFonts w:hint="eastAsia"/>
          <w:kern w:val="0"/>
          <w:sz w:val="24"/>
        </w:rPr>
        <w:t>需</w:t>
      </w:r>
      <w:r w:rsidRPr="00323F0D">
        <w:rPr>
          <w:rFonts w:hint="eastAsia"/>
          <w:kern w:val="0"/>
          <w:sz w:val="24"/>
        </w:rPr>
        <w:t>说明的会计差错更正。</w:t>
      </w:r>
    </w:p>
    <w:p w:rsidR="00BA5241" w:rsidRPr="00323F0D" w:rsidRDefault="00BA5241" w:rsidP="00506A64">
      <w:pPr>
        <w:spacing w:before="29" w:line="288" w:lineRule="auto"/>
        <w:ind w:firstLineChars="200" w:firstLine="480"/>
        <w:rPr>
          <w:bCs/>
          <w:color w:val="000000"/>
          <w:sz w:val="24"/>
        </w:rPr>
      </w:pPr>
    </w:p>
    <w:p w:rsidR="00BA5241" w:rsidRPr="00323F0D" w:rsidRDefault="00BA5241" w:rsidP="00CC055F">
      <w:pPr>
        <w:autoSpaceDE w:val="0"/>
        <w:autoSpaceDN w:val="0"/>
        <w:adjustRightInd w:val="0"/>
        <w:spacing w:before="29" w:line="288" w:lineRule="auto"/>
        <w:jc w:val="left"/>
        <w:rPr>
          <w:b/>
          <w:color w:val="000000"/>
          <w:kern w:val="0"/>
          <w:sz w:val="24"/>
        </w:rPr>
      </w:pPr>
      <w:r w:rsidRPr="00323F0D">
        <w:rPr>
          <w:b/>
          <w:bCs/>
          <w:color w:val="000000"/>
          <w:kern w:val="0"/>
          <w:sz w:val="24"/>
        </w:rPr>
        <w:t>6.4.6</w:t>
      </w:r>
      <w:r w:rsidRPr="00323F0D">
        <w:rPr>
          <w:rFonts w:hint="eastAsia"/>
          <w:b/>
          <w:color w:val="000000"/>
          <w:kern w:val="0"/>
          <w:sz w:val="24"/>
        </w:rPr>
        <w:t>税项</w:t>
      </w:r>
    </w:p>
    <w:p w:rsidR="00BA5241" w:rsidRDefault="00BA5241" w:rsidP="00506A64">
      <w:pPr>
        <w:tabs>
          <w:tab w:val="left" w:pos="426"/>
        </w:tabs>
        <w:spacing w:before="29" w:line="288" w:lineRule="auto"/>
        <w:ind w:firstLineChars="200" w:firstLine="480"/>
        <w:rPr>
          <w:kern w:val="0"/>
          <w:sz w:val="24"/>
        </w:rPr>
      </w:pPr>
      <w:r>
        <w:rPr>
          <w:rFonts w:hint="eastAsia"/>
          <w:kern w:val="0"/>
          <w:sz w:val="24"/>
        </w:rPr>
        <w:t>根据财政部、国家税务总局财税</w:t>
      </w:r>
      <w:r>
        <w:rPr>
          <w:kern w:val="0"/>
          <w:sz w:val="24"/>
        </w:rPr>
        <w:t>[2002]128</w:t>
      </w:r>
      <w:r>
        <w:rPr>
          <w:rFonts w:hint="eastAsia"/>
          <w:kern w:val="0"/>
          <w:sz w:val="24"/>
        </w:rPr>
        <w:t>号《关于开放式证券投资基金有关税收问题的通知》、财税</w:t>
      </w:r>
      <w:r>
        <w:rPr>
          <w:kern w:val="0"/>
          <w:sz w:val="24"/>
        </w:rPr>
        <w:t>[2008]1</w:t>
      </w:r>
      <w:r>
        <w:rPr>
          <w:rFonts w:hint="eastAsia"/>
          <w:kern w:val="0"/>
          <w:sz w:val="24"/>
        </w:rPr>
        <w:t>号《关于企业所得税若干优惠政策的通知》及其他相关境内外税务法规和实务操作，主要税项列示如下：</w:t>
      </w:r>
    </w:p>
    <w:p w:rsidR="00BA5241" w:rsidRDefault="00BA5241" w:rsidP="00506A64">
      <w:pPr>
        <w:tabs>
          <w:tab w:val="left" w:pos="426"/>
        </w:tabs>
        <w:spacing w:before="29" w:line="288" w:lineRule="auto"/>
        <w:ind w:firstLineChars="200" w:firstLine="480"/>
        <w:rPr>
          <w:kern w:val="0"/>
          <w:sz w:val="24"/>
        </w:rPr>
      </w:pPr>
      <w:r>
        <w:rPr>
          <w:kern w:val="0"/>
          <w:sz w:val="24"/>
        </w:rPr>
        <w:t>(1)</w:t>
      </w:r>
      <w:r>
        <w:rPr>
          <w:rFonts w:hint="eastAsia"/>
          <w:kern w:val="0"/>
          <w:sz w:val="24"/>
        </w:rPr>
        <w:t>以发行基金方式募集资金不属于营业税征收范围，不征收营业税。</w:t>
      </w:r>
    </w:p>
    <w:p w:rsidR="00BA5241" w:rsidRDefault="00BA5241" w:rsidP="00506A64">
      <w:pPr>
        <w:tabs>
          <w:tab w:val="left" w:pos="426"/>
        </w:tabs>
        <w:spacing w:before="29" w:line="288" w:lineRule="auto"/>
        <w:ind w:firstLineChars="200" w:firstLine="480"/>
        <w:rPr>
          <w:kern w:val="0"/>
          <w:sz w:val="24"/>
        </w:rPr>
      </w:pPr>
      <w:r>
        <w:rPr>
          <w:kern w:val="0"/>
          <w:sz w:val="24"/>
        </w:rPr>
        <w:t>(2)</w:t>
      </w:r>
      <w:r>
        <w:rPr>
          <w:rFonts w:hint="eastAsia"/>
          <w:kern w:val="0"/>
          <w:sz w:val="24"/>
        </w:rPr>
        <w:t>目前基金取得的源自境外的差价收入，其涉及的境外所得税税收政策按照相关国家或地区税收法律和法规执行，在境内不予征收营业税且暂不征收企业所得税。</w:t>
      </w:r>
    </w:p>
    <w:p w:rsidR="00BA5241" w:rsidRPr="00323F0D" w:rsidRDefault="00BA5241" w:rsidP="00506A64">
      <w:pPr>
        <w:tabs>
          <w:tab w:val="left" w:pos="426"/>
        </w:tabs>
        <w:spacing w:before="29" w:line="288" w:lineRule="auto"/>
        <w:ind w:firstLineChars="200" w:firstLine="480"/>
        <w:rPr>
          <w:kern w:val="0"/>
          <w:sz w:val="24"/>
        </w:rPr>
      </w:pPr>
      <w:r w:rsidRPr="00323F0D">
        <w:rPr>
          <w:kern w:val="0"/>
          <w:sz w:val="24"/>
        </w:rPr>
        <w:t>(3)</w:t>
      </w:r>
      <w:r w:rsidRPr="00323F0D">
        <w:rPr>
          <w:rFonts w:hint="eastAsia"/>
          <w:kern w:val="0"/>
          <w:sz w:val="24"/>
        </w:rPr>
        <w:t>目前基金取得的源自境外的股利收益，其涉及的境外所得税税收政策按照相关国家或地区税收法律和法规执行，在境内暂不征收个人所得税和企业所得税。</w:t>
      </w:r>
    </w:p>
    <w:p w:rsidR="00BA5241" w:rsidRPr="00323F0D" w:rsidRDefault="00BA5241" w:rsidP="00506A64">
      <w:pPr>
        <w:spacing w:before="29" w:line="288" w:lineRule="auto"/>
        <w:ind w:firstLineChars="200" w:firstLine="480"/>
        <w:rPr>
          <w:bCs/>
          <w:color w:val="000000"/>
          <w:sz w:val="24"/>
        </w:rPr>
      </w:pPr>
    </w:p>
    <w:p w:rsidR="00BA5241" w:rsidRPr="00323F0D" w:rsidRDefault="00BA5241" w:rsidP="00CC055F">
      <w:pPr>
        <w:autoSpaceDE w:val="0"/>
        <w:autoSpaceDN w:val="0"/>
        <w:adjustRightInd w:val="0"/>
        <w:spacing w:before="29" w:line="288" w:lineRule="auto"/>
        <w:jc w:val="left"/>
        <w:rPr>
          <w:b/>
          <w:color w:val="000000"/>
          <w:kern w:val="0"/>
          <w:sz w:val="24"/>
        </w:rPr>
      </w:pPr>
      <w:r w:rsidRPr="00323F0D">
        <w:rPr>
          <w:b/>
          <w:bCs/>
          <w:color w:val="000000"/>
          <w:kern w:val="0"/>
          <w:sz w:val="24"/>
        </w:rPr>
        <w:t>6.4.7</w:t>
      </w:r>
      <w:r w:rsidRPr="00323F0D">
        <w:rPr>
          <w:rFonts w:hint="eastAsia"/>
          <w:b/>
          <w:color w:val="000000"/>
          <w:kern w:val="0"/>
          <w:sz w:val="24"/>
        </w:rPr>
        <w:t>重要财务报表项目的说明</w:t>
      </w:r>
    </w:p>
    <w:p w:rsidR="00BA5241" w:rsidRPr="00323F0D" w:rsidRDefault="00BA5241" w:rsidP="00CC055F">
      <w:pPr>
        <w:spacing w:before="29" w:line="288" w:lineRule="auto"/>
        <w:rPr>
          <w:b/>
          <w:color w:val="000000"/>
          <w:sz w:val="24"/>
        </w:rPr>
      </w:pPr>
      <w:r w:rsidRPr="00323F0D">
        <w:rPr>
          <w:b/>
          <w:bCs/>
          <w:color w:val="000000"/>
          <w:kern w:val="0"/>
          <w:sz w:val="24"/>
        </w:rPr>
        <w:t>6.4.7.1</w:t>
      </w:r>
      <w:r w:rsidRPr="00323F0D">
        <w:rPr>
          <w:rFonts w:hint="eastAsia"/>
          <w:b/>
          <w:color w:val="000000"/>
          <w:sz w:val="24"/>
        </w:rPr>
        <w:t>银行存款</w:t>
      </w:r>
    </w:p>
    <w:p w:rsidR="00BA5241" w:rsidRPr="00323F0D" w:rsidRDefault="00BA5241" w:rsidP="00CC055F">
      <w:pPr>
        <w:autoSpaceDE w:val="0"/>
        <w:autoSpaceDN w:val="0"/>
        <w:adjustRightInd w:val="0"/>
        <w:spacing w:before="29" w:line="288" w:lineRule="auto"/>
        <w:ind w:left="15"/>
        <w:jc w:val="right"/>
        <w:rPr>
          <w:b/>
          <w:color w:val="000000"/>
          <w:kern w:val="0"/>
          <w:sz w:val="24"/>
        </w:rPr>
      </w:pPr>
      <w:r w:rsidRPr="00323F0D">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81"/>
        <w:gridCol w:w="5317"/>
      </w:tblGrid>
      <w:tr w:rsidR="00BA5241" w:rsidRPr="00323F0D" w:rsidTr="00A44D59">
        <w:trPr>
          <w:trHeight w:val="345"/>
        </w:trPr>
        <w:tc>
          <w:tcPr>
            <w:tcW w:w="3812" w:type="dxa"/>
            <w:tcMar>
              <w:top w:w="15" w:type="dxa"/>
              <w:left w:w="108" w:type="dxa"/>
              <w:bottom w:w="0" w:type="dxa"/>
              <w:right w:w="108" w:type="dxa"/>
            </w:tcMar>
            <w:vAlign w:val="center"/>
          </w:tcPr>
          <w:p w:rsidR="00BA5241" w:rsidRPr="00323F0D" w:rsidRDefault="00BA5241" w:rsidP="00CC055F">
            <w:pPr>
              <w:spacing w:before="29" w:line="288" w:lineRule="auto"/>
              <w:jc w:val="center"/>
              <w:rPr>
                <w:sz w:val="24"/>
              </w:rPr>
            </w:pPr>
            <w:r w:rsidRPr="00323F0D">
              <w:rPr>
                <w:rFonts w:hint="eastAsia"/>
                <w:kern w:val="0"/>
                <w:sz w:val="24"/>
              </w:rPr>
              <w:t>项目</w:t>
            </w:r>
          </w:p>
        </w:tc>
        <w:tc>
          <w:tcPr>
            <w:tcW w:w="5509" w:type="dxa"/>
            <w:tcMar>
              <w:top w:w="15" w:type="dxa"/>
              <w:left w:w="108" w:type="dxa"/>
              <w:bottom w:w="0" w:type="dxa"/>
              <w:right w:w="108" w:type="dxa"/>
            </w:tcMar>
            <w:vAlign w:val="center"/>
          </w:tcPr>
          <w:p w:rsidR="00BA5241" w:rsidRPr="00323F0D" w:rsidRDefault="00BA5241" w:rsidP="00CC055F">
            <w:pPr>
              <w:spacing w:before="29" w:line="288" w:lineRule="auto"/>
              <w:jc w:val="center"/>
              <w:rPr>
                <w:kern w:val="0"/>
                <w:sz w:val="24"/>
              </w:rPr>
            </w:pPr>
            <w:r w:rsidRPr="00323F0D">
              <w:rPr>
                <w:rFonts w:hint="eastAsia"/>
                <w:kern w:val="0"/>
                <w:sz w:val="24"/>
              </w:rPr>
              <w:t>本期末</w:t>
            </w:r>
          </w:p>
          <w:p w:rsidR="00BA5241" w:rsidRPr="00323F0D" w:rsidRDefault="00BA5241" w:rsidP="00CC055F">
            <w:pPr>
              <w:spacing w:before="29" w:line="288" w:lineRule="auto"/>
              <w:jc w:val="center"/>
              <w:rPr>
                <w:sz w:val="24"/>
              </w:rPr>
            </w:pPr>
            <w:r w:rsidRPr="00323F0D">
              <w:rPr>
                <w:sz w:val="24"/>
              </w:rPr>
              <w:t>2014</w:t>
            </w:r>
            <w:r w:rsidRPr="00323F0D">
              <w:rPr>
                <w:rFonts w:hint="eastAsia"/>
                <w:sz w:val="24"/>
              </w:rPr>
              <w:t>年</w:t>
            </w:r>
            <w:r w:rsidRPr="00323F0D">
              <w:rPr>
                <w:sz w:val="24"/>
              </w:rPr>
              <w:t>6</w:t>
            </w:r>
            <w:r w:rsidRPr="00323F0D">
              <w:rPr>
                <w:rFonts w:hint="eastAsia"/>
                <w:sz w:val="24"/>
              </w:rPr>
              <w:t>月</w:t>
            </w:r>
            <w:r w:rsidRPr="00323F0D">
              <w:rPr>
                <w:sz w:val="24"/>
              </w:rPr>
              <w:t>30</w:t>
            </w:r>
            <w:r w:rsidRPr="00323F0D">
              <w:rPr>
                <w:rFonts w:hint="eastAsia"/>
                <w:sz w:val="24"/>
              </w:rPr>
              <w:t>日</w:t>
            </w:r>
          </w:p>
        </w:tc>
      </w:tr>
      <w:tr w:rsidR="00BA5241" w:rsidRPr="00323F0D" w:rsidTr="00A44D59">
        <w:trPr>
          <w:trHeight w:val="315"/>
        </w:trPr>
        <w:tc>
          <w:tcPr>
            <w:tcW w:w="3812" w:type="dxa"/>
            <w:tcMar>
              <w:top w:w="15" w:type="dxa"/>
              <w:left w:w="108" w:type="dxa"/>
              <w:bottom w:w="0" w:type="dxa"/>
              <w:right w:w="108" w:type="dxa"/>
            </w:tcMar>
            <w:vAlign w:val="center"/>
          </w:tcPr>
          <w:p w:rsidR="00BA5241" w:rsidRPr="00323F0D" w:rsidRDefault="00BA5241" w:rsidP="00CC055F">
            <w:pPr>
              <w:spacing w:before="29" w:line="288" w:lineRule="auto"/>
              <w:rPr>
                <w:kern w:val="0"/>
                <w:sz w:val="24"/>
              </w:rPr>
            </w:pPr>
            <w:r w:rsidRPr="00323F0D">
              <w:rPr>
                <w:rFonts w:hint="eastAsia"/>
                <w:kern w:val="0"/>
                <w:sz w:val="24"/>
              </w:rPr>
              <w:t>活期存款</w:t>
            </w:r>
          </w:p>
        </w:tc>
        <w:tc>
          <w:tcPr>
            <w:tcW w:w="5509" w:type="dxa"/>
            <w:tcMar>
              <w:top w:w="15" w:type="dxa"/>
              <w:left w:w="108" w:type="dxa"/>
              <w:bottom w:w="0" w:type="dxa"/>
              <w:right w:w="108" w:type="dxa"/>
            </w:tcMar>
            <w:vAlign w:val="center"/>
          </w:tcPr>
          <w:p w:rsidR="00BA5241" w:rsidRPr="00323F0D" w:rsidRDefault="00BA5241" w:rsidP="00CC055F">
            <w:pPr>
              <w:spacing w:before="29" w:line="288" w:lineRule="auto"/>
              <w:jc w:val="right"/>
              <w:rPr>
                <w:kern w:val="0"/>
                <w:sz w:val="24"/>
              </w:rPr>
            </w:pPr>
            <w:r w:rsidRPr="00323F0D">
              <w:rPr>
                <w:kern w:val="0"/>
                <w:sz w:val="24"/>
              </w:rPr>
              <w:t>893,492.45</w:t>
            </w:r>
          </w:p>
        </w:tc>
      </w:tr>
      <w:tr w:rsidR="00BA5241" w:rsidRPr="00323F0D" w:rsidTr="00A44D59">
        <w:trPr>
          <w:trHeight w:val="315"/>
        </w:trPr>
        <w:tc>
          <w:tcPr>
            <w:tcW w:w="3812" w:type="dxa"/>
            <w:tcMar>
              <w:top w:w="15" w:type="dxa"/>
              <w:left w:w="108" w:type="dxa"/>
              <w:bottom w:w="0" w:type="dxa"/>
              <w:right w:w="108" w:type="dxa"/>
            </w:tcMar>
            <w:vAlign w:val="center"/>
          </w:tcPr>
          <w:p w:rsidR="00BA5241" w:rsidRPr="00323F0D" w:rsidRDefault="00BA5241" w:rsidP="00CC055F">
            <w:pPr>
              <w:spacing w:before="29" w:line="288" w:lineRule="auto"/>
              <w:rPr>
                <w:kern w:val="0"/>
                <w:sz w:val="24"/>
              </w:rPr>
            </w:pPr>
            <w:r w:rsidRPr="00323F0D">
              <w:rPr>
                <w:rFonts w:hint="eastAsia"/>
                <w:kern w:val="0"/>
                <w:sz w:val="24"/>
              </w:rPr>
              <w:t>定期存款</w:t>
            </w:r>
          </w:p>
        </w:tc>
        <w:tc>
          <w:tcPr>
            <w:tcW w:w="5509" w:type="dxa"/>
            <w:tcMar>
              <w:top w:w="15" w:type="dxa"/>
              <w:left w:w="108" w:type="dxa"/>
              <w:bottom w:w="0" w:type="dxa"/>
              <w:right w:w="108" w:type="dxa"/>
            </w:tcMar>
            <w:vAlign w:val="center"/>
          </w:tcPr>
          <w:p w:rsidR="00BA5241" w:rsidRPr="00323F0D" w:rsidRDefault="00BA5241" w:rsidP="00CC055F">
            <w:pPr>
              <w:spacing w:before="29" w:line="288" w:lineRule="auto"/>
              <w:jc w:val="right"/>
              <w:rPr>
                <w:kern w:val="0"/>
                <w:sz w:val="24"/>
              </w:rPr>
            </w:pPr>
            <w:r w:rsidRPr="00323F0D">
              <w:rPr>
                <w:kern w:val="0"/>
                <w:sz w:val="24"/>
              </w:rPr>
              <w:t>-</w:t>
            </w:r>
          </w:p>
        </w:tc>
      </w:tr>
      <w:tr w:rsidR="00BA5241" w:rsidRPr="00323F0D" w:rsidTr="00A44D59">
        <w:trPr>
          <w:trHeight w:val="315"/>
        </w:trPr>
        <w:tc>
          <w:tcPr>
            <w:tcW w:w="3812" w:type="dxa"/>
            <w:tcMar>
              <w:top w:w="15" w:type="dxa"/>
              <w:left w:w="108" w:type="dxa"/>
              <w:bottom w:w="0" w:type="dxa"/>
              <w:right w:w="108" w:type="dxa"/>
            </w:tcMar>
            <w:vAlign w:val="center"/>
          </w:tcPr>
          <w:p w:rsidR="00BA5241" w:rsidRPr="00323F0D" w:rsidRDefault="00BA5241" w:rsidP="00CC055F">
            <w:pPr>
              <w:spacing w:before="29" w:line="288" w:lineRule="auto"/>
              <w:rPr>
                <w:color w:val="000000"/>
                <w:kern w:val="0"/>
                <w:sz w:val="24"/>
              </w:rPr>
            </w:pPr>
            <w:r w:rsidRPr="00323F0D">
              <w:rPr>
                <w:rFonts w:hint="eastAsia"/>
                <w:kern w:val="0"/>
                <w:sz w:val="24"/>
              </w:rPr>
              <w:t>其他存款</w:t>
            </w:r>
          </w:p>
        </w:tc>
        <w:tc>
          <w:tcPr>
            <w:tcW w:w="5509" w:type="dxa"/>
            <w:tcMar>
              <w:top w:w="15" w:type="dxa"/>
              <w:left w:w="108" w:type="dxa"/>
              <w:bottom w:w="0" w:type="dxa"/>
              <w:right w:w="108" w:type="dxa"/>
            </w:tcMar>
            <w:vAlign w:val="center"/>
          </w:tcPr>
          <w:p w:rsidR="00BA5241" w:rsidRPr="00323F0D" w:rsidRDefault="00BA5241" w:rsidP="00CC055F">
            <w:pPr>
              <w:spacing w:before="29" w:line="288" w:lineRule="auto"/>
              <w:jc w:val="right"/>
              <w:rPr>
                <w:kern w:val="0"/>
                <w:sz w:val="24"/>
              </w:rPr>
            </w:pPr>
            <w:r w:rsidRPr="00323F0D">
              <w:rPr>
                <w:kern w:val="0"/>
                <w:sz w:val="24"/>
              </w:rPr>
              <w:t>-</w:t>
            </w:r>
          </w:p>
        </w:tc>
      </w:tr>
      <w:tr w:rsidR="00BA5241" w:rsidRPr="00323F0D" w:rsidTr="00A44D59">
        <w:trPr>
          <w:trHeight w:val="315"/>
        </w:trPr>
        <w:tc>
          <w:tcPr>
            <w:tcW w:w="3812" w:type="dxa"/>
            <w:tcMar>
              <w:top w:w="15" w:type="dxa"/>
              <w:left w:w="108" w:type="dxa"/>
              <w:bottom w:w="0" w:type="dxa"/>
              <w:right w:w="108" w:type="dxa"/>
            </w:tcMar>
            <w:vAlign w:val="center"/>
          </w:tcPr>
          <w:p w:rsidR="00BA5241" w:rsidRPr="00323F0D" w:rsidRDefault="00BA5241" w:rsidP="00CC055F">
            <w:pPr>
              <w:spacing w:before="29" w:line="288" w:lineRule="auto"/>
              <w:rPr>
                <w:color w:val="000000"/>
                <w:kern w:val="0"/>
                <w:sz w:val="24"/>
              </w:rPr>
            </w:pPr>
            <w:r w:rsidRPr="00323F0D">
              <w:rPr>
                <w:rFonts w:hint="eastAsia"/>
                <w:kern w:val="0"/>
                <w:sz w:val="24"/>
              </w:rPr>
              <w:t>合计</w:t>
            </w:r>
          </w:p>
        </w:tc>
        <w:tc>
          <w:tcPr>
            <w:tcW w:w="5509" w:type="dxa"/>
            <w:tcMar>
              <w:top w:w="15" w:type="dxa"/>
              <w:left w:w="108" w:type="dxa"/>
              <w:bottom w:w="0" w:type="dxa"/>
              <w:right w:w="108" w:type="dxa"/>
            </w:tcMar>
            <w:vAlign w:val="center"/>
          </w:tcPr>
          <w:p w:rsidR="00BA5241" w:rsidRPr="00323F0D" w:rsidRDefault="00BA5241" w:rsidP="00CC055F">
            <w:pPr>
              <w:spacing w:before="29" w:line="288" w:lineRule="auto"/>
              <w:jc w:val="right"/>
              <w:rPr>
                <w:kern w:val="0"/>
                <w:sz w:val="24"/>
              </w:rPr>
            </w:pPr>
            <w:r w:rsidRPr="00323F0D">
              <w:rPr>
                <w:kern w:val="0"/>
                <w:sz w:val="24"/>
              </w:rPr>
              <w:t>893,492.45</w:t>
            </w:r>
          </w:p>
        </w:tc>
      </w:tr>
    </w:tbl>
    <w:p w:rsidR="00BA5241" w:rsidRPr="00323F0D" w:rsidRDefault="00BA5241" w:rsidP="00CC055F">
      <w:pPr>
        <w:tabs>
          <w:tab w:val="left" w:pos="426"/>
        </w:tabs>
        <w:spacing w:before="29" w:line="288" w:lineRule="auto"/>
        <w:jc w:val="left"/>
        <w:rPr>
          <w:kern w:val="0"/>
          <w:sz w:val="24"/>
        </w:rPr>
      </w:pPr>
      <w:r w:rsidRPr="00323F0D">
        <w:rPr>
          <w:rFonts w:hint="eastAsia"/>
          <w:kern w:val="0"/>
          <w:sz w:val="24"/>
        </w:rPr>
        <w:t>注：于</w:t>
      </w:r>
      <w:r w:rsidRPr="00323F0D">
        <w:rPr>
          <w:kern w:val="0"/>
          <w:sz w:val="24"/>
        </w:rPr>
        <w:t>2014</w:t>
      </w:r>
      <w:r w:rsidRPr="00323F0D">
        <w:rPr>
          <w:rFonts w:hint="eastAsia"/>
          <w:kern w:val="0"/>
          <w:sz w:val="24"/>
        </w:rPr>
        <w:t>年</w:t>
      </w:r>
      <w:r w:rsidRPr="00323F0D">
        <w:rPr>
          <w:kern w:val="0"/>
          <w:sz w:val="24"/>
        </w:rPr>
        <w:t>6</w:t>
      </w:r>
      <w:r w:rsidRPr="00323F0D">
        <w:rPr>
          <w:rFonts w:hint="eastAsia"/>
          <w:kern w:val="0"/>
          <w:sz w:val="24"/>
        </w:rPr>
        <w:t>月</w:t>
      </w:r>
      <w:r w:rsidRPr="00323F0D">
        <w:rPr>
          <w:kern w:val="0"/>
          <w:sz w:val="24"/>
        </w:rPr>
        <w:t>30</w:t>
      </w:r>
      <w:r w:rsidRPr="00323F0D">
        <w:rPr>
          <w:rFonts w:hint="eastAsia"/>
          <w:kern w:val="0"/>
          <w:sz w:val="24"/>
        </w:rPr>
        <w:t>日，活期存款中包括的外币余额为美元活期存款</w:t>
      </w:r>
      <w:r w:rsidRPr="00323F0D">
        <w:rPr>
          <w:kern w:val="0"/>
          <w:sz w:val="24"/>
        </w:rPr>
        <w:t>50,844.92</w:t>
      </w:r>
      <w:r w:rsidRPr="00323F0D">
        <w:rPr>
          <w:rFonts w:hint="eastAsia"/>
          <w:kern w:val="0"/>
          <w:sz w:val="24"/>
        </w:rPr>
        <w:t>元</w:t>
      </w:r>
      <w:r w:rsidRPr="00323F0D">
        <w:rPr>
          <w:kern w:val="0"/>
          <w:sz w:val="24"/>
        </w:rPr>
        <w:t>(</w:t>
      </w:r>
      <w:r w:rsidRPr="00323F0D">
        <w:rPr>
          <w:rFonts w:hint="eastAsia"/>
          <w:kern w:val="0"/>
          <w:sz w:val="24"/>
        </w:rPr>
        <w:t>折合人民币</w:t>
      </w:r>
      <w:r w:rsidRPr="00323F0D">
        <w:rPr>
          <w:kern w:val="0"/>
          <w:sz w:val="24"/>
        </w:rPr>
        <w:t>312,838.62</w:t>
      </w:r>
      <w:r w:rsidRPr="00323F0D">
        <w:rPr>
          <w:rFonts w:hint="eastAsia"/>
          <w:kern w:val="0"/>
          <w:sz w:val="24"/>
        </w:rPr>
        <w:t>元</w:t>
      </w:r>
      <w:r w:rsidRPr="00323F0D">
        <w:rPr>
          <w:kern w:val="0"/>
          <w:sz w:val="24"/>
        </w:rPr>
        <w:t>)</w:t>
      </w:r>
      <w:r w:rsidRPr="00323F0D">
        <w:rPr>
          <w:rFonts w:hint="eastAsia"/>
          <w:kern w:val="0"/>
          <w:sz w:val="24"/>
        </w:rPr>
        <w:t>、港币活期存款</w:t>
      </w:r>
      <w:r w:rsidRPr="00323F0D">
        <w:rPr>
          <w:kern w:val="0"/>
          <w:sz w:val="24"/>
        </w:rPr>
        <w:t>112,321.75</w:t>
      </w:r>
      <w:r w:rsidRPr="00323F0D">
        <w:rPr>
          <w:rFonts w:hint="eastAsia"/>
          <w:kern w:val="0"/>
          <w:sz w:val="24"/>
        </w:rPr>
        <w:t>元</w:t>
      </w:r>
      <w:r w:rsidRPr="00323F0D">
        <w:rPr>
          <w:kern w:val="0"/>
          <w:sz w:val="24"/>
        </w:rPr>
        <w:t>(</w:t>
      </w:r>
      <w:r w:rsidRPr="00323F0D">
        <w:rPr>
          <w:rFonts w:hint="eastAsia"/>
          <w:kern w:val="0"/>
          <w:sz w:val="24"/>
        </w:rPr>
        <w:t>折合人民币</w:t>
      </w:r>
      <w:r w:rsidRPr="00323F0D">
        <w:rPr>
          <w:kern w:val="0"/>
          <w:sz w:val="24"/>
        </w:rPr>
        <w:t>89,171.77</w:t>
      </w:r>
      <w:r w:rsidRPr="00323F0D">
        <w:rPr>
          <w:rFonts w:hint="eastAsia"/>
          <w:kern w:val="0"/>
          <w:sz w:val="24"/>
        </w:rPr>
        <w:t>元</w:t>
      </w:r>
      <w:r w:rsidRPr="00323F0D">
        <w:rPr>
          <w:kern w:val="0"/>
          <w:sz w:val="24"/>
        </w:rPr>
        <w:t xml:space="preserve">) </w:t>
      </w:r>
      <w:r w:rsidRPr="00323F0D">
        <w:rPr>
          <w:rFonts w:hint="eastAsia"/>
          <w:kern w:val="0"/>
          <w:sz w:val="24"/>
        </w:rPr>
        <w:t>。</w:t>
      </w:r>
    </w:p>
    <w:p w:rsidR="00BA5241" w:rsidRPr="00323F0D" w:rsidRDefault="00BA5241" w:rsidP="00CC055F">
      <w:pPr>
        <w:spacing w:before="29" w:line="288" w:lineRule="auto"/>
        <w:rPr>
          <w:bCs/>
          <w:color w:val="000000"/>
          <w:sz w:val="24"/>
        </w:rPr>
      </w:pPr>
    </w:p>
    <w:p w:rsidR="00BA5241" w:rsidRPr="00323F0D" w:rsidRDefault="00BA5241" w:rsidP="00CC055F">
      <w:pPr>
        <w:spacing w:before="29" w:line="288" w:lineRule="auto"/>
        <w:rPr>
          <w:b/>
          <w:color w:val="000000"/>
          <w:sz w:val="24"/>
        </w:rPr>
      </w:pPr>
      <w:r w:rsidRPr="00323F0D">
        <w:rPr>
          <w:b/>
          <w:bCs/>
          <w:color w:val="000000"/>
          <w:kern w:val="0"/>
          <w:sz w:val="24"/>
        </w:rPr>
        <w:t>6.4.7.2</w:t>
      </w:r>
      <w:r w:rsidRPr="00323F0D">
        <w:rPr>
          <w:rFonts w:hint="eastAsia"/>
          <w:b/>
          <w:color w:val="000000"/>
          <w:sz w:val="24"/>
        </w:rPr>
        <w:t>交易性金融资产</w:t>
      </w:r>
    </w:p>
    <w:p w:rsidR="00BA5241" w:rsidRPr="00323F0D" w:rsidRDefault="00BA5241" w:rsidP="00CC055F">
      <w:pPr>
        <w:autoSpaceDE w:val="0"/>
        <w:autoSpaceDN w:val="0"/>
        <w:adjustRightInd w:val="0"/>
        <w:spacing w:before="29" w:line="288" w:lineRule="auto"/>
        <w:ind w:left="15"/>
        <w:jc w:val="right"/>
        <w:rPr>
          <w:color w:val="000000"/>
          <w:sz w:val="24"/>
        </w:rPr>
      </w:pPr>
      <w:r w:rsidRPr="00323F0D">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08"/>
        <w:gridCol w:w="1602"/>
        <w:gridCol w:w="2059"/>
        <w:gridCol w:w="2264"/>
        <w:gridCol w:w="2265"/>
      </w:tblGrid>
      <w:tr w:rsidR="00BA5241" w:rsidRPr="00323F0D" w:rsidTr="00C45D8E">
        <w:trPr>
          <w:trHeight w:val="255"/>
        </w:trPr>
        <w:tc>
          <w:tcPr>
            <w:tcW w:w="2410" w:type="dxa"/>
            <w:gridSpan w:val="2"/>
            <w:vMerge w:val="restart"/>
            <w:vAlign w:val="center"/>
          </w:tcPr>
          <w:p w:rsidR="00BA5241" w:rsidRPr="00323F0D" w:rsidRDefault="00BA5241" w:rsidP="00CC055F">
            <w:pPr>
              <w:spacing w:before="29" w:line="288" w:lineRule="auto"/>
              <w:jc w:val="center"/>
              <w:rPr>
                <w:color w:val="000000"/>
                <w:kern w:val="0"/>
                <w:sz w:val="24"/>
              </w:rPr>
            </w:pPr>
            <w:r w:rsidRPr="00323F0D">
              <w:rPr>
                <w:rFonts w:hint="eastAsia"/>
                <w:color w:val="000000"/>
                <w:kern w:val="0"/>
                <w:sz w:val="24"/>
              </w:rPr>
              <w:t>项目</w:t>
            </w:r>
          </w:p>
        </w:tc>
        <w:tc>
          <w:tcPr>
            <w:tcW w:w="6588" w:type="dxa"/>
            <w:gridSpan w:val="3"/>
            <w:vAlign w:val="center"/>
          </w:tcPr>
          <w:p w:rsidR="00BA5241" w:rsidRPr="00323F0D" w:rsidRDefault="00BA5241" w:rsidP="00CC055F">
            <w:pPr>
              <w:spacing w:before="29" w:line="288" w:lineRule="auto"/>
              <w:jc w:val="center"/>
              <w:rPr>
                <w:color w:val="000000"/>
                <w:kern w:val="0"/>
                <w:sz w:val="24"/>
              </w:rPr>
            </w:pPr>
            <w:r w:rsidRPr="00323F0D">
              <w:rPr>
                <w:rFonts w:hint="eastAsia"/>
                <w:color w:val="000000"/>
                <w:kern w:val="0"/>
                <w:sz w:val="24"/>
              </w:rPr>
              <w:t>本期末</w:t>
            </w:r>
          </w:p>
          <w:p w:rsidR="00BA5241" w:rsidRPr="00323F0D" w:rsidRDefault="00BA5241" w:rsidP="00CC055F">
            <w:pPr>
              <w:spacing w:before="29" w:line="288" w:lineRule="auto"/>
              <w:jc w:val="center"/>
              <w:rPr>
                <w:color w:val="000000"/>
                <w:kern w:val="0"/>
                <w:sz w:val="24"/>
              </w:rPr>
            </w:pPr>
            <w:r w:rsidRPr="00323F0D">
              <w:rPr>
                <w:color w:val="000000"/>
                <w:kern w:val="0"/>
                <w:sz w:val="24"/>
              </w:rPr>
              <w:t>2014</w:t>
            </w:r>
            <w:r w:rsidRPr="00323F0D">
              <w:rPr>
                <w:rFonts w:hint="eastAsia"/>
                <w:color w:val="000000"/>
                <w:kern w:val="0"/>
                <w:sz w:val="24"/>
              </w:rPr>
              <w:t>年</w:t>
            </w:r>
            <w:r w:rsidRPr="00323F0D">
              <w:rPr>
                <w:color w:val="000000"/>
                <w:kern w:val="0"/>
                <w:sz w:val="24"/>
              </w:rPr>
              <w:t>6</w:t>
            </w:r>
            <w:r w:rsidRPr="00323F0D">
              <w:rPr>
                <w:rFonts w:hint="eastAsia"/>
                <w:color w:val="000000"/>
                <w:kern w:val="0"/>
                <w:sz w:val="24"/>
              </w:rPr>
              <w:t>月</w:t>
            </w:r>
            <w:r w:rsidRPr="00323F0D">
              <w:rPr>
                <w:color w:val="000000"/>
                <w:kern w:val="0"/>
                <w:sz w:val="24"/>
              </w:rPr>
              <w:t>30</w:t>
            </w:r>
            <w:r w:rsidRPr="00323F0D">
              <w:rPr>
                <w:rFonts w:hint="eastAsia"/>
                <w:color w:val="000000"/>
                <w:kern w:val="0"/>
                <w:sz w:val="24"/>
              </w:rPr>
              <w:t>日</w:t>
            </w:r>
          </w:p>
        </w:tc>
      </w:tr>
      <w:tr w:rsidR="00BA5241" w:rsidRPr="00323F0D" w:rsidTr="00C45D8E">
        <w:trPr>
          <w:trHeight w:val="270"/>
        </w:trPr>
        <w:tc>
          <w:tcPr>
            <w:tcW w:w="2410" w:type="dxa"/>
            <w:gridSpan w:val="2"/>
            <w:vMerge/>
            <w:vAlign w:val="center"/>
          </w:tcPr>
          <w:p w:rsidR="00BA5241" w:rsidRPr="00323F0D" w:rsidRDefault="00BA5241" w:rsidP="00CC055F">
            <w:pPr>
              <w:widowControl/>
              <w:spacing w:before="29" w:line="288" w:lineRule="auto"/>
              <w:jc w:val="left"/>
              <w:rPr>
                <w:color w:val="000000"/>
                <w:kern w:val="0"/>
                <w:sz w:val="24"/>
              </w:rPr>
            </w:pPr>
          </w:p>
        </w:tc>
        <w:tc>
          <w:tcPr>
            <w:tcW w:w="2059" w:type="dxa"/>
            <w:vAlign w:val="center"/>
          </w:tcPr>
          <w:p w:rsidR="00BA5241" w:rsidRPr="00323F0D" w:rsidRDefault="00BA5241" w:rsidP="00CC055F">
            <w:pPr>
              <w:spacing w:before="29" w:line="288" w:lineRule="auto"/>
              <w:jc w:val="center"/>
              <w:rPr>
                <w:color w:val="000000"/>
                <w:kern w:val="0"/>
                <w:sz w:val="24"/>
              </w:rPr>
            </w:pPr>
            <w:r w:rsidRPr="00323F0D">
              <w:rPr>
                <w:rFonts w:hint="eastAsia"/>
                <w:color w:val="000000"/>
                <w:kern w:val="0"/>
                <w:sz w:val="24"/>
              </w:rPr>
              <w:t>成本</w:t>
            </w:r>
          </w:p>
        </w:tc>
        <w:tc>
          <w:tcPr>
            <w:tcW w:w="2264" w:type="dxa"/>
            <w:vAlign w:val="center"/>
          </w:tcPr>
          <w:p w:rsidR="00BA5241" w:rsidRPr="00323F0D" w:rsidRDefault="00BA5241" w:rsidP="00CC055F">
            <w:pPr>
              <w:spacing w:before="29" w:line="288" w:lineRule="auto"/>
              <w:jc w:val="center"/>
              <w:rPr>
                <w:color w:val="000000"/>
                <w:kern w:val="0"/>
                <w:sz w:val="24"/>
              </w:rPr>
            </w:pPr>
            <w:r w:rsidRPr="00323F0D">
              <w:rPr>
                <w:rFonts w:hint="eastAsia"/>
                <w:color w:val="000000"/>
                <w:kern w:val="0"/>
                <w:sz w:val="24"/>
              </w:rPr>
              <w:t>公允价值</w:t>
            </w:r>
          </w:p>
        </w:tc>
        <w:tc>
          <w:tcPr>
            <w:tcW w:w="2265" w:type="dxa"/>
            <w:vAlign w:val="center"/>
          </w:tcPr>
          <w:p w:rsidR="00BA5241" w:rsidRPr="00323F0D" w:rsidRDefault="00BA5241" w:rsidP="00CC055F">
            <w:pPr>
              <w:spacing w:before="29" w:line="288" w:lineRule="auto"/>
              <w:jc w:val="center"/>
              <w:rPr>
                <w:color w:val="000000"/>
                <w:kern w:val="0"/>
                <w:sz w:val="24"/>
              </w:rPr>
            </w:pPr>
            <w:r w:rsidRPr="00323F0D">
              <w:rPr>
                <w:rFonts w:hint="eastAsia"/>
                <w:color w:val="000000"/>
                <w:kern w:val="0"/>
                <w:sz w:val="24"/>
              </w:rPr>
              <w:t>公允价值变动</w:t>
            </w:r>
          </w:p>
        </w:tc>
      </w:tr>
      <w:tr w:rsidR="00BA5241" w:rsidRPr="00323F0D" w:rsidTr="00C45D8E">
        <w:trPr>
          <w:trHeight w:val="270"/>
        </w:trPr>
        <w:tc>
          <w:tcPr>
            <w:tcW w:w="2410" w:type="dxa"/>
            <w:gridSpan w:val="2"/>
            <w:vAlign w:val="center"/>
          </w:tcPr>
          <w:p w:rsidR="00BA5241" w:rsidRPr="00323F0D" w:rsidRDefault="00BA5241" w:rsidP="00926CD5">
            <w:pPr>
              <w:widowControl/>
              <w:spacing w:before="29" w:line="288" w:lineRule="auto"/>
              <w:rPr>
                <w:color w:val="000000"/>
                <w:kern w:val="0"/>
                <w:sz w:val="24"/>
              </w:rPr>
            </w:pPr>
            <w:r w:rsidRPr="00323F0D">
              <w:rPr>
                <w:rFonts w:hint="eastAsia"/>
                <w:color w:val="000000"/>
                <w:kern w:val="0"/>
                <w:sz w:val="24"/>
              </w:rPr>
              <w:t>股票</w:t>
            </w:r>
          </w:p>
        </w:tc>
        <w:tc>
          <w:tcPr>
            <w:tcW w:w="2059" w:type="dxa"/>
            <w:vAlign w:val="center"/>
          </w:tcPr>
          <w:p w:rsidR="00BA5241" w:rsidRPr="00323F0D" w:rsidRDefault="00BA5241" w:rsidP="00141F6E">
            <w:pPr>
              <w:spacing w:before="29" w:line="288" w:lineRule="auto"/>
              <w:jc w:val="right"/>
              <w:rPr>
                <w:color w:val="000000"/>
                <w:kern w:val="0"/>
                <w:sz w:val="24"/>
              </w:rPr>
            </w:pPr>
            <w:r w:rsidRPr="00323F0D">
              <w:rPr>
                <w:color w:val="000000"/>
                <w:kern w:val="0"/>
                <w:sz w:val="24"/>
              </w:rPr>
              <w:t>7,515,368.99</w:t>
            </w:r>
          </w:p>
        </w:tc>
        <w:tc>
          <w:tcPr>
            <w:tcW w:w="2264" w:type="dxa"/>
            <w:vAlign w:val="center"/>
          </w:tcPr>
          <w:p w:rsidR="00BA5241" w:rsidRPr="00323F0D" w:rsidRDefault="00BA5241" w:rsidP="00141F6E">
            <w:pPr>
              <w:spacing w:before="29" w:line="288" w:lineRule="auto"/>
              <w:jc w:val="right"/>
              <w:rPr>
                <w:color w:val="000000"/>
                <w:kern w:val="0"/>
                <w:sz w:val="24"/>
              </w:rPr>
            </w:pPr>
            <w:r w:rsidRPr="00323F0D">
              <w:rPr>
                <w:color w:val="000000"/>
                <w:kern w:val="0"/>
                <w:sz w:val="24"/>
              </w:rPr>
              <w:t>8,274,014.50</w:t>
            </w:r>
          </w:p>
        </w:tc>
        <w:tc>
          <w:tcPr>
            <w:tcW w:w="2265" w:type="dxa"/>
            <w:vAlign w:val="center"/>
          </w:tcPr>
          <w:p w:rsidR="00BA5241" w:rsidRPr="00323F0D" w:rsidRDefault="00BA5241" w:rsidP="00141F6E">
            <w:pPr>
              <w:spacing w:before="29" w:line="288" w:lineRule="auto"/>
              <w:jc w:val="right"/>
              <w:rPr>
                <w:color w:val="000000"/>
                <w:kern w:val="0"/>
                <w:sz w:val="24"/>
              </w:rPr>
            </w:pPr>
            <w:r w:rsidRPr="00323F0D">
              <w:rPr>
                <w:color w:val="000000"/>
                <w:kern w:val="0"/>
                <w:sz w:val="24"/>
              </w:rPr>
              <w:t>758,645.51</w:t>
            </w:r>
          </w:p>
        </w:tc>
      </w:tr>
      <w:tr w:rsidR="00BA5241" w:rsidRPr="00323F0D" w:rsidTr="00C45D8E">
        <w:trPr>
          <w:trHeight w:val="270"/>
        </w:trPr>
        <w:tc>
          <w:tcPr>
            <w:tcW w:w="2410" w:type="dxa"/>
            <w:gridSpan w:val="2"/>
            <w:vAlign w:val="center"/>
          </w:tcPr>
          <w:p w:rsidR="00BA5241" w:rsidRPr="00323F0D" w:rsidRDefault="00BA5241" w:rsidP="008A3BEB">
            <w:pPr>
              <w:widowControl/>
              <w:spacing w:before="29" w:line="288" w:lineRule="auto"/>
              <w:rPr>
                <w:color w:val="000000"/>
                <w:kern w:val="0"/>
                <w:sz w:val="24"/>
              </w:rPr>
            </w:pPr>
            <w:r w:rsidRPr="00035D71">
              <w:rPr>
                <w:rFonts w:hint="eastAsia"/>
                <w:color w:val="000000"/>
                <w:kern w:val="0"/>
                <w:sz w:val="24"/>
              </w:rPr>
              <w:t>贵金属投资</w:t>
            </w:r>
            <w:r w:rsidRPr="00035D71">
              <w:rPr>
                <w:color w:val="000000"/>
                <w:kern w:val="0"/>
                <w:sz w:val="24"/>
              </w:rPr>
              <w:t>-</w:t>
            </w:r>
            <w:r w:rsidRPr="00035D71">
              <w:rPr>
                <w:rFonts w:hint="eastAsia"/>
                <w:color w:val="000000"/>
                <w:kern w:val="0"/>
                <w:sz w:val="24"/>
              </w:rPr>
              <w:t>金交所黄金合约</w:t>
            </w:r>
          </w:p>
        </w:tc>
        <w:tc>
          <w:tcPr>
            <w:tcW w:w="2059" w:type="dxa"/>
            <w:vAlign w:val="center"/>
          </w:tcPr>
          <w:p w:rsidR="00BA5241" w:rsidRPr="00323F0D" w:rsidRDefault="00BA5241" w:rsidP="00CC055F">
            <w:pPr>
              <w:spacing w:before="29" w:line="288" w:lineRule="auto"/>
              <w:jc w:val="right"/>
              <w:rPr>
                <w:color w:val="000000"/>
                <w:kern w:val="0"/>
                <w:sz w:val="24"/>
              </w:rPr>
            </w:pPr>
          </w:p>
        </w:tc>
        <w:tc>
          <w:tcPr>
            <w:tcW w:w="2264" w:type="dxa"/>
            <w:vAlign w:val="center"/>
          </w:tcPr>
          <w:p w:rsidR="00BA5241" w:rsidRPr="00323F0D" w:rsidRDefault="00BA5241" w:rsidP="00CC055F">
            <w:pPr>
              <w:spacing w:before="29" w:line="288" w:lineRule="auto"/>
              <w:jc w:val="right"/>
              <w:rPr>
                <w:color w:val="000000"/>
                <w:kern w:val="0"/>
                <w:sz w:val="24"/>
              </w:rPr>
            </w:pPr>
          </w:p>
        </w:tc>
        <w:tc>
          <w:tcPr>
            <w:tcW w:w="2265" w:type="dxa"/>
            <w:vAlign w:val="center"/>
          </w:tcPr>
          <w:p w:rsidR="00BA5241" w:rsidRPr="00323F0D" w:rsidRDefault="00BA5241" w:rsidP="00CC055F">
            <w:pPr>
              <w:spacing w:before="29" w:line="288" w:lineRule="auto"/>
              <w:jc w:val="right"/>
              <w:rPr>
                <w:color w:val="000000"/>
                <w:kern w:val="0"/>
                <w:sz w:val="24"/>
              </w:rPr>
            </w:pPr>
          </w:p>
        </w:tc>
      </w:tr>
      <w:tr w:rsidR="00BA5241" w:rsidRPr="00323F0D" w:rsidTr="00C45D8E">
        <w:trPr>
          <w:trHeight w:val="285"/>
        </w:trPr>
        <w:tc>
          <w:tcPr>
            <w:tcW w:w="808" w:type="dxa"/>
            <w:vMerge w:val="restart"/>
            <w:vAlign w:val="center"/>
          </w:tcPr>
          <w:p w:rsidR="00BA5241" w:rsidRPr="00323F0D" w:rsidRDefault="00BA5241" w:rsidP="008A3BEB">
            <w:pPr>
              <w:spacing w:before="29" w:line="288" w:lineRule="auto"/>
              <w:rPr>
                <w:color w:val="000000"/>
                <w:kern w:val="0"/>
                <w:sz w:val="24"/>
              </w:rPr>
            </w:pPr>
            <w:r w:rsidRPr="00323F0D">
              <w:rPr>
                <w:rFonts w:hint="eastAsia"/>
                <w:color w:val="000000"/>
                <w:kern w:val="0"/>
                <w:sz w:val="24"/>
              </w:rPr>
              <w:t>债券</w:t>
            </w:r>
          </w:p>
        </w:tc>
        <w:tc>
          <w:tcPr>
            <w:tcW w:w="1602" w:type="dxa"/>
            <w:vAlign w:val="center"/>
          </w:tcPr>
          <w:p w:rsidR="00BA5241" w:rsidRPr="00323F0D" w:rsidRDefault="00BA5241" w:rsidP="008A3BEB">
            <w:pPr>
              <w:spacing w:before="29" w:line="288" w:lineRule="auto"/>
              <w:rPr>
                <w:color w:val="000000"/>
                <w:kern w:val="0"/>
                <w:sz w:val="24"/>
              </w:rPr>
            </w:pPr>
            <w:r w:rsidRPr="00323F0D">
              <w:rPr>
                <w:rFonts w:hint="eastAsia"/>
                <w:color w:val="000000"/>
                <w:kern w:val="0"/>
                <w:sz w:val="24"/>
              </w:rPr>
              <w:t>交易所市场</w:t>
            </w:r>
          </w:p>
        </w:tc>
        <w:tc>
          <w:tcPr>
            <w:tcW w:w="2059" w:type="dxa"/>
            <w:vAlign w:val="center"/>
          </w:tcPr>
          <w:p w:rsidR="00BA5241" w:rsidRPr="00323F0D" w:rsidRDefault="00BA5241" w:rsidP="00CC055F">
            <w:pPr>
              <w:spacing w:before="29" w:line="288" w:lineRule="auto"/>
              <w:jc w:val="right"/>
              <w:rPr>
                <w:color w:val="000000"/>
                <w:kern w:val="0"/>
                <w:sz w:val="24"/>
              </w:rPr>
            </w:pPr>
            <w:r w:rsidRPr="00323F0D">
              <w:rPr>
                <w:color w:val="000000"/>
                <w:kern w:val="0"/>
                <w:sz w:val="24"/>
              </w:rPr>
              <w:t>-</w:t>
            </w:r>
          </w:p>
        </w:tc>
        <w:tc>
          <w:tcPr>
            <w:tcW w:w="2264" w:type="dxa"/>
            <w:vAlign w:val="center"/>
          </w:tcPr>
          <w:p w:rsidR="00BA5241" w:rsidRPr="00323F0D" w:rsidRDefault="00BA5241" w:rsidP="00CC055F">
            <w:pPr>
              <w:spacing w:before="29" w:line="288" w:lineRule="auto"/>
              <w:jc w:val="right"/>
              <w:rPr>
                <w:color w:val="000000"/>
                <w:kern w:val="0"/>
                <w:sz w:val="24"/>
              </w:rPr>
            </w:pPr>
            <w:r w:rsidRPr="00323F0D">
              <w:rPr>
                <w:color w:val="000000"/>
                <w:kern w:val="0"/>
                <w:sz w:val="24"/>
              </w:rPr>
              <w:t>-</w:t>
            </w:r>
          </w:p>
        </w:tc>
        <w:tc>
          <w:tcPr>
            <w:tcW w:w="2265" w:type="dxa"/>
            <w:vAlign w:val="center"/>
          </w:tcPr>
          <w:p w:rsidR="00BA5241" w:rsidRPr="00323F0D" w:rsidRDefault="00BA5241" w:rsidP="00CC055F">
            <w:pPr>
              <w:spacing w:before="29" w:line="288" w:lineRule="auto"/>
              <w:jc w:val="right"/>
              <w:rPr>
                <w:color w:val="000000"/>
                <w:kern w:val="0"/>
                <w:sz w:val="24"/>
              </w:rPr>
            </w:pPr>
            <w:r w:rsidRPr="00323F0D">
              <w:rPr>
                <w:color w:val="000000"/>
                <w:kern w:val="0"/>
                <w:sz w:val="24"/>
              </w:rPr>
              <w:t>-</w:t>
            </w:r>
          </w:p>
        </w:tc>
      </w:tr>
      <w:tr w:rsidR="00BA5241" w:rsidRPr="00323F0D" w:rsidTr="00C45D8E">
        <w:trPr>
          <w:trHeight w:val="103"/>
        </w:trPr>
        <w:tc>
          <w:tcPr>
            <w:tcW w:w="808" w:type="dxa"/>
            <w:vMerge/>
            <w:vAlign w:val="center"/>
          </w:tcPr>
          <w:p w:rsidR="00BA5241" w:rsidRPr="00323F0D" w:rsidRDefault="00BA5241" w:rsidP="008A3BEB">
            <w:pPr>
              <w:widowControl/>
              <w:spacing w:before="29" w:line="288" w:lineRule="auto"/>
              <w:rPr>
                <w:color w:val="000000"/>
                <w:kern w:val="0"/>
                <w:sz w:val="24"/>
              </w:rPr>
            </w:pPr>
          </w:p>
        </w:tc>
        <w:tc>
          <w:tcPr>
            <w:tcW w:w="1602" w:type="dxa"/>
            <w:vAlign w:val="center"/>
          </w:tcPr>
          <w:p w:rsidR="00BA5241" w:rsidRPr="00323F0D" w:rsidRDefault="00BA5241" w:rsidP="008A3BEB">
            <w:pPr>
              <w:widowControl/>
              <w:spacing w:before="29" w:line="288" w:lineRule="auto"/>
              <w:rPr>
                <w:color w:val="000000"/>
                <w:kern w:val="0"/>
                <w:sz w:val="24"/>
              </w:rPr>
            </w:pPr>
            <w:r w:rsidRPr="00323F0D">
              <w:rPr>
                <w:rFonts w:hint="eastAsia"/>
                <w:color w:val="000000"/>
                <w:kern w:val="0"/>
                <w:sz w:val="24"/>
              </w:rPr>
              <w:t>银行间市场</w:t>
            </w:r>
          </w:p>
        </w:tc>
        <w:tc>
          <w:tcPr>
            <w:tcW w:w="2059" w:type="dxa"/>
            <w:vAlign w:val="center"/>
          </w:tcPr>
          <w:p w:rsidR="00BA5241" w:rsidRPr="00323F0D" w:rsidRDefault="00BA5241" w:rsidP="00CC055F">
            <w:pPr>
              <w:spacing w:before="29" w:line="288" w:lineRule="auto"/>
              <w:jc w:val="right"/>
              <w:rPr>
                <w:color w:val="000000"/>
                <w:kern w:val="0"/>
                <w:sz w:val="24"/>
              </w:rPr>
            </w:pPr>
            <w:r w:rsidRPr="00323F0D">
              <w:rPr>
                <w:color w:val="000000"/>
                <w:kern w:val="0"/>
                <w:sz w:val="24"/>
              </w:rPr>
              <w:t>-</w:t>
            </w:r>
          </w:p>
        </w:tc>
        <w:tc>
          <w:tcPr>
            <w:tcW w:w="2264" w:type="dxa"/>
            <w:vAlign w:val="center"/>
          </w:tcPr>
          <w:p w:rsidR="00BA5241" w:rsidRPr="00323F0D" w:rsidRDefault="00BA5241" w:rsidP="00CC055F">
            <w:pPr>
              <w:spacing w:before="29" w:line="288" w:lineRule="auto"/>
              <w:jc w:val="right"/>
              <w:rPr>
                <w:color w:val="000000"/>
                <w:kern w:val="0"/>
                <w:sz w:val="24"/>
              </w:rPr>
            </w:pPr>
            <w:r w:rsidRPr="00323F0D">
              <w:rPr>
                <w:color w:val="000000"/>
                <w:kern w:val="0"/>
                <w:sz w:val="24"/>
              </w:rPr>
              <w:t>-</w:t>
            </w:r>
          </w:p>
        </w:tc>
        <w:tc>
          <w:tcPr>
            <w:tcW w:w="2265" w:type="dxa"/>
            <w:vAlign w:val="center"/>
          </w:tcPr>
          <w:p w:rsidR="00BA5241" w:rsidRPr="00323F0D" w:rsidRDefault="00BA5241" w:rsidP="00CC055F">
            <w:pPr>
              <w:spacing w:before="29" w:line="288" w:lineRule="auto"/>
              <w:jc w:val="right"/>
              <w:rPr>
                <w:color w:val="000000"/>
                <w:kern w:val="0"/>
                <w:sz w:val="24"/>
              </w:rPr>
            </w:pPr>
            <w:r w:rsidRPr="00323F0D">
              <w:rPr>
                <w:color w:val="000000"/>
                <w:kern w:val="0"/>
                <w:sz w:val="24"/>
              </w:rPr>
              <w:t>-</w:t>
            </w:r>
          </w:p>
        </w:tc>
      </w:tr>
      <w:tr w:rsidR="00BA5241" w:rsidRPr="00323F0D" w:rsidTr="00F4451E">
        <w:trPr>
          <w:trHeight w:val="103"/>
        </w:trPr>
        <w:tc>
          <w:tcPr>
            <w:tcW w:w="808" w:type="dxa"/>
            <w:vMerge/>
            <w:vAlign w:val="center"/>
          </w:tcPr>
          <w:p w:rsidR="00BA5241" w:rsidRPr="00323F0D" w:rsidRDefault="00BA5241" w:rsidP="00CC055F">
            <w:pPr>
              <w:widowControl/>
              <w:spacing w:before="29" w:line="288" w:lineRule="auto"/>
              <w:jc w:val="left"/>
              <w:rPr>
                <w:color w:val="000000"/>
                <w:kern w:val="0"/>
                <w:sz w:val="24"/>
              </w:rPr>
            </w:pPr>
          </w:p>
        </w:tc>
        <w:tc>
          <w:tcPr>
            <w:tcW w:w="1602" w:type="dxa"/>
            <w:vAlign w:val="center"/>
          </w:tcPr>
          <w:p w:rsidR="00BA5241" w:rsidRPr="00323F0D" w:rsidRDefault="00BA5241" w:rsidP="00CC055F">
            <w:pPr>
              <w:widowControl/>
              <w:spacing w:before="29" w:line="288" w:lineRule="auto"/>
              <w:rPr>
                <w:color w:val="000000"/>
                <w:kern w:val="0"/>
                <w:sz w:val="24"/>
              </w:rPr>
            </w:pPr>
            <w:r w:rsidRPr="00323F0D">
              <w:rPr>
                <w:rFonts w:hint="eastAsia"/>
                <w:color w:val="000000"/>
                <w:kern w:val="0"/>
                <w:sz w:val="24"/>
              </w:rPr>
              <w:t>合计</w:t>
            </w:r>
          </w:p>
        </w:tc>
        <w:tc>
          <w:tcPr>
            <w:tcW w:w="2059" w:type="dxa"/>
            <w:vAlign w:val="center"/>
          </w:tcPr>
          <w:p w:rsidR="00BA5241" w:rsidRPr="00323F0D" w:rsidRDefault="00BA5241" w:rsidP="00CC055F">
            <w:pPr>
              <w:spacing w:before="29" w:line="288" w:lineRule="auto"/>
              <w:jc w:val="right"/>
              <w:rPr>
                <w:color w:val="000000"/>
                <w:sz w:val="24"/>
              </w:rPr>
            </w:pPr>
            <w:r w:rsidRPr="00323F0D">
              <w:rPr>
                <w:sz w:val="24"/>
              </w:rPr>
              <w:t>-</w:t>
            </w:r>
          </w:p>
        </w:tc>
        <w:tc>
          <w:tcPr>
            <w:tcW w:w="2264" w:type="dxa"/>
            <w:vAlign w:val="center"/>
          </w:tcPr>
          <w:p w:rsidR="00BA5241" w:rsidRPr="00323F0D" w:rsidRDefault="00BA5241" w:rsidP="00CC055F">
            <w:pPr>
              <w:spacing w:before="29" w:line="288" w:lineRule="auto"/>
              <w:jc w:val="right"/>
              <w:rPr>
                <w:color w:val="000000"/>
                <w:sz w:val="24"/>
              </w:rPr>
            </w:pPr>
            <w:r w:rsidRPr="00323F0D">
              <w:rPr>
                <w:sz w:val="24"/>
              </w:rPr>
              <w:t>-</w:t>
            </w:r>
          </w:p>
        </w:tc>
        <w:tc>
          <w:tcPr>
            <w:tcW w:w="2265" w:type="dxa"/>
            <w:vAlign w:val="center"/>
          </w:tcPr>
          <w:p w:rsidR="00BA5241" w:rsidRPr="00323F0D" w:rsidRDefault="00BA5241" w:rsidP="00CC055F">
            <w:pPr>
              <w:spacing w:before="29" w:line="288" w:lineRule="auto"/>
              <w:jc w:val="right"/>
              <w:rPr>
                <w:color w:val="000000"/>
                <w:sz w:val="24"/>
              </w:rPr>
            </w:pPr>
            <w:r w:rsidRPr="00323F0D">
              <w:rPr>
                <w:sz w:val="24"/>
              </w:rPr>
              <w:t>-</w:t>
            </w:r>
          </w:p>
        </w:tc>
      </w:tr>
      <w:tr w:rsidR="00BA5241" w:rsidRPr="00323F0D" w:rsidTr="00F4451E">
        <w:trPr>
          <w:trHeight w:val="270"/>
        </w:trPr>
        <w:tc>
          <w:tcPr>
            <w:tcW w:w="2410" w:type="dxa"/>
            <w:gridSpan w:val="2"/>
            <w:vAlign w:val="center"/>
          </w:tcPr>
          <w:p w:rsidR="00BA5241" w:rsidRPr="00323F0D" w:rsidRDefault="00BA5241" w:rsidP="008A3BEB">
            <w:pPr>
              <w:widowControl/>
              <w:spacing w:before="29" w:line="288" w:lineRule="auto"/>
              <w:rPr>
                <w:color w:val="000000"/>
                <w:kern w:val="0"/>
                <w:sz w:val="24"/>
              </w:rPr>
            </w:pPr>
            <w:r w:rsidRPr="00323F0D">
              <w:rPr>
                <w:rFonts w:hint="eastAsia"/>
                <w:color w:val="000000"/>
                <w:kern w:val="0"/>
                <w:sz w:val="24"/>
              </w:rPr>
              <w:t>资产支持证券</w:t>
            </w:r>
          </w:p>
        </w:tc>
        <w:tc>
          <w:tcPr>
            <w:tcW w:w="2059" w:type="dxa"/>
            <w:vAlign w:val="center"/>
          </w:tcPr>
          <w:p w:rsidR="00BA5241" w:rsidRPr="00323F0D" w:rsidRDefault="00BA5241" w:rsidP="00CC055F">
            <w:pPr>
              <w:spacing w:before="29" w:line="288" w:lineRule="auto"/>
              <w:jc w:val="right"/>
              <w:rPr>
                <w:sz w:val="24"/>
              </w:rPr>
            </w:pPr>
            <w:r w:rsidRPr="00323F0D">
              <w:rPr>
                <w:sz w:val="24"/>
              </w:rPr>
              <w:t>-</w:t>
            </w:r>
          </w:p>
        </w:tc>
        <w:tc>
          <w:tcPr>
            <w:tcW w:w="2264" w:type="dxa"/>
            <w:vAlign w:val="center"/>
          </w:tcPr>
          <w:p w:rsidR="00BA5241" w:rsidRPr="00323F0D" w:rsidRDefault="00BA5241" w:rsidP="00CC055F">
            <w:pPr>
              <w:spacing w:before="29" w:line="288" w:lineRule="auto"/>
              <w:jc w:val="right"/>
              <w:rPr>
                <w:sz w:val="24"/>
              </w:rPr>
            </w:pPr>
            <w:r w:rsidRPr="00323F0D">
              <w:rPr>
                <w:sz w:val="24"/>
              </w:rPr>
              <w:t>-</w:t>
            </w:r>
          </w:p>
        </w:tc>
        <w:tc>
          <w:tcPr>
            <w:tcW w:w="2265" w:type="dxa"/>
            <w:vAlign w:val="center"/>
          </w:tcPr>
          <w:p w:rsidR="00BA5241" w:rsidRPr="00323F0D" w:rsidRDefault="00BA5241" w:rsidP="00CC055F">
            <w:pPr>
              <w:spacing w:before="29" w:line="288" w:lineRule="auto"/>
              <w:jc w:val="right"/>
              <w:rPr>
                <w:sz w:val="24"/>
              </w:rPr>
            </w:pPr>
            <w:r w:rsidRPr="00323F0D">
              <w:rPr>
                <w:sz w:val="24"/>
              </w:rPr>
              <w:t>-</w:t>
            </w:r>
          </w:p>
        </w:tc>
      </w:tr>
      <w:tr w:rsidR="00BA5241" w:rsidRPr="00323F0D" w:rsidTr="00F4451E">
        <w:trPr>
          <w:trHeight w:val="270"/>
        </w:trPr>
        <w:tc>
          <w:tcPr>
            <w:tcW w:w="2410" w:type="dxa"/>
            <w:gridSpan w:val="2"/>
            <w:vAlign w:val="center"/>
          </w:tcPr>
          <w:p w:rsidR="00BA5241" w:rsidRPr="00323F0D" w:rsidRDefault="00BA5241" w:rsidP="008A3BEB">
            <w:pPr>
              <w:widowControl/>
              <w:spacing w:before="29" w:line="288" w:lineRule="auto"/>
              <w:rPr>
                <w:color w:val="000000"/>
                <w:kern w:val="0"/>
                <w:sz w:val="24"/>
              </w:rPr>
            </w:pPr>
            <w:r w:rsidRPr="00323F0D">
              <w:rPr>
                <w:rFonts w:hint="eastAsia"/>
                <w:color w:val="000000"/>
                <w:kern w:val="0"/>
                <w:sz w:val="24"/>
              </w:rPr>
              <w:t>基金</w:t>
            </w:r>
          </w:p>
        </w:tc>
        <w:tc>
          <w:tcPr>
            <w:tcW w:w="2059" w:type="dxa"/>
            <w:vAlign w:val="center"/>
          </w:tcPr>
          <w:p w:rsidR="00BA5241" w:rsidRPr="00323F0D" w:rsidRDefault="00BA5241" w:rsidP="00CC055F">
            <w:pPr>
              <w:spacing w:before="29" w:line="288" w:lineRule="auto"/>
              <w:jc w:val="right"/>
              <w:rPr>
                <w:sz w:val="24"/>
              </w:rPr>
            </w:pPr>
            <w:r w:rsidRPr="00323F0D">
              <w:rPr>
                <w:sz w:val="24"/>
              </w:rPr>
              <w:t>-</w:t>
            </w:r>
          </w:p>
        </w:tc>
        <w:tc>
          <w:tcPr>
            <w:tcW w:w="2264" w:type="dxa"/>
            <w:vAlign w:val="center"/>
          </w:tcPr>
          <w:p w:rsidR="00BA5241" w:rsidRPr="00323F0D" w:rsidRDefault="00BA5241" w:rsidP="00CC055F">
            <w:pPr>
              <w:spacing w:before="29" w:line="288" w:lineRule="auto"/>
              <w:jc w:val="right"/>
              <w:rPr>
                <w:sz w:val="24"/>
              </w:rPr>
            </w:pPr>
            <w:r w:rsidRPr="00323F0D">
              <w:rPr>
                <w:sz w:val="24"/>
              </w:rPr>
              <w:t>-</w:t>
            </w:r>
          </w:p>
        </w:tc>
        <w:tc>
          <w:tcPr>
            <w:tcW w:w="2265" w:type="dxa"/>
            <w:vAlign w:val="center"/>
          </w:tcPr>
          <w:p w:rsidR="00BA5241" w:rsidRPr="00323F0D" w:rsidRDefault="00BA5241" w:rsidP="00CC055F">
            <w:pPr>
              <w:spacing w:before="29" w:line="288" w:lineRule="auto"/>
              <w:jc w:val="right"/>
              <w:rPr>
                <w:sz w:val="24"/>
              </w:rPr>
            </w:pPr>
            <w:r w:rsidRPr="00323F0D">
              <w:rPr>
                <w:sz w:val="24"/>
              </w:rPr>
              <w:t>-</w:t>
            </w:r>
          </w:p>
        </w:tc>
      </w:tr>
      <w:tr w:rsidR="00BA5241" w:rsidRPr="00323F0D" w:rsidTr="00F4451E">
        <w:trPr>
          <w:trHeight w:val="270"/>
        </w:trPr>
        <w:tc>
          <w:tcPr>
            <w:tcW w:w="2410" w:type="dxa"/>
            <w:gridSpan w:val="2"/>
            <w:vAlign w:val="center"/>
          </w:tcPr>
          <w:p w:rsidR="00BA5241" w:rsidRPr="00323F0D" w:rsidRDefault="00BA5241" w:rsidP="008A3BEB">
            <w:pPr>
              <w:widowControl/>
              <w:spacing w:before="29" w:line="288" w:lineRule="auto"/>
              <w:rPr>
                <w:color w:val="000000"/>
                <w:kern w:val="0"/>
                <w:sz w:val="24"/>
              </w:rPr>
            </w:pPr>
            <w:r w:rsidRPr="00323F0D">
              <w:rPr>
                <w:rFonts w:hint="eastAsia"/>
                <w:color w:val="000000"/>
                <w:kern w:val="0"/>
                <w:sz w:val="24"/>
              </w:rPr>
              <w:t>其他</w:t>
            </w:r>
          </w:p>
        </w:tc>
        <w:tc>
          <w:tcPr>
            <w:tcW w:w="2059" w:type="dxa"/>
            <w:vAlign w:val="center"/>
          </w:tcPr>
          <w:p w:rsidR="00BA5241" w:rsidRPr="00323F0D" w:rsidRDefault="00BA5241" w:rsidP="00CC055F">
            <w:pPr>
              <w:spacing w:before="29" w:line="288" w:lineRule="auto"/>
              <w:jc w:val="right"/>
              <w:rPr>
                <w:sz w:val="24"/>
              </w:rPr>
            </w:pPr>
            <w:r w:rsidRPr="00323F0D">
              <w:rPr>
                <w:sz w:val="24"/>
              </w:rPr>
              <w:t>-</w:t>
            </w:r>
          </w:p>
        </w:tc>
        <w:tc>
          <w:tcPr>
            <w:tcW w:w="2264" w:type="dxa"/>
            <w:vAlign w:val="center"/>
          </w:tcPr>
          <w:p w:rsidR="00BA5241" w:rsidRPr="00323F0D" w:rsidRDefault="00BA5241" w:rsidP="00CC055F">
            <w:pPr>
              <w:spacing w:before="29" w:line="288" w:lineRule="auto"/>
              <w:jc w:val="right"/>
              <w:rPr>
                <w:sz w:val="24"/>
              </w:rPr>
            </w:pPr>
            <w:r w:rsidRPr="00323F0D">
              <w:rPr>
                <w:sz w:val="24"/>
              </w:rPr>
              <w:t>-</w:t>
            </w:r>
          </w:p>
        </w:tc>
        <w:tc>
          <w:tcPr>
            <w:tcW w:w="2265" w:type="dxa"/>
            <w:vAlign w:val="center"/>
          </w:tcPr>
          <w:p w:rsidR="00BA5241" w:rsidRPr="00323F0D" w:rsidRDefault="00BA5241" w:rsidP="00CC055F">
            <w:pPr>
              <w:spacing w:before="29" w:line="288" w:lineRule="auto"/>
              <w:jc w:val="right"/>
              <w:rPr>
                <w:sz w:val="24"/>
              </w:rPr>
            </w:pPr>
            <w:r w:rsidRPr="00323F0D">
              <w:rPr>
                <w:sz w:val="24"/>
              </w:rPr>
              <w:t>-</w:t>
            </w:r>
          </w:p>
        </w:tc>
      </w:tr>
      <w:tr w:rsidR="00BA5241" w:rsidRPr="00323F0D" w:rsidTr="00F4451E">
        <w:trPr>
          <w:trHeight w:val="270"/>
        </w:trPr>
        <w:tc>
          <w:tcPr>
            <w:tcW w:w="2410" w:type="dxa"/>
            <w:gridSpan w:val="2"/>
            <w:vAlign w:val="center"/>
          </w:tcPr>
          <w:p w:rsidR="00BA5241" w:rsidRPr="00323F0D" w:rsidRDefault="00BA5241" w:rsidP="008A3BEB">
            <w:pPr>
              <w:widowControl/>
              <w:spacing w:before="29" w:line="288" w:lineRule="auto"/>
              <w:rPr>
                <w:color w:val="000000"/>
                <w:kern w:val="0"/>
                <w:sz w:val="24"/>
              </w:rPr>
            </w:pPr>
            <w:r w:rsidRPr="00323F0D">
              <w:rPr>
                <w:rFonts w:hint="eastAsia"/>
                <w:color w:val="000000"/>
                <w:kern w:val="0"/>
                <w:sz w:val="24"/>
              </w:rPr>
              <w:t>合计</w:t>
            </w:r>
          </w:p>
        </w:tc>
        <w:tc>
          <w:tcPr>
            <w:tcW w:w="2059" w:type="dxa"/>
            <w:vAlign w:val="center"/>
          </w:tcPr>
          <w:p w:rsidR="00BA5241" w:rsidRPr="00323F0D" w:rsidRDefault="00BA5241" w:rsidP="00CC055F">
            <w:pPr>
              <w:spacing w:before="29" w:line="288" w:lineRule="auto"/>
              <w:jc w:val="right"/>
              <w:rPr>
                <w:sz w:val="24"/>
              </w:rPr>
            </w:pPr>
            <w:r w:rsidRPr="00323F0D">
              <w:rPr>
                <w:sz w:val="24"/>
              </w:rPr>
              <w:t>7,515,368.99</w:t>
            </w:r>
          </w:p>
        </w:tc>
        <w:tc>
          <w:tcPr>
            <w:tcW w:w="2264" w:type="dxa"/>
            <w:vAlign w:val="center"/>
          </w:tcPr>
          <w:p w:rsidR="00BA5241" w:rsidRPr="00323F0D" w:rsidRDefault="00BA5241" w:rsidP="00CC055F">
            <w:pPr>
              <w:spacing w:before="29" w:line="288" w:lineRule="auto"/>
              <w:jc w:val="right"/>
              <w:rPr>
                <w:sz w:val="24"/>
              </w:rPr>
            </w:pPr>
            <w:r w:rsidRPr="00323F0D">
              <w:rPr>
                <w:sz w:val="24"/>
              </w:rPr>
              <w:t>8,274,014.50</w:t>
            </w:r>
          </w:p>
        </w:tc>
        <w:tc>
          <w:tcPr>
            <w:tcW w:w="2265" w:type="dxa"/>
            <w:vAlign w:val="center"/>
          </w:tcPr>
          <w:p w:rsidR="00BA5241" w:rsidRPr="00323F0D" w:rsidRDefault="00BA5241" w:rsidP="00CC055F">
            <w:pPr>
              <w:spacing w:before="29" w:line="288" w:lineRule="auto"/>
              <w:jc w:val="right"/>
              <w:rPr>
                <w:sz w:val="24"/>
              </w:rPr>
            </w:pPr>
            <w:r w:rsidRPr="00323F0D">
              <w:rPr>
                <w:sz w:val="24"/>
              </w:rPr>
              <w:t>758,645.51</w:t>
            </w:r>
          </w:p>
        </w:tc>
      </w:tr>
    </w:tbl>
    <w:p w:rsidR="00BA5241" w:rsidRPr="00323F0D" w:rsidRDefault="00BA5241" w:rsidP="00CC055F">
      <w:pPr>
        <w:spacing w:before="29" w:line="288" w:lineRule="auto"/>
        <w:rPr>
          <w:color w:val="000000"/>
          <w:sz w:val="24"/>
        </w:rPr>
      </w:pPr>
      <w:r w:rsidRPr="00323F0D">
        <w:rPr>
          <w:color w:val="000000"/>
          <w:sz w:val="24"/>
        </w:rPr>
        <w:tab/>
      </w:r>
    </w:p>
    <w:p w:rsidR="00BA5241" w:rsidRPr="00323F0D" w:rsidRDefault="00BA5241" w:rsidP="00CC055F">
      <w:pPr>
        <w:spacing w:before="29" w:line="288" w:lineRule="auto"/>
        <w:rPr>
          <w:b/>
          <w:color w:val="000000"/>
          <w:sz w:val="24"/>
        </w:rPr>
      </w:pPr>
      <w:r w:rsidRPr="00323F0D">
        <w:rPr>
          <w:b/>
          <w:bCs/>
          <w:color w:val="000000"/>
          <w:kern w:val="0"/>
          <w:sz w:val="24"/>
        </w:rPr>
        <w:t>6.4.7.3</w:t>
      </w:r>
      <w:r w:rsidRPr="00323F0D">
        <w:rPr>
          <w:rFonts w:hint="eastAsia"/>
          <w:b/>
          <w:color w:val="000000"/>
          <w:sz w:val="24"/>
        </w:rPr>
        <w:t>衍生金融资产</w:t>
      </w:r>
      <w:r w:rsidRPr="00323F0D">
        <w:rPr>
          <w:b/>
          <w:color w:val="000000"/>
          <w:sz w:val="24"/>
        </w:rPr>
        <w:t>/</w:t>
      </w:r>
      <w:r w:rsidRPr="00323F0D">
        <w:rPr>
          <w:rFonts w:hint="eastAsia"/>
          <w:b/>
          <w:color w:val="000000"/>
          <w:sz w:val="24"/>
        </w:rPr>
        <w:t>负债</w:t>
      </w:r>
    </w:p>
    <w:p w:rsidR="00BA5241" w:rsidRPr="00323F0D" w:rsidRDefault="00BA5241" w:rsidP="00FB32F0">
      <w:pPr>
        <w:tabs>
          <w:tab w:val="left" w:pos="426"/>
        </w:tabs>
        <w:spacing w:before="29" w:line="288" w:lineRule="auto"/>
        <w:jc w:val="left"/>
        <w:rPr>
          <w:kern w:val="0"/>
          <w:sz w:val="24"/>
        </w:rPr>
      </w:pPr>
      <w:r w:rsidRPr="00323F0D">
        <w:rPr>
          <w:rFonts w:hint="eastAsia"/>
          <w:kern w:val="0"/>
          <w:sz w:val="24"/>
        </w:rPr>
        <w:t>本基金本报告期末未持有衍生金融工具。</w:t>
      </w:r>
    </w:p>
    <w:p w:rsidR="00BA5241" w:rsidRPr="00323F0D" w:rsidRDefault="00BA5241" w:rsidP="00CC055F">
      <w:pPr>
        <w:spacing w:before="29" w:line="288" w:lineRule="auto"/>
        <w:rPr>
          <w:color w:val="000000"/>
          <w:sz w:val="24"/>
        </w:rPr>
      </w:pPr>
    </w:p>
    <w:p w:rsidR="00BA5241" w:rsidRPr="00323F0D" w:rsidRDefault="00BA5241" w:rsidP="00CC055F">
      <w:pPr>
        <w:spacing w:before="29" w:line="288" w:lineRule="auto"/>
        <w:rPr>
          <w:b/>
          <w:color w:val="000000"/>
          <w:sz w:val="24"/>
        </w:rPr>
      </w:pPr>
      <w:r w:rsidRPr="00323F0D">
        <w:rPr>
          <w:b/>
          <w:bCs/>
          <w:color w:val="000000"/>
          <w:kern w:val="0"/>
          <w:sz w:val="24"/>
        </w:rPr>
        <w:t>6.4.7.4</w:t>
      </w:r>
      <w:r w:rsidRPr="00323F0D">
        <w:rPr>
          <w:rFonts w:hint="eastAsia"/>
          <w:b/>
          <w:color w:val="000000"/>
          <w:sz w:val="24"/>
        </w:rPr>
        <w:t>买入返售金融资产</w:t>
      </w:r>
    </w:p>
    <w:p w:rsidR="00BA5241" w:rsidRPr="00323F0D" w:rsidRDefault="00BA5241" w:rsidP="00CC055F">
      <w:pPr>
        <w:tabs>
          <w:tab w:val="left" w:pos="426"/>
        </w:tabs>
        <w:spacing w:before="29" w:line="288" w:lineRule="auto"/>
        <w:jc w:val="left"/>
        <w:rPr>
          <w:kern w:val="0"/>
          <w:sz w:val="24"/>
        </w:rPr>
      </w:pPr>
      <w:r w:rsidRPr="00323F0D">
        <w:rPr>
          <w:rFonts w:hint="eastAsia"/>
          <w:kern w:val="0"/>
          <w:sz w:val="24"/>
        </w:rPr>
        <w:t>本基金本报告期末未持有买入返售金融资产。</w:t>
      </w:r>
    </w:p>
    <w:p w:rsidR="00BA5241" w:rsidRPr="00323F0D" w:rsidRDefault="00BA5241" w:rsidP="00CC055F">
      <w:pPr>
        <w:adjustRightInd w:val="0"/>
        <w:snapToGrid w:val="0"/>
        <w:spacing w:before="29" w:line="288" w:lineRule="auto"/>
        <w:jc w:val="left"/>
        <w:rPr>
          <w:bCs/>
          <w:color w:val="000000"/>
          <w:sz w:val="24"/>
        </w:rPr>
      </w:pPr>
    </w:p>
    <w:p w:rsidR="00BA5241" w:rsidRPr="00323F0D" w:rsidRDefault="00BA5241" w:rsidP="00CC055F">
      <w:pPr>
        <w:spacing w:before="29" w:line="288" w:lineRule="auto"/>
        <w:rPr>
          <w:b/>
          <w:color w:val="000000"/>
          <w:sz w:val="24"/>
        </w:rPr>
      </w:pPr>
      <w:r w:rsidRPr="00323F0D">
        <w:rPr>
          <w:b/>
          <w:bCs/>
          <w:color w:val="000000"/>
          <w:kern w:val="0"/>
          <w:sz w:val="24"/>
        </w:rPr>
        <w:t>6.4.7.5</w:t>
      </w:r>
      <w:r w:rsidRPr="00323F0D">
        <w:rPr>
          <w:rFonts w:hint="eastAsia"/>
          <w:b/>
          <w:color w:val="000000"/>
          <w:sz w:val="24"/>
        </w:rPr>
        <w:t>应收利息</w:t>
      </w:r>
    </w:p>
    <w:p w:rsidR="00BA5241" w:rsidRPr="00323F0D" w:rsidRDefault="00BA5241" w:rsidP="00CC055F">
      <w:pPr>
        <w:spacing w:before="29" w:line="288" w:lineRule="auto"/>
        <w:jc w:val="right"/>
        <w:rPr>
          <w:color w:val="000000"/>
          <w:sz w:val="24"/>
        </w:rPr>
      </w:pPr>
      <w:r w:rsidRPr="00323F0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10"/>
        <w:gridCol w:w="5388"/>
      </w:tblGrid>
      <w:tr w:rsidR="00BA5241" w:rsidRPr="00323F0D" w:rsidTr="0080550D">
        <w:trPr>
          <w:trHeight w:val="330"/>
        </w:trPr>
        <w:tc>
          <w:tcPr>
            <w:tcW w:w="3610" w:type="dxa"/>
            <w:vAlign w:val="center"/>
          </w:tcPr>
          <w:p w:rsidR="00BA5241" w:rsidRPr="00323F0D" w:rsidRDefault="00BA5241" w:rsidP="00CC055F">
            <w:pPr>
              <w:spacing w:before="29" w:line="288" w:lineRule="auto"/>
              <w:jc w:val="center"/>
              <w:rPr>
                <w:sz w:val="24"/>
              </w:rPr>
            </w:pPr>
            <w:r w:rsidRPr="00323F0D">
              <w:rPr>
                <w:rFonts w:hint="eastAsia"/>
                <w:sz w:val="24"/>
              </w:rPr>
              <w:t>项目</w:t>
            </w:r>
          </w:p>
        </w:tc>
        <w:tc>
          <w:tcPr>
            <w:tcW w:w="5388" w:type="dxa"/>
            <w:vAlign w:val="center"/>
          </w:tcPr>
          <w:p w:rsidR="00BA5241" w:rsidRPr="00323F0D" w:rsidRDefault="00BA5241" w:rsidP="00CC055F">
            <w:pPr>
              <w:spacing w:before="29" w:line="288" w:lineRule="auto"/>
              <w:jc w:val="center"/>
              <w:rPr>
                <w:kern w:val="0"/>
                <w:sz w:val="24"/>
              </w:rPr>
            </w:pPr>
            <w:r w:rsidRPr="00323F0D">
              <w:rPr>
                <w:rFonts w:hint="eastAsia"/>
                <w:kern w:val="0"/>
                <w:sz w:val="24"/>
              </w:rPr>
              <w:t>本期末</w:t>
            </w:r>
          </w:p>
          <w:p w:rsidR="00BA5241" w:rsidRPr="00323F0D" w:rsidRDefault="00BA5241" w:rsidP="00CC055F">
            <w:pPr>
              <w:spacing w:before="29" w:line="288" w:lineRule="auto"/>
              <w:jc w:val="center"/>
              <w:rPr>
                <w:sz w:val="24"/>
              </w:rPr>
            </w:pPr>
            <w:r w:rsidRPr="00323F0D">
              <w:rPr>
                <w:sz w:val="24"/>
              </w:rPr>
              <w:t>2014</w:t>
            </w:r>
            <w:r w:rsidRPr="00323F0D">
              <w:rPr>
                <w:rFonts w:hint="eastAsia"/>
                <w:sz w:val="24"/>
              </w:rPr>
              <w:t>年</w:t>
            </w:r>
            <w:r w:rsidRPr="00323F0D">
              <w:rPr>
                <w:sz w:val="24"/>
              </w:rPr>
              <w:t>6</w:t>
            </w:r>
            <w:r w:rsidRPr="00323F0D">
              <w:rPr>
                <w:rFonts w:hint="eastAsia"/>
                <w:sz w:val="24"/>
              </w:rPr>
              <w:t>月</w:t>
            </w:r>
            <w:r w:rsidRPr="00323F0D">
              <w:rPr>
                <w:sz w:val="24"/>
              </w:rPr>
              <w:t>30</w:t>
            </w:r>
            <w:r w:rsidRPr="00323F0D">
              <w:rPr>
                <w:rFonts w:hint="eastAsia"/>
                <w:sz w:val="24"/>
              </w:rPr>
              <w:t>日</w:t>
            </w:r>
          </w:p>
        </w:tc>
      </w:tr>
      <w:tr w:rsidR="00BA5241" w:rsidRPr="00323F0D" w:rsidTr="0080550D">
        <w:trPr>
          <w:trHeight w:val="257"/>
        </w:trPr>
        <w:tc>
          <w:tcPr>
            <w:tcW w:w="3610" w:type="dxa"/>
            <w:vAlign w:val="center"/>
          </w:tcPr>
          <w:p w:rsidR="00BA5241" w:rsidRPr="00323F0D" w:rsidRDefault="00BA5241" w:rsidP="00CC055F">
            <w:pPr>
              <w:spacing w:before="29" w:line="288" w:lineRule="auto"/>
              <w:rPr>
                <w:sz w:val="24"/>
              </w:rPr>
            </w:pPr>
            <w:r w:rsidRPr="00323F0D">
              <w:rPr>
                <w:rFonts w:hint="eastAsia"/>
                <w:sz w:val="24"/>
              </w:rPr>
              <w:t>应收活期存款利息</w:t>
            </w:r>
          </w:p>
        </w:tc>
        <w:tc>
          <w:tcPr>
            <w:tcW w:w="5388" w:type="dxa"/>
            <w:vAlign w:val="center"/>
          </w:tcPr>
          <w:p w:rsidR="00BA5241" w:rsidRPr="00323F0D" w:rsidRDefault="00BA5241" w:rsidP="00CC055F">
            <w:pPr>
              <w:spacing w:before="29" w:line="288" w:lineRule="auto"/>
              <w:jc w:val="right"/>
              <w:rPr>
                <w:sz w:val="24"/>
              </w:rPr>
            </w:pPr>
            <w:r w:rsidRPr="00323F0D">
              <w:rPr>
                <w:sz w:val="24"/>
              </w:rPr>
              <w:t>65.53</w:t>
            </w:r>
          </w:p>
        </w:tc>
      </w:tr>
      <w:tr w:rsidR="00BA5241" w:rsidRPr="00323F0D" w:rsidTr="0080550D">
        <w:trPr>
          <w:trHeight w:val="223"/>
        </w:trPr>
        <w:tc>
          <w:tcPr>
            <w:tcW w:w="3610" w:type="dxa"/>
            <w:vAlign w:val="center"/>
          </w:tcPr>
          <w:p w:rsidR="00BA5241" w:rsidRPr="00323F0D" w:rsidRDefault="00BA5241" w:rsidP="00CC055F">
            <w:pPr>
              <w:spacing w:before="29" w:line="288" w:lineRule="auto"/>
              <w:rPr>
                <w:sz w:val="24"/>
              </w:rPr>
            </w:pPr>
            <w:r w:rsidRPr="00323F0D">
              <w:rPr>
                <w:rFonts w:hint="eastAsia"/>
                <w:sz w:val="24"/>
              </w:rPr>
              <w:t>应收定期存款利息</w:t>
            </w:r>
          </w:p>
        </w:tc>
        <w:tc>
          <w:tcPr>
            <w:tcW w:w="5388" w:type="dxa"/>
            <w:vAlign w:val="center"/>
          </w:tcPr>
          <w:p w:rsidR="00BA5241" w:rsidRPr="00323F0D" w:rsidRDefault="00BA5241" w:rsidP="00CC055F">
            <w:pPr>
              <w:spacing w:before="29" w:line="288" w:lineRule="auto"/>
              <w:jc w:val="right"/>
              <w:rPr>
                <w:sz w:val="24"/>
              </w:rPr>
            </w:pPr>
            <w:r w:rsidRPr="00323F0D">
              <w:rPr>
                <w:sz w:val="24"/>
              </w:rPr>
              <w:t>-</w:t>
            </w:r>
          </w:p>
        </w:tc>
      </w:tr>
      <w:tr w:rsidR="00BA5241" w:rsidRPr="00323F0D" w:rsidTr="0080550D">
        <w:trPr>
          <w:trHeight w:val="223"/>
        </w:trPr>
        <w:tc>
          <w:tcPr>
            <w:tcW w:w="3610" w:type="dxa"/>
            <w:vAlign w:val="center"/>
          </w:tcPr>
          <w:p w:rsidR="00BA5241" w:rsidRPr="00323F0D" w:rsidRDefault="00BA5241" w:rsidP="00CC055F">
            <w:pPr>
              <w:spacing w:before="29" w:line="288" w:lineRule="auto"/>
              <w:rPr>
                <w:sz w:val="24"/>
              </w:rPr>
            </w:pPr>
            <w:r w:rsidRPr="00323F0D">
              <w:rPr>
                <w:rFonts w:hint="eastAsia"/>
                <w:sz w:val="24"/>
              </w:rPr>
              <w:t>应收其他存款利息</w:t>
            </w:r>
          </w:p>
        </w:tc>
        <w:tc>
          <w:tcPr>
            <w:tcW w:w="5388" w:type="dxa"/>
            <w:vAlign w:val="center"/>
          </w:tcPr>
          <w:p w:rsidR="00BA5241" w:rsidRPr="00323F0D" w:rsidRDefault="00BA5241" w:rsidP="00CC055F">
            <w:pPr>
              <w:spacing w:before="29" w:line="288" w:lineRule="auto"/>
              <w:jc w:val="right"/>
              <w:rPr>
                <w:sz w:val="24"/>
              </w:rPr>
            </w:pPr>
            <w:r w:rsidRPr="00323F0D">
              <w:rPr>
                <w:sz w:val="24"/>
              </w:rPr>
              <w:t>-</w:t>
            </w:r>
          </w:p>
        </w:tc>
      </w:tr>
      <w:tr w:rsidR="00BA5241" w:rsidRPr="00323F0D" w:rsidTr="0080550D">
        <w:trPr>
          <w:trHeight w:val="223"/>
        </w:trPr>
        <w:tc>
          <w:tcPr>
            <w:tcW w:w="3610" w:type="dxa"/>
            <w:vAlign w:val="center"/>
          </w:tcPr>
          <w:p w:rsidR="00BA5241" w:rsidRPr="00323F0D" w:rsidRDefault="00BA5241" w:rsidP="00CC055F">
            <w:pPr>
              <w:spacing w:before="29" w:line="288" w:lineRule="auto"/>
              <w:rPr>
                <w:sz w:val="24"/>
              </w:rPr>
            </w:pPr>
            <w:r w:rsidRPr="00323F0D">
              <w:rPr>
                <w:rFonts w:hint="eastAsia"/>
                <w:sz w:val="24"/>
              </w:rPr>
              <w:t>应收结算备付金利息</w:t>
            </w:r>
          </w:p>
        </w:tc>
        <w:tc>
          <w:tcPr>
            <w:tcW w:w="5388" w:type="dxa"/>
            <w:vAlign w:val="center"/>
          </w:tcPr>
          <w:p w:rsidR="00BA5241" w:rsidRPr="00323F0D" w:rsidRDefault="00BA5241" w:rsidP="00CC055F">
            <w:pPr>
              <w:spacing w:before="29" w:line="288" w:lineRule="auto"/>
              <w:jc w:val="right"/>
              <w:rPr>
                <w:sz w:val="24"/>
              </w:rPr>
            </w:pPr>
            <w:r w:rsidRPr="00323F0D">
              <w:rPr>
                <w:sz w:val="24"/>
              </w:rPr>
              <w:t>-</w:t>
            </w:r>
          </w:p>
        </w:tc>
      </w:tr>
      <w:tr w:rsidR="00BA5241" w:rsidRPr="00323F0D" w:rsidTr="0080550D">
        <w:trPr>
          <w:trHeight w:val="269"/>
        </w:trPr>
        <w:tc>
          <w:tcPr>
            <w:tcW w:w="3610" w:type="dxa"/>
            <w:vAlign w:val="center"/>
          </w:tcPr>
          <w:p w:rsidR="00BA5241" w:rsidRPr="00323F0D" w:rsidRDefault="00BA5241" w:rsidP="00CC055F">
            <w:pPr>
              <w:spacing w:before="29" w:line="288" w:lineRule="auto"/>
              <w:rPr>
                <w:sz w:val="24"/>
              </w:rPr>
            </w:pPr>
            <w:r w:rsidRPr="00323F0D">
              <w:rPr>
                <w:rFonts w:hint="eastAsia"/>
                <w:sz w:val="24"/>
              </w:rPr>
              <w:t>应收债券利息</w:t>
            </w:r>
          </w:p>
        </w:tc>
        <w:tc>
          <w:tcPr>
            <w:tcW w:w="5388" w:type="dxa"/>
            <w:vAlign w:val="center"/>
          </w:tcPr>
          <w:p w:rsidR="00BA5241" w:rsidRPr="00323F0D" w:rsidRDefault="00BA5241" w:rsidP="00CC055F">
            <w:pPr>
              <w:spacing w:before="29" w:line="288" w:lineRule="auto"/>
              <w:jc w:val="right"/>
              <w:rPr>
                <w:sz w:val="24"/>
              </w:rPr>
            </w:pPr>
            <w:r w:rsidRPr="00323F0D">
              <w:rPr>
                <w:sz w:val="24"/>
              </w:rPr>
              <w:t>-</w:t>
            </w:r>
          </w:p>
        </w:tc>
      </w:tr>
      <w:tr w:rsidR="00BA5241" w:rsidRPr="00323F0D" w:rsidTr="0080550D">
        <w:trPr>
          <w:trHeight w:val="287"/>
        </w:trPr>
        <w:tc>
          <w:tcPr>
            <w:tcW w:w="3610" w:type="dxa"/>
            <w:vAlign w:val="center"/>
          </w:tcPr>
          <w:p w:rsidR="00BA5241" w:rsidRPr="00323F0D" w:rsidRDefault="00BA5241" w:rsidP="00CC055F">
            <w:pPr>
              <w:spacing w:before="29" w:line="288" w:lineRule="auto"/>
              <w:rPr>
                <w:sz w:val="24"/>
              </w:rPr>
            </w:pPr>
            <w:r w:rsidRPr="00323F0D">
              <w:rPr>
                <w:rFonts w:hint="eastAsia"/>
                <w:sz w:val="24"/>
              </w:rPr>
              <w:t>应收买入返售证券利息</w:t>
            </w:r>
          </w:p>
        </w:tc>
        <w:tc>
          <w:tcPr>
            <w:tcW w:w="5388" w:type="dxa"/>
            <w:vAlign w:val="center"/>
          </w:tcPr>
          <w:p w:rsidR="00BA5241" w:rsidRPr="00323F0D" w:rsidRDefault="00BA5241" w:rsidP="00CC055F">
            <w:pPr>
              <w:spacing w:before="29" w:line="288" w:lineRule="auto"/>
              <w:jc w:val="right"/>
              <w:rPr>
                <w:sz w:val="24"/>
              </w:rPr>
            </w:pPr>
            <w:r w:rsidRPr="00323F0D">
              <w:rPr>
                <w:sz w:val="24"/>
              </w:rPr>
              <w:t>-</w:t>
            </w:r>
          </w:p>
        </w:tc>
      </w:tr>
      <w:tr w:rsidR="00BA5241" w:rsidRPr="00323F0D" w:rsidTr="0080550D">
        <w:trPr>
          <w:trHeight w:val="305"/>
        </w:trPr>
        <w:tc>
          <w:tcPr>
            <w:tcW w:w="3610" w:type="dxa"/>
            <w:vAlign w:val="center"/>
          </w:tcPr>
          <w:p w:rsidR="00BA5241" w:rsidRPr="00323F0D" w:rsidRDefault="00BA5241" w:rsidP="00CC055F">
            <w:pPr>
              <w:spacing w:before="29" w:line="288" w:lineRule="auto"/>
              <w:rPr>
                <w:sz w:val="24"/>
              </w:rPr>
            </w:pPr>
            <w:r w:rsidRPr="00323F0D">
              <w:rPr>
                <w:rFonts w:hint="eastAsia"/>
                <w:sz w:val="24"/>
              </w:rPr>
              <w:t>应收申购款利息</w:t>
            </w:r>
          </w:p>
        </w:tc>
        <w:tc>
          <w:tcPr>
            <w:tcW w:w="5388" w:type="dxa"/>
            <w:vAlign w:val="center"/>
          </w:tcPr>
          <w:p w:rsidR="00BA5241" w:rsidRPr="00323F0D" w:rsidRDefault="00BA5241" w:rsidP="00CC055F">
            <w:pPr>
              <w:spacing w:before="29" w:line="288" w:lineRule="auto"/>
              <w:jc w:val="right"/>
              <w:rPr>
                <w:sz w:val="24"/>
              </w:rPr>
            </w:pPr>
            <w:r w:rsidRPr="00323F0D">
              <w:rPr>
                <w:sz w:val="24"/>
              </w:rPr>
              <w:t>0.04</w:t>
            </w:r>
          </w:p>
        </w:tc>
      </w:tr>
      <w:tr w:rsidR="00BA5241" w:rsidRPr="00323F0D" w:rsidTr="0080550D">
        <w:trPr>
          <w:trHeight w:val="305"/>
        </w:trPr>
        <w:tc>
          <w:tcPr>
            <w:tcW w:w="3610" w:type="dxa"/>
            <w:vAlign w:val="center"/>
          </w:tcPr>
          <w:p w:rsidR="00BA5241" w:rsidRPr="00035D71" w:rsidRDefault="00BA5241" w:rsidP="00141F6E">
            <w:pPr>
              <w:spacing w:before="29" w:line="288" w:lineRule="auto"/>
              <w:rPr>
                <w:sz w:val="24"/>
              </w:rPr>
            </w:pPr>
            <w:r w:rsidRPr="00035D71">
              <w:rPr>
                <w:rFonts w:hint="eastAsia"/>
                <w:sz w:val="24"/>
              </w:rPr>
              <w:t>应收黄金合约拆借孳息</w:t>
            </w:r>
          </w:p>
        </w:tc>
        <w:tc>
          <w:tcPr>
            <w:tcW w:w="5388" w:type="dxa"/>
            <w:vAlign w:val="center"/>
          </w:tcPr>
          <w:p w:rsidR="00BA5241" w:rsidRPr="00035D71" w:rsidRDefault="00BA5241" w:rsidP="00141F6E">
            <w:pPr>
              <w:spacing w:before="29" w:line="288" w:lineRule="auto"/>
              <w:jc w:val="right"/>
              <w:rPr>
                <w:sz w:val="24"/>
              </w:rPr>
            </w:pPr>
            <w:r w:rsidRPr="00035D71">
              <w:rPr>
                <w:sz w:val="24"/>
              </w:rPr>
              <w:t>-</w:t>
            </w:r>
          </w:p>
        </w:tc>
      </w:tr>
      <w:tr w:rsidR="00BA5241" w:rsidRPr="00323F0D" w:rsidTr="0080550D">
        <w:trPr>
          <w:trHeight w:val="305"/>
        </w:trPr>
        <w:tc>
          <w:tcPr>
            <w:tcW w:w="3610" w:type="dxa"/>
            <w:vAlign w:val="center"/>
          </w:tcPr>
          <w:p w:rsidR="00BA5241" w:rsidRPr="00323F0D" w:rsidRDefault="00BA5241" w:rsidP="00CC055F">
            <w:pPr>
              <w:spacing w:before="29" w:line="288" w:lineRule="auto"/>
              <w:rPr>
                <w:sz w:val="24"/>
              </w:rPr>
            </w:pPr>
            <w:r w:rsidRPr="00323F0D">
              <w:rPr>
                <w:rFonts w:hint="eastAsia"/>
                <w:sz w:val="24"/>
              </w:rPr>
              <w:t>其他</w:t>
            </w:r>
          </w:p>
        </w:tc>
        <w:tc>
          <w:tcPr>
            <w:tcW w:w="5388" w:type="dxa"/>
            <w:vAlign w:val="center"/>
          </w:tcPr>
          <w:p w:rsidR="00BA5241" w:rsidRPr="00323F0D" w:rsidRDefault="00BA5241" w:rsidP="00CC055F">
            <w:pPr>
              <w:spacing w:before="29" w:line="288" w:lineRule="auto"/>
              <w:jc w:val="right"/>
              <w:rPr>
                <w:sz w:val="24"/>
              </w:rPr>
            </w:pPr>
            <w:r w:rsidRPr="00323F0D">
              <w:rPr>
                <w:sz w:val="24"/>
              </w:rPr>
              <w:t>-</w:t>
            </w:r>
          </w:p>
        </w:tc>
      </w:tr>
      <w:tr w:rsidR="00BA5241" w:rsidRPr="00323F0D" w:rsidTr="0080550D">
        <w:trPr>
          <w:trHeight w:val="330"/>
        </w:trPr>
        <w:tc>
          <w:tcPr>
            <w:tcW w:w="3610" w:type="dxa"/>
            <w:vAlign w:val="center"/>
          </w:tcPr>
          <w:p w:rsidR="00BA5241" w:rsidRPr="00323F0D" w:rsidRDefault="00BA5241" w:rsidP="00CC055F">
            <w:pPr>
              <w:spacing w:before="29" w:line="288" w:lineRule="auto"/>
              <w:jc w:val="center"/>
              <w:rPr>
                <w:sz w:val="24"/>
              </w:rPr>
            </w:pPr>
            <w:r w:rsidRPr="00323F0D">
              <w:rPr>
                <w:rFonts w:hint="eastAsia"/>
                <w:sz w:val="24"/>
              </w:rPr>
              <w:t>合计</w:t>
            </w:r>
          </w:p>
        </w:tc>
        <w:tc>
          <w:tcPr>
            <w:tcW w:w="5388" w:type="dxa"/>
            <w:vAlign w:val="center"/>
          </w:tcPr>
          <w:p w:rsidR="00BA5241" w:rsidRPr="00323F0D" w:rsidRDefault="00BA5241" w:rsidP="00CC055F">
            <w:pPr>
              <w:spacing w:before="29" w:line="288" w:lineRule="auto"/>
              <w:jc w:val="right"/>
              <w:rPr>
                <w:sz w:val="24"/>
              </w:rPr>
            </w:pPr>
            <w:r w:rsidRPr="00323F0D">
              <w:rPr>
                <w:sz w:val="24"/>
              </w:rPr>
              <w:t>65.57</w:t>
            </w:r>
          </w:p>
        </w:tc>
      </w:tr>
    </w:tbl>
    <w:p w:rsidR="00BA5241" w:rsidRPr="00323F0D" w:rsidRDefault="00BA5241" w:rsidP="00CC055F">
      <w:pPr>
        <w:spacing w:before="29" w:line="288" w:lineRule="auto"/>
        <w:rPr>
          <w:color w:val="000000"/>
          <w:sz w:val="24"/>
        </w:rPr>
      </w:pPr>
    </w:p>
    <w:p w:rsidR="00BA5241" w:rsidRPr="00323F0D" w:rsidRDefault="00BA5241" w:rsidP="00CC055F">
      <w:pPr>
        <w:spacing w:before="29" w:line="288" w:lineRule="auto"/>
        <w:rPr>
          <w:b/>
          <w:color w:val="000000"/>
          <w:sz w:val="24"/>
        </w:rPr>
      </w:pPr>
      <w:r w:rsidRPr="00323F0D">
        <w:rPr>
          <w:b/>
          <w:bCs/>
          <w:color w:val="000000"/>
          <w:kern w:val="0"/>
          <w:sz w:val="24"/>
        </w:rPr>
        <w:t>6.4.7.6</w:t>
      </w:r>
      <w:r w:rsidRPr="00323F0D">
        <w:rPr>
          <w:rFonts w:hint="eastAsia"/>
          <w:b/>
          <w:color w:val="000000"/>
          <w:sz w:val="24"/>
        </w:rPr>
        <w:t>其他资产</w:t>
      </w:r>
    </w:p>
    <w:p w:rsidR="00BA5241" w:rsidRPr="00323F0D" w:rsidRDefault="00BA5241" w:rsidP="00FD6445">
      <w:pPr>
        <w:tabs>
          <w:tab w:val="left" w:pos="426"/>
        </w:tabs>
        <w:spacing w:before="29" w:line="288" w:lineRule="auto"/>
        <w:jc w:val="left"/>
        <w:rPr>
          <w:kern w:val="0"/>
          <w:sz w:val="24"/>
        </w:rPr>
      </w:pPr>
      <w:r w:rsidRPr="00323F0D">
        <w:rPr>
          <w:rFonts w:hint="eastAsia"/>
          <w:kern w:val="0"/>
          <w:sz w:val="24"/>
        </w:rPr>
        <w:t>本基金本报告期末未持有其他资产。</w:t>
      </w:r>
    </w:p>
    <w:p w:rsidR="00BA5241" w:rsidRPr="00323F0D" w:rsidRDefault="00BA5241" w:rsidP="00FD6445">
      <w:pPr>
        <w:tabs>
          <w:tab w:val="left" w:pos="426"/>
        </w:tabs>
        <w:spacing w:before="29" w:line="288" w:lineRule="auto"/>
        <w:jc w:val="left"/>
        <w:rPr>
          <w:kern w:val="0"/>
          <w:sz w:val="24"/>
        </w:rPr>
      </w:pPr>
    </w:p>
    <w:p w:rsidR="00BA5241" w:rsidRPr="00323F0D" w:rsidRDefault="00BA5241" w:rsidP="00CC055F">
      <w:pPr>
        <w:spacing w:before="29" w:line="288" w:lineRule="auto"/>
        <w:rPr>
          <w:b/>
          <w:color w:val="000000"/>
          <w:sz w:val="24"/>
        </w:rPr>
      </w:pPr>
      <w:r w:rsidRPr="00323F0D">
        <w:rPr>
          <w:b/>
          <w:bCs/>
          <w:color w:val="000000"/>
          <w:kern w:val="0"/>
          <w:sz w:val="24"/>
        </w:rPr>
        <w:t>6.4.7.7</w:t>
      </w:r>
      <w:r w:rsidRPr="00323F0D">
        <w:rPr>
          <w:rFonts w:hint="eastAsia"/>
          <w:b/>
          <w:color w:val="000000"/>
          <w:sz w:val="24"/>
        </w:rPr>
        <w:t>应付交易费用</w:t>
      </w:r>
    </w:p>
    <w:p w:rsidR="00BA5241" w:rsidRPr="00323F0D" w:rsidRDefault="00BA5241" w:rsidP="00CC055F">
      <w:pPr>
        <w:tabs>
          <w:tab w:val="left" w:pos="426"/>
        </w:tabs>
        <w:spacing w:before="29" w:line="288" w:lineRule="auto"/>
        <w:jc w:val="left"/>
        <w:rPr>
          <w:kern w:val="0"/>
          <w:sz w:val="24"/>
        </w:rPr>
      </w:pPr>
      <w:r w:rsidRPr="00323F0D">
        <w:rPr>
          <w:rFonts w:hint="eastAsia"/>
          <w:kern w:val="0"/>
          <w:sz w:val="24"/>
        </w:rPr>
        <w:t>本基金本报告期末无应付交易费用。</w:t>
      </w:r>
    </w:p>
    <w:p w:rsidR="00BA5241" w:rsidRPr="00323F0D" w:rsidRDefault="00BA5241" w:rsidP="00CC055F">
      <w:pPr>
        <w:spacing w:before="29" w:line="288" w:lineRule="auto"/>
        <w:rPr>
          <w:b/>
          <w:bCs/>
          <w:color w:val="000000"/>
          <w:sz w:val="24"/>
        </w:rPr>
      </w:pPr>
    </w:p>
    <w:p w:rsidR="00BA5241" w:rsidRPr="00323F0D" w:rsidRDefault="00BA5241" w:rsidP="00CC055F">
      <w:pPr>
        <w:spacing w:before="29" w:line="288" w:lineRule="auto"/>
        <w:rPr>
          <w:b/>
          <w:color w:val="000000"/>
          <w:sz w:val="24"/>
        </w:rPr>
      </w:pPr>
      <w:r w:rsidRPr="00323F0D">
        <w:rPr>
          <w:b/>
          <w:bCs/>
          <w:color w:val="000000"/>
          <w:kern w:val="0"/>
          <w:sz w:val="24"/>
        </w:rPr>
        <w:t>6.4.7.8</w:t>
      </w:r>
      <w:r w:rsidRPr="00323F0D">
        <w:rPr>
          <w:rFonts w:hint="eastAsia"/>
          <w:b/>
          <w:color w:val="000000"/>
          <w:sz w:val="24"/>
        </w:rPr>
        <w:t>其他负债</w:t>
      </w:r>
    </w:p>
    <w:p w:rsidR="00BA5241" w:rsidRPr="00323F0D" w:rsidRDefault="00BA5241" w:rsidP="00CC055F">
      <w:pPr>
        <w:spacing w:before="29" w:line="288" w:lineRule="auto"/>
        <w:jc w:val="right"/>
        <w:rPr>
          <w:color w:val="000000"/>
          <w:sz w:val="24"/>
        </w:rPr>
      </w:pPr>
      <w:r w:rsidRPr="00323F0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10"/>
        <w:gridCol w:w="5388"/>
      </w:tblGrid>
      <w:tr w:rsidR="00BA5241" w:rsidRPr="00323F0D" w:rsidTr="00525ABC">
        <w:trPr>
          <w:trHeight w:val="330"/>
        </w:trPr>
        <w:tc>
          <w:tcPr>
            <w:tcW w:w="3701" w:type="dxa"/>
            <w:vAlign w:val="center"/>
          </w:tcPr>
          <w:p w:rsidR="00BA5241" w:rsidRPr="00323F0D" w:rsidRDefault="00BA5241" w:rsidP="00CC055F">
            <w:pPr>
              <w:spacing w:before="29" w:line="288" w:lineRule="auto"/>
              <w:jc w:val="center"/>
              <w:rPr>
                <w:sz w:val="24"/>
              </w:rPr>
            </w:pPr>
            <w:r w:rsidRPr="00323F0D">
              <w:rPr>
                <w:rFonts w:hint="eastAsia"/>
                <w:sz w:val="24"/>
              </w:rPr>
              <w:t>项目</w:t>
            </w:r>
          </w:p>
        </w:tc>
        <w:tc>
          <w:tcPr>
            <w:tcW w:w="5528" w:type="dxa"/>
            <w:vAlign w:val="center"/>
          </w:tcPr>
          <w:p w:rsidR="00BA5241" w:rsidRPr="00323F0D" w:rsidRDefault="00BA5241" w:rsidP="00CC055F">
            <w:pPr>
              <w:spacing w:before="29" w:line="288" w:lineRule="auto"/>
              <w:jc w:val="center"/>
              <w:rPr>
                <w:kern w:val="0"/>
                <w:sz w:val="24"/>
              </w:rPr>
            </w:pPr>
            <w:r w:rsidRPr="00323F0D">
              <w:rPr>
                <w:rFonts w:hint="eastAsia"/>
                <w:kern w:val="0"/>
                <w:sz w:val="24"/>
              </w:rPr>
              <w:t>本期末</w:t>
            </w:r>
          </w:p>
          <w:p w:rsidR="00BA5241" w:rsidRPr="00323F0D" w:rsidRDefault="00BA5241" w:rsidP="00CC055F">
            <w:pPr>
              <w:spacing w:before="29" w:line="288" w:lineRule="auto"/>
              <w:jc w:val="center"/>
              <w:rPr>
                <w:sz w:val="24"/>
              </w:rPr>
            </w:pPr>
            <w:r w:rsidRPr="00323F0D">
              <w:rPr>
                <w:sz w:val="24"/>
              </w:rPr>
              <w:t>2014</w:t>
            </w:r>
            <w:r w:rsidRPr="00323F0D">
              <w:rPr>
                <w:rFonts w:hint="eastAsia"/>
                <w:sz w:val="24"/>
              </w:rPr>
              <w:t>年</w:t>
            </w:r>
            <w:r w:rsidRPr="00323F0D">
              <w:rPr>
                <w:sz w:val="24"/>
              </w:rPr>
              <w:t>6</w:t>
            </w:r>
            <w:r w:rsidRPr="00323F0D">
              <w:rPr>
                <w:rFonts w:hint="eastAsia"/>
                <w:sz w:val="24"/>
              </w:rPr>
              <w:t>月</w:t>
            </w:r>
            <w:r w:rsidRPr="00323F0D">
              <w:rPr>
                <w:sz w:val="24"/>
              </w:rPr>
              <w:t>30</w:t>
            </w:r>
            <w:r w:rsidRPr="00323F0D">
              <w:rPr>
                <w:rFonts w:hint="eastAsia"/>
                <w:sz w:val="24"/>
              </w:rPr>
              <w:t>日</w:t>
            </w:r>
          </w:p>
        </w:tc>
      </w:tr>
      <w:tr w:rsidR="00BA5241" w:rsidRPr="00323F0D" w:rsidTr="00525ABC">
        <w:trPr>
          <w:trHeight w:val="325"/>
        </w:trPr>
        <w:tc>
          <w:tcPr>
            <w:tcW w:w="3701" w:type="dxa"/>
            <w:vAlign w:val="center"/>
          </w:tcPr>
          <w:p w:rsidR="00BA5241" w:rsidRPr="00323F0D" w:rsidRDefault="00BA5241" w:rsidP="00CC055F">
            <w:pPr>
              <w:spacing w:before="29" w:line="288" w:lineRule="auto"/>
              <w:rPr>
                <w:sz w:val="24"/>
              </w:rPr>
            </w:pPr>
            <w:r w:rsidRPr="00323F0D">
              <w:rPr>
                <w:rFonts w:hint="eastAsia"/>
                <w:sz w:val="24"/>
              </w:rPr>
              <w:t>应付券商交易单元保证金</w:t>
            </w:r>
          </w:p>
        </w:tc>
        <w:tc>
          <w:tcPr>
            <w:tcW w:w="5528" w:type="dxa"/>
            <w:vAlign w:val="center"/>
          </w:tcPr>
          <w:p w:rsidR="00BA5241" w:rsidRPr="00323F0D" w:rsidRDefault="00BA5241" w:rsidP="00CC055F">
            <w:pPr>
              <w:spacing w:before="29" w:line="288" w:lineRule="auto"/>
              <w:jc w:val="right"/>
              <w:rPr>
                <w:sz w:val="24"/>
              </w:rPr>
            </w:pPr>
            <w:r w:rsidRPr="00323F0D">
              <w:rPr>
                <w:sz w:val="24"/>
              </w:rPr>
              <w:t>-</w:t>
            </w:r>
          </w:p>
        </w:tc>
      </w:tr>
      <w:tr w:rsidR="00BA5241" w:rsidRPr="00323F0D" w:rsidTr="00525ABC">
        <w:trPr>
          <w:trHeight w:val="325"/>
        </w:trPr>
        <w:tc>
          <w:tcPr>
            <w:tcW w:w="3701" w:type="dxa"/>
            <w:vAlign w:val="center"/>
          </w:tcPr>
          <w:p w:rsidR="00BA5241" w:rsidRPr="00323F0D" w:rsidRDefault="00BA5241" w:rsidP="00CC055F">
            <w:pPr>
              <w:spacing w:before="29" w:line="288" w:lineRule="auto"/>
              <w:rPr>
                <w:sz w:val="24"/>
              </w:rPr>
            </w:pPr>
            <w:r w:rsidRPr="00323F0D">
              <w:rPr>
                <w:rFonts w:hint="eastAsia"/>
                <w:sz w:val="24"/>
              </w:rPr>
              <w:t>应付赎回费</w:t>
            </w:r>
          </w:p>
        </w:tc>
        <w:tc>
          <w:tcPr>
            <w:tcW w:w="5528" w:type="dxa"/>
            <w:vAlign w:val="center"/>
          </w:tcPr>
          <w:p w:rsidR="00BA5241" w:rsidRPr="00323F0D" w:rsidRDefault="00BA5241" w:rsidP="00CC055F">
            <w:pPr>
              <w:spacing w:before="29" w:line="288" w:lineRule="auto"/>
              <w:jc w:val="right"/>
              <w:rPr>
                <w:sz w:val="24"/>
              </w:rPr>
            </w:pPr>
            <w:r w:rsidRPr="00323F0D">
              <w:rPr>
                <w:sz w:val="24"/>
              </w:rPr>
              <w:t>59.97</w:t>
            </w:r>
          </w:p>
        </w:tc>
      </w:tr>
      <w:tr w:rsidR="00BA5241">
        <w:tc>
          <w:tcPr>
            <w:tcW w:w="3610" w:type="dxa"/>
            <w:vAlign w:val="center"/>
          </w:tcPr>
          <w:p w:rsidR="00BA5241" w:rsidRDefault="00BA5241">
            <w:pPr>
              <w:jc w:val="left"/>
            </w:pPr>
            <w:r>
              <w:rPr>
                <w:rFonts w:hint="eastAsia"/>
                <w:sz w:val="24"/>
              </w:rPr>
              <w:t>预提审计费</w:t>
            </w:r>
          </w:p>
        </w:tc>
        <w:tc>
          <w:tcPr>
            <w:tcW w:w="5388" w:type="dxa"/>
            <w:vAlign w:val="center"/>
          </w:tcPr>
          <w:p w:rsidR="00BA5241" w:rsidRDefault="00BA5241">
            <w:pPr>
              <w:jc w:val="right"/>
            </w:pPr>
            <w:r>
              <w:rPr>
                <w:sz w:val="24"/>
              </w:rPr>
              <w:t>27,273.08</w:t>
            </w:r>
          </w:p>
        </w:tc>
      </w:tr>
      <w:tr w:rsidR="00BA5241" w:rsidRPr="00323F0D" w:rsidTr="00525ABC">
        <w:trPr>
          <w:trHeight w:val="325"/>
        </w:trPr>
        <w:tc>
          <w:tcPr>
            <w:tcW w:w="3701" w:type="dxa"/>
            <w:vAlign w:val="center"/>
          </w:tcPr>
          <w:p w:rsidR="00BA5241" w:rsidRPr="00323F0D" w:rsidRDefault="00BA5241" w:rsidP="009B2DB7">
            <w:pPr>
              <w:spacing w:before="29" w:line="288" w:lineRule="auto"/>
              <w:jc w:val="left"/>
              <w:rPr>
                <w:sz w:val="24"/>
              </w:rPr>
            </w:pPr>
            <w:r w:rsidRPr="00323F0D">
              <w:rPr>
                <w:rFonts w:hint="eastAsia"/>
                <w:sz w:val="24"/>
              </w:rPr>
              <w:t>合计</w:t>
            </w:r>
          </w:p>
        </w:tc>
        <w:tc>
          <w:tcPr>
            <w:tcW w:w="5528" w:type="dxa"/>
            <w:vAlign w:val="center"/>
          </w:tcPr>
          <w:p w:rsidR="00BA5241" w:rsidRPr="00323F0D" w:rsidRDefault="00BA5241" w:rsidP="00CC055F">
            <w:pPr>
              <w:spacing w:before="29" w:line="288" w:lineRule="auto"/>
              <w:jc w:val="right"/>
              <w:rPr>
                <w:sz w:val="24"/>
              </w:rPr>
            </w:pPr>
            <w:r w:rsidRPr="00323F0D">
              <w:rPr>
                <w:sz w:val="24"/>
              </w:rPr>
              <w:t>27,333.05</w:t>
            </w:r>
          </w:p>
        </w:tc>
      </w:tr>
    </w:tbl>
    <w:p w:rsidR="00BA5241" w:rsidRPr="00323F0D" w:rsidRDefault="00BA5241" w:rsidP="00CC055F">
      <w:pPr>
        <w:spacing w:before="29" w:line="288" w:lineRule="auto"/>
        <w:rPr>
          <w:b/>
          <w:bCs/>
          <w:color w:val="000000"/>
          <w:sz w:val="24"/>
        </w:rPr>
      </w:pPr>
    </w:p>
    <w:p w:rsidR="00BA5241" w:rsidRPr="00323F0D" w:rsidRDefault="00BA5241" w:rsidP="00CC055F">
      <w:pPr>
        <w:spacing w:before="29" w:line="288" w:lineRule="auto"/>
        <w:rPr>
          <w:b/>
          <w:color w:val="000000"/>
          <w:sz w:val="24"/>
        </w:rPr>
      </w:pPr>
      <w:r w:rsidRPr="00323F0D">
        <w:rPr>
          <w:b/>
          <w:bCs/>
          <w:color w:val="000000"/>
          <w:kern w:val="0"/>
          <w:sz w:val="24"/>
        </w:rPr>
        <w:t>6.4.7.9</w:t>
      </w:r>
      <w:r w:rsidRPr="00323F0D">
        <w:rPr>
          <w:rFonts w:hint="eastAsia"/>
          <w:b/>
          <w:color w:val="000000"/>
          <w:sz w:val="24"/>
        </w:rPr>
        <w:t>实收基金</w:t>
      </w:r>
    </w:p>
    <w:p w:rsidR="00BA5241" w:rsidRPr="00323F0D" w:rsidRDefault="00BA5241" w:rsidP="00CC055F">
      <w:pPr>
        <w:spacing w:before="29" w:line="288" w:lineRule="auto"/>
        <w:jc w:val="right"/>
        <w:rPr>
          <w:color w:val="000000"/>
          <w:sz w:val="24"/>
        </w:rPr>
      </w:pPr>
      <w:r w:rsidRPr="00323F0D">
        <w:rPr>
          <w:rFonts w:hint="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99"/>
        <w:gridCol w:w="2764"/>
        <w:gridCol w:w="3235"/>
      </w:tblGrid>
      <w:tr w:rsidR="00BA5241" w:rsidRPr="00323F0D" w:rsidTr="00D54F58">
        <w:tc>
          <w:tcPr>
            <w:tcW w:w="3119" w:type="dxa"/>
            <w:vMerge w:val="restart"/>
            <w:vAlign w:val="center"/>
          </w:tcPr>
          <w:p w:rsidR="00BA5241" w:rsidRPr="00323F0D" w:rsidRDefault="00BA5241" w:rsidP="00CC055F">
            <w:pPr>
              <w:spacing w:before="29" w:line="288" w:lineRule="auto"/>
              <w:jc w:val="center"/>
              <w:rPr>
                <w:color w:val="000000"/>
                <w:sz w:val="24"/>
              </w:rPr>
            </w:pPr>
            <w:r w:rsidRPr="00323F0D">
              <w:rPr>
                <w:rFonts w:hint="eastAsia"/>
                <w:color w:val="000000"/>
                <w:kern w:val="0"/>
                <w:sz w:val="24"/>
              </w:rPr>
              <w:t>项目</w:t>
            </w:r>
          </w:p>
        </w:tc>
        <w:tc>
          <w:tcPr>
            <w:tcW w:w="6237" w:type="dxa"/>
            <w:gridSpan w:val="2"/>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本期</w:t>
            </w:r>
          </w:p>
          <w:p w:rsidR="00BA5241" w:rsidRPr="00323F0D" w:rsidRDefault="00BA5241" w:rsidP="00CC055F">
            <w:pPr>
              <w:spacing w:before="29" w:line="288" w:lineRule="auto"/>
              <w:jc w:val="center"/>
              <w:rPr>
                <w:color w:val="000000"/>
                <w:sz w:val="24"/>
              </w:rPr>
            </w:pPr>
            <w:r w:rsidRPr="00323F0D">
              <w:rPr>
                <w:sz w:val="24"/>
              </w:rPr>
              <w:t>2014</w:t>
            </w:r>
            <w:r w:rsidRPr="00323F0D">
              <w:rPr>
                <w:rFonts w:hint="eastAsia"/>
                <w:sz w:val="24"/>
              </w:rPr>
              <w:t>年</w:t>
            </w:r>
            <w:r w:rsidRPr="00323F0D">
              <w:rPr>
                <w:sz w:val="24"/>
              </w:rPr>
              <w:t>1</w:t>
            </w:r>
            <w:r w:rsidRPr="00323F0D">
              <w:rPr>
                <w:rFonts w:hint="eastAsia"/>
                <w:sz w:val="24"/>
              </w:rPr>
              <w:t>月</w:t>
            </w:r>
            <w:r w:rsidRPr="00323F0D">
              <w:rPr>
                <w:sz w:val="24"/>
              </w:rPr>
              <w:t>1</w:t>
            </w:r>
            <w:r w:rsidRPr="00323F0D">
              <w:rPr>
                <w:rFonts w:hint="eastAsia"/>
                <w:sz w:val="24"/>
              </w:rPr>
              <w:t>日至</w:t>
            </w:r>
            <w:r w:rsidRPr="00323F0D">
              <w:rPr>
                <w:sz w:val="24"/>
              </w:rPr>
              <w:t>2014</w:t>
            </w:r>
            <w:r w:rsidRPr="00323F0D">
              <w:rPr>
                <w:rFonts w:hint="eastAsia"/>
                <w:sz w:val="24"/>
              </w:rPr>
              <w:t>年</w:t>
            </w:r>
            <w:r w:rsidRPr="00323F0D">
              <w:rPr>
                <w:sz w:val="24"/>
              </w:rPr>
              <w:t>6</w:t>
            </w:r>
            <w:r w:rsidRPr="00323F0D">
              <w:rPr>
                <w:rFonts w:hint="eastAsia"/>
                <w:sz w:val="24"/>
              </w:rPr>
              <w:t>月</w:t>
            </w:r>
            <w:r w:rsidRPr="00323F0D">
              <w:rPr>
                <w:sz w:val="24"/>
              </w:rPr>
              <w:t>30</w:t>
            </w:r>
            <w:r w:rsidRPr="00323F0D">
              <w:rPr>
                <w:rFonts w:hint="eastAsia"/>
                <w:sz w:val="24"/>
              </w:rPr>
              <w:t>日</w:t>
            </w:r>
          </w:p>
        </w:tc>
      </w:tr>
      <w:tr w:rsidR="00BA5241" w:rsidRPr="00323F0D" w:rsidTr="00D54F58">
        <w:tc>
          <w:tcPr>
            <w:tcW w:w="3119" w:type="dxa"/>
            <w:vMerge/>
            <w:vAlign w:val="center"/>
          </w:tcPr>
          <w:p w:rsidR="00BA5241" w:rsidRPr="00323F0D" w:rsidRDefault="00BA5241" w:rsidP="00CC055F">
            <w:pPr>
              <w:widowControl/>
              <w:spacing w:before="29" w:line="288" w:lineRule="auto"/>
              <w:jc w:val="left"/>
              <w:rPr>
                <w:color w:val="000000"/>
                <w:sz w:val="24"/>
              </w:rPr>
            </w:pPr>
          </w:p>
        </w:tc>
        <w:tc>
          <w:tcPr>
            <w:tcW w:w="2873" w:type="dxa"/>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基金份额（份）</w:t>
            </w:r>
          </w:p>
        </w:tc>
        <w:tc>
          <w:tcPr>
            <w:tcW w:w="3364" w:type="dxa"/>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账面金额</w:t>
            </w:r>
          </w:p>
        </w:tc>
      </w:tr>
      <w:tr w:rsidR="00BA5241" w:rsidRPr="00323F0D" w:rsidTr="00D54F58">
        <w:tc>
          <w:tcPr>
            <w:tcW w:w="3119" w:type="dxa"/>
            <w:vAlign w:val="center"/>
          </w:tcPr>
          <w:p w:rsidR="00BA5241" w:rsidRPr="00323F0D" w:rsidRDefault="00BA5241" w:rsidP="00CC055F">
            <w:pPr>
              <w:spacing w:before="29" w:line="288" w:lineRule="auto"/>
              <w:rPr>
                <w:color w:val="000000"/>
                <w:sz w:val="24"/>
              </w:rPr>
            </w:pPr>
            <w:r w:rsidRPr="00323F0D">
              <w:rPr>
                <w:rFonts w:hint="eastAsia"/>
                <w:kern w:val="0"/>
                <w:sz w:val="24"/>
              </w:rPr>
              <w:t>上年度末</w:t>
            </w:r>
          </w:p>
        </w:tc>
        <w:tc>
          <w:tcPr>
            <w:tcW w:w="2873" w:type="dxa"/>
            <w:vAlign w:val="center"/>
          </w:tcPr>
          <w:p w:rsidR="00BA5241" w:rsidRPr="00323F0D" w:rsidRDefault="00BA5241" w:rsidP="00CC055F">
            <w:pPr>
              <w:spacing w:before="29" w:line="288" w:lineRule="auto"/>
              <w:jc w:val="right"/>
              <w:rPr>
                <w:sz w:val="24"/>
              </w:rPr>
            </w:pPr>
            <w:r w:rsidRPr="00323F0D">
              <w:rPr>
                <w:sz w:val="24"/>
              </w:rPr>
              <w:t>11,245,095.13</w:t>
            </w:r>
          </w:p>
        </w:tc>
        <w:tc>
          <w:tcPr>
            <w:tcW w:w="3364" w:type="dxa"/>
            <w:vAlign w:val="center"/>
          </w:tcPr>
          <w:p w:rsidR="00BA5241" w:rsidRPr="00323F0D" w:rsidRDefault="00BA5241" w:rsidP="00CC055F">
            <w:pPr>
              <w:spacing w:before="29" w:line="288" w:lineRule="auto"/>
              <w:jc w:val="right"/>
              <w:rPr>
                <w:sz w:val="24"/>
              </w:rPr>
            </w:pPr>
            <w:r w:rsidRPr="00323F0D">
              <w:rPr>
                <w:sz w:val="24"/>
              </w:rPr>
              <w:t>11,245,095.13</w:t>
            </w:r>
          </w:p>
        </w:tc>
      </w:tr>
      <w:tr w:rsidR="00BA5241" w:rsidRPr="00323F0D" w:rsidTr="00D54F58">
        <w:tc>
          <w:tcPr>
            <w:tcW w:w="3119" w:type="dxa"/>
            <w:vAlign w:val="center"/>
          </w:tcPr>
          <w:p w:rsidR="00BA5241" w:rsidRPr="00323F0D" w:rsidRDefault="00BA5241" w:rsidP="00CC055F">
            <w:pPr>
              <w:spacing w:before="29" w:line="288" w:lineRule="auto"/>
              <w:rPr>
                <w:color w:val="000000"/>
                <w:sz w:val="24"/>
              </w:rPr>
            </w:pPr>
            <w:r w:rsidRPr="00323F0D">
              <w:rPr>
                <w:rFonts w:hint="eastAsia"/>
                <w:color w:val="000000"/>
                <w:sz w:val="24"/>
              </w:rPr>
              <w:t>本期申购</w:t>
            </w:r>
          </w:p>
        </w:tc>
        <w:tc>
          <w:tcPr>
            <w:tcW w:w="2873" w:type="dxa"/>
            <w:vAlign w:val="center"/>
          </w:tcPr>
          <w:p w:rsidR="00BA5241" w:rsidRPr="00323F0D" w:rsidRDefault="00BA5241" w:rsidP="00CC055F">
            <w:pPr>
              <w:spacing w:before="29" w:line="288" w:lineRule="auto"/>
              <w:jc w:val="right"/>
              <w:rPr>
                <w:sz w:val="24"/>
              </w:rPr>
            </w:pPr>
            <w:r w:rsidRPr="00323F0D">
              <w:rPr>
                <w:sz w:val="24"/>
              </w:rPr>
              <w:t>1,701,962.98</w:t>
            </w:r>
          </w:p>
        </w:tc>
        <w:tc>
          <w:tcPr>
            <w:tcW w:w="3364" w:type="dxa"/>
            <w:vAlign w:val="center"/>
          </w:tcPr>
          <w:p w:rsidR="00BA5241" w:rsidRPr="00323F0D" w:rsidRDefault="00BA5241" w:rsidP="00CC055F">
            <w:pPr>
              <w:spacing w:before="29" w:line="288" w:lineRule="auto"/>
              <w:jc w:val="right"/>
              <w:rPr>
                <w:sz w:val="24"/>
              </w:rPr>
            </w:pPr>
            <w:r w:rsidRPr="00323F0D">
              <w:rPr>
                <w:sz w:val="24"/>
              </w:rPr>
              <w:t>1,701,962.98</w:t>
            </w:r>
          </w:p>
        </w:tc>
      </w:tr>
      <w:tr w:rsidR="00BA5241" w:rsidRPr="00323F0D" w:rsidTr="00D54F58">
        <w:tc>
          <w:tcPr>
            <w:tcW w:w="3119" w:type="dxa"/>
            <w:vAlign w:val="center"/>
          </w:tcPr>
          <w:p w:rsidR="00BA5241" w:rsidRPr="00323F0D" w:rsidRDefault="00BA5241" w:rsidP="00CC055F">
            <w:pPr>
              <w:spacing w:before="29" w:line="288" w:lineRule="auto"/>
              <w:rPr>
                <w:color w:val="000000"/>
                <w:sz w:val="24"/>
              </w:rPr>
            </w:pPr>
            <w:r w:rsidRPr="00323F0D">
              <w:rPr>
                <w:rFonts w:hint="eastAsia"/>
                <w:color w:val="000000"/>
                <w:sz w:val="24"/>
              </w:rPr>
              <w:t>本期赎回</w:t>
            </w:r>
            <w:r w:rsidRPr="00323F0D">
              <w:rPr>
                <w:rFonts w:hint="eastAsia"/>
                <w:sz w:val="24"/>
              </w:rPr>
              <w:t>（以</w:t>
            </w:r>
            <w:r w:rsidRPr="00323F0D">
              <w:rPr>
                <w:sz w:val="24"/>
              </w:rPr>
              <w:t>“-”</w:t>
            </w:r>
            <w:r w:rsidRPr="00323F0D">
              <w:rPr>
                <w:rFonts w:hint="eastAsia"/>
                <w:sz w:val="24"/>
              </w:rPr>
              <w:t>号填列）</w:t>
            </w:r>
          </w:p>
        </w:tc>
        <w:tc>
          <w:tcPr>
            <w:tcW w:w="2873" w:type="dxa"/>
            <w:vAlign w:val="center"/>
          </w:tcPr>
          <w:p w:rsidR="00BA5241" w:rsidRPr="00323F0D" w:rsidRDefault="00BA5241" w:rsidP="00CC055F">
            <w:pPr>
              <w:spacing w:before="29" w:line="288" w:lineRule="auto"/>
              <w:jc w:val="right"/>
              <w:rPr>
                <w:sz w:val="24"/>
              </w:rPr>
            </w:pPr>
            <w:r w:rsidRPr="00323F0D">
              <w:rPr>
                <w:sz w:val="24"/>
              </w:rPr>
              <w:t>-5,190,313.00</w:t>
            </w:r>
          </w:p>
        </w:tc>
        <w:tc>
          <w:tcPr>
            <w:tcW w:w="3364" w:type="dxa"/>
            <w:vAlign w:val="center"/>
          </w:tcPr>
          <w:p w:rsidR="00BA5241" w:rsidRPr="00323F0D" w:rsidRDefault="00BA5241" w:rsidP="00CC055F">
            <w:pPr>
              <w:spacing w:before="29" w:line="288" w:lineRule="auto"/>
              <w:jc w:val="right"/>
              <w:rPr>
                <w:sz w:val="24"/>
              </w:rPr>
            </w:pPr>
            <w:r w:rsidRPr="00323F0D">
              <w:rPr>
                <w:sz w:val="24"/>
              </w:rPr>
              <w:t>-5,190,313.00</w:t>
            </w:r>
          </w:p>
        </w:tc>
      </w:tr>
      <w:tr w:rsidR="00BA5241" w:rsidRPr="00323F0D" w:rsidTr="00D54F58">
        <w:tc>
          <w:tcPr>
            <w:tcW w:w="3119" w:type="dxa"/>
            <w:vAlign w:val="center"/>
          </w:tcPr>
          <w:p w:rsidR="00BA5241" w:rsidRPr="00323F0D" w:rsidRDefault="00BA5241" w:rsidP="00CC055F">
            <w:pPr>
              <w:spacing w:before="29" w:line="288" w:lineRule="auto"/>
              <w:rPr>
                <w:color w:val="000000"/>
                <w:sz w:val="24"/>
              </w:rPr>
            </w:pPr>
            <w:r w:rsidRPr="00323F0D">
              <w:rPr>
                <w:rFonts w:hint="eastAsia"/>
                <w:sz w:val="24"/>
              </w:rPr>
              <w:t>本期末</w:t>
            </w:r>
          </w:p>
        </w:tc>
        <w:tc>
          <w:tcPr>
            <w:tcW w:w="2873" w:type="dxa"/>
            <w:vAlign w:val="center"/>
          </w:tcPr>
          <w:p w:rsidR="00BA5241" w:rsidRPr="00323F0D" w:rsidRDefault="00BA5241" w:rsidP="00CC055F">
            <w:pPr>
              <w:spacing w:before="29" w:line="288" w:lineRule="auto"/>
              <w:jc w:val="right"/>
              <w:rPr>
                <w:sz w:val="24"/>
              </w:rPr>
            </w:pPr>
            <w:r w:rsidRPr="00323F0D">
              <w:rPr>
                <w:sz w:val="24"/>
              </w:rPr>
              <w:t>7,756,745.11</w:t>
            </w:r>
          </w:p>
        </w:tc>
        <w:tc>
          <w:tcPr>
            <w:tcW w:w="3364" w:type="dxa"/>
            <w:vAlign w:val="center"/>
          </w:tcPr>
          <w:p w:rsidR="00BA5241" w:rsidRPr="00323F0D" w:rsidRDefault="00BA5241" w:rsidP="00CC055F">
            <w:pPr>
              <w:spacing w:before="29" w:line="288" w:lineRule="auto"/>
              <w:jc w:val="right"/>
              <w:rPr>
                <w:sz w:val="24"/>
              </w:rPr>
            </w:pPr>
            <w:r w:rsidRPr="00323F0D">
              <w:rPr>
                <w:sz w:val="24"/>
              </w:rPr>
              <w:t>7,756,745.11</w:t>
            </w:r>
          </w:p>
        </w:tc>
      </w:tr>
    </w:tbl>
    <w:p w:rsidR="00BA5241" w:rsidRDefault="00BA5241">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w:t>
      </w:r>
      <w:r w:rsidR="008F5E5A">
        <w:rPr>
          <w:rFonts w:hint="eastAsia"/>
          <w:kern w:val="0"/>
          <w:sz w:val="24"/>
        </w:rPr>
        <w:t>总</w:t>
      </w:r>
      <w:r>
        <w:rPr>
          <w:rFonts w:hint="eastAsia"/>
          <w:kern w:val="0"/>
          <w:sz w:val="24"/>
        </w:rPr>
        <w:t>申购份额中包含该业务；</w:t>
      </w:r>
    </w:p>
    <w:p w:rsidR="00BA5241" w:rsidRPr="00323F0D" w:rsidRDefault="00BA5241" w:rsidP="00CC055F">
      <w:pPr>
        <w:tabs>
          <w:tab w:val="left" w:pos="426"/>
        </w:tabs>
        <w:spacing w:before="29" w:line="288" w:lineRule="auto"/>
        <w:jc w:val="left"/>
        <w:rPr>
          <w:kern w:val="0"/>
          <w:sz w:val="24"/>
        </w:rPr>
      </w:pPr>
      <w:r w:rsidRPr="00323F0D">
        <w:rPr>
          <w:kern w:val="0"/>
          <w:sz w:val="24"/>
        </w:rPr>
        <w:t xml:space="preserve">    2</w:t>
      </w:r>
      <w:r w:rsidRPr="00323F0D">
        <w:rPr>
          <w:rFonts w:hint="eastAsia"/>
          <w:kern w:val="0"/>
          <w:sz w:val="24"/>
        </w:rPr>
        <w:t>、如果本报告期间发生转换出业务，则</w:t>
      </w:r>
      <w:r w:rsidR="008F5E5A">
        <w:rPr>
          <w:rFonts w:hint="eastAsia"/>
          <w:kern w:val="0"/>
          <w:sz w:val="24"/>
        </w:rPr>
        <w:t>总</w:t>
      </w:r>
      <w:r w:rsidRPr="00323F0D">
        <w:rPr>
          <w:rFonts w:hint="eastAsia"/>
          <w:kern w:val="0"/>
          <w:sz w:val="24"/>
        </w:rPr>
        <w:t>赎回份额中包含该业务。</w:t>
      </w:r>
    </w:p>
    <w:p w:rsidR="00BA5241" w:rsidRPr="00323F0D" w:rsidRDefault="00BA5241" w:rsidP="00CC055F">
      <w:pPr>
        <w:spacing w:before="29" w:line="288" w:lineRule="auto"/>
        <w:jc w:val="left"/>
        <w:rPr>
          <w:bCs/>
          <w:color w:val="000000"/>
          <w:sz w:val="24"/>
        </w:rPr>
      </w:pPr>
    </w:p>
    <w:p w:rsidR="00BA5241" w:rsidRPr="00323F0D" w:rsidRDefault="00BA5241" w:rsidP="00CC055F">
      <w:pPr>
        <w:spacing w:before="29" w:line="288" w:lineRule="auto"/>
        <w:rPr>
          <w:b/>
          <w:color w:val="000000"/>
          <w:sz w:val="24"/>
        </w:rPr>
      </w:pPr>
      <w:r w:rsidRPr="00323F0D">
        <w:rPr>
          <w:b/>
          <w:bCs/>
          <w:color w:val="000000"/>
          <w:kern w:val="0"/>
          <w:sz w:val="24"/>
        </w:rPr>
        <w:t>6.4.7.10</w:t>
      </w:r>
      <w:r w:rsidRPr="00323F0D">
        <w:rPr>
          <w:rFonts w:hint="eastAsia"/>
          <w:b/>
          <w:color w:val="000000"/>
          <w:sz w:val="24"/>
        </w:rPr>
        <w:t>未分配利润</w:t>
      </w:r>
    </w:p>
    <w:p w:rsidR="00BA5241" w:rsidRPr="00323F0D" w:rsidRDefault="00BA5241" w:rsidP="00CC055F">
      <w:pPr>
        <w:spacing w:before="29" w:line="288" w:lineRule="auto"/>
        <w:jc w:val="right"/>
        <w:rPr>
          <w:color w:val="000000"/>
          <w:sz w:val="24"/>
        </w:rPr>
      </w:pPr>
      <w:r w:rsidRPr="00323F0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30"/>
        <w:gridCol w:w="2046"/>
        <w:gridCol w:w="2046"/>
        <w:gridCol w:w="2276"/>
      </w:tblGrid>
      <w:tr w:rsidR="00BA5241" w:rsidRPr="00323F0D" w:rsidTr="00D54F58">
        <w:tc>
          <w:tcPr>
            <w:tcW w:w="2700" w:type="dxa"/>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项目</w:t>
            </w:r>
          </w:p>
        </w:tc>
        <w:tc>
          <w:tcPr>
            <w:tcW w:w="2100" w:type="dxa"/>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已实现部分</w:t>
            </w:r>
          </w:p>
        </w:tc>
        <w:tc>
          <w:tcPr>
            <w:tcW w:w="2100" w:type="dxa"/>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未实现部分</w:t>
            </w:r>
          </w:p>
        </w:tc>
        <w:tc>
          <w:tcPr>
            <w:tcW w:w="2336" w:type="dxa"/>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未分配利润合计</w:t>
            </w:r>
          </w:p>
        </w:tc>
      </w:tr>
      <w:tr w:rsidR="00BA5241" w:rsidRPr="00323F0D" w:rsidTr="00D54F58">
        <w:tc>
          <w:tcPr>
            <w:tcW w:w="2700" w:type="dxa"/>
            <w:vAlign w:val="center"/>
          </w:tcPr>
          <w:p w:rsidR="00BA5241" w:rsidRPr="00323F0D" w:rsidRDefault="00BA5241" w:rsidP="00CC055F">
            <w:pPr>
              <w:spacing w:before="29" w:line="288" w:lineRule="auto"/>
              <w:rPr>
                <w:color w:val="000000"/>
                <w:sz w:val="24"/>
              </w:rPr>
            </w:pPr>
            <w:r w:rsidRPr="00323F0D">
              <w:rPr>
                <w:rFonts w:hint="eastAsia"/>
                <w:sz w:val="24"/>
              </w:rPr>
              <w:t>上年度末</w:t>
            </w:r>
          </w:p>
        </w:tc>
        <w:tc>
          <w:tcPr>
            <w:tcW w:w="2100" w:type="dxa"/>
            <w:vAlign w:val="center"/>
          </w:tcPr>
          <w:p w:rsidR="00BA5241" w:rsidRPr="00323F0D" w:rsidRDefault="00BA5241" w:rsidP="00CC055F">
            <w:pPr>
              <w:spacing w:before="29" w:line="288" w:lineRule="auto"/>
              <w:jc w:val="right"/>
              <w:rPr>
                <w:sz w:val="24"/>
              </w:rPr>
            </w:pPr>
            <w:r w:rsidRPr="00323F0D">
              <w:rPr>
                <w:sz w:val="24"/>
              </w:rPr>
              <w:t>2,568,038.77</w:t>
            </w:r>
          </w:p>
        </w:tc>
        <w:tc>
          <w:tcPr>
            <w:tcW w:w="2100" w:type="dxa"/>
            <w:vAlign w:val="center"/>
          </w:tcPr>
          <w:p w:rsidR="00BA5241" w:rsidRPr="00323F0D" w:rsidRDefault="00BA5241" w:rsidP="00CC055F">
            <w:pPr>
              <w:spacing w:before="29" w:line="288" w:lineRule="auto"/>
              <w:jc w:val="right"/>
              <w:rPr>
                <w:sz w:val="24"/>
              </w:rPr>
            </w:pPr>
            <w:r w:rsidRPr="00323F0D">
              <w:rPr>
                <w:sz w:val="24"/>
              </w:rPr>
              <w:t>366,782.66</w:t>
            </w:r>
          </w:p>
        </w:tc>
        <w:tc>
          <w:tcPr>
            <w:tcW w:w="2336" w:type="dxa"/>
            <w:vAlign w:val="center"/>
          </w:tcPr>
          <w:p w:rsidR="00BA5241" w:rsidRPr="00323F0D" w:rsidRDefault="00BA5241" w:rsidP="00CC055F">
            <w:pPr>
              <w:spacing w:before="29" w:line="288" w:lineRule="auto"/>
              <w:jc w:val="right"/>
              <w:rPr>
                <w:sz w:val="24"/>
              </w:rPr>
            </w:pPr>
            <w:r w:rsidRPr="00323F0D">
              <w:rPr>
                <w:sz w:val="24"/>
              </w:rPr>
              <w:t>2,934,821.43</w:t>
            </w:r>
          </w:p>
        </w:tc>
      </w:tr>
      <w:tr w:rsidR="00BA5241" w:rsidRPr="00323F0D" w:rsidTr="00D54F58">
        <w:tc>
          <w:tcPr>
            <w:tcW w:w="2700" w:type="dxa"/>
            <w:vAlign w:val="center"/>
          </w:tcPr>
          <w:p w:rsidR="00BA5241" w:rsidRPr="00323F0D" w:rsidRDefault="00BA5241" w:rsidP="00CC055F">
            <w:pPr>
              <w:spacing w:before="29" w:line="288" w:lineRule="auto"/>
              <w:rPr>
                <w:color w:val="000000"/>
                <w:sz w:val="24"/>
              </w:rPr>
            </w:pPr>
            <w:r w:rsidRPr="00323F0D">
              <w:rPr>
                <w:rFonts w:hint="eastAsia"/>
                <w:color w:val="000000"/>
                <w:sz w:val="24"/>
              </w:rPr>
              <w:t>本期利润</w:t>
            </w:r>
          </w:p>
        </w:tc>
        <w:tc>
          <w:tcPr>
            <w:tcW w:w="2100" w:type="dxa"/>
            <w:vAlign w:val="center"/>
          </w:tcPr>
          <w:p w:rsidR="00BA5241" w:rsidRPr="00323F0D" w:rsidRDefault="00BA5241" w:rsidP="00CC055F">
            <w:pPr>
              <w:spacing w:before="29" w:line="288" w:lineRule="auto"/>
              <w:jc w:val="right"/>
              <w:rPr>
                <w:sz w:val="24"/>
              </w:rPr>
            </w:pPr>
            <w:r w:rsidRPr="00323F0D">
              <w:rPr>
                <w:sz w:val="24"/>
              </w:rPr>
              <w:t>372,560.21</w:t>
            </w:r>
          </w:p>
        </w:tc>
        <w:tc>
          <w:tcPr>
            <w:tcW w:w="2100" w:type="dxa"/>
            <w:vAlign w:val="center"/>
          </w:tcPr>
          <w:p w:rsidR="00BA5241" w:rsidRPr="00323F0D" w:rsidRDefault="00BA5241" w:rsidP="00CC055F">
            <w:pPr>
              <w:spacing w:before="29" w:line="288" w:lineRule="auto"/>
              <w:jc w:val="right"/>
              <w:rPr>
                <w:sz w:val="24"/>
              </w:rPr>
            </w:pPr>
            <w:r w:rsidRPr="00323F0D">
              <w:rPr>
                <w:sz w:val="24"/>
              </w:rPr>
              <w:t>-745,145.93</w:t>
            </w:r>
          </w:p>
        </w:tc>
        <w:tc>
          <w:tcPr>
            <w:tcW w:w="2336" w:type="dxa"/>
            <w:vAlign w:val="center"/>
          </w:tcPr>
          <w:p w:rsidR="00BA5241" w:rsidRPr="00323F0D" w:rsidRDefault="00BA5241" w:rsidP="00CC055F">
            <w:pPr>
              <w:spacing w:before="29" w:line="288" w:lineRule="auto"/>
              <w:jc w:val="right"/>
              <w:rPr>
                <w:sz w:val="24"/>
              </w:rPr>
            </w:pPr>
            <w:r w:rsidRPr="00323F0D">
              <w:rPr>
                <w:sz w:val="24"/>
              </w:rPr>
              <w:t>-372,585.72</w:t>
            </w:r>
          </w:p>
        </w:tc>
      </w:tr>
      <w:tr w:rsidR="00BA5241" w:rsidRPr="00323F0D" w:rsidTr="00D54F58">
        <w:tc>
          <w:tcPr>
            <w:tcW w:w="2700" w:type="dxa"/>
            <w:vAlign w:val="center"/>
          </w:tcPr>
          <w:p w:rsidR="00BA5241" w:rsidRPr="00323F0D" w:rsidRDefault="00BA5241" w:rsidP="00CC055F">
            <w:pPr>
              <w:spacing w:before="29" w:line="288" w:lineRule="auto"/>
              <w:rPr>
                <w:color w:val="000000"/>
                <w:sz w:val="24"/>
              </w:rPr>
            </w:pPr>
            <w:r w:rsidRPr="00323F0D">
              <w:rPr>
                <w:rFonts w:hint="eastAsia"/>
                <w:color w:val="000000"/>
                <w:sz w:val="24"/>
              </w:rPr>
              <w:t>本期基金份额交易产生的变动数</w:t>
            </w:r>
          </w:p>
        </w:tc>
        <w:tc>
          <w:tcPr>
            <w:tcW w:w="2100" w:type="dxa"/>
            <w:vAlign w:val="center"/>
          </w:tcPr>
          <w:p w:rsidR="00BA5241" w:rsidRPr="00323F0D" w:rsidRDefault="00BA5241" w:rsidP="00CC055F">
            <w:pPr>
              <w:spacing w:before="29" w:line="288" w:lineRule="auto"/>
              <w:jc w:val="right"/>
              <w:rPr>
                <w:sz w:val="24"/>
              </w:rPr>
            </w:pPr>
            <w:r w:rsidRPr="00323F0D">
              <w:rPr>
                <w:sz w:val="24"/>
              </w:rPr>
              <w:t>-764,408.35</w:t>
            </w:r>
          </w:p>
        </w:tc>
        <w:tc>
          <w:tcPr>
            <w:tcW w:w="2100" w:type="dxa"/>
            <w:vAlign w:val="center"/>
          </w:tcPr>
          <w:p w:rsidR="00BA5241" w:rsidRPr="00323F0D" w:rsidRDefault="00BA5241" w:rsidP="00CC055F">
            <w:pPr>
              <w:spacing w:before="29" w:line="288" w:lineRule="auto"/>
              <w:jc w:val="right"/>
              <w:rPr>
                <w:sz w:val="24"/>
              </w:rPr>
            </w:pPr>
            <w:r w:rsidRPr="00323F0D">
              <w:rPr>
                <w:sz w:val="24"/>
              </w:rPr>
              <w:t>66,871.18</w:t>
            </w:r>
          </w:p>
        </w:tc>
        <w:tc>
          <w:tcPr>
            <w:tcW w:w="2336" w:type="dxa"/>
            <w:vAlign w:val="center"/>
          </w:tcPr>
          <w:p w:rsidR="00BA5241" w:rsidRPr="00323F0D" w:rsidRDefault="00BA5241" w:rsidP="00CC055F">
            <w:pPr>
              <w:spacing w:before="29" w:line="288" w:lineRule="auto"/>
              <w:jc w:val="right"/>
              <w:rPr>
                <w:sz w:val="24"/>
              </w:rPr>
            </w:pPr>
            <w:r w:rsidRPr="00323F0D">
              <w:rPr>
                <w:sz w:val="24"/>
              </w:rPr>
              <w:t>-697,537.17</w:t>
            </w:r>
          </w:p>
        </w:tc>
      </w:tr>
      <w:tr w:rsidR="00BA5241" w:rsidRPr="00323F0D" w:rsidTr="00D54F58">
        <w:tc>
          <w:tcPr>
            <w:tcW w:w="2700" w:type="dxa"/>
            <w:vAlign w:val="center"/>
          </w:tcPr>
          <w:p w:rsidR="00BA5241" w:rsidRPr="00323F0D" w:rsidRDefault="00BA5241" w:rsidP="00CC055F">
            <w:pPr>
              <w:spacing w:before="29" w:line="288" w:lineRule="auto"/>
              <w:rPr>
                <w:color w:val="000000"/>
                <w:sz w:val="24"/>
              </w:rPr>
            </w:pPr>
            <w:r w:rsidRPr="00323F0D">
              <w:rPr>
                <w:rFonts w:hint="eastAsia"/>
                <w:color w:val="000000"/>
                <w:sz w:val="24"/>
              </w:rPr>
              <w:t>其中：基金申购款</w:t>
            </w:r>
          </w:p>
        </w:tc>
        <w:tc>
          <w:tcPr>
            <w:tcW w:w="2100" w:type="dxa"/>
            <w:vAlign w:val="center"/>
          </w:tcPr>
          <w:p w:rsidR="00BA5241" w:rsidRPr="00323F0D" w:rsidRDefault="00BA5241" w:rsidP="00CC055F">
            <w:pPr>
              <w:spacing w:before="29" w:line="288" w:lineRule="auto"/>
              <w:jc w:val="right"/>
              <w:rPr>
                <w:sz w:val="24"/>
              </w:rPr>
            </w:pPr>
            <w:r w:rsidRPr="00323F0D">
              <w:rPr>
                <w:sz w:val="24"/>
              </w:rPr>
              <w:t>374,355.02</w:t>
            </w:r>
          </w:p>
        </w:tc>
        <w:tc>
          <w:tcPr>
            <w:tcW w:w="2100" w:type="dxa"/>
            <w:vAlign w:val="center"/>
          </w:tcPr>
          <w:p w:rsidR="00BA5241" w:rsidRPr="00323F0D" w:rsidRDefault="00BA5241" w:rsidP="00CC055F">
            <w:pPr>
              <w:spacing w:before="29" w:line="288" w:lineRule="auto"/>
              <w:jc w:val="right"/>
              <w:rPr>
                <w:sz w:val="24"/>
              </w:rPr>
            </w:pPr>
            <w:r w:rsidRPr="00323F0D">
              <w:rPr>
                <w:sz w:val="24"/>
              </w:rPr>
              <w:t>-8,322.47</w:t>
            </w:r>
          </w:p>
        </w:tc>
        <w:tc>
          <w:tcPr>
            <w:tcW w:w="2336" w:type="dxa"/>
            <w:vAlign w:val="center"/>
          </w:tcPr>
          <w:p w:rsidR="00BA5241" w:rsidRPr="00323F0D" w:rsidRDefault="00BA5241" w:rsidP="00CC055F">
            <w:pPr>
              <w:spacing w:before="29" w:line="288" w:lineRule="auto"/>
              <w:jc w:val="right"/>
              <w:rPr>
                <w:sz w:val="24"/>
              </w:rPr>
            </w:pPr>
            <w:r w:rsidRPr="00323F0D">
              <w:rPr>
                <w:sz w:val="24"/>
              </w:rPr>
              <w:t>366,032.55</w:t>
            </w:r>
          </w:p>
        </w:tc>
      </w:tr>
      <w:tr w:rsidR="00BA5241" w:rsidRPr="00323F0D" w:rsidTr="00D54F58">
        <w:tc>
          <w:tcPr>
            <w:tcW w:w="2700" w:type="dxa"/>
            <w:vAlign w:val="center"/>
          </w:tcPr>
          <w:p w:rsidR="00BA5241" w:rsidRPr="00323F0D" w:rsidRDefault="00BA5241" w:rsidP="00BA5241">
            <w:pPr>
              <w:spacing w:before="29" w:line="288" w:lineRule="auto"/>
              <w:ind w:firstLineChars="294" w:firstLine="706"/>
              <w:rPr>
                <w:color w:val="000000"/>
                <w:sz w:val="24"/>
              </w:rPr>
            </w:pPr>
            <w:r w:rsidRPr="00323F0D">
              <w:rPr>
                <w:rFonts w:hint="eastAsia"/>
                <w:color w:val="000000"/>
                <w:sz w:val="24"/>
              </w:rPr>
              <w:t>基金赎回款</w:t>
            </w:r>
          </w:p>
        </w:tc>
        <w:tc>
          <w:tcPr>
            <w:tcW w:w="2100" w:type="dxa"/>
            <w:vAlign w:val="center"/>
          </w:tcPr>
          <w:p w:rsidR="00BA5241" w:rsidRPr="00323F0D" w:rsidRDefault="00BA5241" w:rsidP="00CC055F">
            <w:pPr>
              <w:spacing w:before="29" w:line="288" w:lineRule="auto"/>
              <w:jc w:val="right"/>
              <w:rPr>
                <w:sz w:val="24"/>
              </w:rPr>
            </w:pPr>
            <w:r w:rsidRPr="00323F0D">
              <w:rPr>
                <w:sz w:val="24"/>
              </w:rPr>
              <w:t>-1,138,763.37</w:t>
            </w:r>
          </w:p>
        </w:tc>
        <w:tc>
          <w:tcPr>
            <w:tcW w:w="2100" w:type="dxa"/>
            <w:vAlign w:val="center"/>
          </w:tcPr>
          <w:p w:rsidR="00BA5241" w:rsidRPr="00323F0D" w:rsidRDefault="00BA5241" w:rsidP="00CC055F">
            <w:pPr>
              <w:spacing w:before="29" w:line="288" w:lineRule="auto"/>
              <w:jc w:val="right"/>
              <w:rPr>
                <w:sz w:val="24"/>
              </w:rPr>
            </w:pPr>
            <w:r w:rsidRPr="00323F0D">
              <w:rPr>
                <w:sz w:val="24"/>
              </w:rPr>
              <w:t>75,193.65</w:t>
            </w:r>
          </w:p>
        </w:tc>
        <w:tc>
          <w:tcPr>
            <w:tcW w:w="2336" w:type="dxa"/>
            <w:vAlign w:val="center"/>
          </w:tcPr>
          <w:p w:rsidR="00BA5241" w:rsidRPr="00323F0D" w:rsidRDefault="00BA5241" w:rsidP="00CC055F">
            <w:pPr>
              <w:spacing w:before="29" w:line="288" w:lineRule="auto"/>
              <w:jc w:val="right"/>
              <w:rPr>
                <w:sz w:val="24"/>
              </w:rPr>
            </w:pPr>
            <w:r w:rsidRPr="00323F0D">
              <w:rPr>
                <w:sz w:val="24"/>
              </w:rPr>
              <w:t>-1,063,569.72</w:t>
            </w:r>
          </w:p>
        </w:tc>
      </w:tr>
      <w:tr w:rsidR="00BA5241" w:rsidRPr="00323F0D" w:rsidTr="00D54F58">
        <w:tc>
          <w:tcPr>
            <w:tcW w:w="2700" w:type="dxa"/>
            <w:vAlign w:val="center"/>
          </w:tcPr>
          <w:p w:rsidR="00BA5241" w:rsidRPr="00323F0D" w:rsidRDefault="00BA5241" w:rsidP="00CC055F">
            <w:pPr>
              <w:spacing w:before="29" w:line="288" w:lineRule="auto"/>
              <w:rPr>
                <w:color w:val="000000"/>
                <w:sz w:val="24"/>
              </w:rPr>
            </w:pPr>
            <w:r w:rsidRPr="00323F0D">
              <w:rPr>
                <w:rFonts w:hint="eastAsia"/>
                <w:color w:val="000000"/>
                <w:sz w:val="24"/>
              </w:rPr>
              <w:t>本期已分配利润</w:t>
            </w:r>
          </w:p>
        </w:tc>
        <w:tc>
          <w:tcPr>
            <w:tcW w:w="2100" w:type="dxa"/>
            <w:vAlign w:val="center"/>
          </w:tcPr>
          <w:p w:rsidR="00BA5241" w:rsidRPr="00323F0D" w:rsidRDefault="00BA5241" w:rsidP="00CC055F">
            <w:pPr>
              <w:spacing w:before="29" w:line="288" w:lineRule="auto"/>
              <w:jc w:val="right"/>
              <w:rPr>
                <w:sz w:val="24"/>
              </w:rPr>
            </w:pPr>
            <w:r w:rsidRPr="00323F0D">
              <w:rPr>
                <w:sz w:val="24"/>
              </w:rPr>
              <w:t>-258,184.41</w:t>
            </w:r>
          </w:p>
        </w:tc>
        <w:tc>
          <w:tcPr>
            <w:tcW w:w="2100" w:type="dxa"/>
            <w:vAlign w:val="center"/>
          </w:tcPr>
          <w:p w:rsidR="00BA5241" w:rsidRPr="00323F0D" w:rsidRDefault="00BA5241" w:rsidP="00CC055F">
            <w:pPr>
              <w:spacing w:before="29" w:line="288" w:lineRule="auto"/>
              <w:jc w:val="right"/>
              <w:rPr>
                <w:sz w:val="24"/>
              </w:rPr>
            </w:pPr>
            <w:r w:rsidRPr="00323F0D">
              <w:rPr>
                <w:sz w:val="24"/>
              </w:rPr>
              <w:t>-</w:t>
            </w:r>
          </w:p>
        </w:tc>
        <w:tc>
          <w:tcPr>
            <w:tcW w:w="2336" w:type="dxa"/>
            <w:vAlign w:val="center"/>
          </w:tcPr>
          <w:p w:rsidR="00BA5241" w:rsidRPr="00323F0D" w:rsidRDefault="00BA5241" w:rsidP="00CC055F">
            <w:pPr>
              <w:spacing w:before="29" w:line="288" w:lineRule="auto"/>
              <w:jc w:val="right"/>
              <w:rPr>
                <w:sz w:val="24"/>
              </w:rPr>
            </w:pPr>
            <w:r w:rsidRPr="00323F0D">
              <w:rPr>
                <w:sz w:val="24"/>
              </w:rPr>
              <w:t>-258,184.41</w:t>
            </w:r>
          </w:p>
        </w:tc>
      </w:tr>
      <w:tr w:rsidR="00BA5241" w:rsidRPr="00323F0D" w:rsidTr="00D54F58">
        <w:tc>
          <w:tcPr>
            <w:tcW w:w="2700" w:type="dxa"/>
            <w:vAlign w:val="center"/>
          </w:tcPr>
          <w:p w:rsidR="00BA5241" w:rsidRPr="00323F0D" w:rsidRDefault="00BA5241" w:rsidP="00CC055F">
            <w:pPr>
              <w:spacing w:before="29" w:line="288" w:lineRule="auto"/>
              <w:rPr>
                <w:color w:val="000000"/>
                <w:sz w:val="24"/>
              </w:rPr>
            </w:pPr>
            <w:r w:rsidRPr="00323F0D">
              <w:rPr>
                <w:rFonts w:hint="eastAsia"/>
                <w:color w:val="000000"/>
                <w:sz w:val="24"/>
              </w:rPr>
              <w:t>本期末</w:t>
            </w:r>
          </w:p>
        </w:tc>
        <w:tc>
          <w:tcPr>
            <w:tcW w:w="2100" w:type="dxa"/>
            <w:vAlign w:val="center"/>
          </w:tcPr>
          <w:p w:rsidR="00BA5241" w:rsidRPr="00323F0D" w:rsidRDefault="00BA5241" w:rsidP="00CC055F">
            <w:pPr>
              <w:spacing w:before="29" w:line="288" w:lineRule="auto"/>
              <w:jc w:val="right"/>
              <w:rPr>
                <w:sz w:val="24"/>
              </w:rPr>
            </w:pPr>
            <w:r w:rsidRPr="00323F0D">
              <w:rPr>
                <w:sz w:val="24"/>
              </w:rPr>
              <w:t>1,918,006.22</w:t>
            </w:r>
          </w:p>
        </w:tc>
        <w:tc>
          <w:tcPr>
            <w:tcW w:w="2100" w:type="dxa"/>
            <w:vAlign w:val="center"/>
          </w:tcPr>
          <w:p w:rsidR="00BA5241" w:rsidRPr="00323F0D" w:rsidRDefault="00BA5241" w:rsidP="00CC055F">
            <w:pPr>
              <w:spacing w:before="29" w:line="288" w:lineRule="auto"/>
              <w:jc w:val="right"/>
              <w:rPr>
                <w:sz w:val="24"/>
              </w:rPr>
            </w:pPr>
            <w:r w:rsidRPr="00323F0D">
              <w:rPr>
                <w:sz w:val="24"/>
              </w:rPr>
              <w:t>-311,492.09</w:t>
            </w:r>
          </w:p>
        </w:tc>
        <w:tc>
          <w:tcPr>
            <w:tcW w:w="2336" w:type="dxa"/>
            <w:vAlign w:val="center"/>
          </w:tcPr>
          <w:p w:rsidR="00BA5241" w:rsidRPr="00323F0D" w:rsidRDefault="00BA5241" w:rsidP="00CC055F">
            <w:pPr>
              <w:spacing w:before="29" w:line="288" w:lineRule="auto"/>
              <w:jc w:val="right"/>
              <w:rPr>
                <w:sz w:val="24"/>
              </w:rPr>
            </w:pPr>
            <w:r w:rsidRPr="00323F0D">
              <w:rPr>
                <w:sz w:val="24"/>
              </w:rPr>
              <w:t>1,606,514.13</w:t>
            </w:r>
          </w:p>
        </w:tc>
      </w:tr>
    </w:tbl>
    <w:p w:rsidR="00BA5241" w:rsidRPr="00323F0D" w:rsidRDefault="00BA5241" w:rsidP="00CC055F">
      <w:pPr>
        <w:spacing w:before="29" w:line="288" w:lineRule="auto"/>
        <w:rPr>
          <w:color w:val="000000"/>
          <w:sz w:val="24"/>
        </w:rPr>
      </w:pPr>
    </w:p>
    <w:p w:rsidR="00BA5241" w:rsidRPr="00323F0D" w:rsidRDefault="00BA5241" w:rsidP="00CC055F">
      <w:pPr>
        <w:spacing w:before="29" w:line="288" w:lineRule="auto"/>
        <w:rPr>
          <w:b/>
          <w:color w:val="000000"/>
          <w:sz w:val="24"/>
        </w:rPr>
      </w:pPr>
      <w:r w:rsidRPr="00323F0D">
        <w:rPr>
          <w:b/>
          <w:bCs/>
          <w:color w:val="000000"/>
          <w:kern w:val="0"/>
          <w:sz w:val="24"/>
        </w:rPr>
        <w:t>6.4.7.11</w:t>
      </w:r>
      <w:r w:rsidRPr="00323F0D">
        <w:rPr>
          <w:rFonts w:hint="eastAsia"/>
          <w:b/>
          <w:color w:val="000000"/>
          <w:sz w:val="24"/>
        </w:rPr>
        <w:t>存款利息收入</w:t>
      </w:r>
    </w:p>
    <w:p w:rsidR="00BA5241" w:rsidRPr="00323F0D" w:rsidRDefault="00BA5241" w:rsidP="00CC055F">
      <w:pPr>
        <w:spacing w:before="29" w:line="288" w:lineRule="auto"/>
        <w:jc w:val="right"/>
        <w:rPr>
          <w:color w:val="000000"/>
          <w:sz w:val="24"/>
        </w:rPr>
      </w:pPr>
      <w:r w:rsidRPr="00323F0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39"/>
        <w:gridCol w:w="5259"/>
      </w:tblGrid>
      <w:tr w:rsidR="00BA5241" w:rsidRPr="00323F0D" w:rsidTr="00D54F58">
        <w:tc>
          <w:tcPr>
            <w:tcW w:w="3828" w:type="dxa"/>
            <w:vAlign w:val="center"/>
          </w:tcPr>
          <w:p w:rsidR="00BA5241" w:rsidRPr="00323F0D" w:rsidRDefault="00BA5241" w:rsidP="00CC055F">
            <w:pPr>
              <w:spacing w:before="29" w:line="288" w:lineRule="auto"/>
              <w:jc w:val="center"/>
              <w:rPr>
                <w:sz w:val="24"/>
              </w:rPr>
            </w:pPr>
            <w:r w:rsidRPr="00323F0D">
              <w:rPr>
                <w:rFonts w:hint="eastAsia"/>
                <w:sz w:val="24"/>
              </w:rPr>
              <w:t>项目</w:t>
            </w:r>
          </w:p>
        </w:tc>
        <w:tc>
          <w:tcPr>
            <w:tcW w:w="5386" w:type="dxa"/>
            <w:vAlign w:val="center"/>
          </w:tcPr>
          <w:p w:rsidR="00BA5241" w:rsidRPr="00323F0D" w:rsidRDefault="00BA5241" w:rsidP="00CC055F">
            <w:pPr>
              <w:spacing w:before="29" w:line="288" w:lineRule="auto"/>
              <w:jc w:val="center"/>
              <w:rPr>
                <w:sz w:val="24"/>
              </w:rPr>
            </w:pPr>
            <w:r w:rsidRPr="00323F0D">
              <w:rPr>
                <w:rFonts w:hint="eastAsia"/>
                <w:sz w:val="24"/>
              </w:rPr>
              <w:t>本期</w:t>
            </w:r>
          </w:p>
          <w:p w:rsidR="00BA5241" w:rsidRPr="00323F0D" w:rsidRDefault="00BA5241" w:rsidP="00CC055F">
            <w:pPr>
              <w:spacing w:before="29" w:line="288" w:lineRule="auto"/>
              <w:jc w:val="center"/>
              <w:rPr>
                <w:b/>
                <w:sz w:val="24"/>
              </w:rPr>
            </w:pPr>
            <w:r w:rsidRPr="00323F0D">
              <w:rPr>
                <w:sz w:val="24"/>
              </w:rPr>
              <w:t>2014</w:t>
            </w:r>
            <w:r w:rsidRPr="00323F0D">
              <w:rPr>
                <w:rFonts w:hint="eastAsia"/>
                <w:sz w:val="24"/>
              </w:rPr>
              <w:t>年</w:t>
            </w:r>
            <w:r w:rsidRPr="00323F0D">
              <w:rPr>
                <w:sz w:val="24"/>
              </w:rPr>
              <w:t>1</w:t>
            </w:r>
            <w:r w:rsidRPr="00323F0D">
              <w:rPr>
                <w:rFonts w:hint="eastAsia"/>
                <w:sz w:val="24"/>
              </w:rPr>
              <w:t>月</w:t>
            </w:r>
            <w:r w:rsidRPr="00323F0D">
              <w:rPr>
                <w:sz w:val="24"/>
              </w:rPr>
              <w:t>1</w:t>
            </w:r>
            <w:r w:rsidRPr="00323F0D">
              <w:rPr>
                <w:rFonts w:hint="eastAsia"/>
                <w:sz w:val="24"/>
              </w:rPr>
              <w:t>日至</w:t>
            </w:r>
            <w:r w:rsidRPr="00323F0D">
              <w:rPr>
                <w:sz w:val="24"/>
              </w:rPr>
              <w:t>2014</w:t>
            </w:r>
            <w:r w:rsidRPr="00323F0D">
              <w:rPr>
                <w:rFonts w:hint="eastAsia"/>
                <w:sz w:val="24"/>
              </w:rPr>
              <w:t>年</w:t>
            </w:r>
            <w:r w:rsidRPr="00323F0D">
              <w:rPr>
                <w:sz w:val="24"/>
              </w:rPr>
              <w:t>6</w:t>
            </w:r>
            <w:r w:rsidRPr="00323F0D">
              <w:rPr>
                <w:rFonts w:hint="eastAsia"/>
                <w:sz w:val="24"/>
              </w:rPr>
              <w:t>月</w:t>
            </w:r>
            <w:r w:rsidRPr="00323F0D">
              <w:rPr>
                <w:sz w:val="24"/>
              </w:rPr>
              <w:t>30</w:t>
            </w:r>
            <w:r w:rsidRPr="00323F0D">
              <w:rPr>
                <w:rFonts w:hint="eastAsia"/>
                <w:sz w:val="24"/>
              </w:rPr>
              <w:t>日</w:t>
            </w:r>
          </w:p>
        </w:tc>
      </w:tr>
      <w:tr w:rsidR="00BA5241" w:rsidRPr="00323F0D" w:rsidTr="00D54F58">
        <w:tc>
          <w:tcPr>
            <w:tcW w:w="3828" w:type="dxa"/>
            <w:vAlign w:val="center"/>
          </w:tcPr>
          <w:p w:rsidR="00BA5241" w:rsidRPr="00323F0D" w:rsidRDefault="00BA5241" w:rsidP="00CC055F">
            <w:pPr>
              <w:spacing w:before="29" w:line="288" w:lineRule="auto"/>
              <w:rPr>
                <w:sz w:val="24"/>
              </w:rPr>
            </w:pPr>
            <w:r w:rsidRPr="00323F0D">
              <w:rPr>
                <w:rFonts w:hint="eastAsia"/>
                <w:sz w:val="24"/>
              </w:rPr>
              <w:t>活期存款利息收入</w:t>
            </w:r>
          </w:p>
        </w:tc>
        <w:tc>
          <w:tcPr>
            <w:tcW w:w="5386" w:type="dxa"/>
            <w:vAlign w:val="center"/>
          </w:tcPr>
          <w:p w:rsidR="00BA5241" w:rsidRPr="00323F0D" w:rsidRDefault="00BA5241" w:rsidP="00CC055F">
            <w:pPr>
              <w:spacing w:before="29" w:line="288" w:lineRule="auto"/>
              <w:jc w:val="right"/>
              <w:rPr>
                <w:sz w:val="24"/>
              </w:rPr>
            </w:pPr>
            <w:r w:rsidRPr="00323F0D">
              <w:rPr>
                <w:sz w:val="24"/>
              </w:rPr>
              <w:t>1,750.72</w:t>
            </w:r>
          </w:p>
        </w:tc>
      </w:tr>
      <w:tr w:rsidR="00BA5241" w:rsidRPr="00323F0D" w:rsidTr="00D54F58">
        <w:tc>
          <w:tcPr>
            <w:tcW w:w="3828" w:type="dxa"/>
            <w:vAlign w:val="center"/>
          </w:tcPr>
          <w:p w:rsidR="00BA5241" w:rsidRPr="00323F0D" w:rsidRDefault="00BA5241" w:rsidP="00CC055F">
            <w:pPr>
              <w:spacing w:before="29" w:line="288" w:lineRule="auto"/>
              <w:rPr>
                <w:sz w:val="24"/>
              </w:rPr>
            </w:pPr>
            <w:r w:rsidRPr="00323F0D">
              <w:rPr>
                <w:rFonts w:hint="eastAsia"/>
                <w:sz w:val="24"/>
              </w:rPr>
              <w:t>定期存款利息收入</w:t>
            </w:r>
          </w:p>
        </w:tc>
        <w:tc>
          <w:tcPr>
            <w:tcW w:w="5386" w:type="dxa"/>
            <w:vAlign w:val="center"/>
          </w:tcPr>
          <w:p w:rsidR="00BA5241" w:rsidRPr="00323F0D" w:rsidRDefault="00BA5241" w:rsidP="00CC055F">
            <w:pPr>
              <w:spacing w:before="29" w:line="288" w:lineRule="auto"/>
              <w:jc w:val="right"/>
              <w:rPr>
                <w:sz w:val="24"/>
              </w:rPr>
            </w:pPr>
            <w:r w:rsidRPr="00323F0D">
              <w:rPr>
                <w:sz w:val="24"/>
              </w:rPr>
              <w:t>-</w:t>
            </w:r>
          </w:p>
        </w:tc>
      </w:tr>
      <w:tr w:rsidR="00BA5241" w:rsidRPr="00323F0D" w:rsidTr="00D54F58">
        <w:tc>
          <w:tcPr>
            <w:tcW w:w="3828" w:type="dxa"/>
            <w:vAlign w:val="center"/>
          </w:tcPr>
          <w:p w:rsidR="00BA5241" w:rsidRPr="00323F0D" w:rsidRDefault="00BA5241" w:rsidP="00CC055F">
            <w:pPr>
              <w:spacing w:before="29" w:line="288" w:lineRule="auto"/>
              <w:rPr>
                <w:sz w:val="24"/>
              </w:rPr>
            </w:pPr>
            <w:r w:rsidRPr="00323F0D">
              <w:rPr>
                <w:rFonts w:hint="eastAsia"/>
                <w:sz w:val="24"/>
              </w:rPr>
              <w:t>其他存款利息收入</w:t>
            </w:r>
          </w:p>
        </w:tc>
        <w:tc>
          <w:tcPr>
            <w:tcW w:w="5386" w:type="dxa"/>
            <w:vAlign w:val="center"/>
          </w:tcPr>
          <w:p w:rsidR="00BA5241" w:rsidRPr="00323F0D" w:rsidRDefault="00BA5241" w:rsidP="00CC055F">
            <w:pPr>
              <w:spacing w:before="29" w:line="288" w:lineRule="auto"/>
              <w:jc w:val="right"/>
              <w:rPr>
                <w:sz w:val="24"/>
              </w:rPr>
            </w:pPr>
            <w:r w:rsidRPr="00323F0D">
              <w:rPr>
                <w:sz w:val="24"/>
              </w:rPr>
              <w:t>-</w:t>
            </w:r>
          </w:p>
        </w:tc>
      </w:tr>
      <w:tr w:rsidR="00BA5241" w:rsidRPr="00323F0D" w:rsidTr="00D54F58">
        <w:tc>
          <w:tcPr>
            <w:tcW w:w="3828" w:type="dxa"/>
            <w:vAlign w:val="center"/>
          </w:tcPr>
          <w:p w:rsidR="00BA5241" w:rsidRPr="00323F0D" w:rsidRDefault="00BA5241" w:rsidP="00CC055F">
            <w:pPr>
              <w:spacing w:before="29" w:line="288" w:lineRule="auto"/>
              <w:rPr>
                <w:sz w:val="24"/>
              </w:rPr>
            </w:pPr>
            <w:r w:rsidRPr="00323F0D">
              <w:rPr>
                <w:rFonts w:hint="eastAsia"/>
                <w:sz w:val="24"/>
              </w:rPr>
              <w:t>结算备付金利息收入</w:t>
            </w:r>
          </w:p>
        </w:tc>
        <w:tc>
          <w:tcPr>
            <w:tcW w:w="5386" w:type="dxa"/>
            <w:vAlign w:val="center"/>
          </w:tcPr>
          <w:p w:rsidR="00BA5241" w:rsidRPr="00323F0D" w:rsidRDefault="00BA5241" w:rsidP="00CC055F">
            <w:pPr>
              <w:spacing w:before="29" w:line="288" w:lineRule="auto"/>
              <w:jc w:val="right"/>
              <w:rPr>
                <w:sz w:val="24"/>
              </w:rPr>
            </w:pPr>
            <w:r w:rsidRPr="00323F0D">
              <w:rPr>
                <w:sz w:val="24"/>
              </w:rPr>
              <w:t>-</w:t>
            </w:r>
          </w:p>
        </w:tc>
      </w:tr>
      <w:tr w:rsidR="00BA5241" w:rsidRPr="00323F0D" w:rsidTr="00D54F58">
        <w:tc>
          <w:tcPr>
            <w:tcW w:w="3828" w:type="dxa"/>
            <w:vAlign w:val="center"/>
          </w:tcPr>
          <w:p w:rsidR="00BA5241" w:rsidRPr="00323F0D" w:rsidRDefault="00BA5241" w:rsidP="00CC055F">
            <w:pPr>
              <w:spacing w:before="29" w:line="288" w:lineRule="auto"/>
              <w:rPr>
                <w:sz w:val="24"/>
              </w:rPr>
            </w:pPr>
            <w:r w:rsidRPr="00323F0D">
              <w:rPr>
                <w:rFonts w:hint="eastAsia"/>
                <w:sz w:val="24"/>
              </w:rPr>
              <w:t>其他</w:t>
            </w:r>
          </w:p>
        </w:tc>
        <w:tc>
          <w:tcPr>
            <w:tcW w:w="5386" w:type="dxa"/>
            <w:vAlign w:val="center"/>
          </w:tcPr>
          <w:p w:rsidR="00BA5241" w:rsidRPr="00323F0D" w:rsidRDefault="00BA5241" w:rsidP="00CC055F">
            <w:pPr>
              <w:spacing w:before="29" w:line="288" w:lineRule="auto"/>
              <w:jc w:val="right"/>
              <w:rPr>
                <w:sz w:val="24"/>
              </w:rPr>
            </w:pPr>
            <w:r w:rsidRPr="00323F0D">
              <w:rPr>
                <w:sz w:val="24"/>
              </w:rPr>
              <w:t>5.72</w:t>
            </w:r>
          </w:p>
        </w:tc>
      </w:tr>
      <w:tr w:rsidR="00BA5241" w:rsidRPr="00323F0D" w:rsidTr="00D54F58">
        <w:tc>
          <w:tcPr>
            <w:tcW w:w="3828" w:type="dxa"/>
            <w:vAlign w:val="center"/>
          </w:tcPr>
          <w:p w:rsidR="00BA5241" w:rsidRPr="00323F0D" w:rsidRDefault="00BA5241" w:rsidP="00CC055F">
            <w:pPr>
              <w:spacing w:before="29" w:line="288" w:lineRule="auto"/>
              <w:rPr>
                <w:sz w:val="24"/>
              </w:rPr>
            </w:pPr>
            <w:r w:rsidRPr="00323F0D">
              <w:rPr>
                <w:rFonts w:hint="eastAsia"/>
                <w:sz w:val="24"/>
              </w:rPr>
              <w:t>合计</w:t>
            </w:r>
          </w:p>
        </w:tc>
        <w:tc>
          <w:tcPr>
            <w:tcW w:w="5386" w:type="dxa"/>
            <w:vAlign w:val="center"/>
          </w:tcPr>
          <w:p w:rsidR="00BA5241" w:rsidRPr="00323F0D" w:rsidRDefault="00BA5241" w:rsidP="00CC055F">
            <w:pPr>
              <w:spacing w:before="29" w:line="288" w:lineRule="auto"/>
              <w:jc w:val="right"/>
              <w:rPr>
                <w:sz w:val="24"/>
              </w:rPr>
            </w:pPr>
            <w:r w:rsidRPr="00323F0D">
              <w:rPr>
                <w:sz w:val="24"/>
              </w:rPr>
              <w:t>1,756.44</w:t>
            </w:r>
          </w:p>
        </w:tc>
      </w:tr>
    </w:tbl>
    <w:p w:rsidR="00BA5241" w:rsidRPr="00323F0D" w:rsidRDefault="00BA5241" w:rsidP="00CC055F">
      <w:pPr>
        <w:spacing w:before="29" w:line="288" w:lineRule="auto"/>
        <w:rPr>
          <w:color w:val="000000"/>
          <w:sz w:val="24"/>
        </w:rPr>
      </w:pPr>
    </w:p>
    <w:p w:rsidR="00BA5241" w:rsidRPr="00323F0D" w:rsidRDefault="00BA5241" w:rsidP="00CC055F">
      <w:pPr>
        <w:spacing w:before="29" w:line="288" w:lineRule="auto"/>
        <w:rPr>
          <w:b/>
          <w:color w:val="000000"/>
          <w:sz w:val="24"/>
        </w:rPr>
      </w:pPr>
      <w:r w:rsidRPr="00323F0D">
        <w:rPr>
          <w:b/>
          <w:bCs/>
          <w:color w:val="000000"/>
          <w:kern w:val="0"/>
          <w:sz w:val="24"/>
        </w:rPr>
        <w:t>6.4.7.12</w:t>
      </w:r>
      <w:r w:rsidRPr="00323F0D">
        <w:rPr>
          <w:rFonts w:hint="eastAsia"/>
          <w:b/>
          <w:color w:val="000000"/>
          <w:sz w:val="24"/>
        </w:rPr>
        <w:t>股票投资收益</w:t>
      </w:r>
    </w:p>
    <w:p w:rsidR="00BA5241" w:rsidRPr="00323F0D" w:rsidRDefault="00BA5241" w:rsidP="00CC055F">
      <w:pPr>
        <w:autoSpaceDE w:val="0"/>
        <w:autoSpaceDN w:val="0"/>
        <w:adjustRightInd w:val="0"/>
        <w:spacing w:before="29" w:line="288" w:lineRule="auto"/>
        <w:ind w:left="15"/>
        <w:jc w:val="right"/>
        <w:rPr>
          <w:color w:val="000000"/>
          <w:kern w:val="0"/>
          <w:sz w:val="24"/>
        </w:rPr>
      </w:pPr>
      <w:r w:rsidRPr="00323F0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812"/>
        <w:gridCol w:w="5186"/>
      </w:tblGrid>
      <w:tr w:rsidR="00BA5241" w:rsidRPr="00323F0D" w:rsidTr="00D54F58">
        <w:trPr>
          <w:trHeight w:val="300"/>
        </w:trPr>
        <w:tc>
          <w:tcPr>
            <w:tcW w:w="3921" w:type="dxa"/>
            <w:tcMar>
              <w:top w:w="15" w:type="dxa"/>
              <w:left w:w="15" w:type="dxa"/>
              <w:bottom w:w="0" w:type="dxa"/>
              <w:right w:w="15" w:type="dxa"/>
            </w:tcMar>
            <w:vAlign w:val="center"/>
          </w:tcPr>
          <w:p w:rsidR="00BA5241" w:rsidRPr="00323F0D" w:rsidRDefault="00BA5241" w:rsidP="00CC055F">
            <w:pPr>
              <w:spacing w:before="29" w:line="288" w:lineRule="auto"/>
              <w:jc w:val="center"/>
              <w:rPr>
                <w:sz w:val="24"/>
              </w:rPr>
            </w:pPr>
            <w:r w:rsidRPr="00323F0D">
              <w:rPr>
                <w:rFonts w:hint="eastAsia"/>
                <w:sz w:val="24"/>
              </w:rPr>
              <w:t>项目</w:t>
            </w:r>
          </w:p>
        </w:tc>
        <w:tc>
          <w:tcPr>
            <w:tcW w:w="5334" w:type="dxa"/>
            <w:tcMar>
              <w:top w:w="15" w:type="dxa"/>
              <w:left w:w="15" w:type="dxa"/>
              <w:bottom w:w="0" w:type="dxa"/>
              <w:right w:w="15" w:type="dxa"/>
            </w:tcMar>
            <w:vAlign w:val="center"/>
          </w:tcPr>
          <w:p w:rsidR="00BA5241" w:rsidRPr="00323F0D" w:rsidRDefault="00BA5241" w:rsidP="00CC055F">
            <w:pPr>
              <w:spacing w:before="29" w:line="288" w:lineRule="auto"/>
              <w:jc w:val="center"/>
              <w:rPr>
                <w:sz w:val="24"/>
              </w:rPr>
            </w:pPr>
            <w:r w:rsidRPr="00323F0D">
              <w:rPr>
                <w:rFonts w:hint="eastAsia"/>
                <w:sz w:val="24"/>
              </w:rPr>
              <w:t>本期</w:t>
            </w:r>
          </w:p>
          <w:p w:rsidR="00BA5241" w:rsidRPr="00323F0D" w:rsidRDefault="00BA5241" w:rsidP="00CC055F">
            <w:pPr>
              <w:spacing w:before="29" w:line="288" w:lineRule="auto"/>
              <w:jc w:val="center"/>
              <w:rPr>
                <w:b/>
                <w:sz w:val="24"/>
              </w:rPr>
            </w:pPr>
            <w:r w:rsidRPr="00323F0D">
              <w:rPr>
                <w:sz w:val="24"/>
              </w:rPr>
              <w:t>2014</w:t>
            </w:r>
            <w:r w:rsidRPr="00323F0D">
              <w:rPr>
                <w:rFonts w:hint="eastAsia"/>
                <w:sz w:val="24"/>
              </w:rPr>
              <w:t>年</w:t>
            </w:r>
            <w:r w:rsidRPr="00323F0D">
              <w:rPr>
                <w:sz w:val="24"/>
              </w:rPr>
              <w:t>1</w:t>
            </w:r>
            <w:r w:rsidRPr="00323F0D">
              <w:rPr>
                <w:rFonts w:hint="eastAsia"/>
                <w:sz w:val="24"/>
              </w:rPr>
              <w:t>月</w:t>
            </w:r>
            <w:r w:rsidRPr="00323F0D">
              <w:rPr>
                <w:sz w:val="24"/>
              </w:rPr>
              <w:t>1</w:t>
            </w:r>
            <w:r w:rsidRPr="00323F0D">
              <w:rPr>
                <w:rFonts w:hint="eastAsia"/>
                <w:sz w:val="24"/>
              </w:rPr>
              <w:t>日至</w:t>
            </w:r>
            <w:r w:rsidRPr="00323F0D">
              <w:rPr>
                <w:sz w:val="24"/>
              </w:rPr>
              <w:t>2014</w:t>
            </w:r>
            <w:r w:rsidRPr="00323F0D">
              <w:rPr>
                <w:rFonts w:hint="eastAsia"/>
                <w:sz w:val="24"/>
              </w:rPr>
              <w:t>年</w:t>
            </w:r>
            <w:r w:rsidRPr="00323F0D">
              <w:rPr>
                <w:sz w:val="24"/>
              </w:rPr>
              <w:t>6</w:t>
            </w:r>
            <w:r w:rsidRPr="00323F0D">
              <w:rPr>
                <w:rFonts w:hint="eastAsia"/>
                <w:sz w:val="24"/>
              </w:rPr>
              <w:t>月</w:t>
            </w:r>
            <w:r w:rsidRPr="00323F0D">
              <w:rPr>
                <w:sz w:val="24"/>
              </w:rPr>
              <w:t>30</w:t>
            </w:r>
            <w:r w:rsidRPr="00323F0D">
              <w:rPr>
                <w:rFonts w:hint="eastAsia"/>
                <w:sz w:val="24"/>
              </w:rPr>
              <w:t>日</w:t>
            </w:r>
          </w:p>
        </w:tc>
      </w:tr>
      <w:tr w:rsidR="00BA5241" w:rsidRPr="00323F0D" w:rsidTr="00D54F58">
        <w:trPr>
          <w:trHeight w:val="300"/>
        </w:trPr>
        <w:tc>
          <w:tcPr>
            <w:tcW w:w="3921" w:type="dxa"/>
            <w:tcMar>
              <w:top w:w="15" w:type="dxa"/>
              <w:left w:w="15" w:type="dxa"/>
              <w:bottom w:w="0" w:type="dxa"/>
              <w:right w:w="15" w:type="dxa"/>
            </w:tcMar>
            <w:vAlign w:val="center"/>
          </w:tcPr>
          <w:p w:rsidR="00BA5241" w:rsidRPr="00323F0D" w:rsidRDefault="00BA5241" w:rsidP="00CC055F">
            <w:pPr>
              <w:spacing w:before="29" w:line="288" w:lineRule="auto"/>
              <w:rPr>
                <w:sz w:val="24"/>
              </w:rPr>
            </w:pPr>
            <w:r w:rsidRPr="00323F0D">
              <w:rPr>
                <w:rFonts w:hint="eastAsia"/>
                <w:sz w:val="24"/>
              </w:rPr>
              <w:t>卖出股票成交总额</w:t>
            </w:r>
          </w:p>
        </w:tc>
        <w:tc>
          <w:tcPr>
            <w:tcW w:w="5334" w:type="dxa"/>
            <w:tcMar>
              <w:top w:w="15" w:type="dxa"/>
              <w:left w:w="15" w:type="dxa"/>
              <w:bottom w:w="0" w:type="dxa"/>
              <w:right w:w="15" w:type="dxa"/>
            </w:tcMar>
            <w:vAlign w:val="center"/>
          </w:tcPr>
          <w:p w:rsidR="00BA5241" w:rsidRPr="00323F0D" w:rsidRDefault="00BA5241" w:rsidP="00CC055F">
            <w:pPr>
              <w:spacing w:before="29" w:line="288" w:lineRule="auto"/>
              <w:jc w:val="right"/>
              <w:rPr>
                <w:sz w:val="24"/>
              </w:rPr>
            </w:pPr>
            <w:r w:rsidRPr="00323F0D">
              <w:rPr>
                <w:sz w:val="24"/>
              </w:rPr>
              <w:t>12,747,640.80</w:t>
            </w:r>
          </w:p>
        </w:tc>
      </w:tr>
      <w:tr w:rsidR="00BA5241" w:rsidRPr="00323F0D" w:rsidTr="00D54F58">
        <w:trPr>
          <w:trHeight w:val="300"/>
        </w:trPr>
        <w:tc>
          <w:tcPr>
            <w:tcW w:w="3921" w:type="dxa"/>
            <w:tcMar>
              <w:top w:w="15" w:type="dxa"/>
              <w:left w:w="15" w:type="dxa"/>
              <w:bottom w:w="0" w:type="dxa"/>
              <w:right w:w="15" w:type="dxa"/>
            </w:tcMar>
            <w:vAlign w:val="center"/>
          </w:tcPr>
          <w:p w:rsidR="00BA5241" w:rsidRPr="00323F0D" w:rsidRDefault="00BA5241" w:rsidP="00CC055F">
            <w:pPr>
              <w:spacing w:before="29" w:line="288" w:lineRule="auto"/>
              <w:rPr>
                <w:sz w:val="24"/>
              </w:rPr>
            </w:pPr>
            <w:r w:rsidRPr="00323F0D">
              <w:rPr>
                <w:rFonts w:hint="eastAsia"/>
                <w:sz w:val="24"/>
              </w:rPr>
              <w:t>减：卖出股票成本总额</w:t>
            </w:r>
          </w:p>
        </w:tc>
        <w:tc>
          <w:tcPr>
            <w:tcW w:w="5334" w:type="dxa"/>
            <w:tcMar>
              <w:top w:w="15" w:type="dxa"/>
              <w:left w:w="15" w:type="dxa"/>
              <w:bottom w:w="0" w:type="dxa"/>
              <w:right w:w="15" w:type="dxa"/>
            </w:tcMar>
            <w:vAlign w:val="center"/>
          </w:tcPr>
          <w:p w:rsidR="00BA5241" w:rsidRPr="00323F0D" w:rsidRDefault="00BA5241" w:rsidP="00CC055F">
            <w:pPr>
              <w:spacing w:before="29" w:line="288" w:lineRule="auto"/>
              <w:jc w:val="right"/>
              <w:rPr>
                <w:sz w:val="24"/>
              </w:rPr>
            </w:pPr>
            <w:r w:rsidRPr="00323F0D">
              <w:rPr>
                <w:sz w:val="24"/>
              </w:rPr>
              <w:t>12,306,520.41</w:t>
            </w:r>
          </w:p>
        </w:tc>
      </w:tr>
      <w:tr w:rsidR="00BA5241" w:rsidRPr="00323F0D" w:rsidTr="00D54F58">
        <w:trPr>
          <w:trHeight w:val="300"/>
        </w:trPr>
        <w:tc>
          <w:tcPr>
            <w:tcW w:w="3921" w:type="dxa"/>
            <w:tcMar>
              <w:top w:w="15" w:type="dxa"/>
              <w:left w:w="15" w:type="dxa"/>
              <w:bottom w:w="0" w:type="dxa"/>
              <w:right w:w="15" w:type="dxa"/>
            </w:tcMar>
            <w:vAlign w:val="center"/>
          </w:tcPr>
          <w:p w:rsidR="00BA5241" w:rsidRPr="00323F0D" w:rsidRDefault="00BA5241" w:rsidP="00CC055F">
            <w:pPr>
              <w:spacing w:before="29" w:line="288" w:lineRule="auto"/>
              <w:rPr>
                <w:sz w:val="24"/>
              </w:rPr>
            </w:pPr>
            <w:r w:rsidRPr="00323F0D">
              <w:rPr>
                <w:rFonts w:hint="eastAsia"/>
                <w:sz w:val="24"/>
              </w:rPr>
              <w:t>买卖股票差价收入</w:t>
            </w:r>
          </w:p>
        </w:tc>
        <w:tc>
          <w:tcPr>
            <w:tcW w:w="5334" w:type="dxa"/>
            <w:tcMar>
              <w:top w:w="15" w:type="dxa"/>
              <w:left w:w="15" w:type="dxa"/>
              <w:bottom w:w="0" w:type="dxa"/>
              <w:right w:w="15" w:type="dxa"/>
            </w:tcMar>
            <w:vAlign w:val="center"/>
          </w:tcPr>
          <w:p w:rsidR="00BA5241" w:rsidRPr="00323F0D" w:rsidRDefault="00BA5241" w:rsidP="00CC055F">
            <w:pPr>
              <w:spacing w:before="29" w:line="288" w:lineRule="auto"/>
              <w:jc w:val="right"/>
              <w:rPr>
                <w:sz w:val="24"/>
              </w:rPr>
            </w:pPr>
            <w:r w:rsidRPr="00323F0D">
              <w:rPr>
                <w:sz w:val="24"/>
              </w:rPr>
              <w:t>441,120.39</w:t>
            </w:r>
          </w:p>
        </w:tc>
      </w:tr>
    </w:tbl>
    <w:p w:rsidR="00BA5241" w:rsidRPr="00323F0D" w:rsidRDefault="00BA5241" w:rsidP="00CC055F">
      <w:pPr>
        <w:widowControl/>
        <w:spacing w:before="29" w:line="288" w:lineRule="auto"/>
        <w:rPr>
          <w:kern w:val="0"/>
          <w:sz w:val="24"/>
        </w:rPr>
      </w:pPr>
    </w:p>
    <w:p w:rsidR="00BA5241" w:rsidRPr="00323F0D" w:rsidRDefault="00BA5241" w:rsidP="00CC055F">
      <w:pPr>
        <w:spacing w:before="29" w:line="288" w:lineRule="auto"/>
        <w:rPr>
          <w:b/>
          <w:color w:val="000000"/>
          <w:sz w:val="24"/>
        </w:rPr>
      </w:pPr>
      <w:r w:rsidRPr="00323F0D">
        <w:rPr>
          <w:b/>
          <w:bCs/>
          <w:color w:val="000000"/>
          <w:kern w:val="0"/>
          <w:sz w:val="24"/>
        </w:rPr>
        <w:t>6.4.7.13</w:t>
      </w:r>
      <w:r w:rsidRPr="00323F0D">
        <w:rPr>
          <w:rFonts w:hint="eastAsia"/>
          <w:b/>
          <w:color w:val="000000"/>
          <w:sz w:val="24"/>
        </w:rPr>
        <w:t>基金投资收益</w:t>
      </w:r>
    </w:p>
    <w:p w:rsidR="00BA5241" w:rsidRDefault="00BA5241" w:rsidP="00CC055F">
      <w:pPr>
        <w:tabs>
          <w:tab w:val="left" w:pos="426"/>
        </w:tabs>
        <w:spacing w:before="29" w:line="288" w:lineRule="auto"/>
        <w:jc w:val="left"/>
        <w:rPr>
          <w:kern w:val="0"/>
          <w:sz w:val="24"/>
        </w:rPr>
      </w:pPr>
      <w:r w:rsidRPr="00323F0D">
        <w:rPr>
          <w:rFonts w:hint="eastAsia"/>
          <w:kern w:val="0"/>
          <w:sz w:val="24"/>
        </w:rPr>
        <w:t>本基金本报告期末</w:t>
      </w:r>
      <w:r w:rsidR="008F5E5A">
        <w:rPr>
          <w:rFonts w:hint="eastAsia"/>
          <w:kern w:val="0"/>
          <w:sz w:val="24"/>
        </w:rPr>
        <w:t>无</w:t>
      </w:r>
      <w:r w:rsidRPr="00323F0D">
        <w:rPr>
          <w:rFonts w:hint="eastAsia"/>
          <w:kern w:val="0"/>
          <w:sz w:val="24"/>
        </w:rPr>
        <w:t>基金投资收益。</w:t>
      </w:r>
    </w:p>
    <w:p w:rsidR="00BA5241" w:rsidRPr="00AE77CC" w:rsidRDefault="00BA5241" w:rsidP="00CC055F">
      <w:pPr>
        <w:tabs>
          <w:tab w:val="left" w:pos="426"/>
        </w:tabs>
        <w:spacing w:before="29" w:line="288" w:lineRule="auto"/>
        <w:jc w:val="left"/>
        <w:rPr>
          <w:kern w:val="0"/>
          <w:sz w:val="24"/>
        </w:rPr>
      </w:pPr>
    </w:p>
    <w:p w:rsidR="00BA5241" w:rsidRPr="00323F0D" w:rsidRDefault="00BA5241" w:rsidP="00CC055F">
      <w:pPr>
        <w:spacing w:before="29" w:line="288" w:lineRule="auto"/>
        <w:rPr>
          <w:b/>
          <w:color w:val="000000"/>
          <w:sz w:val="24"/>
        </w:rPr>
      </w:pPr>
      <w:r w:rsidRPr="00323F0D">
        <w:rPr>
          <w:b/>
          <w:bCs/>
          <w:color w:val="000000"/>
          <w:kern w:val="0"/>
          <w:sz w:val="24"/>
        </w:rPr>
        <w:t>6.4.7.14</w:t>
      </w:r>
      <w:r w:rsidRPr="00323F0D">
        <w:rPr>
          <w:rFonts w:hint="eastAsia"/>
          <w:b/>
          <w:color w:val="000000"/>
          <w:sz w:val="24"/>
        </w:rPr>
        <w:t>债券投资收益</w:t>
      </w:r>
    </w:p>
    <w:p w:rsidR="00BA5241" w:rsidRDefault="00BA5241" w:rsidP="00CC055F">
      <w:pPr>
        <w:tabs>
          <w:tab w:val="left" w:pos="426"/>
        </w:tabs>
        <w:spacing w:before="29" w:line="288" w:lineRule="auto"/>
        <w:jc w:val="left"/>
        <w:rPr>
          <w:kern w:val="0"/>
          <w:sz w:val="24"/>
        </w:rPr>
      </w:pPr>
      <w:r w:rsidRPr="00323F0D">
        <w:rPr>
          <w:rFonts w:hint="eastAsia"/>
          <w:kern w:val="0"/>
          <w:sz w:val="24"/>
        </w:rPr>
        <w:t>本基金本报告期内无债券投资收益。</w:t>
      </w:r>
    </w:p>
    <w:p w:rsidR="00BA5241" w:rsidRDefault="00BA5241" w:rsidP="00CC055F">
      <w:pPr>
        <w:tabs>
          <w:tab w:val="left" w:pos="426"/>
        </w:tabs>
        <w:spacing w:before="29" w:line="288" w:lineRule="auto"/>
        <w:jc w:val="left"/>
        <w:rPr>
          <w:kern w:val="0"/>
          <w:sz w:val="24"/>
        </w:rPr>
      </w:pPr>
    </w:p>
    <w:p w:rsidR="00BA5241" w:rsidRPr="00323F0D" w:rsidRDefault="00BA5241" w:rsidP="00AE77CC">
      <w:pPr>
        <w:spacing w:before="29" w:line="288" w:lineRule="auto"/>
        <w:rPr>
          <w:b/>
          <w:bCs/>
          <w:color w:val="000000"/>
          <w:sz w:val="24"/>
        </w:rPr>
      </w:pPr>
      <w:r>
        <w:rPr>
          <w:b/>
          <w:bCs/>
          <w:color w:val="000000"/>
          <w:kern w:val="0"/>
          <w:sz w:val="24"/>
        </w:rPr>
        <w:t>6.4.7.</w:t>
      </w:r>
      <w:r w:rsidRPr="00323F0D">
        <w:rPr>
          <w:b/>
          <w:bCs/>
          <w:color w:val="000000"/>
          <w:kern w:val="0"/>
          <w:sz w:val="24"/>
        </w:rPr>
        <w:t xml:space="preserve">15 </w:t>
      </w:r>
      <w:r w:rsidRPr="00323F0D">
        <w:rPr>
          <w:rFonts w:hint="eastAsia"/>
          <w:b/>
          <w:color w:val="000000"/>
          <w:sz w:val="24"/>
        </w:rPr>
        <w:t>资产支持证券投资收益</w:t>
      </w:r>
    </w:p>
    <w:p w:rsidR="00BA5241" w:rsidRPr="00323F0D" w:rsidRDefault="00BA5241" w:rsidP="00AE77CC">
      <w:pPr>
        <w:tabs>
          <w:tab w:val="left" w:pos="426"/>
        </w:tabs>
        <w:spacing w:before="29" w:line="288" w:lineRule="auto"/>
        <w:jc w:val="left"/>
        <w:rPr>
          <w:kern w:val="0"/>
          <w:sz w:val="24"/>
        </w:rPr>
      </w:pPr>
      <w:r w:rsidRPr="00323F0D">
        <w:rPr>
          <w:rFonts w:hint="eastAsia"/>
          <w:kern w:val="0"/>
          <w:sz w:val="24"/>
        </w:rPr>
        <w:t>本基金本报告期内无资产支持证券投资收益。</w:t>
      </w:r>
    </w:p>
    <w:p w:rsidR="00BA5241" w:rsidRPr="00323F0D" w:rsidRDefault="00BA5241" w:rsidP="00CC055F">
      <w:pPr>
        <w:spacing w:before="29" w:line="288" w:lineRule="auto"/>
        <w:rPr>
          <w:color w:val="000000"/>
          <w:sz w:val="24"/>
        </w:rPr>
      </w:pPr>
    </w:p>
    <w:p w:rsidR="00BA5241" w:rsidRPr="00323F0D" w:rsidRDefault="00BA5241" w:rsidP="00CC055F">
      <w:pPr>
        <w:spacing w:before="29" w:line="288" w:lineRule="auto"/>
        <w:rPr>
          <w:b/>
          <w:color w:val="000000"/>
          <w:sz w:val="24"/>
        </w:rPr>
      </w:pPr>
      <w:r w:rsidRPr="00323F0D">
        <w:rPr>
          <w:b/>
          <w:bCs/>
          <w:color w:val="000000"/>
          <w:kern w:val="0"/>
          <w:sz w:val="24"/>
        </w:rPr>
        <w:t>6.4.7.1</w:t>
      </w:r>
      <w:r>
        <w:rPr>
          <w:b/>
          <w:bCs/>
          <w:color w:val="000000"/>
          <w:kern w:val="0"/>
          <w:sz w:val="24"/>
        </w:rPr>
        <w:t>6</w:t>
      </w:r>
      <w:r w:rsidRPr="00323F0D">
        <w:rPr>
          <w:rFonts w:hint="eastAsia"/>
          <w:b/>
          <w:color w:val="000000"/>
          <w:sz w:val="24"/>
        </w:rPr>
        <w:t>衍生工具收益</w:t>
      </w:r>
    </w:p>
    <w:p w:rsidR="00BA5241" w:rsidRPr="00323F0D" w:rsidRDefault="00BA5241" w:rsidP="00CC055F">
      <w:pPr>
        <w:tabs>
          <w:tab w:val="left" w:pos="426"/>
        </w:tabs>
        <w:spacing w:before="29" w:line="288" w:lineRule="auto"/>
        <w:jc w:val="left"/>
        <w:rPr>
          <w:kern w:val="0"/>
          <w:sz w:val="24"/>
        </w:rPr>
      </w:pPr>
      <w:r w:rsidRPr="00323F0D">
        <w:rPr>
          <w:rFonts w:hint="eastAsia"/>
          <w:kern w:val="0"/>
          <w:sz w:val="24"/>
        </w:rPr>
        <w:t>本基金本报告期内无衍生工具收益。</w:t>
      </w:r>
    </w:p>
    <w:p w:rsidR="00BA5241" w:rsidRPr="00323F0D" w:rsidRDefault="00BA5241" w:rsidP="00506A64">
      <w:pPr>
        <w:spacing w:before="29" w:line="288" w:lineRule="auto"/>
        <w:ind w:firstLineChars="100" w:firstLine="240"/>
        <w:rPr>
          <w:sz w:val="24"/>
        </w:rPr>
      </w:pPr>
    </w:p>
    <w:p w:rsidR="00BA5241" w:rsidRPr="00323F0D" w:rsidRDefault="00BA5241" w:rsidP="00CC055F">
      <w:pPr>
        <w:spacing w:before="29" w:line="288" w:lineRule="auto"/>
        <w:rPr>
          <w:b/>
          <w:color w:val="000000"/>
          <w:sz w:val="24"/>
        </w:rPr>
      </w:pPr>
      <w:r w:rsidRPr="00323F0D">
        <w:rPr>
          <w:b/>
          <w:bCs/>
          <w:color w:val="000000"/>
          <w:kern w:val="0"/>
          <w:sz w:val="24"/>
        </w:rPr>
        <w:t>6.4.7.1</w:t>
      </w:r>
      <w:r>
        <w:rPr>
          <w:b/>
          <w:bCs/>
          <w:color w:val="000000"/>
          <w:kern w:val="0"/>
          <w:sz w:val="24"/>
        </w:rPr>
        <w:t>7</w:t>
      </w:r>
      <w:r w:rsidRPr="00323F0D">
        <w:rPr>
          <w:rFonts w:hint="eastAsia"/>
          <w:b/>
          <w:color w:val="000000"/>
          <w:sz w:val="24"/>
        </w:rPr>
        <w:t>股利收益</w:t>
      </w:r>
    </w:p>
    <w:p w:rsidR="00BA5241" w:rsidRPr="00323F0D" w:rsidRDefault="00BA5241" w:rsidP="00506A64">
      <w:pPr>
        <w:tabs>
          <w:tab w:val="left" w:pos="7200"/>
          <w:tab w:val="left" w:pos="8280"/>
        </w:tabs>
        <w:spacing w:before="29" w:line="288" w:lineRule="auto"/>
        <w:ind w:rightChars="33" w:right="69"/>
        <w:jc w:val="right"/>
        <w:rPr>
          <w:color w:val="000000"/>
          <w:sz w:val="24"/>
        </w:rPr>
      </w:pPr>
      <w:r w:rsidRPr="00323F0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59"/>
        <w:gridCol w:w="5339"/>
      </w:tblGrid>
      <w:tr w:rsidR="00BA5241" w:rsidRPr="00323F0D" w:rsidTr="00BF6D5D">
        <w:tc>
          <w:tcPr>
            <w:tcW w:w="3659" w:type="dxa"/>
            <w:vAlign w:val="center"/>
          </w:tcPr>
          <w:p w:rsidR="00BA5241" w:rsidRPr="00323F0D" w:rsidRDefault="00BA5241" w:rsidP="00CC055F">
            <w:pPr>
              <w:spacing w:before="29" w:line="288" w:lineRule="auto"/>
              <w:jc w:val="center"/>
              <w:rPr>
                <w:sz w:val="24"/>
              </w:rPr>
            </w:pPr>
            <w:r w:rsidRPr="00323F0D">
              <w:rPr>
                <w:rFonts w:hint="eastAsia"/>
                <w:sz w:val="24"/>
              </w:rPr>
              <w:t>项目</w:t>
            </w:r>
          </w:p>
        </w:tc>
        <w:tc>
          <w:tcPr>
            <w:tcW w:w="5339" w:type="dxa"/>
            <w:vAlign w:val="center"/>
          </w:tcPr>
          <w:p w:rsidR="00BA5241" w:rsidRPr="00323F0D" w:rsidRDefault="00BA5241" w:rsidP="00CC055F">
            <w:pPr>
              <w:spacing w:before="29" w:line="288" w:lineRule="auto"/>
              <w:jc w:val="center"/>
              <w:rPr>
                <w:sz w:val="24"/>
              </w:rPr>
            </w:pPr>
            <w:r w:rsidRPr="00323F0D">
              <w:rPr>
                <w:rFonts w:hint="eastAsia"/>
                <w:sz w:val="24"/>
              </w:rPr>
              <w:t>本期</w:t>
            </w:r>
          </w:p>
          <w:p w:rsidR="00BA5241" w:rsidRPr="00323F0D" w:rsidRDefault="00BA5241" w:rsidP="00CC055F">
            <w:pPr>
              <w:widowControl/>
              <w:autoSpaceDE w:val="0"/>
              <w:autoSpaceDN w:val="0"/>
              <w:spacing w:before="29" w:line="288" w:lineRule="auto"/>
              <w:ind w:right="-15"/>
              <w:jc w:val="center"/>
              <w:textAlignment w:val="bottom"/>
              <w:rPr>
                <w:sz w:val="24"/>
              </w:rPr>
            </w:pPr>
            <w:r w:rsidRPr="00323F0D">
              <w:rPr>
                <w:sz w:val="24"/>
              </w:rPr>
              <w:t>2014</w:t>
            </w:r>
            <w:r w:rsidRPr="00323F0D">
              <w:rPr>
                <w:rFonts w:hint="eastAsia"/>
                <w:sz w:val="24"/>
              </w:rPr>
              <w:t>年</w:t>
            </w:r>
            <w:r w:rsidRPr="00323F0D">
              <w:rPr>
                <w:sz w:val="24"/>
              </w:rPr>
              <w:t>1</w:t>
            </w:r>
            <w:r w:rsidRPr="00323F0D">
              <w:rPr>
                <w:rFonts w:hint="eastAsia"/>
                <w:sz w:val="24"/>
              </w:rPr>
              <w:t>月</w:t>
            </w:r>
            <w:r w:rsidRPr="00323F0D">
              <w:rPr>
                <w:sz w:val="24"/>
              </w:rPr>
              <w:t>1</w:t>
            </w:r>
            <w:r w:rsidRPr="00323F0D">
              <w:rPr>
                <w:rFonts w:hint="eastAsia"/>
                <w:sz w:val="24"/>
              </w:rPr>
              <w:t>日至</w:t>
            </w:r>
            <w:r w:rsidRPr="00323F0D">
              <w:rPr>
                <w:sz w:val="24"/>
              </w:rPr>
              <w:t>2014</w:t>
            </w:r>
            <w:r w:rsidRPr="00323F0D">
              <w:rPr>
                <w:rFonts w:hint="eastAsia"/>
                <w:sz w:val="24"/>
              </w:rPr>
              <w:t>年</w:t>
            </w:r>
            <w:r w:rsidRPr="00323F0D">
              <w:rPr>
                <w:sz w:val="24"/>
              </w:rPr>
              <w:t>6</w:t>
            </w:r>
            <w:r w:rsidRPr="00323F0D">
              <w:rPr>
                <w:rFonts w:hint="eastAsia"/>
                <w:sz w:val="24"/>
              </w:rPr>
              <w:t>月</w:t>
            </w:r>
            <w:r w:rsidRPr="00323F0D">
              <w:rPr>
                <w:sz w:val="24"/>
              </w:rPr>
              <w:t>30</w:t>
            </w:r>
            <w:r w:rsidRPr="00323F0D">
              <w:rPr>
                <w:rFonts w:hint="eastAsia"/>
                <w:sz w:val="24"/>
              </w:rPr>
              <w:t>日</w:t>
            </w:r>
          </w:p>
        </w:tc>
      </w:tr>
      <w:tr w:rsidR="00BA5241" w:rsidRPr="00323F0D" w:rsidTr="00BF6D5D">
        <w:tc>
          <w:tcPr>
            <w:tcW w:w="3659" w:type="dxa"/>
            <w:vAlign w:val="center"/>
          </w:tcPr>
          <w:p w:rsidR="00BA5241" w:rsidRPr="00323F0D" w:rsidRDefault="00BA5241" w:rsidP="00CC055F">
            <w:pPr>
              <w:spacing w:before="29" w:line="288" w:lineRule="auto"/>
              <w:rPr>
                <w:sz w:val="24"/>
              </w:rPr>
            </w:pPr>
            <w:r w:rsidRPr="00323F0D">
              <w:rPr>
                <w:rFonts w:hint="eastAsia"/>
                <w:sz w:val="24"/>
              </w:rPr>
              <w:t>股票投资产生的股利收益</w:t>
            </w:r>
          </w:p>
        </w:tc>
        <w:tc>
          <w:tcPr>
            <w:tcW w:w="5339" w:type="dxa"/>
            <w:vAlign w:val="center"/>
          </w:tcPr>
          <w:p w:rsidR="00BA5241" w:rsidRPr="00323F0D" w:rsidRDefault="00BA5241" w:rsidP="00CC055F">
            <w:pPr>
              <w:spacing w:before="29" w:line="288" w:lineRule="auto"/>
              <w:jc w:val="right"/>
              <w:rPr>
                <w:sz w:val="24"/>
              </w:rPr>
            </w:pPr>
            <w:r w:rsidRPr="00323F0D">
              <w:rPr>
                <w:sz w:val="24"/>
              </w:rPr>
              <w:t>106,024.02</w:t>
            </w:r>
          </w:p>
        </w:tc>
      </w:tr>
      <w:tr w:rsidR="00BA5241" w:rsidRPr="00323F0D" w:rsidTr="00BF6D5D">
        <w:tc>
          <w:tcPr>
            <w:tcW w:w="3659" w:type="dxa"/>
            <w:vAlign w:val="center"/>
          </w:tcPr>
          <w:p w:rsidR="00BA5241" w:rsidRPr="00323F0D" w:rsidRDefault="00BA5241" w:rsidP="00CC055F">
            <w:pPr>
              <w:spacing w:before="29" w:line="288" w:lineRule="auto"/>
              <w:rPr>
                <w:sz w:val="24"/>
              </w:rPr>
            </w:pPr>
            <w:r w:rsidRPr="00323F0D">
              <w:rPr>
                <w:rFonts w:hint="eastAsia"/>
                <w:sz w:val="24"/>
              </w:rPr>
              <w:t>基金投资产生的股利收益</w:t>
            </w:r>
          </w:p>
        </w:tc>
        <w:tc>
          <w:tcPr>
            <w:tcW w:w="5339" w:type="dxa"/>
            <w:vAlign w:val="center"/>
          </w:tcPr>
          <w:p w:rsidR="00BA5241" w:rsidRPr="00323F0D" w:rsidRDefault="00BA5241" w:rsidP="00CC055F">
            <w:pPr>
              <w:spacing w:before="29" w:line="288" w:lineRule="auto"/>
              <w:jc w:val="right"/>
              <w:rPr>
                <w:sz w:val="24"/>
              </w:rPr>
            </w:pPr>
            <w:r w:rsidRPr="00323F0D">
              <w:rPr>
                <w:sz w:val="24"/>
              </w:rPr>
              <w:t>-</w:t>
            </w:r>
          </w:p>
        </w:tc>
      </w:tr>
      <w:tr w:rsidR="00BA5241" w:rsidRPr="00323F0D" w:rsidTr="00BF6D5D">
        <w:tc>
          <w:tcPr>
            <w:tcW w:w="3659" w:type="dxa"/>
            <w:vAlign w:val="center"/>
          </w:tcPr>
          <w:p w:rsidR="00BA5241" w:rsidRPr="00323F0D" w:rsidRDefault="00BA5241" w:rsidP="00CC055F">
            <w:pPr>
              <w:spacing w:before="29" w:line="288" w:lineRule="auto"/>
              <w:rPr>
                <w:sz w:val="24"/>
              </w:rPr>
            </w:pPr>
            <w:r w:rsidRPr="00323F0D">
              <w:rPr>
                <w:rFonts w:hint="eastAsia"/>
                <w:sz w:val="24"/>
              </w:rPr>
              <w:t>合计</w:t>
            </w:r>
          </w:p>
        </w:tc>
        <w:tc>
          <w:tcPr>
            <w:tcW w:w="5339" w:type="dxa"/>
            <w:vAlign w:val="center"/>
          </w:tcPr>
          <w:p w:rsidR="00BA5241" w:rsidRPr="00323F0D" w:rsidRDefault="00BA5241" w:rsidP="00CC055F">
            <w:pPr>
              <w:spacing w:before="29" w:line="288" w:lineRule="auto"/>
              <w:jc w:val="right"/>
              <w:rPr>
                <w:sz w:val="24"/>
              </w:rPr>
            </w:pPr>
            <w:r w:rsidRPr="00323F0D">
              <w:rPr>
                <w:sz w:val="24"/>
              </w:rPr>
              <w:t>106,024.02</w:t>
            </w:r>
          </w:p>
        </w:tc>
      </w:tr>
    </w:tbl>
    <w:p w:rsidR="00BA5241" w:rsidRPr="00323F0D" w:rsidRDefault="00BA5241" w:rsidP="00BA5241">
      <w:pPr>
        <w:spacing w:before="29" w:line="288" w:lineRule="auto"/>
        <w:ind w:firstLineChars="100" w:firstLine="240"/>
        <w:rPr>
          <w:sz w:val="24"/>
        </w:rPr>
      </w:pPr>
    </w:p>
    <w:p w:rsidR="00BA5241" w:rsidRPr="00323F0D" w:rsidRDefault="00BA5241" w:rsidP="00CC055F">
      <w:pPr>
        <w:spacing w:before="29" w:line="288" w:lineRule="auto"/>
        <w:rPr>
          <w:b/>
          <w:color w:val="000000"/>
          <w:sz w:val="24"/>
        </w:rPr>
      </w:pPr>
      <w:r w:rsidRPr="00323F0D">
        <w:rPr>
          <w:b/>
          <w:bCs/>
          <w:color w:val="000000"/>
          <w:kern w:val="0"/>
          <w:sz w:val="24"/>
        </w:rPr>
        <w:t>6.4.7.1</w:t>
      </w:r>
      <w:r>
        <w:rPr>
          <w:b/>
          <w:bCs/>
          <w:color w:val="000000"/>
          <w:kern w:val="0"/>
          <w:sz w:val="24"/>
        </w:rPr>
        <w:t>8</w:t>
      </w:r>
      <w:r w:rsidRPr="00323F0D">
        <w:rPr>
          <w:rFonts w:hint="eastAsia"/>
          <w:b/>
          <w:color w:val="000000"/>
          <w:sz w:val="24"/>
        </w:rPr>
        <w:t>公允价值变动收益</w:t>
      </w:r>
    </w:p>
    <w:p w:rsidR="00BA5241" w:rsidRPr="00323F0D" w:rsidRDefault="00BA5241" w:rsidP="00506A64">
      <w:pPr>
        <w:tabs>
          <w:tab w:val="left" w:pos="8820"/>
        </w:tabs>
        <w:spacing w:before="29" w:line="288" w:lineRule="auto"/>
        <w:ind w:rightChars="-52" w:right="-109"/>
        <w:jc w:val="right"/>
        <w:rPr>
          <w:color w:val="000000"/>
          <w:sz w:val="24"/>
        </w:rPr>
      </w:pPr>
      <w:r w:rsidRPr="00323F0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53"/>
        <w:gridCol w:w="5345"/>
      </w:tblGrid>
      <w:tr w:rsidR="00BA5241" w:rsidRPr="00323F0D" w:rsidTr="005B24D4">
        <w:trPr>
          <w:trHeight w:val="285"/>
        </w:trPr>
        <w:tc>
          <w:tcPr>
            <w:tcW w:w="3653" w:type="dxa"/>
            <w:vAlign w:val="center"/>
          </w:tcPr>
          <w:p w:rsidR="00BA5241" w:rsidRPr="00323F0D" w:rsidRDefault="00BA5241" w:rsidP="00CC055F">
            <w:pPr>
              <w:spacing w:before="29" w:line="288" w:lineRule="auto"/>
              <w:jc w:val="center"/>
              <w:rPr>
                <w:sz w:val="24"/>
              </w:rPr>
            </w:pPr>
            <w:r w:rsidRPr="00323F0D">
              <w:rPr>
                <w:rFonts w:hint="eastAsia"/>
                <w:kern w:val="0"/>
                <w:sz w:val="24"/>
              </w:rPr>
              <w:t>项目名称</w:t>
            </w:r>
          </w:p>
        </w:tc>
        <w:tc>
          <w:tcPr>
            <w:tcW w:w="5345" w:type="dxa"/>
            <w:vAlign w:val="center"/>
          </w:tcPr>
          <w:p w:rsidR="00BA5241" w:rsidRPr="00323F0D" w:rsidRDefault="00BA5241" w:rsidP="00CC055F">
            <w:pPr>
              <w:spacing w:before="29" w:line="288" w:lineRule="auto"/>
              <w:jc w:val="center"/>
              <w:rPr>
                <w:sz w:val="24"/>
              </w:rPr>
            </w:pPr>
            <w:r w:rsidRPr="00323F0D">
              <w:rPr>
                <w:rFonts w:hint="eastAsia"/>
                <w:sz w:val="24"/>
              </w:rPr>
              <w:t>本期</w:t>
            </w:r>
          </w:p>
          <w:p w:rsidR="00BA5241" w:rsidRPr="00323F0D" w:rsidRDefault="00BA5241" w:rsidP="00CC055F">
            <w:pPr>
              <w:widowControl/>
              <w:autoSpaceDE w:val="0"/>
              <w:autoSpaceDN w:val="0"/>
              <w:spacing w:before="29" w:line="288" w:lineRule="auto"/>
              <w:ind w:right="-15"/>
              <w:jc w:val="center"/>
              <w:textAlignment w:val="bottom"/>
              <w:rPr>
                <w:sz w:val="24"/>
              </w:rPr>
            </w:pPr>
            <w:r w:rsidRPr="00323F0D">
              <w:rPr>
                <w:sz w:val="24"/>
              </w:rPr>
              <w:t>2014</w:t>
            </w:r>
            <w:r w:rsidRPr="00323F0D">
              <w:rPr>
                <w:rFonts w:hint="eastAsia"/>
                <w:sz w:val="24"/>
              </w:rPr>
              <w:t>年</w:t>
            </w:r>
            <w:r w:rsidRPr="00323F0D">
              <w:rPr>
                <w:sz w:val="24"/>
              </w:rPr>
              <w:t>1</w:t>
            </w:r>
            <w:r w:rsidRPr="00323F0D">
              <w:rPr>
                <w:rFonts w:hint="eastAsia"/>
                <w:sz w:val="24"/>
              </w:rPr>
              <w:t>月</w:t>
            </w:r>
            <w:r w:rsidRPr="00323F0D">
              <w:rPr>
                <w:sz w:val="24"/>
              </w:rPr>
              <w:t>1</w:t>
            </w:r>
            <w:r w:rsidRPr="00323F0D">
              <w:rPr>
                <w:rFonts w:hint="eastAsia"/>
                <w:sz w:val="24"/>
              </w:rPr>
              <w:t>日至</w:t>
            </w:r>
            <w:r w:rsidRPr="00323F0D">
              <w:rPr>
                <w:sz w:val="24"/>
              </w:rPr>
              <w:t>2014</w:t>
            </w:r>
            <w:r w:rsidRPr="00323F0D">
              <w:rPr>
                <w:rFonts w:hint="eastAsia"/>
                <w:sz w:val="24"/>
              </w:rPr>
              <w:t>年</w:t>
            </w:r>
            <w:r w:rsidRPr="00323F0D">
              <w:rPr>
                <w:sz w:val="24"/>
              </w:rPr>
              <w:t>6</w:t>
            </w:r>
            <w:r w:rsidRPr="00323F0D">
              <w:rPr>
                <w:rFonts w:hint="eastAsia"/>
                <w:sz w:val="24"/>
              </w:rPr>
              <w:t>月</w:t>
            </w:r>
            <w:r w:rsidRPr="00323F0D">
              <w:rPr>
                <w:sz w:val="24"/>
              </w:rPr>
              <w:t>30</w:t>
            </w:r>
            <w:r w:rsidRPr="00323F0D">
              <w:rPr>
                <w:rFonts w:hint="eastAsia"/>
                <w:sz w:val="24"/>
              </w:rPr>
              <w:t>日</w:t>
            </w:r>
          </w:p>
        </w:tc>
      </w:tr>
      <w:tr w:rsidR="00BA5241" w:rsidRPr="00323F0D" w:rsidTr="005B24D4">
        <w:trPr>
          <w:trHeight w:val="285"/>
        </w:trPr>
        <w:tc>
          <w:tcPr>
            <w:tcW w:w="3653" w:type="dxa"/>
            <w:vAlign w:val="center"/>
          </w:tcPr>
          <w:p w:rsidR="00BA5241" w:rsidRPr="00323F0D" w:rsidRDefault="00BA5241" w:rsidP="00CC055F">
            <w:pPr>
              <w:widowControl/>
              <w:spacing w:before="29" w:line="288" w:lineRule="auto"/>
              <w:jc w:val="left"/>
              <w:rPr>
                <w:sz w:val="24"/>
              </w:rPr>
            </w:pPr>
            <w:r w:rsidRPr="00323F0D">
              <w:rPr>
                <w:kern w:val="0"/>
                <w:sz w:val="24"/>
              </w:rPr>
              <w:t>1.</w:t>
            </w:r>
            <w:r w:rsidRPr="00323F0D">
              <w:rPr>
                <w:rFonts w:hint="eastAsia"/>
                <w:kern w:val="0"/>
                <w:sz w:val="24"/>
              </w:rPr>
              <w:t>交易性金融资产</w:t>
            </w:r>
          </w:p>
        </w:tc>
        <w:tc>
          <w:tcPr>
            <w:tcW w:w="5345" w:type="dxa"/>
            <w:vAlign w:val="center"/>
          </w:tcPr>
          <w:p w:rsidR="00BA5241" w:rsidRPr="00323F0D" w:rsidRDefault="00BA5241" w:rsidP="00CC055F">
            <w:pPr>
              <w:spacing w:before="29" w:line="288" w:lineRule="auto"/>
              <w:jc w:val="right"/>
              <w:rPr>
                <w:sz w:val="24"/>
              </w:rPr>
            </w:pPr>
            <w:r w:rsidRPr="00323F0D">
              <w:rPr>
                <w:sz w:val="24"/>
              </w:rPr>
              <w:t>-745,145.93</w:t>
            </w:r>
          </w:p>
        </w:tc>
      </w:tr>
      <w:tr w:rsidR="00BA5241" w:rsidRPr="00323F0D" w:rsidTr="005B24D4">
        <w:trPr>
          <w:trHeight w:val="285"/>
        </w:trPr>
        <w:tc>
          <w:tcPr>
            <w:tcW w:w="3653" w:type="dxa"/>
            <w:vAlign w:val="center"/>
          </w:tcPr>
          <w:p w:rsidR="00BA5241" w:rsidRPr="00323F0D" w:rsidRDefault="00BA5241" w:rsidP="00CC055F">
            <w:pPr>
              <w:widowControl/>
              <w:spacing w:before="29" w:line="288" w:lineRule="auto"/>
              <w:jc w:val="left"/>
              <w:rPr>
                <w:sz w:val="24"/>
              </w:rPr>
            </w:pPr>
            <w:r w:rsidRPr="00323F0D">
              <w:rPr>
                <w:kern w:val="0"/>
                <w:sz w:val="24"/>
              </w:rPr>
              <w:t>——</w:t>
            </w:r>
            <w:r w:rsidRPr="00323F0D">
              <w:rPr>
                <w:rFonts w:hint="eastAsia"/>
                <w:kern w:val="0"/>
                <w:sz w:val="24"/>
              </w:rPr>
              <w:t>股票投资</w:t>
            </w:r>
          </w:p>
        </w:tc>
        <w:tc>
          <w:tcPr>
            <w:tcW w:w="5345" w:type="dxa"/>
            <w:vAlign w:val="center"/>
          </w:tcPr>
          <w:p w:rsidR="00BA5241" w:rsidRPr="00323F0D" w:rsidRDefault="00BA5241" w:rsidP="00CC055F">
            <w:pPr>
              <w:spacing w:before="29" w:line="288" w:lineRule="auto"/>
              <w:jc w:val="right"/>
              <w:rPr>
                <w:sz w:val="24"/>
              </w:rPr>
            </w:pPr>
            <w:r w:rsidRPr="00323F0D">
              <w:rPr>
                <w:sz w:val="24"/>
              </w:rPr>
              <w:t>-745,145.93</w:t>
            </w:r>
          </w:p>
        </w:tc>
      </w:tr>
      <w:tr w:rsidR="00BA5241" w:rsidRPr="00323F0D" w:rsidTr="005B24D4">
        <w:trPr>
          <w:trHeight w:val="285"/>
        </w:trPr>
        <w:tc>
          <w:tcPr>
            <w:tcW w:w="3653" w:type="dxa"/>
            <w:vAlign w:val="center"/>
          </w:tcPr>
          <w:p w:rsidR="00BA5241" w:rsidRPr="00323F0D" w:rsidRDefault="00BA5241" w:rsidP="00CC055F">
            <w:pPr>
              <w:widowControl/>
              <w:spacing w:before="29" w:line="288" w:lineRule="auto"/>
              <w:jc w:val="left"/>
              <w:rPr>
                <w:sz w:val="24"/>
              </w:rPr>
            </w:pPr>
            <w:r w:rsidRPr="00323F0D">
              <w:rPr>
                <w:kern w:val="0"/>
                <w:sz w:val="24"/>
              </w:rPr>
              <w:t>——</w:t>
            </w:r>
            <w:r w:rsidRPr="00323F0D">
              <w:rPr>
                <w:rFonts w:hint="eastAsia"/>
                <w:kern w:val="0"/>
                <w:sz w:val="24"/>
              </w:rPr>
              <w:t>债券投资</w:t>
            </w:r>
          </w:p>
        </w:tc>
        <w:tc>
          <w:tcPr>
            <w:tcW w:w="5345" w:type="dxa"/>
            <w:vAlign w:val="center"/>
          </w:tcPr>
          <w:p w:rsidR="00BA5241" w:rsidRPr="00323F0D" w:rsidRDefault="00BA5241" w:rsidP="00CC055F">
            <w:pPr>
              <w:spacing w:before="29" w:line="288" w:lineRule="auto"/>
              <w:jc w:val="right"/>
              <w:rPr>
                <w:sz w:val="24"/>
              </w:rPr>
            </w:pPr>
            <w:r w:rsidRPr="00323F0D">
              <w:rPr>
                <w:sz w:val="24"/>
              </w:rPr>
              <w:t>-</w:t>
            </w:r>
          </w:p>
        </w:tc>
      </w:tr>
      <w:tr w:rsidR="00BA5241" w:rsidRPr="00323F0D" w:rsidTr="005B24D4">
        <w:trPr>
          <w:trHeight w:val="285"/>
        </w:trPr>
        <w:tc>
          <w:tcPr>
            <w:tcW w:w="3653" w:type="dxa"/>
            <w:vAlign w:val="center"/>
          </w:tcPr>
          <w:p w:rsidR="00BA5241" w:rsidRPr="00323F0D" w:rsidRDefault="00BA5241" w:rsidP="00CC055F">
            <w:pPr>
              <w:widowControl/>
              <w:spacing w:before="29" w:line="288" w:lineRule="auto"/>
              <w:jc w:val="left"/>
              <w:rPr>
                <w:sz w:val="24"/>
              </w:rPr>
            </w:pPr>
            <w:r w:rsidRPr="00323F0D">
              <w:rPr>
                <w:kern w:val="0"/>
                <w:sz w:val="24"/>
              </w:rPr>
              <w:t>——</w:t>
            </w:r>
            <w:r w:rsidRPr="00323F0D">
              <w:rPr>
                <w:rFonts w:hint="eastAsia"/>
                <w:kern w:val="0"/>
                <w:sz w:val="24"/>
              </w:rPr>
              <w:t>资产支持证券投资</w:t>
            </w:r>
          </w:p>
        </w:tc>
        <w:tc>
          <w:tcPr>
            <w:tcW w:w="5345" w:type="dxa"/>
            <w:vAlign w:val="center"/>
          </w:tcPr>
          <w:p w:rsidR="00BA5241" w:rsidRPr="00323F0D" w:rsidRDefault="00BA5241" w:rsidP="00CC055F">
            <w:pPr>
              <w:spacing w:before="29" w:line="288" w:lineRule="auto"/>
              <w:jc w:val="right"/>
              <w:rPr>
                <w:sz w:val="24"/>
              </w:rPr>
            </w:pPr>
            <w:r w:rsidRPr="00323F0D">
              <w:rPr>
                <w:sz w:val="24"/>
              </w:rPr>
              <w:t>-</w:t>
            </w:r>
          </w:p>
        </w:tc>
      </w:tr>
      <w:tr w:rsidR="00BA5241" w:rsidRPr="00323F0D" w:rsidTr="005B24D4">
        <w:trPr>
          <w:trHeight w:val="285"/>
        </w:trPr>
        <w:tc>
          <w:tcPr>
            <w:tcW w:w="3653" w:type="dxa"/>
            <w:vAlign w:val="center"/>
          </w:tcPr>
          <w:p w:rsidR="00BA5241" w:rsidRPr="00323F0D" w:rsidRDefault="00BA5241" w:rsidP="00CC055F">
            <w:pPr>
              <w:widowControl/>
              <w:spacing w:before="29" w:line="288" w:lineRule="auto"/>
              <w:jc w:val="left"/>
              <w:rPr>
                <w:kern w:val="0"/>
                <w:sz w:val="24"/>
              </w:rPr>
            </w:pPr>
            <w:r w:rsidRPr="00323F0D">
              <w:rPr>
                <w:kern w:val="0"/>
                <w:sz w:val="24"/>
              </w:rPr>
              <w:t>——</w:t>
            </w:r>
            <w:r w:rsidRPr="00323F0D">
              <w:rPr>
                <w:rFonts w:hint="eastAsia"/>
                <w:kern w:val="0"/>
                <w:sz w:val="24"/>
              </w:rPr>
              <w:t>基金投资</w:t>
            </w:r>
          </w:p>
        </w:tc>
        <w:tc>
          <w:tcPr>
            <w:tcW w:w="5345" w:type="dxa"/>
            <w:vAlign w:val="center"/>
          </w:tcPr>
          <w:p w:rsidR="00BA5241" w:rsidRPr="00323F0D" w:rsidRDefault="00BA5241" w:rsidP="00CC055F">
            <w:pPr>
              <w:spacing w:before="29" w:line="288" w:lineRule="auto"/>
              <w:jc w:val="right"/>
              <w:rPr>
                <w:sz w:val="24"/>
              </w:rPr>
            </w:pPr>
            <w:r w:rsidRPr="00323F0D">
              <w:rPr>
                <w:sz w:val="24"/>
              </w:rPr>
              <w:t>-</w:t>
            </w:r>
          </w:p>
        </w:tc>
      </w:tr>
      <w:tr w:rsidR="00BA5241" w:rsidRPr="00863DA1" w:rsidTr="005B24D4">
        <w:trPr>
          <w:trHeight w:val="285"/>
        </w:trPr>
        <w:tc>
          <w:tcPr>
            <w:tcW w:w="3653" w:type="dxa"/>
            <w:vAlign w:val="center"/>
          </w:tcPr>
          <w:p w:rsidR="00BA5241" w:rsidRPr="00035D71" w:rsidRDefault="00BA5241" w:rsidP="00141F6E">
            <w:pPr>
              <w:widowControl/>
              <w:spacing w:before="29" w:line="288" w:lineRule="auto"/>
              <w:jc w:val="left"/>
              <w:rPr>
                <w:kern w:val="0"/>
                <w:sz w:val="24"/>
              </w:rPr>
            </w:pPr>
            <w:r w:rsidRPr="00035D71">
              <w:rPr>
                <w:kern w:val="0"/>
                <w:sz w:val="24"/>
              </w:rPr>
              <w:t>——</w:t>
            </w:r>
            <w:r w:rsidRPr="00035D71">
              <w:rPr>
                <w:rFonts w:hint="eastAsia"/>
                <w:kern w:val="0"/>
                <w:sz w:val="24"/>
              </w:rPr>
              <w:t>贵金属投资</w:t>
            </w:r>
          </w:p>
        </w:tc>
        <w:tc>
          <w:tcPr>
            <w:tcW w:w="5345" w:type="dxa"/>
            <w:vAlign w:val="center"/>
          </w:tcPr>
          <w:p w:rsidR="00BA5241" w:rsidRPr="00035D71" w:rsidRDefault="00BA5241" w:rsidP="00141F6E">
            <w:pPr>
              <w:spacing w:before="29" w:line="288" w:lineRule="auto"/>
              <w:jc w:val="right"/>
              <w:rPr>
                <w:sz w:val="24"/>
              </w:rPr>
            </w:pPr>
            <w:r w:rsidRPr="00863DA1">
              <w:rPr>
                <w:sz w:val="24"/>
              </w:rPr>
              <w:t>-</w:t>
            </w:r>
          </w:p>
        </w:tc>
      </w:tr>
      <w:tr w:rsidR="00BA5241" w:rsidRPr="00323F0D" w:rsidTr="00141F6E">
        <w:trPr>
          <w:trHeight w:val="285"/>
        </w:trPr>
        <w:tc>
          <w:tcPr>
            <w:tcW w:w="3653" w:type="dxa"/>
            <w:vAlign w:val="center"/>
          </w:tcPr>
          <w:p w:rsidR="00BA5241" w:rsidRPr="00B82BEC" w:rsidRDefault="00BA5241" w:rsidP="00141F6E">
            <w:pPr>
              <w:widowControl/>
              <w:jc w:val="left"/>
              <w:rPr>
                <w:kern w:val="0"/>
                <w:szCs w:val="21"/>
              </w:rPr>
            </w:pPr>
            <w:r w:rsidRPr="00863DA1">
              <w:rPr>
                <w:kern w:val="0"/>
                <w:sz w:val="24"/>
              </w:rPr>
              <w:t>——</w:t>
            </w:r>
            <w:r w:rsidRPr="00863DA1">
              <w:rPr>
                <w:rFonts w:hint="eastAsia"/>
                <w:kern w:val="0"/>
                <w:sz w:val="24"/>
              </w:rPr>
              <w:t>其他</w:t>
            </w:r>
          </w:p>
        </w:tc>
        <w:tc>
          <w:tcPr>
            <w:tcW w:w="5345" w:type="dxa"/>
            <w:vAlign w:val="bottom"/>
          </w:tcPr>
          <w:p w:rsidR="00BA5241" w:rsidRPr="009752C9" w:rsidRDefault="00BA5241" w:rsidP="009752C9">
            <w:pPr>
              <w:spacing w:before="29" w:line="288" w:lineRule="auto"/>
              <w:jc w:val="right"/>
              <w:rPr>
                <w:sz w:val="24"/>
              </w:rPr>
            </w:pPr>
            <w:r w:rsidRPr="009752C9">
              <w:rPr>
                <w:sz w:val="24"/>
              </w:rPr>
              <w:t>-</w:t>
            </w:r>
          </w:p>
        </w:tc>
      </w:tr>
      <w:tr w:rsidR="00BA5241" w:rsidRPr="00323F0D" w:rsidTr="005B24D4">
        <w:trPr>
          <w:trHeight w:val="285"/>
        </w:trPr>
        <w:tc>
          <w:tcPr>
            <w:tcW w:w="3653" w:type="dxa"/>
            <w:vAlign w:val="center"/>
          </w:tcPr>
          <w:p w:rsidR="00BA5241" w:rsidRPr="00323F0D" w:rsidRDefault="00BA5241" w:rsidP="00CC055F">
            <w:pPr>
              <w:widowControl/>
              <w:spacing w:before="29" w:line="288" w:lineRule="auto"/>
              <w:jc w:val="left"/>
              <w:rPr>
                <w:sz w:val="24"/>
              </w:rPr>
            </w:pPr>
            <w:r w:rsidRPr="00323F0D">
              <w:rPr>
                <w:kern w:val="0"/>
                <w:sz w:val="24"/>
              </w:rPr>
              <w:t>2.</w:t>
            </w:r>
            <w:r w:rsidRPr="00323F0D">
              <w:rPr>
                <w:rFonts w:hint="eastAsia"/>
                <w:kern w:val="0"/>
                <w:sz w:val="24"/>
              </w:rPr>
              <w:t>衍生工具</w:t>
            </w:r>
          </w:p>
        </w:tc>
        <w:tc>
          <w:tcPr>
            <w:tcW w:w="5345" w:type="dxa"/>
            <w:vAlign w:val="center"/>
          </w:tcPr>
          <w:p w:rsidR="00BA5241" w:rsidRPr="00323F0D" w:rsidRDefault="00BA5241" w:rsidP="00CC055F">
            <w:pPr>
              <w:spacing w:before="29" w:line="288" w:lineRule="auto"/>
              <w:jc w:val="right"/>
              <w:rPr>
                <w:sz w:val="24"/>
              </w:rPr>
            </w:pPr>
            <w:r w:rsidRPr="00323F0D">
              <w:rPr>
                <w:sz w:val="24"/>
              </w:rPr>
              <w:t>-</w:t>
            </w:r>
          </w:p>
        </w:tc>
      </w:tr>
      <w:tr w:rsidR="00BA5241" w:rsidRPr="00323F0D" w:rsidTr="005B24D4">
        <w:trPr>
          <w:trHeight w:val="285"/>
        </w:trPr>
        <w:tc>
          <w:tcPr>
            <w:tcW w:w="3653" w:type="dxa"/>
            <w:vAlign w:val="center"/>
          </w:tcPr>
          <w:p w:rsidR="00BA5241" w:rsidRPr="00323F0D" w:rsidRDefault="00BA5241" w:rsidP="00CC055F">
            <w:pPr>
              <w:widowControl/>
              <w:spacing w:before="29" w:line="288" w:lineRule="auto"/>
              <w:jc w:val="left"/>
              <w:rPr>
                <w:sz w:val="24"/>
              </w:rPr>
            </w:pPr>
            <w:r w:rsidRPr="00323F0D">
              <w:rPr>
                <w:kern w:val="0"/>
                <w:sz w:val="24"/>
              </w:rPr>
              <w:t>——</w:t>
            </w:r>
            <w:r w:rsidRPr="00323F0D">
              <w:rPr>
                <w:rFonts w:hint="eastAsia"/>
                <w:kern w:val="0"/>
                <w:sz w:val="24"/>
              </w:rPr>
              <w:t>权证投资</w:t>
            </w:r>
          </w:p>
        </w:tc>
        <w:tc>
          <w:tcPr>
            <w:tcW w:w="5345" w:type="dxa"/>
            <w:vAlign w:val="center"/>
          </w:tcPr>
          <w:p w:rsidR="00BA5241" w:rsidRPr="00323F0D" w:rsidRDefault="00BA5241" w:rsidP="00CC055F">
            <w:pPr>
              <w:spacing w:before="29" w:line="288" w:lineRule="auto"/>
              <w:jc w:val="right"/>
              <w:rPr>
                <w:sz w:val="24"/>
              </w:rPr>
            </w:pPr>
            <w:r w:rsidRPr="00323F0D">
              <w:rPr>
                <w:sz w:val="24"/>
              </w:rPr>
              <w:t>-</w:t>
            </w:r>
          </w:p>
        </w:tc>
      </w:tr>
      <w:tr w:rsidR="00BA5241" w:rsidRPr="00323F0D" w:rsidTr="005B24D4">
        <w:trPr>
          <w:trHeight w:val="285"/>
        </w:trPr>
        <w:tc>
          <w:tcPr>
            <w:tcW w:w="3653" w:type="dxa"/>
            <w:vAlign w:val="center"/>
          </w:tcPr>
          <w:p w:rsidR="00BA5241" w:rsidRPr="00323F0D" w:rsidRDefault="00BA5241" w:rsidP="00CC055F">
            <w:pPr>
              <w:widowControl/>
              <w:spacing w:before="29" w:line="288" w:lineRule="auto"/>
              <w:rPr>
                <w:sz w:val="24"/>
              </w:rPr>
            </w:pPr>
            <w:r w:rsidRPr="00323F0D">
              <w:rPr>
                <w:kern w:val="0"/>
                <w:sz w:val="24"/>
              </w:rPr>
              <w:t>3.</w:t>
            </w:r>
            <w:r w:rsidRPr="00323F0D">
              <w:rPr>
                <w:rFonts w:hint="eastAsia"/>
                <w:kern w:val="0"/>
                <w:sz w:val="24"/>
              </w:rPr>
              <w:t>其他</w:t>
            </w:r>
          </w:p>
        </w:tc>
        <w:tc>
          <w:tcPr>
            <w:tcW w:w="5345" w:type="dxa"/>
            <w:vAlign w:val="center"/>
          </w:tcPr>
          <w:p w:rsidR="00BA5241" w:rsidRPr="00323F0D" w:rsidRDefault="00BA5241" w:rsidP="00CC055F">
            <w:pPr>
              <w:spacing w:before="29" w:line="288" w:lineRule="auto"/>
              <w:jc w:val="right"/>
              <w:rPr>
                <w:sz w:val="24"/>
              </w:rPr>
            </w:pPr>
            <w:r w:rsidRPr="00323F0D">
              <w:rPr>
                <w:sz w:val="24"/>
              </w:rPr>
              <w:t>-</w:t>
            </w:r>
          </w:p>
        </w:tc>
      </w:tr>
      <w:tr w:rsidR="00BA5241" w:rsidRPr="00323F0D" w:rsidTr="005B24D4">
        <w:trPr>
          <w:trHeight w:val="285"/>
        </w:trPr>
        <w:tc>
          <w:tcPr>
            <w:tcW w:w="3653" w:type="dxa"/>
            <w:vAlign w:val="center"/>
          </w:tcPr>
          <w:p w:rsidR="00BA5241" w:rsidRPr="00323F0D" w:rsidRDefault="00BA5241" w:rsidP="00CC055F">
            <w:pPr>
              <w:widowControl/>
              <w:spacing w:before="29" w:line="288" w:lineRule="auto"/>
              <w:rPr>
                <w:sz w:val="24"/>
              </w:rPr>
            </w:pPr>
            <w:r w:rsidRPr="00323F0D">
              <w:rPr>
                <w:rFonts w:hint="eastAsia"/>
                <w:kern w:val="0"/>
                <w:sz w:val="24"/>
              </w:rPr>
              <w:t>合计</w:t>
            </w:r>
          </w:p>
        </w:tc>
        <w:tc>
          <w:tcPr>
            <w:tcW w:w="5345" w:type="dxa"/>
            <w:vAlign w:val="center"/>
          </w:tcPr>
          <w:p w:rsidR="00BA5241" w:rsidRPr="00323F0D" w:rsidRDefault="00BA5241" w:rsidP="00CC055F">
            <w:pPr>
              <w:spacing w:before="29" w:line="288" w:lineRule="auto"/>
              <w:jc w:val="right"/>
              <w:rPr>
                <w:sz w:val="24"/>
              </w:rPr>
            </w:pPr>
            <w:r w:rsidRPr="00323F0D">
              <w:rPr>
                <w:sz w:val="24"/>
              </w:rPr>
              <w:t>-745,145.93</w:t>
            </w:r>
          </w:p>
        </w:tc>
      </w:tr>
    </w:tbl>
    <w:p w:rsidR="00BA5241" w:rsidRPr="00323F0D" w:rsidRDefault="00BA5241" w:rsidP="00BA5241">
      <w:pPr>
        <w:spacing w:before="29" w:line="288" w:lineRule="auto"/>
        <w:ind w:firstLineChars="100" w:firstLine="240"/>
        <w:rPr>
          <w:sz w:val="24"/>
        </w:rPr>
      </w:pPr>
    </w:p>
    <w:p w:rsidR="00BA5241" w:rsidRPr="00323F0D" w:rsidRDefault="00BA5241" w:rsidP="00CC055F">
      <w:pPr>
        <w:spacing w:before="29" w:line="288" w:lineRule="auto"/>
        <w:rPr>
          <w:b/>
          <w:color w:val="000000"/>
          <w:sz w:val="24"/>
        </w:rPr>
      </w:pPr>
      <w:r w:rsidRPr="00323F0D">
        <w:rPr>
          <w:b/>
          <w:bCs/>
          <w:color w:val="000000"/>
          <w:kern w:val="0"/>
          <w:sz w:val="24"/>
        </w:rPr>
        <w:t>6.4.7.1</w:t>
      </w:r>
      <w:r>
        <w:rPr>
          <w:b/>
          <w:bCs/>
          <w:color w:val="000000"/>
          <w:kern w:val="0"/>
          <w:sz w:val="24"/>
        </w:rPr>
        <w:t>9</w:t>
      </w:r>
      <w:r w:rsidRPr="00323F0D">
        <w:rPr>
          <w:rFonts w:hint="eastAsia"/>
          <w:b/>
          <w:color w:val="000000"/>
          <w:sz w:val="24"/>
        </w:rPr>
        <w:t>其他收入</w:t>
      </w:r>
    </w:p>
    <w:p w:rsidR="00BA5241" w:rsidRPr="00323F0D" w:rsidRDefault="00BA5241" w:rsidP="00506A64">
      <w:pPr>
        <w:tabs>
          <w:tab w:val="left" w:pos="7200"/>
          <w:tab w:val="left" w:pos="8280"/>
        </w:tabs>
        <w:spacing w:before="29" w:line="288" w:lineRule="auto"/>
        <w:ind w:rightChars="-52" w:right="-109"/>
        <w:jc w:val="right"/>
        <w:rPr>
          <w:sz w:val="24"/>
          <w:lang w:val="en-AU"/>
        </w:rPr>
      </w:pPr>
      <w:r w:rsidRPr="00323F0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801"/>
        <w:gridCol w:w="5197"/>
      </w:tblGrid>
      <w:tr w:rsidR="00BA5241" w:rsidRPr="00323F0D" w:rsidTr="00D54F58">
        <w:trPr>
          <w:trHeight w:val="255"/>
        </w:trPr>
        <w:tc>
          <w:tcPr>
            <w:tcW w:w="3833" w:type="dxa"/>
            <w:vAlign w:val="center"/>
          </w:tcPr>
          <w:p w:rsidR="00BA5241" w:rsidRPr="00323F0D" w:rsidRDefault="00BA5241" w:rsidP="00CC055F">
            <w:pPr>
              <w:spacing w:before="29" w:line="288" w:lineRule="auto"/>
              <w:jc w:val="center"/>
              <w:rPr>
                <w:sz w:val="24"/>
              </w:rPr>
            </w:pPr>
            <w:r w:rsidRPr="00323F0D">
              <w:rPr>
                <w:rFonts w:hint="eastAsia"/>
                <w:sz w:val="24"/>
              </w:rPr>
              <w:t>项目</w:t>
            </w:r>
          </w:p>
        </w:tc>
        <w:tc>
          <w:tcPr>
            <w:tcW w:w="5242" w:type="dxa"/>
            <w:vAlign w:val="center"/>
          </w:tcPr>
          <w:p w:rsidR="00BA5241" w:rsidRPr="00323F0D" w:rsidRDefault="00BA5241" w:rsidP="00CC055F">
            <w:pPr>
              <w:spacing w:before="29" w:line="288" w:lineRule="auto"/>
              <w:jc w:val="center"/>
              <w:rPr>
                <w:sz w:val="24"/>
              </w:rPr>
            </w:pPr>
            <w:r w:rsidRPr="00323F0D">
              <w:rPr>
                <w:rFonts w:hint="eastAsia"/>
                <w:sz w:val="24"/>
              </w:rPr>
              <w:t>本期</w:t>
            </w:r>
          </w:p>
          <w:p w:rsidR="00BA5241" w:rsidRPr="00323F0D" w:rsidRDefault="00BA5241" w:rsidP="00CC055F">
            <w:pPr>
              <w:widowControl/>
              <w:autoSpaceDE w:val="0"/>
              <w:autoSpaceDN w:val="0"/>
              <w:spacing w:before="29" w:line="288" w:lineRule="auto"/>
              <w:ind w:right="-15"/>
              <w:jc w:val="center"/>
              <w:textAlignment w:val="bottom"/>
              <w:rPr>
                <w:sz w:val="24"/>
              </w:rPr>
            </w:pPr>
            <w:r w:rsidRPr="00323F0D">
              <w:rPr>
                <w:sz w:val="24"/>
              </w:rPr>
              <w:t>2014</w:t>
            </w:r>
            <w:r w:rsidRPr="00323F0D">
              <w:rPr>
                <w:rFonts w:hint="eastAsia"/>
                <w:sz w:val="24"/>
              </w:rPr>
              <w:t>年</w:t>
            </w:r>
            <w:r w:rsidRPr="00323F0D">
              <w:rPr>
                <w:sz w:val="24"/>
              </w:rPr>
              <w:t>1</w:t>
            </w:r>
            <w:r w:rsidRPr="00323F0D">
              <w:rPr>
                <w:rFonts w:hint="eastAsia"/>
                <w:sz w:val="24"/>
              </w:rPr>
              <w:t>月</w:t>
            </w:r>
            <w:r w:rsidRPr="00323F0D">
              <w:rPr>
                <w:sz w:val="24"/>
              </w:rPr>
              <w:t>1</w:t>
            </w:r>
            <w:r w:rsidRPr="00323F0D">
              <w:rPr>
                <w:rFonts w:hint="eastAsia"/>
                <w:sz w:val="24"/>
              </w:rPr>
              <w:t>日至</w:t>
            </w:r>
            <w:r w:rsidRPr="00323F0D">
              <w:rPr>
                <w:sz w:val="24"/>
              </w:rPr>
              <w:t>2014</w:t>
            </w:r>
            <w:r w:rsidRPr="00323F0D">
              <w:rPr>
                <w:rFonts w:hint="eastAsia"/>
                <w:sz w:val="24"/>
              </w:rPr>
              <w:t>年</w:t>
            </w:r>
            <w:r w:rsidRPr="00323F0D">
              <w:rPr>
                <w:sz w:val="24"/>
              </w:rPr>
              <w:t>6</w:t>
            </w:r>
            <w:r w:rsidRPr="00323F0D">
              <w:rPr>
                <w:rFonts w:hint="eastAsia"/>
                <w:sz w:val="24"/>
              </w:rPr>
              <w:t>月</w:t>
            </w:r>
            <w:r w:rsidRPr="00323F0D">
              <w:rPr>
                <w:sz w:val="24"/>
              </w:rPr>
              <w:t>30</w:t>
            </w:r>
            <w:r w:rsidRPr="00323F0D">
              <w:rPr>
                <w:rFonts w:hint="eastAsia"/>
                <w:sz w:val="24"/>
              </w:rPr>
              <w:t>日</w:t>
            </w:r>
          </w:p>
        </w:tc>
      </w:tr>
      <w:tr w:rsidR="00BA5241" w:rsidRPr="00323F0D" w:rsidTr="00D54F58">
        <w:trPr>
          <w:trHeight w:val="255"/>
        </w:trPr>
        <w:tc>
          <w:tcPr>
            <w:tcW w:w="3833" w:type="dxa"/>
            <w:vAlign w:val="center"/>
          </w:tcPr>
          <w:p w:rsidR="00BA5241" w:rsidRPr="00323F0D" w:rsidRDefault="00BA5241" w:rsidP="00CC055F">
            <w:pPr>
              <w:spacing w:before="29" w:line="288" w:lineRule="auto"/>
              <w:rPr>
                <w:sz w:val="24"/>
              </w:rPr>
            </w:pPr>
            <w:r w:rsidRPr="00323F0D">
              <w:rPr>
                <w:rFonts w:hint="eastAsia"/>
                <w:sz w:val="24"/>
              </w:rPr>
              <w:t>基金赎回费收入</w:t>
            </w:r>
          </w:p>
        </w:tc>
        <w:tc>
          <w:tcPr>
            <w:tcW w:w="5242" w:type="dxa"/>
            <w:vAlign w:val="center"/>
          </w:tcPr>
          <w:p w:rsidR="00BA5241" w:rsidRPr="00323F0D" w:rsidRDefault="00BA5241" w:rsidP="00CC055F">
            <w:pPr>
              <w:spacing w:before="29" w:line="288" w:lineRule="auto"/>
              <w:jc w:val="right"/>
              <w:rPr>
                <w:sz w:val="24"/>
              </w:rPr>
            </w:pPr>
            <w:r w:rsidRPr="00323F0D">
              <w:rPr>
                <w:sz w:val="24"/>
              </w:rPr>
              <w:t>6,196.81</w:t>
            </w:r>
          </w:p>
        </w:tc>
      </w:tr>
      <w:tr w:rsidR="00BA5241" w:rsidRPr="00323F0D" w:rsidTr="00D54F58">
        <w:trPr>
          <w:trHeight w:val="255"/>
        </w:trPr>
        <w:tc>
          <w:tcPr>
            <w:tcW w:w="3833" w:type="dxa"/>
            <w:vAlign w:val="center"/>
          </w:tcPr>
          <w:p w:rsidR="00BA5241" w:rsidRPr="00323F0D" w:rsidRDefault="00BA5241" w:rsidP="00CC055F">
            <w:pPr>
              <w:spacing w:before="29" w:line="288" w:lineRule="auto"/>
              <w:rPr>
                <w:sz w:val="24"/>
              </w:rPr>
            </w:pPr>
            <w:r w:rsidRPr="00323F0D">
              <w:rPr>
                <w:rFonts w:hint="eastAsia"/>
                <w:sz w:val="24"/>
              </w:rPr>
              <w:t>合计</w:t>
            </w:r>
          </w:p>
        </w:tc>
        <w:tc>
          <w:tcPr>
            <w:tcW w:w="5242" w:type="dxa"/>
            <w:vAlign w:val="center"/>
          </w:tcPr>
          <w:p w:rsidR="00BA5241" w:rsidRPr="00323F0D" w:rsidRDefault="00BA5241" w:rsidP="00CC055F">
            <w:pPr>
              <w:spacing w:before="29" w:line="288" w:lineRule="auto"/>
              <w:jc w:val="right"/>
              <w:rPr>
                <w:sz w:val="24"/>
              </w:rPr>
            </w:pPr>
            <w:r w:rsidRPr="00323F0D">
              <w:rPr>
                <w:sz w:val="24"/>
              </w:rPr>
              <w:t>6,196.81</w:t>
            </w:r>
          </w:p>
        </w:tc>
      </w:tr>
    </w:tbl>
    <w:p w:rsidR="00BA5241" w:rsidRPr="00323F0D" w:rsidRDefault="00BA5241" w:rsidP="00CC055F">
      <w:pPr>
        <w:tabs>
          <w:tab w:val="left" w:pos="426"/>
        </w:tabs>
        <w:spacing w:before="29" w:line="288" w:lineRule="auto"/>
        <w:jc w:val="left"/>
        <w:rPr>
          <w:kern w:val="0"/>
          <w:sz w:val="24"/>
        </w:rPr>
      </w:pPr>
      <w:r w:rsidRPr="00323F0D">
        <w:rPr>
          <w:rFonts w:hint="eastAsia"/>
          <w:kern w:val="0"/>
          <w:sz w:val="24"/>
        </w:rPr>
        <w:t>注：本基金的赎回费率按持有期间递减，不低于赎回费总额的</w:t>
      </w:r>
      <w:r w:rsidRPr="00323F0D">
        <w:rPr>
          <w:kern w:val="0"/>
          <w:sz w:val="24"/>
        </w:rPr>
        <w:t>25%</w:t>
      </w:r>
      <w:r w:rsidRPr="00323F0D">
        <w:rPr>
          <w:rFonts w:hint="eastAsia"/>
          <w:kern w:val="0"/>
          <w:sz w:val="24"/>
        </w:rPr>
        <w:t>归入基金资产。</w:t>
      </w:r>
    </w:p>
    <w:p w:rsidR="00BA5241" w:rsidRPr="00323F0D" w:rsidRDefault="00BA5241" w:rsidP="00506A64">
      <w:pPr>
        <w:spacing w:before="29" w:line="288" w:lineRule="auto"/>
        <w:ind w:firstLineChars="100" w:firstLine="240"/>
        <w:rPr>
          <w:sz w:val="24"/>
        </w:rPr>
      </w:pPr>
    </w:p>
    <w:p w:rsidR="00BA5241" w:rsidRPr="00323F0D" w:rsidRDefault="00BA5241" w:rsidP="00CC055F">
      <w:pPr>
        <w:spacing w:before="29" w:line="288" w:lineRule="auto"/>
        <w:rPr>
          <w:b/>
          <w:color w:val="000000"/>
          <w:sz w:val="24"/>
        </w:rPr>
      </w:pPr>
      <w:r w:rsidRPr="00323F0D">
        <w:rPr>
          <w:b/>
          <w:bCs/>
          <w:color w:val="000000"/>
          <w:kern w:val="0"/>
          <w:sz w:val="24"/>
        </w:rPr>
        <w:t>6.4.7.</w:t>
      </w:r>
      <w:r>
        <w:rPr>
          <w:b/>
          <w:bCs/>
          <w:color w:val="000000"/>
          <w:kern w:val="0"/>
          <w:sz w:val="24"/>
        </w:rPr>
        <w:t>20</w:t>
      </w:r>
      <w:r w:rsidRPr="00323F0D">
        <w:rPr>
          <w:rFonts w:hint="eastAsia"/>
          <w:b/>
          <w:color w:val="000000"/>
          <w:sz w:val="24"/>
        </w:rPr>
        <w:t>交易费用</w:t>
      </w:r>
    </w:p>
    <w:p w:rsidR="00BA5241" w:rsidRPr="00323F0D" w:rsidRDefault="00BA5241" w:rsidP="00506A64">
      <w:pPr>
        <w:tabs>
          <w:tab w:val="left" w:pos="7200"/>
          <w:tab w:val="left" w:pos="8280"/>
        </w:tabs>
        <w:spacing w:before="29" w:line="288" w:lineRule="auto"/>
        <w:ind w:rightChars="-52" w:right="-109"/>
        <w:jc w:val="right"/>
        <w:rPr>
          <w:sz w:val="24"/>
        </w:rPr>
      </w:pPr>
      <w:r w:rsidRPr="00323F0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731"/>
        <w:gridCol w:w="5267"/>
      </w:tblGrid>
      <w:tr w:rsidR="00BA5241" w:rsidRPr="00323F0D" w:rsidTr="00D54F58">
        <w:trPr>
          <w:trHeight w:val="285"/>
        </w:trPr>
        <w:tc>
          <w:tcPr>
            <w:tcW w:w="3815" w:type="dxa"/>
            <w:vAlign w:val="center"/>
          </w:tcPr>
          <w:p w:rsidR="00BA5241" w:rsidRPr="00323F0D" w:rsidRDefault="00BA5241" w:rsidP="00CC055F">
            <w:pPr>
              <w:spacing w:before="29" w:line="288" w:lineRule="auto"/>
              <w:jc w:val="center"/>
              <w:rPr>
                <w:sz w:val="24"/>
              </w:rPr>
            </w:pPr>
            <w:r w:rsidRPr="00323F0D">
              <w:rPr>
                <w:rFonts w:hint="eastAsia"/>
                <w:sz w:val="24"/>
              </w:rPr>
              <w:t>项目</w:t>
            </w:r>
          </w:p>
        </w:tc>
        <w:tc>
          <w:tcPr>
            <w:tcW w:w="5386" w:type="dxa"/>
            <w:vAlign w:val="center"/>
          </w:tcPr>
          <w:p w:rsidR="00BA5241" w:rsidRPr="00323F0D" w:rsidRDefault="00BA5241" w:rsidP="00CC055F">
            <w:pPr>
              <w:spacing w:before="29" w:line="288" w:lineRule="auto"/>
              <w:jc w:val="center"/>
              <w:rPr>
                <w:sz w:val="24"/>
              </w:rPr>
            </w:pPr>
            <w:r w:rsidRPr="00323F0D">
              <w:rPr>
                <w:rFonts w:hint="eastAsia"/>
                <w:sz w:val="24"/>
              </w:rPr>
              <w:t>本期</w:t>
            </w:r>
          </w:p>
          <w:p w:rsidR="00BA5241" w:rsidRPr="00323F0D" w:rsidRDefault="00BA5241" w:rsidP="00CC055F">
            <w:pPr>
              <w:widowControl/>
              <w:autoSpaceDE w:val="0"/>
              <w:autoSpaceDN w:val="0"/>
              <w:spacing w:before="29" w:line="288" w:lineRule="auto"/>
              <w:ind w:right="-15"/>
              <w:jc w:val="center"/>
              <w:textAlignment w:val="bottom"/>
              <w:rPr>
                <w:sz w:val="24"/>
              </w:rPr>
            </w:pPr>
            <w:r w:rsidRPr="00323F0D">
              <w:rPr>
                <w:sz w:val="24"/>
              </w:rPr>
              <w:t>2014</w:t>
            </w:r>
            <w:r w:rsidRPr="00323F0D">
              <w:rPr>
                <w:rFonts w:hint="eastAsia"/>
                <w:sz w:val="24"/>
              </w:rPr>
              <w:t>年</w:t>
            </w:r>
            <w:r w:rsidRPr="00323F0D">
              <w:rPr>
                <w:sz w:val="24"/>
              </w:rPr>
              <w:t>1</w:t>
            </w:r>
            <w:r w:rsidRPr="00323F0D">
              <w:rPr>
                <w:rFonts w:hint="eastAsia"/>
                <w:sz w:val="24"/>
              </w:rPr>
              <w:t>月</w:t>
            </w:r>
            <w:r w:rsidRPr="00323F0D">
              <w:rPr>
                <w:sz w:val="24"/>
              </w:rPr>
              <w:t>1</w:t>
            </w:r>
            <w:r w:rsidRPr="00323F0D">
              <w:rPr>
                <w:rFonts w:hint="eastAsia"/>
                <w:sz w:val="24"/>
              </w:rPr>
              <w:t>日至</w:t>
            </w:r>
            <w:r w:rsidRPr="00323F0D">
              <w:rPr>
                <w:sz w:val="24"/>
              </w:rPr>
              <w:t>2014</w:t>
            </w:r>
            <w:r w:rsidRPr="00323F0D">
              <w:rPr>
                <w:rFonts w:hint="eastAsia"/>
                <w:sz w:val="24"/>
              </w:rPr>
              <w:t>年</w:t>
            </w:r>
            <w:r w:rsidRPr="00323F0D">
              <w:rPr>
                <w:sz w:val="24"/>
              </w:rPr>
              <w:t>6</w:t>
            </w:r>
            <w:r w:rsidRPr="00323F0D">
              <w:rPr>
                <w:rFonts w:hint="eastAsia"/>
                <w:sz w:val="24"/>
              </w:rPr>
              <w:t>月</w:t>
            </w:r>
            <w:r w:rsidRPr="00323F0D">
              <w:rPr>
                <w:sz w:val="24"/>
              </w:rPr>
              <w:t>30</w:t>
            </w:r>
            <w:r w:rsidRPr="00323F0D">
              <w:rPr>
                <w:rFonts w:hint="eastAsia"/>
                <w:sz w:val="24"/>
              </w:rPr>
              <w:t>日</w:t>
            </w:r>
          </w:p>
        </w:tc>
      </w:tr>
      <w:tr w:rsidR="00BA5241" w:rsidRPr="00323F0D" w:rsidTr="00D54F58">
        <w:trPr>
          <w:trHeight w:val="285"/>
        </w:trPr>
        <w:tc>
          <w:tcPr>
            <w:tcW w:w="3815" w:type="dxa"/>
            <w:vAlign w:val="center"/>
          </w:tcPr>
          <w:p w:rsidR="00BA5241" w:rsidRPr="00323F0D" w:rsidRDefault="00BA5241" w:rsidP="00CC055F">
            <w:pPr>
              <w:spacing w:before="29" w:line="288" w:lineRule="auto"/>
              <w:rPr>
                <w:sz w:val="24"/>
              </w:rPr>
            </w:pPr>
            <w:r w:rsidRPr="00323F0D">
              <w:rPr>
                <w:rFonts w:hint="eastAsia"/>
                <w:sz w:val="24"/>
              </w:rPr>
              <w:t>交易所市场交易费用</w:t>
            </w:r>
          </w:p>
        </w:tc>
        <w:tc>
          <w:tcPr>
            <w:tcW w:w="5386" w:type="dxa"/>
            <w:vAlign w:val="center"/>
          </w:tcPr>
          <w:p w:rsidR="00BA5241" w:rsidRPr="00323F0D" w:rsidRDefault="00BA5241" w:rsidP="00CC055F">
            <w:pPr>
              <w:spacing w:before="29" w:line="288" w:lineRule="auto"/>
              <w:jc w:val="right"/>
              <w:rPr>
                <w:sz w:val="24"/>
              </w:rPr>
            </w:pPr>
            <w:r w:rsidRPr="00323F0D">
              <w:rPr>
                <w:sz w:val="24"/>
              </w:rPr>
              <w:t>48,670.70</w:t>
            </w:r>
          </w:p>
        </w:tc>
      </w:tr>
      <w:tr w:rsidR="00BA5241" w:rsidRPr="00323F0D" w:rsidTr="00D54F58">
        <w:trPr>
          <w:trHeight w:val="285"/>
        </w:trPr>
        <w:tc>
          <w:tcPr>
            <w:tcW w:w="3815" w:type="dxa"/>
            <w:vAlign w:val="center"/>
          </w:tcPr>
          <w:p w:rsidR="00BA5241" w:rsidRPr="00323F0D" w:rsidRDefault="00BA5241" w:rsidP="00CC055F">
            <w:pPr>
              <w:spacing w:before="29" w:line="288" w:lineRule="auto"/>
              <w:rPr>
                <w:sz w:val="24"/>
              </w:rPr>
            </w:pPr>
            <w:r w:rsidRPr="00323F0D">
              <w:rPr>
                <w:rFonts w:hint="eastAsia"/>
                <w:sz w:val="24"/>
              </w:rPr>
              <w:t>银行间市场交易费用</w:t>
            </w:r>
          </w:p>
        </w:tc>
        <w:tc>
          <w:tcPr>
            <w:tcW w:w="5386" w:type="dxa"/>
            <w:vAlign w:val="center"/>
          </w:tcPr>
          <w:p w:rsidR="00BA5241" w:rsidRPr="00323F0D" w:rsidRDefault="00BA5241" w:rsidP="00CC055F">
            <w:pPr>
              <w:spacing w:before="29" w:line="288" w:lineRule="auto"/>
              <w:jc w:val="right"/>
              <w:rPr>
                <w:sz w:val="24"/>
              </w:rPr>
            </w:pPr>
            <w:r w:rsidRPr="00323F0D">
              <w:rPr>
                <w:sz w:val="24"/>
              </w:rPr>
              <w:t>-</w:t>
            </w:r>
          </w:p>
        </w:tc>
      </w:tr>
      <w:tr w:rsidR="00BA5241" w:rsidRPr="00323F0D" w:rsidTr="00D54F58">
        <w:trPr>
          <w:trHeight w:val="285"/>
        </w:trPr>
        <w:tc>
          <w:tcPr>
            <w:tcW w:w="3815" w:type="dxa"/>
            <w:vAlign w:val="center"/>
          </w:tcPr>
          <w:p w:rsidR="00BA5241" w:rsidRPr="00323F0D" w:rsidRDefault="00BA5241" w:rsidP="00CC055F">
            <w:pPr>
              <w:spacing w:before="29" w:line="288" w:lineRule="auto"/>
              <w:rPr>
                <w:sz w:val="24"/>
              </w:rPr>
            </w:pPr>
            <w:r w:rsidRPr="00323F0D">
              <w:rPr>
                <w:rFonts w:hint="eastAsia"/>
                <w:sz w:val="24"/>
                <w:lang w:val="en-AU"/>
              </w:rPr>
              <w:t>合计</w:t>
            </w:r>
          </w:p>
        </w:tc>
        <w:tc>
          <w:tcPr>
            <w:tcW w:w="5386" w:type="dxa"/>
            <w:vAlign w:val="center"/>
          </w:tcPr>
          <w:p w:rsidR="00BA5241" w:rsidRPr="00323F0D" w:rsidRDefault="00BA5241" w:rsidP="00CC055F">
            <w:pPr>
              <w:spacing w:before="29" w:line="288" w:lineRule="auto"/>
              <w:jc w:val="right"/>
              <w:rPr>
                <w:sz w:val="24"/>
              </w:rPr>
            </w:pPr>
            <w:r w:rsidRPr="00323F0D">
              <w:rPr>
                <w:sz w:val="24"/>
              </w:rPr>
              <w:t>48,670.70</w:t>
            </w:r>
          </w:p>
        </w:tc>
      </w:tr>
    </w:tbl>
    <w:p w:rsidR="00BA5241" w:rsidRPr="00323F0D" w:rsidRDefault="00BA5241" w:rsidP="00BA5241">
      <w:pPr>
        <w:spacing w:before="29" w:line="288" w:lineRule="auto"/>
        <w:ind w:firstLineChars="100" w:firstLine="240"/>
        <w:rPr>
          <w:sz w:val="24"/>
        </w:rPr>
      </w:pPr>
    </w:p>
    <w:p w:rsidR="00BA5241" w:rsidRPr="00323F0D" w:rsidRDefault="00BA5241" w:rsidP="00CC055F">
      <w:pPr>
        <w:spacing w:before="29" w:line="288" w:lineRule="auto"/>
        <w:rPr>
          <w:b/>
          <w:bCs/>
          <w:color w:val="000000"/>
          <w:sz w:val="24"/>
        </w:rPr>
      </w:pPr>
      <w:r w:rsidRPr="00323F0D">
        <w:rPr>
          <w:b/>
          <w:bCs/>
          <w:color w:val="000000"/>
          <w:kern w:val="0"/>
          <w:sz w:val="24"/>
        </w:rPr>
        <w:t>6.4.7.2</w:t>
      </w:r>
      <w:r>
        <w:rPr>
          <w:b/>
          <w:bCs/>
          <w:color w:val="000000"/>
          <w:kern w:val="0"/>
          <w:sz w:val="24"/>
        </w:rPr>
        <w:t>1</w:t>
      </w:r>
      <w:r w:rsidRPr="00323F0D">
        <w:rPr>
          <w:rFonts w:hint="eastAsia"/>
          <w:b/>
          <w:color w:val="000000"/>
          <w:sz w:val="24"/>
        </w:rPr>
        <w:t>其他费用</w:t>
      </w:r>
    </w:p>
    <w:p w:rsidR="00BA5241" w:rsidRPr="00323F0D" w:rsidRDefault="00BA5241" w:rsidP="00506A64">
      <w:pPr>
        <w:tabs>
          <w:tab w:val="left" w:pos="7200"/>
          <w:tab w:val="left" w:pos="8280"/>
          <w:tab w:val="left" w:pos="9000"/>
        </w:tabs>
        <w:spacing w:before="29" w:line="288" w:lineRule="auto"/>
        <w:ind w:rightChars="-52" w:right="-109"/>
        <w:jc w:val="right"/>
        <w:rPr>
          <w:bCs/>
          <w:sz w:val="24"/>
        </w:rPr>
      </w:pPr>
      <w:r w:rsidRPr="00323F0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814"/>
        <w:gridCol w:w="5184"/>
      </w:tblGrid>
      <w:tr w:rsidR="00BA5241" w:rsidRPr="00323F0D" w:rsidTr="00DF469E">
        <w:tc>
          <w:tcPr>
            <w:tcW w:w="3936" w:type="dxa"/>
            <w:vAlign w:val="center"/>
          </w:tcPr>
          <w:p w:rsidR="00BA5241" w:rsidRPr="00323F0D" w:rsidRDefault="00BA5241" w:rsidP="00CC055F">
            <w:pPr>
              <w:spacing w:before="29" w:line="288" w:lineRule="auto"/>
              <w:jc w:val="center"/>
              <w:rPr>
                <w:sz w:val="24"/>
              </w:rPr>
            </w:pPr>
            <w:r w:rsidRPr="00323F0D">
              <w:rPr>
                <w:rFonts w:hint="eastAsia"/>
                <w:sz w:val="24"/>
              </w:rPr>
              <w:t>项目</w:t>
            </w:r>
          </w:p>
        </w:tc>
        <w:tc>
          <w:tcPr>
            <w:tcW w:w="5350" w:type="dxa"/>
            <w:vAlign w:val="center"/>
          </w:tcPr>
          <w:p w:rsidR="00BA5241" w:rsidRPr="00323F0D" w:rsidRDefault="00BA5241" w:rsidP="00CC055F">
            <w:pPr>
              <w:spacing w:before="29" w:line="288" w:lineRule="auto"/>
              <w:jc w:val="center"/>
              <w:rPr>
                <w:sz w:val="24"/>
              </w:rPr>
            </w:pPr>
            <w:r w:rsidRPr="00323F0D">
              <w:rPr>
                <w:rFonts w:hint="eastAsia"/>
                <w:sz w:val="24"/>
              </w:rPr>
              <w:t>本期</w:t>
            </w:r>
          </w:p>
          <w:p w:rsidR="00BA5241" w:rsidRPr="00323F0D" w:rsidRDefault="00BA5241" w:rsidP="00CC055F">
            <w:pPr>
              <w:widowControl/>
              <w:autoSpaceDE w:val="0"/>
              <w:autoSpaceDN w:val="0"/>
              <w:spacing w:before="29" w:line="288" w:lineRule="auto"/>
              <w:ind w:right="-15"/>
              <w:jc w:val="center"/>
              <w:textAlignment w:val="bottom"/>
              <w:rPr>
                <w:sz w:val="24"/>
              </w:rPr>
            </w:pPr>
            <w:r w:rsidRPr="00323F0D">
              <w:rPr>
                <w:sz w:val="24"/>
              </w:rPr>
              <w:t>2014</w:t>
            </w:r>
            <w:r w:rsidRPr="00323F0D">
              <w:rPr>
                <w:rFonts w:hint="eastAsia"/>
                <w:sz w:val="24"/>
              </w:rPr>
              <w:t>年</w:t>
            </w:r>
            <w:r w:rsidRPr="00323F0D">
              <w:rPr>
                <w:sz w:val="24"/>
              </w:rPr>
              <w:t>1</w:t>
            </w:r>
            <w:r w:rsidRPr="00323F0D">
              <w:rPr>
                <w:rFonts w:hint="eastAsia"/>
                <w:sz w:val="24"/>
              </w:rPr>
              <w:t>月</w:t>
            </w:r>
            <w:r w:rsidRPr="00323F0D">
              <w:rPr>
                <w:sz w:val="24"/>
              </w:rPr>
              <w:t>1</w:t>
            </w:r>
            <w:r w:rsidRPr="00323F0D">
              <w:rPr>
                <w:rFonts w:hint="eastAsia"/>
                <w:sz w:val="24"/>
              </w:rPr>
              <w:t>日至</w:t>
            </w:r>
            <w:r w:rsidRPr="00323F0D">
              <w:rPr>
                <w:sz w:val="24"/>
              </w:rPr>
              <w:t>2014</w:t>
            </w:r>
            <w:r w:rsidRPr="00323F0D">
              <w:rPr>
                <w:rFonts w:hint="eastAsia"/>
                <w:sz w:val="24"/>
              </w:rPr>
              <w:t>年</w:t>
            </w:r>
            <w:r w:rsidRPr="00323F0D">
              <w:rPr>
                <w:sz w:val="24"/>
              </w:rPr>
              <w:t>6</w:t>
            </w:r>
            <w:r w:rsidRPr="00323F0D">
              <w:rPr>
                <w:rFonts w:hint="eastAsia"/>
                <w:sz w:val="24"/>
              </w:rPr>
              <w:t>月</w:t>
            </w:r>
            <w:r w:rsidRPr="00323F0D">
              <w:rPr>
                <w:sz w:val="24"/>
              </w:rPr>
              <w:t>30</w:t>
            </w:r>
            <w:r w:rsidRPr="00323F0D">
              <w:rPr>
                <w:rFonts w:hint="eastAsia"/>
                <w:sz w:val="24"/>
              </w:rPr>
              <w:t>日</w:t>
            </w:r>
          </w:p>
        </w:tc>
      </w:tr>
      <w:tr w:rsidR="00BA5241" w:rsidRPr="00323F0D" w:rsidTr="00DF469E">
        <w:tc>
          <w:tcPr>
            <w:tcW w:w="3936" w:type="dxa"/>
            <w:tcMar>
              <w:left w:w="0" w:type="dxa"/>
              <w:right w:w="0" w:type="dxa"/>
            </w:tcMar>
            <w:vAlign w:val="center"/>
          </w:tcPr>
          <w:p w:rsidR="00BA5241" w:rsidRPr="00323F0D" w:rsidRDefault="00BA5241" w:rsidP="00CC055F">
            <w:pPr>
              <w:spacing w:before="29" w:line="288" w:lineRule="auto"/>
              <w:rPr>
                <w:sz w:val="24"/>
              </w:rPr>
            </w:pPr>
            <w:r w:rsidRPr="00323F0D">
              <w:rPr>
                <w:rFonts w:hint="eastAsia"/>
                <w:sz w:val="24"/>
              </w:rPr>
              <w:t>审计费用</w:t>
            </w:r>
          </w:p>
        </w:tc>
        <w:tc>
          <w:tcPr>
            <w:tcW w:w="5350" w:type="dxa"/>
            <w:vAlign w:val="center"/>
          </w:tcPr>
          <w:p w:rsidR="00BA5241" w:rsidRPr="00323F0D" w:rsidRDefault="00BA5241" w:rsidP="00CC055F">
            <w:pPr>
              <w:spacing w:before="29" w:line="288" w:lineRule="auto"/>
              <w:jc w:val="right"/>
              <w:rPr>
                <w:sz w:val="24"/>
              </w:rPr>
            </w:pPr>
            <w:r w:rsidRPr="00323F0D">
              <w:rPr>
                <w:sz w:val="24"/>
              </w:rPr>
              <w:t>27,273.08</w:t>
            </w:r>
          </w:p>
        </w:tc>
      </w:tr>
      <w:tr w:rsidR="00BA5241" w:rsidRPr="00323F0D" w:rsidTr="00DF469E">
        <w:tc>
          <w:tcPr>
            <w:tcW w:w="3936" w:type="dxa"/>
            <w:tcMar>
              <w:left w:w="0" w:type="dxa"/>
              <w:right w:w="0" w:type="dxa"/>
            </w:tcMar>
            <w:vAlign w:val="center"/>
          </w:tcPr>
          <w:p w:rsidR="00BA5241" w:rsidRPr="00323F0D" w:rsidRDefault="00BA5241" w:rsidP="00CC055F">
            <w:pPr>
              <w:spacing w:before="29" w:line="288" w:lineRule="auto"/>
              <w:rPr>
                <w:sz w:val="24"/>
              </w:rPr>
            </w:pPr>
            <w:r w:rsidRPr="00323F0D">
              <w:rPr>
                <w:rFonts w:hint="eastAsia"/>
                <w:sz w:val="24"/>
              </w:rPr>
              <w:t>信息披露费</w:t>
            </w:r>
          </w:p>
        </w:tc>
        <w:tc>
          <w:tcPr>
            <w:tcW w:w="5350" w:type="dxa"/>
            <w:vAlign w:val="center"/>
          </w:tcPr>
          <w:p w:rsidR="00BA5241" w:rsidRPr="00323F0D" w:rsidRDefault="001021AE" w:rsidP="001021AE">
            <w:pPr>
              <w:spacing w:before="29" w:line="288" w:lineRule="auto"/>
              <w:jc w:val="right"/>
              <w:rPr>
                <w:sz w:val="24"/>
              </w:rPr>
            </w:pPr>
            <w:r w:rsidRPr="00323F0D">
              <w:rPr>
                <w:sz w:val="24"/>
              </w:rPr>
              <w:t>-</w:t>
            </w:r>
          </w:p>
        </w:tc>
      </w:tr>
      <w:tr w:rsidR="00BA5241">
        <w:tc>
          <w:tcPr>
            <w:tcW w:w="3814" w:type="dxa"/>
            <w:vAlign w:val="center"/>
          </w:tcPr>
          <w:p w:rsidR="00BA5241" w:rsidRDefault="00BA5241">
            <w:pPr>
              <w:jc w:val="left"/>
            </w:pPr>
            <w:r>
              <w:rPr>
                <w:rFonts w:hint="eastAsia"/>
                <w:sz w:val="24"/>
              </w:rPr>
              <w:t>银行汇划费用</w:t>
            </w:r>
          </w:p>
        </w:tc>
        <w:tc>
          <w:tcPr>
            <w:tcW w:w="5184" w:type="dxa"/>
            <w:vAlign w:val="center"/>
          </w:tcPr>
          <w:p w:rsidR="00BA5241" w:rsidRDefault="00BA5241">
            <w:pPr>
              <w:jc w:val="right"/>
            </w:pPr>
            <w:r>
              <w:rPr>
                <w:sz w:val="24"/>
              </w:rPr>
              <w:t>540.00</w:t>
            </w:r>
          </w:p>
        </w:tc>
      </w:tr>
      <w:tr w:rsidR="00BA5241" w:rsidRPr="00323F0D" w:rsidTr="00DF469E">
        <w:trPr>
          <w:trHeight w:val="303"/>
        </w:trPr>
        <w:tc>
          <w:tcPr>
            <w:tcW w:w="3936" w:type="dxa"/>
            <w:tcMar>
              <w:left w:w="0" w:type="dxa"/>
              <w:right w:w="0" w:type="dxa"/>
            </w:tcMar>
            <w:vAlign w:val="center"/>
          </w:tcPr>
          <w:p w:rsidR="00BA5241" w:rsidRPr="00323F0D" w:rsidRDefault="00BA5241" w:rsidP="00CC055F">
            <w:pPr>
              <w:spacing w:before="29" w:line="288" w:lineRule="auto"/>
              <w:rPr>
                <w:sz w:val="24"/>
              </w:rPr>
            </w:pPr>
            <w:r w:rsidRPr="00323F0D">
              <w:rPr>
                <w:rFonts w:hint="eastAsia"/>
                <w:sz w:val="24"/>
              </w:rPr>
              <w:t>合计</w:t>
            </w:r>
          </w:p>
        </w:tc>
        <w:tc>
          <w:tcPr>
            <w:tcW w:w="5350" w:type="dxa"/>
            <w:vAlign w:val="center"/>
          </w:tcPr>
          <w:p w:rsidR="00BA5241" w:rsidRPr="00323F0D" w:rsidRDefault="00BA5241" w:rsidP="00CC055F">
            <w:pPr>
              <w:spacing w:before="29" w:line="288" w:lineRule="auto"/>
              <w:jc w:val="right"/>
              <w:rPr>
                <w:sz w:val="24"/>
              </w:rPr>
            </w:pPr>
            <w:r w:rsidRPr="00323F0D">
              <w:rPr>
                <w:sz w:val="24"/>
              </w:rPr>
              <w:t>27,813.08</w:t>
            </w:r>
          </w:p>
        </w:tc>
      </w:tr>
    </w:tbl>
    <w:p w:rsidR="00BA5241" w:rsidRPr="00323F0D" w:rsidRDefault="00BA5241" w:rsidP="00CC055F">
      <w:pPr>
        <w:spacing w:before="29" w:line="288" w:lineRule="auto"/>
        <w:rPr>
          <w:color w:val="000000"/>
          <w:sz w:val="24"/>
        </w:rPr>
      </w:pPr>
    </w:p>
    <w:p w:rsidR="00BA5241" w:rsidRPr="00323F0D" w:rsidRDefault="00BA5241" w:rsidP="00CC055F">
      <w:pPr>
        <w:autoSpaceDE w:val="0"/>
        <w:autoSpaceDN w:val="0"/>
        <w:adjustRightInd w:val="0"/>
        <w:spacing w:before="29" w:line="288" w:lineRule="auto"/>
        <w:jc w:val="left"/>
        <w:rPr>
          <w:b/>
          <w:color w:val="000000"/>
          <w:kern w:val="0"/>
          <w:sz w:val="24"/>
        </w:rPr>
      </w:pPr>
      <w:r w:rsidRPr="00323F0D">
        <w:rPr>
          <w:b/>
          <w:bCs/>
          <w:color w:val="000000"/>
          <w:kern w:val="0"/>
          <w:sz w:val="24"/>
        </w:rPr>
        <w:t xml:space="preserve">6.4.8 </w:t>
      </w:r>
      <w:r w:rsidRPr="00323F0D">
        <w:rPr>
          <w:rFonts w:hint="eastAsia"/>
          <w:b/>
          <w:color w:val="000000"/>
          <w:kern w:val="0"/>
          <w:sz w:val="24"/>
        </w:rPr>
        <w:t>或有事项、资产负债表日后事项的说明</w:t>
      </w:r>
    </w:p>
    <w:p w:rsidR="00BA5241" w:rsidRPr="00323F0D" w:rsidRDefault="00BA5241" w:rsidP="00CC055F">
      <w:pPr>
        <w:autoSpaceDE w:val="0"/>
        <w:autoSpaceDN w:val="0"/>
        <w:adjustRightInd w:val="0"/>
        <w:spacing w:before="29" w:line="288" w:lineRule="auto"/>
        <w:jc w:val="left"/>
        <w:rPr>
          <w:b/>
          <w:color w:val="000000"/>
          <w:kern w:val="0"/>
          <w:sz w:val="24"/>
        </w:rPr>
      </w:pPr>
      <w:r w:rsidRPr="00323F0D">
        <w:rPr>
          <w:b/>
          <w:bCs/>
          <w:color w:val="000000"/>
          <w:kern w:val="0"/>
          <w:sz w:val="24"/>
        </w:rPr>
        <w:t>6.4.8.1</w:t>
      </w:r>
      <w:r w:rsidRPr="00323F0D">
        <w:rPr>
          <w:rFonts w:hint="eastAsia"/>
          <w:b/>
          <w:color w:val="000000"/>
          <w:kern w:val="0"/>
          <w:sz w:val="24"/>
        </w:rPr>
        <w:t>或有事项</w:t>
      </w:r>
    </w:p>
    <w:p w:rsidR="00BA5241" w:rsidRPr="00323F0D" w:rsidRDefault="00BA5241" w:rsidP="00506A64">
      <w:pPr>
        <w:tabs>
          <w:tab w:val="left" w:pos="426"/>
        </w:tabs>
        <w:spacing w:before="29" w:line="288" w:lineRule="auto"/>
        <w:ind w:firstLineChars="200" w:firstLine="480"/>
        <w:rPr>
          <w:kern w:val="0"/>
          <w:sz w:val="24"/>
        </w:rPr>
      </w:pPr>
      <w:r w:rsidRPr="00323F0D">
        <w:rPr>
          <w:rFonts w:hint="eastAsia"/>
          <w:kern w:val="0"/>
          <w:sz w:val="24"/>
        </w:rPr>
        <w:t>无。</w:t>
      </w:r>
    </w:p>
    <w:p w:rsidR="00BA5241" w:rsidRPr="00323F0D" w:rsidRDefault="00BA5241" w:rsidP="00CC055F">
      <w:pPr>
        <w:autoSpaceDE w:val="0"/>
        <w:autoSpaceDN w:val="0"/>
        <w:adjustRightInd w:val="0"/>
        <w:spacing w:before="29" w:line="288" w:lineRule="auto"/>
        <w:jc w:val="left"/>
        <w:rPr>
          <w:color w:val="000000"/>
          <w:kern w:val="0"/>
          <w:sz w:val="24"/>
        </w:rPr>
      </w:pPr>
    </w:p>
    <w:p w:rsidR="00BA5241" w:rsidRPr="00323F0D" w:rsidRDefault="00BA5241" w:rsidP="00CC055F">
      <w:pPr>
        <w:autoSpaceDE w:val="0"/>
        <w:autoSpaceDN w:val="0"/>
        <w:adjustRightInd w:val="0"/>
        <w:spacing w:before="29" w:line="288" w:lineRule="auto"/>
        <w:jc w:val="left"/>
        <w:rPr>
          <w:b/>
          <w:color w:val="000000"/>
          <w:kern w:val="0"/>
          <w:sz w:val="24"/>
        </w:rPr>
      </w:pPr>
      <w:r w:rsidRPr="00323F0D">
        <w:rPr>
          <w:b/>
          <w:bCs/>
          <w:color w:val="000000"/>
          <w:kern w:val="0"/>
          <w:sz w:val="24"/>
        </w:rPr>
        <w:t>6.4.8.2</w:t>
      </w:r>
      <w:r w:rsidRPr="00323F0D">
        <w:rPr>
          <w:rFonts w:hint="eastAsia"/>
          <w:b/>
          <w:color w:val="000000"/>
          <w:kern w:val="0"/>
          <w:sz w:val="24"/>
        </w:rPr>
        <w:t>资产负债表日后事项</w:t>
      </w:r>
    </w:p>
    <w:p w:rsidR="00BA5241" w:rsidRPr="00323F0D" w:rsidRDefault="00BA5241" w:rsidP="00506A64">
      <w:pPr>
        <w:tabs>
          <w:tab w:val="left" w:pos="426"/>
        </w:tabs>
        <w:spacing w:before="29" w:line="288" w:lineRule="auto"/>
        <w:ind w:firstLineChars="200" w:firstLine="480"/>
        <w:rPr>
          <w:kern w:val="0"/>
          <w:sz w:val="24"/>
        </w:rPr>
      </w:pPr>
      <w:r w:rsidRPr="00323F0D">
        <w:rPr>
          <w:rFonts w:hint="eastAsia"/>
          <w:kern w:val="0"/>
          <w:sz w:val="24"/>
        </w:rPr>
        <w:t>无。</w:t>
      </w:r>
    </w:p>
    <w:p w:rsidR="00BA5241" w:rsidRPr="00323F0D" w:rsidRDefault="00BA5241" w:rsidP="00CC055F">
      <w:pPr>
        <w:autoSpaceDE w:val="0"/>
        <w:autoSpaceDN w:val="0"/>
        <w:adjustRightInd w:val="0"/>
        <w:spacing w:before="29" w:line="288" w:lineRule="auto"/>
        <w:jc w:val="left"/>
        <w:rPr>
          <w:color w:val="000000"/>
          <w:kern w:val="0"/>
          <w:sz w:val="24"/>
        </w:rPr>
      </w:pPr>
    </w:p>
    <w:p w:rsidR="00BA5241" w:rsidRPr="00323F0D" w:rsidRDefault="00BA5241" w:rsidP="00CC055F">
      <w:pPr>
        <w:autoSpaceDE w:val="0"/>
        <w:autoSpaceDN w:val="0"/>
        <w:adjustRightInd w:val="0"/>
        <w:spacing w:before="29" w:line="288" w:lineRule="auto"/>
        <w:jc w:val="left"/>
        <w:rPr>
          <w:b/>
          <w:color w:val="000000"/>
          <w:kern w:val="0"/>
          <w:sz w:val="24"/>
        </w:rPr>
      </w:pPr>
      <w:r w:rsidRPr="00323F0D">
        <w:rPr>
          <w:b/>
          <w:bCs/>
          <w:color w:val="000000"/>
          <w:kern w:val="0"/>
          <w:sz w:val="24"/>
        </w:rPr>
        <w:t>6.4.9</w:t>
      </w:r>
      <w:r w:rsidRPr="00323F0D">
        <w:rPr>
          <w:rFonts w:hint="eastAsia"/>
          <w:b/>
          <w:color w:val="000000"/>
          <w:kern w:val="0"/>
          <w:sz w:val="24"/>
        </w:rPr>
        <w:t>关联方关系</w:t>
      </w:r>
    </w:p>
    <w:p w:rsidR="00BA5241" w:rsidRPr="00323F0D" w:rsidRDefault="00BA5241" w:rsidP="00CC055F">
      <w:pPr>
        <w:spacing w:before="29" w:line="288" w:lineRule="auto"/>
        <w:rPr>
          <w:b/>
          <w:kern w:val="0"/>
          <w:sz w:val="24"/>
        </w:rPr>
      </w:pPr>
      <w:r w:rsidRPr="00323F0D">
        <w:rPr>
          <w:b/>
          <w:bCs/>
          <w:color w:val="000000"/>
          <w:kern w:val="0"/>
          <w:sz w:val="24"/>
        </w:rPr>
        <w:t>6.4.9.1</w:t>
      </w:r>
      <w:r w:rsidRPr="00323F0D">
        <w:rPr>
          <w:rFonts w:hint="eastAsia"/>
          <w:b/>
          <w:kern w:val="0"/>
          <w:sz w:val="24"/>
        </w:rPr>
        <w:t>本报告期存在控制关系或其他重大利害关系的关联方发生变化的情况</w:t>
      </w:r>
    </w:p>
    <w:p w:rsidR="00000000" w:rsidRDefault="00BA5241">
      <w:pPr>
        <w:tabs>
          <w:tab w:val="left" w:pos="426"/>
        </w:tabs>
        <w:spacing w:before="29" w:line="288" w:lineRule="auto"/>
        <w:rPr>
          <w:kern w:val="0"/>
          <w:sz w:val="24"/>
        </w:rPr>
      </w:pPr>
      <w:r w:rsidRPr="00323F0D">
        <w:rPr>
          <w:rFonts w:hint="eastAsia"/>
          <w:kern w:val="0"/>
          <w:sz w:val="24"/>
        </w:rPr>
        <w:t>本基金本报告期内存在控制关系或其他重大利害关系的关联方未发生变化。</w:t>
      </w:r>
    </w:p>
    <w:p w:rsidR="00BA5241" w:rsidRPr="00323F0D" w:rsidRDefault="00BA5241" w:rsidP="00CC055F">
      <w:pPr>
        <w:autoSpaceDE w:val="0"/>
        <w:autoSpaceDN w:val="0"/>
        <w:adjustRightInd w:val="0"/>
        <w:spacing w:before="29" w:line="288" w:lineRule="auto"/>
        <w:ind w:firstLine="405"/>
        <w:jc w:val="left"/>
        <w:rPr>
          <w:b/>
          <w:color w:val="000000"/>
          <w:kern w:val="0"/>
          <w:sz w:val="24"/>
        </w:rPr>
      </w:pPr>
    </w:p>
    <w:p w:rsidR="00BA5241" w:rsidRPr="00323F0D" w:rsidRDefault="00BA5241" w:rsidP="00CC055F">
      <w:pPr>
        <w:spacing w:before="29" w:line="288" w:lineRule="auto"/>
        <w:rPr>
          <w:b/>
          <w:kern w:val="0"/>
          <w:sz w:val="24"/>
        </w:rPr>
      </w:pPr>
      <w:r w:rsidRPr="00323F0D">
        <w:rPr>
          <w:b/>
          <w:bCs/>
          <w:color w:val="000000"/>
          <w:kern w:val="0"/>
          <w:sz w:val="24"/>
        </w:rPr>
        <w:t>6.4.9.2</w:t>
      </w:r>
      <w:r w:rsidRPr="00323F0D">
        <w:rPr>
          <w:rFonts w:hint="eastAsia"/>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19"/>
        <w:gridCol w:w="3779"/>
      </w:tblGrid>
      <w:tr w:rsidR="00BA5241" w:rsidRPr="00323F0D" w:rsidTr="00D54F58">
        <w:tc>
          <w:tcPr>
            <w:tcW w:w="5220" w:type="dxa"/>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关联方名称</w:t>
            </w:r>
          </w:p>
        </w:tc>
        <w:tc>
          <w:tcPr>
            <w:tcW w:w="3780" w:type="dxa"/>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与本基金的关系</w:t>
            </w:r>
          </w:p>
        </w:tc>
      </w:tr>
      <w:tr w:rsidR="00BA5241">
        <w:tc>
          <w:tcPr>
            <w:tcW w:w="5219" w:type="dxa"/>
            <w:vAlign w:val="center"/>
          </w:tcPr>
          <w:p w:rsidR="00BA5241" w:rsidRDefault="00BA5241">
            <w:pPr>
              <w:jc w:val="left"/>
            </w:pPr>
            <w:r>
              <w:rPr>
                <w:rFonts w:hint="eastAsia"/>
                <w:color w:val="000000"/>
                <w:sz w:val="24"/>
              </w:rPr>
              <w:t>交银施罗德基金管理有限公司</w:t>
            </w:r>
            <w:r>
              <w:rPr>
                <w:color w:val="000000"/>
                <w:sz w:val="24"/>
              </w:rPr>
              <w:t>(“</w:t>
            </w:r>
            <w:r>
              <w:rPr>
                <w:rFonts w:hint="eastAsia"/>
                <w:color w:val="000000"/>
                <w:sz w:val="24"/>
              </w:rPr>
              <w:t>交银施罗德基金公司</w:t>
            </w:r>
            <w:r>
              <w:rPr>
                <w:color w:val="000000"/>
                <w:sz w:val="24"/>
              </w:rPr>
              <w:t>”)</w:t>
            </w:r>
          </w:p>
        </w:tc>
        <w:tc>
          <w:tcPr>
            <w:tcW w:w="3779" w:type="dxa"/>
            <w:vAlign w:val="center"/>
          </w:tcPr>
          <w:p w:rsidR="00BA5241" w:rsidRDefault="00BA5241">
            <w:pPr>
              <w:jc w:val="left"/>
            </w:pPr>
            <w:r>
              <w:rPr>
                <w:rFonts w:hint="eastAsia"/>
                <w:color w:val="000000"/>
                <w:sz w:val="24"/>
              </w:rPr>
              <w:t>基金管理人、基金销售机构</w:t>
            </w:r>
          </w:p>
        </w:tc>
      </w:tr>
      <w:tr w:rsidR="00BA5241">
        <w:tc>
          <w:tcPr>
            <w:tcW w:w="5219" w:type="dxa"/>
            <w:vAlign w:val="center"/>
          </w:tcPr>
          <w:p w:rsidR="00BA5241" w:rsidRDefault="00BA5241">
            <w:pPr>
              <w:jc w:val="left"/>
            </w:pPr>
            <w:r>
              <w:rPr>
                <w:rFonts w:hint="eastAsia"/>
                <w:color w:val="000000"/>
                <w:sz w:val="24"/>
              </w:rPr>
              <w:t>中国建设银行股份有限公司</w:t>
            </w:r>
            <w:r>
              <w:rPr>
                <w:color w:val="000000"/>
                <w:sz w:val="24"/>
              </w:rPr>
              <w:t>(“</w:t>
            </w:r>
            <w:r>
              <w:rPr>
                <w:rFonts w:hint="eastAsia"/>
                <w:color w:val="000000"/>
                <w:sz w:val="24"/>
              </w:rPr>
              <w:t>中国建设银行</w:t>
            </w:r>
            <w:r>
              <w:rPr>
                <w:color w:val="000000"/>
                <w:sz w:val="24"/>
              </w:rPr>
              <w:t>”)</w:t>
            </w:r>
          </w:p>
        </w:tc>
        <w:tc>
          <w:tcPr>
            <w:tcW w:w="3779" w:type="dxa"/>
            <w:vAlign w:val="center"/>
          </w:tcPr>
          <w:p w:rsidR="00BA5241" w:rsidRDefault="00BA5241">
            <w:pPr>
              <w:jc w:val="left"/>
            </w:pPr>
            <w:r>
              <w:rPr>
                <w:rFonts w:hint="eastAsia"/>
                <w:color w:val="000000"/>
                <w:sz w:val="24"/>
              </w:rPr>
              <w:t>基金托管人、基金代销机构</w:t>
            </w:r>
          </w:p>
        </w:tc>
      </w:tr>
      <w:tr w:rsidR="00BA5241">
        <w:tc>
          <w:tcPr>
            <w:tcW w:w="5219" w:type="dxa"/>
            <w:vAlign w:val="center"/>
          </w:tcPr>
          <w:p w:rsidR="00BA5241" w:rsidRDefault="00BA5241">
            <w:pPr>
              <w:jc w:val="left"/>
            </w:pPr>
            <w:r>
              <w:rPr>
                <w:rFonts w:hint="eastAsia"/>
                <w:color w:val="000000"/>
                <w:sz w:val="24"/>
              </w:rPr>
              <w:t>摩根大通银行</w:t>
            </w:r>
            <w:r w:rsidR="008F5E5A" w:rsidRPr="00420FE2">
              <w:rPr>
                <w:color w:val="000000"/>
                <w:sz w:val="24"/>
              </w:rPr>
              <w:t>(JPMorgan &amp;Chase Bank, N.A.)</w:t>
            </w:r>
          </w:p>
        </w:tc>
        <w:tc>
          <w:tcPr>
            <w:tcW w:w="3779" w:type="dxa"/>
            <w:vAlign w:val="center"/>
          </w:tcPr>
          <w:p w:rsidR="00BA5241" w:rsidRDefault="00BA5241">
            <w:pPr>
              <w:jc w:val="left"/>
            </w:pPr>
            <w:r>
              <w:rPr>
                <w:rFonts w:hint="eastAsia"/>
                <w:color w:val="000000"/>
                <w:sz w:val="24"/>
              </w:rPr>
              <w:t>境外资产托管人</w:t>
            </w:r>
          </w:p>
        </w:tc>
      </w:tr>
    </w:tbl>
    <w:p w:rsidR="00BA5241" w:rsidRPr="00323F0D" w:rsidRDefault="00BA5241" w:rsidP="00CC055F">
      <w:pPr>
        <w:tabs>
          <w:tab w:val="left" w:pos="426"/>
        </w:tabs>
        <w:spacing w:before="29" w:line="288" w:lineRule="auto"/>
        <w:jc w:val="left"/>
        <w:rPr>
          <w:kern w:val="0"/>
          <w:sz w:val="24"/>
        </w:rPr>
      </w:pPr>
      <w:r w:rsidRPr="00323F0D">
        <w:rPr>
          <w:rFonts w:hint="eastAsia"/>
          <w:kern w:val="0"/>
          <w:sz w:val="24"/>
        </w:rPr>
        <w:t>注：下述关联交易均在正常业务范围内按一般商业条款订立。</w:t>
      </w:r>
    </w:p>
    <w:p w:rsidR="00BA5241" w:rsidRPr="00323F0D" w:rsidRDefault="00BA5241" w:rsidP="00CC055F">
      <w:pPr>
        <w:spacing w:before="29" w:line="288" w:lineRule="auto"/>
        <w:rPr>
          <w:color w:val="000000"/>
          <w:sz w:val="24"/>
        </w:rPr>
      </w:pPr>
    </w:p>
    <w:p w:rsidR="00BA5241" w:rsidRPr="00323F0D" w:rsidRDefault="00BA5241" w:rsidP="00CC055F">
      <w:pPr>
        <w:autoSpaceDE w:val="0"/>
        <w:autoSpaceDN w:val="0"/>
        <w:adjustRightInd w:val="0"/>
        <w:spacing w:before="29" w:line="288" w:lineRule="auto"/>
        <w:jc w:val="left"/>
        <w:rPr>
          <w:b/>
          <w:color w:val="000000"/>
          <w:kern w:val="0"/>
          <w:sz w:val="24"/>
        </w:rPr>
      </w:pPr>
      <w:r w:rsidRPr="00323F0D">
        <w:rPr>
          <w:b/>
          <w:bCs/>
          <w:color w:val="000000"/>
          <w:kern w:val="0"/>
          <w:sz w:val="24"/>
        </w:rPr>
        <w:t xml:space="preserve">6.4.10 </w:t>
      </w:r>
      <w:r w:rsidRPr="00323F0D">
        <w:rPr>
          <w:rFonts w:hint="eastAsia"/>
          <w:b/>
          <w:color w:val="000000"/>
          <w:kern w:val="0"/>
          <w:sz w:val="24"/>
        </w:rPr>
        <w:t>本报告期及上年度可比期间的关联方交易</w:t>
      </w:r>
    </w:p>
    <w:p w:rsidR="00BA5241" w:rsidRPr="00323F0D" w:rsidRDefault="00BA5241" w:rsidP="00CC055F">
      <w:pPr>
        <w:autoSpaceDE w:val="0"/>
        <w:autoSpaceDN w:val="0"/>
        <w:adjustRightInd w:val="0"/>
        <w:spacing w:before="29" w:line="288" w:lineRule="auto"/>
        <w:jc w:val="left"/>
        <w:rPr>
          <w:b/>
          <w:color w:val="000000"/>
          <w:kern w:val="0"/>
          <w:sz w:val="24"/>
        </w:rPr>
      </w:pPr>
      <w:r w:rsidRPr="00323F0D">
        <w:rPr>
          <w:b/>
          <w:bCs/>
          <w:color w:val="000000"/>
          <w:kern w:val="0"/>
          <w:sz w:val="24"/>
        </w:rPr>
        <w:t>6.4.10.1</w:t>
      </w:r>
      <w:r w:rsidRPr="00323F0D">
        <w:rPr>
          <w:rFonts w:hint="eastAsia"/>
          <w:b/>
          <w:color w:val="000000"/>
          <w:kern w:val="0"/>
          <w:sz w:val="24"/>
        </w:rPr>
        <w:t>通过关联方交易单元进行的交易</w:t>
      </w:r>
    </w:p>
    <w:p w:rsidR="00000000" w:rsidRDefault="00BA5241">
      <w:pPr>
        <w:tabs>
          <w:tab w:val="left" w:pos="426"/>
        </w:tabs>
        <w:spacing w:before="29" w:line="288" w:lineRule="auto"/>
        <w:rPr>
          <w:kern w:val="0"/>
          <w:sz w:val="24"/>
        </w:rPr>
      </w:pPr>
      <w:r w:rsidRPr="00323F0D">
        <w:rPr>
          <w:rFonts w:hint="eastAsia"/>
          <w:kern w:val="0"/>
          <w:sz w:val="24"/>
        </w:rPr>
        <w:t>本基金本报告期内及上年度可比期间无通过关联方交易单元进行的交易。</w:t>
      </w:r>
    </w:p>
    <w:p w:rsidR="00BA5241" w:rsidRPr="00323F0D" w:rsidRDefault="00BA5241" w:rsidP="00506A64">
      <w:pPr>
        <w:tabs>
          <w:tab w:val="left" w:pos="426"/>
        </w:tabs>
        <w:spacing w:before="29" w:line="288" w:lineRule="auto"/>
        <w:ind w:firstLineChars="200" w:firstLine="480"/>
        <w:rPr>
          <w:kern w:val="0"/>
          <w:sz w:val="24"/>
        </w:rPr>
      </w:pPr>
    </w:p>
    <w:p w:rsidR="00BA5241" w:rsidRPr="00323F0D" w:rsidRDefault="00BA5241" w:rsidP="00CC055F">
      <w:pPr>
        <w:autoSpaceDE w:val="0"/>
        <w:autoSpaceDN w:val="0"/>
        <w:adjustRightInd w:val="0"/>
        <w:spacing w:before="29" w:line="288" w:lineRule="auto"/>
        <w:jc w:val="left"/>
        <w:rPr>
          <w:b/>
          <w:color w:val="000000"/>
          <w:kern w:val="0"/>
          <w:sz w:val="24"/>
        </w:rPr>
      </w:pPr>
      <w:r w:rsidRPr="00323F0D">
        <w:rPr>
          <w:b/>
          <w:bCs/>
          <w:color w:val="000000"/>
          <w:kern w:val="0"/>
          <w:sz w:val="24"/>
        </w:rPr>
        <w:t>6.4.10.2</w:t>
      </w:r>
      <w:r w:rsidRPr="00323F0D">
        <w:rPr>
          <w:rFonts w:hint="eastAsia"/>
          <w:b/>
          <w:color w:val="000000"/>
          <w:kern w:val="0"/>
          <w:sz w:val="24"/>
        </w:rPr>
        <w:t>关联方报酬</w:t>
      </w:r>
    </w:p>
    <w:p w:rsidR="00BA5241" w:rsidRPr="00323F0D" w:rsidRDefault="00BA5241" w:rsidP="00CC055F">
      <w:pPr>
        <w:autoSpaceDE w:val="0"/>
        <w:autoSpaceDN w:val="0"/>
        <w:adjustRightInd w:val="0"/>
        <w:spacing w:before="29" w:line="288" w:lineRule="auto"/>
        <w:jc w:val="left"/>
        <w:rPr>
          <w:b/>
          <w:color w:val="000000"/>
          <w:kern w:val="0"/>
          <w:sz w:val="24"/>
        </w:rPr>
      </w:pPr>
      <w:r w:rsidRPr="00323F0D">
        <w:rPr>
          <w:b/>
          <w:bCs/>
          <w:color w:val="000000"/>
          <w:kern w:val="0"/>
          <w:sz w:val="24"/>
        </w:rPr>
        <w:t>6.4.10.2.1</w:t>
      </w:r>
      <w:r w:rsidRPr="00323F0D">
        <w:rPr>
          <w:rFonts w:hint="eastAsia"/>
          <w:b/>
          <w:color w:val="000000"/>
          <w:kern w:val="0"/>
          <w:sz w:val="24"/>
        </w:rPr>
        <w:t>基金管理费</w:t>
      </w:r>
    </w:p>
    <w:p w:rsidR="00BA5241" w:rsidRPr="00323F0D" w:rsidRDefault="00BA5241" w:rsidP="00CC055F">
      <w:pPr>
        <w:autoSpaceDE w:val="0"/>
        <w:autoSpaceDN w:val="0"/>
        <w:adjustRightInd w:val="0"/>
        <w:spacing w:before="29" w:line="288" w:lineRule="auto"/>
        <w:ind w:left="15" w:right="210"/>
        <w:jc w:val="right"/>
        <w:rPr>
          <w:color w:val="000000"/>
          <w:kern w:val="0"/>
          <w:sz w:val="24"/>
        </w:rPr>
      </w:pPr>
      <w:r w:rsidRPr="00323F0D">
        <w:rPr>
          <w:rFonts w:hint="eastAsia"/>
          <w:color w:val="000000"/>
          <w:sz w:val="24"/>
        </w:rPr>
        <w:t>单位：</w:t>
      </w:r>
      <w:r w:rsidRPr="00323F0D">
        <w:rPr>
          <w:rFonts w:hint="eastAsia"/>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28"/>
        <w:gridCol w:w="2409"/>
        <w:gridCol w:w="2761"/>
      </w:tblGrid>
      <w:tr w:rsidR="00BA5241" w:rsidRPr="00323F0D" w:rsidTr="00F323BF">
        <w:tc>
          <w:tcPr>
            <w:tcW w:w="3828" w:type="dxa"/>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项目</w:t>
            </w:r>
          </w:p>
        </w:tc>
        <w:tc>
          <w:tcPr>
            <w:tcW w:w="2409" w:type="dxa"/>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本期</w:t>
            </w:r>
          </w:p>
          <w:p w:rsidR="00BA5241" w:rsidRPr="00323F0D" w:rsidRDefault="00BA5241" w:rsidP="00CC055F">
            <w:pPr>
              <w:widowControl/>
              <w:autoSpaceDE w:val="0"/>
              <w:autoSpaceDN w:val="0"/>
              <w:spacing w:before="29" w:line="288" w:lineRule="auto"/>
              <w:ind w:right="-15"/>
              <w:jc w:val="center"/>
              <w:textAlignment w:val="bottom"/>
              <w:rPr>
                <w:color w:val="000000"/>
                <w:sz w:val="24"/>
              </w:rPr>
            </w:pPr>
            <w:r w:rsidRPr="00323F0D">
              <w:rPr>
                <w:color w:val="000000"/>
                <w:sz w:val="24"/>
              </w:rPr>
              <w:t>2014</w:t>
            </w:r>
            <w:r w:rsidRPr="00323F0D">
              <w:rPr>
                <w:rFonts w:hint="eastAsia"/>
                <w:color w:val="000000"/>
                <w:sz w:val="24"/>
              </w:rPr>
              <w:t>年</w:t>
            </w:r>
            <w:r w:rsidRPr="00323F0D">
              <w:rPr>
                <w:color w:val="000000"/>
                <w:sz w:val="24"/>
              </w:rPr>
              <w:t>1</w:t>
            </w:r>
            <w:r w:rsidRPr="00323F0D">
              <w:rPr>
                <w:rFonts w:hint="eastAsia"/>
                <w:color w:val="000000"/>
                <w:sz w:val="24"/>
              </w:rPr>
              <w:t>月</w:t>
            </w:r>
            <w:r w:rsidRPr="00323F0D">
              <w:rPr>
                <w:color w:val="000000"/>
                <w:sz w:val="24"/>
              </w:rPr>
              <w:t>1</w:t>
            </w:r>
            <w:r w:rsidRPr="00323F0D">
              <w:rPr>
                <w:rFonts w:hint="eastAsia"/>
                <w:color w:val="000000"/>
                <w:sz w:val="24"/>
              </w:rPr>
              <w:t>日至</w:t>
            </w:r>
            <w:r w:rsidRPr="00323F0D">
              <w:rPr>
                <w:color w:val="000000"/>
                <w:sz w:val="24"/>
              </w:rPr>
              <w:t>2014</w:t>
            </w:r>
            <w:r w:rsidRPr="00323F0D">
              <w:rPr>
                <w:rFonts w:hint="eastAsia"/>
                <w:color w:val="000000"/>
                <w:sz w:val="24"/>
              </w:rPr>
              <w:t>年</w:t>
            </w:r>
            <w:r w:rsidRPr="00323F0D">
              <w:rPr>
                <w:color w:val="000000"/>
                <w:sz w:val="24"/>
              </w:rPr>
              <w:t>6</w:t>
            </w:r>
            <w:r w:rsidRPr="00323F0D">
              <w:rPr>
                <w:rFonts w:hint="eastAsia"/>
                <w:color w:val="000000"/>
                <w:sz w:val="24"/>
              </w:rPr>
              <w:t>月</w:t>
            </w:r>
            <w:r w:rsidRPr="00323F0D">
              <w:rPr>
                <w:color w:val="000000"/>
                <w:sz w:val="24"/>
              </w:rPr>
              <w:t>30</w:t>
            </w:r>
            <w:r w:rsidRPr="00323F0D">
              <w:rPr>
                <w:rFonts w:hint="eastAsia"/>
                <w:color w:val="000000"/>
                <w:sz w:val="24"/>
              </w:rPr>
              <w:t>日</w:t>
            </w:r>
          </w:p>
        </w:tc>
        <w:tc>
          <w:tcPr>
            <w:tcW w:w="2761" w:type="dxa"/>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上年度可比期间</w:t>
            </w:r>
          </w:p>
          <w:p w:rsidR="00BA5241" w:rsidRPr="00323F0D" w:rsidRDefault="00BA5241" w:rsidP="00CC055F">
            <w:pPr>
              <w:widowControl/>
              <w:autoSpaceDE w:val="0"/>
              <w:autoSpaceDN w:val="0"/>
              <w:spacing w:before="29" w:line="288" w:lineRule="auto"/>
              <w:ind w:right="-15"/>
              <w:jc w:val="center"/>
              <w:textAlignment w:val="bottom"/>
              <w:rPr>
                <w:color w:val="000000"/>
                <w:kern w:val="0"/>
                <w:sz w:val="24"/>
              </w:rPr>
            </w:pPr>
            <w:r w:rsidRPr="00323F0D">
              <w:rPr>
                <w:color w:val="000000"/>
                <w:sz w:val="24"/>
              </w:rPr>
              <w:t>2013</w:t>
            </w:r>
            <w:r w:rsidRPr="00323F0D">
              <w:rPr>
                <w:rFonts w:hint="eastAsia"/>
                <w:color w:val="000000"/>
                <w:sz w:val="24"/>
              </w:rPr>
              <w:t>年</w:t>
            </w:r>
            <w:r w:rsidRPr="00323F0D">
              <w:rPr>
                <w:color w:val="000000"/>
                <w:sz w:val="24"/>
              </w:rPr>
              <w:t>1</w:t>
            </w:r>
            <w:r w:rsidRPr="00323F0D">
              <w:rPr>
                <w:rFonts w:hint="eastAsia"/>
                <w:color w:val="000000"/>
                <w:sz w:val="24"/>
              </w:rPr>
              <w:t>月</w:t>
            </w:r>
            <w:r w:rsidRPr="00323F0D">
              <w:rPr>
                <w:color w:val="000000"/>
                <w:sz w:val="24"/>
              </w:rPr>
              <w:t>1</w:t>
            </w:r>
            <w:r w:rsidRPr="00323F0D">
              <w:rPr>
                <w:rFonts w:hint="eastAsia"/>
                <w:color w:val="000000"/>
                <w:sz w:val="24"/>
              </w:rPr>
              <w:t>日至</w:t>
            </w:r>
            <w:r w:rsidRPr="00323F0D">
              <w:rPr>
                <w:color w:val="000000"/>
                <w:sz w:val="24"/>
              </w:rPr>
              <w:t>2013</w:t>
            </w:r>
            <w:r w:rsidRPr="00323F0D">
              <w:rPr>
                <w:rFonts w:hint="eastAsia"/>
                <w:color w:val="000000"/>
                <w:sz w:val="24"/>
              </w:rPr>
              <w:t>年</w:t>
            </w:r>
            <w:r w:rsidRPr="00323F0D">
              <w:rPr>
                <w:color w:val="000000"/>
                <w:sz w:val="24"/>
              </w:rPr>
              <w:t>6</w:t>
            </w:r>
            <w:r w:rsidRPr="00323F0D">
              <w:rPr>
                <w:rFonts w:hint="eastAsia"/>
                <w:color w:val="000000"/>
                <w:sz w:val="24"/>
              </w:rPr>
              <w:t>月</w:t>
            </w:r>
            <w:r w:rsidRPr="00323F0D">
              <w:rPr>
                <w:color w:val="000000"/>
                <w:sz w:val="24"/>
              </w:rPr>
              <w:t>30</w:t>
            </w:r>
            <w:r w:rsidRPr="00323F0D">
              <w:rPr>
                <w:rFonts w:hint="eastAsia"/>
                <w:color w:val="000000"/>
                <w:sz w:val="24"/>
              </w:rPr>
              <w:t>日</w:t>
            </w:r>
          </w:p>
        </w:tc>
      </w:tr>
      <w:tr w:rsidR="00BA5241" w:rsidRPr="00323F0D" w:rsidTr="00F323BF">
        <w:tc>
          <w:tcPr>
            <w:tcW w:w="3828" w:type="dxa"/>
            <w:vAlign w:val="center"/>
          </w:tcPr>
          <w:p w:rsidR="00BA5241" w:rsidRPr="00323F0D" w:rsidRDefault="00BA5241" w:rsidP="00CC055F">
            <w:pPr>
              <w:spacing w:before="29" w:line="288" w:lineRule="auto"/>
              <w:rPr>
                <w:color w:val="000000"/>
                <w:sz w:val="24"/>
              </w:rPr>
            </w:pPr>
            <w:r w:rsidRPr="00323F0D">
              <w:rPr>
                <w:rFonts w:hint="eastAsia"/>
                <w:sz w:val="24"/>
              </w:rPr>
              <w:t>当期发生的基金应支付的管理费</w:t>
            </w:r>
          </w:p>
        </w:tc>
        <w:tc>
          <w:tcPr>
            <w:tcW w:w="2409" w:type="dxa"/>
            <w:vAlign w:val="center"/>
          </w:tcPr>
          <w:p w:rsidR="00BA5241" w:rsidRPr="00323F0D" w:rsidRDefault="00BA5241" w:rsidP="00CC055F">
            <w:pPr>
              <w:spacing w:before="29" w:line="288" w:lineRule="auto"/>
              <w:jc w:val="right"/>
              <w:rPr>
                <w:sz w:val="24"/>
              </w:rPr>
            </w:pPr>
            <w:r w:rsidRPr="00323F0D">
              <w:rPr>
                <w:sz w:val="24"/>
              </w:rPr>
              <w:t>99,115.58</w:t>
            </w:r>
          </w:p>
        </w:tc>
        <w:tc>
          <w:tcPr>
            <w:tcW w:w="2761" w:type="dxa"/>
            <w:vAlign w:val="center"/>
          </w:tcPr>
          <w:p w:rsidR="00BA5241" w:rsidRPr="00323F0D" w:rsidRDefault="00BA5241" w:rsidP="00CC055F">
            <w:pPr>
              <w:spacing w:before="29" w:line="288" w:lineRule="auto"/>
              <w:jc w:val="right"/>
              <w:rPr>
                <w:sz w:val="24"/>
              </w:rPr>
            </w:pPr>
            <w:r w:rsidRPr="00323F0D">
              <w:rPr>
                <w:sz w:val="24"/>
              </w:rPr>
              <w:t>271,416.05</w:t>
            </w:r>
          </w:p>
        </w:tc>
      </w:tr>
      <w:tr w:rsidR="00BA5241" w:rsidRPr="00323F0D" w:rsidTr="00F323BF">
        <w:tc>
          <w:tcPr>
            <w:tcW w:w="3828" w:type="dxa"/>
            <w:vAlign w:val="center"/>
          </w:tcPr>
          <w:p w:rsidR="00BA5241" w:rsidRPr="00323F0D" w:rsidRDefault="00BA5241" w:rsidP="00CC055F">
            <w:pPr>
              <w:spacing w:before="29" w:line="288" w:lineRule="auto"/>
              <w:rPr>
                <w:color w:val="000000"/>
                <w:sz w:val="24"/>
              </w:rPr>
            </w:pPr>
            <w:r w:rsidRPr="00323F0D">
              <w:rPr>
                <w:rFonts w:hint="eastAsia"/>
                <w:sz w:val="24"/>
              </w:rPr>
              <w:t>其中：支付销售机构的客户维护费</w:t>
            </w:r>
          </w:p>
        </w:tc>
        <w:tc>
          <w:tcPr>
            <w:tcW w:w="2409" w:type="dxa"/>
            <w:vAlign w:val="center"/>
          </w:tcPr>
          <w:p w:rsidR="00BA5241" w:rsidRPr="00323F0D" w:rsidRDefault="00BA5241" w:rsidP="00CC055F">
            <w:pPr>
              <w:spacing w:before="29" w:line="288" w:lineRule="auto"/>
              <w:jc w:val="right"/>
              <w:rPr>
                <w:sz w:val="24"/>
              </w:rPr>
            </w:pPr>
            <w:r w:rsidRPr="00323F0D">
              <w:rPr>
                <w:sz w:val="24"/>
              </w:rPr>
              <w:t>34,861.21</w:t>
            </w:r>
          </w:p>
        </w:tc>
        <w:tc>
          <w:tcPr>
            <w:tcW w:w="2761" w:type="dxa"/>
            <w:vAlign w:val="center"/>
          </w:tcPr>
          <w:p w:rsidR="00BA5241" w:rsidRPr="00323F0D" w:rsidRDefault="00BA5241" w:rsidP="00CC055F">
            <w:pPr>
              <w:spacing w:before="29" w:line="288" w:lineRule="auto"/>
              <w:jc w:val="right"/>
              <w:rPr>
                <w:sz w:val="24"/>
              </w:rPr>
            </w:pPr>
            <w:r w:rsidRPr="00323F0D">
              <w:rPr>
                <w:sz w:val="24"/>
              </w:rPr>
              <w:t>111,047.62</w:t>
            </w:r>
          </w:p>
        </w:tc>
      </w:tr>
    </w:tbl>
    <w:p w:rsidR="00BA5241" w:rsidRDefault="00BA5241" w:rsidP="00CC055F">
      <w:pPr>
        <w:tabs>
          <w:tab w:val="left" w:pos="426"/>
        </w:tabs>
        <w:spacing w:before="29" w:line="288" w:lineRule="auto"/>
        <w:jc w:val="left"/>
        <w:rPr>
          <w:kern w:val="0"/>
          <w:sz w:val="24"/>
        </w:rPr>
      </w:pPr>
      <w:r w:rsidRPr="00323F0D">
        <w:rPr>
          <w:rFonts w:hint="eastAsia"/>
          <w:kern w:val="0"/>
          <w:sz w:val="24"/>
        </w:rPr>
        <w:t>注：支付基金管理人的管理人报酬按前一日基金资产净值</w:t>
      </w:r>
      <w:r w:rsidRPr="00323F0D">
        <w:rPr>
          <w:kern w:val="0"/>
          <w:sz w:val="24"/>
        </w:rPr>
        <w:t>1.8%</w:t>
      </w:r>
      <w:r w:rsidRPr="00323F0D">
        <w:rPr>
          <w:rFonts w:hint="eastAsia"/>
          <w:kern w:val="0"/>
          <w:sz w:val="24"/>
        </w:rPr>
        <w:t>的年费率计提，逐日累计至每月月底，按月支付。其计算公式为：</w:t>
      </w:r>
    </w:p>
    <w:p w:rsidR="00BA5241" w:rsidRPr="00323F0D" w:rsidRDefault="00BA5241" w:rsidP="00CC055F">
      <w:pPr>
        <w:tabs>
          <w:tab w:val="left" w:pos="426"/>
        </w:tabs>
        <w:spacing w:before="29" w:line="288" w:lineRule="auto"/>
        <w:jc w:val="left"/>
        <w:rPr>
          <w:kern w:val="0"/>
          <w:sz w:val="24"/>
        </w:rPr>
      </w:pPr>
      <w:r w:rsidRPr="00323F0D">
        <w:rPr>
          <w:rFonts w:hint="eastAsia"/>
          <w:kern w:val="0"/>
          <w:sz w:val="24"/>
        </w:rPr>
        <w:t>日管理人报酬＝前一日基金资产净值</w:t>
      </w:r>
      <w:r w:rsidRPr="00323F0D">
        <w:rPr>
          <w:kern w:val="0"/>
          <w:sz w:val="24"/>
        </w:rPr>
        <w:t>×1.8%÷</w:t>
      </w:r>
      <w:r w:rsidRPr="00323F0D">
        <w:rPr>
          <w:rFonts w:hint="eastAsia"/>
          <w:kern w:val="0"/>
          <w:sz w:val="24"/>
        </w:rPr>
        <w:t>当年天数。</w:t>
      </w:r>
    </w:p>
    <w:p w:rsidR="00BA5241" w:rsidRPr="00323F0D" w:rsidRDefault="00BA5241" w:rsidP="00CC055F">
      <w:pPr>
        <w:spacing w:before="29" w:line="288" w:lineRule="auto"/>
        <w:rPr>
          <w:color w:val="000000"/>
          <w:sz w:val="24"/>
        </w:rPr>
      </w:pPr>
    </w:p>
    <w:p w:rsidR="00BA5241" w:rsidRPr="00323F0D" w:rsidRDefault="00BA5241" w:rsidP="00CC055F">
      <w:pPr>
        <w:autoSpaceDE w:val="0"/>
        <w:autoSpaceDN w:val="0"/>
        <w:adjustRightInd w:val="0"/>
        <w:spacing w:before="29" w:line="288" w:lineRule="auto"/>
        <w:jc w:val="left"/>
        <w:rPr>
          <w:b/>
          <w:color w:val="000000"/>
          <w:kern w:val="0"/>
          <w:sz w:val="24"/>
        </w:rPr>
      </w:pPr>
      <w:r w:rsidRPr="00323F0D">
        <w:rPr>
          <w:b/>
          <w:bCs/>
          <w:color w:val="000000"/>
          <w:kern w:val="0"/>
          <w:sz w:val="24"/>
        </w:rPr>
        <w:t>6.4.10.2.2</w:t>
      </w:r>
      <w:r w:rsidRPr="00323F0D">
        <w:rPr>
          <w:rFonts w:hint="eastAsia"/>
          <w:b/>
          <w:color w:val="000000"/>
          <w:kern w:val="0"/>
          <w:sz w:val="24"/>
        </w:rPr>
        <w:t>基金托管费</w:t>
      </w:r>
    </w:p>
    <w:p w:rsidR="00BA5241" w:rsidRPr="00323F0D" w:rsidRDefault="00BA5241" w:rsidP="00CC055F">
      <w:pPr>
        <w:autoSpaceDE w:val="0"/>
        <w:autoSpaceDN w:val="0"/>
        <w:adjustRightInd w:val="0"/>
        <w:spacing w:before="29" w:line="288" w:lineRule="auto"/>
        <w:ind w:left="15" w:right="210"/>
        <w:jc w:val="right"/>
        <w:rPr>
          <w:color w:val="000000"/>
          <w:kern w:val="0"/>
          <w:sz w:val="24"/>
        </w:rPr>
      </w:pPr>
      <w:r w:rsidRPr="00323F0D">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86"/>
        <w:gridCol w:w="2551"/>
        <w:gridCol w:w="2761"/>
      </w:tblGrid>
      <w:tr w:rsidR="00BA5241" w:rsidRPr="00323F0D" w:rsidTr="00A91EB8">
        <w:tc>
          <w:tcPr>
            <w:tcW w:w="3686" w:type="dxa"/>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项目</w:t>
            </w:r>
          </w:p>
        </w:tc>
        <w:tc>
          <w:tcPr>
            <w:tcW w:w="2551" w:type="dxa"/>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本期</w:t>
            </w:r>
          </w:p>
          <w:p w:rsidR="00BA5241" w:rsidRPr="00323F0D" w:rsidRDefault="00BA5241" w:rsidP="00CC055F">
            <w:pPr>
              <w:widowControl/>
              <w:autoSpaceDE w:val="0"/>
              <w:autoSpaceDN w:val="0"/>
              <w:spacing w:before="29" w:line="288" w:lineRule="auto"/>
              <w:ind w:right="-15"/>
              <w:jc w:val="center"/>
              <w:textAlignment w:val="bottom"/>
              <w:rPr>
                <w:color w:val="000000"/>
                <w:sz w:val="24"/>
              </w:rPr>
            </w:pPr>
            <w:r w:rsidRPr="00323F0D">
              <w:rPr>
                <w:color w:val="000000"/>
                <w:sz w:val="24"/>
              </w:rPr>
              <w:t>2014</w:t>
            </w:r>
            <w:r w:rsidRPr="00323F0D">
              <w:rPr>
                <w:rFonts w:hint="eastAsia"/>
                <w:color w:val="000000"/>
                <w:sz w:val="24"/>
              </w:rPr>
              <w:t>年</w:t>
            </w:r>
            <w:r w:rsidRPr="00323F0D">
              <w:rPr>
                <w:color w:val="000000"/>
                <w:sz w:val="24"/>
              </w:rPr>
              <w:t>1</w:t>
            </w:r>
            <w:r w:rsidRPr="00323F0D">
              <w:rPr>
                <w:rFonts w:hint="eastAsia"/>
                <w:color w:val="000000"/>
                <w:sz w:val="24"/>
              </w:rPr>
              <w:t>月</w:t>
            </w:r>
            <w:r w:rsidRPr="00323F0D">
              <w:rPr>
                <w:color w:val="000000"/>
                <w:sz w:val="24"/>
              </w:rPr>
              <w:t>1</w:t>
            </w:r>
            <w:r w:rsidRPr="00323F0D">
              <w:rPr>
                <w:rFonts w:hint="eastAsia"/>
                <w:color w:val="000000"/>
                <w:sz w:val="24"/>
              </w:rPr>
              <w:t>日至</w:t>
            </w:r>
            <w:r w:rsidRPr="00323F0D">
              <w:rPr>
                <w:color w:val="000000"/>
                <w:sz w:val="24"/>
              </w:rPr>
              <w:t>2014</w:t>
            </w:r>
            <w:r w:rsidRPr="00323F0D">
              <w:rPr>
                <w:rFonts w:hint="eastAsia"/>
                <w:color w:val="000000"/>
                <w:sz w:val="24"/>
              </w:rPr>
              <w:t>年</w:t>
            </w:r>
            <w:r w:rsidRPr="00323F0D">
              <w:rPr>
                <w:color w:val="000000"/>
                <w:sz w:val="24"/>
              </w:rPr>
              <w:t>6</w:t>
            </w:r>
            <w:r w:rsidRPr="00323F0D">
              <w:rPr>
                <w:rFonts w:hint="eastAsia"/>
                <w:color w:val="000000"/>
                <w:sz w:val="24"/>
              </w:rPr>
              <w:t>月</w:t>
            </w:r>
            <w:r w:rsidRPr="00323F0D">
              <w:rPr>
                <w:color w:val="000000"/>
                <w:sz w:val="24"/>
              </w:rPr>
              <w:t>30</w:t>
            </w:r>
            <w:r w:rsidRPr="00323F0D">
              <w:rPr>
                <w:rFonts w:hint="eastAsia"/>
                <w:color w:val="000000"/>
                <w:sz w:val="24"/>
              </w:rPr>
              <w:t>日</w:t>
            </w:r>
          </w:p>
        </w:tc>
        <w:tc>
          <w:tcPr>
            <w:tcW w:w="2761" w:type="dxa"/>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上年度可比期间</w:t>
            </w:r>
          </w:p>
          <w:p w:rsidR="00BA5241" w:rsidRPr="00323F0D" w:rsidRDefault="00BA5241" w:rsidP="00CC055F">
            <w:pPr>
              <w:widowControl/>
              <w:autoSpaceDE w:val="0"/>
              <w:autoSpaceDN w:val="0"/>
              <w:spacing w:before="29" w:line="288" w:lineRule="auto"/>
              <w:ind w:right="-15"/>
              <w:jc w:val="center"/>
              <w:textAlignment w:val="bottom"/>
              <w:rPr>
                <w:color w:val="000000"/>
                <w:kern w:val="0"/>
                <w:sz w:val="24"/>
              </w:rPr>
            </w:pPr>
            <w:r w:rsidRPr="00323F0D">
              <w:rPr>
                <w:color w:val="000000"/>
                <w:sz w:val="24"/>
              </w:rPr>
              <w:t>2013</w:t>
            </w:r>
            <w:r w:rsidRPr="00323F0D">
              <w:rPr>
                <w:rFonts w:hint="eastAsia"/>
                <w:color w:val="000000"/>
                <w:sz w:val="24"/>
              </w:rPr>
              <w:t>年</w:t>
            </w:r>
            <w:r w:rsidRPr="00323F0D">
              <w:rPr>
                <w:color w:val="000000"/>
                <w:sz w:val="24"/>
              </w:rPr>
              <w:t>1</w:t>
            </w:r>
            <w:r w:rsidRPr="00323F0D">
              <w:rPr>
                <w:rFonts w:hint="eastAsia"/>
                <w:color w:val="000000"/>
                <w:sz w:val="24"/>
              </w:rPr>
              <w:t>月</w:t>
            </w:r>
            <w:r w:rsidRPr="00323F0D">
              <w:rPr>
                <w:color w:val="000000"/>
                <w:sz w:val="24"/>
              </w:rPr>
              <w:t>1</w:t>
            </w:r>
            <w:r w:rsidRPr="00323F0D">
              <w:rPr>
                <w:rFonts w:hint="eastAsia"/>
                <w:color w:val="000000"/>
                <w:sz w:val="24"/>
              </w:rPr>
              <w:t>日至</w:t>
            </w:r>
            <w:r w:rsidRPr="00323F0D">
              <w:rPr>
                <w:color w:val="000000"/>
                <w:sz w:val="24"/>
              </w:rPr>
              <w:t>2013</w:t>
            </w:r>
            <w:r w:rsidRPr="00323F0D">
              <w:rPr>
                <w:rFonts w:hint="eastAsia"/>
                <w:color w:val="000000"/>
                <w:sz w:val="24"/>
              </w:rPr>
              <w:t>年</w:t>
            </w:r>
            <w:r w:rsidRPr="00323F0D">
              <w:rPr>
                <w:color w:val="000000"/>
                <w:sz w:val="24"/>
              </w:rPr>
              <w:t>6</w:t>
            </w:r>
            <w:r w:rsidRPr="00323F0D">
              <w:rPr>
                <w:rFonts w:hint="eastAsia"/>
                <w:color w:val="000000"/>
                <w:sz w:val="24"/>
              </w:rPr>
              <w:t>月</w:t>
            </w:r>
            <w:r w:rsidRPr="00323F0D">
              <w:rPr>
                <w:color w:val="000000"/>
                <w:sz w:val="24"/>
              </w:rPr>
              <w:t>30</w:t>
            </w:r>
            <w:r w:rsidRPr="00323F0D">
              <w:rPr>
                <w:rFonts w:hint="eastAsia"/>
                <w:color w:val="000000"/>
                <w:sz w:val="24"/>
              </w:rPr>
              <w:t>日</w:t>
            </w:r>
          </w:p>
        </w:tc>
      </w:tr>
      <w:tr w:rsidR="00BA5241" w:rsidRPr="00323F0D" w:rsidTr="00A91EB8">
        <w:tc>
          <w:tcPr>
            <w:tcW w:w="3686" w:type="dxa"/>
            <w:vAlign w:val="center"/>
          </w:tcPr>
          <w:p w:rsidR="00BA5241" w:rsidRPr="00323F0D" w:rsidRDefault="00BA5241" w:rsidP="00CC055F">
            <w:pPr>
              <w:spacing w:before="29" w:line="288" w:lineRule="auto"/>
              <w:rPr>
                <w:color w:val="000000"/>
                <w:sz w:val="24"/>
              </w:rPr>
            </w:pPr>
            <w:r w:rsidRPr="00323F0D">
              <w:rPr>
                <w:rFonts w:hint="eastAsia"/>
                <w:sz w:val="24"/>
              </w:rPr>
              <w:t>当期发生的基金应支付的托管费</w:t>
            </w:r>
          </w:p>
        </w:tc>
        <w:tc>
          <w:tcPr>
            <w:tcW w:w="2551" w:type="dxa"/>
            <w:vAlign w:val="center"/>
          </w:tcPr>
          <w:p w:rsidR="00BA5241" w:rsidRPr="00323F0D" w:rsidRDefault="00BA5241" w:rsidP="00CC055F">
            <w:pPr>
              <w:spacing w:before="29" w:line="288" w:lineRule="auto"/>
              <w:jc w:val="right"/>
              <w:rPr>
                <w:color w:val="000000"/>
                <w:kern w:val="0"/>
                <w:sz w:val="24"/>
              </w:rPr>
            </w:pPr>
            <w:r w:rsidRPr="00323F0D">
              <w:rPr>
                <w:sz w:val="24"/>
              </w:rPr>
              <w:t>19,272.37</w:t>
            </w:r>
          </w:p>
        </w:tc>
        <w:tc>
          <w:tcPr>
            <w:tcW w:w="2761" w:type="dxa"/>
            <w:vAlign w:val="center"/>
          </w:tcPr>
          <w:p w:rsidR="00BA5241" w:rsidRPr="00323F0D" w:rsidRDefault="00BA5241" w:rsidP="00CC055F">
            <w:pPr>
              <w:spacing w:before="29" w:line="288" w:lineRule="auto"/>
              <w:jc w:val="right"/>
              <w:rPr>
                <w:color w:val="000000"/>
                <w:sz w:val="24"/>
              </w:rPr>
            </w:pPr>
            <w:r w:rsidRPr="00323F0D">
              <w:rPr>
                <w:sz w:val="24"/>
              </w:rPr>
              <w:t>52,775.38</w:t>
            </w:r>
          </w:p>
        </w:tc>
      </w:tr>
    </w:tbl>
    <w:p w:rsidR="00BA5241" w:rsidRDefault="00BA5241" w:rsidP="00CC055F">
      <w:pPr>
        <w:tabs>
          <w:tab w:val="left" w:pos="426"/>
        </w:tabs>
        <w:spacing w:before="29" w:line="288" w:lineRule="auto"/>
        <w:jc w:val="left"/>
        <w:rPr>
          <w:kern w:val="0"/>
          <w:sz w:val="24"/>
        </w:rPr>
      </w:pPr>
      <w:r w:rsidRPr="00323F0D">
        <w:rPr>
          <w:rFonts w:hint="eastAsia"/>
          <w:kern w:val="0"/>
          <w:sz w:val="24"/>
        </w:rPr>
        <w:t>注：支付基金托管人的托管费按前一日基金资产净值</w:t>
      </w:r>
      <w:r w:rsidRPr="00323F0D">
        <w:rPr>
          <w:kern w:val="0"/>
          <w:sz w:val="24"/>
        </w:rPr>
        <w:t>0.35%</w:t>
      </w:r>
      <w:r w:rsidRPr="00323F0D">
        <w:rPr>
          <w:rFonts w:hint="eastAsia"/>
          <w:kern w:val="0"/>
          <w:sz w:val="24"/>
        </w:rPr>
        <w:t>的年费率计提，逐日累计至每月月底，按月支付。其计算公式为：</w:t>
      </w:r>
    </w:p>
    <w:p w:rsidR="00BA5241" w:rsidRPr="00323F0D" w:rsidRDefault="00BA5241" w:rsidP="00CC055F">
      <w:pPr>
        <w:tabs>
          <w:tab w:val="left" w:pos="426"/>
        </w:tabs>
        <w:spacing w:before="29" w:line="288" w:lineRule="auto"/>
        <w:jc w:val="left"/>
        <w:rPr>
          <w:kern w:val="0"/>
          <w:sz w:val="24"/>
        </w:rPr>
      </w:pPr>
      <w:r w:rsidRPr="00323F0D">
        <w:rPr>
          <w:rFonts w:hint="eastAsia"/>
          <w:kern w:val="0"/>
          <w:sz w:val="24"/>
        </w:rPr>
        <w:t>日托管费＝前一日基金资产净值</w:t>
      </w:r>
      <w:r w:rsidRPr="00323F0D">
        <w:rPr>
          <w:kern w:val="0"/>
          <w:sz w:val="24"/>
        </w:rPr>
        <w:t>×0.35%÷</w:t>
      </w:r>
      <w:r w:rsidRPr="00323F0D">
        <w:rPr>
          <w:rFonts w:hint="eastAsia"/>
          <w:kern w:val="0"/>
          <w:sz w:val="24"/>
        </w:rPr>
        <w:t>当年天数。</w:t>
      </w:r>
    </w:p>
    <w:p w:rsidR="00BA5241" w:rsidRPr="00323F0D" w:rsidRDefault="00BA5241" w:rsidP="00CC055F">
      <w:pPr>
        <w:spacing w:before="29" w:line="288" w:lineRule="auto"/>
        <w:rPr>
          <w:color w:val="000000"/>
          <w:sz w:val="24"/>
        </w:rPr>
      </w:pPr>
    </w:p>
    <w:p w:rsidR="00BA5241" w:rsidRPr="00323F0D" w:rsidRDefault="00BA5241" w:rsidP="00CC055F">
      <w:pPr>
        <w:autoSpaceDE w:val="0"/>
        <w:autoSpaceDN w:val="0"/>
        <w:adjustRightInd w:val="0"/>
        <w:spacing w:before="29" w:line="288" w:lineRule="auto"/>
        <w:jc w:val="left"/>
        <w:rPr>
          <w:b/>
          <w:color w:val="000000"/>
          <w:kern w:val="0"/>
          <w:sz w:val="24"/>
        </w:rPr>
      </w:pPr>
      <w:r w:rsidRPr="00323F0D">
        <w:rPr>
          <w:b/>
          <w:bCs/>
          <w:color w:val="000000"/>
          <w:kern w:val="0"/>
          <w:sz w:val="24"/>
        </w:rPr>
        <w:t>6.4.10.2.3</w:t>
      </w:r>
      <w:r w:rsidRPr="00323F0D">
        <w:rPr>
          <w:rFonts w:hint="eastAsia"/>
          <w:b/>
          <w:color w:val="000000"/>
          <w:kern w:val="0"/>
          <w:sz w:val="24"/>
        </w:rPr>
        <w:t>销售服务费</w:t>
      </w:r>
    </w:p>
    <w:p w:rsidR="00BA5241" w:rsidRPr="00323F0D" w:rsidRDefault="00BA5241" w:rsidP="00CC055F">
      <w:pPr>
        <w:tabs>
          <w:tab w:val="left" w:pos="426"/>
        </w:tabs>
        <w:spacing w:before="29" w:line="288" w:lineRule="auto"/>
        <w:jc w:val="left"/>
        <w:rPr>
          <w:kern w:val="0"/>
          <w:sz w:val="24"/>
        </w:rPr>
      </w:pPr>
      <w:r w:rsidRPr="00323F0D">
        <w:rPr>
          <w:rFonts w:hint="eastAsia"/>
          <w:kern w:val="0"/>
          <w:sz w:val="24"/>
        </w:rPr>
        <w:t>无。</w:t>
      </w:r>
    </w:p>
    <w:p w:rsidR="00BA5241" w:rsidRPr="00323F0D" w:rsidRDefault="00BA5241" w:rsidP="00CC055F">
      <w:pPr>
        <w:spacing w:before="29" w:line="288" w:lineRule="auto"/>
        <w:rPr>
          <w:color w:val="000000"/>
          <w:sz w:val="24"/>
        </w:rPr>
      </w:pPr>
    </w:p>
    <w:p w:rsidR="00BA5241" w:rsidRPr="00323F0D" w:rsidRDefault="00BA5241" w:rsidP="00CC055F">
      <w:pPr>
        <w:spacing w:before="29" w:line="288" w:lineRule="auto"/>
        <w:rPr>
          <w:b/>
          <w:bCs/>
          <w:color w:val="000000"/>
          <w:sz w:val="24"/>
        </w:rPr>
      </w:pPr>
      <w:r w:rsidRPr="00323F0D">
        <w:rPr>
          <w:b/>
          <w:bCs/>
          <w:color w:val="000000"/>
          <w:kern w:val="0"/>
          <w:sz w:val="24"/>
        </w:rPr>
        <w:t>6.4.10.3</w:t>
      </w:r>
      <w:r w:rsidRPr="00323F0D">
        <w:rPr>
          <w:rFonts w:hint="eastAsia"/>
          <w:b/>
          <w:bCs/>
          <w:color w:val="000000"/>
          <w:sz w:val="24"/>
        </w:rPr>
        <w:t>与关联方进行银行间同业市场的债券</w:t>
      </w:r>
      <w:r w:rsidRPr="00323F0D">
        <w:rPr>
          <w:b/>
          <w:bCs/>
          <w:color w:val="000000"/>
          <w:sz w:val="24"/>
        </w:rPr>
        <w:t>(</w:t>
      </w:r>
      <w:r w:rsidRPr="00323F0D">
        <w:rPr>
          <w:rFonts w:hint="eastAsia"/>
          <w:b/>
          <w:bCs/>
          <w:color w:val="000000"/>
          <w:sz w:val="24"/>
        </w:rPr>
        <w:t>含回购</w:t>
      </w:r>
      <w:r w:rsidRPr="00323F0D">
        <w:rPr>
          <w:b/>
          <w:bCs/>
          <w:color w:val="000000"/>
          <w:sz w:val="24"/>
        </w:rPr>
        <w:t>)</w:t>
      </w:r>
      <w:r w:rsidRPr="00323F0D">
        <w:rPr>
          <w:rFonts w:hint="eastAsia"/>
          <w:b/>
          <w:bCs/>
          <w:color w:val="000000"/>
          <w:sz w:val="24"/>
        </w:rPr>
        <w:t>交易</w:t>
      </w:r>
    </w:p>
    <w:p w:rsidR="00BA5241" w:rsidRPr="00323F0D" w:rsidRDefault="00BA5241" w:rsidP="00CC055F">
      <w:pPr>
        <w:tabs>
          <w:tab w:val="left" w:pos="426"/>
        </w:tabs>
        <w:spacing w:before="29" w:line="288" w:lineRule="auto"/>
        <w:jc w:val="left"/>
        <w:rPr>
          <w:kern w:val="0"/>
          <w:sz w:val="24"/>
        </w:rPr>
      </w:pPr>
      <w:r w:rsidRPr="00323F0D">
        <w:rPr>
          <w:rFonts w:hint="eastAsia"/>
          <w:kern w:val="0"/>
          <w:sz w:val="24"/>
        </w:rPr>
        <w:t>本基金本报告期内及上年度可比期间未与关联方进行银行间同业市场的债券</w:t>
      </w:r>
      <w:r w:rsidRPr="00323F0D">
        <w:rPr>
          <w:kern w:val="0"/>
          <w:sz w:val="24"/>
        </w:rPr>
        <w:t>(</w:t>
      </w:r>
      <w:r w:rsidRPr="00323F0D">
        <w:rPr>
          <w:rFonts w:hint="eastAsia"/>
          <w:kern w:val="0"/>
          <w:sz w:val="24"/>
        </w:rPr>
        <w:t>含回购</w:t>
      </w:r>
      <w:r w:rsidRPr="00323F0D">
        <w:rPr>
          <w:kern w:val="0"/>
          <w:sz w:val="24"/>
        </w:rPr>
        <w:t>)</w:t>
      </w:r>
      <w:r w:rsidRPr="00323F0D">
        <w:rPr>
          <w:rFonts w:hint="eastAsia"/>
          <w:kern w:val="0"/>
          <w:sz w:val="24"/>
        </w:rPr>
        <w:t>交易。</w:t>
      </w:r>
    </w:p>
    <w:p w:rsidR="00BA5241" w:rsidRPr="00323F0D" w:rsidRDefault="00BA5241" w:rsidP="00CC055F">
      <w:pPr>
        <w:spacing w:before="29" w:line="288" w:lineRule="auto"/>
        <w:rPr>
          <w:color w:val="000000"/>
          <w:sz w:val="24"/>
        </w:rPr>
      </w:pPr>
    </w:p>
    <w:p w:rsidR="00BA5241" w:rsidRPr="00323F0D" w:rsidRDefault="00BA5241" w:rsidP="00CC055F">
      <w:pPr>
        <w:spacing w:before="29" w:line="288" w:lineRule="auto"/>
        <w:rPr>
          <w:b/>
          <w:bCs/>
          <w:color w:val="000000"/>
          <w:sz w:val="24"/>
        </w:rPr>
      </w:pPr>
      <w:r w:rsidRPr="00323F0D">
        <w:rPr>
          <w:b/>
          <w:bCs/>
          <w:color w:val="000000"/>
          <w:kern w:val="0"/>
          <w:sz w:val="24"/>
        </w:rPr>
        <w:t>6.4.10.4</w:t>
      </w:r>
      <w:r w:rsidRPr="00323F0D">
        <w:rPr>
          <w:rFonts w:hint="eastAsia"/>
          <w:b/>
          <w:bCs/>
          <w:color w:val="000000"/>
          <w:sz w:val="24"/>
        </w:rPr>
        <w:t>各关联方投资本基金的情况</w:t>
      </w:r>
    </w:p>
    <w:p w:rsidR="00BA5241" w:rsidRPr="00323F0D" w:rsidRDefault="00BA5241" w:rsidP="00CC055F">
      <w:pPr>
        <w:adjustRightInd w:val="0"/>
        <w:snapToGrid w:val="0"/>
        <w:spacing w:before="29" w:line="288" w:lineRule="auto"/>
        <w:rPr>
          <w:b/>
          <w:bCs/>
          <w:color w:val="000000"/>
          <w:sz w:val="24"/>
        </w:rPr>
      </w:pPr>
      <w:r w:rsidRPr="00323F0D">
        <w:rPr>
          <w:b/>
          <w:bCs/>
          <w:color w:val="000000"/>
          <w:kern w:val="0"/>
          <w:sz w:val="24"/>
        </w:rPr>
        <w:t>6.4.10.4.1</w:t>
      </w:r>
      <w:r w:rsidRPr="00323F0D">
        <w:rPr>
          <w:rFonts w:hint="eastAsia"/>
          <w:b/>
          <w:bCs/>
          <w:color w:val="000000"/>
          <w:sz w:val="24"/>
        </w:rPr>
        <w:t>报告期内基金管理人运用固有资金投资本基金的情况</w:t>
      </w:r>
    </w:p>
    <w:p w:rsidR="00BA5241" w:rsidRDefault="00BA5241" w:rsidP="00CC055F">
      <w:pPr>
        <w:tabs>
          <w:tab w:val="left" w:pos="426"/>
        </w:tabs>
        <w:spacing w:before="29" w:line="288" w:lineRule="auto"/>
        <w:jc w:val="left"/>
        <w:rPr>
          <w:kern w:val="0"/>
          <w:sz w:val="24"/>
        </w:rPr>
      </w:pPr>
      <w:r w:rsidRPr="00323F0D">
        <w:rPr>
          <w:rFonts w:hint="eastAsia"/>
          <w:kern w:val="0"/>
          <w:sz w:val="24"/>
        </w:rPr>
        <w:t>本报告期内及上年度可比期间未发生基金管理人运用固有资金投资本基金的情况。</w:t>
      </w:r>
    </w:p>
    <w:p w:rsidR="00BA5241" w:rsidRPr="00323F0D" w:rsidRDefault="00BA5241" w:rsidP="00CC055F">
      <w:pPr>
        <w:tabs>
          <w:tab w:val="left" w:pos="426"/>
        </w:tabs>
        <w:spacing w:before="29" w:line="288" w:lineRule="auto"/>
        <w:jc w:val="left"/>
        <w:rPr>
          <w:kern w:val="0"/>
          <w:sz w:val="24"/>
        </w:rPr>
      </w:pPr>
    </w:p>
    <w:p w:rsidR="00BA5241" w:rsidRPr="00323F0D" w:rsidRDefault="00BA5241" w:rsidP="00CC055F">
      <w:pPr>
        <w:adjustRightInd w:val="0"/>
        <w:snapToGrid w:val="0"/>
        <w:spacing w:before="29" w:line="288" w:lineRule="auto"/>
        <w:rPr>
          <w:b/>
          <w:bCs/>
          <w:color w:val="000000"/>
          <w:sz w:val="24"/>
        </w:rPr>
      </w:pPr>
      <w:r w:rsidRPr="00323F0D">
        <w:rPr>
          <w:b/>
          <w:bCs/>
          <w:color w:val="000000"/>
          <w:kern w:val="0"/>
          <w:sz w:val="24"/>
        </w:rPr>
        <w:t>6.4.10.4.2</w:t>
      </w:r>
      <w:r w:rsidRPr="00323F0D">
        <w:rPr>
          <w:rFonts w:hint="eastAsia"/>
          <w:b/>
          <w:bCs/>
          <w:color w:val="000000"/>
          <w:sz w:val="24"/>
        </w:rPr>
        <w:t>报告期末除基金管理人之外的其他关联方投资本基金的情况</w:t>
      </w:r>
    </w:p>
    <w:p w:rsidR="00BA5241" w:rsidRPr="00323F0D" w:rsidRDefault="00BA5241" w:rsidP="00CC055F">
      <w:pPr>
        <w:tabs>
          <w:tab w:val="left" w:pos="426"/>
        </w:tabs>
        <w:spacing w:before="29" w:line="288" w:lineRule="auto"/>
        <w:jc w:val="left"/>
        <w:rPr>
          <w:kern w:val="0"/>
          <w:sz w:val="24"/>
        </w:rPr>
      </w:pPr>
      <w:r w:rsidRPr="00323F0D">
        <w:rPr>
          <w:rFonts w:hint="eastAsia"/>
          <w:kern w:val="0"/>
          <w:sz w:val="24"/>
        </w:rPr>
        <w:t>本报告期末及上年度末除基金管理人之外的其他关联方未持有本基金。</w:t>
      </w:r>
    </w:p>
    <w:p w:rsidR="00BA5241" w:rsidRPr="00323F0D" w:rsidRDefault="00BA5241" w:rsidP="00CC055F">
      <w:pPr>
        <w:spacing w:before="29" w:line="288" w:lineRule="auto"/>
        <w:rPr>
          <w:color w:val="000000"/>
          <w:kern w:val="0"/>
          <w:sz w:val="24"/>
        </w:rPr>
      </w:pPr>
    </w:p>
    <w:p w:rsidR="00BA5241" w:rsidRPr="00323F0D" w:rsidRDefault="00BA5241" w:rsidP="00CC055F">
      <w:pPr>
        <w:spacing w:before="29" w:line="288" w:lineRule="auto"/>
        <w:rPr>
          <w:b/>
          <w:bCs/>
          <w:color w:val="000000"/>
          <w:sz w:val="24"/>
        </w:rPr>
      </w:pPr>
      <w:r w:rsidRPr="00323F0D">
        <w:rPr>
          <w:b/>
          <w:bCs/>
          <w:color w:val="000000"/>
          <w:kern w:val="0"/>
          <w:sz w:val="24"/>
        </w:rPr>
        <w:t>6.4.10.5</w:t>
      </w:r>
      <w:r w:rsidRPr="00323F0D">
        <w:rPr>
          <w:rFonts w:hint="eastAsia"/>
          <w:b/>
          <w:bCs/>
          <w:color w:val="000000"/>
          <w:sz w:val="24"/>
        </w:rPr>
        <w:t>由关联方保管的银行存款余额及当期产生的利息收入</w:t>
      </w:r>
    </w:p>
    <w:p w:rsidR="00BA5241" w:rsidRPr="00323F0D" w:rsidRDefault="00BA5241" w:rsidP="00CC055F">
      <w:pPr>
        <w:autoSpaceDE w:val="0"/>
        <w:autoSpaceDN w:val="0"/>
        <w:adjustRightInd w:val="0"/>
        <w:spacing w:before="29" w:line="288" w:lineRule="auto"/>
        <w:ind w:left="15" w:right="210"/>
        <w:jc w:val="right"/>
        <w:rPr>
          <w:bCs/>
          <w:color w:val="000000"/>
          <w:sz w:val="24"/>
        </w:rPr>
      </w:pPr>
      <w:r w:rsidRPr="00323F0D">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tblPr>
      <w:tblGrid>
        <w:gridCol w:w="1701"/>
        <w:gridCol w:w="1702"/>
        <w:gridCol w:w="1984"/>
        <w:gridCol w:w="1746"/>
        <w:gridCol w:w="1865"/>
      </w:tblGrid>
      <w:tr w:rsidR="00BA5241" w:rsidRPr="00323F0D" w:rsidTr="00F73A1E">
        <w:tc>
          <w:tcPr>
            <w:tcW w:w="1701" w:type="dxa"/>
            <w:vMerge w:val="restart"/>
            <w:vAlign w:val="center"/>
          </w:tcPr>
          <w:p w:rsidR="00BA5241" w:rsidRPr="00F73A1E" w:rsidRDefault="00BA5241" w:rsidP="00F73A1E">
            <w:pPr>
              <w:spacing w:before="29" w:line="288" w:lineRule="auto"/>
              <w:jc w:val="center"/>
              <w:rPr>
                <w:kern w:val="0"/>
                <w:sz w:val="24"/>
              </w:rPr>
            </w:pPr>
            <w:r w:rsidRPr="00F73A1E">
              <w:rPr>
                <w:rFonts w:hint="eastAsia"/>
                <w:color w:val="000000"/>
                <w:sz w:val="24"/>
              </w:rPr>
              <w:t>关联方名称</w:t>
            </w:r>
          </w:p>
        </w:tc>
        <w:tc>
          <w:tcPr>
            <w:tcW w:w="3686" w:type="dxa"/>
            <w:gridSpan w:val="2"/>
            <w:vAlign w:val="center"/>
          </w:tcPr>
          <w:p w:rsidR="00BA5241" w:rsidRPr="00F73A1E" w:rsidRDefault="00BA5241" w:rsidP="00F73A1E">
            <w:pPr>
              <w:spacing w:before="29" w:line="288" w:lineRule="auto"/>
              <w:jc w:val="center"/>
              <w:rPr>
                <w:color w:val="000000"/>
                <w:sz w:val="24"/>
              </w:rPr>
            </w:pPr>
            <w:r w:rsidRPr="00F73A1E">
              <w:rPr>
                <w:rFonts w:hint="eastAsia"/>
                <w:color w:val="000000"/>
                <w:sz w:val="24"/>
              </w:rPr>
              <w:t>本期</w:t>
            </w:r>
          </w:p>
          <w:p w:rsidR="00BA5241" w:rsidRPr="00F73A1E" w:rsidRDefault="00BA5241" w:rsidP="00F73A1E">
            <w:pPr>
              <w:spacing w:before="29" w:line="288" w:lineRule="auto"/>
              <w:jc w:val="left"/>
              <w:rPr>
                <w:kern w:val="0"/>
                <w:sz w:val="24"/>
              </w:rPr>
            </w:pPr>
            <w:r w:rsidRPr="00F73A1E">
              <w:rPr>
                <w:color w:val="000000"/>
                <w:sz w:val="24"/>
              </w:rPr>
              <w:t>2014</w:t>
            </w:r>
            <w:r w:rsidRPr="00F73A1E">
              <w:rPr>
                <w:rFonts w:hint="eastAsia"/>
                <w:color w:val="000000"/>
                <w:sz w:val="24"/>
              </w:rPr>
              <w:t>年</w:t>
            </w:r>
            <w:r w:rsidRPr="00F73A1E">
              <w:rPr>
                <w:color w:val="000000"/>
                <w:sz w:val="24"/>
              </w:rPr>
              <w:t>1</w:t>
            </w:r>
            <w:r w:rsidRPr="00F73A1E">
              <w:rPr>
                <w:rFonts w:hint="eastAsia"/>
                <w:color w:val="000000"/>
                <w:sz w:val="24"/>
              </w:rPr>
              <w:t>月</w:t>
            </w:r>
            <w:r w:rsidRPr="00F73A1E">
              <w:rPr>
                <w:color w:val="000000"/>
                <w:sz w:val="24"/>
              </w:rPr>
              <w:t>1</w:t>
            </w:r>
            <w:r w:rsidRPr="00F73A1E">
              <w:rPr>
                <w:rFonts w:hint="eastAsia"/>
                <w:color w:val="000000"/>
                <w:sz w:val="24"/>
              </w:rPr>
              <w:t>日至</w:t>
            </w:r>
            <w:r w:rsidRPr="00F73A1E">
              <w:rPr>
                <w:sz w:val="24"/>
              </w:rPr>
              <w:t>2014</w:t>
            </w:r>
            <w:r w:rsidRPr="00F73A1E">
              <w:rPr>
                <w:rFonts w:hint="eastAsia"/>
                <w:sz w:val="24"/>
              </w:rPr>
              <w:t>年</w:t>
            </w:r>
            <w:r w:rsidRPr="00F73A1E">
              <w:rPr>
                <w:sz w:val="24"/>
              </w:rPr>
              <w:t>6</w:t>
            </w:r>
            <w:r w:rsidRPr="00F73A1E">
              <w:rPr>
                <w:rFonts w:hint="eastAsia"/>
                <w:sz w:val="24"/>
              </w:rPr>
              <w:t>月</w:t>
            </w:r>
            <w:r w:rsidRPr="00F73A1E">
              <w:rPr>
                <w:sz w:val="24"/>
              </w:rPr>
              <w:t>30</w:t>
            </w:r>
            <w:r w:rsidRPr="00F73A1E">
              <w:rPr>
                <w:rFonts w:hint="eastAsia"/>
                <w:sz w:val="24"/>
              </w:rPr>
              <w:t>日</w:t>
            </w:r>
          </w:p>
        </w:tc>
        <w:tc>
          <w:tcPr>
            <w:tcW w:w="3611" w:type="dxa"/>
            <w:gridSpan w:val="2"/>
            <w:vAlign w:val="center"/>
          </w:tcPr>
          <w:p w:rsidR="00BA5241" w:rsidRPr="00F73A1E" w:rsidRDefault="00BA5241" w:rsidP="00F73A1E">
            <w:pPr>
              <w:spacing w:before="29" w:line="288" w:lineRule="auto"/>
              <w:jc w:val="center"/>
              <w:rPr>
                <w:color w:val="000000"/>
                <w:sz w:val="24"/>
              </w:rPr>
            </w:pPr>
            <w:r w:rsidRPr="00F73A1E">
              <w:rPr>
                <w:rFonts w:hint="eastAsia"/>
                <w:color w:val="000000"/>
                <w:sz w:val="24"/>
              </w:rPr>
              <w:t>上年度可比期间</w:t>
            </w:r>
          </w:p>
          <w:p w:rsidR="00BA5241" w:rsidRPr="00F73A1E" w:rsidRDefault="00BA5241" w:rsidP="00F73A1E">
            <w:pPr>
              <w:spacing w:before="29" w:line="288" w:lineRule="auto"/>
              <w:jc w:val="left"/>
              <w:rPr>
                <w:kern w:val="0"/>
                <w:sz w:val="24"/>
              </w:rPr>
            </w:pPr>
            <w:r w:rsidRPr="00F73A1E">
              <w:rPr>
                <w:color w:val="000000"/>
                <w:sz w:val="24"/>
              </w:rPr>
              <w:t>2013</w:t>
            </w:r>
            <w:r w:rsidRPr="00F73A1E">
              <w:rPr>
                <w:rFonts w:hint="eastAsia"/>
                <w:color w:val="000000"/>
                <w:sz w:val="24"/>
              </w:rPr>
              <w:t>年</w:t>
            </w:r>
            <w:r w:rsidRPr="00F73A1E">
              <w:rPr>
                <w:color w:val="000000"/>
                <w:sz w:val="24"/>
              </w:rPr>
              <w:t>1</w:t>
            </w:r>
            <w:r w:rsidRPr="00F73A1E">
              <w:rPr>
                <w:rFonts w:hint="eastAsia"/>
                <w:color w:val="000000"/>
                <w:sz w:val="24"/>
              </w:rPr>
              <w:t>月</w:t>
            </w:r>
            <w:r w:rsidRPr="00F73A1E">
              <w:rPr>
                <w:color w:val="000000"/>
                <w:sz w:val="24"/>
              </w:rPr>
              <w:t>1</w:t>
            </w:r>
            <w:r w:rsidRPr="00F73A1E">
              <w:rPr>
                <w:rFonts w:hint="eastAsia"/>
                <w:color w:val="000000"/>
                <w:sz w:val="24"/>
              </w:rPr>
              <w:t>日至</w:t>
            </w:r>
            <w:r w:rsidRPr="00F73A1E">
              <w:rPr>
                <w:color w:val="000000"/>
                <w:sz w:val="24"/>
              </w:rPr>
              <w:t>2013</w:t>
            </w:r>
            <w:r w:rsidRPr="00F73A1E">
              <w:rPr>
                <w:rFonts w:hint="eastAsia"/>
                <w:color w:val="000000"/>
                <w:sz w:val="24"/>
              </w:rPr>
              <w:t>年</w:t>
            </w:r>
            <w:r w:rsidRPr="00F73A1E">
              <w:rPr>
                <w:color w:val="000000"/>
                <w:sz w:val="24"/>
              </w:rPr>
              <w:t>6</w:t>
            </w:r>
            <w:r w:rsidRPr="00F73A1E">
              <w:rPr>
                <w:rFonts w:hint="eastAsia"/>
                <w:color w:val="000000"/>
                <w:sz w:val="24"/>
              </w:rPr>
              <w:t>月</w:t>
            </w:r>
            <w:r w:rsidRPr="00F73A1E">
              <w:rPr>
                <w:color w:val="000000"/>
                <w:sz w:val="24"/>
              </w:rPr>
              <w:t>30</w:t>
            </w:r>
            <w:r w:rsidRPr="00F73A1E">
              <w:rPr>
                <w:rFonts w:hint="eastAsia"/>
                <w:color w:val="000000"/>
                <w:sz w:val="24"/>
              </w:rPr>
              <w:t>日</w:t>
            </w:r>
          </w:p>
        </w:tc>
      </w:tr>
      <w:tr w:rsidR="00BA5241" w:rsidRPr="00323F0D" w:rsidTr="00F73A1E">
        <w:tc>
          <w:tcPr>
            <w:tcW w:w="1701" w:type="dxa"/>
            <w:vMerge/>
            <w:vAlign w:val="center"/>
          </w:tcPr>
          <w:p w:rsidR="00BA5241" w:rsidRPr="00F73A1E" w:rsidRDefault="00BA5241" w:rsidP="00F73A1E">
            <w:pPr>
              <w:spacing w:before="29" w:line="288" w:lineRule="auto"/>
              <w:jc w:val="left"/>
              <w:rPr>
                <w:kern w:val="0"/>
                <w:sz w:val="24"/>
              </w:rPr>
            </w:pPr>
          </w:p>
        </w:tc>
        <w:tc>
          <w:tcPr>
            <w:tcW w:w="1702" w:type="dxa"/>
            <w:vAlign w:val="center"/>
          </w:tcPr>
          <w:p w:rsidR="00BA5241" w:rsidRPr="00F73A1E" w:rsidRDefault="00BA5241" w:rsidP="00F73A1E">
            <w:pPr>
              <w:spacing w:before="29" w:line="288" w:lineRule="auto"/>
              <w:jc w:val="left"/>
              <w:rPr>
                <w:kern w:val="0"/>
                <w:sz w:val="24"/>
              </w:rPr>
            </w:pPr>
            <w:r w:rsidRPr="00F73A1E">
              <w:rPr>
                <w:rFonts w:hint="eastAsia"/>
                <w:color w:val="000000"/>
                <w:sz w:val="24"/>
              </w:rPr>
              <w:t>期末余额</w:t>
            </w:r>
          </w:p>
        </w:tc>
        <w:tc>
          <w:tcPr>
            <w:tcW w:w="1984" w:type="dxa"/>
            <w:vAlign w:val="center"/>
          </w:tcPr>
          <w:p w:rsidR="00BA5241" w:rsidRPr="00F73A1E" w:rsidRDefault="00BA5241" w:rsidP="00F73A1E">
            <w:pPr>
              <w:spacing w:before="29" w:line="288" w:lineRule="auto"/>
              <w:jc w:val="left"/>
              <w:rPr>
                <w:kern w:val="0"/>
                <w:sz w:val="24"/>
              </w:rPr>
            </w:pPr>
            <w:r w:rsidRPr="00F73A1E">
              <w:rPr>
                <w:rFonts w:hint="eastAsia"/>
                <w:color w:val="000000"/>
                <w:sz w:val="24"/>
              </w:rPr>
              <w:t>当期利息收入</w:t>
            </w:r>
          </w:p>
        </w:tc>
        <w:tc>
          <w:tcPr>
            <w:tcW w:w="1746" w:type="dxa"/>
            <w:vAlign w:val="center"/>
          </w:tcPr>
          <w:p w:rsidR="00BA5241" w:rsidRPr="00F73A1E" w:rsidRDefault="00BA5241" w:rsidP="00F73A1E">
            <w:pPr>
              <w:spacing w:before="29" w:line="288" w:lineRule="auto"/>
              <w:jc w:val="left"/>
              <w:rPr>
                <w:kern w:val="0"/>
                <w:sz w:val="24"/>
              </w:rPr>
            </w:pPr>
            <w:r w:rsidRPr="00F73A1E">
              <w:rPr>
                <w:rFonts w:hint="eastAsia"/>
                <w:color w:val="000000"/>
                <w:sz w:val="24"/>
              </w:rPr>
              <w:t>期末余额</w:t>
            </w:r>
          </w:p>
        </w:tc>
        <w:tc>
          <w:tcPr>
            <w:tcW w:w="1865" w:type="dxa"/>
            <w:vAlign w:val="center"/>
          </w:tcPr>
          <w:p w:rsidR="00BA5241" w:rsidRPr="00F73A1E" w:rsidRDefault="00BA5241" w:rsidP="00F73A1E">
            <w:pPr>
              <w:spacing w:before="29" w:line="288" w:lineRule="auto"/>
              <w:jc w:val="left"/>
              <w:rPr>
                <w:kern w:val="0"/>
                <w:sz w:val="24"/>
              </w:rPr>
            </w:pPr>
            <w:r w:rsidRPr="00F73A1E">
              <w:rPr>
                <w:rFonts w:hint="eastAsia"/>
                <w:color w:val="000000"/>
                <w:sz w:val="24"/>
              </w:rPr>
              <w:t>当期利息收入</w:t>
            </w:r>
          </w:p>
        </w:tc>
      </w:tr>
      <w:tr w:rsidR="00BA5241" w:rsidTr="00F73A1E">
        <w:tc>
          <w:tcPr>
            <w:tcW w:w="1701" w:type="dxa"/>
            <w:vAlign w:val="center"/>
          </w:tcPr>
          <w:p w:rsidR="00BA5241" w:rsidRDefault="00BA5241" w:rsidP="00F73A1E">
            <w:pPr>
              <w:jc w:val="left"/>
            </w:pPr>
            <w:r w:rsidRPr="00F73A1E">
              <w:rPr>
                <w:rFonts w:hint="eastAsia"/>
                <w:sz w:val="24"/>
              </w:rPr>
              <w:t>中国建设银行</w:t>
            </w:r>
          </w:p>
        </w:tc>
        <w:tc>
          <w:tcPr>
            <w:tcW w:w="1702" w:type="dxa"/>
            <w:vAlign w:val="center"/>
          </w:tcPr>
          <w:p w:rsidR="00BA5241" w:rsidRDefault="00BA5241" w:rsidP="00F73A1E">
            <w:pPr>
              <w:jc w:val="right"/>
            </w:pPr>
            <w:r w:rsidRPr="00F73A1E">
              <w:rPr>
                <w:sz w:val="24"/>
              </w:rPr>
              <w:t>491,498.45</w:t>
            </w:r>
          </w:p>
        </w:tc>
        <w:tc>
          <w:tcPr>
            <w:tcW w:w="1984" w:type="dxa"/>
            <w:vAlign w:val="center"/>
          </w:tcPr>
          <w:p w:rsidR="00BA5241" w:rsidRDefault="00F16A89" w:rsidP="00F73A1E">
            <w:pPr>
              <w:jc w:val="right"/>
            </w:pPr>
            <w:r w:rsidRPr="00F16A89">
              <w:rPr>
                <w:sz w:val="24"/>
              </w:rPr>
              <w:t>1,750.72</w:t>
            </w:r>
          </w:p>
        </w:tc>
        <w:tc>
          <w:tcPr>
            <w:tcW w:w="1746" w:type="dxa"/>
            <w:vAlign w:val="center"/>
          </w:tcPr>
          <w:p w:rsidR="00BA5241" w:rsidRDefault="00BA5241" w:rsidP="00F73A1E">
            <w:pPr>
              <w:jc w:val="right"/>
            </w:pPr>
            <w:r w:rsidRPr="00F73A1E">
              <w:rPr>
                <w:sz w:val="24"/>
              </w:rPr>
              <w:t>2,497,473.71</w:t>
            </w:r>
          </w:p>
        </w:tc>
        <w:tc>
          <w:tcPr>
            <w:tcW w:w="1865" w:type="dxa"/>
            <w:vAlign w:val="center"/>
          </w:tcPr>
          <w:p w:rsidR="00BA5241" w:rsidRDefault="00BA5241" w:rsidP="00F73A1E">
            <w:pPr>
              <w:jc w:val="right"/>
            </w:pPr>
            <w:r w:rsidRPr="00F73A1E">
              <w:rPr>
                <w:sz w:val="24"/>
              </w:rPr>
              <w:t>6,404.26</w:t>
            </w:r>
          </w:p>
        </w:tc>
      </w:tr>
      <w:tr w:rsidR="00BA5241" w:rsidTr="00F73A1E">
        <w:tc>
          <w:tcPr>
            <w:tcW w:w="1701" w:type="dxa"/>
            <w:vAlign w:val="center"/>
          </w:tcPr>
          <w:p w:rsidR="00BA5241" w:rsidRDefault="00BA5241" w:rsidP="00F73A1E">
            <w:pPr>
              <w:jc w:val="left"/>
            </w:pPr>
            <w:r w:rsidRPr="00F73A1E">
              <w:rPr>
                <w:rFonts w:hint="eastAsia"/>
                <w:sz w:val="24"/>
              </w:rPr>
              <w:t>摩根大通银行</w:t>
            </w:r>
          </w:p>
        </w:tc>
        <w:tc>
          <w:tcPr>
            <w:tcW w:w="1702" w:type="dxa"/>
            <w:vAlign w:val="center"/>
          </w:tcPr>
          <w:p w:rsidR="00BA5241" w:rsidRDefault="00BA5241" w:rsidP="00F73A1E">
            <w:pPr>
              <w:jc w:val="right"/>
            </w:pPr>
            <w:r w:rsidRPr="00F73A1E">
              <w:rPr>
                <w:sz w:val="24"/>
              </w:rPr>
              <w:t>401,994.00</w:t>
            </w:r>
          </w:p>
        </w:tc>
        <w:tc>
          <w:tcPr>
            <w:tcW w:w="1984" w:type="dxa"/>
            <w:vAlign w:val="center"/>
          </w:tcPr>
          <w:p w:rsidR="00BA5241" w:rsidRDefault="00F16A89" w:rsidP="00F73A1E">
            <w:pPr>
              <w:jc w:val="right"/>
            </w:pPr>
            <w:r>
              <w:rPr>
                <w:rFonts w:hint="eastAsia"/>
                <w:sz w:val="24"/>
              </w:rPr>
              <w:t>-</w:t>
            </w:r>
          </w:p>
        </w:tc>
        <w:tc>
          <w:tcPr>
            <w:tcW w:w="1746" w:type="dxa"/>
            <w:vAlign w:val="center"/>
          </w:tcPr>
          <w:p w:rsidR="00BA5241" w:rsidRDefault="00BA5241" w:rsidP="00F73A1E">
            <w:pPr>
              <w:jc w:val="right"/>
            </w:pPr>
            <w:r w:rsidRPr="00F73A1E">
              <w:rPr>
                <w:sz w:val="24"/>
              </w:rPr>
              <w:t>1,470,818.35</w:t>
            </w:r>
          </w:p>
        </w:tc>
        <w:tc>
          <w:tcPr>
            <w:tcW w:w="1865" w:type="dxa"/>
            <w:vAlign w:val="center"/>
          </w:tcPr>
          <w:p w:rsidR="00BA5241" w:rsidRDefault="00BA5241" w:rsidP="00F73A1E">
            <w:pPr>
              <w:jc w:val="right"/>
            </w:pPr>
            <w:r w:rsidRPr="00F73A1E">
              <w:rPr>
                <w:sz w:val="24"/>
              </w:rPr>
              <w:t>-</w:t>
            </w:r>
          </w:p>
        </w:tc>
      </w:tr>
    </w:tbl>
    <w:p w:rsidR="00BA5241" w:rsidRPr="00323F0D" w:rsidRDefault="00BA5241" w:rsidP="00CC055F">
      <w:pPr>
        <w:tabs>
          <w:tab w:val="left" w:pos="426"/>
        </w:tabs>
        <w:spacing w:before="29" w:line="288" w:lineRule="auto"/>
        <w:jc w:val="left"/>
        <w:rPr>
          <w:kern w:val="0"/>
          <w:sz w:val="24"/>
        </w:rPr>
      </w:pPr>
      <w:r w:rsidRPr="00323F0D">
        <w:rPr>
          <w:rFonts w:hint="eastAsia"/>
          <w:kern w:val="0"/>
          <w:sz w:val="24"/>
        </w:rPr>
        <w:t>注：本基金的银行存款分别由基金托管人和境外资产托管人保管，按适用利率或约定利率计息。</w:t>
      </w:r>
    </w:p>
    <w:p w:rsidR="00BA5241" w:rsidRPr="00323F0D" w:rsidRDefault="00BA5241" w:rsidP="00CC055F">
      <w:pPr>
        <w:spacing w:before="29" w:line="288" w:lineRule="auto"/>
        <w:rPr>
          <w:color w:val="000000"/>
          <w:sz w:val="24"/>
        </w:rPr>
      </w:pPr>
    </w:p>
    <w:p w:rsidR="00BA5241" w:rsidRPr="00323F0D" w:rsidRDefault="00BA5241" w:rsidP="00CC055F">
      <w:pPr>
        <w:spacing w:before="29" w:line="288" w:lineRule="auto"/>
        <w:rPr>
          <w:b/>
          <w:bCs/>
          <w:color w:val="000000"/>
          <w:sz w:val="24"/>
        </w:rPr>
      </w:pPr>
      <w:r w:rsidRPr="00323F0D">
        <w:rPr>
          <w:b/>
          <w:bCs/>
          <w:color w:val="000000"/>
          <w:kern w:val="0"/>
          <w:sz w:val="24"/>
        </w:rPr>
        <w:t>6.4.10.6</w:t>
      </w:r>
      <w:r w:rsidRPr="00323F0D">
        <w:rPr>
          <w:rFonts w:hint="eastAsia"/>
          <w:b/>
          <w:bCs/>
          <w:color w:val="000000"/>
          <w:sz w:val="24"/>
        </w:rPr>
        <w:t>本基金在承销期内参与关联方承销证券的情况</w:t>
      </w:r>
    </w:p>
    <w:p w:rsidR="00BA5241" w:rsidRPr="00323F0D" w:rsidRDefault="00BA5241" w:rsidP="00CC055F">
      <w:pPr>
        <w:tabs>
          <w:tab w:val="left" w:pos="426"/>
        </w:tabs>
        <w:spacing w:before="29" w:line="288" w:lineRule="auto"/>
        <w:jc w:val="left"/>
        <w:rPr>
          <w:kern w:val="0"/>
          <w:sz w:val="24"/>
        </w:rPr>
      </w:pPr>
      <w:r w:rsidRPr="00323F0D">
        <w:rPr>
          <w:rFonts w:hint="eastAsia"/>
          <w:kern w:val="0"/>
          <w:sz w:val="24"/>
        </w:rPr>
        <w:t>本基金本报告期内及上年度可比期间未在承销期内参与关联方承销证券。</w:t>
      </w:r>
    </w:p>
    <w:p w:rsidR="00BA5241" w:rsidRPr="00323F0D" w:rsidRDefault="00BA5241" w:rsidP="00CC055F">
      <w:pPr>
        <w:adjustRightInd w:val="0"/>
        <w:snapToGrid w:val="0"/>
        <w:spacing w:before="29" w:line="288" w:lineRule="auto"/>
        <w:jc w:val="left"/>
        <w:rPr>
          <w:bCs/>
          <w:color w:val="000000"/>
          <w:sz w:val="24"/>
        </w:rPr>
      </w:pPr>
    </w:p>
    <w:p w:rsidR="00BA5241" w:rsidRPr="00323F0D" w:rsidRDefault="00BA5241" w:rsidP="00CC055F">
      <w:pPr>
        <w:adjustRightInd w:val="0"/>
        <w:snapToGrid w:val="0"/>
        <w:spacing w:before="29" w:line="288" w:lineRule="auto"/>
        <w:rPr>
          <w:b/>
          <w:color w:val="000000"/>
          <w:sz w:val="24"/>
        </w:rPr>
      </w:pPr>
      <w:r w:rsidRPr="00323F0D">
        <w:rPr>
          <w:b/>
          <w:bCs/>
          <w:color w:val="000000"/>
          <w:kern w:val="0"/>
          <w:sz w:val="24"/>
        </w:rPr>
        <w:t>6.4.10.7</w:t>
      </w:r>
      <w:r w:rsidRPr="00323F0D">
        <w:rPr>
          <w:rFonts w:hint="eastAsia"/>
          <w:b/>
          <w:color w:val="000000"/>
          <w:sz w:val="24"/>
        </w:rPr>
        <w:t>其他关联交易事项的说明</w:t>
      </w:r>
    </w:p>
    <w:p w:rsidR="00BA5241" w:rsidRPr="00323F0D" w:rsidRDefault="00BA5241" w:rsidP="00AE77CC">
      <w:pPr>
        <w:tabs>
          <w:tab w:val="left" w:pos="426"/>
        </w:tabs>
        <w:spacing w:before="29" w:line="288" w:lineRule="auto"/>
        <w:rPr>
          <w:kern w:val="0"/>
          <w:sz w:val="24"/>
        </w:rPr>
      </w:pPr>
      <w:r w:rsidRPr="00323F0D">
        <w:rPr>
          <w:rFonts w:hint="eastAsia"/>
          <w:kern w:val="0"/>
          <w:sz w:val="24"/>
        </w:rPr>
        <w:t>本基金本报告期内及上年度可比期间无其他关联交易事项。</w:t>
      </w:r>
    </w:p>
    <w:p w:rsidR="00BA5241" w:rsidRPr="00323F0D" w:rsidRDefault="00BA5241" w:rsidP="00CC055F">
      <w:pPr>
        <w:spacing w:before="29" w:line="288" w:lineRule="auto"/>
        <w:rPr>
          <w:color w:val="000000"/>
          <w:sz w:val="24"/>
        </w:rPr>
      </w:pPr>
    </w:p>
    <w:p w:rsidR="00BA5241" w:rsidRPr="00323F0D" w:rsidRDefault="00BA5241" w:rsidP="00CC055F">
      <w:pPr>
        <w:spacing w:before="29" w:line="288" w:lineRule="auto"/>
        <w:rPr>
          <w:b/>
          <w:bCs/>
          <w:color w:val="000000"/>
          <w:sz w:val="24"/>
        </w:rPr>
      </w:pPr>
      <w:r w:rsidRPr="00323F0D">
        <w:rPr>
          <w:b/>
          <w:bCs/>
          <w:color w:val="000000"/>
          <w:kern w:val="0"/>
          <w:sz w:val="24"/>
        </w:rPr>
        <w:t>6.4.11</w:t>
      </w:r>
      <w:r w:rsidRPr="00323F0D">
        <w:rPr>
          <w:rFonts w:hint="eastAsia"/>
          <w:b/>
          <w:bCs/>
          <w:color w:val="000000"/>
          <w:sz w:val="24"/>
        </w:rPr>
        <w:t>利润分配情况</w:t>
      </w:r>
    </w:p>
    <w:p w:rsidR="00BA5241" w:rsidRPr="00323F0D" w:rsidRDefault="00BA5241" w:rsidP="00CC055F">
      <w:pPr>
        <w:autoSpaceDE w:val="0"/>
        <w:autoSpaceDN w:val="0"/>
        <w:adjustRightInd w:val="0"/>
        <w:spacing w:before="29" w:line="288" w:lineRule="auto"/>
        <w:ind w:left="15" w:right="210"/>
        <w:jc w:val="right"/>
        <w:rPr>
          <w:color w:val="000000"/>
          <w:kern w:val="0"/>
          <w:sz w:val="24"/>
        </w:rPr>
      </w:pPr>
      <w:r w:rsidRPr="00323F0D">
        <w:rPr>
          <w:rFonts w:hint="eastAsia"/>
          <w:color w:val="000000"/>
          <w:sz w:val="24"/>
        </w:rPr>
        <w:t>单位：</w:t>
      </w:r>
      <w:r w:rsidRPr="00323F0D">
        <w:rPr>
          <w:rFonts w:hint="eastAsia"/>
          <w:bCs/>
          <w:color w:val="000000"/>
          <w:sz w:val="24"/>
        </w:rPr>
        <w:t>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88"/>
        <w:gridCol w:w="1155"/>
        <w:gridCol w:w="1134"/>
        <w:gridCol w:w="1276"/>
        <w:gridCol w:w="1276"/>
        <w:gridCol w:w="1275"/>
        <w:gridCol w:w="1418"/>
        <w:gridCol w:w="850"/>
      </w:tblGrid>
      <w:tr w:rsidR="00BA5241" w:rsidRPr="00AE77CC" w:rsidTr="00AE77CC">
        <w:tc>
          <w:tcPr>
            <w:tcW w:w="688" w:type="dxa"/>
            <w:vAlign w:val="center"/>
          </w:tcPr>
          <w:p w:rsidR="00BA5241" w:rsidRPr="00AE77CC" w:rsidRDefault="00BA5241" w:rsidP="00BA5241">
            <w:pPr>
              <w:spacing w:before="29" w:line="288" w:lineRule="auto"/>
              <w:ind w:leftChars="50" w:left="105"/>
              <w:rPr>
                <w:color w:val="000000"/>
                <w:sz w:val="18"/>
                <w:szCs w:val="18"/>
              </w:rPr>
            </w:pPr>
            <w:r w:rsidRPr="00AE77CC">
              <w:rPr>
                <w:rFonts w:hint="eastAsia"/>
                <w:color w:val="000000"/>
                <w:sz w:val="18"/>
                <w:szCs w:val="18"/>
              </w:rPr>
              <w:t>序号</w:t>
            </w:r>
          </w:p>
        </w:tc>
        <w:tc>
          <w:tcPr>
            <w:tcW w:w="1155" w:type="dxa"/>
            <w:vAlign w:val="center"/>
          </w:tcPr>
          <w:p w:rsidR="00BA5241" w:rsidRPr="00AE77CC" w:rsidRDefault="00BA5241" w:rsidP="00BA5241">
            <w:pPr>
              <w:spacing w:before="29" w:line="288" w:lineRule="auto"/>
              <w:ind w:leftChars="50" w:left="105"/>
              <w:jc w:val="center"/>
              <w:rPr>
                <w:color w:val="000000"/>
                <w:sz w:val="18"/>
                <w:szCs w:val="18"/>
              </w:rPr>
            </w:pPr>
            <w:r w:rsidRPr="00AE77CC">
              <w:rPr>
                <w:rFonts w:hint="eastAsia"/>
                <w:color w:val="000000"/>
                <w:sz w:val="18"/>
                <w:szCs w:val="18"/>
              </w:rPr>
              <w:t>权益</w:t>
            </w:r>
          </w:p>
          <w:p w:rsidR="00BA5241" w:rsidRPr="00AE77CC" w:rsidRDefault="00BA5241" w:rsidP="00BA5241">
            <w:pPr>
              <w:spacing w:before="29" w:line="288" w:lineRule="auto"/>
              <w:ind w:leftChars="50" w:left="105"/>
              <w:jc w:val="center"/>
              <w:rPr>
                <w:color w:val="000000"/>
                <w:sz w:val="18"/>
                <w:szCs w:val="18"/>
              </w:rPr>
            </w:pPr>
            <w:r w:rsidRPr="00AE77CC">
              <w:rPr>
                <w:rFonts w:hint="eastAsia"/>
                <w:color w:val="000000"/>
                <w:sz w:val="18"/>
                <w:szCs w:val="18"/>
              </w:rPr>
              <w:t>登记日</w:t>
            </w:r>
          </w:p>
        </w:tc>
        <w:tc>
          <w:tcPr>
            <w:tcW w:w="1134" w:type="dxa"/>
            <w:vAlign w:val="center"/>
          </w:tcPr>
          <w:p w:rsidR="00BA5241" w:rsidRPr="00AE77CC" w:rsidRDefault="00BA5241" w:rsidP="00BA5241">
            <w:pPr>
              <w:spacing w:before="29" w:line="288" w:lineRule="auto"/>
              <w:ind w:leftChars="50" w:left="105"/>
              <w:jc w:val="center"/>
              <w:rPr>
                <w:color w:val="000000"/>
                <w:sz w:val="18"/>
                <w:szCs w:val="18"/>
              </w:rPr>
            </w:pPr>
            <w:r w:rsidRPr="00AE77CC">
              <w:rPr>
                <w:rFonts w:hint="eastAsia"/>
                <w:color w:val="000000"/>
                <w:sz w:val="18"/>
                <w:szCs w:val="18"/>
              </w:rPr>
              <w:t>除息日</w:t>
            </w:r>
          </w:p>
        </w:tc>
        <w:tc>
          <w:tcPr>
            <w:tcW w:w="1276" w:type="dxa"/>
            <w:vAlign w:val="center"/>
          </w:tcPr>
          <w:p w:rsidR="00BA5241" w:rsidRPr="00AE77CC" w:rsidRDefault="00BA5241" w:rsidP="00BA5241">
            <w:pPr>
              <w:spacing w:before="29" w:line="288" w:lineRule="auto"/>
              <w:ind w:leftChars="50" w:left="105"/>
              <w:jc w:val="center"/>
              <w:rPr>
                <w:color w:val="000000"/>
                <w:sz w:val="18"/>
                <w:szCs w:val="18"/>
              </w:rPr>
            </w:pPr>
            <w:r w:rsidRPr="00AE77CC">
              <w:rPr>
                <w:rFonts w:hint="eastAsia"/>
                <w:color w:val="000000"/>
                <w:sz w:val="18"/>
                <w:szCs w:val="18"/>
              </w:rPr>
              <w:t>每</w:t>
            </w:r>
            <w:r w:rsidRPr="00AE77CC">
              <w:rPr>
                <w:color w:val="000000"/>
                <w:sz w:val="18"/>
                <w:szCs w:val="18"/>
              </w:rPr>
              <w:t>10</w:t>
            </w:r>
            <w:r w:rsidRPr="00AE77CC">
              <w:rPr>
                <w:rFonts w:hint="eastAsia"/>
                <w:color w:val="000000"/>
                <w:sz w:val="18"/>
                <w:szCs w:val="18"/>
              </w:rPr>
              <w:t>份基金份额分红数</w:t>
            </w:r>
          </w:p>
        </w:tc>
        <w:tc>
          <w:tcPr>
            <w:tcW w:w="1276" w:type="dxa"/>
            <w:vAlign w:val="center"/>
          </w:tcPr>
          <w:p w:rsidR="00BA5241" w:rsidRPr="00AE77CC" w:rsidRDefault="00BA5241" w:rsidP="00BA5241">
            <w:pPr>
              <w:spacing w:before="29" w:line="288" w:lineRule="auto"/>
              <w:ind w:leftChars="50" w:left="105"/>
              <w:jc w:val="center"/>
              <w:rPr>
                <w:color w:val="000000"/>
                <w:sz w:val="18"/>
                <w:szCs w:val="18"/>
              </w:rPr>
            </w:pPr>
            <w:r w:rsidRPr="00AE77CC">
              <w:rPr>
                <w:rFonts w:hint="eastAsia"/>
                <w:color w:val="000000"/>
                <w:sz w:val="18"/>
                <w:szCs w:val="18"/>
                <w:lang w:val="en-AU"/>
              </w:rPr>
              <w:t>现金</w:t>
            </w:r>
            <w:r w:rsidRPr="00AE77CC">
              <w:rPr>
                <w:rFonts w:hint="eastAsia"/>
                <w:color w:val="000000"/>
                <w:sz w:val="18"/>
                <w:szCs w:val="18"/>
              </w:rPr>
              <w:t>形式</w:t>
            </w:r>
          </w:p>
          <w:p w:rsidR="00BA5241" w:rsidRPr="00AE77CC" w:rsidRDefault="00BA5241" w:rsidP="00BA5241">
            <w:pPr>
              <w:spacing w:before="29" w:line="288" w:lineRule="auto"/>
              <w:ind w:leftChars="50" w:left="105"/>
              <w:jc w:val="center"/>
              <w:rPr>
                <w:color w:val="000000"/>
                <w:sz w:val="18"/>
                <w:szCs w:val="18"/>
              </w:rPr>
            </w:pPr>
            <w:r w:rsidRPr="00AE77CC">
              <w:rPr>
                <w:rFonts w:hint="eastAsia"/>
                <w:color w:val="000000"/>
                <w:sz w:val="18"/>
                <w:szCs w:val="18"/>
              </w:rPr>
              <w:t>发放总额</w:t>
            </w:r>
          </w:p>
        </w:tc>
        <w:tc>
          <w:tcPr>
            <w:tcW w:w="1275" w:type="dxa"/>
            <w:vAlign w:val="center"/>
          </w:tcPr>
          <w:p w:rsidR="00BA5241" w:rsidRPr="00AE77CC" w:rsidRDefault="00BA5241" w:rsidP="00BA5241">
            <w:pPr>
              <w:spacing w:before="29" w:line="288" w:lineRule="auto"/>
              <w:ind w:leftChars="50" w:left="105"/>
              <w:jc w:val="center"/>
              <w:rPr>
                <w:color w:val="000000"/>
                <w:sz w:val="18"/>
                <w:szCs w:val="18"/>
                <w:lang w:val="en-AU"/>
              </w:rPr>
            </w:pPr>
            <w:r w:rsidRPr="00AE77CC">
              <w:rPr>
                <w:rFonts w:hint="eastAsia"/>
                <w:color w:val="000000"/>
                <w:sz w:val="18"/>
                <w:szCs w:val="18"/>
                <w:lang w:val="en-AU"/>
              </w:rPr>
              <w:t>再投资形式</w:t>
            </w:r>
          </w:p>
          <w:p w:rsidR="00BA5241" w:rsidRPr="00AE77CC" w:rsidRDefault="00BA5241" w:rsidP="00BA5241">
            <w:pPr>
              <w:spacing w:before="29" w:line="288" w:lineRule="auto"/>
              <w:ind w:leftChars="50" w:left="105"/>
              <w:jc w:val="center"/>
              <w:rPr>
                <w:color w:val="000000"/>
                <w:sz w:val="18"/>
                <w:szCs w:val="18"/>
              </w:rPr>
            </w:pPr>
            <w:r w:rsidRPr="00AE77CC">
              <w:rPr>
                <w:rFonts w:hint="eastAsia"/>
                <w:color w:val="000000"/>
                <w:sz w:val="18"/>
                <w:szCs w:val="18"/>
                <w:lang w:val="en-AU"/>
              </w:rPr>
              <w:t>发放总额</w:t>
            </w:r>
          </w:p>
        </w:tc>
        <w:tc>
          <w:tcPr>
            <w:tcW w:w="1418" w:type="dxa"/>
            <w:vAlign w:val="center"/>
          </w:tcPr>
          <w:p w:rsidR="00BA5241" w:rsidRPr="00AE77CC" w:rsidRDefault="00BA5241" w:rsidP="00CC055F">
            <w:pPr>
              <w:spacing w:before="29" w:line="288" w:lineRule="auto"/>
              <w:jc w:val="center"/>
              <w:rPr>
                <w:color w:val="000000"/>
                <w:sz w:val="18"/>
                <w:szCs w:val="18"/>
                <w:lang w:val="en-AU"/>
              </w:rPr>
            </w:pPr>
            <w:r w:rsidRPr="00AE77CC">
              <w:rPr>
                <w:rFonts w:hint="eastAsia"/>
                <w:color w:val="000000"/>
                <w:sz w:val="18"/>
                <w:szCs w:val="18"/>
                <w:lang w:val="en-AU"/>
              </w:rPr>
              <w:t>本期利润分配</w:t>
            </w:r>
          </w:p>
          <w:p w:rsidR="00BA5241" w:rsidRPr="00AE77CC" w:rsidRDefault="00BA5241" w:rsidP="00BA5241">
            <w:pPr>
              <w:spacing w:before="29" w:line="288" w:lineRule="auto"/>
              <w:ind w:leftChars="50" w:left="105"/>
              <w:jc w:val="center"/>
              <w:rPr>
                <w:color w:val="000000"/>
                <w:sz w:val="18"/>
                <w:szCs w:val="18"/>
              </w:rPr>
            </w:pPr>
            <w:r w:rsidRPr="00AE77CC">
              <w:rPr>
                <w:rFonts w:hint="eastAsia"/>
                <w:color w:val="000000"/>
                <w:sz w:val="18"/>
                <w:szCs w:val="18"/>
                <w:lang w:val="en-AU"/>
              </w:rPr>
              <w:t>合计</w:t>
            </w:r>
          </w:p>
        </w:tc>
        <w:tc>
          <w:tcPr>
            <w:tcW w:w="850" w:type="dxa"/>
            <w:vAlign w:val="center"/>
          </w:tcPr>
          <w:p w:rsidR="00BA5241" w:rsidRPr="00AE77CC" w:rsidRDefault="00BA5241" w:rsidP="00CC055F">
            <w:pPr>
              <w:spacing w:before="29" w:line="288" w:lineRule="auto"/>
              <w:jc w:val="center"/>
              <w:rPr>
                <w:color w:val="000000"/>
                <w:sz w:val="18"/>
                <w:szCs w:val="18"/>
                <w:lang w:val="en-AU"/>
              </w:rPr>
            </w:pPr>
            <w:r w:rsidRPr="00AE77CC">
              <w:rPr>
                <w:rFonts w:hint="eastAsia"/>
                <w:color w:val="000000"/>
                <w:sz w:val="18"/>
                <w:szCs w:val="18"/>
                <w:lang w:val="en-AU"/>
              </w:rPr>
              <w:t>备注</w:t>
            </w:r>
          </w:p>
        </w:tc>
      </w:tr>
      <w:tr w:rsidR="00BA5241" w:rsidRPr="00AE77CC" w:rsidTr="00AE77CC">
        <w:tc>
          <w:tcPr>
            <w:tcW w:w="688" w:type="dxa"/>
            <w:vAlign w:val="center"/>
          </w:tcPr>
          <w:p w:rsidR="00BA5241" w:rsidRPr="00AE77CC" w:rsidRDefault="00BA5241">
            <w:pPr>
              <w:jc w:val="center"/>
              <w:rPr>
                <w:sz w:val="18"/>
                <w:szCs w:val="18"/>
              </w:rPr>
            </w:pPr>
            <w:r w:rsidRPr="00AE77CC">
              <w:rPr>
                <w:sz w:val="18"/>
                <w:szCs w:val="18"/>
              </w:rPr>
              <w:t>1</w:t>
            </w:r>
          </w:p>
        </w:tc>
        <w:tc>
          <w:tcPr>
            <w:tcW w:w="1155" w:type="dxa"/>
            <w:vAlign w:val="center"/>
          </w:tcPr>
          <w:p w:rsidR="00BA5241" w:rsidRPr="00AE77CC" w:rsidRDefault="00BA5241">
            <w:pPr>
              <w:jc w:val="center"/>
              <w:rPr>
                <w:sz w:val="18"/>
                <w:szCs w:val="18"/>
              </w:rPr>
            </w:pPr>
            <w:r w:rsidRPr="00AE77CC">
              <w:rPr>
                <w:sz w:val="18"/>
                <w:szCs w:val="18"/>
              </w:rPr>
              <w:t>2014-01-10</w:t>
            </w:r>
          </w:p>
        </w:tc>
        <w:tc>
          <w:tcPr>
            <w:tcW w:w="1134" w:type="dxa"/>
            <w:vAlign w:val="center"/>
          </w:tcPr>
          <w:p w:rsidR="00BA5241" w:rsidRPr="00AE77CC" w:rsidRDefault="00BA5241" w:rsidP="00AE77CC">
            <w:pPr>
              <w:jc w:val="center"/>
              <w:rPr>
                <w:sz w:val="18"/>
                <w:szCs w:val="18"/>
              </w:rPr>
            </w:pPr>
            <w:r w:rsidRPr="00AE77CC">
              <w:rPr>
                <w:sz w:val="18"/>
                <w:szCs w:val="18"/>
              </w:rPr>
              <w:t>2014-01-09</w:t>
            </w:r>
          </w:p>
        </w:tc>
        <w:tc>
          <w:tcPr>
            <w:tcW w:w="1276" w:type="dxa"/>
            <w:vAlign w:val="center"/>
          </w:tcPr>
          <w:p w:rsidR="00BA5241" w:rsidRPr="00AE77CC" w:rsidRDefault="00BA5241">
            <w:pPr>
              <w:jc w:val="center"/>
              <w:rPr>
                <w:sz w:val="18"/>
                <w:szCs w:val="18"/>
              </w:rPr>
            </w:pPr>
            <w:r w:rsidRPr="00AE77CC">
              <w:rPr>
                <w:sz w:val="18"/>
                <w:szCs w:val="18"/>
              </w:rPr>
              <w:t>0.230</w:t>
            </w:r>
          </w:p>
        </w:tc>
        <w:tc>
          <w:tcPr>
            <w:tcW w:w="1276" w:type="dxa"/>
            <w:vAlign w:val="center"/>
          </w:tcPr>
          <w:p w:rsidR="00BA5241" w:rsidRPr="00AE77CC" w:rsidRDefault="00BA5241">
            <w:pPr>
              <w:jc w:val="center"/>
              <w:rPr>
                <w:sz w:val="18"/>
                <w:szCs w:val="18"/>
              </w:rPr>
            </w:pPr>
            <w:r w:rsidRPr="00AE77CC">
              <w:rPr>
                <w:sz w:val="18"/>
                <w:szCs w:val="18"/>
              </w:rPr>
              <w:t>216,166.67</w:t>
            </w:r>
          </w:p>
        </w:tc>
        <w:tc>
          <w:tcPr>
            <w:tcW w:w="1275" w:type="dxa"/>
            <w:vAlign w:val="center"/>
          </w:tcPr>
          <w:p w:rsidR="00BA5241" w:rsidRPr="00AE77CC" w:rsidRDefault="00BA5241">
            <w:pPr>
              <w:jc w:val="center"/>
              <w:rPr>
                <w:sz w:val="18"/>
                <w:szCs w:val="18"/>
              </w:rPr>
            </w:pPr>
            <w:r w:rsidRPr="00AE77CC">
              <w:rPr>
                <w:sz w:val="18"/>
                <w:szCs w:val="18"/>
              </w:rPr>
              <w:t>42,017.74</w:t>
            </w:r>
          </w:p>
        </w:tc>
        <w:tc>
          <w:tcPr>
            <w:tcW w:w="1418" w:type="dxa"/>
            <w:vAlign w:val="center"/>
          </w:tcPr>
          <w:p w:rsidR="00BA5241" w:rsidRPr="00AE77CC" w:rsidRDefault="00BA5241">
            <w:pPr>
              <w:jc w:val="center"/>
              <w:rPr>
                <w:sz w:val="18"/>
                <w:szCs w:val="18"/>
              </w:rPr>
            </w:pPr>
            <w:r w:rsidRPr="00AE77CC">
              <w:rPr>
                <w:sz w:val="18"/>
                <w:szCs w:val="18"/>
              </w:rPr>
              <w:t>258,184.41</w:t>
            </w:r>
          </w:p>
        </w:tc>
        <w:tc>
          <w:tcPr>
            <w:tcW w:w="850" w:type="dxa"/>
            <w:vAlign w:val="center"/>
          </w:tcPr>
          <w:p w:rsidR="00BA5241" w:rsidRPr="00AE77CC" w:rsidRDefault="00BA5241">
            <w:pPr>
              <w:jc w:val="center"/>
              <w:rPr>
                <w:sz w:val="18"/>
                <w:szCs w:val="18"/>
              </w:rPr>
            </w:pPr>
            <w:r w:rsidRPr="00AE77CC">
              <w:rPr>
                <w:sz w:val="18"/>
                <w:szCs w:val="18"/>
              </w:rPr>
              <w:t>-</w:t>
            </w:r>
          </w:p>
        </w:tc>
      </w:tr>
      <w:tr w:rsidR="00BA5241" w:rsidRPr="00AE77CC" w:rsidTr="00AE77CC">
        <w:tc>
          <w:tcPr>
            <w:tcW w:w="688" w:type="dxa"/>
            <w:vAlign w:val="center"/>
          </w:tcPr>
          <w:p w:rsidR="00BA5241" w:rsidRPr="00AE77CC" w:rsidRDefault="00BA5241" w:rsidP="00BA5241">
            <w:pPr>
              <w:spacing w:before="29" w:line="288" w:lineRule="auto"/>
              <w:ind w:leftChars="50" w:left="105"/>
              <w:jc w:val="center"/>
              <w:rPr>
                <w:color w:val="000000"/>
                <w:kern w:val="0"/>
                <w:sz w:val="18"/>
                <w:szCs w:val="18"/>
              </w:rPr>
            </w:pPr>
            <w:r w:rsidRPr="00AE77CC">
              <w:rPr>
                <w:rFonts w:hint="eastAsia"/>
                <w:sz w:val="18"/>
                <w:szCs w:val="18"/>
              </w:rPr>
              <w:t>合计</w:t>
            </w:r>
          </w:p>
        </w:tc>
        <w:tc>
          <w:tcPr>
            <w:tcW w:w="1155" w:type="dxa"/>
            <w:vAlign w:val="center"/>
          </w:tcPr>
          <w:p w:rsidR="00BA5241" w:rsidRPr="00AE77CC" w:rsidRDefault="00BA5241" w:rsidP="003253F6">
            <w:pPr>
              <w:autoSpaceDE w:val="0"/>
              <w:autoSpaceDN w:val="0"/>
              <w:adjustRightInd w:val="0"/>
              <w:spacing w:before="29" w:line="288" w:lineRule="auto"/>
              <w:ind w:left="15"/>
              <w:jc w:val="center"/>
              <w:rPr>
                <w:color w:val="000000"/>
                <w:kern w:val="0"/>
                <w:sz w:val="18"/>
                <w:szCs w:val="18"/>
              </w:rPr>
            </w:pPr>
            <w:r w:rsidRPr="00AE77CC">
              <w:rPr>
                <w:color w:val="000000"/>
                <w:kern w:val="0"/>
                <w:sz w:val="18"/>
                <w:szCs w:val="18"/>
              </w:rPr>
              <w:t>-</w:t>
            </w:r>
          </w:p>
        </w:tc>
        <w:tc>
          <w:tcPr>
            <w:tcW w:w="1134" w:type="dxa"/>
            <w:vAlign w:val="center"/>
          </w:tcPr>
          <w:p w:rsidR="00BA5241" w:rsidRPr="00AE77CC" w:rsidRDefault="00BA5241" w:rsidP="003253F6">
            <w:pPr>
              <w:spacing w:before="29" w:line="288" w:lineRule="auto"/>
              <w:jc w:val="center"/>
              <w:rPr>
                <w:sz w:val="18"/>
                <w:szCs w:val="18"/>
              </w:rPr>
            </w:pPr>
            <w:r w:rsidRPr="00AE77CC">
              <w:rPr>
                <w:sz w:val="18"/>
                <w:szCs w:val="18"/>
              </w:rPr>
              <w:t>-</w:t>
            </w:r>
          </w:p>
        </w:tc>
        <w:tc>
          <w:tcPr>
            <w:tcW w:w="1276" w:type="dxa"/>
            <w:vAlign w:val="center"/>
          </w:tcPr>
          <w:p w:rsidR="00BA5241" w:rsidRPr="00AE77CC" w:rsidRDefault="00BA5241" w:rsidP="003253F6">
            <w:pPr>
              <w:spacing w:before="29" w:line="288" w:lineRule="auto"/>
              <w:jc w:val="center"/>
              <w:rPr>
                <w:sz w:val="18"/>
                <w:szCs w:val="18"/>
              </w:rPr>
            </w:pPr>
            <w:r w:rsidRPr="00AE77CC">
              <w:rPr>
                <w:sz w:val="18"/>
                <w:szCs w:val="18"/>
              </w:rPr>
              <w:t>0.23</w:t>
            </w:r>
            <w:r>
              <w:rPr>
                <w:sz w:val="18"/>
                <w:szCs w:val="18"/>
              </w:rPr>
              <w:t>0</w:t>
            </w:r>
          </w:p>
        </w:tc>
        <w:tc>
          <w:tcPr>
            <w:tcW w:w="1276" w:type="dxa"/>
            <w:vAlign w:val="center"/>
          </w:tcPr>
          <w:p w:rsidR="00BA5241" w:rsidRPr="00AE77CC" w:rsidRDefault="00BA5241" w:rsidP="003253F6">
            <w:pPr>
              <w:spacing w:before="29" w:line="288" w:lineRule="auto"/>
              <w:jc w:val="center"/>
              <w:rPr>
                <w:sz w:val="18"/>
                <w:szCs w:val="18"/>
              </w:rPr>
            </w:pPr>
            <w:r w:rsidRPr="00AE77CC">
              <w:rPr>
                <w:sz w:val="18"/>
                <w:szCs w:val="18"/>
              </w:rPr>
              <w:t>216,166.67</w:t>
            </w:r>
          </w:p>
        </w:tc>
        <w:tc>
          <w:tcPr>
            <w:tcW w:w="1275" w:type="dxa"/>
            <w:vAlign w:val="center"/>
          </w:tcPr>
          <w:p w:rsidR="00BA5241" w:rsidRPr="00AE77CC" w:rsidRDefault="00BA5241" w:rsidP="003253F6">
            <w:pPr>
              <w:spacing w:before="29" w:line="288" w:lineRule="auto"/>
              <w:jc w:val="center"/>
              <w:rPr>
                <w:sz w:val="18"/>
                <w:szCs w:val="18"/>
              </w:rPr>
            </w:pPr>
            <w:r w:rsidRPr="00AE77CC">
              <w:rPr>
                <w:sz w:val="18"/>
                <w:szCs w:val="18"/>
              </w:rPr>
              <w:t>42,017.74</w:t>
            </w:r>
          </w:p>
        </w:tc>
        <w:tc>
          <w:tcPr>
            <w:tcW w:w="1418" w:type="dxa"/>
            <w:vAlign w:val="center"/>
          </w:tcPr>
          <w:p w:rsidR="00BA5241" w:rsidRPr="00AE77CC" w:rsidRDefault="00BA5241" w:rsidP="003253F6">
            <w:pPr>
              <w:spacing w:before="29" w:line="288" w:lineRule="auto"/>
              <w:jc w:val="center"/>
              <w:rPr>
                <w:sz w:val="18"/>
                <w:szCs w:val="18"/>
              </w:rPr>
            </w:pPr>
            <w:r w:rsidRPr="00AE77CC">
              <w:rPr>
                <w:sz w:val="18"/>
                <w:szCs w:val="18"/>
              </w:rPr>
              <w:t>258,184.41</w:t>
            </w:r>
          </w:p>
        </w:tc>
        <w:tc>
          <w:tcPr>
            <w:tcW w:w="850" w:type="dxa"/>
            <w:vAlign w:val="center"/>
          </w:tcPr>
          <w:p w:rsidR="00BA5241" w:rsidRPr="00AE77CC" w:rsidRDefault="00BA5241" w:rsidP="003253F6">
            <w:pPr>
              <w:spacing w:before="29" w:line="288" w:lineRule="auto"/>
              <w:jc w:val="center"/>
              <w:rPr>
                <w:sz w:val="18"/>
                <w:szCs w:val="18"/>
              </w:rPr>
            </w:pPr>
            <w:r w:rsidRPr="00AE77CC">
              <w:rPr>
                <w:sz w:val="18"/>
                <w:szCs w:val="18"/>
              </w:rPr>
              <w:t>-</w:t>
            </w:r>
          </w:p>
        </w:tc>
      </w:tr>
    </w:tbl>
    <w:p w:rsidR="00BA5241" w:rsidRPr="00323F0D" w:rsidRDefault="00BA5241" w:rsidP="00CC055F">
      <w:pPr>
        <w:spacing w:before="29" w:line="288" w:lineRule="auto"/>
        <w:rPr>
          <w:color w:val="000000"/>
          <w:sz w:val="24"/>
        </w:rPr>
      </w:pPr>
    </w:p>
    <w:p w:rsidR="00BA5241" w:rsidRPr="00323F0D" w:rsidRDefault="00BA5241" w:rsidP="00CC055F">
      <w:pPr>
        <w:spacing w:before="29" w:line="288" w:lineRule="auto"/>
        <w:rPr>
          <w:b/>
          <w:bCs/>
          <w:color w:val="000000"/>
          <w:sz w:val="24"/>
        </w:rPr>
      </w:pPr>
      <w:r w:rsidRPr="00323F0D">
        <w:rPr>
          <w:b/>
          <w:bCs/>
          <w:color w:val="000000"/>
          <w:kern w:val="0"/>
          <w:sz w:val="24"/>
        </w:rPr>
        <w:t>6.4.12</w:t>
      </w:r>
      <w:r w:rsidRPr="00323F0D">
        <w:rPr>
          <w:rFonts w:hint="eastAsia"/>
          <w:b/>
          <w:bCs/>
          <w:color w:val="000000"/>
          <w:sz w:val="24"/>
        </w:rPr>
        <w:t>期末（</w:t>
      </w:r>
      <w:r w:rsidRPr="00323F0D">
        <w:rPr>
          <w:b/>
          <w:bCs/>
          <w:color w:val="000000"/>
          <w:sz w:val="24"/>
        </w:rPr>
        <w:t>2014</w:t>
      </w:r>
      <w:r w:rsidRPr="00323F0D">
        <w:rPr>
          <w:rFonts w:hint="eastAsia"/>
          <w:b/>
          <w:bCs/>
          <w:color w:val="000000"/>
          <w:sz w:val="24"/>
        </w:rPr>
        <w:t>年</w:t>
      </w:r>
      <w:r w:rsidRPr="00323F0D">
        <w:rPr>
          <w:b/>
          <w:bCs/>
          <w:color w:val="000000"/>
          <w:sz w:val="24"/>
        </w:rPr>
        <w:t>6</w:t>
      </w:r>
      <w:r w:rsidRPr="00323F0D">
        <w:rPr>
          <w:rFonts w:hint="eastAsia"/>
          <w:b/>
          <w:bCs/>
          <w:color w:val="000000"/>
          <w:sz w:val="24"/>
        </w:rPr>
        <w:t>月</w:t>
      </w:r>
      <w:r w:rsidRPr="00323F0D">
        <w:rPr>
          <w:b/>
          <w:bCs/>
          <w:color w:val="000000"/>
          <w:sz w:val="24"/>
        </w:rPr>
        <w:t>30</w:t>
      </w:r>
      <w:r w:rsidRPr="00323F0D">
        <w:rPr>
          <w:rFonts w:hint="eastAsia"/>
          <w:b/>
          <w:bCs/>
          <w:color w:val="000000"/>
          <w:sz w:val="24"/>
        </w:rPr>
        <w:t>日）本基金持有的流通受限证券</w:t>
      </w:r>
    </w:p>
    <w:p w:rsidR="00BA5241" w:rsidRPr="00323F0D" w:rsidRDefault="00BA5241" w:rsidP="00CC055F">
      <w:pPr>
        <w:spacing w:before="29" w:line="288" w:lineRule="auto"/>
        <w:rPr>
          <w:b/>
          <w:bCs/>
          <w:color w:val="000000"/>
          <w:sz w:val="24"/>
        </w:rPr>
      </w:pPr>
      <w:r w:rsidRPr="00323F0D">
        <w:rPr>
          <w:b/>
          <w:bCs/>
          <w:color w:val="000000"/>
          <w:kern w:val="0"/>
          <w:sz w:val="24"/>
        </w:rPr>
        <w:t>6.4.12.1</w:t>
      </w:r>
      <w:r w:rsidRPr="00323F0D">
        <w:rPr>
          <w:rFonts w:hint="eastAsia"/>
          <w:b/>
          <w:bCs/>
          <w:color w:val="000000"/>
          <w:sz w:val="24"/>
        </w:rPr>
        <w:t>因认购新发</w:t>
      </w:r>
      <w:r w:rsidRPr="00323F0D">
        <w:rPr>
          <w:b/>
          <w:bCs/>
          <w:color w:val="000000"/>
          <w:sz w:val="24"/>
        </w:rPr>
        <w:t>/</w:t>
      </w:r>
      <w:r w:rsidRPr="00323F0D">
        <w:rPr>
          <w:rFonts w:hint="eastAsia"/>
          <w:b/>
          <w:bCs/>
          <w:color w:val="000000"/>
          <w:sz w:val="24"/>
        </w:rPr>
        <w:t>增发证券而于期末持有的流通受限证券</w:t>
      </w:r>
    </w:p>
    <w:p w:rsidR="00BA5241" w:rsidRPr="00323F0D" w:rsidRDefault="00BA5241" w:rsidP="00CC055F">
      <w:pPr>
        <w:tabs>
          <w:tab w:val="left" w:pos="426"/>
        </w:tabs>
        <w:spacing w:before="29" w:line="288" w:lineRule="auto"/>
        <w:jc w:val="left"/>
        <w:rPr>
          <w:kern w:val="0"/>
          <w:sz w:val="24"/>
        </w:rPr>
      </w:pPr>
      <w:r w:rsidRPr="00323F0D">
        <w:rPr>
          <w:rFonts w:hint="eastAsia"/>
          <w:kern w:val="0"/>
          <w:sz w:val="24"/>
        </w:rPr>
        <w:t>本基金本报告期末未持有因认购新发</w:t>
      </w:r>
      <w:r w:rsidRPr="00323F0D">
        <w:rPr>
          <w:kern w:val="0"/>
          <w:sz w:val="24"/>
        </w:rPr>
        <w:t>/</w:t>
      </w:r>
      <w:r w:rsidRPr="00323F0D">
        <w:rPr>
          <w:rFonts w:hint="eastAsia"/>
          <w:kern w:val="0"/>
          <w:sz w:val="24"/>
        </w:rPr>
        <w:t>增发证券而流通受限的证券。</w:t>
      </w:r>
    </w:p>
    <w:p w:rsidR="00BA5241" w:rsidRPr="00323F0D" w:rsidRDefault="00BA5241" w:rsidP="00CC055F">
      <w:pPr>
        <w:spacing w:before="29" w:line="288" w:lineRule="auto"/>
        <w:rPr>
          <w:color w:val="000000"/>
          <w:sz w:val="24"/>
        </w:rPr>
      </w:pPr>
    </w:p>
    <w:p w:rsidR="00BA5241" w:rsidRPr="00323F0D" w:rsidRDefault="00BA5241" w:rsidP="00CC055F">
      <w:pPr>
        <w:spacing w:before="29" w:line="288" w:lineRule="auto"/>
        <w:rPr>
          <w:b/>
          <w:bCs/>
          <w:color w:val="000000"/>
          <w:sz w:val="24"/>
        </w:rPr>
      </w:pPr>
      <w:r w:rsidRPr="00323F0D">
        <w:rPr>
          <w:b/>
          <w:bCs/>
          <w:color w:val="000000"/>
          <w:kern w:val="0"/>
          <w:sz w:val="24"/>
        </w:rPr>
        <w:t>6.4.12.2</w:t>
      </w:r>
      <w:r w:rsidRPr="00323F0D">
        <w:rPr>
          <w:rFonts w:hint="eastAsia"/>
          <w:b/>
          <w:bCs/>
          <w:color w:val="000000"/>
          <w:sz w:val="24"/>
        </w:rPr>
        <w:t>期末持有的暂时停牌等流通受限股票</w:t>
      </w:r>
    </w:p>
    <w:p w:rsidR="00BA5241" w:rsidRPr="00323F0D" w:rsidRDefault="00BA5241" w:rsidP="008D5691">
      <w:pPr>
        <w:tabs>
          <w:tab w:val="left" w:pos="426"/>
        </w:tabs>
        <w:spacing w:before="29" w:line="288" w:lineRule="auto"/>
        <w:jc w:val="left"/>
        <w:rPr>
          <w:kern w:val="0"/>
          <w:sz w:val="24"/>
        </w:rPr>
      </w:pPr>
      <w:r w:rsidRPr="00323F0D">
        <w:rPr>
          <w:rFonts w:hint="eastAsia"/>
          <w:kern w:val="0"/>
          <w:sz w:val="24"/>
        </w:rPr>
        <w:t>本基金本报告期末未持有暂时停牌等流通受限股票。</w:t>
      </w:r>
    </w:p>
    <w:p w:rsidR="00BA5241" w:rsidRPr="00323F0D" w:rsidRDefault="00BA5241" w:rsidP="00F60E6C">
      <w:pPr>
        <w:tabs>
          <w:tab w:val="left" w:pos="426"/>
        </w:tabs>
        <w:spacing w:before="29" w:line="288" w:lineRule="auto"/>
        <w:jc w:val="left"/>
        <w:rPr>
          <w:kern w:val="0"/>
          <w:sz w:val="24"/>
        </w:rPr>
      </w:pPr>
    </w:p>
    <w:p w:rsidR="00BA5241" w:rsidRPr="00323F0D" w:rsidRDefault="00BA5241" w:rsidP="00CC055F">
      <w:pPr>
        <w:spacing w:before="29" w:line="288" w:lineRule="auto"/>
        <w:rPr>
          <w:b/>
          <w:bCs/>
          <w:color w:val="000000"/>
          <w:sz w:val="24"/>
        </w:rPr>
      </w:pPr>
      <w:r w:rsidRPr="00323F0D">
        <w:rPr>
          <w:b/>
          <w:bCs/>
          <w:color w:val="000000"/>
          <w:kern w:val="0"/>
          <w:sz w:val="24"/>
        </w:rPr>
        <w:t>6.4.12.3</w:t>
      </w:r>
      <w:r w:rsidRPr="00323F0D">
        <w:rPr>
          <w:rFonts w:hint="eastAsia"/>
          <w:b/>
          <w:bCs/>
          <w:color w:val="000000"/>
          <w:sz w:val="24"/>
        </w:rPr>
        <w:t>期末债券正回购交易中作为抵押的债券</w:t>
      </w:r>
    </w:p>
    <w:p w:rsidR="00BA5241" w:rsidRPr="00323F0D" w:rsidRDefault="00BA5241" w:rsidP="00A0361F">
      <w:pPr>
        <w:tabs>
          <w:tab w:val="left" w:pos="426"/>
        </w:tabs>
        <w:spacing w:before="29" w:line="288" w:lineRule="auto"/>
        <w:rPr>
          <w:kern w:val="0"/>
          <w:sz w:val="24"/>
        </w:rPr>
      </w:pPr>
      <w:r w:rsidRPr="00323F0D">
        <w:rPr>
          <w:rFonts w:hint="eastAsia"/>
          <w:kern w:val="0"/>
          <w:sz w:val="24"/>
        </w:rPr>
        <w:t>本基金本报告期末无从事债券正回购交易形成的卖出回购证券款余额。</w:t>
      </w:r>
    </w:p>
    <w:p w:rsidR="00BA5241" w:rsidRPr="00323F0D" w:rsidRDefault="00BA5241" w:rsidP="00506A64">
      <w:pPr>
        <w:spacing w:before="29" w:line="288" w:lineRule="auto"/>
        <w:ind w:firstLineChars="200" w:firstLine="480"/>
        <w:rPr>
          <w:bCs/>
          <w:color w:val="000000"/>
          <w:sz w:val="24"/>
        </w:rPr>
      </w:pPr>
    </w:p>
    <w:p w:rsidR="00BA5241" w:rsidRPr="00323F0D" w:rsidRDefault="00BA5241" w:rsidP="00CC055F">
      <w:pPr>
        <w:adjustRightInd w:val="0"/>
        <w:spacing w:before="29" w:line="288" w:lineRule="auto"/>
        <w:rPr>
          <w:b/>
          <w:bCs/>
          <w:color w:val="000000"/>
          <w:sz w:val="24"/>
        </w:rPr>
      </w:pPr>
      <w:r w:rsidRPr="00323F0D">
        <w:rPr>
          <w:b/>
          <w:bCs/>
          <w:color w:val="000000"/>
          <w:kern w:val="0"/>
          <w:sz w:val="24"/>
        </w:rPr>
        <w:t>6.4.13</w:t>
      </w:r>
      <w:r w:rsidRPr="00323F0D">
        <w:rPr>
          <w:rFonts w:hint="eastAsia"/>
          <w:b/>
          <w:bCs/>
          <w:color w:val="000000"/>
          <w:sz w:val="24"/>
        </w:rPr>
        <w:t>金融工具风险及管理</w:t>
      </w:r>
    </w:p>
    <w:p w:rsidR="00BA5241" w:rsidRPr="00323F0D" w:rsidRDefault="00BA5241" w:rsidP="00CC055F">
      <w:pPr>
        <w:spacing w:before="29" w:line="288" w:lineRule="auto"/>
        <w:rPr>
          <w:b/>
          <w:bCs/>
          <w:color w:val="000000"/>
          <w:sz w:val="24"/>
        </w:rPr>
      </w:pPr>
      <w:r w:rsidRPr="00323F0D">
        <w:rPr>
          <w:b/>
          <w:bCs/>
          <w:color w:val="000000"/>
          <w:kern w:val="0"/>
          <w:sz w:val="24"/>
        </w:rPr>
        <w:t>6.4.13.1</w:t>
      </w:r>
      <w:r w:rsidRPr="00323F0D">
        <w:rPr>
          <w:rFonts w:hint="eastAsia"/>
          <w:b/>
          <w:bCs/>
          <w:color w:val="000000"/>
          <w:sz w:val="24"/>
        </w:rPr>
        <w:t>风险管理政策和组织架构</w:t>
      </w:r>
    </w:p>
    <w:p w:rsidR="00BA5241" w:rsidRDefault="00BA5241" w:rsidP="00506A64">
      <w:pPr>
        <w:tabs>
          <w:tab w:val="left" w:pos="426"/>
        </w:tabs>
        <w:spacing w:before="29" w:line="288" w:lineRule="auto"/>
        <w:ind w:firstLineChars="200" w:firstLine="480"/>
        <w:rPr>
          <w:kern w:val="0"/>
          <w:sz w:val="24"/>
        </w:rPr>
      </w:pPr>
      <w:r>
        <w:rPr>
          <w:rFonts w:hint="eastAsia"/>
          <w:kern w:val="0"/>
          <w:sz w:val="24"/>
        </w:rPr>
        <w:t>本基金为主要投资全球范围内自然资源相关行业上市公司的主动股票型基金，风险与预期收益高于混合型基金和债券基金，属于承担较高风险、预期收益较高的证券投资基金品种。本基金在日常经营活动中涉及的风险主要包括信用风险、流动性风险及市场风险。此外，本基金在全球范围内进行投资，除了需要承担国际市场的市场波动风险之外，还面临汇率风险、国别风险、新兴市场风险等海外市场投资所面临的特别投资风险。本基金的基金管理人从事风险管理的主要目标是争取将以上风险控制在限定的范围之内，使本基金在风险和收益之间取得最佳的平衡以实现</w:t>
      </w:r>
      <w:r>
        <w:rPr>
          <w:kern w:val="0"/>
          <w:sz w:val="24"/>
        </w:rPr>
        <w:t>“</w:t>
      </w:r>
      <w:r>
        <w:rPr>
          <w:rFonts w:hint="eastAsia"/>
          <w:kern w:val="0"/>
          <w:sz w:val="24"/>
        </w:rPr>
        <w:t>风险和收益相匹配</w:t>
      </w:r>
      <w:r>
        <w:rPr>
          <w:kern w:val="0"/>
          <w:sz w:val="24"/>
        </w:rPr>
        <w:t>”</w:t>
      </w:r>
      <w:r>
        <w:rPr>
          <w:rFonts w:hint="eastAsia"/>
          <w:kern w:val="0"/>
          <w:sz w:val="24"/>
        </w:rPr>
        <w:t>的风险收益目标。</w:t>
      </w:r>
    </w:p>
    <w:p w:rsidR="00BA5241" w:rsidRDefault="00BA5241" w:rsidP="00506A64">
      <w:pPr>
        <w:tabs>
          <w:tab w:val="left" w:pos="426"/>
        </w:tabs>
        <w:spacing w:before="29" w:line="288" w:lineRule="auto"/>
        <w:ind w:firstLineChars="200" w:firstLine="480"/>
        <w:rPr>
          <w:kern w:val="0"/>
          <w:sz w:val="24"/>
        </w:rPr>
      </w:pPr>
      <w:r>
        <w:rPr>
          <w:rFonts w:hint="eastAsia"/>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本基金的基金管理人建立了以合规审核及风险管理委员会为核心的，由督察长、风险控制委员会、风险管理部和相关业务部门构成的风险管理架构体系。</w:t>
      </w:r>
    </w:p>
    <w:p w:rsidR="00BA5241" w:rsidRPr="00323F0D" w:rsidRDefault="00BA5241" w:rsidP="00506A64">
      <w:pPr>
        <w:tabs>
          <w:tab w:val="left" w:pos="426"/>
        </w:tabs>
        <w:spacing w:before="29" w:line="288" w:lineRule="auto"/>
        <w:ind w:firstLineChars="200" w:firstLine="480"/>
        <w:rPr>
          <w:kern w:val="0"/>
          <w:sz w:val="24"/>
        </w:rPr>
      </w:pPr>
      <w:r w:rsidRPr="00323F0D">
        <w:rPr>
          <w:rFonts w:hint="eastAsia"/>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BA5241" w:rsidRPr="00323F0D" w:rsidRDefault="00BA5241" w:rsidP="00506A64">
      <w:pPr>
        <w:adjustRightInd w:val="0"/>
        <w:spacing w:before="29" w:line="288" w:lineRule="auto"/>
        <w:ind w:firstLineChars="200" w:firstLine="480"/>
        <w:jc w:val="left"/>
        <w:rPr>
          <w:color w:val="000000"/>
          <w:sz w:val="24"/>
        </w:rPr>
      </w:pPr>
    </w:p>
    <w:p w:rsidR="00BA5241" w:rsidRPr="00323F0D" w:rsidRDefault="00BA5241" w:rsidP="00CC055F">
      <w:pPr>
        <w:spacing w:before="29" w:line="288" w:lineRule="auto"/>
        <w:rPr>
          <w:b/>
          <w:bCs/>
          <w:color w:val="000000"/>
          <w:sz w:val="24"/>
        </w:rPr>
      </w:pPr>
      <w:r w:rsidRPr="00323F0D">
        <w:rPr>
          <w:b/>
          <w:bCs/>
          <w:color w:val="000000"/>
          <w:kern w:val="0"/>
          <w:sz w:val="24"/>
        </w:rPr>
        <w:t>6.4.13.2</w:t>
      </w:r>
      <w:r w:rsidRPr="00323F0D">
        <w:rPr>
          <w:rFonts w:hint="eastAsia"/>
          <w:b/>
          <w:bCs/>
          <w:color w:val="000000"/>
          <w:sz w:val="24"/>
        </w:rPr>
        <w:t>信用风险</w:t>
      </w:r>
    </w:p>
    <w:p w:rsidR="00BA5241" w:rsidRDefault="00BA5241" w:rsidP="00506A64">
      <w:pPr>
        <w:tabs>
          <w:tab w:val="left" w:pos="426"/>
        </w:tabs>
        <w:spacing w:before="29" w:line="288" w:lineRule="auto"/>
        <w:ind w:firstLineChars="200" w:firstLine="480"/>
        <w:rPr>
          <w:kern w:val="0"/>
          <w:sz w:val="24"/>
        </w:rPr>
      </w:pPr>
      <w:r>
        <w:rPr>
          <w:rFonts w:hint="eastAsia"/>
          <w:kern w:val="0"/>
          <w:sz w:val="24"/>
        </w:rPr>
        <w:t>信用风险是指基金在交易过程中因交易对手未履行合约责任，或者基金所投资证券之发行人出现违约、拒绝支付到期本息等情况，导致基金资产损失和收益变化的风险。</w:t>
      </w:r>
    </w:p>
    <w:p w:rsidR="00BA5241" w:rsidRDefault="00BA5241" w:rsidP="00506A64">
      <w:pPr>
        <w:tabs>
          <w:tab w:val="left" w:pos="426"/>
        </w:tabs>
        <w:spacing w:before="29" w:line="288" w:lineRule="auto"/>
        <w:ind w:firstLineChars="200" w:firstLine="480"/>
        <w:rPr>
          <w:kern w:val="0"/>
          <w:sz w:val="24"/>
        </w:rPr>
      </w:pPr>
      <w:r>
        <w:rPr>
          <w:rFonts w:hint="eastAsia"/>
          <w:kern w:val="0"/>
          <w:sz w:val="24"/>
        </w:rPr>
        <w:t>为了规避信用风险，本基金的基金管理人在交易前对交易对手的资信状况进行充分的评估。本基金的银行存款存放在本基金的托管行中国建设银行以及境外次托管行摩根大通银行，与银行存款相关的信用风险不重大。本基金在在境内交易所进行的债券交易均以中国证券登记结算有限责任公司为交易对手完成证券交收和款项清算，在境外交易所进行的交易均通过有资格的经纪商进行证券交收和款项清算，违约风险发生的可能性不重大。</w:t>
      </w:r>
    </w:p>
    <w:p w:rsidR="00BA5241" w:rsidRPr="00323F0D" w:rsidRDefault="00BA5241" w:rsidP="00506A64">
      <w:pPr>
        <w:tabs>
          <w:tab w:val="left" w:pos="426"/>
        </w:tabs>
        <w:spacing w:before="29" w:line="288" w:lineRule="auto"/>
        <w:ind w:firstLineChars="200" w:firstLine="480"/>
        <w:rPr>
          <w:kern w:val="0"/>
          <w:sz w:val="24"/>
        </w:rPr>
      </w:pPr>
      <w:r w:rsidRPr="00323F0D">
        <w:rPr>
          <w:rFonts w:hint="eastAsia"/>
          <w:kern w:val="0"/>
          <w:sz w:val="24"/>
        </w:rPr>
        <w:t>本基金的基金管理人建立了信用风险管理流程，通过对投资品种的信用等级评估来控制证券发行人的信用风险，且通过分散化投资以分散信用风险。于</w:t>
      </w:r>
      <w:r w:rsidRPr="00323F0D">
        <w:rPr>
          <w:kern w:val="0"/>
          <w:sz w:val="24"/>
        </w:rPr>
        <w:t>201</w:t>
      </w:r>
      <w:r>
        <w:rPr>
          <w:kern w:val="0"/>
          <w:sz w:val="24"/>
        </w:rPr>
        <w:t>4</w:t>
      </w:r>
      <w:r w:rsidRPr="00323F0D">
        <w:rPr>
          <w:rFonts w:hint="eastAsia"/>
          <w:kern w:val="0"/>
          <w:sz w:val="24"/>
        </w:rPr>
        <w:t>年</w:t>
      </w:r>
      <w:r w:rsidRPr="00323F0D">
        <w:rPr>
          <w:kern w:val="0"/>
          <w:sz w:val="24"/>
        </w:rPr>
        <w:t>6</w:t>
      </w:r>
      <w:r w:rsidRPr="00323F0D">
        <w:rPr>
          <w:rFonts w:hint="eastAsia"/>
          <w:kern w:val="0"/>
          <w:sz w:val="24"/>
        </w:rPr>
        <w:t>月</w:t>
      </w:r>
      <w:r w:rsidRPr="00323F0D">
        <w:rPr>
          <w:kern w:val="0"/>
          <w:sz w:val="24"/>
        </w:rPr>
        <w:t>30</w:t>
      </w:r>
      <w:r w:rsidRPr="00323F0D">
        <w:rPr>
          <w:rFonts w:hint="eastAsia"/>
          <w:kern w:val="0"/>
          <w:sz w:val="24"/>
        </w:rPr>
        <w:t>日，本基金未持有信用类债券（</w:t>
      </w:r>
      <w:r w:rsidRPr="00323F0D">
        <w:rPr>
          <w:kern w:val="0"/>
          <w:sz w:val="24"/>
        </w:rPr>
        <w:t>201</w:t>
      </w:r>
      <w:r>
        <w:rPr>
          <w:kern w:val="0"/>
          <w:sz w:val="24"/>
        </w:rPr>
        <w:t>3</w:t>
      </w:r>
      <w:r w:rsidRPr="00323F0D">
        <w:rPr>
          <w:rFonts w:hint="eastAsia"/>
          <w:kern w:val="0"/>
          <w:sz w:val="24"/>
        </w:rPr>
        <w:t>年</w:t>
      </w:r>
      <w:r w:rsidRPr="00323F0D">
        <w:rPr>
          <w:kern w:val="0"/>
          <w:sz w:val="24"/>
        </w:rPr>
        <w:t>12</w:t>
      </w:r>
      <w:r w:rsidRPr="00323F0D">
        <w:rPr>
          <w:rFonts w:hint="eastAsia"/>
          <w:kern w:val="0"/>
          <w:sz w:val="24"/>
        </w:rPr>
        <w:t>月</w:t>
      </w:r>
      <w:r w:rsidRPr="00323F0D">
        <w:rPr>
          <w:kern w:val="0"/>
          <w:sz w:val="24"/>
        </w:rPr>
        <w:t>31</w:t>
      </w:r>
      <w:r w:rsidRPr="00323F0D">
        <w:rPr>
          <w:rFonts w:hint="eastAsia"/>
          <w:kern w:val="0"/>
          <w:sz w:val="24"/>
        </w:rPr>
        <w:t>日：</w:t>
      </w:r>
      <w:r w:rsidR="00D63796">
        <w:rPr>
          <w:rFonts w:hint="eastAsia"/>
          <w:kern w:val="0"/>
          <w:sz w:val="24"/>
        </w:rPr>
        <w:t>无</w:t>
      </w:r>
      <w:r w:rsidRPr="00323F0D">
        <w:rPr>
          <w:rFonts w:hint="eastAsia"/>
          <w:kern w:val="0"/>
          <w:sz w:val="24"/>
        </w:rPr>
        <w:t>）。</w:t>
      </w:r>
    </w:p>
    <w:p w:rsidR="00BA5241" w:rsidRPr="00323F0D" w:rsidRDefault="00BA5241" w:rsidP="00506A64">
      <w:pPr>
        <w:spacing w:before="29" w:line="288" w:lineRule="auto"/>
        <w:ind w:firstLineChars="200" w:firstLine="480"/>
        <w:jc w:val="left"/>
        <w:rPr>
          <w:color w:val="000000"/>
          <w:sz w:val="24"/>
        </w:rPr>
      </w:pPr>
    </w:p>
    <w:p w:rsidR="00BA5241" w:rsidRPr="00323F0D" w:rsidRDefault="00BA5241" w:rsidP="00CC055F">
      <w:pPr>
        <w:spacing w:before="29" w:line="288" w:lineRule="auto"/>
        <w:rPr>
          <w:b/>
          <w:bCs/>
          <w:color w:val="000000"/>
          <w:sz w:val="24"/>
        </w:rPr>
      </w:pPr>
      <w:r w:rsidRPr="00323F0D">
        <w:rPr>
          <w:b/>
          <w:bCs/>
          <w:color w:val="000000"/>
          <w:kern w:val="0"/>
          <w:sz w:val="24"/>
        </w:rPr>
        <w:t>6.4.13.3</w:t>
      </w:r>
      <w:r w:rsidRPr="00323F0D">
        <w:rPr>
          <w:rFonts w:hint="eastAsia"/>
          <w:b/>
          <w:bCs/>
          <w:color w:val="000000"/>
          <w:sz w:val="24"/>
        </w:rPr>
        <w:t>流动性风险</w:t>
      </w:r>
    </w:p>
    <w:p w:rsidR="00BA5241" w:rsidRDefault="00BA5241" w:rsidP="00506A64">
      <w:pPr>
        <w:tabs>
          <w:tab w:val="left" w:pos="426"/>
        </w:tabs>
        <w:spacing w:before="29" w:line="288" w:lineRule="auto"/>
        <w:ind w:firstLineChars="200" w:firstLine="480"/>
        <w:rPr>
          <w:kern w:val="0"/>
          <w:sz w:val="24"/>
        </w:rPr>
      </w:pPr>
      <w:r>
        <w:rPr>
          <w:rFonts w:hint="eastAsia"/>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BA5241" w:rsidRDefault="00BA5241" w:rsidP="00506A64">
      <w:pPr>
        <w:tabs>
          <w:tab w:val="left" w:pos="426"/>
        </w:tabs>
        <w:spacing w:before="29" w:line="288" w:lineRule="auto"/>
        <w:ind w:firstLineChars="200" w:firstLine="480"/>
        <w:rPr>
          <w:kern w:val="0"/>
          <w:sz w:val="24"/>
        </w:rPr>
      </w:pPr>
      <w:r>
        <w:rPr>
          <w:rFonts w:hint="eastAsia"/>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BA5241" w:rsidRDefault="00BA5241" w:rsidP="00506A64">
      <w:pPr>
        <w:tabs>
          <w:tab w:val="left" w:pos="426"/>
        </w:tabs>
        <w:spacing w:before="29" w:line="288" w:lineRule="auto"/>
        <w:ind w:firstLineChars="200" w:firstLine="480"/>
        <w:rPr>
          <w:kern w:val="0"/>
          <w:sz w:val="24"/>
        </w:rPr>
      </w:pPr>
      <w:r>
        <w:rPr>
          <w:rFonts w:hint="eastAsia"/>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kern w:val="0"/>
          <w:sz w:val="24"/>
        </w:rPr>
        <w:t>10%</w:t>
      </w:r>
      <w:r>
        <w:rPr>
          <w:rFonts w:hint="eastAsia"/>
          <w:kern w:val="0"/>
          <w:sz w:val="24"/>
        </w:rPr>
        <w:t>，且本基金与由本基金的基金管理人管理的其他基金共同持有一家公司发行的证券不得超过该证券的</w:t>
      </w:r>
      <w:r>
        <w:rPr>
          <w:kern w:val="0"/>
          <w:sz w:val="24"/>
        </w:rPr>
        <w:t>10%</w:t>
      </w:r>
      <w:r>
        <w:rPr>
          <w:rFonts w:hint="eastAsia"/>
          <w:kern w:val="0"/>
          <w:sz w:val="24"/>
        </w:rPr>
        <w:t>。本基金持有境外基金的市值合计不得超过基金净值的</w:t>
      </w:r>
      <w:r>
        <w:rPr>
          <w:kern w:val="0"/>
          <w:sz w:val="24"/>
        </w:rPr>
        <w:t>10%</w:t>
      </w:r>
      <w:r>
        <w:rPr>
          <w:rFonts w:hint="eastAsia"/>
          <w:kern w:val="0"/>
          <w:sz w:val="24"/>
        </w:rPr>
        <w:t>，持有货币市场基金可以不受上述限制，且本基金与由本基金的基金管理人管理的其他基金共同持有任何一只境外基金，不得超过该境外基金总份额的</w:t>
      </w:r>
      <w:r>
        <w:rPr>
          <w:kern w:val="0"/>
          <w:sz w:val="24"/>
        </w:rPr>
        <w:t>20%</w:t>
      </w:r>
      <w:r>
        <w:rPr>
          <w:rFonts w:hint="eastAsia"/>
          <w:kern w:val="0"/>
          <w:sz w:val="24"/>
        </w:rPr>
        <w:t>。本基金所持所有证券均在证券交易所上市，均能以合理价格适时变现。</w:t>
      </w:r>
    </w:p>
    <w:p w:rsidR="00BA5241" w:rsidRPr="00323F0D" w:rsidRDefault="00BA5241" w:rsidP="00506A64">
      <w:pPr>
        <w:tabs>
          <w:tab w:val="left" w:pos="426"/>
        </w:tabs>
        <w:spacing w:before="29" w:line="288" w:lineRule="auto"/>
        <w:ind w:firstLineChars="200" w:firstLine="480"/>
        <w:rPr>
          <w:kern w:val="0"/>
          <w:sz w:val="24"/>
        </w:rPr>
      </w:pPr>
      <w:r w:rsidRPr="00323F0D">
        <w:rPr>
          <w:rFonts w:hint="eastAsia"/>
          <w:kern w:val="0"/>
          <w:sz w:val="24"/>
        </w:rPr>
        <w:t>本基金所持有的全部金融负债的合约约定到期日均为一个月以内且不计息，可赎回基金份额净值</w:t>
      </w:r>
      <w:r w:rsidRPr="00323F0D">
        <w:rPr>
          <w:kern w:val="0"/>
          <w:sz w:val="24"/>
        </w:rPr>
        <w:t xml:space="preserve"> (</w:t>
      </w:r>
      <w:r w:rsidRPr="00323F0D">
        <w:rPr>
          <w:rFonts w:hint="eastAsia"/>
          <w:kern w:val="0"/>
          <w:sz w:val="24"/>
        </w:rPr>
        <w:t>所有者权益</w:t>
      </w:r>
      <w:r w:rsidRPr="00323F0D">
        <w:rPr>
          <w:kern w:val="0"/>
          <w:sz w:val="24"/>
        </w:rPr>
        <w:t>)</w:t>
      </w:r>
      <w:r w:rsidRPr="00323F0D">
        <w:rPr>
          <w:rFonts w:hint="eastAsia"/>
          <w:kern w:val="0"/>
          <w:sz w:val="24"/>
        </w:rPr>
        <w:t>无固定到期日且不计息，因此账面余额即为未折现的合约到期现金流量。</w:t>
      </w:r>
    </w:p>
    <w:p w:rsidR="00BA5241" w:rsidRPr="00323F0D" w:rsidRDefault="00BA5241" w:rsidP="00506A64">
      <w:pPr>
        <w:tabs>
          <w:tab w:val="left" w:pos="426"/>
        </w:tabs>
        <w:spacing w:before="29" w:line="288" w:lineRule="auto"/>
        <w:ind w:firstLineChars="200" w:firstLine="480"/>
        <w:rPr>
          <w:kern w:val="0"/>
          <w:sz w:val="24"/>
        </w:rPr>
      </w:pPr>
    </w:p>
    <w:p w:rsidR="00BA5241" w:rsidRPr="00323F0D" w:rsidRDefault="00BA5241" w:rsidP="00CC055F">
      <w:pPr>
        <w:spacing w:before="29" w:line="288" w:lineRule="auto"/>
        <w:rPr>
          <w:b/>
          <w:bCs/>
          <w:color w:val="000000"/>
          <w:sz w:val="24"/>
        </w:rPr>
      </w:pPr>
      <w:r w:rsidRPr="00323F0D">
        <w:rPr>
          <w:b/>
          <w:bCs/>
          <w:color w:val="000000"/>
          <w:kern w:val="0"/>
          <w:sz w:val="24"/>
        </w:rPr>
        <w:t>6.4.13.4</w:t>
      </w:r>
      <w:r w:rsidRPr="00323F0D">
        <w:rPr>
          <w:rFonts w:hint="eastAsia"/>
          <w:b/>
          <w:bCs/>
          <w:color w:val="000000"/>
          <w:sz w:val="24"/>
        </w:rPr>
        <w:t>市场风险</w:t>
      </w:r>
    </w:p>
    <w:p w:rsidR="00BA5241" w:rsidRPr="00323F0D" w:rsidRDefault="00BA5241" w:rsidP="00506A64">
      <w:pPr>
        <w:tabs>
          <w:tab w:val="left" w:pos="426"/>
        </w:tabs>
        <w:spacing w:before="29" w:line="288" w:lineRule="auto"/>
        <w:ind w:firstLineChars="200" w:firstLine="480"/>
        <w:rPr>
          <w:kern w:val="0"/>
          <w:sz w:val="24"/>
        </w:rPr>
      </w:pPr>
      <w:r w:rsidRPr="00323F0D">
        <w:rPr>
          <w:rFonts w:hint="eastAsia"/>
          <w:kern w:val="0"/>
          <w:sz w:val="24"/>
        </w:rPr>
        <w:t>市场风险是指基金所持金融工具的公允价值或未来现金流量因所处市场各类价格因素的变动而发生波动的风险，包括利率风险、外汇风险和其他价格风险。</w:t>
      </w:r>
    </w:p>
    <w:p w:rsidR="00BA5241" w:rsidRPr="00323F0D" w:rsidRDefault="00BA5241" w:rsidP="00506A64">
      <w:pPr>
        <w:spacing w:before="29" w:line="288" w:lineRule="auto"/>
        <w:ind w:firstLineChars="200" w:firstLine="480"/>
        <w:jc w:val="left"/>
        <w:rPr>
          <w:color w:val="000000"/>
          <w:sz w:val="24"/>
        </w:rPr>
      </w:pPr>
    </w:p>
    <w:p w:rsidR="00BA5241" w:rsidRPr="00323F0D" w:rsidRDefault="00BA5241" w:rsidP="00CC055F">
      <w:pPr>
        <w:spacing w:before="29" w:line="288" w:lineRule="auto"/>
        <w:rPr>
          <w:b/>
          <w:bCs/>
          <w:color w:val="000000"/>
          <w:sz w:val="24"/>
        </w:rPr>
      </w:pPr>
      <w:r w:rsidRPr="00323F0D">
        <w:rPr>
          <w:b/>
          <w:bCs/>
          <w:color w:val="000000"/>
          <w:kern w:val="0"/>
          <w:sz w:val="24"/>
        </w:rPr>
        <w:t>6.4.13.4.1</w:t>
      </w:r>
      <w:r w:rsidRPr="00323F0D">
        <w:rPr>
          <w:rFonts w:hint="eastAsia"/>
          <w:b/>
          <w:bCs/>
          <w:color w:val="000000"/>
          <w:sz w:val="24"/>
        </w:rPr>
        <w:t>利率风险</w:t>
      </w:r>
    </w:p>
    <w:p w:rsidR="00BA5241" w:rsidRDefault="00BA5241" w:rsidP="00506A64">
      <w:pPr>
        <w:tabs>
          <w:tab w:val="left" w:pos="426"/>
        </w:tabs>
        <w:spacing w:before="29" w:line="288" w:lineRule="auto"/>
        <w:ind w:firstLineChars="200" w:firstLine="480"/>
        <w:rPr>
          <w:kern w:val="0"/>
          <w:sz w:val="24"/>
        </w:rPr>
      </w:pPr>
      <w:r>
        <w:rPr>
          <w:rFonts w:hint="eastAsia"/>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BA5241" w:rsidRPr="00323F0D" w:rsidRDefault="00BA5241" w:rsidP="00506A64">
      <w:pPr>
        <w:tabs>
          <w:tab w:val="left" w:pos="426"/>
        </w:tabs>
        <w:spacing w:before="29" w:line="288" w:lineRule="auto"/>
        <w:ind w:firstLineChars="200" w:firstLine="480"/>
        <w:rPr>
          <w:kern w:val="0"/>
          <w:sz w:val="24"/>
        </w:rPr>
      </w:pPr>
      <w:r w:rsidRPr="00323F0D">
        <w:rPr>
          <w:rFonts w:hint="eastAsia"/>
          <w:kern w:val="0"/>
          <w:sz w:val="24"/>
        </w:rPr>
        <w:t>本基金持有的利率敏感性资产主要为银行存款，除银行存款外大部分金融资产和金融负债不计息，因此本基金的收入及经营活动的现金流量在很大程度上独立于市场利率变化。</w:t>
      </w:r>
    </w:p>
    <w:p w:rsidR="00BA5241" w:rsidRPr="00323F0D" w:rsidRDefault="00BA5241" w:rsidP="00506A64">
      <w:pPr>
        <w:spacing w:before="29" w:line="288" w:lineRule="auto"/>
        <w:ind w:firstLineChars="200" w:firstLine="480"/>
        <w:jc w:val="left"/>
        <w:rPr>
          <w:color w:val="000000"/>
          <w:sz w:val="24"/>
        </w:rPr>
      </w:pPr>
    </w:p>
    <w:p w:rsidR="00BA5241" w:rsidRPr="00323F0D" w:rsidRDefault="00BA5241" w:rsidP="00CC055F">
      <w:pPr>
        <w:spacing w:before="29" w:line="288" w:lineRule="auto"/>
        <w:rPr>
          <w:b/>
          <w:bCs/>
          <w:color w:val="000000"/>
          <w:sz w:val="24"/>
        </w:rPr>
      </w:pPr>
      <w:r w:rsidRPr="00323F0D">
        <w:rPr>
          <w:b/>
          <w:bCs/>
          <w:color w:val="000000"/>
          <w:kern w:val="0"/>
          <w:sz w:val="24"/>
        </w:rPr>
        <w:t>6.4.13.4.1.1</w:t>
      </w:r>
      <w:r w:rsidRPr="00323F0D">
        <w:rPr>
          <w:rFonts w:hint="eastAsia"/>
          <w:b/>
          <w:bCs/>
          <w:color w:val="000000"/>
          <w:sz w:val="24"/>
        </w:rPr>
        <w:t>利率风险敞口</w:t>
      </w:r>
    </w:p>
    <w:p w:rsidR="00BA5241" w:rsidRPr="00323F0D" w:rsidRDefault="00BA5241" w:rsidP="00CC055F">
      <w:pPr>
        <w:autoSpaceDE w:val="0"/>
        <w:autoSpaceDN w:val="0"/>
        <w:adjustRightInd w:val="0"/>
        <w:spacing w:before="29" w:line="288" w:lineRule="auto"/>
        <w:ind w:left="15"/>
        <w:jc w:val="right"/>
        <w:rPr>
          <w:color w:val="000000"/>
          <w:sz w:val="24"/>
        </w:rPr>
      </w:pPr>
      <w:r w:rsidRPr="00323F0D">
        <w:rPr>
          <w:rFonts w:hint="eastAsia"/>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591"/>
        <w:gridCol w:w="7"/>
        <w:gridCol w:w="1533"/>
        <w:gridCol w:w="1586"/>
        <w:gridCol w:w="1518"/>
        <w:gridCol w:w="20"/>
        <w:gridCol w:w="21"/>
        <w:gridCol w:w="1276"/>
        <w:gridCol w:w="1426"/>
        <w:gridCol w:w="20"/>
      </w:tblGrid>
      <w:tr w:rsidR="00BA5241" w:rsidRPr="007C6A24" w:rsidTr="00681395">
        <w:trPr>
          <w:gridAfter w:val="1"/>
          <w:wAfter w:w="20" w:type="dxa"/>
          <w:trHeight w:val="280"/>
        </w:trPr>
        <w:tc>
          <w:tcPr>
            <w:tcW w:w="1591" w:type="dxa"/>
            <w:vAlign w:val="center"/>
          </w:tcPr>
          <w:p w:rsidR="00BA5241" w:rsidRPr="007C6A24" w:rsidRDefault="00BA5241" w:rsidP="00CC055F">
            <w:pPr>
              <w:spacing w:before="29" w:line="288" w:lineRule="auto"/>
              <w:jc w:val="center"/>
              <w:rPr>
                <w:b/>
                <w:sz w:val="18"/>
                <w:szCs w:val="18"/>
              </w:rPr>
            </w:pPr>
            <w:r w:rsidRPr="007C6A24">
              <w:rPr>
                <w:rFonts w:hint="eastAsia"/>
                <w:b/>
                <w:sz w:val="18"/>
                <w:szCs w:val="18"/>
              </w:rPr>
              <w:t>本期末</w:t>
            </w:r>
          </w:p>
          <w:p w:rsidR="00BA5241" w:rsidRPr="007C6A24" w:rsidRDefault="00BA5241" w:rsidP="00CC055F">
            <w:pPr>
              <w:spacing w:before="29" w:line="288" w:lineRule="auto"/>
              <w:jc w:val="center"/>
              <w:rPr>
                <w:b/>
                <w:sz w:val="18"/>
                <w:szCs w:val="18"/>
              </w:rPr>
            </w:pPr>
            <w:r w:rsidRPr="007C6A24">
              <w:rPr>
                <w:b/>
                <w:color w:val="000000"/>
                <w:sz w:val="18"/>
                <w:szCs w:val="18"/>
              </w:rPr>
              <w:t>2014</w:t>
            </w:r>
            <w:r w:rsidRPr="007C6A24">
              <w:rPr>
                <w:rFonts w:hint="eastAsia"/>
                <w:b/>
                <w:color w:val="000000"/>
                <w:sz w:val="18"/>
                <w:szCs w:val="18"/>
              </w:rPr>
              <w:t>年</w:t>
            </w:r>
            <w:r w:rsidRPr="007C6A24">
              <w:rPr>
                <w:b/>
                <w:color w:val="000000"/>
                <w:sz w:val="18"/>
                <w:szCs w:val="18"/>
              </w:rPr>
              <w:t>6</w:t>
            </w:r>
            <w:r w:rsidRPr="007C6A24">
              <w:rPr>
                <w:rFonts w:hint="eastAsia"/>
                <w:b/>
                <w:color w:val="000000"/>
                <w:sz w:val="18"/>
                <w:szCs w:val="18"/>
              </w:rPr>
              <w:t>月</w:t>
            </w:r>
            <w:r w:rsidRPr="007C6A24">
              <w:rPr>
                <w:b/>
                <w:color w:val="000000"/>
                <w:sz w:val="18"/>
                <w:szCs w:val="18"/>
              </w:rPr>
              <w:t>30</w:t>
            </w:r>
            <w:r w:rsidRPr="007C6A24">
              <w:rPr>
                <w:rFonts w:hint="eastAsia"/>
                <w:b/>
                <w:color w:val="000000"/>
                <w:sz w:val="18"/>
                <w:szCs w:val="18"/>
              </w:rPr>
              <w:t>日</w:t>
            </w:r>
          </w:p>
        </w:tc>
        <w:tc>
          <w:tcPr>
            <w:tcW w:w="1540" w:type="dxa"/>
            <w:gridSpan w:val="2"/>
            <w:vAlign w:val="center"/>
          </w:tcPr>
          <w:p w:rsidR="00BA5241" w:rsidRPr="007C6A24" w:rsidRDefault="00BA5241" w:rsidP="00681395">
            <w:pPr>
              <w:spacing w:before="29" w:line="288" w:lineRule="auto"/>
              <w:jc w:val="center"/>
              <w:rPr>
                <w:b/>
                <w:color w:val="000000"/>
                <w:sz w:val="18"/>
                <w:szCs w:val="18"/>
              </w:rPr>
            </w:pPr>
            <w:r w:rsidRPr="007C6A24">
              <w:rPr>
                <w:b/>
                <w:color w:val="000000"/>
                <w:sz w:val="18"/>
                <w:szCs w:val="18"/>
              </w:rPr>
              <w:t>1</w:t>
            </w:r>
            <w:r w:rsidRPr="007C6A24">
              <w:rPr>
                <w:rFonts w:hint="eastAsia"/>
                <w:b/>
                <w:color w:val="000000"/>
                <w:sz w:val="18"/>
                <w:szCs w:val="18"/>
              </w:rPr>
              <w:t>年以内</w:t>
            </w:r>
          </w:p>
        </w:tc>
        <w:tc>
          <w:tcPr>
            <w:tcW w:w="1586" w:type="dxa"/>
            <w:vAlign w:val="center"/>
          </w:tcPr>
          <w:p w:rsidR="00BA5241" w:rsidRPr="007C6A24" w:rsidRDefault="00BA5241" w:rsidP="00681395">
            <w:pPr>
              <w:spacing w:before="29" w:line="288" w:lineRule="auto"/>
              <w:jc w:val="center"/>
              <w:rPr>
                <w:b/>
                <w:color w:val="000000"/>
                <w:sz w:val="18"/>
                <w:szCs w:val="18"/>
              </w:rPr>
            </w:pPr>
            <w:r w:rsidRPr="007C6A24">
              <w:rPr>
                <w:b/>
                <w:color w:val="000000"/>
                <w:sz w:val="18"/>
                <w:szCs w:val="18"/>
              </w:rPr>
              <w:t>1-5</w:t>
            </w:r>
            <w:r w:rsidRPr="007C6A24">
              <w:rPr>
                <w:rFonts w:hint="eastAsia"/>
                <w:b/>
                <w:color w:val="000000"/>
                <w:sz w:val="18"/>
                <w:szCs w:val="18"/>
              </w:rPr>
              <w:t>年</w:t>
            </w:r>
          </w:p>
        </w:tc>
        <w:tc>
          <w:tcPr>
            <w:tcW w:w="1518" w:type="dxa"/>
            <w:vAlign w:val="center"/>
          </w:tcPr>
          <w:p w:rsidR="00BA5241" w:rsidRPr="007C6A24" w:rsidRDefault="00BA5241" w:rsidP="00681395">
            <w:pPr>
              <w:spacing w:before="29" w:line="288" w:lineRule="auto"/>
              <w:jc w:val="center"/>
              <w:rPr>
                <w:b/>
                <w:color w:val="000000"/>
                <w:sz w:val="18"/>
                <w:szCs w:val="18"/>
              </w:rPr>
            </w:pPr>
            <w:r w:rsidRPr="007C6A24">
              <w:rPr>
                <w:b/>
                <w:color w:val="000000"/>
                <w:sz w:val="18"/>
                <w:szCs w:val="18"/>
              </w:rPr>
              <w:t>5</w:t>
            </w:r>
            <w:r w:rsidRPr="007C6A24">
              <w:rPr>
                <w:rFonts w:hint="eastAsia"/>
                <w:b/>
                <w:color w:val="000000"/>
                <w:sz w:val="18"/>
                <w:szCs w:val="18"/>
              </w:rPr>
              <w:t>年以上</w:t>
            </w:r>
          </w:p>
        </w:tc>
        <w:tc>
          <w:tcPr>
            <w:tcW w:w="1317" w:type="dxa"/>
            <w:gridSpan w:val="3"/>
            <w:vAlign w:val="center"/>
          </w:tcPr>
          <w:p w:rsidR="00BA5241" w:rsidRPr="007C6A24" w:rsidRDefault="00BA5241" w:rsidP="00681395">
            <w:pPr>
              <w:spacing w:before="29" w:line="288" w:lineRule="auto"/>
              <w:jc w:val="center"/>
              <w:rPr>
                <w:b/>
                <w:color w:val="000000"/>
                <w:sz w:val="18"/>
                <w:szCs w:val="18"/>
              </w:rPr>
            </w:pPr>
            <w:r w:rsidRPr="007C6A24">
              <w:rPr>
                <w:rFonts w:hint="eastAsia"/>
                <w:b/>
                <w:color w:val="000000"/>
                <w:sz w:val="18"/>
                <w:szCs w:val="18"/>
              </w:rPr>
              <w:t>不计息</w:t>
            </w:r>
          </w:p>
        </w:tc>
        <w:tc>
          <w:tcPr>
            <w:tcW w:w="1426" w:type="dxa"/>
            <w:vAlign w:val="center"/>
          </w:tcPr>
          <w:p w:rsidR="00BA5241" w:rsidRPr="007C6A24" w:rsidRDefault="00BA5241" w:rsidP="00681395">
            <w:pPr>
              <w:spacing w:before="29" w:line="288" w:lineRule="auto"/>
              <w:jc w:val="center"/>
              <w:rPr>
                <w:b/>
                <w:color w:val="000000"/>
                <w:sz w:val="18"/>
                <w:szCs w:val="18"/>
              </w:rPr>
            </w:pPr>
            <w:r w:rsidRPr="007C6A24">
              <w:rPr>
                <w:rFonts w:hint="eastAsia"/>
                <w:b/>
                <w:color w:val="000000"/>
                <w:sz w:val="18"/>
                <w:szCs w:val="18"/>
              </w:rPr>
              <w:t>合计</w:t>
            </w:r>
          </w:p>
        </w:tc>
      </w:tr>
      <w:tr w:rsidR="00BA5241" w:rsidRPr="007C6A24" w:rsidTr="00681395">
        <w:trPr>
          <w:gridAfter w:val="1"/>
          <w:wAfter w:w="20" w:type="dxa"/>
          <w:trHeight w:val="280"/>
        </w:trPr>
        <w:tc>
          <w:tcPr>
            <w:tcW w:w="1591" w:type="dxa"/>
            <w:vAlign w:val="center"/>
          </w:tcPr>
          <w:p w:rsidR="00BA5241" w:rsidRPr="00E86F7D" w:rsidRDefault="00BA5241" w:rsidP="00CC055F">
            <w:pPr>
              <w:spacing w:before="29" w:line="288" w:lineRule="auto"/>
              <w:rPr>
                <w:b/>
                <w:color w:val="000000"/>
                <w:sz w:val="18"/>
                <w:szCs w:val="18"/>
              </w:rPr>
            </w:pPr>
            <w:r w:rsidRPr="00E86F7D">
              <w:rPr>
                <w:rFonts w:hint="eastAsia"/>
                <w:b/>
                <w:color w:val="000000"/>
                <w:sz w:val="18"/>
                <w:szCs w:val="18"/>
              </w:rPr>
              <w:t>资产</w:t>
            </w:r>
          </w:p>
        </w:tc>
        <w:tc>
          <w:tcPr>
            <w:tcW w:w="1540" w:type="dxa"/>
            <w:gridSpan w:val="2"/>
            <w:vAlign w:val="center"/>
          </w:tcPr>
          <w:p w:rsidR="00BA5241" w:rsidRPr="007C6A24" w:rsidRDefault="00BA5241" w:rsidP="00506A64">
            <w:pPr>
              <w:spacing w:before="29" w:line="288" w:lineRule="auto"/>
              <w:jc w:val="right"/>
              <w:rPr>
                <w:color w:val="000000"/>
                <w:sz w:val="18"/>
                <w:szCs w:val="18"/>
              </w:rPr>
            </w:pPr>
          </w:p>
        </w:tc>
        <w:tc>
          <w:tcPr>
            <w:tcW w:w="1586" w:type="dxa"/>
            <w:vAlign w:val="center"/>
          </w:tcPr>
          <w:p w:rsidR="00BA5241" w:rsidRPr="007C6A24" w:rsidRDefault="00BA5241" w:rsidP="00506A64">
            <w:pPr>
              <w:spacing w:before="29" w:line="288" w:lineRule="auto"/>
              <w:jc w:val="right"/>
              <w:rPr>
                <w:color w:val="000000"/>
                <w:sz w:val="18"/>
                <w:szCs w:val="18"/>
              </w:rPr>
            </w:pPr>
          </w:p>
        </w:tc>
        <w:tc>
          <w:tcPr>
            <w:tcW w:w="1518" w:type="dxa"/>
            <w:vAlign w:val="center"/>
          </w:tcPr>
          <w:p w:rsidR="00BA5241" w:rsidRPr="007C6A24" w:rsidRDefault="00BA5241" w:rsidP="00506A64">
            <w:pPr>
              <w:spacing w:before="29" w:line="288" w:lineRule="auto"/>
              <w:jc w:val="right"/>
              <w:rPr>
                <w:color w:val="000000"/>
                <w:sz w:val="18"/>
                <w:szCs w:val="18"/>
              </w:rPr>
            </w:pPr>
          </w:p>
        </w:tc>
        <w:tc>
          <w:tcPr>
            <w:tcW w:w="1317" w:type="dxa"/>
            <w:gridSpan w:val="3"/>
            <w:vAlign w:val="center"/>
          </w:tcPr>
          <w:p w:rsidR="00BA5241" w:rsidRPr="007C6A24" w:rsidRDefault="00BA5241" w:rsidP="00506A64">
            <w:pPr>
              <w:spacing w:before="29" w:line="288" w:lineRule="auto"/>
              <w:jc w:val="right"/>
              <w:rPr>
                <w:color w:val="000000"/>
                <w:sz w:val="18"/>
                <w:szCs w:val="18"/>
              </w:rPr>
            </w:pPr>
          </w:p>
        </w:tc>
        <w:tc>
          <w:tcPr>
            <w:tcW w:w="1426" w:type="dxa"/>
            <w:vAlign w:val="center"/>
          </w:tcPr>
          <w:p w:rsidR="00BA5241" w:rsidRPr="007C6A24" w:rsidRDefault="00BA5241" w:rsidP="00506A64">
            <w:pPr>
              <w:spacing w:before="29" w:line="288" w:lineRule="auto"/>
              <w:jc w:val="right"/>
              <w:rPr>
                <w:b/>
                <w:color w:val="000000"/>
                <w:sz w:val="18"/>
                <w:szCs w:val="18"/>
              </w:rPr>
            </w:pPr>
          </w:p>
        </w:tc>
      </w:tr>
      <w:tr w:rsidR="00BA5241" w:rsidTr="00681395">
        <w:trPr>
          <w:gridAfter w:val="1"/>
          <w:wAfter w:w="20" w:type="dxa"/>
        </w:trPr>
        <w:tc>
          <w:tcPr>
            <w:tcW w:w="1591" w:type="dxa"/>
            <w:vAlign w:val="center"/>
          </w:tcPr>
          <w:p w:rsidR="00BA5241" w:rsidRDefault="00BA5241">
            <w:pPr>
              <w:jc w:val="left"/>
            </w:pPr>
            <w:r>
              <w:rPr>
                <w:rFonts w:hint="eastAsia"/>
                <w:color w:val="000000"/>
                <w:sz w:val="18"/>
                <w:szCs w:val="18"/>
              </w:rPr>
              <w:t>银行存款</w:t>
            </w:r>
          </w:p>
        </w:tc>
        <w:tc>
          <w:tcPr>
            <w:tcW w:w="1540" w:type="dxa"/>
            <w:gridSpan w:val="2"/>
            <w:vAlign w:val="center"/>
          </w:tcPr>
          <w:p w:rsidR="00BA5241" w:rsidRDefault="00BA5241" w:rsidP="00506A64">
            <w:pPr>
              <w:jc w:val="right"/>
            </w:pPr>
            <w:r>
              <w:rPr>
                <w:color w:val="000000"/>
                <w:sz w:val="18"/>
                <w:szCs w:val="18"/>
              </w:rPr>
              <w:t>893,492.45</w:t>
            </w:r>
          </w:p>
        </w:tc>
        <w:tc>
          <w:tcPr>
            <w:tcW w:w="1586" w:type="dxa"/>
            <w:vAlign w:val="center"/>
          </w:tcPr>
          <w:p w:rsidR="00BA5241" w:rsidRDefault="00BA5241" w:rsidP="00506A64">
            <w:pPr>
              <w:jc w:val="right"/>
            </w:pPr>
            <w:r>
              <w:rPr>
                <w:color w:val="000000"/>
                <w:sz w:val="18"/>
                <w:szCs w:val="18"/>
              </w:rPr>
              <w:t>-</w:t>
            </w:r>
          </w:p>
        </w:tc>
        <w:tc>
          <w:tcPr>
            <w:tcW w:w="1518" w:type="dxa"/>
            <w:vAlign w:val="center"/>
          </w:tcPr>
          <w:p w:rsidR="00BA5241" w:rsidRDefault="00BA5241" w:rsidP="00506A64">
            <w:pPr>
              <w:jc w:val="right"/>
            </w:pPr>
            <w:r>
              <w:rPr>
                <w:color w:val="000000"/>
                <w:sz w:val="18"/>
                <w:szCs w:val="18"/>
              </w:rPr>
              <w:t>-</w:t>
            </w:r>
          </w:p>
        </w:tc>
        <w:tc>
          <w:tcPr>
            <w:tcW w:w="1317" w:type="dxa"/>
            <w:gridSpan w:val="3"/>
            <w:vAlign w:val="center"/>
          </w:tcPr>
          <w:p w:rsidR="00BA5241" w:rsidRDefault="00BA5241" w:rsidP="00506A64">
            <w:pPr>
              <w:jc w:val="right"/>
            </w:pPr>
            <w:r>
              <w:rPr>
                <w:color w:val="000000"/>
                <w:sz w:val="18"/>
                <w:szCs w:val="18"/>
              </w:rPr>
              <w:t>-</w:t>
            </w:r>
          </w:p>
        </w:tc>
        <w:tc>
          <w:tcPr>
            <w:tcW w:w="1426" w:type="dxa"/>
            <w:vAlign w:val="center"/>
          </w:tcPr>
          <w:p w:rsidR="00BA5241" w:rsidRDefault="00BA5241" w:rsidP="00506A64">
            <w:pPr>
              <w:jc w:val="right"/>
            </w:pPr>
            <w:r>
              <w:rPr>
                <w:color w:val="000000"/>
                <w:sz w:val="18"/>
                <w:szCs w:val="18"/>
              </w:rPr>
              <w:t>893,492.45</w:t>
            </w:r>
          </w:p>
        </w:tc>
      </w:tr>
      <w:tr w:rsidR="00BA5241" w:rsidTr="00681395">
        <w:trPr>
          <w:gridAfter w:val="1"/>
          <w:wAfter w:w="20" w:type="dxa"/>
        </w:trPr>
        <w:tc>
          <w:tcPr>
            <w:tcW w:w="1591" w:type="dxa"/>
            <w:vAlign w:val="center"/>
          </w:tcPr>
          <w:p w:rsidR="00BA5241" w:rsidRDefault="00BA5241">
            <w:pPr>
              <w:jc w:val="left"/>
            </w:pPr>
            <w:r>
              <w:rPr>
                <w:rFonts w:hint="eastAsia"/>
                <w:color w:val="000000"/>
                <w:sz w:val="18"/>
                <w:szCs w:val="18"/>
              </w:rPr>
              <w:t>交易性金融资产</w:t>
            </w:r>
          </w:p>
        </w:tc>
        <w:tc>
          <w:tcPr>
            <w:tcW w:w="1540" w:type="dxa"/>
            <w:gridSpan w:val="2"/>
            <w:vAlign w:val="center"/>
          </w:tcPr>
          <w:p w:rsidR="00BA5241" w:rsidRDefault="00BA5241" w:rsidP="00506A64">
            <w:pPr>
              <w:jc w:val="right"/>
            </w:pPr>
            <w:r>
              <w:rPr>
                <w:color w:val="000000"/>
                <w:sz w:val="18"/>
                <w:szCs w:val="18"/>
              </w:rPr>
              <w:t>-</w:t>
            </w:r>
          </w:p>
        </w:tc>
        <w:tc>
          <w:tcPr>
            <w:tcW w:w="1586" w:type="dxa"/>
            <w:vAlign w:val="center"/>
          </w:tcPr>
          <w:p w:rsidR="00BA5241" w:rsidRDefault="00BA5241" w:rsidP="00506A64">
            <w:pPr>
              <w:jc w:val="right"/>
            </w:pPr>
            <w:r>
              <w:rPr>
                <w:color w:val="000000"/>
                <w:sz w:val="18"/>
                <w:szCs w:val="18"/>
              </w:rPr>
              <w:t>-</w:t>
            </w:r>
          </w:p>
        </w:tc>
        <w:tc>
          <w:tcPr>
            <w:tcW w:w="1518" w:type="dxa"/>
            <w:vAlign w:val="center"/>
          </w:tcPr>
          <w:p w:rsidR="00BA5241" w:rsidRDefault="00BA5241" w:rsidP="00506A64">
            <w:pPr>
              <w:jc w:val="right"/>
            </w:pPr>
            <w:r>
              <w:rPr>
                <w:color w:val="000000"/>
                <w:sz w:val="18"/>
                <w:szCs w:val="18"/>
              </w:rPr>
              <w:t>-</w:t>
            </w:r>
          </w:p>
        </w:tc>
        <w:tc>
          <w:tcPr>
            <w:tcW w:w="1317" w:type="dxa"/>
            <w:gridSpan w:val="3"/>
            <w:vAlign w:val="center"/>
          </w:tcPr>
          <w:p w:rsidR="00BA5241" w:rsidRDefault="00BA5241" w:rsidP="00506A64">
            <w:pPr>
              <w:jc w:val="right"/>
            </w:pPr>
            <w:r>
              <w:rPr>
                <w:color w:val="000000"/>
                <w:sz w:val="18"/>
                <w:szCs w:val="18"/>
              </w:rPr>
              <w:t>8,274,014.50</w:t>
            </w:r>
          </w:p>
        </w:tc>
        <w:tc>
          <w:tcPr>
            <w:tcW w:w="1426" w:type="dxa"/>
            <w:vAlign w:val="center"/>
          </w:tcPr>
          <w:p w:rsidR="00BA5241" w:rsidRDefault="00BA5241" w:rsidP="00506A64">
            <w:pPr>
              <w:jc w:val="right"/>
            </w:pPr>
            <w:r>
              <w:rPr>
                <w:color w:val="000000"/>
                <w:sz w:val="18"/>
                <w:szCs w:val="18"/>
              </w:rPr>
              <w:t>8,274,014.50</w:t>
            </w:r>
          </w:p>
        </w:tc>
      </w:tr>
      <w:tr w:rsidR="00BA5241" w:rsidTr="00681395">
        <w:trPr>
          <w:gridAfter w:val="1"/>
          <w:wAfter w:w="20" w:type="dxa"/>
        </w:trPr>
        <w:tc>
          <w:tcPr>
            <w:tcW w:w="1591" w:type="dxa"/>
            <w:vAlign w:val="center"/>
          </w:tcPr>
          <w:p w:rsidR="00BA5241" w:rsidRDefault="00BA5241">
            <w:pPr>
              <w:jc w:val="left"/>
            </w:pPr>
            <w:r>
              <w:rPr>
                <w:rFonts w:hint="eastAsia"/>
                <w:color w:val="000000"/>
                <w:sz w:val="18"/>
                <w:szCs w:val="18"/>
              </w:rPr>
              <w:t>应收证券清算款</w:t>
            </w:r>
          </w:p>
        </w:tc>
        <w:tc>
          <w:tcPr>
            <w:tcW w:w="1540" w:type="dxa"/>
            <w:gridSpan w:val="2"/>
            <w:vAlign w:val="center"/>
          </w:tcPr>
          <w:p w:rsidR="00BA5241" w:rsidRDefault="00BA5241" w:rsidP="00506A64">
            <w:pPr>
              <w:jc w:val="right"/>
            </w:pPr>
            <w:r>
              <w:rPr>
                <w:color w:val="000000"/>
                <w:sz w:val="18"/>
                <w:szCs w:val="18"/>
              </w:rPr>
              <w:t>-</w:t>
            </w:r>
          </w:p>
        </w:tc>
        <w:tc>
          <w:tcPr>
            <w:tcW w:w="1586" w:type="dxa"/>
            <w:vAlign w:val="center"/>
          </w:tcPr>
          <w:p w:rsidR="00BA5241" w:rsidRDefault="00BA5241" w:rsidP="00506A64">
            <w:pPr>
              <w:jc w:val="right"/>
            </w:pPr>
            <w:r>
              <w:rPr>
                <w:color w:val="000000"/>
                <w:sz w:val="18"/>
                <w:szCs w:val="18"/>
              </w:rPr>
              <w:t>-</w:t>
            </w:r>
          </w:p>
        </w:tc>
        <w:tc>
          <w:tcPr>
            <w:tcW w:w="1518" w:type="dxa"/>
            <w:vAlign w:val="center"/>
          </w:tcPr>
          <w:p w:rsidR="00BA5241" w:rsidRDefault="00BA5241" w:rsidP="00506A64">
            <w:pPr>
              <w:jc w:val="right"/>
            </w:pPr>
            <w:r>
              <w:rPr>
                <w:color w:val="000000"/>
                <w:sz w:val="18"/>
                <w:szCs w:val="18"/>
              </w:rPr>
              <w:t>-</w:t>
            </w:r>
          </w:p>
        </w:tc>
        <w:tc>
          <w:tcPr>
            <w:tcW w:w="1317" w:type="dxa"/>
            <w:gridSpan w:val="3"/>
            <w:vAlign w:val="center"/>
          </w:tcPr>
          <w:p w:rsidR="00BA5241" w:rsidRDefault="00BA5241" w:rsidP="00506A64">
            <w:pPr>
              <w:jc w:val="right"/>
            </w:pPr>
            <w:r>
              <w:rPr>
                <w:color w:val="000000"/>
                <w:sz w:val="18"/>
                <w:szCs w:val="18"/>
              </w:rPr>
              <w:t>527,106.85</w:t>
            </w:r>
          </w:p>
        </w:tc>
        <w:tc>
          <w:tcPr>
            <w:tcW w:w="1426" w:type="dxa"/>
            <w:vAlign w:val="center"/>
          </w:tcPr>
          <w:p w:rsidR="00BA5241" w:rsidRDefault="00BA5241" w:rsidP="00506A64">
            <w:pPr>
              <w:jc w:val="right"/>
            </w:pPr>
            <w:r>
              <w:rPr>
                <w:color w:val="000000"/>
                <w:sz w:val="18"/>
                <w:szCs w:val="18"/>
              </w:rPr>
              <w:t>527,106.85</w:t>
            </w:r>
          </w:p>
        </w:tc>
      </w:tr>
      <w:tr w:rsidR="00BA5241" w:rsidTr="00681395">
        <w:trPr>
          <w:gridAfter w:val="1"/>
          <w:wAfter w:w="20" w:type="dxa"/>
        </w:trPr>
        <w:tc>
          <w:tcPr>
            <w:tcW w:w="1591" w:type="dxa"/>
            <w:vAlign w:val="center"/>
          </w:tcPr>
          <w:p w:rsidR="00BA5241" w:rsidRDefault="00BA5241">
            <w:pPr>
              <w:jc w:val="left"/>
            </w:pPr>
            <w:r>
              <w:rPr>
                <w:rFonts w:hint="eastAsia"/>
                <w:color w:val="000000"/>
                <w:sz w:val="18"/>
                <w:szCs w:val="18"/>
              </w:rPr>
              <w:t>应收利息</w:t>
            </w:r>
          </w:p>
        </w:tc>
        <w:tc>
          <w:tcPr>
            <w:tcW w:w="1540" w:type="dxa"/>
            <w:gridSpan w:val="2"/>
            <w:vAlign w:val="center"/>
          </w:tcPr>
          <w:p w:rsidR="00BA5241" w:rsidRDefault="00BA5241" w:rsidP="00506A64">
            <w:pPr>
              <w:jc w:val="right"/>
            </w:pPr>
            <w:r>
              <w:rPr>
                <w:color w:val="000000"/>
                <w:sz w:val="18"/>
                <w:szCs w:val="18"/>
              </w:rPr>
              <w:t>-</w:t>
            </w:r>
          </w:p>
        </w:tc>
        <w:tc>
          <w:tcPr>
            <w:tcW w:w="1586" w:type="dxa"/>
            <w:vAlign w:val="center"/>
          </w:tcPr>
          <w:p w:rsidR="00BA5241" w:rsidRDefault="00BA5241" w:rsidP="00506A64">
            <w:pPr>
              <w:jc w:val="right"/>
            </w:pPr>
            <w:r>
              <w:rPr>
                <w:color w:val="000000"/>
                <w:sz w:val="18"/>
                <w:szCs w:val="18"/>
              </w:rPr>
              <w:t>-</w:t>
            </w:r>
          </w:p>
        </w:tc>
        <w:tc>
          <w:tcPr>
            <w:tcW w:w="1518" w:type="dxa"/>
            <w:vAlign w:val="center"/>
          </w:tcPr>
          <w:p w:rsidR="00BA5241" w:rsidRDefault="00BA5241" w:rsidP="00506A64">
            <w:pPr>
              <w:jc w:val="right"/>
            </w:pPr>
            <w:r>
              <w:rPr>
                <w:color w:val="000000"/>
                <w:sz w:val="18"/>
                <w:szCs w:val="18"/>
              </w:rPr>
              <w:t>-</w:t>
            </w:r>
          </w:p>
        </w:tc>
        <w:tc>
          <w:tcPr>
            <w:tcW w:w="1317" w:type="dxa"/>
            <w:gridSpan w:val="3"/>
            <w:vAlign w:val="center"/>
          </w:tcPr>
          <w:p w:rsidR="00BA5241" w:rsidRDefault="00BA5241" w:rsidP="00506A64">
            <w:pPr>
              <w:jc w:val="right"/>
            </w:pPr>
            <w:r>
              <w:rPr>
                <w:color w:val="000000"/>
                <w:sz w:val="18"/>
                <w:szCs w:val="18"/>
              </w:rPr>
              <w:t>65.57</w:t>
            </w:r>
          </w:p>
        </w:tc>
        <w:tc>
          <w:tcPr>
            <w:tcW w:w="1426" w:type="dxa"/>
            <w:vAlign w:val="center"/>
          </w:tcPr>
          <w:p w:rsidR="00BA5241" w:rsidRDefault="00BA5241" w:rsidP="00506A64">
            <w:pPr>
              <w:jc w:val="right"/>
            </w:pPr>
            <w:r>
              <w:rPr>
                <w:color w:val="000000"/>
                <w:sz w:val="18"/>
                <w:szCs w:val="18"/>
              </w:rPr>
              <w:t>65.57</w:t>
            </w:r>
          </w:p>
        </w:tc>
      </w:tr>
      <w:tr w:rsidR="00BA5241" w:rsidTr="00681395">
        <w:trPr>
          <w:gridAfter w:val="1"/>
          <w:wAfter w:w="20" w:type="dxa"/>
        </w:trPr>
        <w:tc>
          <w:tcPr>
            <w:tcW w:w="1591" w:type="dxa"/>
            <w:vAlign w:val="center"/>
          </w:tcPr>
          <w:p w:rsidR="00BA5241" w:rsidRDefault="00BA5241">
            <w:pPr>
              <w:jc w:val="left"/>
            </w:pPr>
            <w:r>
              <w:rPr>
                <w:rFonts w:hint="eastAsia"/>
                <w:color w:val="000000"/>
                <w:sz w:val="18"/>
                <w:szCs w:val="18"/>
              </w:rPr>
              <w:t>应收股利</w:t>
            </w:r>
          </w:p>
        </w:tc>
        <w:tc>
          <w:tcPr>
            <w:tcW w:w="1540" w:type="dxa"/>
            <w:gridSpan w:val="2"/>
            <w:vAlign w:val="center"/>
          </w:tcPr>
          <w:p w:rsidR="00BA5241" w:rsidRDefault="00BA5241" w:rsidP="00506A64">
            <w:pPr>
              <w:jc w:val="right"/>
            </w:pPr>
            <w:r>
              <w:rPr>
                <w:color w:val="000000"/>
                <w:sz w:val="18"/>
                <w:szCs w:val="18"/>
              </w:rPr>
              <w:t>-</w:t>
            </w:r>
          </w:p>
        </w:tc>
        <w:tc>
          <w:tcPr>
            <w:tcW w:w="1586" w:type="dxa"/>
            <w:vAlign w:val="center"/>
          </w:tcPr>
          <w:p w:rsidR="00BA5241" w:rsidRDefault="00BA5241" w:rsidP="00506A64">
            <w:pPr>
              <w:jc w:val="right"/>
            </w:pPr>
            <w:r>
              <w:rPr>
                <w:color w:val="000000"/>
                <w:sz w:val="18"/>
                <w:szCs w:val="18"/>
              </w:rPr>
              <w:t>-</w:t>
            </w:r>
          </w:p>
        </w:tc>
        <w:tc>
          <w:tcPr>
            <w:tcW w:w="1518" w:type="dxa"/>
            <w:vAlign w:val="center"/>
          </w:tcPr>
          <w:p w:rsidR="00BA5241" w:rsidRDefault="00BA5241" w:rsidP="00506A64">
            <w:pPr>
              <w:jc w:val="right"/>
            </w:pPr>
            <w:r>
              <w:rPr>
                <w:color w:val="000000"/>
                <w:sz w:val="18"/>
                <w:szCs w:val="18"/>
              </w:rPr>
              <w:t>-</w:t>
            </w:r>
          </w:p>
        </w:tc>
        <w:tc>
          <w:tcPr>
            <w:tcW w:w="1317" w:type="dxa"/>
            <w:gridSpan w:val="3"/>
            <w:vAlign w:val="center"/>
          </w:tcPr>
          <w:p w:rsidR="00BA5241" w:rsidRDefault="00BA5241" w:rsidP="00506A64">
            <w:pPr>
              <w:jc w:val="right"/>
            </w:pPr>
            <w:r>
              <w:rPr>
                <w:color w:val="000000"/>
                <w:sz w:val="18"/>
                <w:szCs w:val="18"/>
              </w:rPr>
              <w:t>38,991.86</w:t>
            </w:r>
          </w:p>
        </w:tc>
        <w:tc>
          <w:tcPr>
            <w:tcW w:w="1426" w:type="dxa"/>
            <w:vAlign w:val="center"/>
          </w:tcPr>
          <w:p w:rsidR="00BA5241" w:rsidRDefault="00BA5241" w:rsidP="00506A64">
            <w:pPr>
              <w:jc w:val="right"/>
            </w:pPr>
            <w:r>
              <w:rPr>
                <w:color w:val="000000"/>
                <w:sz w:val="18"/>
                <w:szCs w:val="18"/>
              </w:rPr>
              <w:t>38,991.86</w:t>
            </w:r>
          </w:p>
        </w:tc>
      </w:tr>
      <w:tr w:rsidR="00BA5241" w:rsidTr="00681395">
        <w:trPr>
          <w:gridAfter w:val="1"/>
          <w:wAfter w:w="20" w:type="dxa"/>
        </w:trPr>
        <w:tc>
          <w:tcPr>
            <w:tcW w:w="1591" w:type="dxa"/>
            <w:vAlign w:val="center"/>
          </w:tcPr>
          <w:p w:rsidR="00BA5241" w:rsidRDefault="00BA5241">
            <w:pPr>
              <w:jc w:val="left"/>
            </w:pPr>
            <w:r>
              <w:rPr>
                <w:rFonts w:hint="eastAsia"/>
                <w:color w:val="000000"/>
                <w:sz w:val="18"/>
                <w:szCs w:val="18"/>
              </w:rPr>
              <w:t>应收申购款</w:t>
            </w:r>
          </w:p>
        </w:tc>
        <w:tc>
          <w:tcPr>
            <w:tcW w:w="1540" w:type="dxa"/>
            <w:gridSpan w:val="2"/>
            <w:vAlign w:val="center"/>
          </w:tcPr>
          <w:p w:rsidR="00BA5241" w:rsidRDefault="00BA5241" w:rsidP="00506A64">
            <w:pPr>
              <w:jc w:val="right"/>
            </w:pPr>
            <w:r>
              <w:rPr>
                <w:color w:val="000000"/>
                <w:sz w:val="18"/>
                <w:szCs w:val="18"/>
              </w:rPr>
              <w:t>248.51</w:t>
            </w:r>
          </w:p>
        </w:tc>
        <w:tc>
          <w:tcPr>
            <w:tcW w:w="1586" w:type="dxa"/>
            <w:vAlign w:val="center"/>
          </w:tcPr>
          <w:p w:rsidR="00BA5241" w:rsidRDefault="00BA5241" w:rsidP="00506A64">
            <w:pPr>
              <w:jc w:val="right"/>
            </w:pPr>
            <w:r>
              <w:rPr>
                <w:color w:val="000000"/>
                <w:sz w:val="18"/>
                <w:szCs w:val="18"/>
              </w:rPr>
              <w:t>-</w:t>
            </w:r>
          </w:p>
        </w:tc>
        <w:tc>
          <w:tcPr>
            <w:tcW w:w="1518" w:type="dxa"/>
            <w:vAlign w:val="center"/>
          </w:tcPr>
          <w:p w:rsidR="00BA5241" w:rsidRDefault="00BA5241" w:rsidP="00506A64">
            <w:pPr>
              <w:jc w:val="right"/>
            </w:pPr>
            <w:r>
              <w:rPr>
                <w:color w:val="000000"/>
                <w:sz w:val="18"/>
                <w:szCs w:val="18"/>
              </w:rPr>
              <w:t>-</w:t>
            </w:r>
          </w:p>
        </w:tc>
        <w:tc>
          <w:tcPr>
            <w:tcW w:w="1317" w:type="dxa"/>
            <w:gridSpan w:val="3"/>
            <w:vAlign w:val="center"/>
          </w:tcPr>
          <w:p w:rsidR="00BA5241" w:rsidRDefault="00BA5241" w:rsidP="00506A64">
            <w:pPr>
              <w:jc w:val="right"/>
            </w:pPr>
            <w:r>
              <w:rPr>
                <w:color w:val="000000"/>
                <w:sz w:val="18"/>
                <w:szCs w:val="18"/>
              </w:rPr>
              <w:t>8,183.75</w:t>
            </w:r>
          </w:p>
        </w:tc>
        <w:tc>
          <w:tcPr>
            <w:tcW w:w="1426" w:type="dxa"/>
            <w:vAlign w:val="center"/>
          </w:tcPr>
          <w:p w:rsidR="00BA5241" w:rsidRDefault="00BA5241" w:rsidP="00506A64">
            <w:pPr>
              <w:jc w:val="right"/>
            </w:pPr>
            <w:r>
              <w:rPr>
                <w:color w:val="000000"/>
                <w:sz w:val="18"/>
                <w:szCs w:val="18"/>
              </w:rPr>
              <w:t>8,432.26</w:t>
            </w:r>
          </w:p>
        </w:tc>
      </w:tr>
      <w:tr w:rsidR="00BA5241" w:rsidRPr="00506A64" w:rsidTr="00681395">
        <w:trPr>
          <w:gridAfter w:val="1"/>
          <w:wAfter w:w="20" w:type="dxa"/>
          <w:trHeight w:val="280"/>
        </w:trPr>
        <w:tc>
          <w:tcPr>
            <w:tcW w:w="1591" w:type="dxa"/>
            <w:vAlign w:val="center"/>
          </w:tcPr>
          <w:p w:rsidR="00BA5241" w:rsidRPr="00506A64" w:rsidRDefault="00BA5241" w:rsidP="00E66C5E">
            <w:pPr>
              <w:spacing w:before="29" w:line="288" w:lineRule="auto"/>
              <w:jc w:val="left"/>
              <w:rPr>
                <w:b/>
                <w:color w:val="000000"/>
                <w:sz w:val="18"/>
                <w:szCs w:val="18"/>
              </w:rPr>
            </w:pPr>
            <w:r w:rsidRPr="00506A64">
              <w:rPr>
                <w:rFonts w:hint="eastAsia"/>
                <w:b/>
                <w:color w:val="000000"/>
                <w:sz w:val="18"/>
                <w:szCs w:val="18"/>
              </w:rPr>
              <w:t>资产总计</w:t>
            </w:r>
          </w:p>
        </w:tc>
        <w:tc>
          <w:tcPr>
            <w:tcW w:w="1540" w:type="dxa"/>
            <w:gridSpan w:val="2"/>
            <w:vAlign w:val="center"/>
          </w:tcPr>
          <w:p w:rsidR="00BA5241" w:rsidRPr="00506A64" w:rsidRDefault="00BA5241" w:rsidP="00506A64">
            <w:pPr>
              <w:spacing w:before="29" w:line="288" w:lineRule="auto"/>
              <w:jc w:val="right"/>
              <w:rPr>
                <w:b/>
                <w:sz w:val="18"/>
                <w:szCs w:val="18"/>
              </w:rPr>
            </w:pPr>
            <w:r w:rsidRPr="00506A64">
              <w:rPr>
                <w:b/>
                <w:sz w:val="18"/>
                <w:szCs w:val="18"/>
              </w:rPr>
              <w:t>893,740.96</w:t>
            </w:r>
          </w:p>
        </w:tc>
        <w:tc>
          <w:tcPr>
            <w:tcW w:w="1586" w:type="dxa"/>
            <w:vAlign w:val="center"/>
          </w:tcPr>
          <w:p w:rsidR="00BA5241" w:rsidRPr="00506A64" w:rsidRDefault="00BA5241" w:rsidP="00506A64">
            <w:pPr>
              <w:spacing w:before="29" w:line="288" w:lineRule="auto"/>
              <w:jc w:val="right"/>
              <w:rPr>
                <w:b/>
                <w:sz w:val="18"/>
                <w:szCs w:val="18"/>
              </w:rPr>
            </w:pPr>
            <w:r w:rsidRPr="00506A64">
              <w:rPr>
                <w:b/>
                <w:sz w:val="18"/>
                <w:szCs w:val="18"/>
              </w:rPr>
              <w:t>-</w:t>
            </w:r>
          </w:p>
        </w:tc>
        <w:tc>
          <w:tcPr>
            <w:tcW w:w="1518" w:type="dxa"/>
            <w:vAlign w:val="center"/>
          </w:tcPr>
          <w:p w:rsidR="00BA5241" w:rsidRPr="00506A64" w:rsidRDefault="00BA5241" w:rsidP="00506A64">
            <w:pPr>
              <w:spacing w:before="29" w:line="288" w:lineRule="auto"/>
              <w:jc w:val="right"/>
              <w:rPr>
                <w:b/>
                <w:sz w:val="18"/>
                <w:szCs w:val="18"/>
              </w:rPr>
            </w:pPr>
            <w:r w:rsidRPr="00506A64">
              <w:rPr>
                <w:b/>
                <w:sz w:val="18"/>
                <w:szCs w:val="18"/>
              </w:rPr>
              <w:t>-</w:t>
            </w:r>
          </w:p>
        </w:tc>
        <w:tc>
          <w:tcPr>
            <w:tcW w:w="1317" w:type="dxa"/>
            <w:gridSpan w:val="3"/>
            <w:vAlign w:val="center"/>
          </w:tcPr>
          <w:p w:rsidR="00BA5241" w:rsidRPr="00506A64" w:rsidRDefault="00BA5241" w:rsidP="00506A64">
            <w:pPr>
              <w:spacing w:before="29" w:line="288" w:lineRule="auto"/>
              <w:jc w:val="right"/>
              <w:rPr>
                <w:b/>
                <w:sz w:val="18"/>
                <w:szCs w:val="18"/>
              </w:rPr>
            </w:pPr>
            <w:r w:rsidRPr="00506A64">
              <w:rPr>
                <w:b/>
                <w:sz w:val="18"/>
                <w:szCs w:val="18"/>
              </w:rPr>
              <w:t>8,848,362.53</w:t>
            </w:r>
          </w:p>
        </w:tc>
        <w:tc>
          <w:tcPr>
            <w:tcW w:w="1426" w:type="dxa"/>
            <w:vAlign w:val="center"/>
          </w:tcPr>
          <w:p w:rsidR="00BA5241" w:rsidRPr="00506A64" w:rsidRDefault="00BA5241" w:rsidP="00681395">
            <w:pPr>
              <w:spacing w:before="29" w:line="288" w:lineRule="auto"/>
              <w:ind w:right="30"/>
              <w:jc w:val="right"/>
              <w:rPr>
                <w:b/>
                <w:sz w:val="18"/>
                <w:szCs w:val="18"/>
              </w:rPr>
            </w:pPr>
            <w:r w:rsidRPr="00506A64">
              <w:rPr>
                <w:b/>
                <w:sz w:val="18"/>
                <w:szCs w:val="18"/>
              </w:rPr>
              <w:t>9,742,103.49</w:t>
            </w:r>
          </w:p>
        </w:tc>
      </w:tr>
      <w:tr w:rsidR="00BA5241" w:rsidRPr="00506A64" w:rsidTr="00681395">
        <w:trPr>
          <w:gridAfter w:val="1"/>
          <w:wAfter w:w="20" w:type="dxa"/>
          <w:trHeight w:val="280"/>
        </w:trPr>
        <w:tc>
          <w:tcPr>
            <w:tcW w:w="1591" w:type="dxa"/>
            <w:vAlign w:val="center"/>
          </w:tcPr>
          <w:p w:rsidR="00BA5241" w:rsidRPr="00506A64" w:rsidRDefault="00BA5241" w:rsidP="00CC055F">
            <w:pPr>
              <w:spacing w:before="29" w:line="288" w:lineRule="auto"/>
              <w:rPr>
                <w:b/>
                <w:color w:val="000000"/>
                <w:sz w:val="18"/>
                <w:szCs w:val="18"/>
              </w:rPr>
            </w:pPr>
            <w:r w:rsidRPr="00506A64">
              <w:rPr>
                <w:rFonts w:hint="eastAsia"/>
                <w:b/>
                <w:color w:val="000000"/>
                <w:sz w:val="18"/>
                <w:szCs w:val="18"/>
              </w:rPr>
              <w:t>负债</w:t>
            </w:r>
          </w:p>
        </w:tc>
        <w:tc>
          <w:tcPr>
            <w:tcW w:w="1540" w:type="dxa"/>
            <w:gridSpan w:val="2"/>
            <w:vAlign w:val="center"/>
          </w:tcPr>
          <w:p w:rsidR="00BA5241" w:rsidRPr="00506A64" w:rsidRDefault="00BA5241" w:rsidP="00506A64">
            <w:pPr>
              <w:spacing w:before="29" w:line="288" w:lineRule="auto"/>
              <w:jc w:val="right"/>
              <w:rPr>
                <w:b/>
                <w:color w:val="0000FF"/>
                <w:kern w:val="0"/>
                <w:sz w:val="18"/>
                <w:szCs w:val="18"/>
              </w:rPr>
            </w:pPr>
          </w:p>
        </w:tc>
        <w:tc>
          <w:tcPr>
            <w:tcW w:w="1586" w:type="dxa"/>
            <w:vAlign w:val="center"/>
          </w:tcPr>
          <w:p w:rsidR="00BA5241" w:rsidRPr="00506A64" w:rsidRDefault="00BA5241" w:rsidP="00506A64">
            <w:pPr>
              <w:spacing w:before="29" w:line="288" w:lineRule="auto"/>
              <w:jc w:val="right"/>
              <w:rPr>
                <w:b/>
                <w:color w:val="000000"/>
                <w:sz w:val="18"/>
                <w:szCs w:val="18"/>
              </w:rPr>
            </w:pPr>
          </w:p>
        </w:tc>
        <w:tc>
          <w:tcPr>
            <w:tcW w:w="1538" w:type="dxa"/>
            <w:gridSpan w:val="2"/>
            <w:vAlign w:val="center"/>
          </w:tcPr>
          <w:p w:rsidR="00BA5241" w:rsidRPr="00506A64" w:rsidRDefault="00BA5241" w:rsidP="00506A64">
            <w:pPr>
              <w:spacing w:before="29" w:line="288" w:lineRule="auto"/>
              <w:jc w:val="right"/>
              <w:rPr>
                <w:b/>
                <w:color w:val="000000"/>
                <w:sz w:val="18"/>
                <w:szCs w:val="18"/>
              </w:rPr>
            </w:pPr>
          </w:p>
        </w:tc>
        <w:tc>
          <w:tcPr>
            <w:tcW w:w="1297" w:type="dxa"/>
            <w:gridSpan w:val="2"/>
            <w:vAlign w:val="center"/>
          </w:tcPr>
          <w:p w:rsidR="00BA5241" w:rsidRPr="00506A64" w:rsidRDefault="00BA5241" w:rsidP="00506A64">
            <w:pPr>
              <w:spacing w:before="29" w:line="288" w:lineRule="auto"/>
              <w:jc w:val="right"/>
              <w:rPr>
                <w:b/>
                <w:color w:val="000000"/>
                <w:sz w:val="18"/>
                <w:szCs w:val="18"/>
              </w:rPr>
            </w:pPr>
          </w:p>
        </w:tc>
        <w:tc>
          <w:tcPr>
            <w:tcW w:w="1426" w:type="dxa"/>
            <w:vAlign w:val="center"/>
          </w:tcPr>
          <w:p w:rsidR="00BA5241" w:rsidRPr="00506A64" w:rsidRDefault="00BA5241" w:rsidP="00506A64">
            <w:pPr>
              <w:spacing w:before="29" w:line="288" w:lineRule="auto"/>
              <w:jc w:val="right"/>
              <w:rPr>
                <w:b/>
                <w:color w:val="000000"/>
                <w:sz w:val="18"/>
                <w:szCs w:val="18"/>
              </w:rPr>
            </w:pPr>
          </w:p>
        </w:tc>
      </w:tr>
      <w:tr w:rsidR="00BA5241" w:rsidTr="00681395">
        <w:trPr>
          <w:gridAfter w:val="1"/>
          <w:wAfter w:w="20" w:type="dxa"/>
        </w:trPr>
        <w:tc>
          <w:tcPr>
            <w:tcW w:w="1591" w:type="dxa"/>
            <w:vAlign w:val="center"/>
          </w:tcPr>
          <w:p w:rsidR="00BA5241" w:rsidRDefault="00BA5241">
            <w:pPr>
              <w:jc w:val="left"/>
            </w:pPr>
            <w:r>
              <w:rPr>
                <w:rFonts w:hint="eastAsia"/>
                <w:color w:val="000000"/>
                <w:sz w:val="18"/>
                <w:szCs w:val="18"/>
              </w:rPr>
              <w:t>应付赎回款</w:t>
            </w:r>
          </w:p>
        </w:tc>
        <w:tc>
          <w:tcPr>
            <w:tcW w:w="1540" w:type="dxa"/>
            <w:gridSpan w:val="2"/>
            <w:vAlign w:val="center"/>
          </w:tcPr>
          <w:p w:rsidR="00BA5241" w:rsidRDefault="00BA5241" w:rsidP="00506A64">
            <w:pPr>
              <w:jc w:val="right"/>
            </w:pPr>
            <w:r>
              <w:rPr>
                <w:color w:val="000000"/>
                <w:sz w:val="18"/>
                <w:szCs w:val="18"/>
              </w:rPr>
              <w:t>-</w:t>
            </w:r>
          </w:p>
        </w:tc>
        <w:tc>
          <w:tcPr>
            <w:tcW w:w="1586" w:type="dxa"/>
            <w:vAlign w:val="center"/>
          </w:tcPr>
          <w:p w:rsidR="00BA5241" w:rsidRDefault="00BA5241" w:rsidP="00506A64">
            <w:pPr>
              <w:jc w:val="right"/>
            </w:pPr>
            <w:r>
              <w:rPr>
                <w:color w:val="000000"/>
                <w:sz w:val="18"/>
                <w:szCs w:val="18"/>
              </w:rPr>
              <w:t>-</w:t>
            </w:r>
          </w:p>
        </w:tc>
        <w:tc>
          <w:tcPr>
            <w:tcW w:w="1538" w:type="dxa"/>
            <w:gridSpan w:val="2"/>
            <w:vAlign w:val="center"/>
          </w:tcPr>
          <w:p w:rsidR="00BA5241" w:rsidRDefault="00BA5241" w:rsidP="00506A64">
            <w:pPr>
              <w:jc w:val="right"/>
            </w:pPr>
            <w:r>
              <w:rPr>
                <w:color w:val="000000"/>
                <w:sz w:val="18"/>
                <w:szCs w:val="18"/>
              </w:rPr>
              <w:t>-</w:t>
            </w:r>
          </w:p>
        </w:tc>
        <w:tc>
          <w:tcPr>
            <w:tcW w:w="1297" w:type="dxa"/>
            <w:gridSpan w:val="2"/>
            <w:vAlign w:val="center"/>
          </w:tcPr>
          <w:p w:rsidR="00BA5241" w:rsidRDefault="00BA5241" w:rsidP="00506A64">
            <w:pPr>
              <w:jc w:val="right"/>
            </w:pPr>
            <w:r>
              <w:rPr>
                <w:color w:val="000000"/>
                <w:sz w:val="18"/>
                <w:szCs w:val="18"/>
              </w:rPr>
              <w:t>334,375.60</w:t>
            </w:r>
          </w:p>
        </w:tc>
        <w:tc>
          <w:tcPr>
            <w:tcW w:w="1426" w:type="dxa"/>
            <w:vAlign w:val="center"/>
          </w:tcPr>
          <w:p w:rsidR="00BA5241" w:rsidRDefault="00BA5241" w:rsidP="00506A64">
            <w:pPr>
              <w:jc w:val="right"/>
            </w:pPr>
            <w:r>
              <w:rPr>
                <w:color w:val="000000"/>
                <w:sz w:val="18"/>
                <w:szCs w:val="18"/>
              </w:rPr>
              <w:t>334,375.60</w:t>
            </w:r>
          </w:p>
        </w:tc>
      </w:tr>
      <w:tr w:rsidR="00BA5241" w:rsidTr="00681395">
        <w:trPr>
          <w:gridAfter w:val="1"/>
          <w:wAfter w:w="20" w:type="dxa"/>
        </w:trPr>
        <w:tc>
          <w:tcPr>
            <w:tcW w:w="1591" w:type="dxa"/>
            <w:vAlign w:val="center"/>
          </w:tcPr>
          <w:p w:rsidR="00BA5241" w:rsidRDefault="00BA5241">
            <w:pPr>
              <w:jc w:val="left"/>
            </w:pPr>
            <w:r>
              <w:rPr>
                <w:rFonts w:hint="eastAsia"/>
                <w:color w:val="000000"/>
                <w:sz w:val="18"/>
                <w:szCs w:val="18"/>
              </w:rPr>
              <w:t>应付管理人报酬</w:t>
            </w:r>
          </w:p>
        </w:tc>
        <w:tc>
          <w:tcPr>
            <w:tcW w:w="1540" w:type="dxa"/>
            <w:gridSpan w:val="2"/>
            <w:vAlign w:val="center"/>
          </w:tcPr>
          <w:p w:rsidR="00BA5241" w:rsidRDefault="00BA5241" w:rsidP="00506A64">
            <w:pPr>
              <w:jc w:val="right"/>
            </w:pPr>
            <w:r>
              <w:rPr>
                <w:color w:val="000000"/>
                <w:sz w:val="18"/>
                <w:szCs w:val="18"/>
              </w:rPr>
              <w:t>-</w:t>
            </w:r>
          </w:p>
        </w:tc>
        <w:tc>
          <w:tcPr>
            <w:tcW w:w="1586" w:type="dxa"/>
            <w:vAlign w:val="center"/>
          </w:tcPr>
          <w:p w:rsidR="00BA5241" w:rsidRDefault="00BA5241" w:rsidP="00506A64">
            <w:pPr>
              <w:jc w:val="right"/>
            </w:pPr>
            <w:r>
              <w:rPr>
                <w:color w:val="000000"/>
                <w:sz w:val="18"/>
                <w:szCs w:val="18"/>
              </w:rPr>
              <w:t>-</w:t>
            </w:r>
          </w:p>
        </w:tc>
        <w:tc>
          <w:tcPr>
            <w:tcW w:w="1538" w:type="dxa"/>
            <w:gridSpan w:val="2"/>
            <w:vAlign w:val="center"/>
          </w:tcPr>
          <w:p w:rsidR="00BA5241" w:rsidRDefault="00BA5241" w:rsidP="00506A64">
            <w:pPr>
              <w:jc w:val="right"/>
            </w:pPr>
            <w:r>
              <w:rPr>
                <w:color w:val="000000"/>
                <w:sz w:val="18"/>
                <w:szCs w:val="18"/>
              </w:rPr>
              <w:t>-</w:t>
            </w:r>
          </w:p>
        </w:tc>
        <w:tc>
          <w:tcPr>
            <w:tcW w:w="1297" w:type="dxa"/>
            <w:gridSpan w:val="2"/>
            <w:vAlign w:val="center"/>
          </w:tcPr>
          <w:p w:rsidR="00BA5241" w:rsidRDefault="00BA5241" w:rsidP="00506A64">
            <w:pPr>
              <w:jc w:val="right"/>
            </w:pPr>
            <w:r>
              <w:rPr>
                <w:color w:val="000000"/>
                <w:sz w:val="18"/>
                <w:szCs w:val="18"/>
              </w:rPr>
              <w:t>14,346.09</w:t>
            </w:r>
          </w:p>
        </w:tc>
        <w:tc>
          <w:tcPr>
            <w:tcW w:w="1426" w:type="dxa"/>
            <w:vAlign w:val="center"/>
          </w:tcPr>
          <w:p w:rsidR="00BA5241" w:rsidRDefault="00BA5241" w:rsidP="00506A64">
            <w:pPr>
              <w:jc w:val="right"/>
            </w:pPr>
            <w:r>
              <w:rPr>
                <w:color w:val="000000"/>
                <w:sz w:val="18"/>
                <w:szCs w:val="18"/>
              </w:rPr>
              <w:t>14,346.09</w:t>
            </w:r>
          </w:p>
        </w:tc>
      </w:tr>
      <w:tr w:rsidR="00BA5241" w:rsidTr="00681395">
        <w:trPr>
          <w:gridAfter w:val="1"/>
          <w:wAfter w:w="20" w:type="dxa"/>
        </w:trPr>
        <w:tc>
          <w:tcPr>
            <w:tcW w:w="1591" w:type="dxa"/>
            <w:vAlign w:val="center"/>
          </w:tcPr>
          <w:p w:rsidR="00BA5241" w:rsidRDefault="00BA5241">
            <w:pPr>
              <w:jc w:val="left"/>
            </w:pPr>
            <w:r>
              <w:rPr>
                <w:rFonts w:hint="eastAsia"/>
                <w:color w:val="000000"/>
                <w:sz w:val="18"/>
                <w:szCs w:val="18"/>
              </w:rPr>
              <w:t>应付托管费</w:t>
            </w:r>
          </w:p>
        </w:tc>
        <w:tc>
          <w:tcPr>
            <w:tcW w:w="1540" w:type="dxa"/>
            <w:gridSpan w:val="2"/>
            <w:vAlign w:val="center"/>
          </w:tcPr>
          <w:p w:rsidR="00BA5241" w:rsidRDefault="00BA5241" w:rsidP="00506A64">
            <w:pPr>
              <w:jc w:val="right"/>
            </w:pPr>
            <w:r>
              <w:rPr>
                <w:color w:val="000000"/>
                <w:sz w:val="18"/>
                <w:szCs w:val="18"/>
              </w:rPr>
              <w:t>-</w:t>
            </w:r>
          </w:p>
        </w:tc>
        <w:tc>
          <w:tcPr>
            <w:tcW w:w="1586" w:type="dxa"/>
            <w:vAlign w:val="center"/>
          </w:tcPr>
          <w:p w:rsidR="00BA5241" w:rsidRDefault="00BA5241" w:rsidP="00506A64">
            <w:pPr>
              <w:jc w:val="right"/>
            </w:pPr>
            <w:r>
              <w:rPr>
                <w:color w:val="000000"/>
                <w:sz w:val="18"/>
                <w:szCs w:val="18"/>
              </w:rPr>
              <w:t>-</w:t>
            </w:r>
          </w:p>
        </w:tc>
        <w:tc>
          <w:tcPr>
            <w:tcW w:w="1538" w:type="dxa"/>
            <w:gridSpan w:val="2"/>
            <w:vAlign w:val="center"/>
          </w:tcPr>
          <w:p w:rsidR="00BA5241" w:rsidRDefault="00BA5241" w:rsidP="00506A64">
            <w:pPr>
              <w:jc w:val="right"/>
            </w:pPr>
            <w:r>
              <w:rPr>
                <w:color w:val="000000"/>
                <w:sz w:val="18"/>
                <w:szCs w:val="18"/>
              </w:rPr>
              <w:t>-</w:t>
            </w:r>
          </w:p>
        </w:tc>
        <w:tc>
          <w:tcPr>
            <w:tcW w:w="1297" w:type="dxa"/>
            <w:gridSpan w:val="2"/>
            <w:vAlign w:val="center"/>
          </w:tcPr>
          <w:p w:rsidR="00BA5241" w:rsidRDefault="00BA5241" w:rsidP="00506A64">
            <w:pPr>
              <w:jc w:val="right"/>
            </w:pPr>
            <w:r>
              <w:rPr>
                <w:color w:val="000000"/>
                <w:sz w:val="18"/>
                <w:szCs w:val="18"/>
              </w:rPr>
              <w:t>2,789.51</w:t>
            </w:r>
          </w:p>
        </w:tc>
        <w:tc>
          <w:tcPr>
            <w:tcW w:w="1426" w:type="dxa"/>
            <w:vAlign w:val="center"/>
          </w:tcPr>
          <w:p w:rsidR="00BA5241" w:rsidRDefault="00BA5241" w:rsidP="00506A64">
            <w:pPr>
              <w:jc w:val="right"/>
            </w:pPr>
            <w:r>
              <w:rPr>
                <w:color w:val="000000"/>
                <w:sz w:val="18"/>
                <w:szCs w:val="18"/>
              </w:rPr>
              <w:t>2,789.51</w:t>
            </w:r>
          </w:p>
        </w:tc>
      </w:tr>
      <w:tr w:rsidR="00BA5241" w:rsidTr="00681395">
        <w:trPr>
          <w:gridAfter w:val="1"/>
          <w:wAfter w:w="20" w:type="dxa"/>
        </w:trPr>
        <w:tc>
          <w:tcPr>
            <w:tcW w:w="1591" w:type="dxa"/>
            <w:vAlign w:val="center"/>
          </w:tcPr>
          <w:p w:rsidR="00BA5241" w:rsidRDefault="00BA5241">
            <w:pPr>
              <w:jc w:val="left"/>
            </w:pPr>
            <w:r>
              <w:rPr>
                <w:rFonts w:hint="eastAsia"/>
                <w:color w:val="000000"/>
                <w:sz w:val="18"/>
                <w:szCs w:val="18"/>
              </w:rPr>
              <w:t>其他负债</w:t>
            </w:r>
          </w:p>
        </w:tc>
        <w:tc>
          <w:tcPr>
            <w:tcW w:w="1540" w:type="dxa"/>
            <w:gridSpan w:val="2"/>
            <w:vAlign w:val="center"/>
          </w:tcPr>
          <w:p w:rsidR="00BA5241" w:rsidRDefault="00BA5241" w:rsidP="00506A64">
            <w:pPr>
              <w:jc w:val="right"/>
            </w:pPr>
            <w:r>
              <w:rPr>
                <w:color w:val="000000"/>
                <w:sz w:val="18"/>
                <w:szCs w:val="18"/>
              </w:rPr>
              <w:t>-</w:t>
            </w:r>
          </w:p>
        </w:tc>
        <w:tc>
          <w:tcPr>
            <w:tcW w:w="1586" w:type="dxa"/>
            <w:vAlign w:val="center"/>
          </w:tcPr>
          <w:p w:rsidR="00BA5241" w:rsidRDefault="00BA5241" w:rsidP="00506A64">
            <w:pPr>
              <w:jc w:val="right"/>
            </w:pPr>
            <w:r>
              <w:rPr>
                <w:color w:val="000000"/>
                <w:sz w:val="18"/>
                <w:szCs w:val="18"/>
              </w:rPr>
              <w:t>-</w:t>
            </w:r>
          </w:p>
        </w:tc>
        <w:tc>
          <w:tcPr>
            <w:tcW w:w="1538" w:type="dxa"/>
            <w:gridSpan w:val="2"/>
            <w:vAlign w:val="center"/>
          </w:tcPr>
          <w:p w:rsidR="00BA5241" w:rsidRDefault="00BA5241" w:rsidP="00506A64">
            <w:pPr>
              <w:jc w:val="right"/>
            </w:pPr>
            <w:r>
              <w:rPr>
                <w:color w:val="000000"/>
                <w:sz w:val="18"/>
                <w:szCs w:val="18"/>
              </w:rPr>
              <w:t>-</w:t>
            </w:r>
          </w:p>
        </w:tc>
        <w:tc>
          <w:tcPr>
            <w:tcW w:w="1297" w:type="dxa"/>
            <w:gridSpan w:val="2"/>
            <w:vAlign w:val="center"/>
          </w:tcPr>
          <w:p w:rsidR="00BA5241" w:rsidRDefault="00BA5241" w:rsidP="00506A64">
            <w:pPr>
              <w:jc w:val="right"/>
            </w:pPr>
            <w:r>
              <w:rPr>
                <w:color w:val="000000"/>
                <w:sz w:val="18"/>
                <w:szCs w:val="18"/>
              </w:rPr>
              <w:t>27,333.05</w:t>
            </w:r>
          </w:p>
        </w:tc>
        <w:tc>
          <w:tcPr>
            <w:tcW w:w="1426" w:type="dxa"/>
            <w:vAlign w:val="center"/>
          </w:tcPr>
          <w:p w:rsidR="00BA5241" w:rsidRDefault="00BA5241" w:rsidP="00506A64">
            <w:pPr>
              <w:jc w:val="right"/>
            </w:pPr>
            <w:r>
              <w:rPr>
                <w:color w:val="000000"/>
                <w:sz w:val="18"/>
                <w:szCs w:val="18"/>
              </w:rPr>
              <w:t>27,333.05</w:t>
            </w:r>
          </w:p>
        </w:tc>
      </w:tr>
      <w:tr w:rsidR="00BA5241" w:rsidRPr="00506A64" w:rsidTr="00681395">
        <w:trPr>
          <w:gridAfter w:val="1"/>
          <w:wAfter w:w="20" w:type="dxa"/>
          <w:trHeight w:val="280"/>
        </w:trPr>
        <w:tc>
          <w:tcPr>
            <w:tcW w:w="1591" w:type="dxa"/>
            <w:vAlign w:val="center"/>
          </w:tcPr>
          <w:p w:rsidR="00BA5241" w:rsidRPr="00506A64" w:rsidRDefault="00BA5241" w:rsidP="003C40B9">
            <w:pPr>
              <w:spacing w:before="29" w:line="288" w:lineRule="auto"/>
              <w:jc w:val="left"/>
              <w:rPr>
                <w:b/>
                <w:color w:val="000000"/>
                <w:sz w:val="18"/>
                <w:szCs w:val="18"/>
              </w:rPr>
            </w:pPr>
            <w:r w:rsidRPr="00506A64">
              <w:rPr>
                <w:rFonts w:hint="eastAsia"/>
                <w:b/>
                <w:color w:val="000000"/>
                <w:sz w:val="18"/>
                <w:szCs w:val="18"/>
              </w:rPr>
              <w:t>负债总计</w:t>
            </w:r>
          </w:p>
        </w:tc>
        <w:tc>
          <w:tcPr>
            <w:tcW w:w="1540" w:type="dxa"/>
            <w:gridSpan w:val="2"/>
            <w:vAlign w:val="center"/>
          </w:tcPr>
          <w:p w:rsidR="00BA5241" w:rsidRPr="00506A64" w:rsidRDefault="00BA5241" w:rsidP="00506A64">
            <w:pPr>
              <w:spacing w:before="29" w:line="288" w:lineRule="auto"/>
              <w:jc w:val="right"/>
              <w:rPr>
                <w:b/>
                <w:sz w:val="18"/>
                <w:szCs w:val="18"/>
              </w:rPr>
            </w:pPr>
            <w:r w:rsidRPr="00506A64">
              <w:rPr>
                <w:b/>
                <w:sz w:val="18"/>
                <w:szCs w:val="18"/>
              </w:rPr>
              <w:t>-</w:t>
            </w:r>
          </w:p>
        </w:tc>
        <w:tc>
          <w:tcPr>
            <w:tcW w:w="1586" w:type="dxa"/>
            <w:vAlign w:val="center"/>
          </w:tcPr>
          <w:p w:rsidR="00BA5241" w:rsidRPr="00506A64" w:rsidRDefault="00BA5241" w:rsidP="00506A64">
            <w:pPr>
              <w:spacing w:before="29" w:line="288" w:lineRule="auto"/>
              <w:jc w:val="right"/>
              <w:rPr>
                <w:b/>
                <w:sz w:val="18"/>
                <w:szCs w:val="18"/>
              </w:rPr>
            </w:pPr>
            <w:r w:rsidRPr="00506A64">
              <w:rPr>
                <w:b/>
                <w:sz w:val="18"/>
                <w:szCs w:val="18"/>
              </w:rPr>
              <w:t>-</w:t>
            </w:r>
          </w:p>
        </w:tc>
        <w:tc>
          <w:tcPr>
            <w:tcW w:w="1538" w:type="dxa"/>
            <w:gridSpan w:val="2"/>
            <w:vAlign w:val="center"/>
          </w:tcPr>
          <w:p w:rsidR="00BA5241" w:rsidRPr="00506A64" w:rsidRDefault="00BA5241" w:rsidP="00506A64">
            <w:pPr>
              <w:spacing w:before="29" w:line="288" w:lineRule="auto"/>
              <w:jc w:val="right"/>
              <w:rPr>
                <w:b/>
                <w:sz w:val="18"/>
                <w:szCs w:val="18"/>
              </w:rPr>
            </w:pPr>
            <w:r w:rsidRPr="00506A64">
              <w:rPr>
                <w:b/>
                <w:sz w:val="18"/>
                <w:szCs w:val="18"/>
              </w:rPr>
              <w:t>-</w:t>
            </w:r>
          </w:p>
        </w:tc>
        <w:tc>
          <w:tcPr>
            <w:tcW w:w="1297" w:type="dxa"/>
            <w:gridSpan w:val="2"/>
            <w:vAlign w:val="center"/>
          </w:tcPr>
          <w:p w:rsidR="00BA5241" w:rsidRPr="00506A64" w:rsidRDefault="00BA5241" w:rsidP="00506A64">
            <w:pPr>
              <w:spacing w:before="29" w:line="288" w:lineRule="auto"/>
              <w:jc w:val="right"/>
              <w:rPr>
                <w:b/>
                <w:sz w:val="18"/>
                <w:szCs w:val="18"/>
              </w:rPr>
            </w:pPr>
            <w:r w:rsidRPr="00506A64">
              <w:rPr>
                <w:b/>
                <w:sz w:val="18"/>
                <w:szCs w:val="18"/>
              </w:rPr>
              <w:t>378,844.25</w:t>
            </w:r>
          </w:p>
        </w:tc>
        <w:tc>
          <w:tcPr>
            <w:tcW w:w="1426" w:type="dxa"/>
            <w:vAlign w:val="center"/>
          </w:tcPr>
          <w:p w:rsidR="00BA5241" w:rsidRPr="00506A64" w:rsidRDefault="00BA5241" w:rsidP="00681395">
            <w:pPr>
              <w:spacing w:before="29" w:line="288" w:lineRule="auto"/>
              <w:ind w:right="30"/>
              <w:jc w:val="right"/>
              <w:rPr>
                <w:b/>
                <w:sz w:val="18"/>
                <w:szCs w:val="18"/>
              </w:rPr>
            </w:pPr>
            <w:r w:rsidRPr="00506A64">
              <w:rPr>
                <w:b/>
                <w:sz w:val="18"/>
                <w:szCs w:val="18"/>
              </w:rPr>
              <w:t>378,844.25</w:t>
            </w:r>
          </w:p>
        </w:tc>
      </w:tr>
      <w:tr w:rsidR="00BA5241" w:rsidRPr="00506A64" w:rsidTr="00681395">
        <w:trPr>
          <w:gridAfter w:val="1"/>
          <w:wAfter w:w="20" w:type="dxa"/>
          <w:trHeight w:val="280"/>
        </w:trPr>
        <w:tc>
          <w:tcPr>
            <w:tcW w:w="1591" w:type="dxa"/>
            <w:vAlign w:val="center"/>
          </w:tcPr>
          <w:p w:rsidR="00BA5241" w:rsidRPr="00506A64" w:rsidRDefault="00BA5241" w:rsidP="003C40B9">
            <w:pPr>
              <w:spacing w:before="29" w:line="288" w:lineRule="auto"/>
              <w:jc w:val="left"/>
              <w:rPr>
                <w:b/>
                <w:color w:val="000000"/>
                <w:sz w:val="18"/>
                <w:szCs w:val="18"/>
              </w:rPr>
            </w:pPr>
            <w:r w:rsidRPr="00506A64">
              <w:rPr>
                <w:rFonts w:hint="eastAsia"/>
                <w:b/>
                <w:color w:val="000000"/>
                <w:sz w:val="18"/>
                <w:szCs w:val="18"/>
              </w:rPr>
              <w:t>利率敏感度缺口</w:t>
            </w:r>
          </w:p>
        </w:tc>
        <w:tc>
          <w:tcPr>
            <w:tcW w:w="1540" w:type="dxa"/>
            <w:gridSpan w:val="2"/>
            <w:vAlign w:val="center"/>
          </w:tcPr>
          <w:p w:rsidR="00BA5241" w:rsidRPr="00506A64" w:rsidRDefault="00BA5241" w:rsidP="00506A64">
            <w:pPr>
              <w:spacing w:before="29" w:line="288" w:lineRule="auto"/>
              <w:jc w:val="right"/>
              <w:rPr>
                <w:b/>
                <w:sz w:val="18"/>
                <w:szCs w:val="18"/>
              </w:rPr>
            </w:pPr>
            <w:r w:rsidRPr="00506A64">
              <w:rPr>
                <w:b/>
                <w:sz w:val="18"/>
                <w:szCs w:val="18"/>
              </w:rPr>
              <w:t>893,740.96</w:t>
            </w:r>
          </w:p>
        </w:tc>
        <w:tc>
          <w:tcPr>
            <w:tcW w:w="1586" w:type="dxa"/>
            <w:vAlign w:val="center"/>
          </w:tcPr>
          <w:p w:rsidR="00BA5241" w:rsidRPr="00506A64" w:rsidRDefault="00BA5241" w:rsidP="00506A64">
            <w:pPr>
              <w:spacing w:before="29" w:line="288" w:lineRule="auto"/>
              <w:jc w:val="right"/>
              <w:rPr>
                <w:b/>
                <w:sz w:val="18"/>
                <w:szCs w:val="18"/>
              </w:rPr>
            </w:pPr>
            <w:r w:rsidRPr="00506A64">
              <w:rPr>
                <w:b/>
                <w:sz w:val="18"/>
                <w:szCs w:val="18"/>
              </w:rPr>
              <w:t>-</w:t>
            </w:r>
          </w:p>
        </w:tc>
        <w:tc>
          <w:tcPr>
            <w:tcW w:w="1538" w:type="dxa"/>
            <w:gridSpan w:val="2"/>
            <w:vAlign w:val="center"/>
          </w:tcPr>
          <w:p w:rsidR="00BA5241" w:rsidRPr="00506A64" w:rsidRDefault="00C265E2" w:rsidP="00506A64">
            <w:pPr>
              <w:spacing w:before="29" w:line="288" w:lineRule="auto"/>
              <w:jc w:val="right"/>
              <w:rPr>
                <w:b/>
                <w:sz w:val="18"/>
                <w:szCs w:val="18"/>
              </w:rPr>
            </w:pPr>
            <w:r>
              <w:rPr>
                <w:rFonts w:hint="eastAsia"/>
                <w:b/>
                <w:sz w:val="18"/>
                <w:szCs w:val="18"/>
              </w:rPr>
              <w:t>-</w:t>
            </w:r>
          </w:p>
        </w:tc>
        <w:tc>
          <w:tcPr>
            <w:tcW w:w="1297" w:type="dxa"/>
            <w:gridSpan w:val="2"/>
            <w:vAlign w:val="center"/>
          </w:tcPr>
          <w:p w:rsidR="00BA5241" w:rsidRPr="00506A64" w:rsidRDefault="00BA5241" w:rsidP="00506A64">
            <w:pPr>
              <w:spacing w:before="29" w:line="288" w:lineRule="auto"/>
              <w:jc w:val="right"/>
              <w:rPr>
                <w:b/>
                <w:sz w:val="18"/>
                <w:szCs w:val="18"/>
              </w:rPr>
            </w:pPr>
            <w:r w:rsidRPr="00506A64">
              <w:rPr>
                <w:b/>
                <w:sz w:val="18"/>
                <w:szCs w:val="18"/>
              </w:rPr>
              <w:t>8,469,518.28</w:t>
            </w:r>
          </w:p>
        </w:tc>
        <w:tc>
          <w:tcPr>
            <w:tcW w:w="1426" w:type="dxa"/>
            <w:vAlign w:val="center"/>
          </w:tcPr>
          <w:p w:rsidR="00BA5241" w:rsidRPr="00506A64" w:rsidRDefault="00BA5241" w:rsidP="00506A64">
            <w:pPr>
              <w:spacing w:before="29" w:line="288" w:lineRule="auto"/>
              <w:jc w:val="right"/>
              <w:rPr>
                <w:b/>
                <w:sz w:val="18"/>
                <w:szCs w:val="18"/>
              </w:rPr>
            </w:pPr>
            <w:r w:rsidRPr="00506A64">
              <w:rPr>
                <w:b/>
                <w:sz w:val="18"/>
                <w:szCs w:val="18"/>
              </w:rPr>
              <w:t>9,363,259.24</w:t>
            </w:r>
          </w:p>
        </w:tc>
      </w:tr>
      <w:tr w:rsidR="00BA5241" w:rsidRPr="00506A64" w:rsidTr="00A0361F">
        <w:trPr>
          <w:gridAfter w:val="1"/>
          <w:wAfter w:w="20" w:type="dxa"/>
          <w:trHeight w:val="280"/>
        </w:trPr>
        <w:tc>
          <w:tcPr>
            <w:tcW w:w="1591" w:type="dxa"/>
            <w:vAlign w:val="center"/>
          </w:tcPr>
          <w:p w:rsidR="00BA5241" w:rsidRPr="00506A64" w:rsidRDefault="00BA5241" w:rsidP="00141F6E">
            <w:pPr>
              <w:spacing w:before="29" w:line="288" w:lineRule="auto"/>
              <w:jc w:val="center"/>
              <w:rPr>
                <w:b/>
                <w:sz w:val="18"/>
                <w:szCs w:val="18"/>
              </w:rPr>
            </w:pPr>
            <w:r w:rsidRPr="00506A64">
              <w:rPr>
                <w:rFonts w:hint="eastAsia"/>
                <w:b/>
                <w:sz w:val="18"/>
                <w:szCs w:val="18"/>
              </w:rPr>
              <w:t>上年度末</w:t>
            </w:r>
          </w:p>
          <w:p w:rsidR="00BA5241" w:rsidRPr="00506A64" w:rsidRDefault="00BA5241" w:rsidP="00141F6E">
            <w:pPr>
              <w:spacing w:before="29" w:line="288" w:lineRule="auto"/>
              <w:jc w:val="center"/>
              <w:rPr>
                <w:b/>
                <w:color w:val="000000"/>
                <w:sz w:val="18"/>
                <w:szCs w:val="18"/>
              </w:rPr>
            </w:pPr>
            <w:r w:rsidRPr="00506A64">
              <w:rPr>
                <w:b/>
                <w:sz w:val="18"/>
                <w:szCs w:val="18"/>
              </w:rPr>
              <w:t>2013</w:t>
            </w:r>
            <w:r w:rsidRPr="00506A64">
              <w:rPr>
                <w:rFonts w:hint="eastAsia"/>
                <w:b/>
                <w:sz w:val="18"/>
                <w:szCs w:val="18"/>
              </w:rPr>
              <w:t>年</w:t>
            </w:r>
            <w:r w:rsidRPr="00506A64">
              <w:rPr>
                <w:b/>
                <w:sz w:val="18"/>
                <w:szCs w:val="18"/>
              </w:rPr>
              <w:t>12</w:t>
            </w:r>
            <w:r w:rsidRPr="00506A64">
              <w:rPr>
                <w:rFonts w:hint="eastAsia"/>
                <w:b/>
                <w:sz w:val="18"/>
                <w:szCs w:val="18"/>
              </w:rPr>
              <w:t>月</w:t>
            </w:r>
            <w:r w:rsidRPr="00506A64">
              <w:rPr>
                <w:b/>
                <w:sz w:val="18"/>
                <w:szCs w:val="18"/>
              </w:rPr>
              <w:t>31</w:t>
            </w:r>
            <w:r w:rsidRPr="00506A64">
              <w:rPr>
                <w:rFonts w:hint="eastAsia"/>
                <w:b/>
                <w:sz w:val="18"/>
                <w:szCs w:val="18"/>
              </w:rPr>
              <w:t>日</w:t>
            </w:r>
          </w:p>
        </w:tc>
        <w:tc>
          <w:tcPr>
            <w:tcW w:w="1540" w:type="dxa"/>
            <w:gridSpan w:val="2"/>
            <w:vAlign w:val="center"/>
          </w:tcPr>
          <w:p w:rsidR="00BA5241" w:rsidRPr="00506A64" w:rsidRDefault="00BA5241" w:rsidP="004D6C12">
            <w:pPr>
              <w:spacing w:before="29" w:line="288" w:lineRule="auto"/>
              <w:jc w:val="center"/>
              <w:rPr>
                <w:b/>
                <w:color w:val="000000"/>
                <w:sz w:val="18"/>
                <w:szCs w:val="18"/>
              </w:rPr>
            </w:pPr>
            <w:r w:rsidRPr="00506A64">
              <w:rPr>
                <w:b/>
                <w:color w:val="000000"/>
                <w:sz w:val="18"/>
                <w:szCs w:val="18"/>
              </w:rPr>
              <w:t>1</w:t>
            </w:r>
            <w:r w:rsidRPr="00506A64">
              <w:rPr>
                <w:rFonts w:hint="eastAsia"/>
                <w:b/>
                <w:color w:val="000000"/>
                <w:sz w:val="18"/>
                <w:szCs w:val="18"/>
              </w:rPr>
              <w:t>年以内</w:t>
            </w:r>
          </w:p>
        </w:tc>
        <w:tc>
          <w:tcPr>
            <w:tcW w:w="1586" w:type="dxa"/>
            <w:vAlign w:val="center"/>
          </w:tcPr>
          <w:p w:rsidR="00BA5241" w:rsidRPr="00506A64" w:rsidRDefault="00BA5241" w:rsidP="004D6C12">
            <w:pPr>
              <w:spacing w:before="29" w:line="288" w:lineRule="auto"/>
              <w:jc w:val="center"/>
              <w:rPr>
                <w:b/>
                <w:color w:val="000000"/>
                <w:sz w:val="18"/>
                <w:szCs w:val="18"/>
              </w:rPr>
            </w:pPr>
            <w:r w:rsidRPr="00506A64">
              <w:rPr>
                <w:b/>
                <w:color w:val="000000"/>
                <w:sz w:val="18"/>
                <w:szCs w:val="18"/>
              </w:rPr>
              <w:t>1-5</w:t>
            </w:r>
            <w:r w:rsidRPr="00506A64">
              <w:rPr>
                <w:rFonts w:hint="eastAsia"/>
                <w:b/>
                <w:color w:val="000000"/>
                <w:sz w:val="18"/>
                <w:szCs w:val="18"/>
              </w:rPr>
              <w:t>年</w:t>
            </w:r>
          </w:p>
        </w:tc>
        <w:tc>
          <w:tcPr>
            <w:tcW w:w="1559" w:type="dxa"/>
            <w:gridSpan w:val="3"/>
            <w:vAlign w:val="center"/>
          </w:tcPr>
          <w:p w:rsidR="00BA5241" w:rsidRPr="00506A64" w:rsidRDefault="00BA5241" w:rsidP="004D6C12">
            <w:pPr>
              <w:spacing w:before="29" w:line="288" w:lineRule="auto"/>
              <w:jc w:val="center"/>
              <w:rPr>
                <w:b/>
                <w:color w:val="000000"/>
                <w:sz w:val="18"/>
                <w:szCs w:val="18"/>
              </w:rPr>
            </w:pPr>
            <w:r w:rsidRPr="00506A64">
              <w:rPr>
                <w:b/>
                <w:color w:val="000000"/>
                <w:sz w:val="18"/>
                <w:szCs w:val="18"/>
              </w:rPr>
              <w:t>5</w:t>
            </w:r>
            <w:r w:rsidRPr="00506A64">
              <w:rPr>
                <w:rFonts w:hint="eastAsia"/>
                <w:b/>
                <w:color w:val="000000"/>
                <w:sz w:val="18"/>
                <w:szCs w:val="18"/>
              </w:rPr>
              <w:t>年以上</w:t>
            </w:r>
          </w:p>
        </w:tc>
        <w:tc>
          <w:tcPr>
            <w:tcW w:w="1276" w:type="dxa"/>
            <w:vAlign w:val="center"/>
          </w:tcPr>
          <w:p w:rsidR="00BA5241" w:rsidRPr="00506A64" w:rsidRDefault="00BA5241" w:rsidP="004D6C12">
            <w:pPr>
              <w:spacing w:before="29" w:line="288" w:lineRule="auto"/>
              <w:jc w:val="center"/>
              <w:rPr>
                <w:b/>
                <w:color w:val="000000"/>
                <w:sz w:val="18"/>
                <w:szCs w:val="18"/>
              </w:rPr>
            </w:pPr>
            <w:r w:rsidRPr="00506A64">
              <w:rPr>
                <w:rFonts w:hint="eastAsia"/>
                <w:b/>
                <w:color w:val="000000"/>
                <w:sz w:val="18"/>
                <w:szCs w:val="18"/>
              </w:rPr>
              <w:t>不计息</w:t>
            </w:r>
          </w:p>
        </w:tc>
        <w:tc>
          <w:tcPr>
            <w:tcW w:w="1426" w:type="dxa"/>
            <w:vAlign w:val="center"/>
          </w:tcPr>
          <w:p w:rsidR="00BA5241" w:rsidRPr="00506A64" w:rsidRDefault="00BA5241" w:rsidP="004D6C12">
            <w:pPr>
              <w:spacing w:before="29" w:line="288" w:lineRule="auto"/>
              <w:jc w:val="center"/>
              <w:rPr>
                <w:b/>
                <w:color w:val="000000"/>
                <w:sz w:val="18"/>
                <w:szCs w:val="18"/>
              </w:rPr>
            </w:pPr>
            <w:r w:rsidRPr="00506A64">
              <w:rPr>
                <w:rFonts w:hint="eastAsia"/>
                <w:b/>
                <w:color w:val="000000"/>
                <w:sz w:val="18"/>
                <w:szCs w:val="18"/>
              </w:rPr>
              <w:t>合计</w:t>
            </w:r>
          </w:p>
        </w:tc>
      </w:tr>
      <w:tr w:rsidR="00BA5241" w:rsidRPr="00506A64" w:rsidTr="00A0361F">
        <w:trPr>
          <w:gridAfter w:val="1"/>
          <w:wAfter w:w="20" w:type="dxa"/>
          <w:trHeight w:val="280"/>
        </w:trPr>
        <w:tc>
          <w:tcPr>
            <w:tcW w:w="1591" w:type="dxa"/>
            <w:vAlign w:val="center"/>
          </w:tcPr>
          <w:p w:rsidR="00BA5241" w:rsidRPr="00506A64" w:rsidRDefault="00BA5241" w:rsidP="00141F6E">
            <w:pPr>
              <w:spacing w:before="29" w:line="288" w:lineRule="auto"/>
              <w:rPr>
                <w:b/>
                <w:color w:val="000000"/>
                <w:sz w:val="18"/>
                <w:szCs w:val="18"/>
              </w:rPr>
            </w:pPr>
            <w:r w:rsidRPr="00506A64">
              <w:rPr>
                <w:rFonts w:hint="eastAsia"/>
                <w:b/>
                <w:color w:val="000000"/>
                <w:sz w:val="18"/>
                <w:szCs w:val="18"/>
              </w:rPr>
              <w:t>资产</w:t>
            </w:r>
          </w:p>
        </w:tc>
        <w:tc>
          <w:tcPr>
            <w:tcW w:w="1540" w:type="dxa"/>
            <w:gridSpan w:val="2"/>
            <w:vAlign w:val="center"/>
          </w:tcPr>
          <w:p w:rsidR="00BA5241" w:rsidRPr="00506A64" w:rsidRDefault="00BA5241" w:rsidP="00506A64">
            <w:pPr>
              <w:spacing w:before="29" w:line="288" w:lineRule="auto"/>
              <w:jc w:val="right"/>
              <w:rPr>
                <w:b/>
                <w:color w:val="000000"/>
                <w:sz w:val="18"/>
                <w:szCs w:val="18"/>
              </w:rPr>
            </w:pPr>
          </w:p>
        </w:tc>
        <w:tc>
          <w:tcPr>
            <w:tcW w:w="1586" w:type="dxa"/>
            <w:vAlign w:val="center"/>
          </w:tcPr>
          <w:p w:rsidR="00BA5241" w:rsidRPr="00506A64" w:rsidRDefault="00BA5241" w:rsidP="00506A64">
            <w:pPr>
              <w:spacing w:before="29" w:line="288" w:lineRule="auto"/>
              <w:jc w:val="right"/>
              <w:rPr>
                <w:b/>
                <w:color w:val="000000"/>
                <w:sz w:val="18"/>
                <w:szCs w:val="18"/>
              </w:rPr>
            </w:pPr>
          </w:p>
        </w:tc>
        <w:tc>
          <w:tcPr>
            <w:tcW w:w="1559" w:type="dxa"/>
            <w:gridSpan w:val="3"/>
            <w:vAlign w:val="center"/>
          </w:tcPr>
          <w:p w:rsidR="00BA5241" w:rsidRPr="00506A64" w:rsidRDefault="00BA5241" w:rsidP="00506A64">
            <w:pPr>
              <w:spacing w:before="29" w:line="288" w:lineRule="auto"/>
              <w:jc w:val="right"/>
              <w:rPr>
                <w:b/>
                <w:color w:val="000000"/>
                <w:sz w:val="18"/>
                <w:szCs w:val="18"/>
              </w:rPr>
            </w:pPr>
          </w:p>
        </w:tc>
        <w:tc>
          <w:tcPr>
            <w:tcW w:w="1276" w:type="dxa"/>
            <w:vAlign w:val="center"/>
          </w:tcPr>
          <w:p w:rsidR="00BA5241" w:rsidRPr="00506A64" w:rsidRDefault="00BA5241" w:rsidP="00506A64">
            <w:pPr>
              <w:spacing w:before="29" w:line="288" w:lineRule="auto"/>
              <w:jc w:val="right"/>
              <w:rPr>
                <w:b/>
                <w:color w:val="000000"/>
                <w:sz w:val="18"/>
                <w:szCs w:val="18"/>
              </w:rPr>
            </w:pPr>
          </w:p>
        </w:tc>
        <w:tc>
          <w:tcPr>
            <w:tcW w:w="1426" w:type="dxa"/>
            <w:vAlign w:val="center"/>
          </w:tcPr>
          <w:p w:rsidR="00BA5241" w:rsidRPr="00506A64" w:rsidRDefault="00BA5241" w:rsidP="00506A64">
            <w:pPr>
              <w:spacing w:before="29" w:line="288" w:lineRule="auto"/>
              <w:jc w:val="right"/>
              <w:rPr>
                <w:b/>
                <w:color w:val="000000"/>
                <w:sz w:val="18"/>
                <w:szCs w:val="18"/>
              </w:rPr>
            </w:pPr>
          </w:p>
        </w:tc>
      </w:tr>
      <w:tr w:rsidR="00BA5241" w:rsidTr="00A0361F">
        <w:trPr>
          <w:gridAfter w:val="1"/>
          <w:wAfter w:w="20" w:type="dxa"/>
        </w:trPr>
        <w:tc>
          <w:tcPr>
            <w:tcW w:w="1591" w:type="dxa"/>
            <w:vAlign w:val="center"/>
          </w:tcPr>
          <w:p w:rsidR="00BA5241" w:rsidRDefault="00BA5241">
            <w:pPr>
              <w:jc w:val="left"/>
            </w:pPr>
            <w:r>
              <w:rPr>
                <w:rFonts w:hint="eastAsia"/>
                <w:color w:val="000000"/>
                <w:sz w:val="18"/>
                <w:szCs w:val="18"/>
              </w:rPr>
              <w:t>银行存款</w:t>
            </w:r>
          </w:p>
        </w:tc>
        <w:tc>
          <w:tcPr>
            <w:tcW w:w="1540" w:type="dxa"/>
            <w:gridSpan w:val="2"/>
            <w:vAlign w:val="center"/>
          </w:tcPr>
          <w:p w:rsidR="00BA5241" w:rsidRDefault="00BA5241" w:rsidP="00506A64">
            <w:pPr>
              <w:jc w:val="right"/>
            </w:pPr>
            <w:r>
              <w:rPr>
                <w:color w:val="000000"/>
                <w:sz w:val="18"/>
                <w:szCs w:val="18"/>
              </w:rPr>
              <w:t>3,684,440.17</w:t>
            </w:r>
          </w:p>
        </w:tc>
        <w:tc>
          <w:tcPr>
            <w:tcW w:w="1586" w:type="dxa"/>
            <w:vAlign w:val="center"/>
          </w:tcPr>
          <w:p w:rsidR="00BA5241" w:rsidRDefault="00BA5241" w:rsidP="00506A64">
            <w:pPr>
              <w:jc w:val="right"/>
            </w:pPr>
            <w:r>
              <w:rPr>
                <w:color w:val="000000"/>
                <w:sz w:val="18"/>
                <w:szCs w:val="18"/>
              </w:rPr>
              <w:t>-</w:t>
            </w:r>
          </w:p>
        </w:tc>
        <w:tc>
          <w:tcPr>
            <w:tcW w:w="1559" w:type="dxa"/>
            <w:gridSpan w:val="3"/>
            <w:vAlign w:val="center"/>
          </w:tcPr>
          <w:p w:rsidR="00BA5241" w:rsidRDefault="00BA5241" w:rsidP="00506A64">
            <w:pPr>
              <w:jc w:val="right"/>
            </w:pPr>
            <w:r>
              <w:rPr>
                <w:color w:val="000000"/>
                <w:sz w:val="18"/>
                <w:szCs w:val="18"/>
              </w:rPr>
              <w:t>-</w:t>
            </w:r>
          </w:p>
        </w:tc>
        <w:tc>
          <w:tcPr>
            <w:tcW w:w="1276" w:type="dxa"/>
            <w:vAlign w:val="center"/>
          </w:tcPr>
          <w:p w:rsidR="00BA5241" w:rsidRDefault="00BA5241" w:rsidP="00506A64">
            <w:pPr>
              <w:jc w:val="right"/>
            </w:pPr>
            <w:r>
              <w:rPr>
                <w:color w:val="000000"/>
                <w:sz w:val="18"/>
                <w:szCs w:val="18"/>
              </w:rPr>
              <w:t>-</w:t>
            </w:r>
          </w:p>
        </w:tc>
        <w:tc>
          <w:tcPr>
            <w:tcW w:w="1426" w:type="dxa"/>
            <w:vAlign w:val="center"/>
          </w:tcPr>
          <w:p w:rsidR="00BA5241" w:rsidRDefault="00BA5241" w:rsidP="00506A64">
            <w:pPr>
              <w:jc w:val="right"/>
            </w:pPr>
            <w:r>
              <w:rPr>
                <w:color w:val="000000"/>
                <w:sz w:val="18"/>
                <w:szCs w:val="18"/>
              </w:rPr>
              <w:t>3,684,440.17</w:t>
            </w:r>
          </w:p>
        </w:tc>
      </w:tr>
      <w:tr w:rsidR="00BA5241" w:rsidTr="00A0361F">
        <w:trPr>
          <w:gridAfter w:val="1"/>
          <w:wAfter w:w="20" w:type="dxa"/>
        </w:trPr>
        <w:tc>
          <w:tcPr>
            <w:tcW w:w="1591" w:type="dxa"/>
            <w:vAlign w:val="center"/>
          </w:tcPr>
          <w:p w:rsidR="00BA5241" w:rsidRDefault="00BA5241">
            <w:pPr>
              <w:jc w:val="left"/>
            </w:pPr>
            <w:r>
              <w:rPr>
                <w:rFonts w:hint="eastAsia"/>
                <w:color w:val="000000"/>
                <w:sz w:val="18"/>
                <w:szCs w:val="18"/>
              </w:rPr>
              <w:t>交易性金融资产</w:t>
            </w:r>
          </w:p>
        </w:tc>
        <w:tc>
          <w:tcPr>
            <w:tcW w:w="1540" w:type="dxa"/>
            <w:gridSpan w:val="2"/>
            <w:vAlign w:val="center"/>
          </w:tcPr>
          <w:p w:rsidR="00BA5241" w:rsidRDefault="00BA5241" w:rsidP="00506A64">
            <w:pPr>
              <w:jc w:val="right"/>
            </w:pPr>
            <w:r>
              <w:rPr>
                <w:color w:val="000000"/>
                <w:sz w:val="18"/>
                <w:szCs w:val="18"/>
              </w:rPr>
              <w:t>-</w:t>
            </w:r>
          </w:p>
        </w:tc>
        <w:tc>
          <w:tcPr>
            <w:tcW w:w="1586" w:type="dxa"/>
            <w:vAlign w:val="center"/>
          </w:tcPr>
          <w:p w:rsidR="00BA5241" w:rsidRDefault="00BA5241" w:rsidP="00506A64">
            <w:pPr>
              <w:jc w:val="right"/>
            </w:pPr>
            <w:r>
              <w:rPr>
                <w:color w:val="000000"/>
                <w:sz w:val="18"/>
                <w:szCs w:val="18"/>
              </w:rPr>
              <w:t>-</w:t>
            </w:r>
          </w:p>
        </w:tc>
        <w:tc>
          <w:tcPr>
            <w:tcW w:w="1559" w:type="dxa"/>
            <w:gridSpan w:val="3"/>
            <w:vAlign w:val="center"/>
          </w:tcPr>
          <w:p w:rsidR="00BA5241" w:rsidRDefault="00BA5241" w:rsidP="00506A64">
            <w:pPr>
              <w:jc w:val="right"/>
            </w:pPr>
            <w:r>
              <w:rPr>
                <w:color w:val="000000"/>
                <w:sz w:val="18"/>
                <w:szCs w:val="18"/>
              </w:rPr>
              <w:t>-</w:t>
            </w:r>
          </w:p>
        </w:tc>
        <w:tc>
          <w:tcPr>
            <w:tcW w:w="1276" w:type="dxa"/>
            <w:vAlign w:val="center"/>
          </w:tcPr>
          <w:p w:rsidR="00BA5241" w:rsidRDefault="00BA5241" w:rsidP="00506A64">
            <w:pPr>
              <w:jc w:val="right"/>
            </w:pPr>
            <w:r>
              <w:rPr>
                <w:color w:val="000000"/>
                <w:sz w:val="18"/>
                <w:szCs w:val="18"/>
              </w:rPr>
              <w:t>12,333,736.62</w:t>
            </w:r>
          </w:p>
        </w:tc>
        <w:tc>
          <w:tcPr>
            <w:tcW w:w="1426" w:type="dxa"/>
            <w:vAlign w:val="center"/>
          </w:tcPr>
          <w:p w:rsidR="00BA5241" w:rsidRDefault="00BA5241" w:rsidP="00506A64">
            <w:pPr>
              <w:jc w:val="right"/>
            </w:pPr>
            <w:r>
              <w:rPr>
                <w:color w:val="000000"/>
                <w:sz w:val="18"/>
                <w:szCs w:val="18"/>
              </w:rPr>
              <w:t>12,333,736.62</w:t>
            </w:r>
          </w:p>
        </w:tc>
      </w:tr>
      <w:tr w:rsidR="00BA5241" w:rsidTr="00A0361F">
        <w:trPr>
          <w:gridAfter w:val="1"/>
          <w:wAfter w:w="20" w:type="dxa"/>
        </w:trPr>
        <w:tc>
          <w:tcPr>
            <w:tcW w:w="1591" w:type="dxa"/>
            <w:vAlign w:val="center"/>
          </w:tcPr>
          <w:p w:rsidR="00BA5241" w:rsidRDefault="00BA5241">
            <w:pPr>
              <w:jc w:val="left"/>
            </w:pPr>
            <w:r>
              <w:rPr>
                <w:rFonts w:hint="eastAsia"/>
                <w:color w:val="000000"/>
                <w:sz w:val="18"/>
                <w:szCs w:val="18"/>
              </w:rPr>
              <w:t>应收利息</w:t>
            </w:r>
          </w:p>
        </w:tc>
        <w:tc>
          <w:tcPr>
            <w:tcW w:w="1540" w:type="dxa"/>
            <w:gridSpan w:val="2"/>
            <w:vAlign w:val="center"/>
          </w:tcPr>
          <w:p w:rsidR="00BA5241" w:rsidRDefault="00BA5241" w:rsidP="00506A64">
            <w:pPr>
              <w:jc w:val="right"/>
            </w:pPr>
            <w:r>
              <w:rPr>
                <w:color w:val="000000"/>
                <w:sz w:val="18"/>
                <w:szCs w:val="18"/>
              </w:rPr>
              <w:t>-</w:t>
            </w:r>
          </w:p>
        </w:tc>
        <w:tc>
          <w:tcPr>
            <w:tcW w:w="1586" w:type="dxa"/>
            <w:vAlign w:val="center"/>
          </w:tcPr>
          <w:p w:rsidR="00BA5241" w:rsidRDefault="00BA5241" w:rsidP="00506A64">
            <w:pPr>
              <w:jc w:val="right"/>
            </w:pPr>
            <w:r>
              <w:rPr>
                <w:color w:val="000000"/>
                <w:sz w:val="18"/>
                <w:szCs w:val="18"/>
              </w:rPr>
              <w:t>-</w:t>
            </w:r>
          </w:p>
        </w:tc>
        <w:tc>
          <w:tcPr>
            <w:tcW w:w="1559" w:type="dxa"/>
            <w:gridSpan w:val="3"/>
            <w:vAlign w:val="center"/>
          </w:tcPr>
          <w:p w:rsidR="00BA5241" w:rsidRDefault="00BA5241" w:rsidP="00506A64">
            <w:pPr>
              <w:jc w:val="right"/>
            </w:pPr>
            <w:r>
              <w:rPr>
                <w:color w:val="000000"/>
                <w:sz w:val="18"/>
                <w:szCs w:val="18"/>
              </w:rPr>
              <w:t>-</w:t>
            </w:r>
          </w:p>
        </w:tc>
        <w:tc>
          <w:tcPr>
            <w:tcW w:w="1276" w:type="dxa"/>
            <w:vAlign w:val="center"/>
          </w:tcPr>
          <w:p w:rsidR="00BA5241" w:rsidRDefault="00BA5241" w:rsidP="00506A64">
            <w:pPr>
              <w:jc w:val="right"/>
            </w:pPr>
            <w:r>
              <w:rPr>
                <w:color w:val="000000"/>
                <w:sz w:val="18"/>
                <w:szCs w:val="18"/>
              </w:rPr>
              <w:t>140.55</w:t>
            </w:r>
          </w:p>
        </w:tc>
        <w:tc>
          <w:tcPr>
            <w:tcW w:w="1426" w:type="dxa"/>
            <w:vAlign w:val="center"/>
          </w:tcPr>
          <w:p w:rsidR="00BA5241" w:rsidRDefault="00BA5241" w:rsidP="00506A64">
            <w:pPr>
              <w:jc w:val="right"/>
            </w:pPr>
            <w:r>
              <w:rPr>
                <w:color w:val="000000"/>
                <w:sz w:val="18"/>
                <w:szCs w:val="18"/>
              </w:rPr>
              <w:t>140.55</w:t>
            </w:r>
          </w:p>
        </w:tc>
      </w:tr>
      <w:tr w:rsidR="00BA5241" w:rsidTr="00A0361F">
        <w:trPr>
          <w:gridAfter w:val="1"/>
          <w:wAfter w:w="20" w:type="dxa"/>
        </w:trPr>
        <w:tc>
          <w:tcPr>
            <w:tcW w:w="1591" w:type="dxa"/>
            <w:vAlign w:val="center"/>
          </w:tcPr>
          <w:p w:rsidR="00BA5241" w:rsidRDefault="00BA5241">
            <w:pPr>
              <w:jc w:val="left"/>
            </w:pPr>
            <w:r>
              <w:rPr>
                <w:rFonts w:hint="eastAsia"/>
                <w:color w:val="000000"/>
                <w:sz w:val="18"/>
                <w:szCs w:val="18"/>
              </w:rPr>
              <w:t>应收股利</w:t>
            </w:r>
          </w:p>
        </w:tc>
        <w:tc>
          <w:tcPr>
            <w:tcW w:w="1540" w:type="dxa"/>
            <w:gridSpan w:val="2"/>
            <w:vAlign w:val="center"/>
          </w:tcPr>
          <w:p w:rsidR="00BA5241" w:rsidRDefault="00BA5241" w:rsidP="00506A64">
            <w:pPr>
              <w:jc w:val="right"/>
            </w:pPr>
            <w:r>
              <w:rPr>
                <w:color w:val="000000"/>
                <w:sz w:val="18"/>
                <w:szCs w:val="18"/>
              </w:rPr>
              <w:t>-</w:t>
            </w:r>
          </w:p>
        </w:tc>
        <w:tc>
          <w:tcPr>
            <w:tcW w:w="1586" w:type="dxa"/>
            <w:vAlign w:val="center"/>
          </w:tcPr>
          <w:p w:rsidR="00BA5241" w:rsidRDefault="00BA5241" w:rsidP="00506A64">
            <w:pPr>
              <w:jc w:val="right"/>
            </w:pPr>
            <w:r>
              <w:rPr>
                <w:color w:val="000000"/>
                <w:sz w:val="18"/>
                <w:szCs w:val="18"/>
              </w:rPr>
              <w:t>-</w:t>
            </w:r>
          </w:p>
        </w:tc>
        <w:tc>
          <w:tcPr>
            <w:tcW w:w="1559" w:type="dxa"/>
            <w:gridSpan w:val="3"/>
            <w:vAlign w:val="center"/>
          </w:tcPr>
          <w:p w:rsidR="00BA5241" w:rsidRDefault="00BA5241" w:rsidP="00506A64">
            <w:pPr>
              <w:jc w:val="right"/>
            </w:pPr>
            <w:r>
              <w:rPr>
                <w:color w:val="000000"/>
                <w:sz w:val="18"/>
                <w:szCs w:val="18"/>
              </w:rPr>
              <w:t>-</w:t>
            </w:r>
          </w:p>
        </w:tc>
        <w:tc>
          <w:tcPr>
            <w:tcW w:w="1276" w:type="dxa"/>
            <w:vAlign w:val="center"/>
          </w:tcPr>
          <w:p w:rsidR="00BA5241" w:rsidRDefault="00BA5241" w:rsidP="00506A64">
            <w:pPr>
              <w:jc w:val="right"/>
            </w:pPr>
            <w:r>
              <w:rPr>
                <w:color w:val="000000"/>
                <w:sz w:val="18"/>
                <w:szCs w:val="18"/>
              </w:rPr>
              <w:t>1,316.93</w:t>
            </w:r>
          </w:p>
        </w:tc>
        <w:tc>
          <w:tcPr>
            <w:tcW w:w="1426" w:type="dxa"/>
            <w:vAlign w:val="center"/>
          </w:tcPr>
          <w:p w:rsidR="00BA5241" w:rsidRDefault="00BA5241" w:rsidP="00506A64">
            <w:pPr>
              <w:jc w:val="right"/>
            </w:pPr>
            <w:r>
              <w:rPr>
                <w:color w:val="000000"/>
                <w:sz w:val="18"/>
                <w:szCs w:val="18"/>
              </w:rPr>
              <w:t>1,316.93</w:t>
            </w:r>
          </w:p>
        </w:tc>
      </w:tr>
      <w:tr w:rsidR="00BA5241" w:rsidTr="00A0361F">
        <w:trPr>
          <w:gridAfter w:val="1"/>
          <w:wAfter w:w="20" w:type="dxa"/>
        </w:trPr>
        <w:tc>
          <w:tcPr>
            <w:tcW w:w="1591" w:type="dxa"/>
            <w:vAlign w:val="center"/>
          </w:tcPr>
          <w:p w:rsidR="00BA5241" w:rsidRDefault="00BA5241">
            <w:pPr>
              <w:jc w:val="left"/>
            </w:pPr>
            <w:r>
              <w:rPr>
                <w:rFonts w:hint="eastAsia"/>
                <w:color w:val="000000"/>
                <w:sz w:val="18"/>
                <w:szCs w:val="18"/>
              </w:rPr>
              <w:t>应收申购款</w:t>
            </w:r>
          </w:p>
        </w:tc>
        <w:tc>
          <w:tcPr>
            <w:tcW w:w="1540" w:type="dxa"/>
            <w:gridSpan w:val="2"/>
            <w:vAlign w:val="center"/>
          </w:tcPr>
          <w:p w:rsidR="00BA5241" w:rsidRDefault="00BA5241" w:rsidP="00506A64">
            <w:pPr>
              <w:jc w:val="right"/>
            </w:pPr>
            <w:r>
              <w:rPr>
                <w:color w:val="000000"/>
                <w:sz w:val="18"/>
                <w:szCs w:val="18"/>
              </w:rPr>
              <w:t>-</w:t>
            </w:r>
          </w:p>
        </w:tc>
        <w:tc>
          <w:tcPr>
            <w:tcW w:w="1586" w:type="dxa"/>
            <w:vAlign w:val="center"/>
          </w:tcPr>
          <w:p w:rsidR="00BA5241" w:rsidRDefault="00BA5241" w:rsidP="00506A64">
            <w:pPr>
              <w:jc w:val="right"/>
            </w:pPr>
            <w:r>
              <w:rPr>
                <w:color w:val="000000"/>
                <w:sz w:val="18"/>
                <w:szCs w:val="18"/>
              </w:rPr>
              <w:t>-</w:t>
            </w:r>
          </w:p>
        </w:tc>
        <w:tc>
          <w:tcPr>
            <w:tcW w:w="1559" w:type="dxa"/>
            <w:gridSpan w:val="3"/>
            <w:vAlign w:val="center"/>
          </w:tcPr>
          <w:p w:rsidR="00BA5241" w:rsidRDefault="00BA5241" w:rsidP="00506A64">
            <w:pPr>
              <w:jc w:val="right"/>
            </w:pPr>
            <w:r>
              <w:rPr>
                <w:color w:val="000000"/>
                <w:sz w:val="18"/>
                <w:szCs w:val="18"/>
              </w:rPr>
              <w:t>-</w:t>
            </w:r>
          </w:p>
        </w:tc>
        <w:tc>
          <w:tcPr>
            <w:tcW w:w="1276" w:type="dxa"/>
            <w:vAlign w:val="center"/>
          </w:tcPr>
          <w:p w:rsidR="00BA5241" w:rsidRDefault="00BA5241" w:rsidP="00506A64">
            <w:pPr>
              <w:jc w:val="right"/>
            </w:pPr>
            <w:r>
              <w:rPr>
                <w:color w:val="000000"/>
                <w:sz w:val="18"/>
                <w:szCs w:val="18"/>
              </w:rPr>
              <w:t>91,944.48</w:t>
            </w:r>
          </w:p>
        </w:tc>
        <w:tc>
          <w:tcPr>
            <w:tcW w:w="1426" w:type="dxa"/>
            <w:vAlign w:val="center"/>
          </w:tcPr>
          <w:p w:rsidR="00BA5241" w:rsidRDefault="00BA5241" w:rsidP="00506A64">
            <w:pPr>
              <w:jc w:val="right"/>
            </w:pPr>
            <w:r>
              <w:rPr>
                <w:color w:val="000000"/>
                <w:sz w:val="18"/>
                <w:szCs w:val="18"/>
              </w:rPr>
              <w:t>91,944.48</w:t>
            </w:r>
          </w:p>
        </w:tc>
      </w:tr>
      <w:tr w:rsidR="00BA5241" w:rsidRPr="00506A64" w:rsidTr="00A0361F">
        <w:trPr>
          <w:gridAfter w:val="1"/>
          <w:wAfter w:w="20" w:type="dxa"/>
          <w:trHeight w:val="280"/>
        </w:trPr>
        <w:tc>
          <w:tcPr>
            <w:tcW w:w="1591" w:type="dxa"/>
            <w:vAlign w:val="center"/>
          </w:tcPr>
          <w:p w:rsidR="00BA5241" w:rsidRPr="00506A64" w:rsidRDefault="00BA5241" w:rsidP="003C40B9">
            <w:pPr>
              <w:spacing w:before="29" w:line="288" w:lineRule="auto"/>
              <w:jc w:val="left"/>
              <w:rPr>
                <w:b/>
                <w:color w:val="000000"/>
                <w:sz w:val="18"/>
                <w:szCs w:val="18"/>
              </w:rPr>
            </w:pPr>
            <w:r w:rsidRPr="00506A64">
              <w:rPr>
                <w:rFonts w:hint="eastAsia"/>
                <w:b/>
                <w:color w:val="000000"/>
                <w:sz w:val="18"/>
                <w:szCs w:val="18"/>
              </w:rPr>
              <w:t>资产总计</w:t>
            </w:r>
          </w:p>
        </w:tc>
        <w:tc>
          <w:tcPr>
            <w:tcW w:w="1540" w:type="dxa"/>
            <w:gridSpan w:val="2"/>
            <w:vAlign w:val="center"/>
          </w:tcPr>
          <w:p w:rsidR="00BA5241" w:rsidRPr="00506A64" w:rsidRDefault="00BA5241" w:rsidP="00506A64">
            <w:pPr>
              <w:spacing w:before="29" w:line="288" w:lineRule="auto"/>
              <w:jc w:val="right"/>
              <w:rPr>
                <w:b/>
                <w:sz w:val="18"/>
                <w:szCs w:val="18"/>
              </w:rPr>
            </w:pPr>
            <w:r w:rsidRPr="00506A64">
              <w:rPr>
                <w:b/>
                <w:sz w:val="18"/>
                <w:szCs w:val="18"/>
              </w:rPr>
              <w:t>3,684,440.17</w:t>
            </w:r>
          </w:p>
        </w:tc>
        <w:tc>
          <w:tcPr>
            <w:tcW w:w="1586" w:type="dxa"/>
            <w:vAlign w:val="center"/>
          </w:tcPr>
          <w:p w:rsidR="00BA5241" w:rsidRPr="00506A64" w:rsidRDefault="00BA5241" w:rsidP="00506A64">
            <w:pPr>
              <w:spacing w:before="29" w:line="288" w:lineRule="auto"/>
              <w:jc w:val="right"/>
              <w:rPr>
                <w:b/>
                <w:sz w:val="18"/>
                <w:szCs w:val="18"/>
              </w:rPr>
            </w:pPr>
            <w:r w:rsidRPr="00506A64">
              <w:rPr>
                <w:b/>
                <w:sz w:val="18"/>
                <w:szCs w:val="18"/>
              </w:rPr>
              <w:t>-</w:t>
            </w:r>
          </w:p>
        </w:tc>
        <w:tc>
          <w:tcPr>
            <w:tcW w:w="1559" w:type="dxa"/>
            <w:gridSpan w:val="3"/>
            <w:vAlign w:val="center"/>
          </w:tcPr>
          <w:p w:rsidR="00BA5241" w:rsidRPr="00506A64" w:rsidRDefault="00C265E2" w:rsidP="00506A64">
            <w:pPr>
              <w:spacing w:before="29" w:line="288" w:lineRule="auto"/>
              <w:jc w:val="right"/>
              <w:rPr>
                <w:b/>
                <w:sz w:val="18"/>
                <w:szCs w:val="18"/>
              </w:rPr>
            </w:pPr>
            <w:r>
              <w:rPr>
                <w:rFonts w:hint="eastAsia"/>
                <w:b/>
                <w:sz w:val="18"/>
                <w:szCs w:val="18"/>
              </w:rPr>
              <w:t>-</w:t>
            </w:r>
          </w:p>
        </w:tc>
        <w:tc>
          <w:tcPr>
            <w:tcW w:w="1276" w:type="dxa"/>
            <w:vAlign w:val="center"/>
          </w:tcPr>
          <w:p w:rsidR="00BA5241" w:rsidRPr="00506A64" w:rsidRDefault="00BA5241" w:rsidP="00506A64">
            <w:pPr>
              <w:spacing w:before="29" w:line="288" w:lineRule="auto"/>
              <w:jc w:val="right"/>
              <w:rPr>
                <w:b/>
                <w:sz w:val="18"/>
                <w:szCs w:val="18"/>
              </w:rPr>
            </w:pPr>
            <w:r w:rsidRPr="00506A64">
              <w:rPr>
                <w:b/>
                <w:sz w:val="18"/>
                <w:szCs w:val="18"/>
              </w:rPr>
              <w:t>12,427,138.58</w:t>
            </w:r>
          </w:p>
        </w:tc>
        <w:tc>
          <w:tcPr>
            <w:tcW w:w="1426" w:type="dxa"/>
            <w:vAlign w:val="center"/>
          </w:tcPr>
          <w:p w:rsidR="00BA5241" w:rsidRPr="00506A64" w:rsidRDefault="00BA5241" w:rsidP="00506A64">
            <w:pPr>
              <w:spacing w:before="29" w:line="288" w:lineRule="auto"/>
              <w:jc w:val="right"/>
              <w:rPr>
                <w:b/>
                <w:sz w:val="18"/>
                <w:szCs w:val="18"/>
              </w:rPr>
            </w:pPr>
            <w:r w:rsidRPr="00506A64">
              <w:rPr>
                <w:b/>
                <w:sz w:val="18"/>
                <w:szCs w:val="18"/>
              </w:rPr>
              <w:t>16,111,578.75</w:t>
            </w:r>
          </w:p>
        </w:tc>
      </w:tr>
      <w:tr w:rsidR="00BA5241" w:rsidRPr="00506A64" w:rsidTr="00A0361F">
        <w:trPr>
          <w:trHeight w:val="280"/>
        </w:trPr>
        <w:tc>
          <w:tcPr>
            <w:tcW w:w="1598" w:type="dxa"/>
            <w:gridSpan w:val="2"/>
            <w:vAlign w:val="center"/>
          </w:tcPr>
          <w:p w:rsidR="00BA5241" w:rsidRPr="00506A64" w:rsidRDefault="00BA5241" w:rsidP="00506A64">
            <w:pPr>
              <w:spacing w:before="29" w:line="288" w:lineRule="auto"/>
              <w:ind w:right="270"/>
              <w:rPr>
                <w:b/>
                <w:color w:val="000000"/>
                <w:sz w:val="18"/>
                <w:szCs w:val="18"/>
              </w:rPr>
            </w:pPr>
            <w:r w:rsidRPr="00506A64">
              <w:rPr>
                <w:rFonts w:hint="eastAsia"/>
                <w:b/>
                <w:color w:val="000000"/>
                <w:sz w:val="18"/>
                <w:szCs w:val="18"/>
              </w:rPr>
              <w:t>负债</w:t>
            </w:r>
          </w:p>
        </w:tc>
        <w:tc>
          <w:tcPr>
            <w:tcW w:w="1533" w:type="dxa"/>
            <w:vAlign w:val="center"/>
          </w:tcPr>
          <w:p w:rsidR="00BA5241" w:rsidRPr="00506A64" w:rsidRDefault="00BA5241" w:rsidP="00506A64">
            <w:pPr>
              <w:spacing w:before="29" w:line="288" w:lineRule="auto"/>
              <w:jc w:val="right"/>
              <w:rPr>
                <w:b/>
                <w:color w:val="0000FF"/>
                <w:kern w:val="0"/>
                <w:sz w:val="18"/>
                <w:szCs w:val="18"/>
              </w:rPr>
            </w:pPr>
          </w:p>
        </w:tc>
        <w:tc>
          <w:tcPr>
            <w:tcW w:w="1586" w:type="dxa"/>
            <w:vAlign w:val="center"/>
          </w:tcPr>
          <w:p w:rsidR="00BA5241" w:rsidRPr="00506A64" w:rsidRDefault="00BA5241" w:rsidP="00506A64">
            <w:pPr>
              <w:spacing w:before="29" w:line="288" w:lineRule="auto"/>
              <w:jc w:val="right"/>
              <w:rPr>
                <w:b/>
                <w:color w:val="000000"/>
                <w:sz w:val="18"/>
                <w:szCs w:val="18"/>
              </w:rPr>
            </w:pPr>
          </w:p>
        </w:tc>
        <w:tc>
          <w:tcPr>
            <w:tcW w:w="1559" w:type="dxa"/>
            <w:gridSpan w:val="3"/>
            <w:vAlign w:val="center"/>
          </w:tcPr>
          <w:p w:rsidR="00BA5241" w:rsidRPr="00506A64" w:rsidRDefault="00BA5241" w:rsidP="00506A64">
            <w:pPr>
              <w:spacing w:before="29" w:line="288" w:lineRule="auto"/>
              <w:jc w:val="right"/>
              <w:rPr>
                <w:b/>
                <w:color w:val="000000"/>
                <w:sz w:val="18"/>
                <w:szCs w:val="18"/>
              </w:rPr>
            </w:pPr>
          </w:p>
        </w:tc>
        <w:tc>
          <w:tcPr>
            <w:tcW w:w="1276" w:type="dxa"/>
            <w:vAlign w:val="center"/>
          </w:tcPr>
          <w:p w:rsidR="00BA5241" w:rsidRPr="00506A64" w:rsidRDefault="00BA5241" w:rsidP="00506A64">
            <w:pPr>
              <w:spacing w:before="29" w:line="288" w:lineRule="auto"/>
              <w:jc w:val="right"/>
              <w:rPr>
                <w:b/>
                <w:color w:val="000000"/>
                <w:sz w:val="18"/>
                <w:szCs w:val="18"/>
              </w:rPr>
            </w:pPr>
          </w:p>
        </w:tc>
        <w:tc>
          <w:tcPr>
            <w:tcW w:w="1446" w:type="dxa"/>
            <w:gridSpan w:val="2"/>
            <w:vAlign w:val="center"/>
          </w:tcPr>
          <w:p w:rsidR="00BA5241" w:rsidRPr="00506A64" w:rsidRDefault="00BA5241" w:rsidP="00506A64">
            <w:pPr>
              <w:spacing w:before="29" w:line="288" w:lineRule="auto"/>
              <w:jc w:val="right"/>
              <w:rPr>
                <w:b/>
                <w:color w:val="000000"/>
                <w:sz w:val="18"/>
                <w:szCs w:val="18"/>
              </w:rPr>
            </w:pPr>
          </w:p>
        </w:tc>
      </w:tr>
      <w:tr w:rsidR="00BA5241" w:rsidTr="00A0361F">
        <w:tc>
          <w:tcPr>
            <w:tcW w:w="1598" w:type="dxa"/>
            <w:gridSpan w:val="2"/>
            <w:vAlign w:val="center"/>
          </w:tcPr>
          <w:p w:rsidR="00BA5241" w:rsidRDefault="00BA5241" w:rsidP="00506A64">
            <w:r>
              <w:rPr>
                <w:rFonts w:hint="eastAsia"/>
                <w:color w:val="000000"/>
                <w:sz w:val="18"/>
                <w:szCs w:val="18"/>
              </w:rPr>
              <w:t>应付证券清算款</w:t>
            </w:r>
          </w:p>
        </w:tc>
        <w:tc>
          <w:tcPr>
            <w:tcW w:w="1533" w:type="dxa"/>
            <w:vAlign w:val="center"/>
          </w:tcPr>
          <w:p w:rsidR="00BA5241" w:rsidRDefault="00BA5241" w:rsidP="00506A64">
            <w:pPr>
              <w:jc w:val="right"/>
            </w:pPr>
            <w:r>
              <w:rPr>
                <w:color w:val="000000"/>
                <w:sz w:val="18"/>
                <w:szCs w:val="18"/>
              </w:rPr>
              <w:t>-</w:t>
            </w:r>
          </w:p>
        </w:tc>
        <w:tc>
          <w:tcPr>
            <w:tcW w:w="1586" w:type="dxa"/>
            <w:vAlign w:val="center"/>
          </w:tcPr>
          <w:p w:rsidR="00BA5241" w:rsidRDefault="00BA5241" w:rsidP="00506A64">
            <w:pPr>
              <w:jc w:val="right"/>
            </w:pPr>
            <w:r>
              <w:rPr>
                <w:color w:val="000000"/>
                <w:sz w:val="18"/>
                <w:szCs w:val="18"/>
              </w:rPr>
              <w:t>-</w:t>
            </w:r>
          </w:p>
        </w:tc>
        <w:tc>
          <w:tcPr>
            <w:tcW w:w="1559" w:type="dxa"/>
            <w:gridSpan w:val="3"/>
            <w:vAlign w:val="center"/>
          </w:tcPr>
          <w:p w:rsidR="00BA5241" w:rsidRDefault="00BA5241" w:rsidP="00506A64">
            <w:pPr>
              <w:jc w:val="right"/>
            </w:pPr>
            <w:r>
              <w:rPr>
                <w:color w:val="000000"/>
                <w:sz w:val="18"/>
                <w:szCs w:val="18"/>
              </w:rPr>
              <w:t>-</w:t>
            </w:r>
          </w:p>
        </w:tc>
        <w:tc>
          <w:tcPr>
            <w:tcW w:w="1276" w:type="dxa"/>
            <w:vAlign w:val="center"/>
          </w:tcPr>
          <w:p w:rsidR="00BA5241" w:rsidRDefault="00BA5241" w:rsidP="00506A64">
            <w:pPr>
              <w:jc w:val="right"/>
            </w:pPr>
            <w:r>
              <w:rPr>
                <w:color w:val="000000"/>
                <w:sz w:val="18"/>
                <w:szCs w:val="18"/>
              </w:rPr>
              <w:t>100,881.50</w:t>
            </w:r>
          </w:p>
        </w:tc>
        <w:tc>
          <w:tcPr>
            <w:tcW w:w="1446" w:type="dxa"/>
            <w:gridSpan w:val="2"/>
            <w:vAlign w:val="center"/>
          </w:tcPr>
          <w:p w:rsidR="00BA5241" w:rsidRDefault="00BA5241" w:rsidP="00506A64">
            <w:pPr>
              <w:jc w:val="right"/>
            </w:pPr>
            <w:r>
              <w:rPr>
                <w:color w:val="000000"/>
                <w:sz w:val="18"/>
                <w:szCs w:val="18"/>
              </w:rPr>
              <w:t>100,881.50</w:t>
            </w:r>
          </w:p>
        </w:tc>
      </w:tr>
      <w:tr w:rsidR="00BA5241" w:rsidTr="00A0361F">
        <w:tc>
          <w:tcPr>
            <w:tcW w:w="1598" w:type="dxa"/>
            <w:gridSpan w:val="2"/>
            <w:vAlign w:val="center"/>
          </w:tcPr>
          <w:p w:rsidR="00BA5241" w:rsidRDefault="00BA5241" w:rsidP="00506A64">
            <w:r>
              <w:rPr>
                <w:rFonts w:hint="eastAsia"/>
                <w:color w:val="000000"/>
                <w:sz w:val="18"/>
                <w:szCs w:val="18"/>
              </w:rPr>
              <w:t>应付赎回款</w:t>
            </w:r>
          </w:p>
        </w:tc>
        <w:tc>
          <w:tcPr>
            <w:tcW w:w="1533" w:type="dxa"/>
            <w:vAlign w:val="center"/>
          </w:tcPr>
          <w:p w:rsidR="00BA5241" w:rsidRDefault="00BA5241" w:rsidP="00506A64">
            <w:pPr>
              <w:jc w:val="right"/>
            </w:pPr>
            <w:r>
              <w:rPr>
                <w:color w:val="000000"/>
                <w:sz w:val="18"/>
                <w:szCs w:val="18"/>
              </w:rPr>
              <w:t>-</w:t>
            </w:r>
          </w:p>
        </w:tc>
        <w:tc>
          <w:tcPr>
            <w:tcW w:w="1586" w:type="dxa"/>
            <w:vAlign w:val="center"/>
          </w:tcPr>
          <w:p w:rsidR="00BA5241" w:rsidRDefault="00BA5241" w:rsidP="00506A64">
            <w:pPr>
              <w:jc w:val="right"/>
            </w:pPr>
            <w:r>
              <w:rPr>
                <w:color w:val="000000"/>
                <w:sz w:val="18"/>
                <w:szCs w:val="18"/>
              </w:rPr>
              <w:t>-</w:t>
            </w:r>
          </w:p>
        </w:tc>
        <w:tc>
          <w:tcPr>
            <w:tcW w:w="1559" w:type="dxa"/>
            <w:gridSpan w:val="3"/>
            <w:vAlign w:val="center"/>
          </w:tcPr>
          <w:p w:rsidR="00BA5241" w:rsidRDefault="00BA5241" w:rsidP="00506A64">
            <w:pPr>
              <w:jc w:val="right"/>
            </w:pPr>
            <w:r>
              <w:rPr>
                <w:color w:val="000000"/>
                <w:sz w:val="18"/>
                <w:szCs w:val="18"/>
              </w:rPr>
              <w:t>-</w:t>
            </w:r>
          </w:p>
        </w:tc>
        <w:tc>
          <w:tcPr>
            <w:tcW w:w="1276" w:type="dxa"/>
            <w:vAlign w:val="center"/>
          </w:tcPr>
          <w:p w:rsidR="00BA5241" w:rsidRDefault="00BA5241" w:rsidP="00506A64">
            <w:pPr>
              <w:jc w:val="right"/>
            </w:pPr>
            <w:r>
              <w:rPr>
                <w:color w:val="000000"/>
                <w:sz w:val="18"/>
                <w:szCs w:val="18"/>
              </w:rPr>
              <w:t>1,632,357.83</w:t>
            </w:r>
          </w:p>
        </w:tc>
        <w:tc>
          <w:tcPr>
            <w:tcW w:w="1446" w:type="dxa"/>
            <w:gridSpan w:val="2"/>
            <w:vAlign w:val="center"/>
          </w:tcPr>
          <w:p w:rsidR="00BA5241" w:rsidRDefault="00BA5241" w:rsidP="00506A64">
            <w:pPr>
              <w:jc w:val="right"/>
            </w:pPr>
            <w:r>
              <w:rPr>
                <w:color w:val="000000"/>
                <w:sz w:val="18"/>
                <w:szCs w:val="18"/>
              </w:rPr>
              <w:t>1,632,357.83</w:t>
            </w:r>
          </w:p>
        </w:tc>
      </w:tr>
      <w:tr w:rsidR="00BA5241" w:rsidTr="00A0361F">
        <w:tc>
          <w:tcPr>
            <w:tcW w:w="1598" w:type="dxa"/>
            <w:gridSpan w:val="2"/>
            <w:vAlign w:val="center"/>
          </w:tcPr>
          <w:p w:rsidR="00BA5241" w:rsidRDefault="00BA5241" w:rsidP="00506A64">
            <w:r>
              <w:rPr>
                <w:rFonts w:hint="eastAsia"/>
                <w:color w:val="000000"/>
                <w:sz w:val="18"/>
                <w:szCs w:val="18"/>
              </w:rPr>
              <w:t>应付管理人报酬</w:t>
            </w:r>
          </w:p>
        </w:tc>
        <w:tc>
          <w:tcPr>
            <w:tcW w:w="1533" w:type="dxa"/>
            <w:vAlign w:val="center"/>
          </w:tcPr>
          <w:p w:rsidR="00BA5241" w:rsidRDefault="00BA5241" w:rsidP="00506A64">
            <w:pPr>
              <w:jc w:val="right"/>
            </w:pPr>
            <w:r>
              <w:rPr>
                <w:color w:val="000000"/>
                <w:sz w:val="18"/>
                <w:szCs w:val="18"/>
              </w:rPr>
              <w:t>-</w:t>
            </w:r>
          </w:p>
        </w:tc>
        <w:tc>
          <w:tcPr>
            <w:tcW w:w="1586" w:type="dxa"/>
            <w:vAlign w:val="center"/>
          </w:tcPr>
          <w:p w:rsidR="00BA5241" w:rsidRDefault="00BA5241" w:rsidP="00506A64">
            <w:pPr>
              <w:jc w:val="right"/>
            </w:pPr>
            <w:r>
              <w:rPr>
                <w:color w:val="000000"/>
                <w:sz w:val="18"/>
                <w:szCs w:val="18"/>
              </w:rPr>
              <w:t>-</w:t>
            </w:r>
          </w:p>
        </w:tc>
        <w:tc>
          <w:tcPr>
            <w:tcW w:w="1559" w:type="dxa"/>
            <w:gridSpan w:val="3"/>
            <w:vAlign w:val="center"/>
          </w:tcPr>
          <w:p w:rsidR="00BA5241" w:rsidRDefault="00BA5241" w:rsidP="00506A64">
            <w:pPr>
              <w:jc w:val="right"/>
            </w:pPr>
            <w:r>
              <w:rPr>
                <w:color w:val="000000"/>
                <w:sz w:val="18"/>
                <w:szCs w:val="18"/>
              </w:rPr>
              <w:t>-</w:t>
            </w:r>
          </w:p>
        </w:tc>
        <w:tc>
          <w:tcPr>
            <w:tcW w:w="1276" w:type="dxa"/>
            <w:vAlign w:val="center"/>
          </w:tcPr>
          <w:p w:rsidR="00BA5241" w:rsidRDefault="00BA5241" w:rsidP="00506A64">
            <w:pPr>
              <w:jc w:val="right"/>
            </w:pPr>
            <w:r>
              <w:rPr>
                <w:color w:val="000000"/>
                <w:sz w:val="18"/>
                <w:szCs w:val="18"/>
              </w:rPr>
              <w:t>23,345.99</w:t>
            </w:r>
          </w:p>
        </w:tc>
        <w:tc>
          <w:tcPr>
            <w:tcW w:w="1446" w:type="dxa"/>
            <w:gridSpan w:val="2"/>
            <w:vAlign w:val="center"/>
          </w:tcPr>
          <w:p w:rsidR="00BA5241" w:rsidRDefault="00BA5241" w:rsidP="00506A64">
            <w:pPr>
              <w:jc w:val="right"/>
            </w:pPr>
            <w:r>
              <w:rPr>
                <w:color w:val="000000"/>
                <w:sz w:val="18"/>
                <w:szCs w:val="18"/>
              </w:rPr>
              <w:t>23,345.99</w:t>
            </w:r>
          </w:p>
        </w:tc>
      </w:tr>
      <w:tr w:rsidR="00BA5241" w:rsidTr="00A0361F">
        <w:tc>
          <w:tcPr>
            <w:tcW w:w="1598" w:type="dxa"/>
            <w:gridSpan w:val="2"/>
            <w:vAlign w:val="center"/>
          </w:tcPr>
          <w:p w:rsidR="00BA5241" w:rsidRDefault="00BA5241" w:rsidP="00506A64">
            <w:r>
              <w:rPr>
                <w:rFonts w:hint="eastAsia"/>
                <w:color w:val="000000"/>
                <w:sz w:val="18"/>
                <w:szCs w:val="18"/>
              </w:rPr>
              <w:t>应付托管费</w:t>
            </w:r>
          </w:p>
        </w:tc>
        <w:tc>
          <w:tcPr>
            <w:tcW w:w="1533" w:type="dxa"/>
            <w:vAlign w:val="center"/>
          </w:tcPr>
          <w:p w:rsidR="00BA5241" w:rsidRDefault="00BA5241" w:rsidP="00506A64">
            <w:pPr>
              <w:jc w:val="right"/>
            </w:pPr>
            <w:r>
              <w:rPr>
                <w:color w:val="000000"/>
                <w:sz w:val="18"/>
                <w:szCs w:val="18"/>
              </w:rPr>
              <w:t>-</w:t>
            </w:r>
          </w:p>
        </w:tc>
        <w:tc>
          <w:tcPr>
            <w:tcW w:w="1586" w:type="dxa"/>
            <w:vAlign w:val="center"/>
          </w:tcPr>
          <w:p w:rsidR="00BA5241" w:rsidRDefault="00BA5241" w:rsidP="00506A64">
            <w:pPr>
              <w:jc w:val="right"/>
            </w:pPr>
            <w:r>
              <w:rPr>
                <w:color w:val="000000"/>
                <w:sz w:val="18"/>
                <w:szCs w:val="18"/>
              </w:rPr>
              <w:t>-</w:t>
            </w:r>
          </w:p>
        </w:tc>
        <w:tc>
          <w:tcPr>
            <w:tcW w:w="1559" w:type="dxa"/>
            <w:gridSpan w:val="3"/>
            <w:vAlign w:val="center"/>
          </w:tcPr>
          <w:p w:rsidR="00BA5241" w:rsidRDefault="00BA5241" w:rsidP="00506A64">
            <w:pPr>
              <w:jc w:val="right"/>
            </w:pPr>
            <w:r>
              <w:rPr>
                <w:color w:val="000000"/>
                <w:sz w:val="18"/>
                <w:szCs w:val="18"/>
              </w:rPr>
              <w:t>-</w:t>
            </w:r>
          </w:p>
        </w:tc>
        <w:tc>
          <w:tcPr>
            <w:tcW w:w="1276" w:type="dxa"/>
            <w:vAlign w:val="center"/>
          </w:tcPr>
          <w:p w:rsidR="00BA5241" w:rsidRDefault="00BA5241" w:rsidP="00506A64">
            <w:pPr>
              <w:jc w:val="right"/>
            </w:pPr>
            <w:r>
              <w:rPr>
                <w:color w:val="000000"/>
                <w:sz w:val="18"/>
                <w:szCs w:val="18"/>
              </w:rPr>
              <w:t>4,539.52</w:t>
            </w:r>
          </w:p>
        </w:tc>
        <w:tc>
          <w:tcPr>
            <w:tcW w:w="1446" w:type="dxa"/>
            <w:gridSpan w:val="2"/>
            <w:vAlign w:val="center"/>
          </w:tcPr>
          <w:p w:rsidR="00BA5241" w:rsidRDefault="00BA5241" w:rsidP="00506A64">
            <w:pPr>
              <w:jc w:val="right"/>
            </w:pPr>
            <w:r>
              <w:rPr>
                <w:color w:val="000000"/>
                <w:sz w:val="18"/>
                <w:szCs w:val="18"/>
              </w:rPr>
              <w:t>4,539.52</w:t>
            </w:r>
          </w:p>
        </w:tc>
      </w:tr>
      <w:tr w:rsidR="00BA5241" w:rsidTr="00A0361F">
        <w:tc>
          <w:tcPr>
            <w:tcW w:w="1598" w:type="dxa"/>
            <w:gridSpan w:val="2"/>
            <w:vAlign w:val="center"/>
          </w:tcPr>
          <w:p w:rsidR="00BA5241" w:rsidRDefault="00BA5241" w:rsidP="00506A64">
            <w:r>
              <w:rPr>
                <w:rFonts w:hint="eastAsia"/>
                <w:color w:val="000000"/>
                <w:sz w:val="18"/>
                <w:szCs w:val="18"/>
              </w:rPr>
              <w:t>其他负债</w:t>
            </w:r>
          </w:p>
        </w:tc>
        <w:tc>
          <w:tcPr>
            <w:tcW w:w="1533" w:type="dxa"/>
            <w:vAlign w:val="center"/>
          </w:tcPr>
          <w:p w:rsidR="00BA5241" w:rsidRDefault="00BA5241" w:rsidP="00506A64">
            <w:pPr>
              <w:jc w:val="right"/>
            </w:pPr>
            <w:r>
              <w:rPr>
                <w:color w:val="000000"/>
                <w:sz w:val="18"/>
                <w:szCs w:val="18"/>
              </w:rPr>
              <w:t>-</w:t>
            </w:r>
          </w:p>
        </w:tc>
        <w:tc>
          <w:tcPr>
            <w:tcW w:w="1586" w:type="dxa"/>
            <w:vAlign w:val="center"/>
          </w:tcPr>
          <w:p w:rsidR="00BA5241" w:rsidRDefault="00BA5241" w:rsidP="00506A64">
            <w:pPr>
              <w:jc w:val="right"/>
            </w:pPr>
            <w:r>
              <w:rPr>
                <w:color w:val="000000"/>
                <w:sz w:val="18"/>
                <w:szCs w:val="18"/>
              </w:rPr>
              <w:t>-</w:t>
            </w:r>
          </w:p>
        </w:tc>
        <w:tc>
          <w:tcPr>
            <w:tcW w:w="1559" w:type="dxa"/>
            <w:gridSpan w:val="3"/>
            <w:vAlign w:val="center"/>
          </w:tcPr>
          <w:p w:rsidR="00BA5241" w:rsidRDefault="00BA5241" w:rsidP="00506A64">
            <w:pPr>
              <w:jc w:val="right"/>
            </w:pPr>
            <w:r>
              <w:rPr>
                <w:color w:val="000000"/>
                <w:sz w:val="18"/>
                <w:szCs w:val="18"/>
              </w:rPr>
              <w:t>-</w:t>
            </w:r>
          </w:p>
        </w:tc>
        <w:tc>
          <w:tcPr>
            <w:tcW w:w="1276" w:type="dxa"/>
            <w:vAlign w:val="center"/>
          </w:tcPr>
          <w:p w:rsidR="00BA5241" w:rsidRDefault="00BA5241" w:rsidP="00506A64">
            <w:pPr>
              <w:jc w:val="right"/>
            </w:pPr>
            <w:r>
              <w:rPr>
                <w:color w:val="000000"/>
                <w:sz w:val="18"/>
                <w:szCs w:val="18"/>
              </w:rPr>
              <w:t>170,537.35</w:t>
            </w:r>
          </w:p>
        </w:tc>
        <w:tc>
          <w:tcPr>
            <w:tcW w:w="1446" w:type="dxa"/>
            <w:gridSpan w:val="2"/>
            <w:vAlign w:val="center"/>
          </w:tcPr>
          <w:p w:rsidR="00BA5241" w:rsidRDefault="00BA5241" w:rsidP="00506A64">
            <w:pPr>
              <w:jc w:val="right"/>
            </w:pPr>
            <w:r>
              <w:rPr>
                <w:color w:val="000000"/>
                <w:sz w:val="18"/>
                <w:szCs w:val="18"/>
              </w:rPr>
              <w:t>170,537.35</w:t>
            </w:r>
          </w:p>
        </w:tc>
      </w:tr>
      <w:tr w:rsidR="00BA5241" w:rsidRPr="00506A64" w:rsidTr="00506A64">
        <w:trPr>
          <w:trHeight w:val="235"/>
        </w:trPr>
        <w:tc>
          <w:tcPr>
            <w:tcW w:w="1598" w:type="dxa"/>
            <w:gridSpan w:val="2"/>
            <w:vAlign w:val="center"/>
          </w:tcPr>
          <w:p w:rsidR="00BA5241" w:rsidRPr="00506A64" w:rsidRDefault="00BA5241" w:rsidP="00506A64">
            <w:pPr>
              <w:spacing w:before="29" w:line="288" w:lineRule="auto"/>
              <w:rPr>
                <w:b/>
                <w:color w:val="000000"/>
                <w:sz w:val="18"/>
                <w:szCs w:val="18"/>
              </w:rPr>
            </w:pPr>
            <w:r w:rsidRPr="00506A64">
              <w:rPr>
                <w:rFonts w:hint="eastAsia"/>
                <w:b/>
                <w:color w:val="000000"/>
                <w:sz w:val="18"/>
                <w:szCs w:val="18"/>
              </w:rPr>
              <w:t>负债总计</w:t>
            </w:r>
          </w:p>
        </w:tc>
        <w:tc>
          <w:tcPr>
            <w:tcW w:w="1533" w:type="dxa"/>
            <w:vAlign w:val="center"/>
          </w:tcPr>
          <w:p w:rsidR="00BA5241" w:rsidRPr="00506A64" w:rsidRDefault="00BA5241" w:rsidP="00506A64">
            <w:pPr>
              <w:spacing w:before="29" w:line="288" w:lineRule="auto"/>
              <w:jc w:val="right"/>
              <w:rPr>
                <w:b/>
                <w:sz w:val="18"/>
                <w:szCs w:val="18"/>
              </w:rPr>
            </w:pPr>
            <w:r w:rsidRPr="00506A64">
              <w:rPr>
                <w:b/>
                <w:sz w:val="18"/>
                <w:szCs w:val="18"/>
              </w:rPr>
              <w:t>-</w:t>
            </w:r>
          </w:p>
        </w:tc>
        <w:tc>
          <w:tcPr>
            <w:tcW w:w="1586" w:type="dxa"/>
            <w:vAlign w:val="center"/>
          </w:tcPr>
          <w:p w:rsidR="00BA5241" w:rsidRPr="00506A64" w:rsidRDefault="00C265E2" w:rsidP="00506A64">
            <w:pPr>
              <w:spacing w:before="29" w:line="288" w:lineRule="auto"/>
              <w:jc w:val="right"/>
              <w:rPr>
                <w:b/>
                <w:sz w:val="18"/>
                <w:szCs w:val="18"/>
              </w:rPr>
            </w:pPr>
            <w:r>
              <w:rPr>
                <w:rFonts w:hint="eastAsia"/>
                <w:b/>
                <w:sz w:val="18"/>
                <w:szCs w:val="18"/>
              </w:rPr>
              <w:t>-</w:t>
            </w:r>
          </w:p>
        </w:tc>
        <w:tc>
          <w:tcPr>
            <w:tcW w:w="1559" w:type="dxa"/>
            <w:gridSpan w:val="3"/>
            <w:vAlign w:val="center"/>
          </w:tcPr>
          <w:p w:rsidR="00BA5241" w:rsidRPr="00506A64" w:rsidRDefault="00C265E2" w:rsidP="00506A64">
            <w:pPr>
              <w:spacing w:before="29" w:line="288" w:lineRule="auto"/>
              <w:jc w:val="right"/>
              <w:rPr>
                <w:b/>
                <w:sz w:val="18"/>
                <w:szCs w:val="18"/>
              </w:rPr>
            </w:pPr>
            <w:r>
              <w:rPr>
                <w:rFonts w:hint="eastAsia"/>
                <w:b/>
                <w:sz w:val="18"/>
                <w:szCs w:val="18"/>
              </w:rPr>
              <w:t>-</w:t>
            </w:r>
          </w:p>
        </w:tc>
        <w:tc>
          <w:tcPr>
            <w:tcW w:w="1276" w:type="dxa"/>
            <w:vAlign w:val="center"/>
          </w:tcPr>
          <w:p w:rsidR="00BA5241" w:rsidRPr="00506A64" w:rsidRDefault="00BA5241" w:rsidP="00506A64">
            <w:pPr>
              <w:spacing w:before="29" w:line="288" w:lineRule="auto"/>
              <w:jc w:val="right"/>
              <w:rPr>
                <w:b/>
                <w:sz w:val="18"/>
                <w:szCs w:val="18"/>
              </w:rPr>
            </w:pPr>
            <w:r w:rsidRPr="00506A64">
              <w:rPr>
                <w:b/>
                <w:sz w:val="18"/>
                <w:szCs w:val="18"/>
              </w:rPr>
              <w:t>1,931,662.19</w:t>
            </w:r>
          </w:p>
        </w:tc>
        <w:tc>
          <w:tcPr>
            <w:tcW w:w="1446" w:type="dxa"/>
            <w:gridSpan w:val="2"/>
            <w:vAlign w:val="center"/>
          </w:tcPr>
          <w:p w:rsidR="00BA5241" w:rsidRPr="00506A64" w:rsidRDefault="00BA5241" w:rsidP="00506A64">
            <w:pPr>
              <w:spacing w:before="29" w:line="288" w:lineRule="auto"/>
              <w:jc w:val="right"/>
              <w:rPr>
                <w:b/>
                <w:sz w:val="18"/>
                <w:szCs w:val="18"/>
              </w:rPr>
            </w:pPr>
            <w:r w:rsidRPr="00506A64">
              <w:rPr>
                <w:b/>
                <w:sz w:val="18"/>
                <w:szCs w:val="18"/>
              </w:rPr>
              <w:t>1,931,662.19</w:t>
            </w:r>
          </w:p>
        </w:tc>
      </w:tr>
      <w:tr w:rsidR="00BA5241" w:rsidRPr="00506A64" w:rsidTr="00A0361F">
        <w:trPr>
          <w:trHeight w:val="280"/>
        </w:trPr>
        <w:tc>
          <w:tcPr>
            <w:tcW w:w="1598" w:type="dxa"/>
            <w:gridSpan w:val="2"/>
            <w:vAlign w:val="center"/>
          </w:tcPr>
          <w:p w:rsidR="00BA5241" w:rsidRPr="00506A64" w:rsidRDefault="00BA5241" w:rsidP="00506A64">
            <w:pPr>
              <w:spacing w:before="29" w:line="288" w:lineRule="auto"/>
              <w:rPr>
                <w:b/>
                <w:color w:val="000000"/>
                <w:sz w:val="18"/>
                <w:szCs w:val="18"/>
              </w:rPr>
            </w:pPr>
            <w:r w:rsidRPr="00506A64">
              <w:rPr>
                <w:rFonts w:hint="eastAsia"/>
                <w:b/>
                <w:color w:val="000000"/>
                <w:sz w:val="18"/>
                <w:szCs w:val="18"/>
              </w:rPr>
              <w:t>利率敏感度缺口</w:t>
            </w:r>
          </w:p>
        </w:tc>
        <w:tc>
          <w:tcPr>
            <w:tcW w:w="1533" w:type="dxa"/>
            <w:vAlign w:val="center"/>
          </w:tcPr>
          <w:p w:rsidR="00BA5241" w:rsidRPr="00506A64" w:rsidRDefault="00BA5241" w:rsidP="00506A64">
            <w:pPr>
              <w:spacing w:before="29" w:line="288" w:lineRule="auto"/>
              <w:jc w:val="right"/>
              <w:rPr>
                <w:b/>
                <w:sz w:val="18"/>
                <w:szCs w:val="18"/>
              </w:rPr>
            </w:pPr>
            <w:r w:rsidRPr="00506A64">
              <w:rPr>
                <w:b/>
                <w:sz w:val="18"/>
                <w:szCs w:val="18"/>
              </w:rPr>
              <w:t>3,684,440.17</w:t>
            </w:r>
          </w:p>
        </w:tc>
        <w:tc>
          <w:tcPr>
            <w:tcW w:w="1586" w:type="dxa"/>
            <w:vAlign w:val="center"/>
          </w:tcPr>
          <w:p w:rsidR="00BA5241" w:rsidRPr="00506A64" w:rsidRDefault="00BA5241" w:rsidP="00506A64">
            <w:pPr>
              <w:spacing w:before="29" w:line="288" w:lineRule="auto"/>
              <w:jc w:val="right"/>
              <w:rPr>
                <w:b/>
                <w:sz w:val="18"/>
                <w:szCs w:val="18"/>
              </w:rPr>
            </w:pPr>
            <w:r w:rsidRPr="00506A64">
              <w:rPr>
                <w:b/>
                <w:sz w:val="18"/>
                <w:szCs w:val="18"/>
              </w:rPr>
              <w:t>-</w:t>
            </w:r>
          </w:p>
        </w:tc>
        <w:tc>
          <w:tcPr>
            <w:tcW w:w="1559" w:type="dxa"/>
            <w:gridSpan w:val="3"/>
            <w:vAlign w:val="center"/>
          </w:tcPr>
          <w:p w:rsidR="00BA5241" w:rsidRPr="00506A64" w:rsidRDefault="00BA5241" w:rsidP="00506A64">
            <w:pPr>
              <w:spacing w:before="29" w:line="288" w:lineRule="auto"/>
              <w:jc w:val="right"/>
              <w:rPr>
                <w:b/>
                <w:sz w:val="18"/>
                <w:szCs w:val="18"/>
              </w:rPr>
            </w:pPr>
            <w:r w:rsidRPr="00506A64">
              <w:rPr>
                <w:b/>
                <w:sz w:val="18"/>
                <w:szCs w:val="18"/>
              </w:rPr>
              <w:t>-</w:t>
            </w:r>
          </w:p>
        </w:tc>
        <w:tc>
          <w:tcPr>
            <w:tcW w:w="1276" w:type="dxa"/>
            <w:vAlign w:val="center"/>
          </w:tcPr>
          <w:p w:rsidR="00BA5241" w:rsidRPr="00506A64" w:rsidRDefault="00BA5241" w:rsidP="00506A64">
            <w:pPr>
              <w:spacing w:before="29" w:line="288" w:lineRule="auto"/>
              <w:jc w:val="right"/>
              <w:rPr>
                <w:b/>
                <w:sz w:val="18"/>
                <w:szCs w:val="18"/>
              </w:rPr>
            </w:pPr>
            <w:r w:rsidRPr="00506A64">
              <w:rPr>
                <w:b/>
                <w:sz w:val="18"/>
                <w:szCs w:val="18"/>
              </w:rPr>
              <w:t>10,495,476.39</w:t>
            </w:r>
          </w:p>
        </w:tc>
        <w:tc>
          <w:tcPr>
            <w:tcW w:w="1446" w:type="dxa"/>
            <w:gridSpan w:val="2"/>
            <w:vAlign w:val="center"/>
          </w:tcPr>
          <w:p w:rsidR="00BA5241" w:rsidRPr="00506A64" w:rsidRDefault="00BA5241" w:rsidP="00506A64">
            <w:pPr>
              <w:spacing w:before="29" w:line="288" w:lineRule="auto"/>
              <w:jc w:val="right"/>
              <w:rPr>
                <w:b/>
                <w:sz w:val="18"/>
                <w:szCs w:val="18"/>
              </w:rPr>
            </w:pPr>
            <w:r w:rsidRPr="00506A64">
              <w:rPr>
                <w:b/>
                <w:sz w:val="18"/>
                <w:szCs w:val="18"/>
              </w:rPr>
              <w:t>14,179,916.56</w:t>
            </w:r>
          </w:p>
        </w:tc>
      </w:tr>
    </w:tbl>
    <w:p w:rsidR="00BA5241" w:rsidRPr="00323F0D" w:rsidRDefault="00BA5241" w:rsidP="00CC055F">
      <w:pPr>
        <w:tabs>
          <w:tab w:val="left" w:pos="426"/>
        </w:tabs>
        <w:spacing w:before="29" w:line="288" w:lineRule="auto"/>
        <w:jc w:val="left"/>
        <w:rPr>
          <w:kern w:val="0"/>
          <w:sz w:val="24"/>
        </w:rPr>
      </w:pPr>
      <w:r w:rsidRPr="00323F0D">
        <w:rPr>
          <w:rFonts w:hint="eastAsia"/>
          <w:kern w:val="0"/>
          <w:sz w:val="24"/>
        </w:rPr>
        <w:t>注：表中所示为本基金资产及负债的</w:t>
      </w:r>
      <w:r w:rsidR="009304E4">
        <w:rPr>
          <w:rFonts w:hint="eastAsia"/>
          <w:kern w:val="0"/>
          <w:sz w:val="24"/>
        </w:rPr>
        <w:t>账面</w:t>
      </w:r>
      <w:r w:rsidR="009304E4" w:rsidRPr="00035D71">
        <w:rPr>
          <w:rFonts w:hint="eastAsia"/>
          <w:kern w:val="0"/>
          <w:sz w:val="24"/>
        </w:rPr>
        <w:t>价值</w:t>
      </w:r>
      <w:r w:rsidRPr="00323F0D">
        <w:rPr>
          <w:rFonts w:hint="eastAsia"/>
          <w:kern w:val="0"/>
          <w:sz w:val="24"/>
        </w:rPr>
        <w:t>，并按照合约规定的利率重新定价日或到期日孰早予以分类。</w:t>
      </w:r>
    </w:p>
    <w:p w:rsidR="00BA5241" w:rsidRPr="003C05E6" w:rsidRDefault="00BA5241" w:rsidP="00CC055F">
      <w:pPr>
        <w:spacing w:before="29" w:line="288" w:lineRule="auto"/>
        <w:rPr>
          <w:color w:val="000000"/>
          <w:sz w:val="24"/>
        </w:rPr>
      </w:pPr>
    </w:p>
    <w:p w:rsidR="00BA5241" w:rsidRPr="00323F0D" w:rsidRDefault="00BA5241" w:rsidP="00CC055F">
      <w:pPr>
        <w:spacing w:before="29" w:line="288" w:lineRule="auto"/>
        <w:rPr>
          <w:b/>
          <w:bCs/>
          <w:color w:val="000000"/>
          <w:sz w:val="24"/>
        </w:rPr>
      </w:pPr>
      <w:r w:rsidRPr="00323F0D">
        <w:rPr>
          <w:b/>
          <w:bCs/>
          <w:color w:val="000000"/>
          <w:kern w:val="0"/>
          <w:sz w:val="24"/>
        </w:rPr>
        <w:t>6.4.13.4.1.2</w:t>
      </w:r>
      <w:r w:rsidRPr="00323F0D">
        <w:rPr>
          <w:rFonts w:hint="eastAsia"/>
          <w:b/>
          <w:bCs/>
          <w:color w:val="000000"/>
          <w:sz w:val="24"/>
        </w:rPr>
        <w:t>利率风险的敏感性分析</w:t>
      </w:r>
    </w:p>
    <w:p w:rsidR="00BA5241" w:rsidRPr="00323F0D" w:rsidRDefault="00BA5241" w:rsidP="00506A64">
      <w:pPr>
        <w:tabs>
          <w:tab w:val="left" w:pos="426"/>
        </w:tabs>
        <w:spacing w:before="29" w:line="288" w:lineRule="auto"/>
        <w:ind w:firstLineChars="200" w:firstLine="480"/>
        <w:jc w:val="left"/>
        <w:rPr>
          <w:kern w:val="0"/>
          <w:sz w:val="24"/>
        </w:rPr>
      </w:pPr>
      <w:r w:rsidRPr="00323F0D">
        <w:rPr>
          <w:rFonts w:hint="eastAsia"/>
          <w:kern w:val="0"/>
          <w:sz w:val="24"/>
        </w:rPr>
        <w:t>于</w:t>
      </w:r>
      <w:r w:rsidRPr="00323F0D">
        <w:rPr>
          <w:kern w:val="0"/>
          <w:sz w:val="24"/>
        </w:rPr>
        <w:t>201</w:t>
      </w:r>
      <w:r>
        <w:rPr>
          <w:kern w:val="0"/>
          <w:sz w:val="24"/>
        </w:rPr>
        <w:t>4</w:t>
      </w:r>
      <w:r w:rsidRPr="00323F0D">
        <w:rPr>
          <w:rFonts w:hint="eastAsia"/>
          <w:kern w:val="0"/>
          <w:sz w:val="24"/>
        </w:rPr>
        <w:t>年</w:t>
      </w:r>
      <w:r w:rsidRPr="00323F0D">
        <w:rPr>
          <w:kern w:val="0"/>
          <w:sz w:val="24"/>
        </w:rPr>
        <w:t>6</w:t>
      </w:r>
      <w:r w:rsidRPr="00323F0D">
        <w:rPr>
          <w:rFonts w:hint="eastAsia"/>
          <w:kern w:val="0"/>
          <w:sz w:val="24"/>
        </w:rPr>
        <w:t>月</w:t>
      </w:r>
      <w:r w:rsidRPr="00323F0D">
        <w:rPr>
          <w:kern w:val="0"/>
          <w:sz w:val="24"/>
        </w:rPr>
        <w:t>30</w:t>
      </w:r>
      <w:r w:rsidRPr="00323F0D">
        <w:rPr>
          <w:rFonts w:hint="eastAsia"/>
          <w:kern w:val="0"/>
          <w:sz w:val="24"/>
        </w:rPr>
        <w:t>日，本基金未持有交易性债券投资</w:t>
      </w:r>
      <w:r>
        <w:rPr>
          <w:rFonts w:hint="eastAsia"/>
          <w:kern w:val="0"/>
          <w:sz w:val="24"/>
        </w:rPr>
        <w:t>（</w:t>
      </w:r>
      <w:r w:rsidRPr="00323F0D">
        <w:rPr>
          <w:kern w:val="0"/>
          <w:sz w:val="24"/>
        </w:rPr>
        <w:t>201</w:t>
      </w:r>
      <w:r>
        <w:rPr>
          <w:kern w:val="0"/>
          <w:sz w:val="24"/>
        </w:rPr>
        <w:t>3</w:t>
      </w:r>
      <w:r w:rsidRPr="00323F0D">
        <w:rPr>
          <w:rFonts w:hint="eastAsia"/>
          <w:kern w:val="0"/>
          <w:sz w:val="24"/>
        </w:rPr>
        <w:t>年</w:t>
      </w:r>
      <w:r w:rsidRPr="00323F0D">
        <w:rPr>
          <w:kern w:val="0"/>
          <w:sz w:val="24"/>
        </w:rPr>
        <w:t>12</w:t>
      </w:r>
      <w:r w:rsidRPr="00323F0D">
        <w:rPr>
          <w:rFonts w:hint="eastAsia"/>
          <w:kern w:val="0"/>
          <w:sz w:val="24"/>
        </w:rPr>
        <w:t>月</w:t>
      </w:r>
      <w:r w:rsidRPr="00323F0D">
        <w:rPr>
          <w:kern w:val="0"/>
          <w:sz w:val="24"/>
        </w:rPr>
        <w:t>31</w:t>
      </w:r>
      <w:r>
        <w:rPr>
          <w:rFonts w:hint="eastAsia"/>
          <w:kern w:val="0"/>
          <w:sz w:val="24"/>
        </w:rPr>
        <w:t>日：无）</w:t>
      </w:r>
      <w:r w:rsidRPr="00323F0D">
        <w:rPr>
          <w:rFonts w:hint="eastAsia"/>
          <w:kern w:val="0"/>
          <w:sz w:val="24"/>
        </w:rPr>
        <w:t>，因此市场利率的变动对于本基金资产净值无重大影响（</w:t>
      </w:r>
      <w:r w:rsidRPr="00323F0D">
        <w:rPr>
          <w:kern w:val="0"/>
          <w:sz w:val="24"/>
        </w:rPr>
        <w:t>201</w:t>
      </w:r>
      <w:r>
        <w:rPr>
          <w:kern w:val="0"/>
          <w:sz w:val="24"/>
        </w:rPr>
        <w:t>3</w:t>
      </w:r>
      <w:r w:rsidRPr="00323F0D">
        <w:rPr>
          <w:rFonts w:hint="eastAsia"/>
          <w:kern w:val="0"/>
          <w:sz w:val="24"/>
        </w:rPr>
        <w:t>年</w:t>
      </w:r>
      <w:r w:rsidRPr="00323F0D">
        <w:rPr>
          <w:kern w:val="0"/>
          <w:sz w:val="24"/>
        </w:rPr>
        <w:t>12</w:t>
      </w:r>
      <w:r w:rsidRPr="00323F0D">
        <w:rPr>
          <w:rFonts w:hint="eastAsia"/>
          <w:kern w:val="0"/>
          <w:sz w:val="24"/>
        </w:rPr>
        <w:t>月</w:t>
      </w:r>
      <w:r w:rsidRPr="00323F0D">
        <w:rPr>
          <w:kern w:val="0"/>
          <w:sz w:val="24"/>
        </w:rPr>
        <w:t>31</w:t>
      </w:r>
      <w:r w:rsidRPr="00323F0D">
        <w:rPr>
          <w:rFonts w:hint="eastAsia"/>
          <w:kern w:val="0"/>
          <w:sz w:val="24"/>
        </w:rPr>
        <w:t>日：同）。</w:t>
      </w:r>
    </w:p>
    <w:p w:rsidR="00BA5241" w:rsidRPr="00792487" w:rsidRDefault="00BA5241" w:rsidP="00CC055F">
      <w:pPr>
        <w:spacing w:before="29" w:line="288" w:lineRule="auto"/>
        <w:rPr>
          <w:color w:val="000000"/>
          <w:sz w:val="24"/>
        </w:rPr>
      </w:pPr>
    </w:p>
    <w:p w:rsidR="00BA5241" w:rsidRPr="00323F0D" w:rsidRDefault="00BA5241" w:rsidP="00CC055F">
      <w:pPr>
        <w:spacing w:before="29" w:line="288" w:lineRule="auto"/>
        <w:rPr>
          <w:b/>
          <w:bCs/>
          <w:color w:val="000000"/>
          <w:sz w:val="24"/>
        </w:rPr>
      </w:pPr>
      <w:r w:rsidRPr="00323F0D">
        <w:rPr>
          <w:b/>
          <w:bCs/>
          <w:color w:val="000000"/>
          <w:kern w:val="0"/>
          <w:sz w:val="24"/>
        </w:rPr>
        <w:t>6.4.13.4.2</w:t>
      </w:r>
      <w:r w:rsidRPr="00323F0D">
        <w:rPr>
          <w:rFonts w:hint="eastAsia"/>
          <w:b/>
          <w:bCs/>
          <w:color w:val="000000"/>
          <w:sz w:val="24"/>
        </w:rPr>
        <w:t>外汇风险</w:t>
      </w:r>
    </w:p>
    <w:p w:rsidR="00BA5241" w:rsidRPr="00323F0D" w:rsidRDefault="00BA5241" w:rsidP="00506A64">
      <w:pPr>
        <w:tabs>
          <w:tab w:val="left" w:pos="426"/>
        </w:tabs>
        <w:spacing w:before="29" w:line="288" w:lineRule="auto"/>
        <w:ind w:firstLineChars="200" w:firstLine="480"/>
        <w:rPr>
          <w:kern w:val="0"/>
          <w:sz w:val="24"/>
        </w:rPr>
      </w:pPr>
      <w:r w:rsidRPr="00323F0D">
        <w:rPr>
          <w:rFonts w:hint="eastAsia"/>
          <w:kern w:val="0"/>
          <w:sz w:val="24"/>
        </w:rPr>
        <w:t>外汇风险是指金融工具的公允价值或未来现金流量因外汇汇率变动而发生波动的风险。本基金持有以非记账本位币人民币计价的资产和负债，因此存在相应的外汇风险。本基金管理人每日对本基金的外汇头寸进行监控。</w:t>
      </w:r>
    </w:p>
    <w:p w:rsidR="00BA5241" w:rsidRPr="00323F0D" w:rsidRDefault="00BA5241" w:rsidP="00506A64">
      <w:pPr>
        <w:tabs>
          <w:tab w:val="left" w:pos="426"/>
        </w:tabs>
        <w:spacing w:before="29" w:line="288" w:lineRule="auto"/>
        <w:ind w:firstLineChars="200" w:firstLine="480"/>
        <w:rPr>
          <w:kern w:val="0"/>
          <w:sz w:val="24"/>
        </w:rPr>
      </w:pPr>
    </w:p>
    <w:p w:rsidR="00BA5241" w:rsidRPr="00323F0D" w:rsidRDefault="00BA5241" w:rsidP="00CC055F">
      <w:pPr>
        <w:spacing w:before="29" w:line="288" w:lineRule="auto"/>
        <w:rPr>
          <w:b/>
          <w:bCs/>
          <w:color w:val="000000"/>
          <w:sz w:val="24"/>
        </w:rPr>
      </w:pPr>
      <w:r w:rsidRPr="00323F0D">
        <w:rPr>
          <w:b/>
          <w:bCs/>
          <w:color w:val="000000"/>
          <w:kern w:val="0"/>
          <w:sz w:val="24"/>
        </w:rPr>
        <w:t>6.4.13.4.2.1</w:t>
      </w:r>
      <w:r w:rsidRPr="00323F0D">
        <w:rPr>
          <w:rFonts w:hint="eastAsia"/>
          <w:b/>
          <w:bCs/>
          <w:color w:val="000000"/>
          <w:sz w:val="24"/>
        </w:rPr>
        <w:t>外汇风险敞口</w:t>
      </w:r>
    </w:p>
    <w:p w:rsidR="00BA5241" w:rsidRPr="00323F0D" w:rsidRDefault="00BA5241" w:rsidP="00CC055F">
      <w:pPr>
        <w:spacing w:before="29" w:line="288" w:lineRule="auto"/>
        <w:jc w:val="right"/>
        <w:rPr>
          <w:color w:val="000000"/>
          <w:sz w:val="24"/>
        </w:rPr>
      </w:pPr>
      <w:r w:rsidRPr="00323F0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5"/>
        <w:gridCol w:w="1984"/>
        <w:gridCol w:w="2869"/>
        <w:gridCol w:w="2160"/>
      </w:tblGrid>
      <w:tr w:rsidR="00BA5241" w:rsidRPr="00681395" w:rsidTr="00681395">
        <w:tc>
          <w:tcPr>
            <w:tcW w:w="1985" w:type="dxa"/>
            <w:vMerge w:val="restart"/>
            <w:vAlign w:val="center"/>
          </w:tcPr>
          <w:p w:rsidR="00BA5241" w:rsidRPr="00681395" w:rsidRDefault="00BA5241" w:rsidP="00CC055F">
            <w:pPr>
              <w:autoSpaceDE w:val="0"/>
              <w:autoSpaceDN w:val="0"/>
              <w:adjustRightInd w:val="0"/>
              <w:spacing w:before="29" w:line="288" w:lineRule="auto"/>
              <w:ind w:left="15"/>
              <w:jc w:val="center"/>
              <w:rPr>
                <w:rFonts w:ascii="宋体"/>
                <w:b/>
                <w:color w:val="000000"/>
                <w:kern w:val="0"/>
                <w:szCs w:val="21"/>
              </w:rPr>
            </w:pPr>
            <w:r w:rsidRPr="00681395">
              <w:rPr>
                <w:rFonts w:ascii="宋体" w:hAnsi="宋体" w:hint="eastAsia"/>
                <w:b/>
                <w:color w:val="000000"/>
                <w:szCs w:val="21"/>
              </w:rPr>
              <w:t>项目</w:t>
            </w:r>
          </w:p>
        </w:tc>
        <w:tc>
          <w:tcPr>
            <w:tcW w:w="7013" w:type="dxa"/>
            <w:gridSpan w:val="3"/>
            <w:vAlign w:val="center"/>
          </w:tcPr>
          <w:p w:rsidR="00BA5241" w:rsidRPr="00681395" w:rsidRDefault="00BA5241" w:rsidP="00CC055F">
            <w:pPr>
              <w:spacing w:before="29" w:line="288" w:lineRule="auto"/>
              <w:jc w:val="center"/>
              <w:rPr>
                <w:rFonts w:ascii="宋体"/>
                <w:b/>
                <w:color w:val="000000"/>
                <w:szCs w:val="21"/>
              </w:rPr>
            </w:pPr>
            <w:r w:rsidRPr="00681395">
              <w:rPr>
                <w:rFonts w:ascii="宋体" w:hAnsi="宋体" w:hint="eastAsia"/>
                <w:b/>
                <w:color w:val="000000"/>
                <w:szCs w:val="21"/>
              </w:rPr>
              <w:t>本期末</w:t>
            </w:r>
          </w:p>
          <w:p w:rsidR="00BA5241" w:rsidRPr="00681395" w:rsidRDefault="00BA5241" w:rsidP="00CC055F">
            <w:pPr>
              <w:autoSpaceDE w:val="0"/>
              <w:autoSpaceDN w:val="0"/>
              <w:adjustRightInd w:val="0"/>
              <w:spacing w:before="29" w:line="288" w:lineRule="auto"/>
              <w:ind w:left="15"/>
              <w:jc w:val="center"/>
              <w:rPr>
                <w:rFonts w:ascii="宋体"/>
                <w:b/>
                <w:color w:val="000000"/>
                <w:kern w:val="0"/>
                <w:szCs w:val="21"/>
              </w:rPr>
            </w:pPr>
            <w:r w:rsidRPr="00681395">
              <w:rPr>
                <w:rFonts w:ascii="宋体" w:hAnsi="宋体"/>
                <w:b/>
                <w:szCs w:val="21"/>
              </w:rPr>
              <w:t>2014</w:t>
            </w:r>
            <w:r w:rsidRPr="00681395">
              <w:rPr>
                <w:rFonts w:ascii="宋体" w:hAnsi="宋体" w:hint="eastAsia"/>
                <w:b/>
                <w:szCs w:val="21"/>
              </w:rPr>
              <w:t>年</w:t>
            </w:r>
            <w:r w:rsidRPr="00681395">
              <w:rPr>
                <w:rFonts w:ascii="宋体" w:hAnsi="宋体"/>
                <w:b/>
                <w:szCs w:val="21"/>
              </w:rPr>
              <w:t>6</w:t>
            </w:r>
            <w:r w:rsidRPr="00681395">
              <w:rPr>
                <w:rFonts w:ascii="宋体" w:hAnsi="宋体" w:hint="eastAsia"/>
                <w:b/>
                <w:szCs w:val="21"/>
              </w:rPr>
              <w:t>月</w:t>
            </w:r>
            <w:r w:rsidRPr="00681395">
              <w:rPr>
                <w:rFonts w:ascii="宋体" w:hAnsi="宋体"/>
                <w:b/>
                <w:szCs w:val="21"/>
              </w:rPr>
              <w:t>30</w:t>
            </w:r>
            <w:r w:rsidRPr="00681395">
              <w:rPr>
                <w:rFonts w:ascii="宋体" w:hAnsi="宋体" w:hint="eastAsia"/>
                <w:b/>
                <w:szCs w:val="21"/>
              </w:rPr>
              <w:t>日</w:t>
            </w:r>
          </w:p>
        </w:tc>
      </w:tr>
      <w:tr w:rsidR="00BA5241" w:rsidRPr="00681395" w:rsidTr="00681395">
        <w:tc>
          <w:tcPr>
            <w:tcW w:w="1985" w:type="dxa"/>
            <w:vMerge/>
            <w:vAlign w:val="center"/>
          </w:tcPr>
          <w:p w:rsidR="00BA5241" w:rsidRPr="00681395" w:rsidRDefault="00BA5241" w:rsidP="00CC055F">
            <w:pPr>
              <w:autoSpaceDE w:val="0"/>
              <w:autoSpaceDN w:val="0"/>
              <w:adjustRightInd w:val="0"/>
              <w:spacing w:before="29" w:line="288" w:lineRule="auto"/>
              <w:ind w:left="15"/>
              <w:jc w:val="left"/>
              <w:rPr>
                <w:rFonts w:ascii="宋体"/>
                <w:color w:val="000000"/>
                <w:kern w:val="0"/>
                <w:szCs w:val="21"/>
              </w:rPr>
            </w:pPr>
          </w:p>
        </w:tc>
        <w:tc>
          <w:tcPr>
            <w:tcW w:w="1984" w:type="dxa"/>
            <w:vAlign w:val="center"/>
          </w:tcPr>
          <w:p w:rsidR="00BA5241" w:rsidRPr="00681395" w:rsidRDefault="00BA5241" w:rsidP="00506A64">
            <w:pPr>
              <w:spacing w:before="29" w:line="288" w:lineRule="auto"/>
              <w:jc w:val="right"/>
              <w:rPr>
                <w:rFonts w:ascii="宋体"/>
                <w:color w:val="000000"/>
                <w:szCs w:val="21"/>
              </w:rPr>
            </w:pPr>
            <w:r w:rsidRPr="00681395">
              <w:rPr>
                <w:rFonts w:ascii="宋体" w:hAnsi="宋体" w:hint="eastAsia"/>
                <w:color w:val="000000"/>
                <w:szCs w:val="21"/>
              </w:rPr>
              <w:t>美元</w:t>
            </w:r>
          </w:p>
          <w:p w:rsidR="00BA5241" w:rsidRPr="00681395" w:rsidRDefault="00BA5241" w:rsidP="00506A64">
            <w:pPr>
              <w:spacing w:before="29" w:line="288" w:lineRule="auto"/>
              <w:jc w:val="right"/>
              <w:rPr>
                <w:rFonts w:ascii="宋体"/>
                <w:color w:val="000000"/>
                <w:szCs w:val="21"/>
              </w:rPr>
            </w:pPr>
            <w:r w:rsidRPr="00681395">
              <w:rPr>
                <w:rFonts w:ascii="宋体" w:hAnsi="宋体" w:hint="eastAsia"/>
                <w:color w:val="000000"/>
                <w:szCs w:val="21"/>
              </w:rPr>
              <w:t>折合人民币</w:t>
            </w:r>
          </w:p>
        </w:tc>
        <w:tc>
          <w:tcPr>
            <w:tcW w:w="2869" w:type="dxa"/>
            <w:vAlign w:val="center"/>
          </w:tcPr>
          <w:p w:rsidR="00BA5241" w:rsidRPr="00681395" w:rsidRDefault="00BA5241" w:rsidP="00506A64">
            <w:pPr>
              <w:spacing w:before="29" w:line="288" w:lineRule="auto"/>
              <w:jc w:val="right"/>
              <w:rPr>
                <w:rFonts w:ascii="宋体"/>
                <w:color w:val="000000"/>
                <w:szCs w:val="21"/>
              </w:rPr>
            </w:pPr>
            <w:r w:rsidRPr="00681395">
              <w:rPr>
                <w:rFonts w:ascii="宋体" w:hAnsi="宋体" w:hint="eastAsia"/>
                <w:color w:val="000000"/>
                <w:szCs w:val="21"/>
              </w:rPr>
              <w:t>港币</w:t>
            </w:r>
          </w:p>
          <w:p w:rsidR="00BA5241" w:rsidRPr="00681395" w:rsidRDefault="00BA5241" w:rsidP="00506A64">
            <w:pPr>
              <w:spacing w:before="29" w:line="288" w:lineRule="auto"/>
              <w:jc w:val="right"/>
              <w:rPr>
                <w:rFonts w:ascii="宋体"/>
                <w:color w:val="000000"/>
                <w:szCs w:val="21"/>
              </w:rPr>
            </w:pPr>
            <w:r w:rsidRPr="00681395">
              <w:rPr>
                <w:rFonts w:ascii="宋体" w:hAnsi="宋体" w:hint="eastAsia"/>
                <w:color w:val="000000"/>
                <w:szCs w:val="21"/>
              </w:rPr>
              <w:t>折合人民币</w:t>
            </w:r>
          </w:p>
        </w:tc>
        <w:tc>
          <w:tcPr>
            <w:tcW w:w="2160" w:type="dxa"/>
            <w:vAlign w:val="center"/>
          </w:tcPr>
          <w:p w:rsidR="00BA5241" w:rsidRPr="00681395" w:rsidRDefault="00BA5241" w:rsidP="00506A64">
            <w:pPr>
              <w:spacing w:before="29" w:line="288" w:lineRule="auto"/>
              <w:jc w:val="right"/>
              <w:rPr>
                <w:rFonts w:ascii="宋体"/>
                <w:color w:val="000000"/>
                <w:szCs w:val="21"/>
              </w:rPr>
            </w:pPr>
            <w:r w:rsidRPr="00681395">
              <w:rPr>
                <w:rFonts w:ascii="宋体" w:hAnsi="宋体" w:hint="eastAsia"/>
                <w:color w:val="000000"/>
                <w:szCs w:val="21"/>
              </w:rPr>
              <w:t>合计</w:t>
            </w:r>
          </w:p>
        </w:tc>
      </w:tr>
      <w:tr w:rsidR="00BA5241" w:rsidRPr="00681395" w:rsidTr="00681395">
        <w:tc>
          <w:tcPr>
            <w:tcW w:w="1985" w:type="dxa"/>
            <w:vAlign w:val="center"/>
          </w:tcPr>
          <w:p w:rsidR="00BA5241" w:rsidRPr="00681395" w:rsidRDefault="00BA5241" w:rsidP="00CC055F">
            <w:pPr>
              <w:spacing w:before="29" w:line="288" w:lineRule="auto"/>
              <w:rPr>
                <w:rFonts w:ascii="宋体"/>
                <w:b/>
                <w:color w:val="000000"/>
                <w:kern w:val="0"/>
                <w:szCs w:val="21"/>
              </w:rPr>
            </w:pPr>
            <w:r w:rsidRPr="00681395">
              <w:rPr>
                <w:rFonts w:ascii="宋体" w:hAnsi="宋体" w:hint="eastAsia"/>
                <w:b/>
                <w:szCs w:val="21"/>
              </w:rPr>
              <w:t>以外币计价的资产</w:t>
            </w:r>
          </w:p>
        </w:tc>
        <w:tc>
          <w:tcPr>
            <w:tcW w:w="1984" w:type="dxa"/>
            <w:vAlign w:val="center"/>
          </w:tcPr>
          <w:p w:rsidR="00BA5241" w:rsidRPr="00681395" w:rsidRDefault="00BA5241" w:rsidP="00CC055F">
            <w:pPr>
              <w:autoSpaceDE w:val="0"/>
              <w:autoSpaceDN w:val="0"/>
              <w:adjustRightInd w:val="0"/>
              <w:spacing w:before="29" w:line="288" w:lineRule="auto"/>
              <w:ind w:left="15"/>
              <w:jc w:val="right"/>
              <w:rPr>
                <w:rFonts w:ascii="宋体"/>
                <w:b/>
                <w:color w:val="000000"/>
                <w:kern w:val="0"/>
                <w:szCs w:val="21"/>
              </w:rPr>
            </w:pPr>
          </w:p>
        </w:tc>
        <w:tc>
          <w:tcPr>
            <w:tcW w:w="2869" w:type="dxa"/>
            <w:vAlign w:val="center"/>
          </w:tcPr>
          <w:p w:rsidR="00BA5241" w:rsidRPr="00681395" w:rsidRDefault="00BA5241" w:rsidP="00CC055F">
            <w:pPr>
              <w:autoSpaceDE w:val="0"/>
              <w:autoSpaceDN w:val="0"/>
              <w:adjustRightInd w:val="0"/>
              <w:spacing w:before="29" w:line="288" w:lineRule="auto"/>
              <w:ind w:left="15"/>
              <w:jc w:val="right"/>
              <w:rPr>
                <w:rFonts w:ascii="宋体"/>
                <w:b/>
                <w:color w:val="000000"/>
                <w:kern w:val="0"/>
                <w:szCs w:val="21"/>
              </w:rPr>
            </w:pPr>
          </w:p>
        </w:tc>
        <w:tc>
          <w:tcPr>
            <w:tcW w:w="2160" w:type="dxa"/>
            <w:vAlign w:val="center"/>
          </w:tcPr>
          <w:p w:rsidR="00BA5241" w:rsidRPr="00681395" w:rsidRDefault="00BA5241" w:rsidP="00CC055F">
            <w:pPr>
              <w:autoSpaceDE w:val="0"/>
              <w:autoSpaceDN w:val="0"/>
              <w:adjustRightInd w:val="0"/>
              <w:spacing w:before="29" w:line="288" w:lineRule="auto"/>
              <w:ind w:left="15"/>
              <w:jc w:val="right"/>
              <w:rPr>
                <w:rFonts w:ascii="宋体"/>
                <w:b/>
                <w:color w:val="000000"/>
                <w:kern w:val="0"/>
                <w:szCs w:val="21"/>
              </w:rPr>
            </w:pPr>
          </w:p>
        </w:tc>
      </w:tr>
      <w:tr w:rsidR="00BA5241" w:rsidRPr="00681395" w:rsidTr="00681395">
        <w:tc>
          <w:tcPr>
            <w:tcW w:w="1985" w:type="dxa"/>
            <w:vAlign w:val="center"/>
          </w:tcPr>
          <w:p w:rsidR="00BA5241" w:rsidRPr="00681395" w:rsidRDefault="00BA5241">
            <w:pPr>
              <w:jc w:val="left"/>
              <w:rPr>
                <w:rFonts w:ascii="宋体"/>
                <w:szCs w:val="21"/>
              </w:rPr>
            </w:pPr>
            <w:r w:rsidRPr="00681395">
              <w:rPr>
                <w:rFonts w:ascii="宋体" w:hAnsi="宋体" w:hint="eastAsia"/>
                <w:color w:val="000000"/>
                <w:szCs w:val="21"/>
              </w:rPr>
              <w:t>银行存款</w:t>
            </w:r>
          </w:p>
        </w:tc>
        <w:tc>
          <w:tcPr>
            <w:tcW w:w="1984" w:type="dxa"/>
            <w:vAlign w:val="center"/>
          </w:tcPr>
          <w:p w:rsidR="00BA5241" w:rsidRPr="00681395" w:rsidRDefault="00BA5241">
            <w:pPr>
              <w:jc w:val="right"/>
              <w:rPr>
                <w:rFonts w:ascii="宋体"/>
                <w:szCs w:val="21"/>
              </w:rPr>
            </w:pPr>
            <w:r w:rsidRPr="00681395">
              <w:rPr>
                <w:rFonts w:ascii="宋体" w:hAnsi="宋体"/>
                <w:color w:val="000000"/>
                <w:szCs w:val="21"/>
              </w:rPr>
              <w:t>312,838.62</w:t>
            </w:r>
          </w:p>
        </w:tc>
        <w:tc>
          <w:tcPr>
            <w:tcW w:w="2869" w:type="dxa"/>
            <w:vAlign w:val="center"/>
          </w:tcPr>
          <w:p w:rsidR="00BA5241" w:rsidRPr="00681395" w:rsidRDefault="00BA5241">
            <w:pPr>
              <w:jc w:val="right"/>
              <w:rPr>
                <w:rFonts w:ascii="宋体"/>
                <w:szCs w:val="21"/>
              </w:rPr>
            </w:pPr>
            <w:r w:rsidRPr="00681395">
              <w:rPr>
                <w:rFonts w:ascii="宋体" w:hAnsi="宋体"/>
                <w:color w:val="000000"/>
                <w:szCs w:val="21"/>
              </w:rPr>
              <w:t>89,171.77</w:t>
            </w:r>
          </w:p>
        </w:tc>
        <w:tc>
          <w:tcPr>
            <w:tcW w:w="2160" w:type="dxa"/>
            <w:vAlign w:val="center"/>
          </w:tcPr>
          <w:p w:rsidR="00BA5241" w:rsidRPr="00681395" w:rsidRDefault="00BA5241">
            <w:pPr>
              <w:jc w:val="right"/>
              <w:rPr>
                <w:rFonts w:ascii="宋体"/>
                <w:szCs w:val="21"/>
              </w:rPr>
            </w:pPr>
            <w:r w:rsidRPr="00681395">
              <w:rPr>
                <w:rFonts w:ascii="宋体" w:hAnsi="宋体"/>
                <w:color w:val="000000"/>
                <w:szCs w:val="21"/>
              </w:rPr>
              <w:t>402,010.39</w:t>
            </w:r>
          </w:p>
        </w:tc>
      </w:tr>
      <w:tr w:rsidR="00BA5241" w:rsidRPr="00681395" w:rsidTr="00681395">
        <w:tc>
          <w:tcPr>
            <w:tcW w:w="1985" w:type="dxa"/>
            <w:vAlign w:val="center"/>
          </w:tcPr>
          <w:p w:rsidR="00BA5241" w:rsidRPr="00681395" w:rsidRDefault="00BA5241">
            <w:pPr>
              <w:jc w:val="left"/>
              <w:rPr>
                <w:rFonts w:ascii="宋体"/>
                <w:szCs w:val="21"/>
              </w:rPr>
            </w:pPr>
            <w:r w:rsidRPr="00681395">
              <w:rPr>
                <w:rFonts w:ascii="宋体" w:hAnsi="宋体" w:hint="eastAsia"/>
                <w:color w:val="000000"/>
                <w:szCs w:val="21"/>
              </w:rPr>
              <w:t>交易性金融资产</w:t>
            </w:r>
          </w:p>
        </w:tc>
        <w:tc>
          <w:tcPr>
            <w:tcW w:w="1984" w:type="dxa"/>
            <w:vAlign w:val="center"/>
          </w:tcPr>
          <w:p w:rsidR="00BA5241" w:rsidRPr="00681395" w:rsidRDefault="00BA5241">
            <w:pPr>
              <w:jc w:val="right"/>
              <w:rPr>
                <w:rFonts w:ascii="宋体"/>
                <w:szCs w:val="21"/>
              </w:rPr>
            </w:pPr>
            <w:r w:rsidRPr="00681395">
              <w:rPr>
                <w:rFonts w:ascii="宋体" w:hAnsi="宋体"/>
                <w:color w:val="000000"/>
                <w:szCs w:val="21"/>
              </w:rPr>
              <w:t>3,098,766.66</w:t>
            </w:r>
          </w:p>
        </w:tc>
        <w:tc>
          <w:tcPr>
            <w:tcW w:w="2869" w:type="dxa"/>
            <w:vAlign w:val="center"/>
          </w:tcPr>
          <w:p w:rsidR="00BA5241" w:rsidRPr="00681395" w:rsidRDefault="00BA5241">
            <w:pPr>
              <w:jc w:val="right"/>
              <w:rPr>
                <w:rFonts w:ascii="宋体"/>
                <w:szCs w:val="21"/>
              </w:rPr>
            </w:pPr>
            <w:r w:rsidRPr="00681395">
              <w:rPr>
                <w:rFonts w:ascii="宋体" w:hAnsi="宋体"/>
                <w:color w:val="000000"/>
                <w:szCs w:val="21"/>
              </w:rPr>
              <w:t>5,175,247.84</w:t>
            </w:r>
          </w:p>
        </w:tc>
        <w:tc>
          <w:tcPr>
            <w:tcW w:w="2160" w:type="dxa"/>
            <w:vAlign w:val="center"/>
          </w:tcPr>
          <w:p w:rsidR="00BA5241" w:rsidRPr="00681395" w:rsidRDefault="00BA5241">
            <w:pPr>
              <w:jc w:val="right"/>
              <w:rPr>
                <w:rFonts w:ascii="宋体"/>
                <w:szCs w:val="21"/>
              </w:rPr>
            </w:pPr>
            <w:r w:rsidRPr="00681395">
              <w:rPr>
                <w:rFonts w:ascii="宋体" w:hAnsi="宋体"/>
                <w:color w:val="000000"/>
                <w:szCs w:val="21"/>
              </w:rPr>
              <w:t>8,274,014.50</w:t>
            </w:r>
          </w:p>
        </w:tc>
      </w:tr>
      <w:tr w:rsidR="00BA5241" w:rsidRPr="00681395" w:rsidTr="00681395">
        <w:tc>
          <w:tcPr>
            <w:tcW w:w="1985" w:type="dxa"/>
            <w:vAlign w:val="center"/>
          </w:tcPr>
          <w:p w:rsidR="00BA5241" w:rsidRPr="00681395" w:rsidRDefault="00BA5241">
            <w:pPr>
              <w:jc w:val="left"/>
              <w:rPr>
                <w:rFonts w:ascii="宋体"/>
                <w:szCs w:val="21"/>
              </w:rPr>
            </w:pPr>
            <w:r w:rsidRPr="00681395">
              <w:rPr>
                <w:rFonts w:ascii="宋体" w:hAnsi="宋体" w:hint="eastAsia"/>
                <w:color w:val="000000"/>
                <w:szCs w:val="21"/>
              </w:rPr>
              <w:t>应收股利</w:t>
            </w:r>
          </w:p>
        </w:tc>
        <w:tc>
          <w:tcPr>
            <w:tcW w:w="1984" w:type="dxa"/>
            <w:vAlign w:val="center"/>
          </w:tcPr>
          <w:p w:rsidR="00BA5241" w:rsidRPr="00681395" w:rsidRDefault="00BA5241">
            <w:pPr>
              <w:jc w:val="right"/>
              <w:rPr>
                <w:rFonts w:ascii="宋体"/>
                <w:szCs w:val="21"/>
              </w:rPr>
            </w:pPr>
            <w:r w:rsidRPr="00681395">
              <w:rPr>
                <w:rFonts w:ascii="宋体" w:hAnsi="宋体"/>
                <w:color w:val="000000"/>
                <w:szCs w:val="21"/>
              </w:rPr>
              <w:t>-</w:t>
            </w:r>
          </w:p>
        </w:tc>
        <w:tc>
          <w:tcPr>
            <w:tcW w:w="2869" w:type="dxa"/>
            <w:vAlign w:val="center"/>
          </w:tcPr>
          <w:p w:rsidR="00BA5241" w:rsidRPr="00681395" w:rsidRDefault="00BA5241">
            <w:pPr>
              <w:jc w:val="right"/>
              <w:rPr>
                <w:rFonts w:ascii="宋体"/>
                <w:szCs w:val="21"/>
              </w:rPr>
            </w:pPr>
            <w:r w:rsidRPr="00681395">
              <w:rPr>
                <w:rFonts w:ascii="宋体" w:hAnsi="宋体"/>
                <w:color w:val="000000"/>
                <w:szCs w:val="21"/>
              </w:rPr>
              <w:t>7,041.86</w:t>
            </w:r>
          </w:p>
        </w:tc>
        <w:tc>
          <w:tcPr>
            <w:tcW w:w="2160" w:type="dxa"/>
            <w:vAlign w:val="center"/>
          </w:tcPr>
          <w:p w:rsidR="00BA5241" w:rsidRPr="00681395" w:rsidRDefault="00BA5241">
            <w:pPr>
              <w:jc w:val="right"/>
              <w:rPr>
                <w:rFonts w:ascii="宋体"/>
                <w:szCs w:val="21"/>
              </w:rPr>
            </w:pPr>
            <w:r w:rsidRPr="00681395">
              <w:rPr>
                <w:rFonts w:ascii="宋体" w:hAnsi="宋体"/>
                <w:color w:val="000000"/>
                <w:szCs w:val="21"/>
              </w:rPr>
              <w:t>7,041.86</w:t>
            </w:r>
          </w:p>
        </w:tc>
      </w:tr>
      <w:tr w:rsidR="00BA5241" w:rsidRPr="00681395" w:rsidTr="00681395">
        <w:tc>
          <w:tcPr>
            <w:tcW w:w="1985" w:type="dxa"/>
            <w:vAlign w:val="center"/>
          </w:tcPr>
          <w:p w:rsidR="00BA5241" w:rsidRPr="00681395" w:rsidRDefault="00BA5241">
            <w:pPr>
              <w:jc w:val="left"/>
              <w:rPr>
                <w:rFonts w:ascii="宋体"/>
                <w:szCs w:val="21"/>
              </w:rPr>
            </w:pPr>
            <w:r w:rsidRPr="00681395">
              <w:rPr>
                <w:rFonts w:ascii="宋体" w:hAnsi="宋体" w:hint="eastAsia"/>
                <w:color w:val="000000"/>
                <w:szCs w:val="21"/>
              </w:rPr>
              <w:t>应收利息</w:t>
            </w:r>
          </w:p>
        </w:tc>
        <w:tc>
          <w:tcPr>
            <w:tcW w:w="1984" w:type="dxa"/>
            <w:vAlign w:val="center"/>
          </w:tcPr>
          <w:p w:rsidR="00BA5241" w:rsidRPr="00681395" w:rsidRDefault="00BA5241">
            <w:pPr>
              <w:jc w:val="right"/>
              <w:rPr>
                <w:rFonts w:ascii="宋体"/>
                <w:szCs w:val="21"/>
              </w:rPr>
            </w:pPr>
            <w:r w:rsidRPr="00681395">
              <w:rPr>
                <w:rFonts w:ascii="宋体" w:hAnsi="宋体"/>
                <w:color w:val="000000"/>
                <w:szCs w:val="21"/>
              </w:rPr>
              <w:t>0.43</w:t>
            </w:r>
          </w:p>
        </w:tc>
        <w:tc>
          <w:tcPr>
            <w:tcW w:w="2869" w:type="dxa"/>
            <w:vAlign w:val="center"/>
          </w:tcPr>
          <w:p w:rsidR="00BA5241" w:rsidRPr="00681395" w:rsidRDefault="00BA5241">
            <w:pPr>
              <w:jc w:val="right"/>
              <w:rPr>
                <w:rFonts w:ascii="宋体"/>
                <w:szCs w:val="21"/>
              </w:rPr>
            </w:pPr>
            <w:r w:rsidRPr="00681395">
              <w:rPr>
                <w:rFonts w:ascii="宋体" w:hAnsi="宋体"/>
                <w:color w:val="000000"/>
                <w:szCs w:val="21"/>
              </w:rPr>
              <w:t>0.03</w:t>
            </w:r>
          </w:p>
        </w:tc>
        <w:tc>
          <w:tcPr>
            <w:tcW w:w="2160" w:type="dxa"/>
            <w:vAlign w:val="center"/>
          </w:tcPr>
          <w:p w:rsidR="00BA5241" w:rsidRPr="00681395" w:rsidRDefault="00BA5241">
            <w:pPr>
              <w:jc w:val="right"/>
              <w:rPr>
                <w:rFonts w:ascii="宋体"/>
                <w:szCs w:val="21"/>
              </w:rPr>
            </w:pPr>
            <w:r w:rsidRPr="00681395">
              <w:rPr>
                <w:rFonts w:ascii="宋体" w:hAnsi="宋体"/>
                <w:color w:val="000000"/>
                <w:szCs w:val="21"/>
              </w:rPr>
              <w:t>0.46</w:t>
            </w:r>
          </w:p>
        </w:tc>
      </w:tr>
      <w:tr w:rsidR="00BA5241" w:rsidRPr="00681395" w:rsidTr="00681395">
        <w:tc>
          <w:tcPr>
            <w:tcW w:w="1985" w:type="dxa"/>
            <w:vAlign w:val="center"/>
          </w:tcPr>
          <w:p w:rsidR="00BA5241" w:rsidRPr="00681395" w:rsidRDefault="00BA5241">
            <w:pPr>
              <w:jc w:val="left"/>
              <w:rPr>
                <w:rFonts w:ascii="宋体"/>
                <w:szCs w:val="21"/>
              </w:rPr>
            </w:pPr>
            <w:r w:rsidRPr="00681395">
              <w:rPr>
                <w:rFonts w:ascii="宋体" w:hAnsi="宋体" w:hint="eastAsia"/>
                <w:color w:val="000000"/>
                <w:szCs w:val="21"/>
              </w:rPr>
              <w:t>应收证券清算款</w:t>
            </w:r>
          </w:p>
        </w:tc>
        <w:tc>
          <w:tcPr>
            <w:tcW w:w="1984" w:type="dxa"/>
            <w:vAlign w:val="center"/>
          </w:tcPr>
          <w:p w:rsidR="00BA5241" w:rsidRPr="00681395" w:rsidRDefault="00BA5241">
            <w:pPr>
              <w:jc w:val="right"/>
              <w:rPr>
                <w:rFonts w:ascii="宋体"/>
                <w:szCs w:val="21"/>
              </w:rPr>
            </w:pPr>
            <w:r w:rsidRPr="00681395">
              <w:rPr>
                <w:rFonts w:ascii="宋体" w:hAnsi="宋体"/>
                <w:color w:val="000000"/>
                <w:szCs w:val="21"/>
              </w:rPr>
              <w:t>212,680.76</w:t>
            </w:r>
          </w:p>
        </w:tc>
        <w:tc>
          <w:tcPr>
            <w:tcW w:w="2869" w:type="dxa"/>
            <w:vAlign w:val="center"/>
          </w:tcPr>
          <w:p w:rsidR="00BA5241" w:rsidRPr="00681395" w:rsidRDefault="00BA5241">
            <w:pPr>
              <w:jc w:val="right"/>
              <w:rPr>
                <w:rFonts w:ascii="宋体"/>
                <w:szCs w:val="21"/>
              </w:rPr>
            </w:pPr>
            <w:r w:rsidRPr="00681395">
              <w:rPr>
                <w:rFonts w:ascii="宋体" w:hAnsi="宋体"/>
                <w:color w:val="000000"/>
                <w:szCs w:val="21"/>
              </w:rPr>
              <w:t>314,426.09</w:t>
            </w:r>
          </w:p>
        </w:tc>
        <w:tc>
          <w:tcPr>
            <w:tcW w:w="2160" w:type="dxa"/>
            <w:vAlign w:val="center"/>
          </w:tcPr>
          <w:p w:rsidR="00BA5241" w:rsidRPr="00681395" w:rsidRDefault="00BA5241">
            <w:pPr>
              <w:jc w:val="right"/>
              <w:rPr>
                <w:rFonts w:ascii="宋体"/>
                <w:szCs w:val="21"/>
              </w:rPr>
            </w:pPr>
            <w:r w:rsidRPr="00681395">
              <w:rPr>
                <w:rFonts w:ascii="宋体" w:hAnsi="宋体"/>
                <w:color w:val="000000"/>
                <w:szCs w:val="21"/>
              </w:rPr>
              <w:t>527,106.85</w:t>
            </w:r>
          </w:p>
        </w:tc>
      </w:tr>
      <w:tr w:rsidR="00BA5241" w:rsidRPr="00681395" w:rsidTr="00681395">
        <w:tc>
          <w:tcPr>
            <w:tcW w:w="1985" w:type="dxa"/>
            <w:vAlign w:val="center"/>
          </w:tcPr>
          <w:p w:rsidR="00BA5241" w:rsidRPr="00681395" w:rsidRDefault="00BA5241" w:rsidP="00CC055F">
            <w:pPr>
              <w:spacing w:before="29" w:line="288" w:lineRule="auto"/>
              <w:rPr>
                <w:rFonts w:ascii="宋体"/>
                <w:b/>
                <w:color w:val="000000"/>
                <w:kern w:val="0"/>
                <w:szCs w:val="21"/>
              </w:rPr>
            </w:pPr>
            <w:r w:rsidRPr="00681395">
              <w:rPr>
                <w:rFonts w:ascii="宋体" w:hAnsi="宋体" w:hint="eastAsia"/>
                <w:b/>
                <w:szCs w:val="21"/>
              </w:rPr>
              <w:t>资产合计</w:t>
            </w:r>
          </w:p>
        </w:tc>
        <w:tc>
          <w:tcPr>
            <w:tcW w:w="1984" w:type="dxa"/>
            <w:vAlign w:val="center"/>
          </w:tcPr>
          <w:p w:rsidR="00BA5241" w:rsidRPr="00681395" w:rsidRDefault="00BA5241" w:rsidP="00CC055F">
            <w:pPr>
              <w:spacing w:before="29" w:line="288" w:lineRule="auto"/>
              <w:jc w:val="right"/>
              <w:rPr>
                <w:rFonts w:ascii="宋体" w:hAnsi="宋体"/>
                <w:b/>
                <w:szCs w:val="21"/>
              </w:rPr>
            </w:pPr>
            <w:r w:rsidRPr="00681395">
              <w:rPr>
                <w:rFonts w:ascii="宋体" w:hAnsi="宋体"/>
                <w:b/>
                <w:szCs w:val="21"/>
              </w:rPr>
              <w:t>3,624,286.47</w:t>
            </w:r>
          </w:p>
        </w:tc>
        <w:tc>
          <w:tcPr>
            <w:tcW w:w="2869" w:type="dxa"/>
            <w:vAlign w:val="center"/>
          </w:tcPr>
          <w:p w:rsidR="00BA5241" w:rsidRPr="00681395" w:rsidRDefault="00BA5241" w:rsidP="00CC055F">
            <w:pPr>
              <w:spacing w:before="29" w:line="288" w:lineRule="auto"/>
              <w:jc w:val="right"/>
              <w:rPr>
                <w:rFonts w:ascii="宋体" w:hAnsi="宋体"/>
                <w:b/>
                <w:szCs w:val="21"/>
              </w:rPr>
            </w:pPr>
            <w:r w:rsidRPr="00681395">
              <w:rPr>
                <w:rFonts w:ascii="宋体" w:hAnsi="宋体"/>
                <w:b/>
                <w:szCs w:val="21"/>
              </w:rPr>
              <w:t>5,585,887.59</w:t>
            </w:r>
          </w:p>
        </w:tc>
        <w:tc>
          <w:tcPr>
            <w:tcW w:w="2160" w:type="dxa"/>
            <w:vAlign w:val="center"/>
          </w:tcPr>
          <w:p w:rsidR="00BA5241" w:rsidRPr="00681395" w:rsidRDefault="00BA5241" w:rsidP="00CC055F">
            <w:pPr>
              <w:spacing w:before="29" w:line="288" w:lineRule="auto"/>
              <w:jc w:val="right"/>
              <w:rPr>
                <w:rFonts w:ascii="宋体" w:hAnsi="宋体"/>
                <w:b/>
                <w:szCs w:val="21"/>
              </w:rPr>
            </w:pPr>
            <w:r w:rsidRPr="00681395">
              <w:rPr>
                <w:rFonts w:ascii="宋体" w:hAnsi="宋体"/>
                <w:b/>
                <w:szCs w:val="21"/>
              </w:rPr>
              <w:t>9,210,174.06</w:t>
            </w:r>
          </w:p>
        </w:tc>
      </w:tr>
      <w:tr w:rsidR="00BA5241" w:rsidRPr="00681395" w:rsidTr="00681395">
        <w:tc>
          <w:tcPr>
            <w:tcW w:w="1985" w:type="dxa"/>
            <w:vAlign w:val="center"/>
          </w:tcPr>
          <w:p w:rsidR="00BA5241" w:rsidRPr="00681395" w:rsidRDefault="00BA5241" w:rsidP="00CC055F">
            <w:pPr>
              <w:spacing w:before="29" w:line="288" w:lineRule="auto"/>
              <w:rPr>
                <w:rFonts w:ascii="宋体"/>
                <w:b/>
                <w:color w:val="000000"/>
                <w:kern w:val="0"/>
                <w:szCs w:val="21"/>
              </w:rPr>
            </w:pPr>
            <w:r w:rsidRPr="00681395">
              <w:rPr>
                <w:rFonts w:ascii="宋体" w:hAnsi="宋体" w:hint="eastAsia"/>
                <w:b/>
                <w:szCs w:val="21"/>
              </w:rPr>
              <w:t>以外币计价的负债</w:t>
            </w:r>
          </w:p>
        </w:tc>
        <w:tc>
          <w:tcPr>
            <w:tcW w:w="1984" w:type="dxa"/>
            <w:vAlign w:val="center"/>
          </w:tcPr>
          <w:p w:rsidR="00BA5241" w:rsidRPr="00681395" w:rsidRDefault="00BA5241" w:rsidP="00CC055F">
            <w:pPr>
              <w:autoSpaceDE w:val="0"/>
              <w:autoSpaceDN w:val="0"/>
              <w:adjustRightInd w:val="0"/>
              <w:spacing w:before="29" w:line="288" w:lineRule="auto"/>
              <w:ind w:left="15"/>
              <w:jc w:val="right"/>
              <w:rPr>
                <w:rFonts w:ascii="宋体"/>
                <w:b/>
                <w:color w:val="000000"/>
                <w:kern w:val="0"/>
                <w:szCs w:val="21"/>
              </w:rPr>
            </w:pPr>
          </w:p>
        </w:tc>
        <w:tc>
          <w:tcPr>
            <w:tcW w:w="2869" w:type="dxa"/>
            <w:vAlign w:val="center"/>
          </w:tcPr>
          <w:p w:rsidR="00BA5241" w:rsidRPr="00681395" w:rsidRDefault="00BA5241" w:rsidP="00CC055F">
            <w:pPr>
              <w:autoSpaceDE w:val="0"/>
              <w:autoSpaceDN w:val="0"/>
              <w:adjustRightInd w:val="0"/>
              <w:spacing w:before="29" w:line="288" w:lineRule="auto"/>
              <w:ind w:left="15"/>
              <w:jc w:val="right"/>
              <w:rPr>
                <w:rFonts w:ascii="宋体"/>
                <w:b/>
                <w:color w:val="000000"/>
                <w:kern w:val="0"/>
                <w:szCs w:val="21"/>
              </w:rPr>
            </w:pPr>
          </w:p>
        </w:tc>
        <w:tc>
          <w:tcPr>
            <w:tcW w:w="2160" w:type="dxa"/>
            <w:vAlign w:val="center"/>
          </w:tcPr>
          <w:p w:rsidR="00BA5241" w:rsidRPr="00681395" w:rsidRDefault="00BA5241" w:rsidP="00CC055F">
            <w:pPr>
              <w:autoSpaceDE w:val="0"/>
              <w:autoSpaceDN w:val="0"/>
              <w:adjustRightInd w:val="0"/>
              <w:spacing w:before="29" w:line="288" w:lineRule="auto"/>
              <w:ind w:left="15"/>
              <w:jc w:val="right"/>
              <w:rPr>
                <w:rFonts w:ascii="宋体"/>
                <w:b/>
                <w:color w:val="000000"/>
                <w:kern w:val="0"/>
                <w:szCs w:val="21"/>
              </w:rPr>
            </w:pPr>
          </w:p>
        </w:tc>
      </w:tr>
      <w:tr w:rsidR="00BA5241" w:rsidRPr="00681395" w:rsidTr="00681395">
        <w:tc>
          <w:tcPr>
            <w:tcW w:w="1985" w:type="dxa"/>
            <w:vAlign w:val="center"/>
          </w:tcPr>
          <w:p w:rsidR="00BA5241" w:rsidRPr="00681395" w:rsidRDefault="00BA5241" w:rsidP="00CC055F">
            <w:pPr>
              <w:spacing w:before="29" w:line="288" w:lineRule="auto"/>
              <w:rPr>
                <w:rFonts w:ascii="宋体"/>
                <w:b/>
                <w:color w:val="000000"/>
                <w:kern w:val="0"/>
                <w:szCs w:val="21"/>
              </w:rPr>
            </w:pPr>
            <w:r w:rsidRPr="00681395">
              <w:rPr>
                <w:rFonts w:ascii="宋体" w:hAnsi="宋体" w:hint="eastAsia"/>
                <w:b/>
                <w:szCs w:val="21"/>
              </w:rPr>
              <w:t>负债合计</w:t>
            </w:r>
          </w:p>
        </w:tc>
        <w:tc>
          <w:tcPr>
            <w:tcW w:w="1984" w:type="dxa"/>
            <w:vAlign w:val="center"/>
          </w:tcPr>
          <w:p w:rsidR="00BA5241" w:rsidRPr="00681395" w:rsidRDefault="00BA5241" w:rsidP="00CC055F">
            <w:pPr>
              <w:spacing w:before="29" w:line="288" w:lineRule="auto"/>
              <w:jc w:val="right"/>
              <w:rPr>
                <w:rFonts w:ascii="宋体" w:hAnsi="宋体"/>
                <w:b/>
                <w:szCs w:val="21"/>
              </w:rPr>
            </w:pPr>
            <w:r w:rsidRPr="00681395">
              <w:rPr>
                <w:rFonts w:ascii="宋体" w:hAnsi="宋体"/>
                <w:b/>
                <w:szCs w:val="21"/>
              </w:rPr>
              <w:t>-</w:t>
            </w:r>
          </w:p>
        </w:tc>
        <w:tc>
          <w:tcPr>
            <w:tcW w:w="2869" w:type="dxa"/>
            <w:vAlign w:val="center"/>
          </w:tcPr>
          <w:p w:rsidR="00BA5241" w:rsidRPr="00681395" w:rsidRDefault="00BA5241" w:rsidP="00CC055F">
            <w:pPr>
              <w:spacing w:before="29" w:line="288" w:lineRule="auto"/>
              <w:jc w:val="right"/>
              <w:rPr>
                <w:rFonts w:ascii="宋体" w:hAnsi="宋体"/>
                <w:b/>
                <w:szCs w:val="21"/>
              </w:rPr>
            </w:pPr>
            <w:r w:rsidRPr="00681395">
              <w:rPr>
                <w:rFonts w:ascii="宋体" w:hAnsi="宋体"/>
                <w:b/>
                <w:szCs w:val="21"/>
              </w:rPr>
              <w:t>-</w:t>
            </w:r>
          </w:p>
        </w:tc>
        <w:tc>
          <w:tcPr>
            <w:tcW w:w="2160" w:type="dxa"/>
            <w:vAlign w:val="center"/>
          </w:tcPr>
          <w:p w:rsidR="00BA5241" w:rsidRPr="00681395" w:rsidRDefault="00BA5241" w:rsidP="00CC055F">
            <w:pPr>
              <w:spacing w:before="29" w:line="288" w:lineRule="auto"/>
              <w:jc w:val="right"/>
              <w:rPr>
                <w:rFonts w:ascii="宋体" w:hAnsi="宋体"/>
                <w:b/>
                <w:szCs w:val="21"/>
              </w:rPr>
            </w:pPr>
            <w:r w:rsidRPr="00681395">
              <w:rPr>
                <w:rFonts w:ascii="宋体" w:hAnsi="宋体"/>
                <w:b/>
                <w:szCs w:val="21"/>
              </w:rPr>
              <w:t>-</w:t>
            </w:r>
          </w:p>
        </w:tc>
      </w:tr>
      <w:tr w:rsidR="00BA5241" w:rsidRPr="00681395" w:rsidTr="00681395">
        <w:tc>
          <w:tcPr>
            <w:tcW w:w="1985" w:type="dxa"/>
            <w:vAlign w:val="center"/>
          </w:tcPr>
          <w:p w:rsidR="00BA5241" w:rsidRPr="00681395" w:rsidRDefault="00BA5241" w:rsidP="00CC055F">
            <w:pPr>
              <w:spacing w:before="29" w:line="288" w:lineRule="auto"/>
              <w:rPr>
                <w:rFonts w:ascii="宋体"/>
                <w:b/>
                <w:color w:val="000000"/>
                <w:kern w:val="0"/>
                <w:szCs w:val="21"/>
              </w:rPr>
            </w:pPr>
            <w:r w:rsidRPr="00681395">
              <w:rPr>
                <w:rFonts w:ascii="宋体" w:hAnsi="宋体" w:hint="eastAsia"/>
                <w:b/>
                <w:szCs w:val="21"/>
              </w:rPr>
              <w:t>资产负债表外汇风险敞口净额</w:t>
            </w:r>
          </w:p>
        </w:tc>
        <w:tc>
          <w:tcPr>
            <w:tcW w:w="1984" w:type="dxa"/>
            <w:vAlign w:val="center"/>
          </w:tcPr>
          <w:p w:rsidR="00BA5241" w:rsidRPr="00681395" w:rsidRDefault="00BA5241" w:rsidP="00CC055F">
            <w:pPr>
              <w:spacing w:before="29" w:line="288" w:lineRule="auto"/>
              <w:jc w:val="right"/>
              <w:rPr>
                <w:rFonts w:ascii="宋体" w:hAnsi="宋体"/>
                <w:b/>
                <w:szCs w:val="21"/>
              </w:rPr>
            </w:pPr>
            <w:r w:rsidRPr="00681395">
              <w:rPr>
                <w:rFonts w:ascii="宋体" w:hAnsi="宋体"/>
                <w:b/>
                <w:szCs w:val="21"/>
              </w:rPr>
              <w:t>3,624,286.47</w:t>
            </w:r>
          </w:p>
        </w:tc>
        <w:tc>
          <w:tcPr>
            <w:tcW w:w="2869" w:type="dxa"/>
            <w:vAlign w:val="center"/>
          </w:tcPr>
          <w:p w:rsidR="00BA5241" w:rsidRPr="00681395" w:rsidRDefault="00BA5241" w:rsidP="00CC055F">
            <w:pPr>
              <w:spacing w:before="29" w:line="288" w:lineRule="auto"/>
              <w:jc w:val="right"/>
              <w:rPr>
                <w:rFonts w:ascii="宋体" w:hAnsi="宋体"/>
                <w:b/>
                <w:szCs w:val="21"/>
              </w:rPr>
            </w:pPr>
            <w:r w:rsidRPr="00681395">
              <w:rPr>
                <w:rFonts w:ascii="宋体" w:hAnsi="宋体"/>
                <w:b/>
                <w:szCs w:val="21"/>
              </w:rPr>
              <w:t>5,585,887.59</w:t>
            </w:r>
          </w:p>
        </w:tc>
        <w:tc>
          <w:tcPr>
            <w:tcW w:w="2160" w:type="dxa"/>
            <w:vAlign w:val="center"/>
          </w:tcPr>
          <w:p w:rsidR="00BA5241" w:rsidRPr="00681395" w:rsidRDefault="00BA5241" w:rsidP="00CC055F">
            <w:pPr>
              <w:spacing w:before="29" w:line="288" w:lineRule="auto"/>
              <w:jc w:val="right"/>
              <w:rPr>
                <w:rFonts w:ascii="宋体" w:hAnsi="宋体"/>
                <w:b/>
                <w:szCs w:val="21"/>
              </w:rPr>
            </w:pPr>
            <w:r w:rsidRPr="00681395">
              <w:rPr>
                <w:rFonts w:ascii="宋体" w:hAnsi="宋体"/>
                <w:b/>
                <w:szCs w:val="21"/>
              </w:rPr>
              <w:t>9,210,174.06</w:t>
            </w:r>
          </w:p>
        </w:tc>
      </w:tr>
      <w:tr w:rsidR="00BA5241" w:rsidRPr="00681395" w:rsidTr="00681395">
        <w:tc>
          <w:tcPr>
            <w:tcW w:w="1985" w:type="dxa"/>
            <w:vMerge w:val="restart"/>
            <w:vAlign w:val="center"/>
          </w:tcPr>
          <w:p w:rsidR="00BA5241" w:rsidRPr="00681395" w:rsidRDefault="00BA5241" w:rsidP="00CC055F">
            <w:pPr>
              <w:autoSpaceDE w:val="0"/>
              <w:autoSpaceDN w:val="0"/>
              <w:adjustRightInd w:val="0"/>
              <w:spacing w:before="29" w:line="288" w:lineRule="auto"/>
              <w:ind w:left="15"/>
              <w:jc w:val="center"/>
              <w:rPr>
                <w:rFonts w:ascii="宋体"/>
                <w:b/>
                <w:color w:val="000000"/>
                <w:kern w:val="0"/>
                <w:szCs w:val="21"/>
              </w:rPr>
            </w:pPr>
            <w:r w:rsidRPr="00681395">
              <w:rPr>
                <w:rFonts w:ascii="宋体" w:hAnsi="宋体" w:hint="eastAsia"/>
                <w:b/>
                <w:color w:val="000000"/>
                <w:szCs w:val="21"/>
              </w:rPr>
              <w:t>项目</w:t>
            </w:r>
          </w:p>
        </w:tc>
        <w:tc>
          <w:tcPr>
            <w:tcW w:w="7013" w:type="dxa"/>
            <w:gridSpan w:val="3"/>
            <w:vAlign w:val="center"/>
          </w:tcPr>
          <w:p w:rsidR="00BA5241" w:rsidRPr="00681395" w:rsidRDefault="00BA5241" w:rsidP="00CC055F">
            <w:pPr>
              <w:spacing w:before="29" w:line="288" w:lineRule="auto"/>
              <w:jc w:val="center"/>
              <w:rPr>
                <w:rFonts w:ascii="宋体"/>
                <w:b/>
                <w:color w:val="000000"/>
                <w:szCs w:val="21"/>
              </w:rPr>
            </w:pPr>
            <w:r w:rsidRPr="00681395">
              <w:rPr>
                <w:rFonts w:ascii="宋体" w:hAnsi="宋体" w:hint="eastAsia"/>
                <w:b/>
                <w:color w:val="000000"/>
                <w:szCs w:val="21"/>
              </w:rPr>
              <w:t>上年度末</w:t>
            </w:r>
          </w:p>
          <w:p w:rsidR="00BA5241" w:rsidRPr="00681395" w:rsidRDefault="00BA5241" w:rsidP="00CC055F">
            <w:pPr>
              <w:autoSpaceDE w:val="0"/>
              <w:autoSpaceDN w:val="0"/>
              <w:adjustRightInd w:val="0"/>
              <w:spacing w:before="29" w:line="288" w:lineRule="auto"/>
              <w:ind w:left="15"/>
              <w:jc w:val="center"/>
              <w:rPr>
                <w:rFonts w:ascii="宋体"/>
                <w:b/>
                <w:color w:val="000000"/>
                <w:kern w:val="0"/>
                <w:szCs w:val="21"/>
              </w:rPr>
            </w:pPr>
            <w:r w:rsidRPr="00681395">
              <w:rPr>
                <w:rFonts w:ascii="宋体" w:hAnsi="宋体"/>
                <w:b/>
                <w:szCs w:val="21"/>
              </w:rPr>
              <w:t>2013</w:t>
            </w:r>
            <w:r w:rsidRPr="00681395">
              <w:rPr>
                <w:rFonts w:ascii="宋体" w:hAnsi="宋体" w:hint="eastAsia"/>
                <w:b/>
                <w:szCs w:val="21"/>
              </w:rPr>
              <w:t>年</w:t>
            </w:r>
            <w:r w:rsidRPr="00681395">
              <w:rPr>
                <w:rFonts w:ascii="宋体" w:hAnsi="宋体"/>
                <w:b/>
                <w:szCs w:val="21"/>
              </w:rPr>
              <w:t>12</w:t>
            </w:r>
            <w:r w:rsidRPr="00681395">
              <w:rPr>
                <w:rFonts w:ascii="宋体" w:hAnsi="宋体" w:hint="eastAsia"/>
                <w:b/>
                <w:szCs w:val="21"/>
              </w:rPr>
              <w:t>月</w:t>
            </w:r>
            <w:r w:rsidRPr="00681395">
              <w:rPr>
                <w:rFonts w:ascii="宋体" w:hAnsi="宋体"/>
                <w:b/>
                <w:szCs w:val="21"/>
              </w:rPr>
              <w:t>31</w:t>
            </w:r>
            <w:r w:rsidRPr="00681395">
              <w:rPr>
                <w:rFonts w:ascii="宋体" w:hAnsi="宋体" w:hint="eastAsia"/>
                <w:b/>
                <w:szCs w:val="21"/>
              </w:rPr>
              <w:t>日</w:t>
            </w:r>
          </w:p>
        </w:tc>
      </w:tr>
      <w:tr w:rsidR="00BA5241" w:rsidRPr="00681395" w:rsidTr="00681395">
        <w:tc>
          <w:tcPr>
            <w:tcW w:w="1985" w:type="dxa"/>
            <w:vMerge/>
            <w:vAlign w:val="center"/>
          </w:tcPr>
          <w:p w:rsidR="00BA5241" w:rsidRPr="00681395" w:rsidRDefault="00BA5241" w:rsidP="00CC055F">
            <w:pPr>
              <w:autoSpaceDE w:val="0"/>
              <w:autoSpaceDN w:val="0"/>
              <w:adjustRightInd w:val="0"/>
              <w:spacing w:before="29" w:line="288" w:lineRule="auto"/>
              <w:ind w:left="15"/>
              <w:jc w:val="left"/>
              <w:rPr>
                <w:rFonts w:ascii="宋体"/>
                <w:color w:val="000000"/>
                <w:kern w:val="0"/>
                <w:szCs w:val="21"/>
              </w:rPr>
            </w:pPr>
          </w:p>
        </w:tc>
        <w:tc>
          <w:tcPr>
            <w:tcW w:w="1984" w:type="dxa"/>
            <w:vAlign w:val="center"/>
          </w:tcPr>
          <w:p w:rsidR="00BA5241" w:rsidRPr="00681395" w:rsidRDefault="00BA5241" w:rsidP="00506A64">
            <w:pPr>
              <w:spacing w:before="29" w:line="288" w:lineRule="auto"/>
              <w:jc w:val="right"/>
              <w:rPr>
                <w:rFonts w:ascii="宋体"/>
                <w:color w:val="000000"/>
                <w:szCs w:val="21"/>
              </w:rPr>
            </w:pPr>
            <w:r w:rsidRPr="00681395">
              <w:rPr>
                <w:rFonts w:ascii="宋体" w:hAnsi="宋体" w:hint="eastAsia"/>
                <w:color w:val="000000"/>
                <w:szCs w:val="21"/>
              </w:rPr>
              <w:t>美元</w:t>
            </w:r>
          </w:p>
          <w:p w:rsidR="00BA5241" w:rsidRPr="00681395" w:rsidRDefault="00BA5241" w:rsidP="00506A64">
            <w:pPr>
              <w:spacing w:before="29" w:line="288" w:lineRule="auto"/>
              <w:jc w:val="right"/>
              <w:rPr>
                <w:rFonts w:ascii="宋体"/>
                <w:color w:val="000000"/>
                <w:szCs w:val="21"/>
              </w:rPr>
            </w:pPr>
            <w:r w:rsidRPr="00681395">
              <w:rPr>
                <w:rFonts w:ascii="宋体" w:hAnsi="宋体" w:hint="eastAsia"/>
                <w:color w:val="000000"/>
                <w:szCs w:val="21"/>
              </w:rPr>
              <w:t>折合人民币</w:t>
            </w:r>
          </w:p>
        </w:tc>
        <w:tc>
          <w:tcPr>
            <w:tcW w:w="2869" w:type="dxa"/>
            <w:vAlign w:val="center"/>
          </w:tcPr>
          <w:p w:rsidR="00BA5241" w:rsidRPr="00681395" w:rsidRDefault="00BA5241" w:rsidP="00506A64">
            <w:pPr>
              <w:spacing w:before="29" w:line="288" w:lineRule="auto"/>
              <w:jc w:val="right"/>
              <w:rPr>
                <w:rFonts w:ascii="宋体"/>
                <w:color w:val="000000"/>
                <w:szCs w:val="21"/>
              </w:rPr>
            </w:pPr>
            <w:r w:rsidRPr="00681395">
              <w:rPr>
                <w:rFonts w:ascii="宋体" w:hAnsi="宋体" w:hint="eastAsia"/>
                <w:color w:val="000000"/>
                <w:szCs w:val="21"/>
              </w:rPr>
              <w:t>港币</w:t>
            </w:r>
          </w:p>
          <w:p w:rsidR="00BA5241" w:rsidRPr="00681395" w:rsidRDefault="00BA5241" w:rsidP="00506A64">
            <w:pPr>
              <w:spacing w:before="29" w:line="288" w:lineRule="auto"/>
              <w:jc w:val="right"/>
              <w:rPr>
                <w:rFonts w:ascii="宋体"/>
                <w:color w:val="000000"/>
                <w:szCs w:val="21"/>
              </w:rPr>
            </w:pPr>
            <w:r w:rsidRPr="00681395">
              <w:rPr>
                <w:rFonts w:ascii="宋体" w:hAnsi="宋体" w:hint="eastAsia"/>
                <w:color w:val="000000"/>
                <w:szCs w:val="21"/>
              </w:rPr>
              <w:t>折合人民币</w:t>
            </w:r>
          </w:p>
        </w:tc>
        <w:tc>
          <w:tcPr>
            <w:tcW w:w="2160" w:type="dxa"/>
            <w:vAlign w:val="center"/>
          </w:tcPr>
          <w:p w:rsidR="00BA5241" w:rsidRPr="00681395" w:rsidRDefault="00BA5241" w:rsidP="00506A64">
            <w:pPr>
              <w:spacing w:before="29" w:line="288" w:lineRule="auto"/>
              <w:jc w:val="right"/>
              <w:rPr>
                <w:rFonts w:ascii="宋体"/>
                <w:color w:val="000000"/>
                <w:szCs w:val="21"/>
              </w:rPr>
            </w:pPr>
            <w:r w:rsidRPr="00681395">
              <w:rPr>
                <w:rFonts w:ascii="宋体" w:hAnsi="宋体" w:hint="eastAsia"/>
                <w:color w:val="000000"/>
                <w:szCs w:val="21"/>
              </w:rPr>
              <w:t>合计</w:t>
            </w:r>
          </w:p>
        </w:tc>
      </w:tr>
      <w:tr w:rsidR="00BA5241" w:rsidRPr="00681395" w:rsidTr="00681395">
        <w:tc>
          <w:tcPr>
            <w:tcW w:w="1985" w:type="dxa"/>
            <w:vAlign w:val="center"/>
          </w:tcPr>
          <w:p w:rsidR="00BA5241" w:rsidRPr="00681395" w:rsidRDefault="00BA5241" w:rsidP="00CC055F">
            <w:pPr>
              <w:spacing w:before="29" w:line="288" w:lineRule="auto"/>
              <w:rPr>
                <w:rFonts w:ascii="宋体"/>
                <w:b/>
                <w:szCs w:val="21"/>
              </w:rPr>
            </w:pPr>
            <w:r w:rsidRPr="00681395">
              <w:rPr>
                <w:rFonts w:ascii="宋体" w:hAnsi="宋体" w:hint="eastAsia"/>
                <w:b/>
                <w:szCs w:val="21"/>
              </w:rPr>
              <w:t>以外币计价的资产</w:t>
            </w:r>
          </w:p>
        </w:tc>
        <w:tc>
          <w:tcPr>
            <w:tcW w:w="1984" w:type="dxa"/>
            <w:vAlign w:val="center"/>
          </w:tcPr>
          <w:p w:rsidR="00BA5241" w:rsidRPr="00681395" w:rsidRDefault="00BA5241" w:rsidP="00CC055F">
            <w:pPr>
              <w:autoSpaceDE w:val="0"/>
              <w:autoSpaceDN w:val="0"/>
              <w:adjustRightInd w:val="0"/>
              <w:spacing w:before="29" w:line="288" w:lineRule="auto"/>
              <w:ind w:left="15"/>
              <w:jc w:val="right"/>
              <w:rPr>
                <w:rFonts w:ascii="宋体"/>
                <w:b/>
                <w:color w:val="000000"/>
                <w:kern w:val="0"/>
                <w:szCs w:val="21"/>
              </w:rPr>
            </w:pPr>
          </w:p>
        </w:tc>
        <w:tc>
          <w:tcPr>
            <w:tcW w:w="2869" w:type="dxa"/>
            <w:vAlign w:val="center"/>
          </w:tcPr>
          <w:p w:rsidR="00BA5241" w:rsidRPr="00681395" w:rsidRDefault="00BA5241" w:rsidP="00CC055F">
            <w:pPr>
              <w:autoSpaceDE w:val="0"/>
              <w:autoSpaceDN w:val="0"/>
              <w:adjustRightInd w:val="0"/>
              <w:spacing w:before="29" w:line="288" w:lineRule="auto"/>
              <w:ind w:left="15"/>
              <w:jc w:val="right"/>
              <w:rPr>
                <w:rFonts w:ascii="宋体"/>
                <w:b/>
                <w:color w:val="000000"/>
                <w:kern w:val="0"/>
                <w:szCs w:val="21"/>
              </w:rPr>
            </w:pPr>
          </w:p>
        </w:tc>
        <w:tc>
          <w:tcPr>
            <w:tcW w:w="2160" w:type="dxa"/>
            <w:vAlign w:val="center"/>
          </w:tcPr>
          <w:p w:rsidR="00BA5241" w:rsidRPr="00681395" w:rsidRDefault="00BA5241" w:rsidP="00CC055F">
            <w:pPr>
              <w:autoSpaceDE w:val="0"/>
              <w:autoSpaceDN w:val="0"/>
              <w:adjustRightInd w:val="0"/>
              <w:spacing w:before="29" w:line="288" w:lineRule="auto"/>
              <w:ind w:left="15"/>
              <w:jc w:val="right"/>
              <w:rPr>
                <w:rFonts w:ascii="宋体"/>
                <w:b/>
                <w:color w:val="000000"/>
                <w:kern w:val="0"/>
                <w:szCs w:val="21"/>
              </w:rPr>
            </w:pPr>
          </w:p>
        </w:tc>
      </w:tr>
      <w:tr w:rsidR="00BA5241" w:rsidRPr="00681395" w:rsidTr="00681395">
        <w:tc>
          <w:tcPr>
            <w:tcW w:w="1985" w:type="dxa"/>
            <w:vAlign w:val="center"/>
          </w:tcPr>
          <w:p w:rsidR="00BA5241" w:rsidRPr="00681395" w:rsidRDefault="00BA5241">
            <w:pPr>
              <w:jc w:val="left"/>
              <w:rPr>
                <w:rFonts w:ascii="宋体"/>
                <w:szCs w:val="21"/>
              </w:rPr>
            </w:pPr>
            <w:r w:rsidRPr="00681395">
              <w:rPr>
                <w:rFonts w:ascii="宋体" w:hAnsi="宋体" w:hint="eastAsia"/>
                <w:color w:val="000000"/>
                <w:szCs w:val="21"/>
              </w:rPr>
              <w:t>银行存款</w:t>
            </w:r>
          </w:p>
        </w:tc>
        <w:tc>
          <w:tcPr>
            <w:tcW w:w="1984" w:type="dxa"/>
            <w:vAlign w:val="center"/>
          </w:tcPr>
          <w:p w:rsidR="00BA5241" w:rsidRPr="00681395" w:rsidRDefault="00BA5241">
            <w:pPr>
              <w:jc w:val="right"/>
              <w:rPr>
                <w:rFonts w:ascii="宋体"/>
                <w:szCs w:val="21"/>
              </w:rPr>
            </w:pPr>
            <w:r w:rsidRPr="00681395">
              <w:rPr>
                <w:rFonts w:ascii="宋体" w:hAnsi="宋体"/>
                <w:color w:val="000000"/>
                <w:szCs w:val="21"/>
              </w:rPr>
              <w:t>1,373,232.89</w:t>
            </w:r>
          </w:p>
        </w:tc>
        <w:tc>
          <w:tcPr>
            <w:tcW w:w="2869" w:type="dxa"/>
            <w:vAlign w:val="center"/>
          </w:tcPr>
          <w:p w:rsidR="00BA5241" w:rsidRPr="00681395" w:rsidRDefault="00BA5241">
            <w:pPr>
              <w:jc w:val="right"/>
              <w:rPr>
                <w:rFonts w:ascii="宋体"/>
                <w:szCs w:val="21"/>
              </w:rPr>
            </w:pPr>
            <w:r w:rsidRPr="00681395">
              <w:rPr>
                <w:rFonts w:ascii="宋体" w:hAnsi="宋体"/>
                <w:color w:val="000000"/>
                <w:szCs w:val="21"/>
              </w:rPr>
              <w:t>1,416,258.76</w:t>
            </w:r>
          </w:p>
        </w:tc>
        <w:tc>
          <w:tcPr>
            <w:tcW w:w="2160" w:type="dxa"/>
            <w:vAlign w:val="center"/>
          </w:tcPr>
          <w:p w:rsidR="00BA5241" w:rsidRPr="00681395" w:rsidRDefault="00BA5241">
            <w:pPr>
              <w:jc w:val="right"/>
              <w:rPr>
                <w:rFonts w:ascii="宋体"/>
                <w:szCs w:val="21"/>
              </w:rPr>
            </w:pPr>
            <w:r w:rsidRPr="00681395">
              <w:rPr>
                <w:rFonts w:ascii="宋体" w:hAnsi="宋体"/>
                <w:color w:val="000000"/>
                <w:szCs w:val="21"/>
              </w:rPr>
              <w:t>2,789,491.65</w:t>
            </w:r>
          </w:p>
        </w:tc>
      </w:tr>
      <w:tr w:rsidR="00BA5241" w:rsidRPr="00681395" w:rsidTr="00681395">
        <w:tc>
          <w:tcPr>
            <w:tcW w:w="1985" w:type="dxa"/>
            <w:vAlign w:val="center"/>
          </w:tcPr>
          <w:p w:rsidR="00BA5241" w:rsidRPr="00681395" w:rsidRDefault="00BA5241">
            <w:pPr>
              <w:jc w:val="left"/>
              <w:rPr>
                <w:rFonts w:ascii="宋体"/>
                <w:szCs w:val="21"/>
              </w:rPr>
            </w:pPr>
            <w:r w:rsidRPr="00681395">
              <w:rPr>
                <w:rFonts w:ascii="宋体" w:hAnsi="宋体" w:hint="eastAsia"/>
                <w:color w:val="000000"/>
                <w:szCs w:val="21"/>
              </w:rPr>
              <w:t>交易性金融资产</w:t>
            </w:r>
          </w:p>
        </w:tc>
        <w:tc>
          <w:tcPr>
            <w:tcW w:w="1984" w:type="dxa"/>
            <w:vAlign w:val="center"/>
          </w:tcPr>
          <w:p w:rsidR="00BA5241" w:rsidRPr="00681395" w:rsidRDefault="00BA5241">
            <w:pPr>
              <w:jc w:val="right"/>
              <w:rPr>
                <w:rFonts w:ascii="宋体"/>
                <w:szCs w:val="21"/>
              </w:rPr>
            </w:pPr>
            <w:r w:rsidRPr="00681395">
              <w:rPr>
                <w:rFonts w:ascii="宋体" w:hAnsi="宋体"/>
                <w:color w:val="000000"/>
                <w:szCs w:val="21"/>
              </w:rPr>
              <w:t>7,369,323.02</w:t>
            </w:r>
          </w:p>
        </w:tc>
        <w:tc>
          <w:tcPr>
            <w:tcW w:w="2869" w:type="dxa"/>
            <w:vAlign w:val="center"/>
          </w:tcPr>
          <w:p w:rsidR="00BA5241" w:rsidRPr="00681395" w:rsidRDefault="00BA5241">
            <w:pPr>
              <w:jc w:val="right"/>
              <w:rPr>
                <w:rFonts w:ascii="宋体"/>
                <w:szCs w:val="21"/>
              </w:rPr>
            </w:pPr>
            <w:r w:rsidRPr="00681395">
              <w:rPr>
                <w:rFonts w:ascii="宋体" w:hAnsi="宋体"/>
                <w:color w:val="000000"/>
                <w:szCs w:val="21"/>
              </w:rPr>
              <w:t>4,964,413.60</w:t>
            </w:r>
          </w:p>
        </w:tc>
        <w:tc>
          <w:tcPr>
            <w:tcW w:w="2160" w:type="dxa"/>
            <w:vAlign w:val="center"/>
          </w:tcPr>
          <w:p w:rsidR="00BA5241" w:rsidRPr="00681395" w:rsidRDefault="00BA5241">
            <w:pPr>
              <w:jc w:val="right"/>
              <w:rPr>
                <w:rFonts w:ascii="宋体"/>
                <w:szCs w:val="21"/>
              </w:rPr>
            </w:pPr>
            <w:r w:rsidRPr="00681395">
              <w:rPr>
                <w:rFonts w:ascii="宋体" w:hAnsi="宋体"/>
                <w:color w:val="000000"/>
                <w:szCs w:val="21"/>
              </w:rPr>
              <w:t>12,333,736.62</w:t>
            </w:r>
          </w:p>
        </w:tc>
      </w:tr>
      <w:tr w:rsidR="00BA5241" w:rsidRPr="00681395" w:rsidTr="00681395">
        <w:tc>
          <w:tcPr>
            <w:tcW w:w="1985" w:type="dxa"/>
            <w:vAlign w:val="center"/>
          </w:tcPr>
          <w:p w:rsidR="00BA5241" w:rsidRPr="00681395" w:rsidRDefault="00BA5241">
            <w:pPr>
              <w:jc w:val="left"/>
              <w:rPr>
                <w:rFonts w:ascii="宋体"/>
                <w:szCs w:val="21"/>
              </w:rPr>
            </w:pPr>
            <w:r w:rsidRPr="00681395">
              <w:rPr>
                <w:rFonts w:ascii="宋体" w:hAnsi="宋体" w:hint="eastAsia"/>
                <w:color w:val="000000"/>
                <w:szCs w:val="21"/>
              </w:rPr>
              <w:t>应收股利</w:t>
            </w:r>
          </w:p>
        </w:tc>
        <w:tc>
          <w:tcPr>
            <w:tcW w:w="1984" w:type="dxa"/>
            <w:vAlign w:val="center"/>
          </w:tcPr>
          <w:p w:rsidR="00BA5241" w:rsidRPr="00681395" w:rsidRDefault="00BA5241">
            <w:pPr>
              <w:jc w:val="right"/>
              <w:rPr>
                <w:rFonts w:ascii="宋体"/>
                <w:szCs w:val="21"/>
              </w:rPr>
            </w:pPr>
            <w:r w:rsidRPr="00681395">
              <w:rPr>
                <w:rFonts w:ascii="宋体" w:hAnsi="宋体"/>
                <w:color w:val="000000"/>
                <w:szCs w:val="21"/>
              </w:rPr>
              <w:t>1,316.93</w:t>
            </w:r>
          </w:p>
        </w:tc>
        <w:tc>
          <w:tcPr>
            <w:tcW w:w="2869" w:type="dxa"/>
            <w:vAlign w:val="center"/>
          </w:tcPr>
          <w:p w:rsidR="00BA5241" w:rsidRPr="00681395" w:rsidRDefault="00BA5241">
            <w:pPr>
              <w:jc w:val="right"/>
              <w:rPr>
                <w:rFonts w:ascii="宋体"/>
                <w:szCs w:val="21"/>
              </w:rPr>
            </w:pPr>
            <w:r w:rsidRPr="00681395">
              <w:rPr>
                <w:rFonts w:ascii="宋体" w:hAnsi="宋体"/>
                <w:color w:val="000000"/>
                <w:szCs w:val="21"/>
              </w:rPr>
              <w:t>-</w:t>
            </w:r>
          </w:p>
        </w:tc>
        <w:tc>
          <w:tcPr>
            <w:tcW w:w="2160" w:type="dxa"/>
            <w:vAlign w:val="center"/>
          </w:tcPr>
          <w:p w:rsidR="00BA5241" w:rsidRPr="00681395" w:rsidRDefault="00BA5241">
            <w:pPr>
              <w:jc w:val="right"/>
              <w:rPr>
                <w:rFonts w:ascii="宋体"/>
                <w:szCs w:val="21"/>
              </w:rPr>
            </w:pPr>
            <w:r w:rsidRPr="00681395">
              <w:rPr>
                <w:rFonts w:ascii="宋体" w:hAnsi="宋体"/>
                <w:color w:val="000000"/>
                <w:szCs w:val="21"/>
              </w:rPr>
              <w:t>1,316.93</w:t>
            </w:r>
          </w:p>
        </w:tc>
      </w:tr>
      <w:tr w:rsidR="00BA5241" w:rsidRPr="00681395" w:rsidTr="00681395">
        <w:tc>
          <w:tcPr>
            <w:tcW w:w="1985" w:type="dxa"/>
            <w:vAlign w:val="center"/>
          </w:tcPr>
          <w:p w:rsidR="00BA5241" w:rsidRPr="00681395" w:rsidRDefault="00BA5241">
            <w:pPr>
              <w:jc w:val="left"/>
              <w:rPr>
                <w:rFonts w:ascii="宋体"/>
                <w:szCs w:val="21"/>
              </w:rPr>
            </w:pPr>
            <w:r w:rsidRPr="00681395">
              <w:rPr>
                <w:rFonts w:ascii="宋体" w:hAnsi="宋体" w:hint="eastAsia"/>
                <w:color w:val="000000"/>
                <w:szCs w:val="21"/>
              </w:rPr>
              <w:t>应收利息</w:t>
            </w:r>
          </w:p>
        </w:tc>
        <w:tc>
          <w:tcPr>
            <w:tcW w:w="1984" w:type="dxa"/>
            <w:vAlign w:val="center"/>
          </w:tcPr>
          <w:p w:rsidR="00BA5241" w:rsidRPr="00681395" w:rsidRDefault="00BA5241">
            <w:pPr>
              <w:jc w:val="right"/>
              <w:rPr>
                <w:rFonts w:ascii="宋体"/>
                <w:szCs w:val="21"/>
              </w:rPr>
            </w:pPr>
            <w:r w:rsidRPr="00681395">
              <w:rPr>
                <w:rFonts w:ascii="宋体" w:hAnsi="宋体"/>
                <w:color w:val="000000"/>
                <w:szCs w:val="21"/>
              </w:rPr>
              <w:t>0.85</w:t>
            </w:r>
          </w:p>
        </w:tc>
        <w:tc>
          <w:tcPr>
            <w:tcW w:w="2869" w:type="dxa"/>
            <w:vAlign w:val="center"/>
          </w:tcPr>
          <w:p w:rsidR="00BA5241" w:rsidRPr="00681395" w:rsidRDefault="00BA5241">
            <w:pPr>
              <w:jc w:val="right"/>
              <w:rPr>
                <w:rFonts w:ascii="宋体"/>
                <w:szCs w:val="21"/>
              </w:rPr>
            </w:pPr>
            <w:r w:rsidRPr="00681395">
              <w:rPr>
                <w:rFonts w:ascii="宋体" w:hAnsi="宋体"/>
                <w:color w:val="000000"/>
                <w:szCs w:val="21"/>
              </w:rPr>
              <w:t>-</w:t>
            </w:r>
          </w:p>
        </w:tc>
        <w:tc>
          <w:tcPr>
            <w:tcW w:w="2160" w:type="dxa"/>
            <w:vAlign w:val="center"/>
          </w:tcPr>
          <w:p w:rsidR="00BA5241" w:rsidRPr="00681395" w:rsidRDefault="00BA5241">
            <w:pPr>
              <w:jc w:val="right"/>
              <w:rPr>
                <w:rFonts w:ascii="宋体"/>
                <w:szCs w:val="21"/>
              </w:rPr>
            </w:pPr>
            <w:r w:rsidRPr="00681395">
              <w:rPr>
                <w:rFonts w:ascii="宋体" w:hAnsi="宋体"/>
                <w:color w:val="000000"/>
                <w:szCs w:val="21"/>
              </w:rPr>
              <w:t>0.85</w:t>
            </w:r>
          </w:p>
        </w:tc>
      </w:tr>
      <w:tr w:rsidR="00BA5241" w:rsidRPr="00681395" w:rsidTr="00681395">
        <w:tc>
          <w:tcPr>
            <w:tcW w:w="1985" w:type="dxa"/>
            <w:vAlign w:val="center"/>
          </w:tcPr>
          <w:p w:rsidR="00BA5241" w:rsidRPr="00681395" w:rsidRDefault="00BA5241" w:rsidP="00CC055F">
            <w:pPr>
              <w:spacing w:before="29" w:line="288" w:lineRule="auto"/>
              <w:rPr>
                <w:rFonts w:ascii="宋体"/>
                <w:b/>
                <w:color w:val="000000"/>
                <w:kern w:val="0"/>
                <w:szCs w:val="21"/>
              </w:rPr>
            </w:pPr>
            <w:r w:rsidRPr="00681395">
              <w:rPr>
                <w:rFonts w:ascii="宋体" w:hAnsi="宋体" w:hint="eastAsia"/>
                <w:b/>
                <w:szCs w:val="21"/>
              </w:rPr>
              <w:t>资产合计</w:t>
            </w:r>
          </w:p>
        </w:tc>
        <w:tc>
          <w:tcPr>
            <w:tcW w:w="1984" w:type="dxa"/>
            <w:vAlign w:val="center"/>
          </w:tcPr>
          <w:p w:rsidR="00BA5241" w:rsidRPr="00681395" w:rsidRDefault="00BA5241" w:rsidP="00CC055F">
            <w:pPr>
              <w:spacing w:before="29" w:line="288" w:lineRule="auto"/>
              <w:jc w:val="right"/>
              <w:rPr>
                <w:rFonts w:ascii="宋体" w:hAnsi="宋体"/>
                <w:b/>
                <w:szCs w:val="21"/>
              </w:rPr>
            </w:pPr>
            <w:r w:rsidRPr="00681395">
              <w:rPr>
                <w:rFonts w:ascii="宋体" w:hAnsi="宋体"/>
                <w:b/>
                <w:szCs w:val="21"/>
              </w:rPr>
              <w:t>8,743,873.69</w:t>
            </w:r>
          </w:p>
        </w:tc>
        <w:tc>
          <w:tcPr>
            <w:tcW w:w="2869" w:type="dxa"/>
            <w:vAlign w:val="center"/>
          </w:tcPr>
          <w:p w:rsidR="00BA5241" w:rsidRPr="00681395" w:rsidRDefault="00BA5241" w:rsidP="00CC055F">
            <w:pPr>
              <w:spacing w:before="29" w:line="288" w:lineRule="auto"/>
              <w:jc w:val="right"/>
              <w:rPr>
                <w:rFonts w:ascii="宋体" w:hAnsi="宋体"/>
                <w:b/>
                <w:szCs w:val="21"/>
              </w:rPr>
            </w:pPr>
            <w:r w:rsidRPr="00681395">
              <w:rPr>
                <w:rFonts w:ascii="宋体" w:hAnsi="宋体"/>
                <w:b/>
                <w:szCs w:val="21"/>
              </w:rPr>
              <w:t>6,380,672.36</w:t>
            </w:r>
          </w:p>
        </w:tc>
        <w:tc>
          <w:tcPr>
            <w:tcW w:w="2160" w:type="dxa"/>
            <w:vAlign w:val="center"/>
          </w:tcPr>
          <w:p w:rsidR="00BA5241" w:rsidRPr="00681395" w:rsidRDefault="00BA5241" w:rsidP="00CC055F">
            <w:pPr>
              <w:spacing w:before="29" w:line="288" w:lineRule="auto"/>
              <w:jc w:val="right"/>
              <w:rPr>
                <w:rFonts w:ascii="宋体" w:hAnsi="宋体"/>
                <w:b/>
                <w:szCs w:val="21"/>
              </w:rPr>
            </w:pPr>
            <w:r w:rsidRPr="00681395">
              <w:rPr>
                <w:rFonts w:ascii="宋体" w:hAnsi="宋体"/>
                <w:b/>
                <w:szCs w:val="21"/>
              </w:rPr>
              <w:t>15,124,546.05</w:t>
            </w:r>
          </w:p>
        </w:tc>
      </w:tr>
      <w:tr w:rsidR="00BA5241" w:rsidRPr="00681395" w:rsidTr="00681395">
        <w:tc>
          <w:tcPr>
            <w:tcW w:w="1985" w:type="dxa"/>
            <w:vAlign w:val="center"/>
          </w:tcPr>
          <w:p w:rsidR="00BA5241" w:rsidRPr="00681395" w:rsidRDefault="00BA5241" w:rsidP="00CC055F">
            <w:pPr>
              <w:spacing w:before="29" w:line="288" w:lineRule="auto"/>
              <w:rPr>
                <w:rFonts w:ascii="宋体"/>
                <w:b/>
                <w:color w:val="000000"/>
                <w:kern w:val="0"/>
                <w:szCs w:val="21"/>
              </w:rPr>
            </w:pPr>
            <w:r w:rsidRPr="00681395">
              <w:rPr>
                <w:rFonts w:ascii="宋体" w:hAnsi="宋体" w:hint="eastAsia"/>
                <w:b/>
                <w:szCs w:val="21"/>
              </w:rPr>
              <w:t>以外币计价的负债</w:t>
            </w:r>
          </w:p>
        </w:tc>
        <w:tc>
          <w:tcPr>
            <w:tcW w:w="1984" w:type="dxa"/>
            <w:vAlign w:val="center"/>
          </w:tcPr>
          <w:p w:rsidR="00BA5241" w:rsidRPr="00681395" w:rsidRDefault="00BA5241" w:rsidP="00CC055F">
            <w:pPr>
              <w:autoSpaceDE w:val="0"/>
              <w:autoSpaceDN w:val="0"/>
              <w:adjustRightInd w:val="0"/>
              <w:spacing w:before="29" w:line="288" w:lineRule="auto"/>
              <w:ind w:left="15"/>
              <w:jc w:val="right"/>
              <w:rPr>
                <w:rFonts w:ascii="宋体"/>
                <w:b/>
                <w:color w:val="000000"/>
                <w:kern w:val="0"/>
                <w:szCs w:val="21"/>
              </w:rPr>
            </w:pPr>
          </w:p>
        </w:tc>
        <w:tc>
          <w:tcPr>
            <w:tcW w:w="2869" w:type="dxa"/>
            <w:vAlign w:val="center"/>
          </w:tcPr>
          <w:p w:rsidR="00BA5241" w:rsidRPr="00681395" w:rsidRDefault="00BA5241" w:rsidP="00CC055F">
            <w:pPr>
              <w:autoSpaceDE w:val="0"/>
              <w:autoSpaceDN w:val="0"/>
              <w:adjustRightInd w:val="0"/>
              <w:spacing w:before="29" w:line="288" w:lineRule="auto"/>
              <w:ind w:left="15"/>
              <w:jc w:val="right"/>
              <w:rPr>
                <w:rFonts w:ascii="宋体"/>
                <w:b/>
                <w:color w:val="000000"/>
                <w:kern w:val="0"/>
                <w:szCs w:val="21"/>
              </w:rPr>
            </w:pPr>
          </w:p>
        </w:tc>
        <w:tc>
          <w:tcPr>
            <w:tcW w:w="2160" w:type="dxa"/>
            <w:vAlign w:val="center"/>
          </w:tcPr>
          <w:p w:rsidR="00BA5241" w:rsidRPr="00681395" w:rsidRDefault="00BA5241" w:rsidP="00CC055F">
            <w:pPr>
              <w:autoSpaceDE w:val="0"/>
              <w:autoSpaceDN w:val="0"/>
              <w:adjustRightInd w:val="0"/>
              <w:spacing w:before="29" w:line="288" w:lineRule="auto"/>
              <w:ind w:left="15"/>
              <w:jc w:val="right"/>
              <w:rPr>
                <w:rFonts w:ascii="宋体"/>
                <w:b/>
                <w:color w:val="000000"/>
                <w:kern w:val="0"/>
                <w:szCs w:val="21"/>
              </w:rPr>
            </w:pPr>
          </w:p>
        </w:tc>
      </w:tr>
      <w:tr w:rsidR="00BA5241" w:rsidRPr="00681395" w:rsidTr="00681395">
        <w:tc>
          <w:tcPr>
            <w:tcW w:w="1985" w:type="dxa"/>
            <w:vAlign w:val="center"/>
          </w:tcPr>
          <w:p w:rsidR="00BA5241" w:rsidRPr="00681395" w:rsidRDefault="00BA5241">
            <w:pPr>
              <w:jc w:val="left"/>
              <w:rPr>
                <w:rFonts w:ascii="宋体"/>
                <w:szCs w:val="21"/>
              </w:rPr>
            </w:pPr>
            <w:r w:rsidRPr="00681395">
              <w:rPr>
                <w:rFonts w:ascii="宋体" w:hAnsi="宋体" w:hint="eastAsia"/>
                <w:color w:val="000000"/>
                <w:szCs w:val="21"/>
              </w:rPr>
              <w:t>应付证券清算款</w:t>
            </w:r>
          </w:p>
        </w:tc>
        <w:tc>
          <w:tcPr>
            <w:tcW w:w="1984" w:type="dxa"/>
            <w:vAlign w:val="center"/>
          </w:tcPr>
          <w:p w:rsidR="00BA5241" w:rsidRPr="00681395" w:rsidRDefault="00BA5241">
            <w:pPr>
              <w:jc w:val="right"/>
              <w:rPr>
                <w:rFonts w:ascii="宋体"/>
                <w:szCs w:val="21"/>
              </w:rPr>
            </w:pPr>
            <w:r w:rsidRPr="00681395">
              <w:rPr>
                <w:rFonts w:ascii="宋体" w:hAnsi="宋体"/>
                <w:color w:val="000000"/>
                <w:szCs w:val="21"/>
              </w:rPr>
              <w:t>-</w:t>
            </w:r>
          </w:p>
        </w:tc>
        <w:tc>
          <w:tcPr>
            <w:tcW w:w="2869" w:type="dxa"/>
            <w:vAlign w:val="center"/>
          </w:tcPr>
          <w:p w:rsidR="00BA5241" w:rsidRPr="00681395" w:rsidRDefault="00BA5241">
            <w:pPr>
              <w:jc w:val="right"/>
              <w:rPr>
                <w:rFonts w:ascii="宋体"/>
                <w:szCs w:val="21"/>
              </w:rPr>
            </w:pPr>
            <w:r w:rsidRPr="00681395">
              <w:rPr>
                <w:rFonts w:ascii="宋体" w:hAnsi="宋体"/>
                <w:color w:val="000000"/>
                <w:szCs w:val="21"/>
              </w:rPr>
              <w:t>100,881.50</w:t>
            </w:r>
          </w:p>
        </w:tc>
        <w:tc>
          <w:tcPr>
            <w:tcW w:w="2160" w:type="dxa"/>
            <w:vAlign w:val="center"/>
          </w:tcPr>
          <w:p w:rsidR="00BA5241" w:rsidRPr="00681395" w:rsidRDefault="00BA5241">
            <w:pPr>
              <w:jc w:val="right"/>
              <w:rPr>
                <w:rFonts w:ascii="宋体"/>
                <w:szCs w:val="21"/>
              </w:rPr>
            </w:pPr>
            <w:r w:rsidRPr="00681395">
              <w:rPr>
                <w:rFonts w:ascii="宋体" w:hAnsi="宋体"/>
                <w:color w:val="000000"/>
                <w:szCs w:val="21"/>
              </w:rPr>
              <w:t>100,881.50</w:t>
            </w:r>
          </w:p>
        </w:tc>
      </w:tr>
      <w:tr w:rsidR="00BA5241" w:rsidRPr="00681395" w:rsidTr="00681395">
        <w:tc>
          <w:tcPr>
            <w:tcW w:w="1985" w:type="dxa"/>
            <w:vAlign w:val="center"/>
          </w:tcPr>
          <w:p w:rsidR="00BA5241" w:rsidRPr="00681395" w:rsidRDefault="00BA5241" w:rsidP="00CC055F">
            <w:pPr>
              <w:spacing w:before="29" w:line="288" w:lineRule="auto"/>
              <w:rPr>
                <w:rFonts w:ascii="宋体"/>
                <w:b/>
                <w:color w:val="000000"/>
                <w:kern w:val="0"/>
                <w:szCs w:val="21"/>
              </w:rPr>
            </w:pPr>
            <w:r w:rsidRPr="00681395">
              <w:rPr>
                <w:rFonts w:ascii="宋体" w:hAnsi="宋体" w:hint="eastAsia"/>
                <w:b/>
                <w:szCs w:val="21"/>
              </w:rPr>
              <w:t>负债合计</w:t>
            </w:r>
          </w:p>
        </w:tc>
        <w:tc>
          <w:tcPr>
            <w:tcW w:w="1984" w:type="dxa"/>
            <w:vAlign w:val="center"/>
          </w:tcPr>
          <w:p w:rsidR="00BA5241" w:rsidRPr="00681395" w:rsidRDefault="00BA5241" w:rsidP="00CC055F">
            <w:pPr>
              <w:spacing w:before="29" w:line="288" w:lineRule="auto"/>
              <w:jc w:val="right"/>
              <w:rPr>
                <w:rFonts w:ascii="宋体" w:hAnsi="宋体"/>
                <w:b/>
                <w:szCs w:val="21"/>
              </w:rPr>
            </w:pPr>
            <w:r w:rsidRPr="00681395">
              <w:rPr>
                <w:rFonts w:ascii="宋体" w:hAnsi="宋体"/>
                <w:b/>
                <w:szCs w:val="21"/>
              </w:rPr>
              <w:t>-</w:t>
            </w:r>
          </w:p>
        </w:tc>
        <w:tc>
          <w:tcPr>
            <w:tcW w:w="2869" w:type="dxa"/>
            <w:vAlign w:val="center"/>
          </w:tcPr>
          <w:p w:rsidR="00BA5241" w:rsidRPr="00681395" w:rsidRDefault="00BA5241" w:rsidP="00CC055F">
            <w:pPr>
              <w:spacing w:before="29" w:line="288" w:lineRule="auto"/>
              <w:jc w:val="right"/>
              <w:rPr>
                <w:rFonts w:ascii="宋体" w:hAnsi="宋体"/>
                <w:b/>
                <w:szCs w:val="21"/>
              </w:rPr>
            </w:pPr>
            <w:r w:rsidRPr="00681395">
              <w:rPr>
                <w:rFonts w:ascii="宋体" w:hAnsi="宋体"/>
                <w:b/>
                <w:szCs w:val="21"/>
              </w:rPr>
              <w:t>100,881.50</w:t>
            </w:r>
          </w:p>
        </w:tc>
        <w:tc>
          <w:tcPr>
            <w:tcW w:w="2160" w:type="dxa"/>
            <w:vAlign w:val="center"/>
          </w:tcPr>
          <w:p w:rsidR="00BA5241" w:rsidRPr="00681395" w:rsidRDefault="00BA5241" w:rsidP="00CC055F">
            <w:pPr>
              <w:spacing w:before="29" w:line="288" w:lineRule="auto"/>
              <w:jc w:val="right"/>
              <w:rPr>
                <w:rFonts w:ascii="宋体" w:hAnsi="宋体"/>
                <w:b/>
                <w:szCs w:val="21"/>
              </w:rPr>
            </w:pPr>
            <w:r w:rsidRPr="00681395">
              <w:rPr>
                <w:rFonts w:ascii="宋体" w:hAnsi="宋体"/>
                <w:b/>
                <w:szCs w:val="21"/>
              </w:rPr>
              <w:t>100,881.50</w:t>
            </w:r>
          </w:p>
        </w:tc>
      </w:tr>
      <w:tr w:rsidR="00BA5241" w:rsidRPr="00681395" w:rsidTr="00681395">
        <w:tc>
          <w:tcPr>
            <w:tcW w:w="1985" w:type="dxa"/>
            <w:vAlign w:val="center"/>
          </w:tcPr>
          <w:p w:rsidR="00BA5241" w:rsidRPr="00681395" w:rsidRDefault="00BA5241" w:rsidP="00CC055F">
            <w:pPr>
              <w:spacing w:before="29" w:line="288" w:lineRule="auto"/>
              <w:rPr>
                <w:rFonts w:ascii="宋体"/>
                <w:b/>
                <w:color w:val="000000"/>
                <w:kern w:val="0"/>
                <w:szCs w:val="21"/>
              </w:rPr>
            </w:pPr>
            <w:r w:rsidRPr="00681395">
              <w:rPr>
                <w:rFonts w:ascii="宋体" w:hAnsi="宋体" w:hint="eastAsia"/>
                <w:b/>
                <w:szCs w:val="21"/>
              </w:rPr>
              <w:t>资产负债表外汇风险敞口净额</w:t>
            </w:r>
          </w:p>
        </w:tc>
        <w:tc>
          <w:tcPr>
            <w:tcW w:w="1984" w:type="dxa"/>
            <w:vAlign w:val="center"/>
          </w:tcPr>
          <w:p w:rsidR="00BA5241" w:rsidRPr="00681395" w:rsidRDefault="00BA5241" w:rsidP="00CC055F">
            <w:pPr>
              <w:spacing w:before="29" w:line="288" w:lineRule="auto"/>
              <w:jc w:val="right"/>
              <w:rPr>
                <w:rFonts w:ascii="宋体" w:hAnsi="宋体"/>
                <w:b/>
                <w:szCs w:val="21"/>
              </w:rPr>
            </w:pPr>
            <w:r w:rsidRPr="00681395">
              <w:rPr>
                <w:rFonts w:ascii="宋体" w:hAnsi="宋体"/>
                <w:b/>
                <w:szCs w:val="21"/>
              </w:rPr>
              <w:t>8,743,873.69</w:t>
            </w:r>
          </w:p>
        </w:tc>
        <w:tc>
          <w:tcPr>
            <w:tcW w:w="2869" w:type="dxa"/>
            <w:vAlign w:val="center"/>
          </w:tcPr>
          <w:p w:rsidR="00BA5241" w:rsidRPr="00681395" w:rsidRDefault="00BA5241" w:rsidP="00CC055F">
            <w:pPr>
              <w:spacing w:before="29" w:line="288" w:lineRule="auto"/>
              <w:jc w:val="right"/>
              <w:rPr>
                <w:rFonts w:ascii="宋体" w:hAnsi="宋体"/>
                <w:b/>
                <w:szCs w:val="21"/>
              </w:rPr>
            </w:pPr>
            <w:r w:rsidRPr="00681395">
              <w:rPr>
                <w:rFonts w:ascii="宋体" w:hAnsi="宋体"/>
                <w:b/>
                <w:szCs w:val="21"/>
              </w:rPr>
              <w:t>6,279,790.86</w:t>
            </w:r>
          </w:p>
        </w:tc>
        <w:tc>
          <w:tcPr>
            <w:tcW w:w="2160" w:type="dxa"/>
            <w:vAlign w:val="center"/>
          </w:tcPr>
          <w:p w:rsidR="00BA5241" w:rsidRPr="00681395" w:rsidRDefault="00BA5241" w:rsidP="00CC055F">
            <w:pPr>
              <w:spacing w:before="29" w:line="288" w:lineRule="auto"/>
              <w:jc w:val="right"/>
              <w:rPr>
                <w:rFonts w:ascii="宋体" w:hAnsi="宋体"/>
                <w:b/>
                <w:szCs w:val="21"/>
              </w:rPr>
            </w:pPr>
            <w:r w:rsidRPr="00681395">
              <w:rPr>
                <w:rFonts w:ascii="宋体" w:hAnsi="宋体"/>
                <w:b/>
                <w:szCs w:val="21"/>
              </w:rPr>
              <w:t>15,023,664.55</w:t>
            </w:r>
          </w:p>
        </w:tc>
      </w:tr>
    </w:tbl>
    <w:p w:rsidR="00BA5241" w:rsidRPr="00323F0D" w:rsidRDefault="00BA5241" w:rsidP="00CC055F">
      <w:pPr>
        <w:spacing w:before="29" w:line="288" w:lineRule="auto"/>
        <w:rPr>
          <w:b/>
          <w:bCs/>
          <w:color w:val="000000"/>
          <w:sz w:val="24"/>
        </w:rPr>
      </w:pPr>
    </w:p>
    <w:p w:rsidR="00BA5241" w:rsidRPr="00323F0D" w:rsidRDefault="00BA5241" w:rsidP="00CC055F">
      <w:pPr>
        <w:spacing w:before="29" w:line="288" w:lineRule="auto"/>
        <w:rPr>
          <w:b/>
          <w:bCs/>
          <w:color w:val="000000"/>
          <w:sz w:val="24"/>
        </w:rPr>
      </w:pPr>
      <w:r w:rsidRPr="00323F0D">
        <w:rPr>
          <w:b/>
          <w:bCs/>
          <w:color w:val="000000"/>
          <w:kern w:val="0"/>
          <w:sz w:val="24"/>
        </w:rPr>
        <w:t>6.4.13.4.2.2</w:t>
      </w:r>
      <w:r w:rsidRPr="00323F0D">
        <w:rPr>
          <w:rFonts w:hint="eastAsia"/>
          <w:b/>
          <w:bCs/>
          <w:color w:val="000000"/>
          <w:sz w:val="24"/>
        </w:rPr>
        <w:t>外汇风险的敏感性分析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1"/>
        <w:gridCol w:w="3402"/>
        <w:gridCol w:w="2372"/>
        <w:gridCol w:w="2373"/>
      </w:tblGrid>
      <w:tr w:rsidR="00BA5241" w:rsidRPr="00681395" w:rsidTr="00681395">
        <w:tc>
          <w:tcPr>
            <w:tcW w:w="851" w:type="dxa"/>
            <w:vAlign w:val="center"/>
          </w:tcPr>
          <w:p w:rsidR="00BA5241" w:rsidRPr="00681395" w:rsidRDefault="00BA5241">
            <w:pPr>
              <w:jc w:val="center"/>
              <w:rPr>
                <w:rFonts w:ascii="宋体"/>
                <w:sz w:val="24"/>
              </w:rPr>
            </w:pPr>
            <w:r w:rsidRPr="00681395">
              <w:rPr>
                <w:rFonts w:ascii="宋体" w:hAnsi="宋体" w:hint="eastAsia"/>
                <w:color w:val="000000"/>
                <w:sz w:val="24"/>
              </w:rPr>
              <w:t>假设</w:t>
            </w:r>
          </w:p>
        </w:tc>
        <w:tc>
          <w:tcPr>
            <w:tcW w:w="8147" w:type="dxa"/>
            <w:gridSpan w:val="3"/>
            <w:vAlign w:val="center"/>
          </w:tcPr>
          <w:p w:rsidR="00BA5241" w:rsidRPr="00681395" w:rsidRDefault="00BA5241">
            <w:pPr>
              <w:jc w:val="center"/>
              <w:rPr>
                <w:rFonts w:ascii="宋体"/>
                <w:sz w:val="24"/>
              </w:rPr>
            </w:pPr>
            <w:r w:rsidRPr="00681395">
              <w:rPr>
                <w:rFonts w:ascii="宋体" w:hAnsi="宋体" w:hint="eastAsia"/>
                <w:color w:val="000000"/>
                <w:sz w:val="24"/>
              </w:rPr>
              <w:t>除汇率以外的其他市场变量保持不变</w:t>
            </w:r>
          </w:p>
        </w:tc>
      </w:tr>
      <w:tr w:rsidR="00BA5241" w:rsidRPr="00681395" w:rsidTr="00681395">
        <w:tc>
          <w:tcPr>
            <w:tcW w:w="851" w:type="dxa"/>
            <w:vMerge w:val="restart"/>
            <w:vAlign w:val="center"/>
          </w:tcPr>
          <w:p w:rsidR="00BA5241" w:rsidRPr="00A01C44" w:rsidRDefault="00BA5241" w:rsidP="00CC055F">
            <w:pPr>
              <w:pStyle w:val="ae"/>
              <w:spacing w:before="29" w:line="288" w:lineRule="auto"/>
              <w:jc w:val="center"/>
              <w:rPr>
                <w:rFonts w:ascii="宋体"/>
                <w:color w:val="000000"/>
                <w:szCs w:val="24"/>
              </w:rPr>
            </w:pPr>
            <w:r w:rsidRPr="00F81DB6">
              <w:rPr>
                <w:rFonts w:ascii="宋体" w:hAnsi="宋体" w:hint="eastAsia"/>
                <w:bCs/>
                <w:color w:val="000000"/>
                <w:szCs w:val="24"/>
              </w:rPr>
              <w:t>分析</w:t>
            </w:r>
          </w:p>
        </w:tc>
        <w:tc>
          <w:tcPr>
            <w:tcW w:w="3402" w:type="dxa"/>
            <w:vMerge w:val="restart"/>
            <w:vAlign w:val="center"/>
          </w:tcPr>
          <w:p w:rsidR="00BA5241" w:rsidRPr="00681395" w:rsidRDefault="00BA5241" w:rsidP="00CC055F">
            <w:pPr>
              <w:widowControl/>
              <w:autoSpaceDE w:val="0"/>
              <w:autoSpaceDN w:val="0"/>
              <w:spacing w:before="29" w:line="288" w:lineRule="auto"/>
              <w:ind w:right="-15"/>
              <w:jc w:val="center"/>
              <w:textAlignment w:val="bottom"/>
              <w:rPr>
                <w:rFonts w:ascii="宋体"/>
                <w:color w:val="000000"/>
                <w:kern w:val="0"/>
                <w:sz w:val="24"/>
              </w:rPr>
            </w:pPr>
            <w:r w:rsidRPr="00681395">
              <w:rPr>
                <w:rFonts w:ascii="宋体" w:hAnsi="宋体" w:hint="eastAsia"/>
                <w:bCs/>
                <w:color w:val="000000"/>
                <w:sz w:val="24"/>
              </w:rPr>
              <w:t>相关风险变量的变动</w:t>
            </w:r>
          </w:p>
        </w:tc>
        <w:tc>
          <w:tcPr>
            <w:tcW w:w="4745" w:type="dxa"/>
            <w:gridSpan w:val="2"/>
            <w:vAlign w:val="center"/>
          </w:tcPr>
          <w:p w:rsidR="00BA5241" w:rsidRPr="00681395" w:rsidRDefault="00BA5241" w:rsidP="00CC055F">
            <w:pPr>
              <w:spacing w:before="29" w:line="288" w:lineRule="auto"/>
              <w:jc w:val="center"/>
              <w:rPr>
                <w:rFonts w:ascii="宋体"/>
                <w:color w:val="000000"/>
                <w:sz w:val="24"/>
              </w:rPr>
            </w:pPr>
            <w:r w:rsidRPr="00681395">
              <w:rPr>
                <w:rFonts w:ascii="宋体" w:hAnsi="宋体" w:hint="eastAsia"/>
                <w:color w:val="000000"/>
                <w:sz w:val="24"/>
              </w:rPr>
              <w:t>对资产负债表日基金资产净值的</w:t>
            </w:r>
          </w:p>
          <w:p w:rsidR="00BA5241" w:rsidRPr="00681395" w:rsidRDefault="00BA5241" w:rsidP="00CC055F">
            <w:pPr>
              <w:widowControl/>
              <w:autoSpaceDE w:val="0"/>
              <w:autoSpaceDN w:val="0"/>
              <w:spacing w:before="29" w:line="288" w:lineRule="auto"/>
              <w:ind w:right="-15"/>
              <w:jc w:val="center"/>
              <w:textAlignment w:val="bottom"/>
              <w:rPr>
                <w:rFonts w:ascii="宋体"/>
                <w:color w:val="000000"/>
                <w:kern w:val="0"/>
                <w:sz w:val="24"/>
              </w:rPr>
            </w:pPr>
            <w:r w:rsidRPr="00681395">
              <w:rPr>
                <w:rFonts w:ascii="宋体" w:hAnsi="宋体" w:hint="eastAsia"/>
                <w:color w:val="000000"/>
                <w:sz w:val="24"/>
              </w:rPr>
              <w:t>影响金额（单位：人民币万元）</w:t>
            </w:r>
          </w:p>
        </w:tc>
      </w:tr>
      <w:tr w:rsidR="00BA5241" w:rsidRPr="00681395" w:rsidTr="00681395">
        <w:tc>
          <w:tcPr>
            <w:tcW w:w="851" w:type="dxa"/>
            <w:vMerge/>
            <w:vAlign w:val="center"/>
          </w:tcPr>
          <w:p w:rsidR="00BA5241" w:rsidRPr="00681395" w:rsidRDefault="00BA5241" w:rsidP="00CC055F">
            <w:pPr>
              <w:widowControl/>
              <w:spacing w:before="29" w:line="288" w:lineRule="auto"/>
              <w:jc w:val="left"/>
              <w:rPr>
                <w:rFonts w:ascii="宋体"/>
                <w:color w:val="000000"/>
                <w:sz w:val="24"/>
              </w:rPr>
            </w:pPr>
          </w:p>
        </w:tc>
        <w:tc>
          <w:tcPr>
            <w:tcW w:w="3402" w:type="dxa"/>
            <w:vMerge/>
            <w:vAlign w:val="center"/>
          </w:tcPr>
          <w:p w:rsidR="00BA5241" w:rsidRPr="00681395" w:rsidRDefault="00BA5241" w:rsidP="00CC055F">
            <w:pPr>
              <w:widowControl/>
              <w:spacing w:before="29" w:line="288" w:lineRule="auto"/>
              <w:jc w:val="left"/>
              <w:rPr>
                <w:rFonts w:ascii="宋体"/>
                <w:color w:val="000000"/>
                <w:kern w:val="0"/>
                <w:sz w:val="24"/>
              </w:rPr>
            </w:pPr>
          </w:p>
        </w:tc>
        <w:tc>
          <w:tcPr>
            <w:tcW w:w="2372" w:type="dxa"/>
            <w:vAlign w:val="center"/>
          </w:tcPr>
          <w:p w:rsidR="00BA5241" w:rsidRPr="00681395" w:rsidRDefault="00BA5241" w:rsidP="00CC055F">
            <w:pPr>
              <w:spacing w:before="29" w:line="288" w:lineRule="auto"/>
              <w:jc w:val="center"/>
              <w:rPr>
                <w:rFonts w:ascii="宋体"/>
                <w:color w:val="000000"/>
                <w:sz w:val="24"/>
              </w:rPr>
            </w:pPr>
            <w:r w:rsidRPr="00681395">
              <w:rPr>
                <w:rFonts w:ascii="宋体" w:hAnsi="宋体" w:hint="eastAsia"/>
                <w:color w:val="000000"/>
                <w:sz w:val="24"/>
              </w:rPr>
              <w:t>本期末</w:t>
            </w:r>
          </w:p>
          <w:p w:rsidR="00BA5241" w:rsidRPr="00681395" w:rsidRDefault="00BA5241" w:rsidP="00CC055F">
            <w:pPr>
              <w:spacing w:before="29" w:line="288" w:lineRule="auto"/>
              <w:jc w:val="center"/>
              <w:rPr>
                <w:rFonts w:ascii="宋体"/>
                <w:bCs/>
                <w:color w:val="000000"/>
                <w:sz w:val="24"/>
              </w:rPr>
            </w:pPr>
            <w:r w:rsidRPr="00681395">
              <w:rPr>
                <w:rFonts w:ascii="宋体" w:hAnsi="宋体"/>
                <w:color w:val="000000"/>
                <w:sz w:val="24"/>
              </w:rPr>
              <w:t>2014</w:t>
            </w:r>
            <w:r w:rsidRPr="00681395">
              <w:rPr>
                <w:rFonts w:ascii="宋体" w:hAnsi="宋体" w:hint="eastAsia"/>
                <w:color w:val="000000"/>
                <w:sz w:val="24"/>
              </w:rPr>
              <w:t>年</w:t>
            </w:r>
            <w:r w:rsidRPr="00681395">
              <w:rPr>
                <w:rFonts w:ascii="宋体" w:hAnsi="宋体"/>
                <w:color w:val="000000"/>
                <w:sz w:val="24"/>
              </w:rPr>
              <w:t>6</w:t>
            </w:r>
            <w:r w:rsidRPr="00681395">
              <w:rPr>
                <w:rFonts w:ascii="宋体" w:hAnsi="宋体" w:hint="eastAsia"/>
                <w:color w:val="000000"/>
                <w:sz w:val="24"/>
              </w:rPr>
              <w:t>月</w:t>
            </w:r>
            <w:r w:rsidRPr="00681395">
              <w:rPr>
                <w:rFonts w:ascii="宋体" w:hAnsi="宋体"/>
                <w:color w:val="000000"/>
                <w:sz w:val="24"/>
              </w:rPr>
              <w:t>30</w:t>
            </w:r>
            <w:r w:rsidRPr="00681395">
              <w:rPr>
                <w:rFonts w:ascii="宋体" w:hAnsi="宋体" w:hint="eastAsia"/>
                <w:color w:val="000000"/>
                <w:sz w:val="24"/>
              </w:rPr>
              <w:t>日</w:t>
            </w:r>
          </w:p>
        </w:tc>
        <w:tc>
          <w:tcPr>
            <w:tcW w:w="2373" w:type="dxa"/>
            <w:vAlign w:val="center"/>
          </w:tcPr>
          <w:p w:rsidR="00BA5241" w:rsidRPr="00681395" w:rsidRDefault="00BA5241" w:rsidP="00CC055F">
            <w:pPr>
              <w:spacing w:before="29" w:line="288" w:lineRule="auto"/>
              <w:jc w:val="center"/>
              <w:rPr>
                <w:rFonts w:ascii="宋体"/>
                <w:color w:val="000000"/>
                <w:sz w:val="24"/>
              </w:rPr>
            </w:pPr>
            <w:r w:rsidRPr="00681395">
              <w:rPr>
                <w:rFonts w:ascii="宋体" w:hAnsi="宋体" w:hint="eastAsia"/>
                <w:color w:val="000000"/>
                <w:sz w:val="24"/>
              </w:rPr>
              <w:t>上年度末</w:t>
            </w:r>
          </w:p>
          <w:p w:rsidR="00BA5241" w:rsidRPr="00681395" w:rsidRDefault="00BA5241" w:rsidP="00CC055F">
            <w:pPr>
              <w:spacing w:before="29" w:line="288" w:lineRule="auto"/>
              <w:jc w:val="center"/>
              <w:rPr>
                <w:rFonts w:ascii="宋体"/>
                <w:bCs/>
                <w:color w:val="000000"/>
                <w:sz w:val="24"/>
              </w:rPr>
            </w:pPr>
            <w:r w:rsidRPr="00681395">
              <w:rPr>
                <w:rFonts w:ascii="宋体" w:hAnsi="宋体"/>
                <w:color w:val="000000"/>
                <w:sz w:val="24"/>
              </w:rPr>
              <w:t>2013</w:t>
            </w:r>
            <w:r w:rsidRPr="00681395">
              <w:rPr>
                <w:rFonts w:ascii="宋体" w:hAnsi="宋体" w:hint="eastAsia"/>
                <w:color w:val="000000"/>
                <w:sz w:val="24"/>
              </w:rPr>
              <w:t>年</w:t>
            </w:r>
            <w:r w:rsidRPr="00681395">
              <w:rPr>
                <w:rFonts w:ascii="宋体" w:hAnsi="宋体"/>
                <w:color w:val="000000"/>
                <w:sz w:val="24"/>
              </w:rPr>
              <w:t>12</w:t>
            </w:r>
            <w:r w:rsidRPr="00681395">
              <w:rPr>
                <w:rFonts w:ascii="宋体" w:hAnsi="宋体" w:hint="eastAsia"/>
                <w:color w:val="000000"/>
                <w:sz w:val="24"/>
              </w:rPr>
              <w:t>月</w:t>
            </w:r>
            <w:r w:rsidRPr="00681395">
              <w:rPr>
                <w:rFonts w:ascii="宋体" w:hAnsi="宋体"/>
                <w:color w:val="000000"/>
                <w:sz w:val="24"/>
              </w:rPr>
              <w:t>31</w:t>
            </w:r>
            <w:r w:rsidRPr="00681395">
              <w:rPr>
                <w:rFonts w:ascii="宋体" w:hAnsi="宋体" w:hint="eastAsia"/>
                <w:color w:val="000000"/>
                <w:sz w:val="24"/>
              </w:rPr>
              <w:t>日</w:t>
            </w:r>
          </w:p>
        </w:tc>
      </w:tr>
      <w:tr w:rsidR="00BA5241" w:rsidRPr="00681395" w:rsidTr="00681395">
        <w:trPr>
          <w:trHeight w:val="576"/>
        </w:trPr>
        <w:tc>
          <w:tcPr>
            <w:tcW w:w="851" w:type="dxa"/>
            <w:vMerge/>
          </w:tcPr>
          <w:p w:rsidR="00BA5241" w:rsidRPr="00681395" w:rsidRDefault="00BA5241">
            <w:pPr>
              <w:rPr>
                <w:rFonts w:ascii="宋体"/>
                <w:sz w:val="24"/>
              </w:rPr>
            </w:pPr>
          </w:p>
        </w:tc>
        <w:tc>
          <w:tcPr>
            <w:tcW w:w="3402" w:type="dxa"/>
            <w:vAlign w:val="center"/>
          </w:tcPr>
          <w:p w:rsidR="00BA5241" w:rsidRPr="00681395" w:rsidRDefault="00BA5241">
            <w:pPr>
              <w:jc w:val="left"/>
              <w:rPr>
                <w:rFonts w:ascii="宋体"/>
                <w:sz w:val="24"/>
              </w:rPr>
            </w:pPr>
            <w:r w:rsidRPr="00681395">
              <w:rPr>
                <w:rFonts w:ascii="宋体" w:hAnsi="宋体"/>
                <w:color w:val="000000"/>
                <w:sz w:val="24"/>
              </w:rPr>
              <w:t>1.</w:t>
            </w:r>
            <w:r w:rsidRPr="00681395">
              <w:rPr>
                <w:rFonts w:ascii="宋体" w:hAnsi="宋体" w:hint="eastAsia"/>
                <w:color w:val="000000"/>
                <w:sz w:val="24"/>
              </w:rPr>
              <w:t>所有外币相对人民币升值</w:t>
            </w:r>
            <w:r w:rsidRPr="00681395">
              <w:rPr>
                <w:rFonts w:ascii="宋体" w:hAnsi="宋体"/>
                <w:color w:val="000000"/>
                <w:sz w:val="24"/>
              </w:rPr>
              <w:t>5%</w:t>
            </w:r>
          </w:p>
        </w:tc>
        <w:tc>
          <w:tcPr>
            <w:tcW w:w="2372" w:type="dxa"/>
            <w:vAlign w:val="center"/>
          </w:tcPr>
          <w:p w:rsidR="00BA5241" w:rsidRPr="00681395" w:rsidRDefault="00BA5241">
            <w:pPr>
              <w:jc w:val="right"/>
              <w:rPr>
                <w:rFonts w:ascii="宋体"/>
                <w:sz w:val="24"/>
              </w:rPr>
            </w:pPr>
            <w:r w:rsidRPr="00681395">
              <w:rPr>
                <w:rFonts w:ascii="宋体" w:hAnsi="宋体" w:hint="eastAsia"/>
                <w:color w:val="000000"/>
                <w:sz w:val="24"/>
              </w:rPr>
              <w:t>增加约</w:t>
            </w:r>
            <w:r w:rsidRPr="00681395">
              <w:rPr>
                <w:rFonts w:ascii="宋体" w:hAnsi="宋体"/>
                <w:color w:val="000000"/>
                <w:sz w:val="24"/>
              </w:rPr>
              <w:t>46</w:t>
            </w:r>
          </w:p>
        </w:tc>
        <w:tc>
          <w:tcPr>
            <w:tcW w:w="2373" w:type="dxa"/>
            <w:vAlign w:val="center"/>
          </w:tcPr>
          <w:p w:rsidR="00BA5241" w:rsidRPr="00681395" w:rsidRDefault="00BA5241">
            <w:pPr>
              <w:jc w:val="right"/>
              <w:rPr>
                <w:rFonts w:ascii="宋体"/>
                <w:sz w:val="24"/>
              </w:rPr>
            </w:pPr>
            <w:r w:rsidRPr="00681395">
              <w:rPr>
                <w:rFonts w:ascii="宋体" w:hAnsi="宋体" w:hint="eastAsia"/>
                <w:color w:val="000000"/>
                <w:sz w:val="24"/>
              </w:rPr>
              <w:t>增加约</w:t>
            </w:r>
            <w:r w:rsidRPr="00681395">
              <w:rPr>
                <w:rFonts w:ascii="宋体" w:hAnsi="宋体"/>
                <w:color w:val="000000"/>
                <w:sz w:val="24"/>
              </w:rPr>
              <w:t>75</w:t>
            </w:r>
          </w:p>
        </w:tc>
      </w:tr>
      <w:tr w:rsidR="00BA5241" w:rsidRPr="00681395" w:rsidTr="00681395">
        <w:trPr>
          <w:trHeight w:val="531"/>
        </w:trPr>
        <w:tc>
          <w:tcPr>
            <w:tcW w:w="851" w:type="dxa"/>
            <w:vMerge/>
          </w:tcPr>
          <w:p w:rsidR="00BA5241" w:rsidRPr="00681395" w:rsidRDefault="00BA5241">
            <w:pPr>
              <w:rPr>
                <w:rFonts w:ascii="宋体"/>
                <w:sz w:val="24"/>
              </w:rPr>
            </w:pPr>
          </w:p>
        </w:tc>
        <w:tc>
          <w:tcPr>
            <w:tcW w:w="3402" w:type="dxa"/>
            <w:vAlign w:val="center"/>
          </w:tcPr>
          <w:p w:rsidR="00BA5241" w:rsidRPr="00681395" w:rsidRDefault="00BA5241">
            <w:pPr>
              <w:jc w:val="left"/>
              <w:rPr>
                <w:rFonts w:ascii="宋体"/>
                <w:sz w:val="24"/>
              </w:rPr>
            </w:pPr>
            <w:r w:rsidRPr="00681395">
              <w:rPr>
                <w:rFonts w:ascii="宋体" w:hAnsi="宋体"/>
                <w:color w:val="000000"/>
                <w:sz w:val="24"/>
              </w:rPr>
              <w:t>2.</w:t>
            </w:r>
            <w:r w:rsidRPr="00681395">
              <w:rPr>
                <w:rFonts w:ascii="宋体" w:hAnsi="宋体" w:hint="eastAsia"/>
                <w:color w:val="000000"/>
                <w:sz w:val="24"/>
              </w:rPr>
              <w:t>所有外币相对人民币贬值</w:t>
            </w:r>
            <w:r w:rsidRPr="00681395">
              <w:rPr>
                <w:rFonts w:ascii="宋体" w:hAnsi="宋体"/>
                <w:color w:val="000000"/>
                <w:sz w:val="24"/>
              </w:rPr>
              <w:t>5%</w:t>
            </w:r>
          </w:p>
        </w:tc>
        <w:tc>
          <w:tcPr>
            <w:tcW w:w="2372" w:type="dxa"/>
            <w:vAlign w:val="center"/>
          </w:tcPr>
          <w:p w:rsidR="00BA5241" w:rsidRPr="00681395" w:rsidRDefault="00BA5241">
            <w:pPr>
              <w:jc w:val="right"/>
              <w:rPr>
                <w:rFonts w:ascii="宋体"/>
                <w:sz w:val="24"/>
              </w:rPr>
            </w:pPr>
            <w:r w:rsidRPr="00681395">
              <w:rPr>
                <w:rFonts w:ascii="宋体" w:hAnsi="宋体" w:hint="eastAsia"/>
                <w:color w:val="000000"/>
                <w:sz w:val="24"/>
              </w:rPr>
              <w:t>减少约</w:t>
            </w:r>
            <w:r w:rsidRPr="00681395">
              <w:rPr>
                <w:rFonts w:ascii="宋体" w:hAnsi="宋体"/>
                <w:color w:val="000000"/>
                <w:sz w:val="24"/>
              </w:rPr>
              <w:t>46</w:t>
            </w:r>
          </w:p>
        </w:tc>
        <w:tc>
          <w:tcPr>
            <w:tcW w:w="2373" w:type="dxa"/>
            <w:vAlign w:val="center"/>
          </w:tcPr>
          <w:p w:rsidR="00BA5241" w:rsidRPr="00681395" w:rsidRDefault="00BA5241">
            <w:pPr>
              <w:jc w:val="right"/>
              <w:rPr>
                <w:rFonts w:ascii="宋体"/>
                <w:sz w:val="24"/>
              </w:rPr>
            </w:pPr>
            <w:r w:rsidRPr="00681395">
              <w:rPr>
                <w:rFonts w:ascii="宋体" w:hAnsi="宋体" w:hint="eastAsia"/>
                <w:color w:val="000000"/>
                <w:sz w:val="24"/>
              </w:rPr>
              <w:t>减少约</w:t>
            </w:r>
            <w:r w:rsidRPr="00681395">
              <w:rPr>
                <w:rFonts w:ascii="宋体" w:hAnsi="宋体"/>
                <w:color w:val="000000"/>
                <w:sz w:val="24"/>
              </w:rPr>
              <w:t>75</w:t>
            </w:r>
          </w:p>
        </w:tc>
      </w:tr>
    </w:tbl>
    <w:p w:rsidR="00BA5241" w:rsidRPr="00323F0D" w:rsidRDefault="00BA5241" w:rsidP="00CC055F">
      <w:pPr>
        <w:spacing w:before="29" w:line="288" w:lineRule="auto"/>
        <w:rPr>
          <w:b/>
          <w:color w:val="000000"/>
          <w:sz w:val="24"/>
        </w:rPr>
      </w:pPr>
    </w:p>
    <w:p w:rsidR="00BA5241" w:rsidRPr="00323F0D" w:rsidRDefault="00BA5241" w:rsidP="00CC055F">
      <w:pPr>
        <w:spacing w:before="29" w:line="288" w:lineRule="auto"/>
        <w:rPr>
          <w:b/>
          <w:bCs/>
          <w:color w:val="000000"/>
          <w:sz w:val="24"/>
        </w:rPr>
      </w:pPr>
      <w:r w:rsidRPr="00323F0D">
        <w:rPr>
          <w:b/>
          <w:bCs/>
          <w:color w:val="000000"/>
          <w:kern w:val="0"/>
          <w:sz w:val="24"/>
        </w:rPr>
        <w:t>6.4.13.4.3</w:t>
      </w:r>
      <w:r w:rsidRPr="00323F0D">
        <w:rPr>
          <w:rFonts w:hint="eastAsia"/>
          <w:b/>
          <w:bCs/>
          <w:color w:val="000000"/>
          <w:sz w:val="24"/>
        </w:rPr>
        <w:t>其他价格风险</w:t>
      </w:r>
    </w:p>
    <w:p w:rsidR="00BA5241" w:rsidRDefault="00BA5241" w:rsidP="00506A64">
      <w:pPr>
        <w:tabs>
          <w:tab w:val="left" w:pos="426"/>
        </w:tabs>
        <w:spacing w:before="29" w:line="288" w:lineRule="auto"/>
        <w:ind w:firstLineChars="200" w:firstLine="480"/>
        <w:rPr>
          <w:kern w:val="0"/>
          <w:sz w:val="24"/>
        </w:rPr>
      </w:pPr>
      <w:r>
        <w:rPr>
          <w:rFonts w:hint="eastAsia"/>
          <w:kern w:val="0"/>
          <w:sz w:val="24"/>
        </w:rPr>
        <w:t>其他价格风险是指基金所持金融工具的公允价值或未来现金流量因除市场利率和外汇汇率以外的市场价格因素变动而发生波动的风险。本基金主要投资于证券交易所上市的股票，所面临的其他价格风险来源于单个证券发行主体自身经营情况或特殊事项的影响，也可能来源于证券市场整体波动的影响。</w:t>
      </w:r>
    </w:p>
    <w:p w:rsidR="00BA5241" w:rsidRDefault="00BA5241" w:rsidP="00506A64">
      <w:pPr>
        <w:tabs>
          <w:tab w:val="left" w:pos="426"/>
        </w:tabs>
        <w:spacing w:before="29" w:line="288" w:lineRule="auto"/>
        <w:ind w:firstLineChars="200" w:firstLine="480"/>
        <w:rPr>
          <w:kern w:val="0"/>
          <w:sz w:val="24"/>
        </w:rPr>
      </w:pPr>
      <w:r>
        <w:rPr>
          <w:rFonts w:hint="eastAsia"/>
          <w:kern w:val="0"/>
          <w:sz w:val="24"/>
        </w:rPr>
        <w:t>本基金的基金管理人在构建和管理投资组合的过程中，采用</w:t>
      </w:r>
      <w:r>
        <w:rPr>
          <w:kern w:val="0"/>
          <w:sz w:val="24"/>
        </w:rPr>
        <w:t>“</w:t>
      </w:r>
      <w:r>
        <w:rPr>
          <w:rFonts w:hint="eastAsia"/>
          <w:kern w:val="0"/>
          <w:sz w:val="24"/>
        </w:rPr>
        <w:t>自上而下</w:t>
      </w:r>
      <w:r>
        <w:rPr>
          <w:kern w:val="0"/>
          <w:sz w:val="24"/>
        </w:rPr>
        <w:t>”</w:t>
      </w:r>
      <w:r>
        <w:rPr>
          <w:rFonts w:hint="eastAsia"/>
          <w:kern w:val="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BA5241" w:rsidRPr="00323F0D" w:rsidRDefault="00BA5241" w:rsidP="00506A64">
      <w:pPr>
        <w:tabs>
          <w:tab w:val="left" w:pos="426"/>
        </w:tabs>
        <w:spacing w:before="29" w:line="288" w:lineRule="auto"/>
        <w:ind w:firstLineChars="200" w:firstLine="480"/>
        <w:rPr>
          <w:kern w:val="0"/>
          <w:sz w:val="24"/>
        </w:rPr>
      </w:pPr>
      <w:r w:rsidRPr="00323F0D">
        <w:rPr>
          <w:rFonts w:hint="eastAsia"/>
          <w:kern w:val="0"/>
          <w:sz w:val="24"/>
        </w:rPr>
        <w:t>本基金通过投资组合的分散化降低市场价格风险。股票、存托凭证、权证、股票基金</w:t>
      </w:r>
      <w:r w:rsidRPr="00323F0D">
        <w:rPr>
          <w:kern w:val="0"/>
          <w:sz w:val="24"/>
        </w:rPr>
        <w:t>(</w:t>
      </w:r>
      <w:r w:rsidRPr="00323F0D">
        <w:rPr>
          <w:rFonts w:hint="eastAsia"/>
          <w:kern w:val="0"/>
          <w:sz w:val="24"/>
        </w:rPr>
        <w:t>含</w:t>
      </w:r>
      <w:r w:rsidRPr="00323F0D">
        <w:rPr>
          <w:kern w:val="0"/>
          <w:sz w:val="24"/>
        </w:rPr>
        <w:t>ETF)</w:t>
      </w:r>
      <w:r w:rsidRPr="00323F0D">
        <w:rPr>
          <w:rFonts w:hint="eastAsia"/>
          <w:kern w:val="0"/>
          <w:sz w:val="24"/>
        </w:rPr>
        <w:t>等权益类证券占基金资产净值的</w:t>
      </w:r>
      <w:r w:rsidRPr="00323F0D">
        <w:rPr>
          <w:kern w:val="0"/>
          <w:sz w:val="24"/>
        </w:rPr>
        <w:t>60%-100%</w:t>
      </w:r>
      <w:r w:rsidRPr="00323F0D">
        <w:rPr>
          <w:rFonts w:hint="eastAsia"/>
          <w:kern w:val="0"/>
          <w:sz w:val="24"/>
        </w:rPr>
        <w:t>，其中权益类资产中不低于</w:t>
      </w:r>
      <w:r w:rsidRPr="00323F0D">
        <w:rPr>
          <w:kern w:val="0"/>
          <w:sz w:val="24"/>
        </w:rPr>
        <w:t>80%</w:t>
      </w:r>
      <w:r w:rsidRPr="00323F0D">
        <w:rPr>
          <w:rFonts w:hint="eastAsia"/>
          <w:kern w:val="0"/>
          <w:sz w:val="24"/>
        </w:rPr>
        <w:t>配置于自然资源相关行业股票；债券、货币市场工具、现金及中国证监会允许基金投资的其他证券品种占基金资产的</w:t>
      </w:r>
      <w:r w:rsidRPr="00323F0D">
        <w:rPr>
          <w:kern w:val="0"/>
          <w:sz w:val="24"/>
        </w:rPr>
        <w:t>0%-40%</w:t>
      </w:r>
      <w:r w:rsidRPr="00323F0D">
        <w:rPr>
          <w:rFonts w:hint="eastAsia"/>
          <w:kern w:val="0"/>
          <w:sz w:val="24"/>
        </w:rPr>
        <w:t>。此外，本基金的基金管理人每日对本基金所持有的证券价格实施监控，定期运用多种定量方法对基金进行风险度量，来测试本基金面临的潜在价格风险，及时可靠地对风险进行跟踪和控制。</w:t>
      </w:r>
    </w:p>
    <w:p w:rsidR="00BA5241" w:rsidRPr="00323F0D" w:rsidRDefault="00BA5241" w:rsidP="00506A64">
      <w:pPr>
        <w:spacing w:before="29" w:line="288" w:lineRule="auto"/>
        <w:ind w:firstLineChars="200" w:firstLine="482"/>
        <w:rPr>
          <w:b/>
          <w:bCs/>
          <w:color w:val="000000"/>
          <w:sz w:val="24"/>
        </w:rPr>
      </w:pPr>
    </w:p>
    <w:p w:rsidR="00BA5241" w:rsidRPr="00323F0D" w:rsidRDefault="00BA5241" w:rsidP="00CC055F">
      <w:pPr>
        <w:spacing w:before="29" w:line="288" w:lineRule="auto"/>
        <w:rPr>
          <w:b/>
          <w:bCs/>
          <w:color w:val="000000"/>
          <w:sz w:val="24"/>
        </w:rPr>
      </w:pPr>
      <w:r w:rsidRPr="00323F0D">
        <w:rPr>
          <w:b/>
          <w:bCs/>
          <w:color w:val="000000"/>
          <w:kern w:val="0"/>
          <w:sz w:val="24"/>
        </w:rPr>
        <w:t>6.4.13.4.3.1</w:t>
      </w:r>
      <w:r w:rsidRPr="00323F0D">
        <w:rPr>
          <w:rFonts w:hint="eastAsia"/>
          <w:b/>
          <w:bCs/>
          <w:color w:val="000000"/>
          <w:sz w:val="24"/>
        </w:rPr>
        <w:t>其他价格风险敞口</w:t>
      </w:r>
    </w:p>
    <w:p w:rsidR="00BA5241" w:rsidRPr="00323F0D" w:rsidRDefault="00BA5241" w:rsidP="00CC055F">
      <w:pPr>
        <w:spacing w:before="29" w:line="288" w:lineRule="auto"/>
        <w:ind w:firstLine="420"/>
        <w:jc w:val="right"/>
        <w:rPr>
          <w:bCs/>
          <w:color w:val="000000"/>
          <w:sz w:val="24"/>
        </w:rPr>
      </w:pPr>
      <w:r w:rsidRPr="00323F0D">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77"/>
        <w:gridCol w:w="1559"/>
        <w:gridCol w:w="1276"/>
        <w:gridCol w:w="1701"/>
        <w:gridCol w:w="1485"/>
      </w:tblGrid>
      <w:tr w:rsidR="00BA5241" w:rsidRPr="00681395" w:rsidTr="00A53AE9">
        <w:tc>
          <w:tcPr>
            <w:tcW w:w="2977" w:type="dxa"/>
            <w:vMerge w:val="restart"/>
            <w:vAlign w:val="center"/>
          </w:tcPr>
          <w:p w:rsidR="00BA5241" w:rsidRPr="00681395" w:rsidRDefault="00BA5241" w:rsidP="00CC055F">
            <w:pPr>
              <w:spacing w:before="29" w:line="288" w:lineRule="auto"/>
              <w:jc w:val="center"/>
              <w:rPr>
                <w:rFonts w:ascii="宋体"/>
                <w:color w:val="000000"/>
                <w:szCs w:val="21"/>
              </w:rPr>
            </w:pPr>
            <w:r w:rsidRPr="00681395">
              <w:rPr>
                <w:rFonts w:ascii="宋体" w:hAnsi="宋体" w:hint="eastAsia"/>
                <w:color w:val="000000"/>
                <w:szCs w:val="21"/>
              </w:rPr>
              <w:t>项目</w:t>
            </w:r>
          </w:p>
        </w:tc>
        <w:tc>
          <w:tcPr>
            <w:tcW w:w="2835" w:type="dxa"/>
            <w:gridSpan w:val="2"/>
            <w:vAlign w:val="center"/>
          </w:tcPr>
          <w:p w:rsidR="00BA5241" w:rsidRPr="00681395" w:rsidRDefault="00BA5241" w:rsidP="00CC055F">
            <w:pPr>
              <w:spacing w:before="29" w:line="288" w:lineRule="auto"/>
              <w:jc w:val="center"/>
              <w:rPr>
                <w:rFonts w:ascii="宋体"/>
                <w:color w:val="000000"/>
                <w:szCs w:val="21"/>
              </w:rPr>
            </w:pPr>
            <w:r w:rsidRPr="00681395">
              <w:rPr>
                <w:rFonts w:ascii="宋体" w:hAnsi="宋体" w:hint="eastAsia"/>
                <w:color w:val="000000"/>
                <w:szCs w:val="21"/>
              </w:rPr>
              <w:t>本期末</w:t>
            </w:r>
          </w:p>
          <w:p w:rsidR="00BA5241" w:rsidRPr="00681395" w:rsidRDefault="00BA5241" w:rsidP="00CC055F">
            <w:pPr>
              <w:spacing w:before="29" w:line="288" w:lineRule="auto"/>
              <w:jc w:val="center"/>
              <w:rPr>
                <w:rFonts w:ascii="宋体"/>
                <w:color w:val="000000"/>
                <w:szCs w:val="21"/>
              </w:rPr>
            </w:pPr>
            <w:r w:rsidRPr="00681395">
              <w:rPr>
                <w:rFonts w:ascii="宋体" w:hAnsi="宋体"/>
                <w:color w:val="000000"/>
                <w:szCs w:val="21"/>
              </w:rPr>
              <w:t>2014</w:t>
            </w:r>
            <w:r w:rsidRPr="00681395">
              <w:rPr>
                <w:rFonts w:ascii="宋体" w:hAnsi="宋体" w:hint="eastAsia"/>
                <w:color w:val="000000"/>
                <w:szCs w:val="21"/>
              </w:rPr>
              <w:t>年</w:t>
            </w:r>
            <w:r w:rsidRPr="00681395">
              <w:rPr>
                <w:rFonts w:ascii="宋体" w:hAnsi="宋体"/>
                <w:color w:val="000000"/>
                <w:szCs w:val="21"/>
              </w:rPr>
              <w:t>6</w:t>
            </w:r>
            <w:r w:rsidRPr="00681395">
              <w:rPr>
                <w:rFonts w:ascii="宋体" w:hAnsi="宋体" w:hint="eastAsia"/>
                <w:color w:val="000000"/>
                <w:szCs w:val="21"/>
              </w:rPr>
              <w:t>月</w:t>
            </w:r>
            <w:r w:rsidRPr="00681395">
              <w:rPr>
                <w:rFonts w:ascii="宋体" w:hAnsi="宋体"/>
                <w:color w:val="000000"/>
                <w:szCs w:val="21"/>
              </w:rPr>
              <w:t>30</w:t>
            </w:r>
            <w:r w:rsidRPr="00681395">
              <w:rPr>
                <w:rFonts w:ascii="宋体" w:hAnsi="宋体" w:hint="eastAsia"/>
                <w:color w:val="000000"/>
                <w:szCs w:val="21"/>
              </w:rPr>
              <w:t>日</w:t>
            </w:r>
          </w:p>
        </w:tc>
        <w:tc>
          <w:tcPr>
            <w:tcW w:w="3186" w:type="dxa"/>
            <w:gridSpan w:val="2"/>
            <w:vAlign w:val="center"/>
          </w:tcPr>
          <w:p w:rsidR="00BA5241" w:rsidRPr="00681395" w:rsidRDefault="00BA5241" w:rsidP="00CC055F">
            <w:pPr>
              <w:spacing w:before="29" w:line="288" w:lineRule="auto"/>
              <w:jc w:val="center"/>
              <w:rPr>
                <w:rFonts w:ascii="宋体"/>
                <w:color w:val="000000"/>
                <w:szCs w:val="21"/>
              </w:rPr>
            </w:pPr>
            <w:r w:rsidRPr="00681395">
              <w:rPr>
                <w:rFonts w:ascii="宋体" w:hAnsi="宋体" w:hint="eastAsia"/>
                <w:color w:val="000000"/>
                <w:szCs w:val="21"/>
              </w:rPr>
              <w:t>上年度末</w:t>
            </w:r>
          </w:p>
          <w:p w:rsidR="00BA5241" w:rsidRPr="00681395" w:rsidRDefault="00BA5241" w:rsidP="00CC055F">
            <w:pPr>
              <w:spacing w:before="29" w:line="288" w:lineRule="auto"/>
              <w:jc w:val="center"/>
              <w:rPr>
                <w:rFonts w:ascii="宋体"/>
                <w:color w:val="000000"/>
                <w:szCs w:val="21"/>
              </w:rPr>
            </w:pPr>
            <w:r w:rsidRPr="00681395">
              <w:rPr>
                <w:rFonts w:ascii="宋体" w:hAnsi="宋体"/>
                <w:color w:val="000000"/>
                <w:szCs w:val="21"/>
              </w:rPr>
              <w:t>2013</w:t>
            </w:r>
            <w:r w:rsidRPr="00681395">
              <w:rPr>
                <w:rFonts w:ascii="宋体" w:hAnsi="宋体" w:hint="eastAsia"/>
                <w:color w:val="000000"/>
                <w:szCs w:val="21"/>
              </w:rPr>
              <w:t>年</w:t>
            </w:r>
            <w:r w:rsidRPr="00681395">
              <w:rPr>
                <w:rFonts w:ascii="宋体" w:hAnsi="宋体"/>
                <w:color w:val="000000"/>
                <w:szCs w:val="21"/>
              </w:rPr>
              <w:t>12</w:t>
            </w:r>
            <w:r w:rsidRPr="00681395">
              <w:rPr>
                <w:rFonts w:ascii="宋体" w:hAnsi="宋体" w:hint="eastAsia"/>
                <w:color w:val="000000"/>
                <w:szCs w:val="21"/>
              </w:rPr>
              <w:t>月</w:t>
            </w:r>
            <w:r w:rsidRPr="00681395">
              <w:rPr>
                <w:rFonts w:ascii="宋体" w:hAnsi="宋体"/>
                <w:color w:val="000000"/>
                <w:szCs w:val="21"/>
              </w:rPr>
              <w:t>31</w:t>
            </w:r>
            <w:r w:rsidRPr="00681395">
              <w:rPr>
                <w:rFonts w:ascii="宋体" w:hAnsi="宋体" w:hint="eastAsia"/>
                <w:color w:val="000000"/>
                <w:szCs w:val="21"/>
              </w:rPr>
              <w:t>日</w:t>
            </w:r>
          </w:p>
        </w:tc>
      </w:tr>
      <w:tr w:rsidR="00BA5241" w:rsidRPr="00681395" w:rsidTr="00A53AE9">
        <w:tc>
          <w:tcPr>
            <w:tcW w:w="2977" w:type="dxa"/>
            <w:vMerge/>
            <w:vAlign w:val="center"/>
          </w:tcPr>
          <w:p w:rsidR="00BA5241" w:rsidRPr="00681395" w:rsidRDefault="00BA5241" w:rsidP="00CC055F">
            <w:pPr>
              <w:widowControl/>
              <w:spacing w:before="29" w:line="288" w:lineRule="auto"/>
              <w:jc w:val="left"/>
              <w:rPr>
                <w:rFonts w:ascii="宋体"/>
                <w:color w:val="000000"/>
                <w:szCs w:val="21"/>
              </w:rPr>
            </w:pPr>
          </w:p>
        </w:tc>
        <w:tc>
          <w:tcPr>
            <w:tcW w:w="1559" w:type="dxa"/>
            <w:vAlign w:val="center"/>
          </w:tcPr>
          <w:p w:rsidR="00BA5241" w:rsidRPr="00681395" w:rsidRDefault="00BA5241" w:rsidP="00CC055F">
            <w:pPr>
              <w:spacing w:before="29" w:line="288" w:lineRule="auto"/>
              <w:ind w:right="142"/>
              <w:jc w:val="center"/>
              <w:rPr>
                <w:rFonts w:ascii="宋体"/>
                <w:color w:val="000000"/>
                <w:szCs w:val="21"/>
              </w:rPr>
            </w:pPr>
            <w:r w:rsidRPr="00681395">
              <w:rPr>
                <w:rFonts w:ascii="宋体" w:hAnsi="宋体" w:hint="eastAsia"/>
                <w:color w:val="000000"/>
                <w:szCs w:val="21"/>
              </w:rPr>
              <w:t>公允价值</w:t>
            </w:r>
          </w:p>
        </w:tc>
        <w:tc>
          <w:tcPr>
            <w:tcW w:w="1276" w:type="dxa"/>
            <w:vAlign w:val="center"/>
          </w:tcPr>
          <w:p w:rsidR="00BA5241" w:rsidRPr="00681395" w:rsidRDefault="00BA5241" w:rsidP="00CC055F">
            <w:pPr>
              <w:spacing w:before="29" w:line="288" w:lineRule="auto"/>
              <w:ind w:right="141"/>
              <w:jc w:val="center"/>
              <w:rPr>
                <w:rFonts w:ascii="宋体"/>
                <w:color w:val="000000"/>
                <w:szCs w:val="21"/>
              </w:rPr>
            </w:pPr>
            <w:r w:rsidRPr="00681395">
              <w:rPr>
                <w:rFonts w:ascii="宋体" w:hAnsi="宋体" w:hint="eastAsia"/>
                <w:color w:val="000000"/>
                <w:szCs w:val="21"/>
              </w:rPr>
              <w:t>占基金资产净值比例</w:t>
            </w:r>
            <w:r w:rsidRPr="00681395">
              <w:rPr>
                <w:rFonts w:ascii="宋体" w:hAnsi="宋体"/>
                <w:szCs w:val="21"/>
              </w:rPr>
              <w:t>(%)</w:t>
            </w:r>
          </w:p>
        </w:tc>
        <w:tc>
          <w:tcPr>
            <w:tcW w:w="1701" w:type="dxa"/>
            <w:vAlign w:val="center"/>
          </w:tcPr>
          <w:p w:rsidR="00BA5241" w:rsidRPr="00681395" w:rsidRDefault="00BA5241" w:rsidP="00CC055F">
            <w:pPr>
              <w:spacing w:before="29" w:line="288" w:lineRule="auto"/>
              <w:ind w:right="113"/>
              <w:jc w:val="center"/>
              <w:rPr>
                <w:rFonts w:ascii="宋体"/>
                <w:color w:val="000000"/>
                <w:szCs w:val="21"/>
              </w:rPr>
            </w:pPr>
            <w:r w:rsidRPr="00681395">
              <w:rPr>
                <w:rFonts w:ascii="宋体" w:hAnsi="宋体" w:hint="eastAsia"/>
                <w:color w:val="000000"/>
                <w:szCs w:val="21"/>
              </w:rPr>
              <w:t>公允价值</w:t>
            </w:r>
          </w:p>
        </w:tc>
        <w:tc>
          <w:tcPr>
            <w:tcW w:w="1485" w:type="dxa"/>
            <w:vAlign w:val="center"/>
          </w:tcPr>
          <w:p w:rsidR="00BA5241" w:rsidRPr="00681395" w:rsidRDefault="00BA5241" w:rsidP="00CC055F">
            <w:pPr>
              <w:spacing w:before="29" w:line="288" w:lineRule="auto"/>
              <w:ind w:right="141"/>
              <w:jc w:val="center"/>
              <w:rPr>
                <w:rFonts w:ascii="宋体"/>
                <w:color w:val="000000"/>
                <w:szCs w:val="21"/>
              </w:rPr>
            </w:pPr>
            <w:r w:rsidRPr="00681395">
              <w:rPr>
                <w:rFonts w:ascii="宋体" w:hAnsi="宋体" w:hint="eastAsia"/>
                <w:color w:val="000000"/>
                <w:szCs w:val="21"/>
              </w:rPr>
              <w:t>占基金资产净值比例</w:t>
            </w:r>
            <w:r w:rsidRPr="00681395">
              <w:rPr>
                <w:rFonts w:ascii="宋体" w:hAnsi="宋体"/>
                <w:szCs w:val="21"/>
              </w:rPr>
              <w:t>(%)</w:t>
            </w:r>
          </w:p>
        </w:tc>
      </w:tr>
      <w:tr w:rsidR="00BA5241" w:rsidRPr="00681395" w:rsidTr="00A53AE9">
        <w:tc>
          <w:tcPr>
            <w:tcW w:w="2977" w:type="dxa"/>
            <w:vAlign w:val="center"/>
          </w:tcPr>
          <w:p w:rsidR="00BA5241" w:rsidRPr="00681395" w:rsidRDefault="00BA5241" w:rsidP="00CC055F">
            <w:pPr>
              <w:spacing w:before="29" w:line="288" w:lineRule="auto"/>
              <w:jc w:val="left"/>
              <w:rPr>
                <w:rFonts w:ascii="宋体"/>
                <w:color w:val="000000"/>
                <w:szCs w:val="21"/>
              </w:rPr>
            </w:pPr>
            <w:r w:rsidRPr="00681395">
              <w:rPr>
                <w:rFonts w:ascii="宋体" w:hAnsi="宋体" w:hint="eastAsia"/>
                <w:color w:val="000000"/>
                <w:szCs w:val="21"/>
              </w:rPr>
              <w:t>交易性金融资产</w:t>
            </w:r>
            <w:r w:rsidRPr="00681395">
              <w:rPr>
                <w:rFonts w:ascii="宋体" w:hAnsi="宋体" w:hint="eastAsia"/>
                <w:szCs w:val="21"/>
              </w:rPr>
              <w:t>－</w:t>
            </w:r>
            <w:r w:rsidRPr="00681395">
              <w:rPr>
                <w:rFonts w:ascii="宋体" w:hAnsi="宋体" w:hint="eastAsia"/>
                <w:color w:val="000000"/>
                <w:szCs w:val="21"/>
              </w:rPr>
              <w:t>股票投资</w:t>
            </w:r>
          </w:p>
        </w:tc>
        <w:tc>
          <w:tcPr>
            <w:tcW w:w="1559" w:type="dxa"/>
            <w:vAlign w:val="center"/>
          </w:tcPr>
          <w:p w:rsidR="00BA5241" w:rsidRPr="00681395" w:rsidRDefault="00BA5241" w:rsidP="00CC055F">
            <w:pPr>
              <w:spacing w:before="29" w:line="288" w:lineRule="auto"/>
              <w:jc w:val="right"/>
              <w:rPr>
                <w:rFonts w:ascii="宋体" w:hAnsi="宋体"/>
                <w:color w:val="000000"/>
                <w:szCs w:val="21"/>
              </w:rPr>
            </w:pPr>
            <w:r w:rsidRPr="00681395">
              <w:rPr>
                <w:rFonts w:ascii="宋体" w:hAnsi="宋体"/>
                <w:color w:val="000000"/>
                <w:szCs w:val="21"/>
              </w:rPr>
              <w:t>8,274,014.50</w:t>
            </w:r>
          </w:p>
        </w:tc>
        <w:tc>
          <w:tcPr>
            <w:tcW w:w="1276" w:type="dxa"/>
            <w:vAlign w:val="center"/>
          </w:tcPr>
          <w:p w:rsidR="00BA5241" w:rsidRPr="00681395" w:rsidRDefault="00BA5241" w:rsidP="00CC055F">
            <w:pPr>
              <w:spacing w:before="29" w:line="288" w:lineRule="auto"/>
              <w:jc w:val="right"/>
              <w:rPr>
                <w:rFonts w:ascii="宋体" w:hAnsi="宋体"/>
                <w:color w:val="000000"/>
                <w:szCs w:val="21"/>
              </w:rPr>
            </w:pPr>
            <w:r w:rsidRPr="00681395">
              <w:rPr>
                <w:rFonts w:ascii="宋体" w:hAnsi="宋体"/>
                <w:color w:val="000000"/>
                <w:szCs w:val="21"/>
              </w:rPr>
              <w:t>88.37</w:t>
            </w:r>
          </w:p>
        </w:tc>
        <w:tc>
          <w:tcPr>
            <w:tcW w:w="1701" w:type="dxa"/>
            <w:vAlign w:val="center"/>
          </w:tcPr>
          <w:p w:rsidR="00BA5241" w:rsidRPr="00681395" w:rsidRDefault="00BA5241" w:rsidP="00CC055F">
            <w:pPr>
              <w:spacing w:before="29" w:line="288" w:lineRule="auto"/>
              <w:jc w:val="right"/>
              <w:rPr>
                <w:rFonts w:ascii="宋体" w:hAnsi="宋体"/>
                <w:color w:val="000000"/>
                <w:szCs w:val="21"/>
              </w:rPr>
            </w:pPr>
            <w:r w:rsidRPr="00681395">
              <w:rPr>
                <w:rFonts w:ascii="宋体" w:hAnsi="宋体"/>
                <w:color w:val="000000"/>
                <w:szCs w:val="21"/>
              </w:rPr>
              <w:t>12,333,736.62</w:t>
            </w:r>
          </w:p>
        </w:tc>
        <w:tc>
          <w:tcPr>
            <w:tcW w:w="1485" w:type="dxa"/>
            <w:vAlign w:val="center"/>
          </w:tcPr>
          <w:p w:rsidR="00BA5241" w:rsidRPr="00681395" w:rsidRDefault="00BA5241" w:rsidP="00CC055F">
            <w:pPr>
              <w:spacing w:before="29" w:line="288" w:lineRule="auto"/>
              <w:jc w:val="right"/>
              <w:rPr>
                <w:rFonts w:ascii="宋体" w:hAnsi="宋体"/>
                <w:color w:val="000000"/>
                <w:szCs w:val="21"/>
              </w:rPr>
            </w:pPr>
            <w:r w:rsidRPr="00681395">
              <w:rPr>
                <w:rFonts w:ascii="宋体" w:hAnsi="宋体"/>
                <w:color w:val="000000"/>
                <w:szCs w:val="21"/>
              </w:rPr>
              <w:t>86.98</w:t>
            </w:r>
          </w:p>
        </w:tc>
      </w:tr>
      <w:tr w:rsidR="00BA5241" w:rsidRPr="00681395" w:rsidTr="00A53AE9">
        <w:tc>
          <w:tcPr>
            <w:tcW w:w="2977" w:type="dxa"/>
            <w:vAlign w:val="center"/>
          </w:tcPr>
          <w:p w:rsidR="00BA5241" w:rsidRPr="00681395" w:rsidRDefault="00BA5241" w:rsidP="00CC055F">
            <w:pPr>
              <w:spacing w:before="29" w:line="288" w:lineRule="auto"/>
              <w:jc w:val="left"/>
              <w:rPr>
                <w:rFonts w:ascii="宋体"/>
                <w:color w:val="000000"/>
                <w:szCs w:val="21"/>
              </w:rPr>
            </w:pPr>
            <w:r w:rsidRPr="00681395">
              <w:rPr>
                <w:rFonts w:ascii="宋体" w:hAnsi="宋体" w:hint="eastAsia"/>
                <w:color w:val="000000"/>
                <w:szCs w:val="21"/>
              </w:rPr>
              <w:t>交易性金融资产</w:t>
            </w:r>
            <w:r w:rsidRPr="00681395">
              <w:rPr>
                <w:rFonts w:ascii="宋体" w:hAnsi="宋体" w:hint="eastAsia"/>
                <w:szCs w:val="21"/>
              </w:rPr>
              <w:t>－</w:t>
            </w:r>
            <w:r w:rsidRPr="00681395">
              <w:rPr>
                <w:rFonts w:ascii="宋体" w:hAnsi="宋体" w:hint="eastAsia"/>
                <w:color w:val="000000"/>
                <w:szCs w:val="21"/>
              </w:rPr>
              <w:t>基金投资</w:t>
            </w:r>
          </w:p>
        </w:tc>
        <w:tc>
          <w:tcPr>
            <w:tcW w:w="1559" w:type="dxa"/>
            <w:vAlign w:val="center"/>
          </w:tcPr>
          <w:p w:rsidR="00BA5241" w:rsidRPr="00681395" w:rsidRDefault="00BA5241" w:rsidP="00CC055F">
            <w:pPr>
              <w:spacing w:before="29" w:line="288" w:lineRule="auto"/>
              <w:jc w:val="right"/>
              <w:rPr>
                <w:rFonts w:ascii="宋体" w:hAnsi="宋体"/>
                <w:color w:val="000000"/>
                <w:szCs w:val="21"/>
              </w:rPr>
            </w:pPr>
            <w:r w:rsidRPr="00681395">
              <w:rPr>
                <w:rFonts w:ascii="宋体" w:hAnsi="宋体"/>
                <w:color w:val="000000"/>
                <w:szCs w:val="21"/>
              </w:rPr>
              <w:t>-</w:t>
            </w:r>
          </w:p>
        </w:tc>
        <w:tc>
          <w:tcPr>
            <w:tcW w:w="1276" w:type="dxa"/>
            <w:vAlign w:val="center"/>
          </w:tcPr>
          <w:p w:rsidR="00BA5241" w:rsidRPr="00681395" w:rsidRDefault="00BA5241" w:rsidP="00CC055F">
            <w:pPr>
              <w:spacing w:before="29" w:line="288" w:lineRule="auto"/>
              <w:jc w:val="right"/>
              <w:rPr>
                <w:rFonts w:ascii="宋体" w:hAnsi="宋体"/>
                <w:color w:val="000000"/>
                <w:szCs w:val="21"/>
              </w:rPr>
            </w:pPr>
            <w:r w:rsidRPr="00681395">
              <w:rPr>
                <w:rFonts w:ascii="宋体" w:hAnsi="宋体"/>
                <w:color w:val="000000"/>
                <w:szCs w:val="21"/>
              </w:rPr>
              <w:t>-</w:t>
            </w:r>
          </w:p>
        </w:tc>
        <w:tc>
          <w:tcPr>
            <w:tcW w:w="1701" w:type="dxa"/>
            <w:vAlign w:val="center"/>
          </w:tcPr>
          <w:p w:rsidR="00BA5241" w:rsidRPr="00681395" w:rsidRDefault="00BA5241" w:rsidP="00CC055F">
            <w:pPr>
              <w:spacing w:before="29" w:line="288" w:lineRule="auto"/>
              <w:jc w:val="right"/>
              <w:rPr>
                <w:rFonts w:ascii="宋体" w:hAnsi="宋体"/>
                <w:color w:val="000000"/>
                <w:szCs w:val="21"/>
              </w:rPr>
            </w:pPr>
            <w:r w:rsidRPr="00681395">
              <w:rPr>
                <w:rFonts w:ascii="宋体" w:hAnsi="宋体"/>
                <w:color w:val="000000"/>
                <w:szCs w:val="21"/>
              </w:rPr>
              <w:t>-</w:t>
            </w:r>
          </w:p>
        </w:tc>
        <w:tc>
          <w:tcPr>
            <w:tcW w:w="1485" w:type="dxa"/>
            <w:vAlign w:val="center"/>
          </w:tcPr>
          <w:p w:rsidR="00BA5241" w:rsidRPr="00681395" w:rsidRDefault="00BA5241" w:rsidP="00CC055F">
            <w:pPr>
              <w:spacing w:before="29" w:line="288" w:lineRule="auto"/>
              <w:jc w:val="right"/>
              <w:rPr>
                <w:rFonts w:ascii="宋体" w:hAnsi="宋体"/>
                <w:color w:val="000000"/>
                <w:szCs w:val="21"/>
              </w:rPr>
            </w:pPr>
            <w:r w:rsidRPr="00681395">
              <w:rPr>
                <w:rFonts w:ascii="宋体" w:hAnsi="宋体"/>
                <w:color w:val="000000"/>
                <w:szCs w:val="21"/>
              </w:rPr>
              <w:t>-</w:t>
            </w:r>
          </w:p>
        </w:tc>
      </w:tr>
      <w:tr w:rsidR="00BA5241" w:rsidRPr="00681395" w:rsidTr="00A53AE9">
        <w:tc>
          <w:tcPr>
            <w:tcW w:w="2977" w:type="dxa"/>
            <w:vAlign w:val="center"/>
          </w:tcPr>
          <w:p w:rsidR="00BA5241" w:rsidRPr="00681395" w:rsidRDefault="00BA5241" w:rsidP="00CC055F">
            <w:pPr>
              <w:spacing w:before="29" w:line="288" w:lineRule="auto"/>
              <w:jc w:val="left"/>
              <w:rPr>
                <w:rFonts w:ascii="宋体"/>
                <w:color w:val="000000"/>
                <w:szCs w:val="21"/>
              </w:rPr>
            </w:pPr>
            <w:r w:rsidRPr="00681395">
              <w:rPr>
                <w:rFonts w:ascii="宋体" w:hAnsi="宋体" w:hint="eastAsia"/>
                <w:szCs w:val="21"/>
              </w:rPr>
              <w:t>交易性金融资产－债券投资</w:t>
            </w:r>
          </w:p>
        </w:tc>
        <w:tc>
          <w:tcPr>
            <w:tcW w:w="1559" w:type="dxa"/>
            <w:vAlign w:val="center"/>
          </w:tcPr>
          <w:p w:rsidR="00BA5241" w:rsidRPr="00681395" w:rsidRDefault="00BA5241" w:rsidP="00CC055F">
            <w:pPr>
              <w:spacing w:before="29" w:line="288" w:lineRule="auto"/>
              <w:jc w:val="right"/>
              <w:rPr>
                <w:rFonts w:ascii="宋体" w:hAnsi="宋体"/>
                <w:color w:val="000000"/>
                <w:szCs w:val="21"/>
              </w:rPr>
            </w:pPr>
            <w:r w:rsidRPr="00681395">
              <w:rPr>
                <w:rFonts w:ascii="宋体" w:hAnsi="宋体"/>
                <w:color w:val="000000"/>
                <w:szCs w:val="21"/>
              </w:rPr>
              <w:t>-</w:t>
            </w:r>
          </w:p>
        </w:tc>
        <w:tc>
          <w:tcPr>
            <w:tcW w:w="1276" w:type="dxa"/>
            <w:vAlign w:val="center"/>
          </w:tcPr>
          <w:p w:rsidR="00BA5241" w:rsidRPr="00681395" w:rsidRDefault="00BA5241" w:rsidP="00CC055F">
            <w:pPr>
              <w:spacing w:before="29" w:line="288" w:lineRule="auto"/>
              <w:jc w:val="right"/>
              <w:rPr>
                <w:rFonts w:ascii="宋体" w:hAnsi="宋体"/>
                <w:color w:val="000000"/>
                <w:szCs w:val="21"/>
              </w:rPr>
            </w:pPr>
            <w:r w:rsidRPr="00681395">
              <w:rPr>
                <w:rFonts w:ascii="宋体" w:hAnsi="宋体"/>
                <w:color w:val="000000"/>
                <w:szCs w:val="21"/>
              </w:rPr>
              <w:t>-</w:t>
            </w:r>
          </w:p>
        </w:tc>
        <w:tc>
          <w:tcPr>
            <w:tcW w:w="1701" w:type="dxa"/>
            <w:vAlign w:val="center"/>
          </w:tcPr>
          <w:p w:rsidR="00BA5241" w:rsidRPr="00681395" w:rsidRDefault="00BA5241" w:rsidP="00CC055F">
            <w:pPr>
              <w:spacing w:before="29" w:line="288" w:lineRule="auto"/>
              <w:jc w:val="right"/>
              <w:rPr>
                <w:rFonts w:ascii="宋体" w:hAnsi="宋体"/>
                <w:color w:val="000000"/>
                <w:szCs w:val="21"/>
              </w:rPr>
            </w:pPr>
            <w:r w:rsidRPr="00681395">
              <w:rPr>
                <w:rFonts w:ascii="宋体" w:hAnsi="宋体"/>
                <w:color w:val="000000"/>
                <w:szCs w:val="21"/>
              </w:rPr>
              <w:t>-</w:t>
            </w:r>
          </w:p>
        </w:tc>
        <w:tc>
          <w:tcPr>
            <w:tcW w:w="1485" w:type="dxa"/>
            <w:vAlign w:val="center"/>
          </w:tcPr>
          <w:p w:rsidR="00BA5241" w:rsidRPr="00681395" w:rsidRDefault="00BA5241" w:rsidP="00CC055F">
            <w:pPr>
              <w:spacing w:before="29" w:line="288" w:lineRule="auto"/>
              <w:jc w:val="right"/>
              <w:rPr>
                <w:rFonts w:ascii="宋体" w:hAnsi="宋体"/>
                <w:color w:val="000000"/>
                <w:szCs w:val="21"/>
              </w:rPr>
            </w:pPr>
            <w:r w:rsidRPr="00681395">
              <w:rPr>
                <w:rFonts w:ascii="宋体" w:hAnsi="宋体"/>
                <w:color w:val="000000"/>
                <w:szCs w:val="21"/>
              </w:rPr>
              <w:t>-</w:t>
            </w:r>
          </w:p>
        </w:tc>
      </w:tr>
      <w:tr w:rsidR="00BA5241" w:rsidRPr="00681395" w:rsidTr="00A53AE9">
        <w:tc>
          <w:tcPr>
            <w:tcW w:w="2977" w:type="dxa"/>
            <w:vAlign w:val="center"/>
          </w:tcPr>
          <w:p w:rsidR="00BA5241" w:rsidRPr="00681395" w:rsidRDefault="00BA5241" w:rsidP="00141F6E">
            <w:pPr>
              <w:spacing w:before="29" w:line="288" w:lineRule="auto"/>
              <w:jc w:val="left"/>
              <w:rPr>
                <w:rFonts w:ascii="宋体"/>
                <w:color w:val="000000"/>
                <w:szCs w:val="21"/>
              </w:rPr>
            </w:pPr>
            <w:r w:rsidRPr="00681395">
              <w:rPr>
                <w:rFonts w:ascii="宋体" w:hAnsi="宋体" w:hint="eastAsia"/>
                <w:szCs w:val="21"/>
              </w:rPr>
              <w:t>交易性金融资产－贵金属投资</w:t>
            </w:r>
          </w:p>
        </w:tc>
        <w:tc>
          <w:tcPr>
            <w:tcW w:w="1559" w:type="dxa"/>
            <w:vAlign w:val="center"/>
          </w:tcPr>
          <w:p w:rsidR="00BA5241" w:rsidRPr="00681395" w:rsidRDefault="00BA5241" w:rsidP="00141F6E">
            <w:pPr>
              <w:spacing w:before="29" w:line="288" w:lineRule="auto"/>
              <w:jc w:val="right"/>
              <w:rPr>
                <w:rFonts w:ascii="宋体" w:hAnsi="宋体"/>
                <w:color w:val="000000"/>
                <w:szCs w:val="21"/>
              </w:rPr>
            </w:pPr>
            <w:r w:rsidRPr="00681395">
              <w:rPr>
                <w:rFonts w:ascii="宋体" w:hAnsi="宋体"/>
                <w:color w:val="000000"/>
                <w:szCs w:val="21"/>
              </w:rPr>
              <w:t>-</w:t>
            </w:r>
          </w:p>
        </w:tc>
        <w:tc>
          <w:tcPr>
            <w:tcW w:w="1276" w:type="dxa"/>
            <w:vAlign w:val="center"/>
          </w:tcPr>
          <w:p w:rsidR="00BA5241" w:rsidRPr="00681395" w:rsidRDefault="00BA5241" w:rsidP="00141F6E">
            <w:pPr>
              <w:spacing w:before="29" w:line="288" w:lineRule="auto"/>
              <w:jc w:val="right"/>
              <w:rPr>
                <w:rFonts w:ascii="宋体" w:hAnsi="宋体"/>
                <w:color w:val="000000"/>
                <w:szCs w:val="21"/>
              </w:rPr>
            </w:pPr>
            <w:r w:rsidRPr="00681395">
              <w:rPr>
                <w:rFonts w:ascii="宋体" w:hAnsi="宋体"/>
                <w:color w:val="000000"/>
                <w:szCs w:val="21"/>
              </w:rPr>
              <w:t>-</w:t>
            </w:r>
          </w:p>
        </w:tc>
        <w:tc>
          <w:tcPr>
            <w:tcW w:w="1701" w:type="dxa"/>
            <w:vAlign w:val="center"/>
          </w:tcPr>
          <w:p w:rsidR="00BA5241" w:rsidRPr="00681395" w:rsidRDefault="00BA5241" w:rsidP="00141F6E">
            <w:pPr>
              <w:spacing w:before="29" w:line="288" w:lineRule="auto"/>
              <w:jc w:val="right"/>
              <w:rPr>
                <w:rFonts w:ascii="宋体" w:hAnsi="宋体"/>
                <w:color w:val="000000"/>
                <w:szCs w:val="21"/>
              </w:rPr>
            </w:pPr>
            <w:r w:rsidRPr="00681395">
              <w:rPr>
                <w:rFonts w:ascii="宋体" w:hAnsi="宋体"/>
                <w:color w:val="000000"/>
                <w:szCs w:val="21"/>
              </w:rPr>
              <w:t>-</w:t>
            </w:r>
          </w:p>
        </w:tc>
        <w:tc>
          <w:tcPr>
            <w:tcW w:w="1485" w:type="dxa"/>
            <w:vAlign w:val="center"/>
          </w:tcPr>
          <w:p w:rsidR="00BA5241" w:rsidRPr="00681395" w:rsidRDefault="00BA5241" w:rsidP="00141F6E">
            <w:pPr>
              <w:spacing w:before="29" w:line="288" w:lineRule="auto"/>
              <w:jc w:val="right"/>
              <w:rPr>
                <w:rFonts w:ascii="宋体" w:hAnsi="宋体"/>
                <w:color w:val="000000"/>
                <w:szCs w:val="21"/>
              </w:rPr>
            </w:pPr>
            <w:r w:rsidRPr="00681395">
              <w:rPr>
                <w:rFonts w:ascii="宋体" w:hAnsi="宋体"/>
                <w:color w:val="000000"/>
                <w:szCs w:val="21"/>
              </w:rPr>
              <w:t>-</w:t>
            </w:r>
          </w:p>
        </w:tc>
      </w:tr>
      <w:tr w:rsidR="00BA5241" w:rsidRPr="00681395" w:rsidTr="00A53AE9">
        <w:tc>
          <w:tcPr>
            <w:tcW w:w="2977" w:type="dxa"/>
            <w:vAlign w:val="center"/>
          </w:tcPr>
          <w:p w:rsidR="00BA5241" w:rsidRPr="00681395" w:rsidRDefault="00BA5241" w:rsidP="00CC055F">
            <w:pPr>
              <w:spacing w:before="29" w:line="288" w:lineRule="auto"/>
              <w:jc w:val="left"/>
              <w:rPr>
                <w:rFonts w:ascii="宋体"/>
                <w:color w:val="000000"/>
                <w:szCs w:val="21"/>
              </w:rPr>
            </w:pPr>
            <w:r w:rsidRPr="00681395">
              <w:rPr>
                <w:rFonts w:ascii="宋体" w:hAnsi="宋体" w:hint="eastAsia"/>
                <w:color w:val="000000"/>
                <w:szCs w:val="21"/>
              </w:rPr>
              <w:t>衍生金融资产－权证投资</w:t>
            </w:r>
          </w:p>
        </w:tc>
        <w:tc>
          <w:tcPr>
            <w:tcW w:w="1559" w:type="dxa"/>
            <w:vAlign w:val="center"/>
          </w:tcPr>
          <w:p w:rsidR="00BA5241" w:rsidRPr="00681395" w:rsidRDefault="00BA5241" w:rsidP="00CC055F">
            <w:pPr>
              <w:spacing w:before="29" w:line="288" w:lineRule="auto"/>
              <w:jc w:val="right"/>
              <w:rPr>
                <w:rFonts w:ascii="宋体" w:hAnsi="宋体"/>
                <w:color w:val="000000"/>
                <w:szCs w:val="21"/>
              </w:rPr>
            </w:pPr>
            <w:r w:rsidRPr="00681395">
              <w:rPr>
                <w:rFonts w:ascii="宋体" w:hAnsi="宋体"/>
                <w:color w:val="000000"/>
                <w:szCs w:val="21"/>
              </w:rPr>
              <w:t>-</w:t>
            </w:r>
          </w:p>
        </w:tc>
        <w:tc>
          <w:tcPr>
            <w:tcW w:w="1276" w:type="dxa"/>
            <w:vAlign w:val="center"/>
          </w:tcPr>
          <w:p w:rsidR="00BA5241" w:rsidRPr="00681395" w:rsidRDefault="00BA5241" w:rsidP="00CC055F">
            <w:pPr>
              <w:spacing w:before="29" w:line="288" w:lineRule="auto"/>
              <w:jc w:val="right"/>
              <w:rPr>
                <w:rFonts w:ascii="宋体" w:hAnsi="宋体"/>
                <w:color w:val="000000"/>
                <w:szCs w:val="21"/>
              </w:rPr>
            </w:pPr>
            <w:r w:rsidRPr="00681395">
              <w:rPr>
                <w:rFonts w:ascii="宋体" w:hAnsi="宋体"/>
                <w:color w:val="000000"/>
                <w:szCs w:val="21"/>
              </w:rPr>
              <w:t>-</w:t>
            </w:r>
          </w:p>
        </w:tc>
        <w:tc>
          <w:tcPr>
            <w:tcW w:w="1701" w:type="dxa"/>
            <w:vAlign w:val="center"/>
          </w:tcPr>
          <w:p w:rsidR="00BA5241" w:rsidRPr="00681395" w:rsidRDefault="00BA5241" w:rsidP="00CC055F">
            <w:pPr>
              <w:spacing w:before="29" w:line="288" w:lineRule="auto"/>
              <w:jc w:val="right"/>
              <w:rPr>
                <w:rFonts w:ascii="宋体" w:hAnsi="宋体"/>
                <w:color w:val="000000"/>
                <w:szCs w:val="21"/>
              </w:rPr>
            </w:pPr>
            <w:r w:rsidRPr="00681395">
              <w:rPr>
                <w:rFonts w:ascii="宋体" w:hAnsi="宋体"/>
                <w:color w:val="000000"/>
                <w:szCs w:val="21"/>
              </w:rPr>
              <w:t>-</w:t>
            </w:r>
          </w:p>
        </w:tc>
        <w:tc>
          <w:tcPr>
            <w:tcW w:w="1485" w:type="dxa"/>
            <w:vAlign w:val="center"/>
          </w:tcPr>
          <w:p w:rsidR="00BA5241" w:rsidRPr="00681395" w:rsidRDefault="00BA5241" w:rsidP="00CC055F">
            <w:pPr>
              <w:spacing w:before="29" w:line="288" w:lineRule="auto"/>
              <w:jc w:val="right"/>
              <w:rPr>
                <w:rFonts w:ascii="宋体" w:hAnsi="宋体"/>
                <w:color w:val="000000"/>
                <w:szCs w:val="21"/>
              </w:rPr>
            </w:pPr>
            <w:r w:rsidRPr="00681395">
              <w:rPr>
                <w:rFonts w:ascii="宋体" w:hAnsi="宋体"/>
                <w:color w:val="000000"/>
                <w:szCs w:val="21"/>
              </w:rPr>
              <w:t>-</w:t>
            </w:r>
          </w:p>
        </w:tc>
      </w:tr>
      <w:tr w:rsidR="00BA5241" w:rsidRPr="00681395" w:rsidTr="00A53AE9">
        <w:tc>
          <w:tcPr>
            <w:tcW w:w="2977" w:type="dxa"/>
            <w:vAlign w:val="center"/>
          </w:tcPr>
          <w:p w:rsidR="00BA5241" w:rsidRPr="00681395" w:rsidRDefault="00BA5241" w:rsidP="00CC055F">
            <w:pPr>
              <w:spacing w:before="29" w:line="288" w:lineRule="auto"/>
              <w:jc w:val="left"/>
              <w:rPr>
                <w:rFonts w:ascii="宋体"/>
                <w:color w:val="000000"/>
                <w:szCs w:val="21"/>
              </w:rPr>
            </w:pPr>
            <w:r w:rsidRPr="00681395">
              <w:rPr>
                <w:rFonts w:ascii="宋体" w:hAnsi="宋体" w:hint="eastAsia"/>
                <w:color w:val="000000"/>
                <w:szCs w:val="21"/>
              </w:rPr>
              <w:t>其他</w:t>
            </w:r>
          </w:p>
        </w:tc>
        <w:tc>
          <w:tcPr>
            <w:tcW w:w="1559" w:type="dxa"/>
            <w:vAlign w:val="center"/>
          </w:tcPr>
          <w:p w:rsidR="00BA5241" w:rsidRPr="00681395" w:rsidRDefault="00BA5241" w:rsidP="00CC055F">
            <w:pPr>
              <w:spacing w:before="29" w:line="288" w:lineRule="auto"/>
              <w:jc w:val="right"/>
              <w:rPr>
                <w:rFonts w:ascii="宋体" w:hAnsi="宋体"/>
                <w:color w:val="000000"/>
                <w:szCs w:val="21"/>
              </w:rPr>
            </w:pPr>
            <w:r w:rsidRPr="00681395">
              <w:rPr>
                <w:rFonts w:ascii="宋体" w:hAnsi="宋体"/>
                <w:color w:val="000000"/>
                <w:szCs w:val="21"/>
              </w:rPr>
              <w:t>-</w:t>
            </w:r>
          </w:p>
        </w:tc>
        <w:tc>
          <w:tcPr>
            <w:tcW w:w="1276" w:type="dxa"/>
            <w:vAlign w:val="center"/>
          </w:tcPr>
          <w:p w:rsidR="00BA5241" w:rsidRPr="00681395" w:rsidRDefault="00BA5241" w:rsidP="00CC055F">
            <w:pPr>
              <w:spacing w:before="29" w:line="288" w:lineRule="auto"/>
              <w:jc w:val="right"/>
              <w:rPr>
                <w:rFonts w:ascii="宋体" w:hAnsi="宋体"/>
                <w:color w:val="000000"/>
                <w:szCs w:val="21"/>
              </w:rPr>
            </w:pPr>
            <w:r w:rsidRPr="00681395">
              <w:rPr>
                <w:rFonts w:ascii="宋体" w:hAnsi="宋体"/>
                <w:color w:val="000000"/>
                <w:szCs w:val="21"/>
              </w:rPr>
              <w:t>-</w:t>
            </w:r>
          </w:p>
        </w:tc>
        <w:tc>
          <w:tcPr>
            <w:tcW w:w="1701" w:type="dxa"/>
            <w:vAlign w:val="center"/>
          </w:tcPr>
          <w:p w:rsidR="00BA5241" w:rsidRPr="00681395" w:rsidRDefault="00BA5241" w:rsidP="00CC055F">
            <w:pPr>
              <w:spacing w:before="29" w:line="288" w:lineRule="auto"/>
              <w:jc w:val="right"/>
              <w:rPr>
                <w:rFonts w:ascii="宋体" w:hAnsi="宋体"/>
                <w:color w:val="000000"/>
                <w:szCs w:val="21"/>
              </w:rPr>
            </w:pPr>
            <w:r w:rsidRPr="00681395">
              <w:rPr>
                <w:rFonts w:ascii="宋体" w:hAnsi="宋体"/>
                <w:color w:val="000000"/>
                <w:szCs w:val="21"/>
              </w:rPr>
              <w:t>-</w:t>
            </w:r>
          </w:p>
        </w:tc>
        <w:tc>
          <w:tcPr>
            <w:tcW w:w="1485" w:type="dxa"/>
            <w:vAlign w:val="center"/>
          </w:tcPr>
          <w:p w:rsidR="00BA5241" w:rsidRPr="00681395" w:rsidRDefault="00BA5241" w:rsidP="00CC055F">
            <w:pPr>
              <w:spacing w:before="29" w:line="288" w:lineRule="auto"/>
              <w:jc w:val="right"/>
              <w:rPr>
                <w:rFonts w:ascii="宋体" w:hAnsi="宋体"/>
                <w:color w:val="000000"/>
                <w:szCs w:val="21"/>
              </w:rPr>
            </w:pPr>
            <w:r w:rsidRPr="00681395">
              <w:rPr>
                <w:rFonts w:ascii="宋体" w:hAnsi="宋体"/>
                <w:color w:val="000000"/>
                <w:szCs w:val="21"/>
              </w:rPr>
              <w:t>-</w:t>
            </w:r>
          </w:p>
        </w:tc>
      </w:tr>
      <w:tr w:rsidR="00BA5241" w:rsidRPr="00681395" w:rsidTr="00A53AE9">
        <w:tc>
          <w:tcPr>
            <w:tcW w:w="2977" w:type="dxa"/>
            <w:vAlign w:val="center"/>
          </w:tcPr>
          <w:p w:rsidR="00BA5241" w:rsidRPr="00681395" w:rsidRDefault="00BA5241" w:rsidP="00CC055F">
            <w:pPr>
              <w:spacing w:before="29" w:line="288" w:lineRule="auto"/>
              <w:rPr>
                <w:rFonts w:ascii="宋体"/>
                <w:color w:val="000000"/>
                <w:szCs w:val="21"/>
              </w:rPr>
            </w:pPr>
            <w:r w:rsidRPr="00681395">
              <w:rPr>
                <w:rFonts w:ascii="宋体" w:hAnsi="宋体" w:hint="eastAsia"/>
                <w:color w:val="000000"/>
                <w:szCs w:val="21"/>
              </w:rPr>
              <w:t>合计</w:t>
            </w:r>
          </w:p>
        </w:tc>
        <w:tc>
          <w:tcPr>
            <w:tcW w:w="1559" w:type="dxa"/>
            <w:vAlign w:val="center"/>
          </w:tcPr>
          <w:p w:rsidR="00BA5241" w:rsidRPr="00681395" w:rsidRDefault="00BA5241" w:rsidP="00CC055F">
            <w:pPr>
              <w:spacing w:before="29" w:line="288" w:lineRule="auto"/>
              <w:jc w:val="right"/>
              <w:rPr>
                <w:rFonts w:ascii="宋体" w:hAnsi="宋体"/>
                <w:color w:val="000000"/>
                <w:szCs w:val="21"/>
              </w:rPr>
            </w:pPr>
            <w:r w:rsidRPr="00681395">
              <w:rPr>
                <w:rFonts w:ascii="宋体" w:hAnsi="宋体"/>
                <w:color w:val="000000"/>
                <w:szCs w:val="21"/>
              </w:rPr>
              <w:t>8,274,014.50</w:t>
            </w:r>
          </w:p>
        </w:tc>
        <w:tc>
          <w:tcPr>
            <w:tcW w:w="1276" w:type="dxa"/>
            <w:vAlign w:val="center"/>
          </w:tcPr>
          <w:p w:rsidR="00BA5241" w:rsidRPr="00681395" w:rsidRDefault="00BA5241" w:rsidP="00CC055F">
            <w:pPr>
              <w:spacing w:before="29" w:line="288" w:lineRule="auto"/>
              <w:jc w:val="right"/>
              <w:rPr>
                <w:rFonts w:ascii="宋体" w:hAnsi="宋体"/>
                <w:color w:val="000000"/>
                <w:szCs w:val="21"/>
              </w:rPr>
            </w:pPr>
            <w:r w:rsidRPr="00681395">
              <w:rPr>
                <w:rFonts w:ascii="宋体" w:hAnsi="宋体"/>
                <w:color w:val="000000"/>
                <w:szCs w:val="21"/>
              </w:rPr>
              <w:t>88.37</w:t>
            </w:r>
          </w:p>
        </w:tc>
        <w:tc>
          <w:tcPr>
            <w:tcW w:w="1701" w:type="dxa"/>
            <w:vAlign w:val="center"/>
          </w:tcPr>
          <w:p w:rsidR="00BA5241" w:rsidRPr="00681395" w:rsidRDefault="00BA5241" w:rsidP="00CC055F">
            <w:pPr>
              <w:spacing w:before="29" w:line="288" w:lineRule="auto"/>
              <w:jc w:val="right"/>
              <w:rPr>
                <w:rFonts w:ascii="宋体" w:hAnsi="宋体"/>
                <w:color w:val="000000"/>
                <w:szCs w:val="21"/>
              </w:rPr>
            </w:pPr>
            <w:r w:rsidRPr="00681395">
              <w:rPr>
                <w:rFonts w:ascii="宋体" w:hAnsi="宋体"/>
                <w:color w:val="000000"/>
                <w:szCs w:val="21"/>
              </w:rPr>
              <w:t>12,333,736.62</w:t>
            </w:r>
          </w:p>
        </w:tc>
        <w:tc>
          <w:tcPr>
            <w:tcW w:w="1485" w:type="dxa"/>
            <w:vAlign w:val="center"/>
          </w:tcPr>
          <w:p w:rsidR="00BA5241" w:rsidRPr="00681395" w:rsidRDefault="00BA5241" w:rsidP="00CC055F">
            <w:pPr>
              <w:spacing w:before="29" w:line="288" w:lineRule="auto"/>
              <w:jc w:val="right"/>
              <w:rPr>
                <w:rFonts w:ascii="宋体" w:hAnsi="宋体"/>
                <w:color w:val="000000"/>
                <w:szCs w:val="21"/>
              </w:rPr>
            </w:pPr>
            <w:r w:rsidRPr="00681395">
              <w:rPr>
                <w:rFonts w:ascii="宋体" w:hAnsi="宋体"/>
                <w:color w:val="000000"/>
                <w:szCs w:val="21"/>
              </w:rPr>
              <w:t>86.98</w:t>
            </w:r>
          </w:p>
        </w:tc>
      </w:tr>
    </w:tbl>
    <w:p w:rsidR="00BA5241" w:rsidRPr="00323F0D" w:rsidRDefault="00BA5241" w:rsidP="00BA5241">
      <w:pPr>
        <w:spacing w:before="29" w:line="288" w:lineRule="auto"/>
        <w:ind w:firstLineChars="200" w:firstLine="480"/>
        <w:rPr>
          <w:color w:val="000000"/>
          <w:sz w:val="24"/>
        </w:rPr>
      </w:pPr>
    </w:p>
    <w:p w:rsidR="00BA5241" w:rsidRPr="00323F0D" w:rsidRDefault="00BA5241" w:rsidP="00CC055F">
      <w:pPr>
        <w:spacing w:before="29" w:line="288" w:lineRule="auto"/>
        <w:rPr>
          <w:b/>
          <w:color w:val="000000"/>
          <w:sz w:val="24"/>
        </w:rPr>
      </w:pPr>
      <w:r w:rsidRPr="00323F0D">
        <w:rPr>
          <w:b/>
          <w:bCs/>
          <w:color w:val="000000"/>
          <w:kern w:val="0"/>
          <w:sz w:val="24"/>
        </w:rPr>
        <w:t>6.4.13.4.3.2</w:t>
      </w:r>
      <w:r w:rsidRPr="00323F0D">
        <w:rPr>
          <w:rFonts w:hint="eastAsia"/>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86"/>
        <w:gridCol w:w="8"/>
        <w:gridCol w:w="3259"/>
        <w:gridCol w:w="2067"/>
        <w:gridCol w:w="2678"/>
      </w:tblGrid>
      <w:tr w:rsidR="00BA5241" w:rsidRPr="00681395" w:rsidTr="00A0361F">
        <w:trPr>
          <w:trHeight w:val="483"/>
        </w:trPr>
        <w:tc>
          <w:tcPr>
            <w:tcW w:w="986" w:type="dxa"/>
            <w:vAlign w:val="center"/>
          </w:tcPr>
          <w:p w:rsidR="00BA5241" w:rsidRPr="00681395" w:rsidRDefault="00BA5241">
            <w:pPr>
              <w:jc w:val="center"/>
              <w:rPr>
                <w:rFonts w:ascii="宋体"/>
                <w:sz w:val="24"/>
              </w:rPr>
            </w:pPr>
            <w:r w:rsidRPr="00681395">
              <w:rPr>
                <w:rFonts w:ascii="宋体" w:hAnsi="宋体" w:hint="eastAsia"/>
                <w:color w:val="000000"/>
                <w:sz w:val="24"/>
              </w:rPr>
              <w:t>假设</w:t>
            </w:r>
          </w:p>
        </w:tc>
        <w:tc>
          <w:tcPr>
            <w:tcW w:w="8012" w:type="dxa"/>
            <w:gridSpan w:val="4"/>
            <w:vAlign w:val="center"/>
          </w:tcPr>
          <w:p w:rsidR="00BA5241" w:rsidRPr="00681395" w:rsidRDefault="00BA5241">
            <w:pPr>
              <w:jc w:val="center"/>
              <w:rPr>
                <w:rFonts w:ascii="宋体"/>
                <w:sz w:val="24"/>
              </w:rPr>
            </w:pPr>
            <w:r w:rsidRPr="00681395">
              <w:rPr>
                <w:rFonts w:ascii="宋体" w:hAnsi="宋体" w:hint="eastAsia"/>
                <w:color w:val="000000"/>
                <w:sz w:val="24"/>
              </w:rPr>
              <w:t>除业绩比较基准</w:t>
            </w:r>
            <w:r w:rsidRPr="00681395">
              <w:rPr>
                <w:rFonts w:ascii="宋体" w:hAnsi="宋体"/>
                <w:color w:val="000000"/>
                <w:sz w:val="24"/>
              </w:rPr>
              <w:t>(</w:t>
            </w:r>
            <w:r w:rsidRPr="00681395">
              <w:rPr>
                <w:rFonts w:ascii="宋体" w:hAnsi="宋体" w:hint="eastAsia"/>
                <w:color w:val="000000"/>
                <w:sz w:val="24"/>
              </w:rPr>
              <w:t>附注</w:t>
            </w:r>
            <w:r w:rsidRPr="00681395">
              <w:rPr>
                <w:rFonts w:ascii="宋体" w:hAnsi="宋体"/>
                <w:color w:val="000000"/>
                <w:sz w:val="24"/>
              </w:rPr>
              <w:t>6.4.1)</w:t>
            </w:r>
            <w:r w:rsidRPr="00681395">
              <w:rPr>
                <w:rFonts w:ascii="宋体" w:hAnsi="宋体" w:hint="eastAsia"/>
                <w:color w:val="000000"/>
                <w:sz w:val="24"/>
              </w:rPr>
              <w:t>以外的其他市场变量保持不变</w:t>
            </w:r>
          </w:p>
        </w:tc>
      </w:tr>
      <w:tr w:rsidR="00BA5241" w:rsidRPr="00681395" w:rsidTr="00681395">
        <w:tc>
          <w:tcPr>
            <w:tcW w:w="994" w:type="dxa"/>
            <w:gridSpan w:val="2"/>
            <w:vMerge w:val="restart"/>
            <w:vAlign w:val="center"/>
          </w:tcPr>
          <w:p w:rsidR="00BA5241" w:rsidRPr="00A01C44" w:rsidRDefault="00BA5241" w:rsidP="00CC055F">
            <w:pPr>
              <w:pStyle w:val="ae"/>
              <w:spacing w:before="29" w:line="288" w:lineRule="auto"/>
              <w:jc w:val="center"/>
              <w:rPr>
                <w:rFonts w:ascii="宋体"/>
                <w:color w:val="000000"/>
                <w:szCs w:val="24"/>
              </w:rPr>
            </w:pPr>
            <w:r w:rsidRPr="00F81DB6">
              <w:rPr>
                <w:rFonts w:ascii="宋体" w:hAnsi="宋体" w:hint="eastAsia"/>
                <w:bCs/>
                <w:color w:val="000000"/>
                <w:szCs w:val="24"/>
              </w:rPr>
              <w:t>分析</w:t>
            </w:r>
          </w:p>
        </w:tc>
        <w:tc>
          <w:tcPr>
            <w:tcW w:w="3259" w:type="dxa"/>
            <w:vMerge w:val="restart"/>
            <w:vAlign w:val="center"/>
          </w:tcPr>
          <w:p w:rsidR="00BA5241" w:rsidRPr="00681395" w:rsidRDefault="00BA5241" w:rsidP="00CC055F">
            <w:pPr>
              <w:widowControl/>
              <w:autoSpaceDE w:val="0"/>
              <w:autoSpaceDN w:val="0"/>
              <w:spacing w:before="29" w:line="288" w:lineRule="auto"/>
              <w:ind w:right="-15"/>
              <w:jc w:val="center"/>
              <w:textAlignment w:val="bottom"/>
              <w:rPr>
                <w:rFonts w:ascii="宋体"/>
                <w:color w:val="000000"/>
                <w:kern w:val="0"/>
                <w:sz w:val="24"/>
              </w:rPr>
            </w:pPr>
            <w:r w:rsidRPr="00681395">
              <w:rPr>
                <w:rFonts w:ascii="宋体" w:hAnsi="宋体" w:hint="eastAsia"/>
                <w:bCs/>
                <w:color w:val="000000"/>
                <w:sz w:val="24"/>
              </w:rPr>
              <w:t>相关风险变量的变动</w:t>
            </w:r>
          </w:p>
        </w:tc>
        <w:tc>
          <w:tcPr>
            <w:tcW w:w="4745" w:type="dxa"/>
            <w:gridSpan w:val="2"/>
            <w:vAlign w:val="center"/>
          </w:tcPr>
          <w:p w:rsidR="00BA5241" w:rsidRPr="00681395" w:rsidRDefault="00BA5241" w:rsidP="00CC055F">
            <w:pPr>
              <w:spacing w:before="29" w:line="288" w:lineRule="auto"/>
              <w:jc w:val="center"/>
              <w:rPr>
                <w:rFonts w:ascii="宋体"/>
                <w:color w:val="000000"/>
                <w:sz w:val="24"/>
              </w:rPr>
            </w:pPr>
            <w:r w:rsidRPr="00681395">
              <w:rPr>
                <w:rFonts w:ascii="宋体" w:hAnsi="宋体" w:hint="eastAsia"/>
                <w:color w:val="000000"/>
                <w:sz w:val="24"/>
              </w:rPr>
              <w:t>对资产负债表日基金资产净值的</w:t>
            </w:r>
          </w:p>
          <w:p w:rsidR="00BA5241" w:rsidRPr="00681395" w:rsidRDefault="00BA5241" w:rsidP="00CC055F">
            <w:pPr>
              <w:widowControl/>
              <w:autoSpaceDE w:val="0"/>
              <w:autoSpaceDN w:val="0"/>
              <w:spacing w:before="29" w:line="288" w:lineRule="auto"/>
              <w:ind w:right="-15"/>
              <w:jc w:val="center"/>
              <w:textAlignment w:val="bottom"/>
              <w:rPr>
                <w:rFonts w:ascii="宋体"/>
                <w:color w:val="000000"/>
                <w:kern w:val="0"/>
                <w:sz w:val="24"/>
              </w:rPr>
            </w:pPr>
            <w:r w:rsidRPr="00681395">
              <w:rPr>
                <w:rFonts w:ascii="宋体" w:hAnsi="宋体" w:hint="eastAsia"/>
                <w:color w:val="000000"/>
                <w:sz w:val="24"/>
              </w:rPr>
              <w:t>影响金额（单位：人民币万元）</w:t>
            </w:r>
          </w:p>
        </w:tc>
      </w:tr>
      <w:tr w:rsidR="00BA5241" w:rsidRPr="00681395" w:rsidTr="00681395">
        <w:tc>
          <w:tcPr>
            <w:tcW w:w="994" w:type="dxa"/>
            <w:gridSpan w:val="2"/>
            <w:vMerge/>
            <w:vAlign w:val="center"/>
          </w:tcPr>
          <w:p w:rsidR="00BA5241" w:rsidRPr="00681395" w:rsidRDefault="00BA5241" w:rsidP="00CC055F">
            <w:pPr>
              <w:widowControl/>
              <w:spacing w:before="29" w:line="288" w:lineRule="auto"/>
              <w:jc w:val="left"/>
              <w:rPr>
                <w:rFonts w:ascii="宋体"/>
                <w:color w:val="000000"/>
                <w:sz w:val="24"/>
              </w:rPr>
            </w:pPr>
          </w:p>
        </w:tc>
        <w:tc>
          <w:tcPr>
            <w:tcW w:w="3259" w:type="dxa"/>
            <w:vMerge/>
            <w:vAlign w:val="center"/>
          </w:tcPr>
          <w:p w:rsidR="00BA5241" w:rsidRPr="00681395" w:rsidRDefault="00BA5241" w:rsidP="00CC055F">
            <w:pPr>
              <w:widowControl/>
              <w:spacing w:before="29" w:line="288" w:lineRule="auto"/>
              <w:jc w:val="left"/>
              <w:rPr>
                <w:rFonts w:ascii="宋体"/>
                <w:color w:val="000000"/>
                <w:kern w:val="0"/>
                <w:sz w:val="24"/>
              </w:rPr>
            </w:pPr>
          </w:p>
        </w:tc>
        <w:tc>
          <w:tcPr>
            <w:tcW w:w="2067" w:type="dxa"/>
            <w:vAlign w:val="center"/>
          </w:tcPr>
          <w:p w:rsidR="00BA5241" w:rsidRPr="00681395" w:rsidRDefault="00BA5241" w:rsidP="00BA5241">
            <w:pPr>
              <w:spacing w:before="29" w:line="288" w:lineRule="auto"/>
              <w:ind w:firstLineChars="350" w:firstLine="840"/>
              <w:rPr>
                <w:rFonts w:ascii="宋体"/>
                <w:color w:val="000000"/>
                <w:sz w:val="24"/>
              </w:rPr>
            </w:pPr>
            <w:r w:rsidRPr="00681395">
              <w:rPr>
                <w:rFonts w:ascii="宋体" w:hAnsi="宋体" w:hint="eastAsia"/>
                <w:color w:val="000000"/>
                <w:sz w:val="24"/>
              </w:rPr>
              <w:t>本期末</w:t>
            </w:r>
          </w:p>
          <w:p w:rsidR="00BA5241" w:rsidRPr="00681395" w:rsidRDefault="00BA5241" w:rsidP="00CC055F">
            <w:pPr>
              <w:spacing w:before="29" w:line="288" w:lineRule="auto"/>
              <w:jc w:val="center"/>
              <w:rPr>
                <w:rFonts w:ascii="宋体"/>
                <w:bCs/>
                <w:color w:val="000000"/>
                <w:sz w:val="24"/>
              </w:rPr>
            </w:pPr>
            <w:r w:rsidRPr="00681395">
              <w:rPr>
                <w:rFonts w:ascii="宋体" w:hAnsi="宋体"/>
                <w:color w:val="000000"/>
                <w:sz w:val="24"/>
              </w:rPr>
              <w:t>2014</w:t>
            </w:r>
            <w:r w:rsidRPr="00681395">
              <w:rPr>
                <w:rFonts w:ascii="宋体" w:hAnsi="宋体" w:hint="eastAsia"/>
                <w:color w:val="000000"/>
                <w:sz w:val="24"/>
              </w:rPr>
              <w:t>年</w:t>
            </w:r>
            <w:r w:rsidRPr="00681395">
              <w:rPr>
                <w:rFonts w:ascii="宋体" w:hAnsi="宋体"/>
                <w:color w:val="000000"/>
                <w:sz w:val="24"/>
              </w:rPr>
              <w:t>6</w:t>
            </w:r>
            <w:r w:rsidRPr="00681395">
              <w:rPr>
                <w:rFonts w:ascii="宋体" w:hAnsi="宋体" w:hint="eastAsia"/>
                <w:color w:val="000000"/>
                <w:sz w:val="24"/>
              </w:rPr>
              <w:t>月</w:t>
            </w:r>
            <w:r w:rsidRPr="00681395">
              <w:rPr>
                <w:rFonts w:ascii="宋体" w:hAnsi="宋体"/>
                <w:color w:val="000000"/>
                <w:sz w:val="24"/>
              </w:rPr>
              <w:t>30</w:t>
            </w:r>
            <w:r w:rsidRPr="00681395">
              <w:rPr>
                <w:rFonts w:ascii="宋体" w:hAnsi="宋体" w:hint="eastAsia"/>
                <w:color w:val="000000"/>
                <w:sz w:val="24"/>
              </w:rPr>
              <w:t>日</w:t>
            </w:r>
          </w:p>
        </w:tc>
        <w:tc>
          <w:tcPr>
            <w:tcW w:w="2678" w:type="dxa"/>
            <w:vAlign w:val="center"/>
          </w:tcPr>
          <w:p w:rsidR="00BA5241" w:rsidRPr="00681395" w:rsidRDefault="00BA5241" w:rsidP="00BA5241">
            <w:pPr>
              <w:spacing w:before="29" w:line="288" w:lineRule="auto"/>
              <w:ind w:firstLineChars="300" w:firstLine="720"/>
              <w:rPr>
                <w:rFonts w:ascii="宋体"/>
                <w:color w:val="000000"/>
                <w:sz w:val="24"/>
              </w:rPr>
            </w:pPr>
            <w:r w:rsidRPr="00681395">
              <w:rPr>
                <w:rFonts w:ascii="宋体" w:hAnsi="宋体" w:hint="eastAsia"/>
                <w:color w:val="000000"/>
                <w:sz w:val="24"/>
              </w:rPr>
              <w:t>上年度末</w:t>
            </w:r>
          </w:p>
          <w:p w:rsidR="00BA5241" w:rsidRPr="00681395" w:rsidRDefault="00BA5241" w:rsidP="00CC055F">
            <w:pPr>
              <w:spacing w:before="29" w:line="288" w:lineRule="auto"/>
              <w:jc w:val="center"/>
              <w:rPr>
                <w:rFonts w:ascii="宋体"/>
                <w:bCs/>
                <w:color w:val="000000"/>
                <w:sz w:val="24"/>
              </w:rPr>
            </w:pPr>
            <w:r w:rsidRPr="00681395">
              <w:rPr>
                <w:rFonts w:ascii="宋体" w:hAnsi="宋体"/>
                <w:color w:val="000000"/>
                <w:sz w:val="24"/>
              </w:rPr>
              <w:t>2013</w:t>
            </w:r>
            <w:r w:rsidRPr="00681395">
              <w:rPr>
                <w:rFonts w:ascii="宋体" w:hAnsi="宋体" w:hint="eastAsia"/>
                <w:color w:val="000000"/>
                <w:sz w:val="24"/>
              </w:rPr>
              <w:t>年</w:t>
            </w:r>
            <w:r w:rsidRPr="00681395">
              <w:rPr>
                <w:rFonts w:ascii="宋体" w:hAnsi="宋体"/>
                <w:color w:val="000000"/>
                <w:sz w:val="24"/>
              </w:rPr>
              <w:t>12</w:t>
            </w:r>
            <w:r w:rsidRPr="00681395">
              <w:rPr>
                <w:rFonts w:ascii="宋体" w:hAnsi="宋体" w:hint="eastAsia"/>
                <w:color w:val="000000"/>
                <w:sz w:val="24"/>
              </w:rPr>
              <w:t>月</w:t>
            </w:r>
            <w:r w:rsidRPr="00681395">
              <w:rPr>
                <w:rFonts w:ascii="宋体" w:hAnsi="宋体"/>
                <w:color w:val="000000"/>
                <w:sz w:val="24"/>
              </w:rPr>
              <w:t>31</w:t>
            </w:r>
            <w:r w:rsidRPr="00681395">
              <w:rPr>
                <w:rFonts w:ascii="宋体" w:hAnsi="宋体" w:hint="eastAsia"/>
                <w:color w:val="000000"/>
                <w:sz w:val="24"/>
              </w:rPr>
              <w:t>日</w:t>
            </w:r>
          </w:p>
        </w:tc>
      </w:tr>
      <w:tr w:rsidR="00BA5241" w:rsidRPr="00681395" w:rsidTr="00681395">
        <w:tc>
          <w:tcPr>
            <w:tcW w:w="994" w:type="dxa"/>
            <w:gridSpan w:val="2"/>
            <w:vMerge/>
          </w:tcPr>
          <w:p w:rsidR="00BA5241" w:rsidRPr="00681395" w:rsidRDefault="00BA5241">
            <w:pPr>
              <w:rPr>
                <w:rFonts w:ascii="宋体"/>
                <w:sz w:val="24"/>
              </w:rPr>
            </w:pPr>
          </w:p>
        </w:tc>
        <w:tc>
          <w:tcPr>
            <w:tcW w:w="3259" w:type="dxa"/>
            <w:vAlign w:val="center"/>
          </w:tcPr>
          <w:p w:rsidR="00BA5241" w:rsidRPr="00681395" w:rsidRDefault="00BA5241" w:rsidP="00681395">
            <w:pPr>
              <w:rPr>
                <w:rFonts w:ascii="宋体"/>
                <w:sz w:val="24"/>
              </w:rPr>
            </w:pPr>
            <w:r w:rsidRPr="00681395">
              <w:rPr>
                <w:rFonts w:ascii="宋体" w:hAnsi="宋体"/>
                <w:color w:val="000000"/>
                <w:sz w:val="24"/>
              </w:rPr>
              <w:t>1.</w:t>
            </w:r>
            <w:r w:rsidRPr="00681395">
              <w:rPr>
                <w:rFonts w:ascii="宋体" w:hAnsi="宋体" w:hint="eastAsia"/>
                <w:color w:val="000000"/>
                <w:sz w:val="24"/>
              </w:rPr>
              <w:t>业绩比较基准</w:t>
            </w:r>
            <w:r w:rsidRPr="00681395">
              <w:rPr>
                <w:rFonts w:ascii="宋体" w:hAnsi="宋体"/>
                <w:color w:val="000000"/>
                <w:sz w:val="24"/>
              </w:rPr>
              <w:t>(</w:t>
            </w:r>
            <w:r w:rsidRPr="00681395">
              <w:rPr>
                <w:rFonts w:ascii="宋体" w:hAnsi="宋体" w:hint="eastAsia"/>
                <w:color w:val="000000"/>
                <w:sz w:val="24"/>
              </w:rPr>
              <w:t>附注</w:t>
            </w:r>
            <w:r w:rsidR="00681395">
              <w:rPr>
                <w:rFonts w:ascii="宋体" w:hAnsi="宋体"/>
                <w:color w:val="000000"/>
                <w:sz w:val="24"/>
              </w:rPr>
              <w:t>6</w:t>
            </w:r>
            <w:r w:rsidRPr="00681395">
              <w:rPr>
                <w:rFonts w:ascii="宋体" w:hAnsi="宋体"/>
                <w:color w:val="000000"/>
                <w:sz w:val="24"/>
              </w:rPr>
              <w:t>.4.1)</w:t>
            </w:r>
            <w:r w:rsidRPr="00681395">
              <w:rPr>
                <w:rFonts w:ascii="宋体" w:hAnsi="宋体" w:hint="eastAsia"/>
                <w:color w:val="000000"/>
                <w:sz w:val="24"/>
              </w:rPr>
              <w:t>上升</w:t>
            </w:r>
            <w:r w:rsidRPr="00681395">
              <w:rPr>
                <w:rFonts w:ascii="宋体" w:hAnsi="宋体"/>
                <w:color w:val="000000"/>
                <w:sz w:val="24"/>
              </w:rPr>
              <w:t>5%</w:t>
            </w:r>
          </w:p>
        </w:tc>
        <w:tc>
          <w:tcPr>
            <w:tcW w:w="2067" w:type="dxa"/>
            <w:vAlign w:val="center"/>
          </w:tcPr>
          <w:p w:rsidR="00BA5241" w:rsidRPr="00681395" w:rsidRDefault="00BA5241">
            <w:pPr>
              <w:jc w:val="right"/>
              <w:rPr>
                <w:rFonts w:ascii="宋体"/>
                <w:sz w:val="24"/>
              </w:rPr>
            </w:pPr>
            <w:r w:rsidRPr="00681395">
              <w:rPr>
                <w:rFonts w:ascii="宋体" w:hAnsi="宋体" w:hint="eastAsia"/>
                <w:color w:val="000000"/>
                <w:sz w:val="24"/>
              </w:rPr>
              <w:t>增加约</w:t>
            </w:r>
            <w:r w:rsidRPr="00681395">
              <w:rPr>
                <w:rFonts w:ascii="宋体" w:hAnsi="宋体"/>
                <w:color w:val="000000"/>
                <w:sz w:val="24"/>
              </w:rPr>
              <w:t>24</w:t>
            </w:r>
          </w:p>
        </w:tc>
        <w:tc>
          <w:tcPr>
            <w:tcW w:w="2678" w:type="dxa"/>
            <w:vAlign w:val="center"/>
          </w:tcPr>
          <w:p w:rsidR="00BA5241" w:rsidRPr="00681395" w:rsidRDefault="00BA5241">
            <w:pPr>
              <w:jc w:val="right"/>
              <w:rPr>
                <w:rFonts w:ascii="宋体"/>
                <w:sz w:val="24"/>
              </w:rPr>
            </w:pPr>
            <w:r w:rsidRPr="00681395">
              <w:rPr>
                <w:rFonts w:ascii="宋体" w:hAnsi="宋体" w:hint="eastAsia"/>
                <w:color w:val="000000"/>
                <w:sz w:val="24"/>
              </w:rPr>
              <w:t>增加约</w:t>
            </w:r>
            <w:r w:rsidRPr="00681395">
              <w:rPr>
                <w:rFonts w:ascii="宋体" w:hAnsi="宋体"/>
                <w:color w:val="000000"/>
                <w:sz w:val="24"/>
              </w:rPr>
              <w:t>50</w:t>
            </w:r>
          </w:p>
        </w:tc>
      </w:tr>
      <w:tr w:rsidR="00BA5241" w:rsidRPr="00681395" w:rsidTr="00681395">
        <w:tc>
          <w:tcPr>
            <w:tcW w:w="994" w:type="dxa"/>
            <w:gridSpan w:val="2"/>
            <w:vMerge/>
          </w:tcPr>
          <w:p w:rsidR="00BA5241" w:rsidRPr="00681395" w:rsidRDefault="00BA5241">
            <w:pPr>
              <w:rPr>
                <w:rFonts w:ascii="宋体"/>
                <w:sz w:val="24"/>
              </w:rPr>
            </w:pPr>
          </w:p>
        </w:tc>
        <w:tc>
          <w:tcPr>
            <w:tcW w:w="3259" w:type="dxa"/>
            <w:vAlign w:val="center"/>
          </w:tcPr>
          <w:p w:rsidR="00BA5241" w:rsidRPr="00681395" w:rsidRDefault="00BA5241" w:rsidP="00681395">
            <w:pPr>
              <w:rPr>
                <w:rFonts w:ascii="宋体"/>
                <w:sz w:val="24"/>
              </w:rPr>
            </w:pPr>
            <w:r w:rsidRPr="00681395">
              <w:rPr>
                <w:rFonts w:ascii="宋体" w:hAnsi="宋体"/>
                <w:color w:val="000000"/>
                <w:sz w:val="24"/>
              </w:rPr>
              <w:t>2.</w:t>
            </w:r>
            <w:r w:rsidRPr="00681395">
              <w:rPr>
                <w:rFonts w:ascii="宋体" w:hAnsi="宋体" w:hint="eastAsia"/>
                <w:color w:val="000000"/>
                <w:sz w:val="24"/>
              </w:rPr>
              <w:t>业绩比较基准</w:t>
            </w:r>
            <w:r w:rsidRPr="00681395">
              <w:rPr>
                <w:rFonts w:ascii="宋体" w:hAnsi="宋体"/>
                <w:color w:val="000000"/>
                <w:sz w:val="24"/>
              </w:rPr>
              <w:t>(</w:t>
            </w:r>
            <w:r w:rsidRPr="00681395">
              <w:rPr>
                <w:rFonts w:ascii="宋体" w:hAnsi="宋体" w:hint="eastAsia"/>
                <w:color w:val="000000"/>
                <w:sz w:val="24"/>
              </w:rPr>
              <w:t>附注</w:t>
            </w:r>
            <w:r w:rsidR="00681395">
              <w:rPr>
                <w:rFonts w:ascii="宋体" w:hAnsi="宋体"/>
                <w:color w:val="000000"/>
                <w:sz w:val="24"/>
              </w:rPr>
              <w:t>6</w:t>
            </w:r>
            <w:r w:rsidRPr="00681395">
              <w:rPr>
                <w:rFonts w:ascii="宋体" w:hAnsi="宋体"/>
                <w:color w:val="000000"/>
                <w:sz w:val="24"/>
              </w:rPr>
              <w:t>.4.1)</w:t>
            </w:r>
            <w:r w:rsidRPr="00681395">
              <w:rPr>
                <w:rFonts w:ascii="宋体" w:hAnsi="宋体" w:hint="eastAsia"/>
                <w:color w:val="000000"/>
                <w:sz w:val="24"/>
              </w:rPr>
              <w:t>下降</w:t>
            </w:r>
            <w:r w:rsidRPr="00681395">
              <w:rPr>
                <w:rFonts w:ascii="宋体" w:hAnsi="宋体"/>
                <w:color w:val="000000"/>
                <w:sz w:val="24"/>
              </w:rPr>
              <w:t>5%</w:t>
            </w:r>
          </w:p>
        </w:tc>
        <w:tc>
          <w:tcPr>
            <w:tcW w:w="2067" w:type="dxa"/>
            <w:vAlign w:val="center"/>
          </w:tcPr>
          <w:p w:rsidR="00BA5241" w:rsidRPr="00681395" w:rsidRDefault="00BA5241">
            <w:pPr>
              <w:jc w:val="right"/>
              <w:rPr>
                <w:rFonts w:ascii="宋体"/>
                <w:sz w:val="24"/>
              </w:rPr>
            </w:pPr>
            <w:r w:rsidRPr="00681395">
              <w:rPr>
                <w:rFonts w:ascii="宋体" w:hAnsi="宋体" w:hint="eastAsia"/>
                <w:color w:val="000000"/>
                <w:sz w:val="24"/>
              </w:rPr>
              <w:t>减少约</w:t>
            </w:r>
            <w:r w:rsidRPr="00681395">
              <w:rPr>
                <w:rFonts w:ascii="宋体" w:hAnsi="宋体"/>
                <w:color w:val="000000"/>
                <w:sz w:val="24"/>
              </w:rPr>
              <w:t>24</w:t>
            </w:r>
          </w:p>
        </w:tc>
        <w:tc>
          <w:tcPr>
            <w:tcW w:w="2678" w:type="dxa"/>
            <w:vAlign w:val="center"/>
          </w:tcPr>
          <w:p w:rsidR="00BA5241" w:rsidRPr="00681395" w:rsidRDefault="00BA5241">
            <w:pPr>
              <w:jc w:val="right"/>
              <w:rPr>
                <w:rFonts w:ascii="宋体"/>
                <w:sz w:val="24"/>
              </w:rPr>
            </w:pPr>
            <w:r w:rsidRPr="00681395">
              <w:rPr>
                <w:rFonts w:ascii="宋体" w:hAnsi="宋体" w:hint="eastAsia"/>
                <w:color w:val="000000"/>
                <w:sz w:val="24"/>
              </w:rPr>
              <w:t>减少约</w:t>
            </w:r>
            <w:r w:rsidRPr="00681395">
              <w:rPr>
                <w:rFonts w:ascii="宋体" w:hAnsi="宋体"/>
                <w:color w:val="000000"/>
                <w:sz w:val="24"/>
              </w:rPr>
              <w:t>50</w:t>
            </w:r>
          </w:p>
        </w:tc>
      </w:tr>
    </w:tbl>
    <w:p w:rsidR="00BA5241" w:rsidRPr="00323F0D" w:rsidRDefault="00BA5241" w:rsidP="00CC055F">
      <w:pPr>
        <w:spacing w:before="29" w:line="288" w:lineRule="auto"/>
        <w:rPr>
          <w:color w:val="000000"/>
          <w:sz w:val="24"/>
        </w:rPr>
      </w:pPr>
    </w:p>
    <w:p w:rsidR="00BA5241" w:rsidRPr="00323F0D" w:rsidRDefault="00BA5241" w:rsidP="00826CD2">
      <w:pPr>
        <w:pStyle w:val="1"/>
        <w:keepNext/>
        <w:keepLines/>
        <w:widowControl w:val="0"/>
        <w:spacing w:beforeLines="100" w:afterLines="100" w:line="288" w:lineRule="auto"/>
        <w:jc w:val="center"/>
        <w:rPr>
          <w:b/>
          <w:bCs/>
          <w:szCs w:val="24"/>
          <w:lang w:val="en-US"/>
        </w:rPr>
      </w:pPr>
      <w:bookmarkStart w:id="158" w:name="_Toc225498272"/>
      <w:bookmarkStart w:id="159" w:name="_Toc352255995"/>
      <w:bookmarkStart w:id="160" w:name="_Toc352256063"/>
      <w:bookmarkStart w:id="161" w:name="_Toc352331241"/>
      <w:bookmarkStart w:id="162" w:name="_Toc396158412"/>
      <w:r w:rsidRPr="00323F0D">
        <w:rPr>
          <w:b/>
          <w:bCs/>
          <w:szCs w:val="24"/>
          <w:lang w:val="en-US"/>
        </w:rPr>
        <w:t>§7</w:t>
      </w:r>
      <w:r w:rsidRPr="00323F0D">
        <w:rPr>
          <w:rFonts w:hint="eastAsia"/>
          <w:b/>
          <w:bCs/>
          <w:szCs w:val="24"/>
          <w:lang w:val="en-US"/>
        </w:rPr>
        <w:t>投资组合报告</w:t>
      </w:r>
      <w:bookmarkEnd w:id="158"/>
      <w:bookmarkEnd w:id="159"/>
      <w:bookmarkEnd w:id="160"/>
      <w:bookmarkEnd w:id="161"/>
      <w:bookmarkEnd w:id="162"/>
    </w:p>
    <w:p w:rsidR="00BA5241" w:rsidRPr="00323F0D" w:rsidRDefault="00BA5241" w:rsidP="00CC055F">
      <w:pPr>
        <w:pStyle w:val="20"/>
        <w:spacing w:before="29" w:after="0" w:line="288" w:lineRule="auto"/>
        <w:rPr>
          <w:rFonts w:ascii="Times New Roman" w:hAnsi="Times New Roman"/>
          <w:kern w:val="0"/>
          <w:szCs w:val="24"/>
        </w:rPr>
      </w:pPr>
      <w:bookmarkStart w:id="163" w:name="_Toc225498273"/>
      <w:bookmarkStart w:id="164" w:name="_Toc352255996"/>
      <w:bookmarkStart w:id="165" w:name="_Toc352256064"/>
      <w:bookmarkStart w:id="166" w:name="_Toc352331242"/>
      <w:bookmarkStart w:id="167" w:name="_Toc396158413"/>
      <w:r w:rsidRPr="00323F0D">
        <w:rPr>
          <w:rFonts w:ascii="Times New Roman" w:hAnsi="Times New Roman"/>
          <w:color w:val="000000"/>
          <w:kern w:val="0"/>
          <w:szCs w:val="24"/>
        </w:rPr>
        <w:t>7.1</w:t>
      </w:r>
      <w:r w:rsidRPr="00323F0D">
        <w:rPr>
          <w:rFonts w:ascii="Times New Roman" w:hAnsi="Times New Roman" w:hint="eastAsia"/>
          <w:kern w:val="0"/>
          <w:szCs w:val="24"/>
        </w:rPr>
        <w:t>期末基金资产组合情况</w:t>
      </w:r>
      <w:bookmarkEnd w:id="163"/>
      <w:bookmarkEnd w:id="164"/>
      <w:bookmarkEnd w:id="165"/>
      <w:bookmarkEnd w:id="166"/>
      <w:bookmarkEnd w:id="167"/>
    </w:p>
    <w:p w:rsidR="00BA5241" w:rsidRPr="00323F0D" w:rsidRDefault="00BA5241" w:rsidP="00CC055F">
      <w:pPr>
        <w:autoSpaceDE w:val="0"/>
        <w:autoSpaceDN w:val="0"/>
        <w:adjustRightInd w:val="0"/>
        <w:spacing w:before="29" w:line="288" w:lineRule="auto"/>
        <w:ind w:left="15"/>
        <w:jc w:val="right"/>
        <w:rPr>
          <w:color w:val="000000"/>
          <w:kern w:val="0"/>
          <w:sz w:val="24"/>
        </w:rPr>
      </w:pPr>
      <w:r w:rsidRPr="00323F0D">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80"/>
        <w:gridCol w:w="3419"/>
        <w:gridCol w:w="2519"/>
        <w:gridCol w:w="1980"/>
      </w:tblGrid>
      <w:tr w:rsidR="00BA5241" w:rsidRPr="00323F0D" w:rsidTr="00103F92">
        <w:tc>
          <w:tcPr>
            <w:tcW w:w="1080" w:type="dxa"/>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序号</w:t>
            </w:r>
          </w:p>
        </w:tc>
        <w:tc>
          <w:tcPr>
            <w:tcW w:w="3420" w:type="dxa"/>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项目</w:t>
            </w:r>
          </w:p>
        </w:tc>
        <w:tc>
          <w:tcPr>
            <w:tcW w:w="2520" w:type="dxa"/>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金额</w:t>
            </w:r>
          </w:p>
        </w:tc>
        <w:tc>
          <w:tcPr>
            <w:tcW w:w="1980" w:type="dxa"/>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占基金总资产的比例（％）</w:t>
            </w:r>
          </w:p>
        </w:tc>
      </w:tr>
      <w:tr w:rsidR="00BA5241" w:rsidRPr="00323F0D" w:rsidTr="00103F92">
        <w:tc>
          <w:tcPr>
            <w:tcW w:w="1080" w:type="dxa"/>
            <w:vAlign w:val="center"/>
          </w:tcPr>
          <w:p w:rsidR="00BA5241" w:rsidRPr="00323F0D" w:rsidRDefault="00BA5241" w:rsidP="00CC055F">
            <w:pPr>
              <w:spacing w:before="29" w:line="288" w:lineRule="auto"/>
              <w:jc w:val="center"/>
              <w:rPr>
                <w:color w:val="000000"/>
                <w:sz w:val="24"/>
              </w:rPr>
            </w:pPr>
            <w:r w:rsidRPr="00323F0D">
              <w:rPr>
                <w:sz w:val="24"/>
              </w:rPr>
              <w:t>1</w:t>
            </w:r>
          </w:p>
        </w:tc>
        <w:tc>
          <w:tcPr>
            <w:tcW w:w="3420" w:type="dxa"/>
            <w:vAlign w:val="center"/>
          </w:tcPr>
          <w:p w:rsidR="00BA5241" w:rsidRPr="00323F0D" w:rsidRDefault="00BA5241" w:rsidP="00BA5241">
            <w:pPr>
              <w:spacing w:before="29" w:line="288" w:lineRule="auto"/>
              <w:ind w:leftChars="50" w:left="105"/>
              <w:rPr>
                <w:color w:val="000000"/>
                <w:sz w:val="24"/>
              </w:rPr>
            </w:pPr>
            <w:r w:rsidRPr="00323F0D">
              <w:rPr>
                <w:rFonts w:hint="eastAsia"/>
                <w:sz w:val="24"/>
              </w:rPr>
              <w:t>权益投资</w:t>
            </w:r>
          </w:p>
        </w:tc>
        <w:tc>
          <w:tcPr>
            <w:tcW w:w="2520" w:type="dxa"/>
            <w:vAlign w:val="center"/>
          </w:tcPr>
          <w:p w:rsidR="00BA5241" w:rsidRPr="00323F0D" w:rsidRDefault="00BA5241" w:rsidP="00CC055F">
            <w:pPr>
              <w:spacing w:before="29" w:line="288" w:lineRule="auto"/>
              <w:jc w:val="right"/>
              <w:rPr>
                <w:sz w:val="24"/>
              </w:rPr>
            </w:pPr>
            <w:r w:rsidRPr="00323F0D">
              <w:rPr>
                <w:sz w:val="24"/>
              </w:rPr>
              <w:t>8,274,014.50</w:t>
            </w:r>
          </w:p>
        </w:tc>
        <w:tc>
          <w:tcPr>
            <w:tcW w:w="1980" w:type="dxa"/>
            <w:vAlign w:val="center"/>
          </w:tcPr>
          <w:p w:rsidR="00BA5241" w:rsidRPr="00323F0D" w:rsidRDefault="00BA5241" w:rsidP="00CC055F">
            <w:pPr>
              <w:spacing w:before="29" w:line="288" w:lineRule="auto"/>
              <w:jc w:val="right"/>
              <w:rPr>
                <w:sz w:val="24"/>
              </w:rPr>
            </w:pPr>
            <w:r w:rsidRPr="00323F0D">
              <w:rPr>
                <w:sz w:val="24"/>
              </w:rPr>
              <w:t>84.93</w:t>
            </w:r>
          </w:p>
        </w:tc>
      </w:tr>
      <w:tr w:rsidR="00BA5241" w:rsidRPr="00323F0D" w:rsidTr="00103F92">
        <w:tc>
          <w:tcPr>
            <w:tcW w:w="1080" w:type="dxa"/>
            <w:vAlign w:val="center"/>
          </w:tcPr>
          <w:p w:rsidR="00BA5241" w:rsidRPr="00323F0D" w:rsidRDefault="00BA5241" w:rsidP="00CC055F">
            <w:pPr>
              <w:spacing w:before="29" w:line="288" w:lineRule="auto"/>
              <w:jc w:val="center"/>
              <w:rPr>
                <w:color w:val="000000"/>
                <w:sz w:val="24"/>
              </w:rPr>
            </w:pPr>
          </w:p>
        </w:tc>
        <w:tc>
          <w:tcPr>
            <w:tcW w:w="3420" w:type="dxa"/>
            <w:vAlign w:val="center"/>
          </w:tcPr>
          <w:p w:rsidR="00BA5241" w:rsidRPr="00323F0D" w:rsidRDefault="00BA5241" w:rsidP="00BA5241">
            <w:pPr>
              <w:spacing w:before="29" w:line="288" w:lineRule="auto"/>
              <w:ind w:leftChars="50" w:left="105"/>
              <w:rPr>
                <w:color w:val="000000"/>
                <w:sz w:val="24"/>
              </w:rPr>
            </w:pPr>
            <w:r w:rsidRPr="00323F0D">
              <w:rPr>
                <w:rFonts w:hint="eastAsia"/>
                <w:sz w:val="24"/>
              </w:rPr>
              <w:t>其中：普通股</w:t>
            </w:r>
          </w:p>
        </w:tc>
        <w:tc>
          <w:tcPr>
            <w:tcW w:w="2520" w:type="dxa"/>
            <w:vAlign w:val="center"/>
          </w:tcPr>
          <w:p w:rsidR="00BA5241" w:rsidRPr="00323F0D" w:rsidRDefault="00BA5241" w:rsidP="00CC055F">
            <w:pPr>
              <w:spacing w:before="29" w:line="288" w:lineRule="auto"/>
              <w:jc w:val="right"/>
              <w:rPr>
                <w:sz w:val="24"/>
              </w:rPr>
            </w:pPr>
            <w:r w:rsidRPr="00323F0D">
              <w:rPr>
                <w:sz w:val="24"/>
              </w:rPr>
              <w:t>8,274,014.50</w:t>
            </w:r>
          </w:p>
        </w:tc>
        <w:tc>
          <w:tcPr>
            <w:tcW w:w="1980" w:type="dxa"/>
            <w:vAlign w:val="center"/>
          </w:tcPr>
          <w:p w:rsidR="00BA5241" w:rsidRPr="00323F0D" w:rsidRDefault="00BA5241" w:rsidP="00CC055F">
            <w:pPr>
              <w:spacing w:before="29" w:line="288" w:lineRule="auto"/>
              <w:jc w:val="right"/>
              <w:rPr>
                <w:sz w:val="24"/>
              </w:rPr>
            </w:pPr>
            <w:r w:rsidRPr="00323F0D">
              <w:rPr>
                <w:sz w:val="24"/>
              </w:rPr>
              <w:t>84.93</w:t>
            </w:r>
          </w:p>
        </w:tc>
      </w:tr>
      <w:tr w:rsidR="00BA5241" w:rsidRPr="00323F0D" w:rsidTr="00103F92">
        <w:tc>
          <w:tcPr>
            <w:tcW w:w="1080" w:type="dxa"/>
            <w:vAlign w:val="center"/>
          </w:tcPr>
          <w:p w:rsidR="00BA5241" w:rsidRPr="00323F0D" w:rsidRDefault="00BA5241" w:rsidP="00CC055F">
            <w:pPr>
              <w:spacing w:before="29" w:line="288" w:lineRule="auto"/>
              <w:jc w:val="center"/>
              <w:rPr>
                <w:color w:val="000000"/>
                <w:sz w:val="24"/>
              </w:rPr>
            </w:pPr>
          </w:p>
        </w:tc>
        <w:tc>
          <w:tcPr>
            <w:tcW w:w="3420" w:type="dxa"/>
            <w:vAlign w:val="center"/>
          </w:tcPr>
          <w:p w:rsidR="00BA5241" w:rsidRPr="00323F0D" w:rsidRDefault="00BA5241" w:rsidP="00BA5241">
            <w:pPr>
              <w:spacing w:before="29" w:line="288" w:lineRule="auto"/>
              <w:ind w:leftChars="50" w:left="105" w:firstLineChars="300" w:firstLine="720"/>
              <w:rPr>
                <w:color w:val="000000"/>
                <w:sz w:val="24"/>
              </w:rPr>
            </w:pPr>
            <w:r w:rsidRPr="00323F0D">
              <w:rPr>
                <w:rFonts w:hint="eastAsia"/>
                <w:sz w:val="24"/>
              </w:rPr>
              <w:t>存托凭证</w:t>
            </w:r>
          </w:p>
        </w:tc>
        <w:tc>
          <w:tcPr>
            <w:tcW w:w="2520" w:type="dxa"/>
            <w:vAlign w:val="center"/>
          </w:tcPr>
          <w:p w:rsidR="00BA5241" w:rsidRPr="00323F0D" w:rsidRDefault="00BA5241" w:rsidP="00CC055F">
            <w:pPr>
              <w:spacing w:before="29" w:line="288" w:lineRule="auto"/>
              <w:jc w:val="right"/>
              <w:rPr>
                <w:sz w:val="24"/>
              </w:rPr>
            </w:pPr>
            <w:r w:rsidRPr="00323F0D">
              <w:rPr>
                <w:sz w:val="24"/>
              </w:rPr>
              <w:t>-</w:t>
            </w:r>
          </w:p>
        </w:tc>
        <w:tc>
          <w:tcPr>
            <w:tcW w:w="1980" w:type="dxa"/>
            <w:vAlign w:val="center"/>
          </w:tcPr>
          <w:p w:rsidR="00BA5241" w:rsidRPr="00323F0D" w:rsidRDefault="00BA5241" w:rsidP="00CC055F">
            <w:pPr>
              <w:spacing w:before="29" w:line="288" w:lineRule="auto"/>
              <w:jc w:val="right"/>
              <w:rPr>
                <w:sz w:val="24"/>
              </w:rPr>
            </w:pPr>
            <w:r w:rsidRPr="00323F0D">
              <w:rPr>
                <w:sz w:val="24"/>
              </w:rPr>
              <w:t>-</w:t>
            </w:r>
          </w:p>
        </w:tc>
      </w:tr>
      <w:tr w:rsidR="00BA5241" w:rsidRPr="00323F0D" w:rsidTr="00103F92">
        <w:tc>
          <w:tcPr>
            <w:tcW w:w="1080" w:type="dxa"/>
            <w:vAlign w:val="center"/>
          </w:tcPr>
          <w:p w:rsidR="00BA5241" w:rsidRPr="00323F0D" w:rsidRDefault="00BA5241" w:rsidP="00CC055F">
            <w:pPr>
              <w:spacing w:before="29" w:line="288" w:lineRule="auto"/>
              <w:jc w:val="center"/>
              <w:rPr>
                <w:color w:val="000000"/>
                <w:sz w:val="24"/>
              </w:rPr>
            </w:pPr>
          </w:p>
        </w:tc>
        <w:tc>
          <w:tcPr>
            <w:tcW w:w="3420" w:type="dxa"/>
            <w:vAlign w:val="center"/>
          </w:tcPr>
          <w:p w:rsidR="00BA5241" w:rsidRPr="00323F0D" w:rsidRDefault="00BA5241" w:rsidP="00BA5241">
            <w:pPr>
              <w:spacing w:before="29" w:line="288" w:lineRule="auto"/>
              <w:ind w:leftChars="8" w:left="17" w:firstLineChars="350" w:firstLine="840"/>
              <w:jc w:val="left"/>
              <w:rPr>
                <w:color w:val="000000"/>
                <w:sz w:val="24"/>
              </w:rPr>
            </w:pPr>
            <w:r w:rsidRPr="00323F0D">
              <w:rPr>
                <w:rFonts w:hint="eastAsia"/>
                <w:color w:val="000000"/>
                <w:sz w:val="24"/>
              </w:rPr>
              <w:t>优先股</w:t>
            </w:r>
          </w:p>
        </w:tc>
        <w:tc>
          <w:tcPr>
            <w:tcW w:w="2520" w:type="dxa"/>
            <w:vAlign w:val="center"/>
          </w:tcPr>
          <w:p w:rsidR="00BA5241" w:rsidRPr="00323F0D" w:rsidRDefault="00BA5241" w:rsidP="00CC055F">
            <w:pPr>
              <w:spacing w:before="29" w:line="288" w:lineRule="auto"/>
              <w:ind w:left="17"/>
              <w:jc w:val="right"/>
              <w:rPr>
                <w:color w:val="000000"/>
                <w:sz w:val="24"/>
              </w:rPr>
            </w:pPr>
            <w:r w:rsidRPr="00323F0D">
              <w:rPr>
                <w:color w:val="000000"/>
                <w:sz w:val="24"/>
              </w:rPr>
              <w:t>-</w:t>
            </w:r>
          </w:p>
        </w:tc>
        <w:tc>
          <w:tcPr>
            <w:tcW w:w="1980" w:type="dxa"/>
            <w:vAlign w:val="center"/>
          </w:tcPr>
          <w:p w:rsidR="00BA5241" w:rsidRPr="00323F0D" w:rsidRDefault="00BA5241" w:rsidP="00CC055F">
            <w:pPr>
              <w:spacing w:before="29" w:line="288" w:lineRule="auto"/>
              <w:ind w:left="17"/>
              <w:jc w:val="right"/>
              <w:rPr>
                <w:color w:val="000000"/>
                <w:sz w:val="24"/>
              </w:rPr>
            </w:pPr>
            <w:r w:rsidRPr="00323F0D">
              <w:rPr>
                <w:color w:val="000000"/>
                <w:sz w:val="24"/>
              </w:rPr>
              <w:t>-</w:t>
            </w:r>
          </w:p>
        </w:tc>
      </w:tr>
      <w:tr w:rsidR="00BA5241" w:rsidRPr="00323F0D" w:rsidTr="00103F92">
        <w:tc>
          <w:tcPr>
            <w:tcW w:w="1080" w:type="dxa"/>
            <w:vAlign w:val="center"/>
          </w:tcPr>
          <w:p w:rsidR="00BA5241" w:rsidRPr="00323F0D" w:rsidRDefault="00BA5241" w:rsidP="00CC055F">
            <w:pPr>
              <w:spacing w:before="29" w:line="288" w:lineRule="auto"/>
              <w:jc w:val="center"/>
              <w:rPr>
                <w:color w:val="000000"/>
                <w:sz w:val="24"/>
              </w:rPr>
            </w:pPr>
          </w:p>
        </w:tc>
        <w:tc>
          <w:tcPr>
            <w:tcW w:w="3420" w:type="dxa"/>
            <w:vAlign w:val="center"/>
          </w:tcPr>
          <w:p w:rsidR="00BA5241" w:rsidRPr="00323F0D" w:rsidRDefault="00BA5241" w:rsidP="00BA5241">
            <w:pPr>
              <w:spacing w:before="29" w:line="288" w:lineRule="auto"/>
              <w:ind w:leftChars="8" w:left="17" w:firstLineChars="350" w:firstLine="840"/>
              <w:jc w:val="left"/>
              <w:rPr>
                <w:color w:val="000000"/>
                <w:sz w:val="24"/>
              </w:rPr>
            </w:pPr>
            <w:r w:rsidRPr="00323F0D">
              <w:rPr>
                <w:rFonts w:hint="eastAsia"/>
                <w:color w:val="000000"/>
                <w:sz w:val="24"/>
              </w:rPr>
              <w:t>房地产信托凭证</w:t>
            </w:r>
          </w:p>
        </w:tc>
        <w:tc>
          <w:tcPr>
            <w:tcW w:w="2520" w:type="dxa"/>
            <w:vAlign w:val="center"/>
          </w:tcPr>
          <w:p w:rsidR="00BA5241" w:rsidRPr="00323F0D" w:rsidRDefault="00BA5241" w:rsidP="00CC055F">
            <w:pPr>
              <w:spacing w:before="29" w:line="288" w:lineRule="auto"/>
              <w:ind w:left="17"/>
              <w:jc w:val="right"/>
              <w:rPr>
                <w:color w:val="000000"/>
                <w:sz w:val="24"/>
              </w:rPr>
            </w:pPr>
            <w:r w:rsidRPr="00323F0D">
              <w:rPr>
                <w:color w:val="000000"/>
                <w:sz w:val="24"/>
              </w:rPr>
              <w:t>-</w:t>
            </w:r>
          </w:p>
        </w:tc>
        <w:tc>
          <w:tcPr>
            <w:tcW w:w="1980" w:type="dxa"/>
            <w:vAlign w:val="center"/>
          </w:tcPr>
          <w:p w:rsidR="00BA5241" w:rsidRPr="00323F0D" w:rsidRDefault="00BA5241" w:rsidP="00CC055F">
            <w:pPr>
              <w:spacing w:before="29" w:line="288" w:lineRule="auto"/>
              <w:ind w:left="17"/>
              <w:jc w:val="right"/>
              <w:rPr>
                <w:color w:val="000000"/>
                <w:sz w:val="24"/>
              </w:rPr>
            </w:pPr>
            <w:r w:rsidRPr="00323F0D">
              <w:rPr>
                <w:color w:val="000000"/>
                <w:sz w:val="24"/>
              </w:rPr>
              <w:t>-</w:t>
            </w:r>
          </w:p>
        </w:tc>
      </w:tr>
      <w:tr w:rsidR="00BA5241" w:rsidRPr="00323F0D" w:rsidTr="00103F92">
        <w:tc>
          <w:tcPr>
            <w:tcW w:w="1080" w:type="dxa"/>
            <w:vAlign w:val="center"/>
          </w:tcPr>
          <w:p w:rsidR="00BA5241" w:rsidRPr="00323F0D" w:rsidRDefault="00BA5241" w:rsidP="00CC055F">
            <w:pPr>
              <w:spacing w:before="29" w:line="288" w:lineRule="auto"/>
              <w:jc w:val="center"/>
              <w:rPr>
                <w:color w:val="000000"/>
                <w:sz w:val="24"/>
              </w:rPr>
            </w:pPr>
            <w:r w:rsidRPr="00323F0D">
              <w:rPr>
                <w:sz w:val="24"/>
              </w:rPr>
              <w:t>2</w:t>
            </w:r>
          </w:p>
        </w:tc>
        <w:tc>
          <w:tcPr>
            <w:tcW w:w="3420" w:type="dxa"/>
            <w:vAlign w:val="center"/>
          </w:tcPr>
          <w:p w:rsidR="00BA5241" w:rsidRPr="00323F0D" w:rsidRDefault="00BA5241" w:rsidP="00BA5241">
            <w:pPr>
              <w:spacing w:before="29" w:line="288" w:lineRule="auto"/>
              <w:ind w:leftChars="49" w:left="103"/>
              <w:rPr>
                <w:color w:val="000000"/>
                <w:sz w:val="24"/>
              </w:rPr>
            </w:pPr>
            <w:r w:rsidRPr="00323F0D">
              <w:rPr>
                <w:rFonts w:hint="eastAsia"/>
                <w:sz w:val="24"/>
              </w:rPr>
              <w:t>基金投资</w:t>
            </w:r>
          </w:p>
        </w:tc>
        <w:tc>
          <w:tcPr>
            <w:tcW w:w="2520" w:type="dxa"/>
            <w:vAlign w:val="center"/>
          </w:tcPr>
          <w:p w:rsidR="00BA5241" w:rsidRPr="00323F0D" w:rsidRDefault="00BA5241" w:rsidP="00CC055F">
            <w:pPr>
              <w:spacing w:before="29" w:line="288" w:lineRule="auto"/>
              <w:jc w:val="right"/>
              <w:rPr>
                <w:sz w:val="24"/>
              </w:rPr>
            </w:pPr>
            <w:r w:rsidRPr="00323F0D">
              <w:rPr>
                <w:sz w:val="24"/>
              </w:rPr>
              <w:t>-</w:t>
            </w:r>
          </w:p>
        </w:tc>
        <w:tc>
          <w:tcPr>
            <w:tcW w:w="1980" w:type="dxa"/>
            <w:vAlign w:val="center"/>
          </w:tcPr>
          <w:p w:rsidR="00BA5241" w:rsidRPr="00323F0D" w:rsidRDefault="00BA5241" w:rsidP="00CC055F">
            <w:pPr>
              <w:spacing w:before="29" w:line="288" w:lineRule="auto"/>
              <w:jc w:val="right"/>
              <w:rPr>
                <w:sz w:val="24"/>
              </w:rPr>
            </w:pPr>
            <w:r w:rsidRPr="00323F0D">
              <w:rPr>
                <w:sz w:val="24"/>
              </w:rPr>
              <w:t>-</w:t>
            </w:r>
          </w:p>
        </w:tc>
      </w:tr>
      <w:tr w:rsidR="00BA5241" w:rsidRPr="00323F0D" w:rsidTr="00103F92">
        <w:tc>
          <w:tcPr>
            <w:tcW w:w="1080" w:type="dxa"/>
            <w:vAlign w:val="center"/>
          </w:tcPr>
          <w:p w:rsidR="00BA5241" w:rsidRPr="00323F0D" w:rsidRDefault="00BA5241" w:rsidP="00CC055F">
            <w:pPr>
              <w:spacing w:before="29" w:line="288" w:lineRule="auto"/>
              <w:jc w:val="center"/>
              <w:rPr>
                <w:color w:val="000000"/>
                <w:sz w:val="24"/>
              </w:rPr>
            </w:pPr>
            <w:r w:rsidRPr="00323F0D">
              <w:rPr>
                <w:sz w:val="24"/>
              </w:rPr>
              <w:t>3</w:t>
            </w:r>
          </w:p>
        </w:tc>
        <w:tc>
          <w:tcPr>
            <w:tcW w:w="3420" w:type="dxa"/>
            <w:vAlign w:val="center"/>
          </w:tcPr>
          <w:p w:rsidR="00BA5241" w:rsidRPr="00323F0D" w:rsidRDefault="00BA5241" w:rsidP="00BA5241">
            <w:pPr>
              <w:spacing w:before="29" w:line="288" w:lineRule="auto"/>
              <w:ind w:leftChars="50" w:left="105"/>
              <w:rPr>
                <w:color w:val="000000"/>
                <w:sz w:val="24"/>
              </w:rPr>
            </w:pPr>
            <w:r w:rsidRPr="00323F0D">
              <w:rPr>
                <w:rFonts w:hint="eastAsia"/>
                <w:sz w:val="24"/>
              </w:rPr>
              <w:t>固定收益投资</w:t>
            </w:r>
          </w:p>
        </w:tc>
        <w:tc>
          <w:tcPr>
            <w:tcW w:w="2520" w:type="dxa"/>
            <w:vAlign w:val="center"/>
          </w:tcPr>
          <w:p w:rsidR="00BA5241" w:rsidRPr="00323F0D" w:rsidRDefault="00BA5241" w:rsidP="00CC055F">
            <w:pPr>
              <w:spacing w:before="29" w:line="288" w:lineRule="auto"/>
              <w:jc w:val="right"/>
              <w:rPr>
                <w:sz w:val="24"/>
              </w:rPr>
            </w:pPr>
            <w:r w:rsidRPr="00323F0D">
              <w:rPr>
                <w:sz w:val="24"/>
              </w:rPr>
              <w:t>-</w:t>
            </w:r>
          </w:p>
        </w:tc>
        <w:tc>
          <w:tcPr>
            <w:tcW w:w="1980" w:type="dxa"/>
            <w:vAlign w:val="center"/>
          </w:tcPr>
          <w:p w:rsidR="00BA5241" w:rsidRPr="00323F0D" w:rsidRDefault="00BA5241" w:rsidP="00CC055F">
            <w:pPr>
              <w:spacing w:before="29" w:line="288" w:lineRule="auto"/>
              <w:jc w:val="right"/>
              <w:rPr>
                <w:sz w:val="24"/>
              </w:rPr>
            </w:pPr>
            <w:r w:rsidRPr="00323F0D">
              <w:rPr>
                <w:sz w:val="24"/>
              </w:rPr>
              <w:t>-</w:t>
            </w:r>
          </w:p>
        </w:tc>
      </w:tr>
      <w:tr w:rsidR="00BA5241" w:rsidRPr="00323F0D" w:rsidTr="00103F92">
        <w:tc>
          <w:tcPr>
            <w:tcW w:w="1080" w:type="dxa"/>
            <w:vAlign w:val="center"/>
          </w:tcPr>
          <w:p w:rsidR="00BA5241" w:rsidRPr="00323F0D" w:rsidRDefault="00BA5241" w:rsidP="00CC055F">
            <w:pPr>
              <w:spacing w:before="29" w:line="288" w:lineRule="auto"/>
              <w:jc w:val="center"/>
              <w:rPr>
                <w:color w:val="000000"/>
                <w:sz w:val="24"/>
              </w:rPr>
            </w:pPr>
          </w:p>
        </w:tc>
        <w:tc>
          <w:tcPr>
            <w:tcW w:w="3420" w:type="dxa"/>
            <w:vAlign w:val="center"/>
          </w:tcPr>
          <w:p w:rsidR="00BA5241" w:rsidRPr="00323F0D" w:rsidRDefault="00BA5241" w:rsidP="00BA5241">
            <w:pPr>
              <w:spacing w:before="29" w:line="288" w:lineRule="auto"/>
              <w:ind w:leftChars="50" w:left="105"/>
              <w:rPr>
                <w:color w:val="000000"/>
                <w:sz w:val="24"/>
              </w:rPr>
            </w:pPr>
            <w:r w:rsidRPr="00323F0D">
              <w:rPr>
                <w:rFonts w:hint="eastAsia"/>
                <w:sz w:val="24"/>
              </w:rPr>
              <w:t>其中：债券</w:t>
            </w:r>
          </w:p>
        </w:tc>
        <w:tc>
          <w:tcPr>
            <w:tcW w:w="2520" w:type="dxa"/>
            <w:vAlign w:val="center"/>
          </w:tcPr>
          <w:p w:rsidR="00BA5241" w:rsidRPr="00323F0D" w:rsidRDefault="00BA5241" w:rsidP="00CC055F">
            <w:pPr>
              <w:spacing w:before="29" w:line="288" w:lineRule="auto"/>
              <w:jc w:val="right"/>
              <w:rPr>
                <w:sz w:val="24"/>
              </w:rPr>
            </w:pPr>
            <w:r w:rsidRPr="00323F0D">
              <w:rPr>
                <w:sz w:val="24"/>
              </w:rPr>
              <w:t>-</w:t>
            </w:r>
          </w:p>
        </w:tc>
        <w:tc>
          <w:tcPr>
            <w:tcW w:w="1980" w:type="dxa"/>
            <w:vAlign w:val="center"/>
          </w:tcPr>
          <w:p w:rsidR="00BA5241" w:rsidRPr="00323F0D" w:rsidRDefault="00BA5241" w:rsidP="00CC055F">
            <w:pPr>
              <w:spacing w:before="29" w:line="288" w:lineRule="auto"/>
              <w:jc w:val="right"/>
              <w:rPr>
                <w:sz w:val="24"/>
              </w:rPr>
            </w:pPr>
            <w:r w:rsidRPr="00323F0D">
              <w:rPr>
                <w:sz w:val="24"/>
              </w:rPr>
              <w:t>-</w:t>
            </w:r>
          </w:p>
        </w:tc>
      </w:tr>
      <w:tr w:rsidR="00BA5241" w:rsidRPr="00323F0D" w:rsidTr="00103F92">
        <w:tc>
          <w:tcPr>
            <w:tcW w:w="1080" w:type="dxa"/>
            <w:vAlign w:val="center"/>
          </w:tcPr>
          <w:p w:rsidR="00BA5241" w:rsidRPr="00323F0D" w:rsidRDefault="00BA5241" w:rsidP="00CC055F">
            <w:pPr>
              <w:spacing w:before="29" w:line="288" w:lineRule="auto"/>
              <w:jc w:val="center"/>
              <w:rPr>
                <w:color w:val="000000"/>
                <w:sz w:val="24"/>
              </w:rPr>
            </w:pPr>
          </w:p>
        </w:tc>
        <w:tc>
          <w:tcPr>
            <w:tcW w:w="3420" w:type="dxa"/>
            <w:vAlign w:val="center"/>
          </w:tcPr>
          <w:p w:rsidR="00000000" w:rsidRDefault="00BA5241">
            <w:pPr>
              <w:spacing w:before="29" w:line="288" w:lineRule="auto"/>
              <w:ind w:firstLineChars="350" w:firstLine="840"/>
              <w:rPr>
                <w:color w:val="000000"/>
                <w:sz w:val="24"/>
              </w:rPr>
            </w:pPr>
            <w:r w:rsidRPr="00323F0D">
              <w:rPr>
                <w:rFonts w:hint="eastAsia"/>
                <w:sz w:val="24"/>
              </w:rPr>
              <w:t>资产支持证券</w:t>
            </w:r>
          </w:p>
        </w:tc>
        <w:tc>
          <w:tcPr>
            <w:tcW w:w="2520" w:type="dxa"/>
            <w:vAlign w:val="center"/>
          </w:tcPr>
          <w:p w:rsidR="00BA5241" w:rsidRPr="00323F0D" w:rsidRDefault="00BA5241" w:rsidP="00CC055F">
            <w:pPr>
              <w:spacing w:before="29" w:line="288" w:lineRule="auto"/>
              <w:jc w:val="right"/>
              <w:rPr>
                <w:sz w:val="24"/>
              </w:rPr>
            </w:pPr>
            <w:r w:rsidRPr="00323F0D">
              <w:rPr>
                <w:sz w:val="24"/>
              </w:rPr>
              <w:t>-</w:t>
            </w:r>
          </w:p>
        </w:tc>
        <w:tc>
          <w:tcPr>
            <w:tcW w:w="1980" w:type="dxa"/>
            <w:vAlign w:val="center"/>
          </w:tcPr>
          <w:p w:rsidR="00BA5241" w:rsidRPr="00323F0D" w:rsidRDefault="00BA5241" w:rsidP="00CC055F">
            <w:pPr>
              <w:spacing w:before="29" w:line="288" w:lineRule="auto"/>
              <w:jc w:val="right"/>
              <w:rPr>
                <w:sz w:val="24"/>
              </w:rPr>
            </w:pPr>
            <w:r w:rsidRPr="00323F0D">
              <w:rPr>
                <w:sz w:val="24"/>
              </w:rPr>
              <w:t>-</w:t>
            </w:r>
          </w:p>
        </w:tc>
      </w:tr>
      <w:tr w:rsidR="00BA5241" w:rsidRPr="00323F0D" w:rsidTr="00103F92">
        <w:tc>
          <w:tcPr>
            <w:tcW w:w="1080" w:type="dxa"/>
            <w:vAlign w:val="center"/>
          </w:tcPr>
          <w:p w:rsidR="00BA5241" w:rsidRPr="00323F0D" w:rsidRDefault="00BA5241" w:rsidP="00CC055F">
            <w:pPr>
              <w:spacing w:before="29" w:line="288" w:lineRule="auto"/>
              <w:jc w:val="center"/>
              <w:rPr>
                <w:color w:val="000000"/>
                <w:sz w:val="24"/>
              </w:rPr>
            </w:pPr>
            <w:r w:rsidRPr="00323F0D">
              <w:rPr>
                <w:sz w:val="24"/>
              </w:rPr>
              <w:t>4</w:t>
            </w:r>
          </w:p>
        </w:tc>
        <w:tc>
          <w:tcPr>
            <w:tcW w:w="3420" w:type="dxa"/>
            <w:vAlign w:val="center"/>
          </w:tcPr>
          <w:p w:rsidR="00BA5241" w:rsidRPr="00323F0D" w:rsidRDefault="00BA5241" w:rsidP="00BA5241">
            <w:pPr>
              <w:spacing w:before="29" w:line="288" w:lineRule="auto"/>
              <w:ind w:leftChars="50" w:left="105"/>
              <w:rPr>
                <w:color w:val="000000"/>
                <w:sz w:val="24"/>
              </w:rPr>
            </w:pPr>
            <w:r w:rsidRPr="00323F0D">
              <w:rPr>
                <w:rFonts w:hint="eastAsia"/>
                <w:sz w:val="24"/>
              </w:rPr>
              <w:t>金融衍生品投资</w:t>
            </w:r>
          </w:p>
        </w:tc>
        <w:tc>
          <w:tcPr>
            <w:tcW w:w="2520" w:type="dxa"/>
            <w:vAlign w:val="center"/>
          </w:tcPr>
          <w:p w:rsidR="00BA5241" w:rsidRPr="00323F0D" w:rsidRDefault="00BA5241" w:rsidP="00CC055F">
            <w:pPr>
              <w:spacing w:before="29" w:line="288" w:lineRule="auto"/>
              <w:jc w:val="right"/>
              <w:rPr>
                <w:sz w:val="24"/>
              </w:rPr>
            </w:pPr>
            <w:r w:rsidRPr="00323F0D">
              <w:rPr>
                <w:sz w:val="24"/>
              </w:rPr>
              <w:t>-</w:t>
            </w:r>
          </w:p>
        </w:tc>
        <w:tc>
          <w:tcPr>
            <w:tcW w:w="1980" w:type="dxa"/>
            <w:vAlign w:val="center"/>
          </w:tcPr>
          <w:p w:rsidR="00BA5241" w:rsidRPr="00323F0D" w:rsidRDefault="00BA5241" w:rsidP="00CC055F">
            <w:pPr>
              <w:spacing w:before="29" w:line="288" w:lineRule="auto"/>
              <w:jc w:val="right"/>
              <w:rPr>
                <w:sz w:val="24"/>
              </w:rPr>
            </w:pPr>
            <w:r w:rsidRPr="00323F0D">
              <w:rPr>
                <w:sz w:val="24"/>
              </w:rPr>
              <w:t>-</w:t>
            </w:r>
          </w:p>
        </w:tc>
      </w:tr>
      <w:tr w:rsidR="00BA5241" w:rsidRPr="00323F0D" w:rsidTr="00103F92">
        <w:tc>
          <w:tcPr>
            <w:tcW w:w="1080" w:type="dxa"/>
            <w:vAlign w:val="center"/>
          </w:tcPr>
          <w:p w:rsidR="00BA5241" w:rsidRPr="00323F0D" w:rsidRDefault="00BA5241" w:rsidP="00CC055F">
            <w:pPr>
              <w:spacing w:before="29" w:line="288" w:lineRule="auto"/>
              <w:jc w:val="center"/>
              <w:rPr>
                <w:color w:val="000000"/>
                <w:sz w:val="24"/>
              </w:rPr>
            </w:pPr>
          </w:p>
        </w:tc>
        <w:tc>
          <w:tcPr>
            <w:tcW w:w="3420" w:type="dxa"/>
            <w:vAlign w:val="center"/>
          </w:tcPr>
          <w:p w:rsidR="00BA5241" w:rsidRPr="00323F0D" w:rsidRDefault="00BA5241" w:rsidP="00BA5241">
            <w:pPr>
              <w:spacing w:before="29" w:line="288" w:lineRule="auto"/>
              <w:ind w:leftChars="50" w:left="105"/>
              <w:rPr>
                <w:color w:val="000000"/>
                <w:sz w:val="24"/>
              </w:rPr>
            </w:pPr>
            <w:r w:rsidRPr="00323F0D">
              <w:rPr>
                <w:rFonts w:hint="eastAsia"/>
                <w:sz w:val="24"/>
              </w:rPr>
              <w:t>其中：远期</w:t>
            </w:r>
          </w:p>
        </w:tc>
        <w:tc>
          <w:tcPr>
            <w:tcW w:w="2520" w:type="dxa"/>
            <w:vAlign w:val="center"/>
          </w:tcPr>
          <w:p w:rsidR="00BA5241" w:rsidRPr="00323F0D" w:rsidRDefault="00BA5241" w:rsidP="00CC055F">
            <w:pPr>
              <w:spacing w:before="29" w:line="288" w:lineRule="auto"/>
              <w:jc w:val="right"/>
              <w:rPr>
                <w:sz w:val="24"/>
              </w:rPr>
            </w:pPr>
            <w:r w:rsidRPr="00323F0D">
              <w:rPr>
                <w:sz w:val="24"/>
              </w:rPr>
              <w:t>-</w:t>
            </w:r>
          </w:p>
        </w:tc>
        <w:tc>
          <w:tcPr>
            <w:tcW w:w="1980" w:type="dxa"/>
            <w:vAlign w:val="center"/>
          </w:tcPr>
          <w:p w:rsidR="00BA5241" w:rsidRPr="00323F0D" w:rsidRDefault="00BA5241" w:rsidP="00CC055F">
            <w:pPr>
              <w:spacing w:before="29" w:line="288" w:lineRule="auto"/>
              <w:jc w:val="right"/>
              <w:rPr>
                <w:sz w:val="24"/>
              </w:rPr>
            </w:pPr>
            <w:r w:rsidRPr="00323F0D">
              <w:rPr>
                <w:sz w:val="24"/>
              </w:rPr>
              <w:t>-</w:t>
            </w:r>
          </w:p>
        </w:tc>
      </w:tr>
      <w:tr w:rsidR="00BA5241" w:rsidRPr="00323F0D" w:rsidTr="00103F92">
        <w:tc>
          <w:tcPr>
            <w:tcW w:w="1080" w:type="dxa"/>
            <w:vAlign w:val="center"/>
          </w:tcPr>
          <w:p w:rsidR="00BA5241" w:rsidRPr="00323F0D" w:rsidRDefault="00BA5241" w:rsidP="00CC055F">
            <w:pPr>
              <w:spacing w:before="29" w:line="288" w:lineRule="auto"/>
              <w:jc w:val="center"/>
              <w:rPr>
                <w:color w:val="000000"/>
                <w:sz w:val="24"/>
              </w:rPr>
            </w:pPr>
          </w:p>
        </w:tc>
        <w:tc>
          <w:tcPr>
            <w:tcW w:w="3420" w:type="dxa"/>
            <w:vAlign w:val="center"/>
          </w:tcPr>
          <w:p w:rsidR="00BA5241" w:rsidRPr="00323F0D" w:rsidRDefault="00BA5241" w:rsidP="00BA5241">
            <w:pPr>
              <w:spacing w:before="29" w:line="288" w:lineRule="auto"/>
              <w:ind w:firstLineChars="350" w:firstLine="840"/>
              <w:rPr>
                <w:color w:val="000000"/>
                <w:sz w:val="24"/>
              </w:rPr>
            </w:pPr>
            <w:r w:rsidRPr="00323F0D">
              <w:rPr>
                <w:rFonts w:hint="eastAsia"/>
                <w:sz w:val="24"/>
              </w:rPr>
              <w:t>期货</w:t>
            </w:r>
          </w:p>
        </w:tc>
        <w:tc>
          <w:tcPr>
            <w:tcW w:w="2520" w:type="dxa"/>
            <w:vAlign w:val="center"/>
          </w:tcPr>
          <w:p w:rsidR="00BA5241" w:rsidRPr="00323F0D" w:rsidRDefault="00BA5241" w:rsidP="00CC055F">
            <w:pPr>
              <w:spacing w:before="29" w:line="288" w:lineRule="auto"/>
              <w:jc w:val="right"/>
              <w:rPr>
                <w:sz w:val="24"/>
              </w:rPr>
            </w:pPr>
            <w:r w:rsidRPr="00323F0D">
              <w:rPr>
                <w:sz w:val="24"/>
              </w:rPr>
              <w:t>-</w:t>
            </w:r>
          </w:p>
        </w:tc>
        <w:tc>
          <w:tcPr>
            <w:tcW w:w="1980" w:type="dxa"/>
            <w:vAlign w:val="center"/>
          </w:tcPr>
          <w:p w:rsidR="00BA5241" w:rsidRPr="00323F0D" w:rsidRDefault="00BA5241" w:rsidP="00CC055F">
            <w:pPr>
              <w:spacing w:before="29" w:line="288" w:lineRule="auto"/>
              <w:jc w:val="right"/>
              <w:rPr>
                <w:sz w:val="24"/>
              </w:rPr>
            </w:pPr>
            <w:r w:rsidRPr="00323F0D">
              <w:rPr>
                <w:sz w:val="24"/>
              </w:rPr>
              <w:t>-</w:t>
            </w:r>
          </w:p>
        </w:tc>
      </w:tr>
      <w:tr w:rsidR="00BA5241" w:rsidRPr="00323F0D" w:rsidTr="00103F92">
        <w:tc>
          <w:tcPr>
            <w:tcW w:w="1080" w:type="dxa"/>
            <w:vAlign w:val="center"/>
          </w:tcPr>
          <w:p w:rsidR="00BA5241" w:rsidRPr="00323F0D" w:rsidRDefault="00BA5241" w:rsidP="00CC055F">
            <w:pPr>
              <w:spacing w:before="29" w:line="288" w:lineRule="auto"/>
              <w:jc w:val="center"/>
              <w:rPr>
                <w:color w:val="000000"/>
                <w:sz w:val="24"/>
              </w:rPr>
            </w:pPr>
          </w:p>
        </w:tc>
        <w:tc>
          <w:tcPr>
            <w:tcW w:w="3420" w:type="dxa"/>
            <w:vAlign w:val="center"/>
          </w:tcPr>
          <w:p w:rsidR="00BA5241" w:rsidRPr="00323F0D" w:rsidRDefault="00BA5241" w:rsidP="00BA5241">
            <w:pPr>
              <w:spacing w:before="29" w:line="288" w:lineRule="auto"/>
              <w:ind w:firstLineChars="350" w:firstLine="840"/>
              <w:rPr>
                <w:color w:val="000000"/>
                <w:sz w:val="24"/>
              </w:rPr>
            </w:pPr>
            <w:r w:rsidRPr="00323F0D">
              <w:rPr>
                <w:rFonts w:hint="eastAsia"/>
                <w:sz w:val="24"/>
              </w:rPr>
              <w:t>期权</w:t>
            </w:r>
          </w:p>
        </w:tc>
        <w:tc>
          <w:tcPr>
            <w:tcW w:w="2520" w:type="dxa"/>
            <w:vAlign w:val="center"/>
          </w:tcPr>
          <w:p w:rsidR="00BA5241" w:rsidRPr="00323F0D" w:rsidRDefault="00BA5241" w:rsidP="00CC055F">
            <w:pPr>
              <w:spacing w:before="29" w:line="288" w:lineRule="auto"/>
              <w:jc w:val="right"/>
              <w:rPr>
                <w:sz w:val="24"/>
              </w:rPr>
            </w:pPr>
            <w:r w:rsidRPr="00323F0D">
              <w:rPr>
                <w:sz w:val="24"/>
              </w:rPr>
              <w:t>-</w:t>
            </w:r>
          </w:p>
        </w:tc>
        <w:tc>
          <w:tcPr>
            <w:tcW w:w="1980" w:type="dxa"/>
            <w:vAlign w:val="center"/>
          </w:tcPr>
          <w:p w:rsidR="00BA5241" w:rsidRPr="00323F0D" w:rsidRDefault="00BA5241" w:rsidP="00CC055F">
            <w:pPr>
              <w:spacing w:before="29" w:line="288" w:lineRule="auto"/>
              <w:jc w:val="right"/>
              <w:rPr>
                <w:sz w:val="24"/>
              </w:rPr>
            </w:pPr>
            <w:r w:rsidRPr="00323F0D">
              <w:rPr>
                <w:sz w:val="24"/>
              </w:rPr>
              <w:t>-</w:t>
            </w:r>
          </w:p>
        </w:tc>
      </w:tr>
      <w:tr w:rsidR="00BA5241" w:rsidRPr="00323F0D" w:rsidTr="00103F92">
        <w:tc>
          <w:tcPr>
            <w:tcW w:w="1080" w:type="dxa"/>
            <w:vAlign w:val="center"/>
          </w:tcPr>
          <w:p w:rsidR="00BA5241" w:rsidRPr="00323F0D" w:rsidRDefault="00BA5241" w:rsidP="00CC055F">
            <w:pPr>
              <w:spacing w:before="29" w:line="288" w:lineRule="auto"/>
              <w:jc w:val="center"/>
              <w:rPr>
                <w:color w:val="000000"/>
                <w:sz w:val="24"/>
              </w:rPr>
            </w:pPr>
          </w:p>
        </w:tc>
        <w:tc>
          <w:tcPr>
            <w:tcW w:w="3420" w:type="dxa"/>
            <w:vAlign w:val="center"/>
          </w:tcPr>
          <w:p w:rsidR="00BA5241" w:rsidRPr="00323F0D" w:rsidRDefault="00BA5241" w:rsidP="00BA5241">
            <w:pPr>
              <w:spacing w:before="29" w:line="288" w:lineRule="auto"/>
              <w:ind w:firstLineChars="350" w:firstLine="840"/>
              <w:rPr>
                <w:color w:val="000000"/>
                <w:sz w:val="24"/>
              </w:rPr>
            </w:pPr>
            <w:r w:rsidRPr="00323F0D">
              <w:rPr>
                <w:rFonts w:hint="eastAsia"/>
                <w:sz w:val="24"/>
              </w:rPr>
              <w:t>权证</w:t>
            </w:r>
          </w:p>
        </w:tc>
        <w:tc>
          <w:tcPr>
            <w:tcW w:w="2520" w:type="dxa"/>
            <w:vAlign w:val="center"/>
          </w:tcPr>
          <w:p w:rsidR="00BA5241" w:rsidRPr="00323F0D" w:rsidRDefault="00BA5241" w:rsidP="00CC055F">
            <w:pPr>
              <w:spacing w:before="29" w:line="288" w:lineRule="auto"/>
              <w:jc w:val="right"/>
              <w:rPr>
                <w:sz w:val="24"/>
              </w:rPr>
            </w:pPr>
            <w:r w:rsidRPr="00323F0D">
              <w:rPr>
                <w:sz w:val="24"/>
              </w:rPr>
              <w:t>-</w:t>
            </w:r>
          </w:p>
        </w:tc>
        <w:tc>
          <w:tcPr>
            <w:tcW w:w="1980" w:type="dxa"/>
            <w:vAlign w:val="center"/>
          </w:tcPr>
          <w:p w:rsidR="00BA5241" w:rsidRPr="00323F0D" w:rsidRDefault="00BA5241" w:rsidP="00CC055F">
            <w:pPr>
              <w:spacing w:before="29" w:line="288" w:lineRule="auto"/>
              <w:jc w:val="right"/>
              <w:rPr>
                <w:sz w:val="24"/>
              </w:rPr>
            </w:pPr>
            <w:r w:rsidRPr="00323F0D">
              <w:rPr>
                <w:sz w:val="24"/>
              </w:rPr>
              <w:t>-</w:t>
            </w:r>
          </w:p>
        </w:tc>
      </w:tr>
      <w:tr w:rsidR="00BA5241" w:rsidRPr="00323F0D" w:rsidTr="00103F92">
        <w:tc>
          <w:tcPr>
            <w:tcW w:w="1080" w:type="dxa"/>
            <w:vAlign w:val="center"/>
          </w:tcPr>
          <w:p w:rsidR="00BA5241" w:rsidRPr="00323F0D" w:rsidRDefault="00BA5241" w:rsidP="00CC055F">
            <w:pPr>
              <w:spacing w:before="29" w:line="288" w:lineRule="auto"/>
              <w:jc w:val="center"/>
              <w:rPr>
                <w:color w:val="000000"/>
                <w:sz w:val="24"/>
              </w:rPr>
            </w:pPr>
            <w:r w:rsidRPr="00323F0D">
              <w:rPr>
                <w:sz w:val="24"/>
              </w:rPr>
              <w:t>5</w:t>
            </w:r>
          </w:p>
        </w:tc>
        <w:tc>
          <w:tcPr>
            <w:tcW w:w="3420" w:type="dxa"/>
            <w:vAlign w:val="center"/>
          </w:tcPr>
          <w:p w:rsidR="00BA5241" w:rsidRPr="00323F0D" w:rsidRDefault="00BA5241" w:rsidP="00BA5241">
            <w:pPr>
              <w:spacing w:before="29" w:line="288" w:lineRule="auto"/>
              <w:ind w:leftChars="50" w:left="105"/>
              <w:rPr>
                <w:color w:val="000000"/>
                <w:sz w:val="24"/>
              </w:rPr>
            </w:pPr>
            <w:r w:rsidRPr="00323F0D">
              <w:rPr>
                <w:rFonts w:hint="eastAsia"/>
                <w:sz w:val="24"/>
              </w:rPr>
              <w:t>买入返售金融资产</w:t>
            </w:r>
          </w:p>
        </w:tc>
        <w:tc>
          <w:tcPr>
            <w:tcW w:w="2520" w:type="dxa"/>
            <w:vAlign w:val="center"/>
          </w:tcPr>
          <w:p w:rsidR="00BA5241" w:rsidRPr="00323F0D" w:rsidRDefault="00BA5241" w:rsidP="00CC055F">
            <w:pPr>
              <w:spacing w:before="29" w:line="288" w:lineRule="auto"/>
              <w:jc w:val="right"/>
              <w:rPr>
                <w:sz w:val="24"/>
              </w:rPr>
            </w:pPr>
            <w:r w:rsidRPr="00323F0D">
              <w:rPr>
                <w:sz w:val="24"/>
              </w:rPr>
              <w:t>-</w:t>
            </w:r>
          </w:p>
        </w:tc>
        <w:tc>
          <w:tcPr>
            <w:tcW w:w="1980" w:type="dxa"/>
            <w:vAlign w:val="center"/>
          </w:tcPr>
          <w:p w:rsidR="00BA5241" w:rsidRPr="00323F0D" w:rsidRDefault="00BA5241" w:rsidP="00CC055F">
            <w:pPr>
              <w:spacing w:before="29" w:line="288" w:lineRule="auto"/>
              <w:jc w:val="right"/>
              <w:rPr>
                <w:sz w:val="24"/>
              </w:rPr>
            </w:pPr>
            <w:r w:rsidRPr="00323F0D">
              <w:rPr>
                <w:sz w:val="24"/>
              </w:rPr>
              <w:t>-</w:t>
            </w:r>
          </w:p>
        </w:tc>
      </w:tr>
      <w:tr w:rsidR="00BA5241" w:rsidRPr="00323F0D" w:rsidTr="00103F92">
        <w:tc>
          <w:tcPr>
            <w:tcW w:w="1080" w:type="dxa"/>
            <w:vAlign w:val="center"/>
          </w:tcPr>
          <w:p w:rsidR="00BA5241" w:rsidRPr="00323F0D" w:rsidRDefault="00BA5241" w:rsidP="00CC055F">
            <w:pPr>
              <w:spacing w:before="29" w:line="288" w:lineRule="auto"/>
              <w:jc w:val="center"/>
              <w:rPr>
                <w:color w:val="000000"/>
                <w:sz w:val="24"/>
              </w:rPr>
            </w:pPr>
          </w:p>
        </w:tc>
        <w:tc>
          <w:tcPr>
            <w:tcW w:w="3420" w:type="dxa"/>
            <w:vAlign w:val="center"/>
          </w:tcPr>
          <w:p w:rsidR="00BA5241" w:rsidRPr="00323F0D" w:rsidRDefault="00BA5241" w:rsidP="00BA5241">
            <w:pPr>
              <w:spacing w:before="29" w:line="288" w:lineRule="auto"/>
              <w:ind w:leftChars="50" w:left="105"/>
              <w:rPr>
                <w:color w:val="000000"/>
                <w:sz w:val="24"/>
              </w:rPr>
            </w:pPr>
            <w:r w:rsidRPr="00323F0D">
              <w:rPr>
                <w:rFonts w:hint="eastAsia"/>
                <w:sz w:val="24"/>
              </w:rPr>
              <w:t>其中：买断式回购的买入返售金融资产</w:t>
            </w:r>
          </w:p>
        </w:tc>
        <w:tc>
          <w:tcPr>
            <w:tcW w:w="2520" w:type="dxa"/>
            <w:vAlign w:val="center"/>
          </w:tcPr>
          <w:p w:rsidR="00BA5241" w:rsidRPr="00323F0D" w:rsidRDefault="00BA5241" w:rsidP="00CC055F">
            <w:pPr>
              <w:spacing w:before="29" w:line="288" w:lineRule="auto"/>
              <w:jc w:val="right"/>
              <w:rPr>
                <w:sz w:val="24"/>
              </w:rPr>
            </w:pPr>
            <w:r w:rsidRPr="00323F0D">
              <w:rPr>
                <w:sz w:val="24"/>
              </w:rPr>
              <w:t>-</w:t>
            </w:r>
          </w:p>
        </w:tc>
        <w:tc>
          <w:tcPr>
            <w:tcW w:w="1980" w:type="dxa"/>
            <w:vAlign w:val="center"/>
          </w:tcPr>
          <w:p w:rsidR="00BA5241" w:rsidRPr="00323F0D" w:rsidRDefault="00BA5241" w:rsidP="00CC055F">
            <w:pPr>
              <w:spacing w:before="29" w:line="288" w:lineRule="auto"/>
              <w:jc w:val="right"/>
              <w:rPr>
                <w:sz w:val="24"/>
              </w:rPr>
            </w:pPr>
            <w:r w:rsidRPr="00323F0D">
              <w:rPr>
                <w:sz w:val="24"/>
              </w:rPr>
              <w:t>-</w:t>
            </w:r>
          </w:p>
        </w:tc>
      </w:tr>
      <w:tr w:rsidR="00BA5241" w:rsidRPr="00323F0D" w:rsidTr="00103F92">
        <w:tc>
          <w:tcPr>
            <w:tcW w:w="1080" w:type="dxa"/>
            <w:vAlign w:val="center"/>
          </w:tcPr>
          <w:p w:rsidR="00BA5241" w:rsidRPr="00323F0D" w:rsidRDefault="00BA5241" w:rsidP="00CC055F">
            <w:pPr>
              <w:spacing w:before="29" w:line="288" w:lineRule="auto"/>
              <w:jc w:val="center"/>
              <w:rPr>
                <w:color w:val="000000"/>
                <w:sz w:val="24"/>
              </w:rPr>
            </w:pPr>
            <w:r w:rsidRPr="00323F0D">
              <w:rPr>
                <w:sz w:val="24"/>
              </w:rPr>
              <w:t>6</w:t>
            </w:r>
          </w:p>
        </w:tc>
        <w:tc>
          <w:tcPr>
            <w:tcW w:w="3420" w:type="dxa"/>
            <w:vAlign w:val="center"/>
          </w:tcPr>
          <w:p w:rsidR="00BA5241" w:rsidRPr="00323F0D" w:rsidRDefault="00BA5241" w:rsidP="00BA5241">
            <w:pPr>
              <w:spacing w:before="29" w:line="288" w:lineRule="auto"/>
              <w:ind w:leftChars="50" w:left="105"/>
              <w:rPr>
                <w:color w:val="000000"/>
                <w:sz w:val="24"/>
              </w:rPr>
            </w:pPr>
            <w:r w:rsidRPr="00323F0D">
              <w:rPr>
                <w:rFonts w:hint="eastAsia"/>
                <w:sz w:val="24"/>
              </w:rPr>
              <w:t>货币市场工具</w:t>
            </w:r>
          </w:p>
        </w:tc>
        <w:tc>
          <w:tcPr>
            <w:tcW w:w="2520" w:type="dxa"/>
            <w:vAlign w:val="center"/>
          </w:tcPr>
          <w:p w:rsidR="00BA5241" w:rsidRPr="00323F0D" w:rsidRDefault="00BA5241" w:rsidP="00CC055F">
            <w:pPr>
              <w:spacing w:before="29" w:line="288" w:lineRule="auto"/>
              <w:jc w:val="right"/>
              <w:rPr>
                <w:sz w:val="24"/>
              </w:rPr>
            </w:pPr>
            <w:r w:rsidRPr="00323F0D">
              <w:rPr>
                <w:sz w:val="24"/>
              </w:rPr>
              <w:t>-</w:t>
            </w:r>
          </w:p>
        </w:tc>
        <w:tc>
          <w:tcPr>
            <w:tcW w:w="1980" w:type="dxa"/>
            <w:vAlign w:val="center"/>
          </w:tcPr>
          <w:p w:rsidR="00BA5241" w:rsidRPr="00323F0D" w:rsidRDefault="00BA5241" w:rsidP="00CC055F">
            <w:pPr>
              <w:spacing w:before="29" w:line="288" w:lineRule="auto"/>
              <w:jc w:val="right"/>
              <w:rPr>
                <w:sz w:val="24"/>
              </w:rPr>
            </w:pPr>
            <w:r w:rsidRPr="00323F0D">
              <w:rPr>
                <w:sz w:val="24"/>
              </w:rPr>
              <w:t>-</w:t>
            </w:r>
          </w:p>
        </w:tc>
      </w:tr>
      <w:tr w:rsidR="00BA5241" w:rsidRPr="00323F0D" w:rsidTr="00103F92">
        <w:tc>
          <w:tcPr>
            <w:tcW w:w="1080" w:type="dxa"/>
            <w:vAlign w:val="center"/>
          </w:tcPr>
          <w:p w:rsidR="00BA5241" w:rsidRPr="00323F0D" w:rsidRDefault="00BA5241" w:rsidP="00CC055F">
            <w:pPr>
              <w:spacing w:before="29" w:line="288" w:lineRule="auto"/>
              <w:jc w:val="center"/>
              <w:rPr>
                <w:color w:val="000000"/>
                <w:sz w:val="24"/>
              </w:rPr>
            </w:pPr>
            <w:r w:rsidRPr="00323F0D">
              <w:rPr>
                <w:sz w:val="24"/>
              </w:rPr>
              <w:t>7</w:t>
            </w:r>
          </w:p>
        </w:tc>
        <w:tc>
          <w:tcPr>
            <w:tcW w:w="3420" w:type="dxa"/>
            <w:vAlign w:val="center"/>
          </w:tcPr>
          <w:p w:rsidR="00BA5241" w:rsidRPr="00323F0D" w:rsidRDefault="00BA5241" w:rsidP="00BA5241">
            <w:pPr>
              <w:spacing w:before="29" w:line="288" w:lineRule="auto"/>
              <w:ind w:leftChars="50" w:left="105"/>
              <w:rPr>
                <w:color w:val="000000"/>
                <w:sz w:val="24"/>
              </w:rPr>
            </w:pPr>
            <w:r w:rsidRPr="00323F0D">
              <w:rPr>
                <w:rFonts w:hint="eastAsia"/>
                <w:sz w:val="24"/>
              </w:rPr>
              <w:t>银行存款和结算备付金合计</w:t>
            </w:r>
          </w:p>
        </w:tc>
        <w:tc>
          <w:tcPr>
            <w:tcW w:w="2520" w:type="dxa"/>
            <w:vAlign w:val="center"/>
          </w:tcPr>
          <w:p w:rsidR="00BA5241" w:rsidRPr="00323F0D" w:rsidRDefault="00BA5241" w:rsidP="00CC055F">
            <w:pPr>
              <w:spacing w:before="29" w:line="288" w:lineRule="auto"/>
              <w:jc w:val="right"/>
              <w:rPr>
                <w:sz w:val="24"/>
              </w:rPr>
            </w:pPr>
            <w:r w:rsidRPr="00323F0D">
              <w:rPr>
                <w:sz w:val="24"/>
              </w:rPr>
              <w:t>893,492.45</w:t>
            </w:r>
          </w:p>
        </w:tc>
        <w:tc>
          <w:tcPr>
            <w:tcW w:w="1980" w:type="dxa"/>
            <w:vAlign w:val="center"/>
          </w:tcPr>
          <w:p w:rsidR="00BA5241" w:rsidRPr="00323F0D" w:rsidRDefault="00BA5241" w:rsidP="00CC055F">
            <w:pPr>
              <w:spacing w:before="29" w:line="288" w:lineRule="auto"/>
              <w:jc w:val="right"/>
              <w:rPr>
                <w:sz w:val="24"/>
              </w:rPr>
            </w:pPr>
            <w:r w:rsidRPr="00323F0D">
              <w:rPr>
                <w:sz w:val="24"/>
              </w:rPr>
              <w:t>9.17</w:t>
            </w:r>
          </w:p>
        </w:tc>
      </w:tr>
      <w:tr w:rsidR="00BA5241" w:rsidRPr="00323F0D" w:rsidTr="00103F92">
        <w:tc>
          <w:tcPr>
            <w:tcW w:w="1080" w:type="dxa"/>
            <w:vAlign w:val="center"/>
          </w:tcPr>
          <w:p w:rsidR="00BA5241" w:rsidRPr="00323F0D" w:rsidRDefault="00BA5241" w:rsidP="00CC055F">
            <w:pPr>
              <w:spacing w:before="29" w:line="288" w:lineRule="auto"/>
              <w:ind w:left="17"/>
              <w:jc w:val="center"/>
              <w:rPr>
                <w:color w:val="000000"/>
                <w:sz w:val="24"/>
              </w:rPr>
            </w:pPr>
            <w:r w:rsidRPr="00323F0D">
              <w:rPr>
                <w:color w:val="000000"/>
                <w:sz w:val="24"/>
              </w:rPr>
              <w:t>8</w:t>
            </w:r>
          </w:p>
        </w:tc>
        <w:tc>
          <w:tcPr>
            <w:tcW w:w="3420" w:type="dxa"/>
            <w:vAlign w:val="center"/>
          </w:tcPr>
          <w:p w:rsidR="00BA5241" w:rsidRPr="00323F0D" w:rsidRDefault="00BA5241" w:rsidP="00BA5241">
            <w:pPr>
              <w:spacing w:before="29" w:line="288" w:lineRule="auto"/>
              <w:ind w:leftChars="50" w:left="105"/>
              <w:rPr>
                <w:color w:val="000000"/>
                <w:sz w:val="24"/>
              </w:rPr>
            </w:pPr>
            <w:r w:rsidRPr="00323F0D">
              <w:rPr>
                <w:rFonts w:hint="eastAsia"/>
                <w:sz w:val="24"/>
              </w:rPr>
              <w:t>其他各项资产</w:t>
            </w:r>
          </w:p>
        </w:tc>
        <w:tc>
          <w:tcPr>
            <w:tcW w:w="2520" w:type="dxa"/>
            <w:vAlign w:val="center"/>
          </w:tcPr>
          <w:p w:rsidR="00BA5241" w:rsidRPr="00323F0D" w:rsidRDefault="00BA5241" w:rsidP="00CC055F">
            <w:pPr>
              <w:spacing w:before="29" w:line="288" w:lineRule="auto"/>
              <w:jc w:val="right"/>
              <w:rPr>
                <w:sz w:val="24"/>
              </w:rPr>
            </w:pPr>
            <w:r w:rsidRPr="00323F0D">
              <w:rPr>
                <w:sz w:val="24"/>
              </w:rPr>
              <w:t>574,596.54</w:t>
            </w:r>
          </w:p>
        </w:tc>
        <w:tc>
          <w:tcPr>
            <w:tcW w:w="1980" w:type="dxa"/>
            <w:vAlign w:val="center"/>
          </w:tcPr>
          <w:p w:rsidR="00BA5241" w:rsidRPr="00323F0D" w:rsidRDefault="00BA5241" w:rsidP="00CC055F">
            <w:pPr>
              <w:spacing w:before="29" w:line="288" w:lineRule="auto"/>
              <w:jc w:val="right"/>
              <w:rPr>
                <w:sz w:val="24"/>
              </w:rPr>
            </w:pPr>
            <w:r w:rsidRPr="00323F0D">
              <w:rPr>
                <w:sz w:val="24"/>
              </w:rPr>
              <w:t>5.90</w:t>
            </w:r>
          </w:p>
        </w:tc>
      </w:tr>
      <w:tr w:rsidR="00BA5241" w:rsidRPr="00323F0D" w:rsidTr="00103F92">
        <w:tc>
          <w:tcPr>
            <w:tcW w:w="1080" w:type="dxa"/>
            <w:vAlign w:val="center"/>
          </w:tcPr>
          <w:p w:rsidR="00BA5241" w:rsidRPr="00323F0D" w:rsidRDefault="00BA5241" w:rsidP="00CC055F">
            <w:pPr>
              <w:spacing w:before="29" w:line="288" w:lineRule="auto"/>
              <w:ind w:left="17"/>
              <w:jc w:val="center"/>
              <w:rPr>
                <w:color w:val="000000"/>
                <w:sz w:val="24"/>
              </w:rPr>
            </w:pPr>
            <w:r w:rsidRPr="00323F0D">
              <w:rPr>
                <w:color w:val="000000"/>
                <w:sz w:val="24"/>
              </w:rPr>
              <w:t>9</w:t>
            </w:r>
          </w:p>
        </w:tc>
        <w:tc>
          <w:tcPr>
            <w:tcW w:w="3420" w:type="dxa"/>
            <w:vAlign w:val="center"/>
          </w:tcPr>
          <w:p w:rsidR="00BA5241" w:rsidRPr="00323F0D" w:rsidRDefault="00BA5241" w:rsidP="00BA5241">
            <w:pPr>
              <w:spacing w:before="29" w:line="288" w:lineRule="auto"/>
              <w:ind w:leftChars="50" w:left="105"/>
              <w:rPr>
                <w:color w:val="000000"/>
                <w:sz w:val="24"/>
              </w:rPr>
            </w:pPr>
            <w:r w:rsidRPr="00323F0D">
              <w:rPr>
                <w:rFonts w:hint="eastAsia"/>
                <w:sz w:val="24"/>
              </w:rPr>
              <w:t>合计</w:t>
            </w:r>
          </w:p>
        </w:tc>
        <w:tc>
          <w:tcPr>
            <w:tcW w:w="2520" w:type="dxa"/>
            <w:vAlign w:val="center"/>
          </w:tcPr>
          <w:p w:rsidR="00BA5241" w:rsidRPr="00323F0D" w:rsidRDefault="00BA5241" w:rsidP="00CC055F">
            <w:pPr>
              <w:spacing w:before="29" w:line="288" w:lineRule="auto"/>
              <w:jc w:val="right"/>
              <w:rPr>
                <w:sz w:val="24"/>
              </w:rPr>
            </w:pPr>
            <w:r w:rsidRPr="00323F0D">
              <w:rPr>
                <w:sz w:val="24"/>
              </w:rPr>
              <w:t>9,742,103.49</w:t>
            </w:r>
          </w:p>
        </w:tc>
        <w:tc>
          <w:tcPr>
            <w:tcW w:w="1980" w:type="dxa"/>
            <w:vAlign w:val="center"/>
          </w:tcPr>
          <w:p w:rsidR="00BA5241" w:rsidRPr="00323F0D" w:rsidRDefault="00BA5241" w:rsidP="00CC055F">
            <w:pPr>
              <w:spacing w:before="29" w:line="288" w:lineRule="auto"/>
              <w:jc w:val="right"/>
              <w:rPr>
                <w:sz w:val="24"/>
              </w:rPr>
            </w:pPr>
            <w:r w:rsidRPr="00323F0D">
              <w:rPr>
                <w:sz w:val="24"/>
              </w:rPr>
              <w:t>100.00</w:t>
            </w:r>
          </w:p>
        </w:tc>
      </w:tr>
    </w:tbl>
    <w:p w:rsidR="00BA5241" w:rsidRPr="00323F0D" w:rsidRDefault="00BA5241" w:rsidP="00CC055F">
      <w:pPr>
        <w:spacing w:before="29" w:line="288" w:lineRule="auto"/>
        <w:rPr>
          <w:color w:val="000000"/>
          <w:sz w:val="24"/>
        </w:rPr>
      </w:pPr>
    </w:p>
    <w:p w:rsidR="00BA5241" w:rsidRPr="00323F0D" w:rsidRDefault="00BA5241" w:rsidP="00CC055F">
      <w:pPr>
        <w:pStyle w:val="20"/>
        <w:spacing w:before="29" w:after="0" w:line="288" w:lineRule="auto"/>
        <w:rPr>
          <w:rFonts w:ascii="Times New Roman" w:hAnsi="Times New Roman"/>
          <w:kern w:val="0"/>
          <w:szCs w:val="24"/>
        </w:rPr>
      </w:pPr>
      <w:bookmarkStart w:id="168" w:name="_Toc396158414"/>
      <w:r w:rsidRPr="00323F0D">
        <w:rPr>
          <w:rFonts w:ascii="Times New Roman" w:hAnsi="Times New Roman"/>
          <w:kern w:val="0"/>
          <w:szCs w:val="24"/>
        </w:rPr>
        <w:t>7.2</w:t>
      </w:r>
      <w:r w:rsidRPr="00323F0D">
        <w:rPr>
          <w:rFonts w:ascii="Times New Roman" w:hAnsi="Times New Roman" w:hint="eastAsia"/>
          <w:kern w:val="0"/>
          <w:szCs w:val="24"/>
        </w:rPr>
        <w:t>期末在各个国家（地区）证券市场的权益投资分布</w:t>
      </w:r>
      <w:bookmarkEnd w:id="168"/>
    </w:p>
    <w:p w:rsidR="00BA5241" w:rsidRPr="00323F0D" w:rsidRDefault="00BA5241" w:rsidP="00CC055F">
      <w:pPr>
        <w:spacing w:before="29" w:line="288" w:lineRule="auto"/>
        <w:jc w:val="right"/>
        <w:rPr>
          <w:color w:val="000000"/>
          <w:sz w:val="24"/>
        </w:rPr>
      </w:pPr>
      <w:r w:rsidRPr="00323F0D">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tblPr>
      <w:tblGrid>
        <w:gridCol w:w="1998"/>
        <w:gridCol w:w="3459"/>
        <w:gridCol w:w="3541"/>
      </w:tblGrid>
      <w:tr w:rsidR="00BA5241" w:rsidRPr="00323F0D" w:rsidTr="00B6546C">
        <w:tc>
          <w:tcPr>
            <w:tcW w:w="2074" w:type="dxa"/>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国家（地区）</w:t>
            </w:r>
          </w:p>
        </w:tc>
        <w:tc>
          <w:tcPr>
            <w:tcW w:w="3598" w:type="dxa"/>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公允价值</w:t>
            </w:r>
          </w:p>
        </w:tc>
        <w:tc>
          <w:tcPr>
            <w:tcW w:w="3684" w:type="dxa"/>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占基金资产净值比例（％）</w:t>
            </w:r>
          </w:p>
        </w:tc>
      </w:tr>
      <w:tr w:rsidR="00BA5241">
        <w:tc>
          <w:tcPr>
            <w:tcW w:w="1998" w:type="dxa"/>
            <w:vAlign w:val="center"/>
          </w:tcPr>
          <w:p w:rsidR="00BA5241" w:rsidRDefault="00BA5241">
            <w:pPr>
              <w:jc w:val="left"/>
            </w:pPr>
            <w:r>
              <w:rPr>
                <w:rFonts w:hint="eastAsia"/>
                <w:color w:val="000000"/>
                <w:sz w:val="24"/>
              </w:rPr>
              <w:t>香港</w:t>
            </w:r>
          </w:p>
        </w:tc>
        <w:tc>
          <w:tcPr>
            <w:tcW w:w="3459" w:type="dxa"/>
            <w:vAlign w:val="center"/>
          </w:tcPr>
          <w:p w:rsidR="00BA5241" w:rsidRDefault="00BA5241">
            <w:pPr>
              <w:jc w:val="right"/>
            </w:pPr>
            <w:r>
              <w:rPr>
                <w:color w:val="000000"/>
                <w:sz w:val="24"/>
              </w:rPr>
              <w:t>5,175,247.84</w:t>
            </w:r>
          </w:p>
        </w:tc>
        <w:tc>
          <w:tcPr>
            <w:tcW w:w="3541" w:type="dxa"/>
            <w:vAlign w:val="center"/>
          </w:tcPr>
          <w:p w:rsidR="00BA5241" w:rsidRDefault="00BA5241">
            <w:pPr>
              <w:jc w:val="right"/>
            </w:pPr>
            <w:r>
              <w:rPr>
                <w:color w:val="000000"/>
                <w:sz w:val="24"/>
              </w:rPr>
              <w:t>55.27</w:t>
            </w:r>
          </w:p>
        </w:tc>
      </w:tr>
      <w:tr w:rsidR="00BA5241">
        <w:tc>
          <w:tcPr>
            <w:tcW w:w="1998" w:type="dxa"/>
            <w:vAlign w:val="center"/>
          </w:tcPr>
          <w:p w:rsidR="00BA5241" w:rsidRDefault="00BA5241">
            <w:pPr>
              <w:jc w:val="left"/>
            </w:pPr>
            <w:r>
              <w:rPr>
                <w:rFonts w:hint="eastAsia"/>
                <w:color w:val="000000"/>
                <w:sz w:val="24"/>
              </w:rPr>
              <w:t>美国</w:t>
            </w:r>
          </w:p>
        </w:tc>
        <w:tc>
          <w:tcPr>
            <w:tcW w:w="3459" w:type="dxa"/>
            <w:vAlign w:val="center"/>
          </w:tcPr>
          <w:p w:rsidR="00BA5241" w:rsidRDefault="00BA5241">
            <w:pPr>
              <w:jc w:val="right"/>
            </w:pPr>
            <w:r>
              <w:rPr>
                <w:color w:val="000000"/>
                <w:sz w:val="24"/>
              </w:rPr>
              <w:t>3,098,766.66</w:t>
            </w:r>
          </w:p>
        </w:tc>
        <w:tc>
          <w:tcPr>
            <w:tcW w:w="3541" w:type="dxa"/>
            <w:vAlign w:val="center"/>
          </w:tcPr>
          <w:p w:rsidR="00BA5241" w:rsidRDefault="00BA5241">
            <w:pPr>
              <w:jc w:val="right"/>
            </w:pPr>
            <w:r>
              <w:rPr>
                <w:color w:val="000000"/>
                <w:sz w:val="24"/>
              </w:rPr>
              <w:t>33.09</w:t>
            </w:r>
          </w:p>
        </w:tc>
      </w:tr>
      <w:tr w:rsidR="00BA5241" w:rsidRPr="00323F0D" w:rsidTr="00B6546C">
        <w:tc>
          <w:tcPr>
            <w:tcW w:w="2074" w:type="dxa"/>
            <w:vAlign w:val="center"/>
          </w:tcPr>
          <w:p w:rsidR="00BA5241" w:rsidRPr="00A01C44" w:rsidRDefault="00BA5241" w:rsidP="00CC055F">
            <w:pPr>
              <w:pStyle w:val="ae"/>
              <w:spacing w:before="29" w:line="288" w:lineRule="auto"/>
              <w:rPr>
                <w:color w:val="000000"/>
                <w:szCs w:val="24"/>
              </w:rPr>
            </w:pPr>
            <w:r w:rsidRPr="00F81DB6">
              <w:rPr>
                <w:rFonts w:hint="eastAsia"/>
                <w:szCs w:val="24"/>
              </w:rPr>
              <w:t>合计</w:t>
            </w:r>
          </w:p>
        </w:tc>
        <w:tc>
          <w:tcPr>
            <w:tcW w:w="3598" w:type="dxa"/>
            <w:vAlign w:val="center"/>
          </w:tcPr>
          <w:p w:rsidR="00BA5241" w:rsidRPr="00323F0D" w:rsidRDefault="00BA5241" w:rsidP="00CC055F">
            <w:pPr>
              <w:spacing w:before="29" w:line="288" w:lineRule="auto"/>
              <w:jc w:val="right"/>
              <w:rPr>
                <w:color w:val="000000"/>
                <w:sz w:val="24"/>
              </w:rPr>
            </w:pPr>
            <w:r w:rsidRPr="00323F0D">
              <w:rPr>
                <w:sz w:val="24"/>
              </w:rPr>
              <w:t>8,274,014.50</w:t>
            </w:r>
          </w:p>
        </w:tc>
        <w:tc>
          <w:tcPr>
            <w:tcW w:w="3684" w:type="dxa"/>
            <w:vAlign w:val="center"/>
          </w:tcPr>
          <w:p w:rsidR="00BA5241" w:rsidRPr="00323F0D" w:rsidRDefault="00BA5241" w:rsidP="00CC055F">
            <w:pPr>
              <w:spacing w:before="29" w:line="288" w:lineRule="auto"/>
              <w:jc w:val="right"/>
              <w:rPr>
                <w:color w:val="000000"/>
                <w:sz w:val="24"/>
              </w:rPr>
            </w:pPr>
            <w:r w:rsidRPr="00323F0D">
              <w:rPr>
                <w:sz w:val="24"/>
              </w:rPr>
              <w:t>88.37</w:t>
            </w:r>
          </w:p>
        </w:tc>
      </w:tr>
    </w:tbl>
    <w:p w:rsidR="00BA5241" w:rsidRDefault="00BA5241">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、国家（地区）类别根据其所在的证券交易所确定；</w:t>
      </w:r>
    </w:p>
    <w:p w:rsidR="00BA5241" w:rsidRPr="00323F0D" w:rsidRDefault="00BA5241" w:rsidP="00CC055F">
      <w:pPr>
        <w:tabs>
          <w:tab w:val="left" w:pos="426"/>
        </w:tabs>
        <w:spacing w:before="29" w:line="288" w:lineRule="auto"/>
        <w:jc w:val="left"/>
        <w:rPr>
          <w:kern w:val="0"/>
          <w:sz w:val="24"/>
        </w:rPr>
      </w:pPr>
      <w:r w:rsidRPr="00323F0D">
        <w:rPr>
          <w:kern w:val="0"/>
          <w:sz w:val="24"/>
        </w:rPr>
        <w:t xml:space="preserve">    2</w:t>
      </w:r>
      <w:r w:rsidRPr="00323F0D">
        <w:rPr>
          <w:rFonts w:hint="eastAsia"/>
          <w:kern w:val="0"/>
          <w:sz w:val="24"/>
        </w:rPr>
        <w:t>、</w:t>
      </w:r>
      <w:r w:rsidRPr="00323F0D">
        <w:rPr>
          <w:kern w:val="0"/>
          <w:sz w:val="24"/>
        </w:rPr>
        <w:t>ADR</w:t>
      </w:r>
      <w:r w:rsidRPr="00323F0D">
        <w:rPr>
          <w:rFonts w:hint="eastAsia"/>
          <w:kern w:val="0"/>
          <w:sz w:val="24"/>
        </w:rPr>
        <w:t>、</w:t>
      </w:r>
      <w:r w:rsidRPr="00323F0D">
        <w:rPr>
          <w:kern w:val="0"/>
          <w:sz w:val="24"/>
        </w:rPr>
        <w:t>GDR</w:t>
      </w:r>
      <w:r w:rsidRPr="00323F0D">
        <w:rPr>
          <w:rFonts w:hint="eastAsia"/>
          <w:kern w:val="0"/>
          <w:sz w:val="24"/>
        </w:rPr>
        <w:t>按照存托凭证本身挂牌的证券交易所确定。</w:t>
      </w:r>
    </w:p>
    <w:p w:rsidR="00BA5241" w:rsidRPr="00323F0D" w:rsidRDefault="00BA5241" w:rsidP="00CC055F">
      <w:pPr>
        <w:spacing w:before="29" w:line="288" w:lineRule="auto"/>
        <w:rPr>
          <w:color w:val="000000"/>
          <w:sz w:val="24"/>
        </w:rPr>
      </w:pPr>
    </w:p>
    <w:p w:rsidR="00BA5241" w:rsidRPr="00323F0D" w:rsidRDefault="00BA5241" w:rsidP="00CC055F">
      <w:pPr>
        <w:pStyle w:val="20"/>
        <w:spacing w:before="29" w:after="0" w:line="288" w:lineRule="auto"/>
        <w:rPr>
          <w:rFonts w:ascii="Times New Roman" w:hAnsi="Times New Roman"/>
          <w:kern w:val="0"/>
          <w:szCs w:val="24"/>
        </w:rPr>
      </w:pPr>
      <w:bookmarkStart w:id="169" w:name="_Toc224618378"/>
      <w:bookmarkStart w:id="170" w:name="_Toc248233025"/>
      <w:bookmarkStart w:id="171" w:name="_Toc249790557"/>
      <w:bookmarkStart w:id="172" w:name="_Toc286929758"/>
      <w:bookmarkStart w:id="173" w:name="_Toc352255997"/>
      <w:bookmarkStart w:id="174" w:name="_Toc352256065"/>
      <w:bookmarkStart w:id="175" w:name="_Toc352331243"/>
      <w:bookmarkStart w:id="176" w:name="_Toc396158415"/>
      <w:r w:rsidRPr="00323F0D">
        <w:rPr>
          <w:rFonts w:ascii="Times New Roman" w:hAnsi="Times New Roman"/>
          <w:kern w:val="0"/>
          <w:szCs w:val="24"/>
        </w:rPr>
        <w:t>7.3</w:t>
      </w:r>
      <w:r w:rsidRPr="00323F0D">
        <w:rPr>
          <w:rFonts w:ascii="Times New Roman" w:hAnsi="Times New Roman" w:hint="eastAsia"/>
          <w:kern w:val="0"/>
          <w:szCs w:val="24"/>
        </w:rPr>
        <w:t>期末按行业分类的权益投资组合</w:t>
      </w:r>
      <w:bookmarkEnd w:id="169"/>
      <w:bookmarkEnd w:id="170"/>
      <w:bookmarkEnd w:id="171"/>
      <w:bookmarkEnd w:id="172"/>
      <w:bookmarkEnd w:id="173"/>
      <w:bookmarkEnd w:id="174"/>
      <w:bookmarkEnd w:id="175"/>
      <w:bookmarkEnd w:id="176"/>
    </w:p>
    <w:p w:rsidR="00BA5241" w:rsidRPr="00323F0D" w:rsidRDefault="00BA5241" w:rsidP="00CC055F">
      <w:pPr>
        <w:autoSpaceDE w:val="0"/>
        <w:autoSpaceDN w:val="0"/>
        <w:adjustRightInd w:val="0"/>
        <w:spacing w:before="29" w:line="288" w:lineRule="auto"/>
        <w:ind w:left="15"/>
        <w:jc w:val="right"/>
        <w:rPr>
          <w:color w:val="000000"/>
          <w:sz w:val="24"/>
        </w:rPr>
      </w:pPr>
      <w:r w:rsidRPr="00323F0D">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tblPr>
      <w:tblGrid>
        <w:gridCol w:w="3559"/>
        <w:gridCol w:w="3000"/>
        <w:gridCol w:w="2439"/>
      </w:tblGrid>
      <w:tr w:rsidR="00BA5241" w:rsidRPr="00323F0D" w:rsidTr="00962E1F">
        <w:trPr>
          <w:trHeight w:val="285"/>
        </w:trPr>
        <w:tc>
          <w:tcPr>
            <w:tcW w:w="3703" w:type="dxa"/>
            <w:tcMar>
              <w:top w:w="15" w:type="dxa"/>
              <w:left w:w="15" w:type="dxa"/>
              <w:bottom w:w="0" w:type="dxa"/>
              <w:right w:w="15" w:type="dxa"/>
            </w:tcMar>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行业类别</w:t>
            </w:r>
          </w:p>
        </w:tc>
        <w:tc>
          <w:tcPr>
            <w:tcW w:w="3119" w:type="dxa"/>
            <w:tcMar>
              <w:top w:w="15" w:type="dxa"/>
              <w:left w:w="15" w:type="dxa"/>
              <w:bottom w:w="0" w:type="dxa"/>
              <w:right w:w="15" w:type="dxa"/>
            </w:tcMar>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公允价值</w:t>
            </w:r>
          </w:p>
        </w:tc>
        <w:tc>
          <w:tcPr>
            <w:tcW w:w="2534" w:type="dxa"/>
            <w:tcMar>
              <w:top w:w="15" w:type="dxa"/>
              <w:left w:w="15" w:type="dxa"/>
              <w:bottom w:w="0" w:type="dxa"/>
              <w:right w:w="15" w:type="dxa"/>
            </w:tcMar>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占基金资产净值比例（％）</w:t>
            </w:r>
          </w:p>
        </w:tc>
      </w:tr>
      <w:tr w:rsidR="00BA5241">
        <w:tc>
          <w:tcPr>
            <w:tcW w:w="3559" w:type="dxa"/>
            <w:vAlign w:val="center"/>
          </w:tcPr>
          <w:p w:rsidR="00BA5241" w:rsidRDefault="00BA5241">
            <w:pPr>
              <w:jc w:val="left"/>
            </w:pPr>
            <w:r>
              <w:rPr>
                <w:rFonts w:hint="eastAsia"/>
                <w:color w:val="000000"/>
                <w:sz w:val="24"/>
              </w:rPr>
              <w:t>能源</w:t>
            </w:r>
          </w:p>
        </w:tc>
        <w:tc>
          <w:tcPr>
            <w:tcW w:w="3000" w:type="dxa"/>
            <w:vAlign w:val="center"/>
          </w:tcPr>
          <w:p w:rsidR="00BA5241" w:rsidRDefault="00BA5241">
            <w:pPr>
              <w:jc w:val="right"/>
            </w:pPr>
            <w:r>
              <w:rPr>
                <w:color w:val="000000"/>
                <w:sz w:val="24"/>
              </w:rPr>
              <w:t>2,522,833.33</w:t>
            </w:r>
          </w:p>
        </w:tc>
        <w:tc>
          <w:tcPr>
            <w:tcW w:w="2439" w:type="dxa"/>
            <w:vAlign w:val="center"/>
          </w:tcPr>
          <w:p w:rsidR="00BA5241" w:rsidRDefault="00BA5241">
            <w:pPr>
              <w:jc w:val="right"/>
            </w:pPr>
            <w:r>
              <w:rPr>
                <w:color w:val="000000"/>
                <w:sz w:val="24"/>
              </w:rPr>
              <w:t>26.94</w:t>
            </w:r>
          </w:p>
        </w:tc>
      </w:tr>
      <w:tr w:rsidR="00BA5241">
        <w:tc>
          <w:tcPr>
            <w:tcW w:w="3559" w:type="dxa"/>
            <w:vAlign w:val="center"/>
          </w:tcPr>
          <w:p w:rsidR="00BA5241" w:rsidRDefault="00BA5241">
            <w:pPr>
              <w:jc w:val="left"/>
            </w:pPr>
            <w:r>
              <w:rPr>
                <w:rFonts w:hint="eastAsia"/>
                <w:color w:val="000000"/>
                <w:sz w:val="24"/>
              </w:rPr>
              <w:t>材料</w:t>
            </w:r>
          </w:p>
        </w:tc>
        <w:tc>
          <w:tcPr>
            <w:tcW w:w="3000" w:type="dxa"/>
            <w:vAlign w:val="center"/>
          </w:tcPr>
          <w:p w:rsidR="00BA5241" w:rsidRDefault="00BA5241">
            <w:pPr>
              <w:jc w:val="right"/>
            </w:pPr>
            <w:r>
              <w:rPr>
                <w:color w:val="000000"/>
                <w:sz w:val="24"/>
              </w:rPr>
              <w:t>1,130,899.90</w:t>
            </w:r>
          </w:p>
        </w:tc>
        <w:tc>
          <w:tcPr>
            <w:tcW w:w="2439" w:type="dxa"/>
            <w:vAlign w:val="center"/>
          </w:tcPr>
          <w:p w:rsidR="00BA5241" w:rsidRDefault="00BA5241">
            <w:pPr>
              <w:jc w:val="right"/>
            </w:pPr>
            <w:r>
              <w:rPr>
                <w:color w:val="000000"/>
                <w:sz w:val="24"/>
              </w:rPr>
              <w:t>12.08</w:t>
            </w:r>
          </w:p>
        </w:tc>
      </w:tr>
      <w:tr w:rsidR="00BA5241">
        <w:tc>
          <w:tcPr>
            <w:tcW w:w="3559" w:type="dxa"/>
            <w:vAlign w:val="center"/>
          </w:tcPr>
          <w:p w:rsidR="00BA5241" w:rsidRDefault="00BA5241">
            <w:pPr>
              <w:jc w:val="left"/>
            </w:pPr>
            <w:r>
              <w:rPr>
                <w:rFonts w:hint="eastAsia"/>
                <w:color w:val="000000"/>
                <w:sz w:val="24"/>
              </w:rPr>
              <w:t>工业</w:t>
            </w:r>
          </w:p>
        </w:tc>
        <w:tc>
          <w:tcPr>
            <w:tcW w:w="3000" w:type="dxa"/>
            <w:vAlign w:val="center"/>
          </w:tcPr>
          <w:p w:rsidR="00BA5241" w:rsidRDefault="00BA5241">
            <w:pPr>
              <w:jc w:val="right"/>
            </w:pPr>
            <w:r>
              <w:rPr>
                <w:color w:val="000000"/>
                <w:sz w:val="24"/>
              </w:rPr>
              <w:t>1,011,740.78</w:t>
            </w:r>
          </w:p>
        </w:tc>
        <w:tc>
          <w:tcPr>
            <w:tcW w:w="2439" w:type="dxa"/>
            <w:vAlign w:val="center"/>
          </w:tcPr>
          <w:p w:rsidR="00BA5241" w:rsidRDefault="00BA5241">
            <w:pPr>
              <w:jc w:val="right"/>
            </w:pPr>
            <w:r>
              <w:rPr>
                <w:color w:val="000000"/>
                <w:sz w:val="24"/>
              </w:rPr>
              <w:t>10.81</w:t>
            </w:r>
          </w:p>
        </w:tc>
      </w:tr>
      <w:tr w:rsidR="00BA5241">
        <w:tc>
          <w:tcPr>
            <w:tcW w:w="3559" w:type="dxa"/>
            <w:vAlign w:val="center"/>
          </w:tcPr>
          <w:p w:rsidR="00BA5241" w:rsidRDefault="00BA5241">
            <w:pPr>
              <w:jc w:val="left"/>
            </w:pPr>
            <w:r>
              <w:rPr>
                <w:rFonts w:hint="eastAsia"/>
                <w:color w:val="000000"/>
                <w:sz w:val="24"/>
              </w:rPr>
              <w:t>公共事业</w:t>
            </w:r>
          </w:p>
        </w:tc>
        <w:tc>
          <w:tcPr>
            <w:tcW w:w="3000" w:type="dxa"/>
            <w:vAlign w:val="center"/>
          </w:tcPr>
          <w:p w:rsidR="00BA5241" w:rsidRDefault="00BA5241">
            <w:pPr>
              <w:jc w:val="right"/>
            </w:pPr>
            <w:r>
              <w:rPr>
                <w:color w:val="000000"/>
                <w:sz w:val="24"/>
              </w:rPr>
              <w:t>986,812.46</w:t>
            </w:r>
          </w:p>
        </w:tc>
        <w:tc>
          <w:tcPr>
            <w:tcW w:w="2439" w:type="dxa"/>
            <w:vAlign w:val="center"/>
          </w:tcPr>
          <w:p w:rsidR="00BA5241" w:rsidRDefault="00BA5241">
            <w:pPr>
              <w:jc w:val="right"/>
            </w:pPr>
            <w:r>
              <w:rPr>
                <w:color w:val="000000"/>
                <w:sz w:val="24"/>
              </w:rPr>
              <w:t>10.54</w:t>
            </w:r>
          </w:p>
        </w:tc>
      </w:tr>
      <w:tr w:rsidR="00BA5241">
        <w:tc>
          <w:tcPr>
            <w:tcW w:w="3559" w:type="dxa"/>
            <w:vAlign w:val="center"/>
          </w:tcPr>
          <w:p w:rsidR="00BA5241" w:rsidRDefault="00BA5241">
            <w:pPr>
              <w:jc w:val="left"/>
            </w:pPr>
            <w:r>
              <w:rPr>
                <w:rFonts w:hint="eastAsia"/>
                <w:color w:val="000000"/>
                <w:sz w:val="24"/>
              </w:rPr>
              <w:t>信息技术</w:t>
            </w:r>
          </w:p>
        </w:tc>
        <w:tc>
          <w:tcPr>
            <w:tcW w:w="3000" w:type="dxa"/>
            <w:vAlign w:val="center"/>
          </w:tcPr>
          <w:p w:rsidR="00BA5241" w:rsidRDefault="00BA5241">
            <w:pPr>
              <w:jc w:val="right"/>
            </w:pPr>
            <w:r>
              <w:rPr>
                <w:color w:val="000000"/>
                <w:sz w:val="24"/>
              </w:rPr>
              <w:t>907,534.71</w:t>
            </w:r>
          </w:p>
        </w:tc>
        <w:tc>
          <w:tcPr>
            <w:tcW w:w="2439" w:type="dxa"/>
            <w:vAlign w:val="center"/>
          </w:tcPr>
          <w:p w:rsidR="00BA5241" w:rsidRDefault="00BA5241">
            <w:pPr>
              <w:jc w:val="right"/>
            </w:pPr>
            <w:r>
              <w:rPr>
                <w:color w:val="000000"/>
                <w:sz w:val="24"/>
              </w:rPr>
              <w:t>9.69</w:t>
            </w:r>
          </w:p>
        </w:tc>
      </w:tr>
      <w:tr w:rsidR="00BA5241">
        <w:tc>
          <w:tcPr>
            <w:tcW w:w="3559" w:type="dxa"/>
            <w:vAlign w:val="center"/>
          </w:tcPr>
          <w:p w:rsidR="00BA5241" w:rsidRDefault="00BA5241">
            <w:pPr>
              <w:jc w:val="left"/>
            </w:pPr>
            <w:r>
              <w:rPr>
                <w:rFonts w:hint="eastAsia"/>
                <w:color w:val="000000"/>
                <w:sz w:val="24"/>
              </w:rPr>
              <w:t>非必需消费品</w:t>
            </w:r>
          </w:p>
        </w:tc>
        <w:tc>
          <w:tcPr>
            <w:tcW w:w="3000" w:type="dxa"/>
            <w:vAlign w:val="center"/>
          </w:tcPr>
          <w:p w:rsidR="00BA5241" w:rsidRDefault="00BA5241">
            <w:pPr>
              <w:jc w:val="right"/>
            </w:pPr>
            <w:r>
              <w:rPr>
                <w:color w:val="000000"/>
                <w:sz w:val="24"/>
              </w:rPr>
              <w:t>705,376.41</w:t>
            </w:r>
          </w:p>
        </w:tc>
        <w:tc>
          <w:tcPr>
            <w:tcW w:w="2439" w:type="dxa"/>
            <w:vAlign w:val="center"/>
          </w:tcPr>
          <w:p w:rsidR="00BA5241" w:rsidRDefault="00BA5241">
            <w:pPr>
              <w:jc w:val="right"/>
            </w:pPr>
            <w:r>
              <w:rPr>
                <w:color w:val="000000"/>
                <w:sz w:val="24"/>
              </w:rPr>
              <w:t>7.53</w:t>
            </w:r>
          </w:p>
        </w:tc>
      </w:tr>
      <w:tr w:rsidR="00BA5241">
        <w:tc>
          <w:tcPr>
            <w:tcW w:w="3559" w:type="dxa"/>
            <w:vAlign w:val="center"/>
          </w:tcPr>
          <w:p w:rsidR="00BA5241" w:rsidRDefault="00BA5241">
            <w:pPr>
              <w:jc w:val="left"/>
            </w:pPr>
            <w:r>
              <w:rPr>
                <w:rFonts w:hint="eastAsia"/>
                <w:color w:val="000000"/>
                <w:sz w:val="24"/>
              </w:rPr>
              <w:t>必需消费品</w:t>
            </w:r>
          </w:p>
        </w:tc>
        <w:tc>
          <w:tcPr>
            <w:tcW w:w="3000" w:type="dxa"/>
            <w:vAlign w:val="center"/>
          </w:tcPr>
          <w:p w:rsidR="00BA5241" w:rsidRDefault="00BA5241">
            <w:pPr>
              <w:jc w:val="right"/>
            </w:pPr>
            <w:r>
              <w:rPr>
                <w:color w:val="000000"/>
                <w:sz w:val="24"/>
              </w:rPr>
              <w:t>664,663.09</w:t>
            </w:r>
          </w:p>
        </w:tc>
        <w:tc>
          <w:tcPr>
            <w:tcW w:w="2439" w:type="dxa"/>
            <w:vAlign w:val="center"/>
          </w:tcPr>
          <w:p w:rsidR="00BA5241" w:rsidRDefault="00BA5241">
            <w:pPr>
              <w:jc w:val="right"/>
            </w:pPr>
            <w:r>
              <w:rPr>
                <w:color w:val="000000"/>
                <w:sz w:val="24"/>
              </w:rPr>
              <w:t>7.10</w:t>
            </w:r>
          </w:p>
        </w:tc>
      </w:tr>
      <w:tr w:rsidR="00BA5241">
        <w:tc>
          <w:tcPr>
            <w:tcW w:w="3559" w:type="dxa"/>
            <w:vAlign w:val="center"/>
          </w:tcPr>
          <w:p w:rsidR="00BA5241" w:rsidRDefault="00BA5241">
            <w:pPr>
              <w:jc w:val="left"/>
            </w:pPr>
            <w:r>
              <w:rPr>
                <w:rFonts w:hint="eastAsia"/>
                <w:color w:val="000000"/>
                <w:sz w:val="24"/>
              </w:rPr>
              <w:t>金融</w:t>
            </w:r>
          </w:p>
        </w:tc>
        <w:tc>
          <w:tcPr>
            <w:tcW w:w="3000" w:type="dxa"/>
            <w:vAlign w:val="center"/>
          </w:tcPr>
          <w:p w:rsidR="00BA5241" w:rsidRDefault="00BA5241">
            <w:pPr>
              <w:jc w:val="right"/>
            </w:pPr>
            <w:r>
              <w:rPr>
                <w:color w:val="000000"/>
                <w:sz w:val="24"/>
              </w:rPr>
              <w:t>344,153.82</w:t>
            </w:r>
          </w:p>
        </w:tc>
        <w:tc>
          <w:tcPr>
            <w:tcW w:w="2439" w:type="dxa"/>
            <w:vAlign w:val="center"/>
          </w:tcPr>
          <w:p w:rsidR="00BA5241" w:rsidRDefault="00BA5241">
            <w:pPr>
              <w:jc w:val="right"/>
            </w:pPr>
            <w:r>
              <w:rPr>
                <w:color w:val="000000"/>
                <w:sz w:val="24"/>
              </w:rPr>
              <w:t>3.68</w:t>
            </w:r>
          </w:p>
        </w:tc>
      </w:tr>
      <w:tr w:rsidR="00BA5241" w:rsidRPr="00323F0D" w:rsidTr="00962E1F">
        <w:trPr>
          <w:trHeight w:val="285"/>
        </w:trPr>
        <w:tc>
          <w:tcPr>
            <w:tcW w:w="3703" w:type="dxa"/>
            <w:vAlign w:val="center"/>
          </w:tcPr>
          <w:p w:rsidR="00BA5241" w:rsidRPr="00A01C44" w:rsidRDefault="00BA5241" w:rsidP="00CC055F">
            <w:pPr>
              <w:pStyle w:val="ae"/>
              <w:spacing w:before="29" w:line="288" w:lineRule="auto"/>
              <w:rPr>
                <w:color w:val="000000"/>
                <w:szCs w:val="24"/>
              </w:rPr>
            </w:pPr>
            <w:r w:rsidRPr="00F81DB6">
              <w:rPr>
                <w:rFonts w:hint="eastAsia"/>
                <w:szCs w:val="24"/>
              </w:rPr>
              <w:t>合计</w:t>
            </w:r>
          </w:p>
        </w:tc>
        <w:tc>
          <w:tcPr>
            <w:tcW w:w="3119" w:type="dxa"/>
            <w:vAlign w:val="center"/>
          </w:tcPr>
          <w:p w:rsidR="00BA5241" w:rsidRPr="00323F0D" w:rsidRDefault="00BA5241" w:rsidP="00CC055F">
            <w:pPr>
              <w:spacing w:before="29" w:line="288" w:lineRule="auto"/>
              <w:jc w:val="right"/>
              <w:rPr>
                <w:sz w:val="24"/>
              </w:rPr>
            </w:pPr>
            <w:r w:rsidRPr="00323F0D">
              <w:rPr>
                <w:sz w:val="24"/>
              </w:rPr>
              <w:t>8,274,014.50</w:t>
            </w:r>
          </w:p>
        </w:tc>
        <w:tc>
          <w:tcPr>
            <w:tcW w:w="2534" w:type="dxa"/>
            <w:vAlign w:val="center"/>
          </w:tcPr>
          <w:p w:rsidR="00BA5241" w:rsidRPr="00323F0D" w:rsidRDefault="00BA5241" w:rsidP="00CC055F">
            <w:pPr>
              <w:spacing w:before="29" w:line="288" w:lineRule="auto"/>
              <w:jc w:val="right"/>
              <w:rPr>
                <w:sz w:val="24"/>
              </w:rPr>
            </w:pPr>
            <w:r w:rsidRPr="00323F0D">
              <w:rPr>
                <w:sz w:val="24"/>
              </w:rPr>
              <w:t>88.37</w:t>
            </w:r>
          </w:p>
        </w:tc>
      </w:tr>
    </w:tbl>
    <w:p w:rsidR="00BA5241" w:rsidRPr="00323F0D" w:rsidRDefault="00BA5241" w:rsidP="00B63126">
      <w:pPr>
        <w:tabs>
          <w:tab w:val="left" w:pos="426"/>
        </w:tabs>
        <w:spacing w:before="29" w:line="288" w:lineRule="auto"/>
        <w:jc w:val="left"/>
        <w:rPr>
          <w:kern w:val="0"/>
          <w:sz w:val="24"/>
        </w:rPr>
      </w:pPr>
      <w:r w:rsidRPr="00323F0D">
        <w:rPr>
          <w:rFonts w:hint="eastAsia"/>
          <w:kern w:val="0"/>
          <w:sz w:val="24"/>
        </w:rPr>
        <w:t>注：以上分类采用全球行业分类标准（</w:t>
      </w:r>
      <w:r w:rsidRPr="00323F0D">
        <w:rPr>
          <w:kern w:val="0"/>
          <w:sz w:val="24"/>
        </w:rPr>
        <w:t>GICS</w:t>
      </w:r>
      <w:r w:rsidRPr="00323F0D">
        <w:rPr>
          <w:rFonts w:hint="eastAsia"/>
          <w:kern w:val="0"/>
          <w:sz w:val="24"/>
        </w:rPr>
        <w:t>）。</w:t>
      </w:r>
    </w:p>
    <w:p w:rsidR="00BA5241" w:rsidRPr="00323F0D" w:rsidRDefault="00BA5241" w:rsidP="00B63126">
      <w:pPr>
        <w:tabs>
          <w:tab w:val="left" w:pos="426"/>
        </w:tabs>
        <w:spacing w:before="29" w:line="288" w:lineRule="auto"/>
        <w:jc w:val="left"/>
        <w:rPr>
          <w:kern w:val="0"/>
          <w:sz w:val="24"/>
        </w:rPr>
      </w:pPr>
    </w:p>
    <w:p w:rsidR="00BA5241" w:rsidRPr="00323F0D" w:rsidRDefault="00BA5241" w:rsidP="00CC055F">
      <w:pPr>
        <w:pStyle w:val="20"/>
        <w:spacing w:before="29" w:after="0" w:line="288" w:lineRule="auto"/>
        <w:rPr>
          <w:rFonts w:ascii="Times New Roman" w:hAnsi="Times New Roman"/>
          <w:kern w:val="0"/>
          <w:szCs w:val="24"/>
        </w:rPr>
      </w:pPr>
      <w:bookmarkStart w:id="177" w:name="_Toc352255998"/>
      <w:bookmarkStart w:id="178" w:name="_Toc352256066"/>
      <w:bookmarkStart w:id="179" w:name="_Toc352331244"/>
      <w:bookmarkStart w:id="180" w:name="_Toc396158416"/>
      <w:r w:rsidRPr="00323F0D">
        <w:rPr>
          <w:rFonts w:ascii="Times New Roman" w:hAnsi="Times New Roman"/>
          <w:kern w:val="0"/>
          <w:szCs w:val="24"/>
        </w:rPr>
        <w:t>7.4</w:t>
      </w:r>
      <w:r w:rsidRPr="00323F0D">
        <w:rPr>
          <w:rFonts w:ascii="Times New Roman" w:hAnsi="Times New Roman" w:hint="eastAsia"/>
          <w:kern w:val="0"/>
          <w:szCs w:val="24"/>
        </w:rPr>
        <w:t>期末按公允价值占基金资产净值比例大小排序的所有权益投资明细</w:t>
      </w:r>
      <w:bookmarkEnd w:id="177"/>
      <w:bookmarkEnd w:id="178"/>
      <w:bookmarkEnd w:id="179"/>
      <w:bookmarkEnd w:id="180"/>
    </w:p>
    <w:p w:rsidR="00BA5241" w:rsidRPr="00323F0D" w:rsidRDefault="00BA5241" w:rsidP="00CC055F">
      <w:pPr>
        <w:autoSpaceDE w:val="0"/>
        <w:autoSpaceDN w:val="0"/>
        <w:adjustRightInd w:val="0"/>
        <w:spacing w:before="29" w:line="288" w:lineRule="auto"/>
        <w:ind w:left="15"/>
        <w:jc w:val="right"/>
        <w:rPr>
          <w:color w:val="000000"/>
          <w:sz w:val="24"/>
        </w:rPr>
      </w:pPr>
      <w:r w:rsidRPr="00323F0D">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653"/>
        <w:gridCol w:w="955"/>
        <w:gridCol w:w="993"/>
        <w:gridCol w:w="1134"/>
        <w:gridCol w:w="850"/>
        <w:gridCol w:w="1134"/>
        <w:gridCol w:w="992"/>
        <w:gridCol w:w="1328"/>
        <w:gridCol w:w="959"/>
      </w:tblGrid>
      <w:tr w:rsidR="00BA5241" w:rsidRPr="00323F0D" w:rsidTr="003B17DD">
        <w:trPr>
          <w:trHeight w:val="315"/>
        </w:trPr>
        <w:tc>
          <w:tcPr>
            <w:tcW w:w="653" w:type="dxa"/>
            <w:tcMar>
              <w:top w:w="15" w:type="dxa"/>
              <w:left w:w="15" w:type="dxa"/>
              <w:bottom w:w="0" w:type="dxa"/>
              <w:right w:w="15" w:type="dxa"/>
            </w:tcMar>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序号</w:t>
            </w:r>
          </w:p>
        </w:tc>
        <w:tc>
          <w:tcPr>
            <w:tcW w:w="955" w:type="dxa"/>
            <w:tcMar>
              <w:top w:w="15" w:type="dxa"/>
              <w:left w:w="15" w:type="dxa"/>
              <w:bottom w:w="0" w:type="dxa"/>
              <w:right w:w="15" w:type="dxa"/>
            </w:tcMar>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公司名称</w:t>
            </w:r>
            <w:r w:rsidRPr="00323F0D">
              <w:rPr>
                <w:color w:val="000000"/>
                <w:sz w:val="24"/>
              </w:rPr>
              <w:t xml:space="preserve"> (</w:t>
            </w:r>
            <w:r w:rsidRPr="00323F0D">
              <w:rPr>
                <w:rFonts w:hint="eastAsia"/>
                <w:color w:val="000000"/>
                <w:sz w:val="24"/>
              </w:rPr>
              <w:t>英文</w:t>
            </w:r>
            <w:r w:rsidRPr="00323F0D">
              <w:rPr>
                <w:color w:val="000000"/>
                <w:sz w:val="24"/>
              </w:rPr>
              <w:t>)</w:t>
            </w:r>
          </w:p>
        </w:tc>
        <w:tc>
          <w:tcPr>
            <w:tcW w:w="993" w:type="dxa"/>
            <w:tcMar>
              <w:top w:w="15" w:type="dxa"/>
              <w:left w:w="15" w:type="dxa"/>
              <w:bottom w:w="0" w:type="dxa"/>
              <w:right w:w="15" w:type="dxa"/>
            </w:tcMar>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公司名称</w:t>
            </w:r>
            <w:r w:rsidRPr="00323F0D">
              <w:rPr>
                <w:color w:val="000000"/>
                <w:sz w:val="24"/>
              </w:rPr>
              <w:t>(</w:t>
            </w:r>
            <w:r w:rsidRPr="00323F0D">
              <w:rPr>
                <w:rFonts w:hint="eastAsia"/>
                <w:color w:val="000000"/>
                <w:sz w:val="24"/>
              </w:rPr>
              <w:t>中文</w:t>
            </w:r>
            <w:r w:rsidRPr="00323F0D">
              <w:rPr>
                <w:color w:val="000000"/>
                <w:sz w:val="24"/>
              </w:rPr>
              <w:t>)</w:t>
            </w:r>
          </w:p>
        </w:tc>
        <w:tc>
          <w:tcPr>
            <w:tcW w:w="1134" w:type="dxa"/>
            <w:tcMar>
              <w:top w:w="15" w:type="dxa"/>
              <w:left w:w="15" w:type="dxa"/>
              <w:bottom w:w="0" w:type="dxa"/>
              <w:right w:w="15" w:type="dxa"/>
            </w:tcMar>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证券代码</w:t>
            </w:r>
          </w:p>
        </w:tc>
        <w:tc>
          <w:tcPr>
            <w:tcW w:w="850" w:type="dxa"/>
            <w:tcMar>
              <w:top w:w="15" w:type="dxa"/>
              <w:left w:w="15" w:type="dxa"/>
              <w:bottom w:w="0" w:type="dxa"/>
              <w:right w:w="15" w:type="dxa"/>
            </w:tcMar>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所在证券市场</w:t>
            </w:r>
          </w:p>
        </w:tc>
        <w:tc>
          <w:tcPr>
            <w:tcW w:w="1134" w:type="dxa"/>
            <w:tcMar>
              <w:top w:w="15" w:type="dxa"/>
              <w:left w:w="15" w:type="dxa"/>
              <w:bottom w:w="0" w:type="dxa"/>
              <w:right w:w="15" w:type="dxa"/>
            </w:tcMar>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所属国家</w:t>
            </w:r>
            <w:r w:rsidRPr="00323F0D">
              <w:rPr>
                <w:color w:val="000000"/>
                <w:sz w:val="24"/>
              </w:rPr>
              <w:t>(</w:t>
            </w:r>
            <w:r w:rsidRPr="00323F0D">
              <w:rPr>
                <w:rFonts w:hint="eastAsia"/>
                <w:color w:val="000000"/>
                <w:sz w:val="24"/>
              </w:rPr>
              <w:t>地区</w:t>
            </w:r>
            <w:r w:rsidRPr="00323F0D">
              <w:rPr>
                <w:color w:val="000000"/>
                <w:sz w:val="24"/>
              </w:rPr>
              <w:t>)</w:t>
            </w:r>
          </w:p>
        </w:tc>
        <w:tc>
          <w:tcPr>
            <w:tcW w:w="992" w:type="dxa"/>
            <w:tcMar>
              <w:top w:w="15" w:type="dxa"/>
              <w:left w:w="15" w:type="dxa"/>
              <w:bottom w:w="0" w:type="dxa"/>
              <w:right w:w="15" w:type="dxa"/>
            </w:tcMar>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数量（股）</w:t>
            </w:r>
          </w:p>
        </w:tc>
        <w:tc>
          <w:tcPr>
            <w:tcW w:w="1328" w:type="dxa"/>
            <w:tcMar>
              <w:top w:w="15" w:type="dxa"/>
              <w:left w:w="15" w:type="dxa"/>
              <w:bottom w:w="0" w:type="dxa"/>
              <w:right w:w="15" w:type="dxa"/>
            </w:tcMar>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公允价值</w:t>
            </w:r>
          </w:p>
        </w:tc>
        <w:tc>
          <w:tcPr>
            <w:tcW w:w="959" w:type="dxa"/>
            <w:tcMar>
              <w:top w:w="15" w:type="dxa"/>
              <w:left w:w="15" w:type="dxa"/>
              <w:bottom w:w="0" w:type="dxa"/>
              <w:right w:w="15" w:type="dxa"/>
            </w:tcMar>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占基金资产净值比例（％）</w:t>
            </w:r>
          </w:p>
        </w:tc>
      </w:tr>
      <w:tr w:rsidR="00BA5241" w:rsidTr="003B17DD">
        <w:tc>
          <w:tcPr>
            <w:tcW w:w="653" w:type="dxa"/>
            <w:vAlign w:val="center"/>
          </w:tcPr>
          <w:p w:rsidR="00BA5241" w:rsidRDefault="00BA5241">
            <w:pPr>
              <w:jc w:val="center"/>
            </w:pPr>
            <w:r>
              <w:rPr>
                <w:color w:val="000000"/>
                <w:sz w:val="24"/>
              </w:rPr>
              <w:t>1</w:t>
            </w:r>
          </w:p>
        </w:tc>
        <w:tc>
          <w:tcPr>
            <w:tcW w:w="955" w:type="dxa"/>
            <w:vAlign w:val="center"/>
          </w:tcPr>
          <w:p w:rsidR="00BA5241" w:rsidRDefault="00BA5241">
            <w:pPr>
              <w:jc w:val="center"/>
            </w:pPr>
            <w:r>
              <w:rPr>
                <w:color w:val="000000"/>
                <w:sz w:val="24"/>
              </w:rPr>
              <w:t>PHILLIPS 66</w:t>
            </w:r>
          </w:p>
        </w:tc>
        <w:tc>
          <w:tcPr>
            <w:tcW w:w="993" w:type="dxa"/>
            <w:vAlign w:val="center"/>
          </w:tcPr>
          <w:p w:rsidR="00BA5241" w:rsidRDefault="00BA5241">
            <w:pPr>
              <w:jc w:val="center"/>
            </w:pPr>
            <w:r>
              <w:rPr>
                <w:color w:val="000000"/>
                <w:sz w:val="24"/>
              </w:rPr>
              <w:t>-</w:t>
            </w:r>
          </w:p>
        </w:tc>
        <w:tc>
          <w:tcPr>
            <w:tcW w:w="1134" w:type="dxa"/>
            <w:vAlign w:val="center"/>
          </w:tcPr>
          <w:p w:rsidR="00BA5241" w:rsidRDefault="00BA5241">
            <w:pPr>
              <w:jc w:val="center"/>
            </w:pPr>
            <w:r>
              <w:rPr>
                <w:color w:val="000000"/>
                <w:sz w:val="24"/>
              </w:rPr>
              <w:t>PSX US</w:t>
            </w:r>
          </w:p>
        </w:tc>
        <w:tc>
          <w:tcPr>
            <w:tcW w:w="850" w:type="dxa"/>
            <w:vAlign w:val="center"/>
          </w:tcPr>
          <w:p w:rsidR="00BA5241" w:rsidRDefault="00BA5241">
            <w:pPr>
              <w:jc w:val="center"/>
            </w:pPr>
            <w:r>
              <w:rPr>
                <w:rFonts w:hint="eastAsia"/>
                <w:color w:val="000000"/>
                <w:sz w:val="24"/>
              </w:rPr>
              <w:t>美国证券交易所</w:t>
            </w:r>
          </w:p>
        </w:tc>
        <w:tc>
          <w:tcPr>
            <w:tcW w:w="1134" w:type="dxa"/>
            <w:vAlign w:val="center"/>
          </w:tcPr>
          <w:p w:rsidR="00BA5241" w:rsidRDefault="00BA5241">
            <w:pPr>
              <w:jc w:val="center"/>
            </w:pPr>
            <w:r>
              <w:rPr>
                <w:rFonts w:hint="eastAsia"/>
                <w:color w:val="000000"/>
                <w:sz w:val="24"/>
              </w:rPr>
              <w:t>美国</w:t>
            </w:r>
          </w:p>
        </w:tc>
        <w:tc>
          <w:tcPr>
            <w:tcW w:w="992" w:type="dxa"/>
            <w:vAlign w:val="center"/>
          </w:tcPr>
          <w:p w:rsidR="00BA5241" w:rsidRDefault="00BA5241">
            <w:pPr>
              <w:jc w:val="right"/>
            </w:pPr>
            <w:r>
              <w:rPr>
                <w:color w:val="000000"/>
                <w:sz w:val="24"/>
              </w:rPr>
              <w:t>1,600</w:t>
            </w:r>
          </w:p>
        </w:tc>
        <w:tc>
          <w:tcPr>
            <w:tcW w:w="1328" w:type="dxa"/>
            <w:vAlign w:val="center"/>
          </w:tcPr>
          <w:p w:rsidR="00BA5241" w:rsidRDefault="00BA5241">
            <w:pPr>
              <w:jc w:val="right"/>
            </w:pPr>
            <w:r>
              <w:rPr>
                <w:color w:val="000000"/>
                <w:sz w:val="24"/>
              </w:rPr>
              <w:t>791,791.53</w:t>
            </w:r>
          </w:p>
        </w:tc>
        <w:tc>
          <w:tcPr>
            <w:tcW w:w="959" w:type="dxa"/>
            <w:vAlign w:val="center"/>
          </w:tcPr>
          <w:p w:rsidR="00BA5241" w:rsidRDefault="00BA5241">
            <w:pPr>
              <w:jc w:val="right"/>
            </w:pPr>
            <w:r>
              <w:rPr>
                <w:color w:val="000000"/>
                <w:sz w:val="24"/>
              </w:rPr>
              <w:t>8.46</w:t>
            </w:r>
          </w:p>
        </w:tc>
      </w:tr>
      <w:tr w:rsidR="00BA5241" w:rsidTr="003B17DD">
        <w:tc>
          <w:tcPr>
            <w:tcW w:w="653" w:type="dxa"/>
            <w:vAlign w:val="center"/>
          </w:tcPr>
          <w:p w:rsidR="00BA5241" w:rsidRDefault="00BA5241">
            <w:pPr>
              <w:jc w:val="center"/>
            </w:pPr>
            <w:r>
              <w:rPr>
                <w:color w:val="000000"/>
                <w:sz w:val="24"/>
              </w:rPr>
              <w:t>2</w:t>
            </w:r>
          </w:p>
        </w:tc>
        <w:tc>
          <w:tcPr>
            <w:tcW w:w="955" w:type="dxa"/>
            <w:vAlign w:val="center"/>
          </w:tcPr>
          <w:p w:rsidR="00B54721" w:rsidRDefault="00BA5241">
            <w:pPr>
              <w:jc w:val="center"/>
            </w:pPr>
            <w:r>
              <w:rPr>
                <w:color w:val="000000"/>
                <w:sz w:val="24"/>
              </w:rPr>
              <w:t>S</w:t>
            </w:r>
            <w:r w:rsidR="00595A91">
              <w:rPr>
                <w:rFonts w:hint="eastAsia"/>
                <w:color w:val="000000"/>
                <w:sz w:val="24"/>
              </w:rPr>
              <w:t xml:space="preserve">OUTHWESTERN </w:t>
            </w:r>
            <w:r>
              <w:rPr>
                <w:color w:val="000000"/>
                <w:sz w:val="24"/>
              </w:rPr>
              <w:t>E</w:t>
            </w:r>
            <w:r w:rsidR="00595A91">
              <w:rPr>
                <w:rFonts w:hint="eastAsia"/>
                <w:color w:val="000000"/>
                <w:sz w:val="24"/>
              </w:rPr>
              <w:t xml:space="preserve">NERGY </w:t>
            </w:r>
            <w:r>
              <w:rPr>
                <w:color w:val="000000"/>
                <w:sz w:val="24"/>
              </w:rPr>
              <w:t>C</w:t>
            </w:r>
            <w:r w:rsidR="00595A91">
              <w:rPr>
                <w:rFonts w:hint="eastAsia"/>
                <w:color w:val="000000"/>
                <w:sz w:val="24"/>
              </w:rPr>
              <w:t>OMPANY</w:t>
            </w:r>
          </w:p>
        </w:tc>
        <w:tc>
          <w:tcPr>
            <w:tcW w:w="993" w:type="dxa"/>
            <w:vAlign w:val="center"/>
          </w:tcPr>
          <w:p w:rsidR="00BA5241" w:rsidRDefault="00BA5241">
            <w:pPr>
              <w:jc w:val="center"/>
            </w:pPr>
            <w:r>
              <w:rPr>
                <w:color w:val="000000"/>
                <w:sz w:val="24"/>
              </w:rPr>
              <w:t>-</w:t>
            </w:r>
          </w:p>
        </w:tc>
        <w:tc>
          <w:tcPr>
            <w:tcW w:w="1134" w:type="dxa"/>
            <w:vAlign w:val="center"/>
          </w:tcPr>
          <w:p w:rsidR="00BA5241" w:rsidRDefault="00BA5241">
            <w:pPr>
              <w:jc w:val="center"/>
            </w:pPr>
            <w:r>
              <w:rPr>
                <w:color w:val="000000"/>
                <w:sz w:val="24"/>
              </w:rPr>
              <w:t>SWN US</w:t>
            </w:r>
          </w:p>
        </w:tc>
        <w:tc>
          <w:tcPr>
            <w:tcW w:w="850" w:type="dxa"/>
            <w:vAlign w:val="center"/>
          </w:tcPr>
          <w:p w:rsidR="00BA5241" w:rsidRDefault="00BA5241">
            <w:pPr>
              <w:jc w:val="center"/>
            </w:pPr>
            <w:r>
              <w:rPr>
                <w:rFonts w:hint="eastAsia"/>
                <w:color w:val="000000"/>
                <w:sz w:val="24"/>
              </w:rPr>
              <w:t>美国证券交易所</w:t>
            </w:r>
          </w:p>
        </w:tc>
        <w:tc>
          <w:tcPr>
            <w:tcW w:w="1134" w:type="dxa"/>
            <w:vAlign w:val="center"/>
          </w:tcPr>
          <w:p w:rsidR="00BA5241" w:rsidRDefault="00BA5241">
            <w:pPr>
              <w:jc w:val="center"/>
            </w:pPr>
            <w:r>
              <w:rPr>
                <w:rFonts w:hint="eastAsia"/>
                <w:color w:val="000000"/>
                <w:sz w:val="24"/>
              </w:rPr>
              <w:t>美国</w:t>
            </w:r>
          </w:p>
        </w:tc>
        <w:tc>
          <w:tcPr>
            <w:tcW w:w="992" w:type="dxa"/>
            <w:vAlign w:val="center"/>
          </w:tcPr>
          <w:p w:rsidR="00BA5241" w:rsidRDefault="00BA5241">
            <w:pPr>
              <w:jc w:val="right"/>
            </w:pPr>
            <w:r>
              <w:rPr>
                <w:color w:val="000000"/>
                <w:sz w:val="24"/>
              </w:rPr>
              <w:t>2,700</w:t>
            </w:r>
          </w:p>
        </w:tc>
        <w:tc>
          <w:tcPr>
            <w:tcW w:w="1328" w:type="dxa"/>
            <w:vAlign w:val="center"/>
          </w:tcPr>
          <w:p w:rsidR="00BA5241" w:rsidRDefault="00BA5241">
            <w:pPr>
              <w:jc w:val="right"/>
            </w:pPr>
            <w:r>
              <w:rPr>
                <w:color w:val="000000"/>
                <w:sz w:val="24"/>
              </w:rPr>
              <w:t>755,705.35</w:t>
            </w:r>
          </w:p>
        </w:tc>
        <w:tc>
          <w:tcPr>
            <w:tcW w:w="959" w:type="dxa"/>
            <w:vAlign w:val="center"/>
          </w:tcPr>
          <w:p w:rsidR="00BA5241" w:rsidRDefault="00BA5241">
            <w:pPr>
              <w:jc w:val="right"/>
            </w:pPr>
            <w:r>
              <w:rPr>
                <w:color w:val="000000"/>
                <w:sz w:val="24"/>
              </w:rPr>
              <w:t>8.07</w:t>
            </w:r>
          </w:p>
        </w:tc>
      </w:tr>
      <w:tr w:rsidR="00BA5241" w:rsidTr="003B17DD">
        <w:tc>
          <w:tcPr>
            <w:tcW w:w="653" w:type="dxa"/>
            <w:vAlign w:val="center"/>
          </w:tcPr>
          <w:p w:rsidR="00BA5241" w:rsidRDefault="00BA5241">
            <w:pPr>
              <w:jc w:val="center"/>
            </w:pPr>
            <w:r>
              <w:rPr>
                <w:color w:val="000000"/>
                <w:sz w:val="24"/>
              </w:rPr>
              <w:t>3</w:t>
            </w:r>
          </w:p>
        </w:tc>
        <w:tc>
          <w:tcPr>
            <w:tcW w:w="955" w:type="dxa"/>
            <w:vAlign w:val="center"/>
          </w:tcPr>
          <w:p w:rsidR="00B54721" w:rsidRDefault="00595A91">
            <w:pPr>
              <w:jc w:val="center"/>
            </w:pPr>
            <w:r>
              <w:rPr>
                <w:rFonts w:hint="eastAsia"/>
                <w:color w:val="000000"/>
                <w:sz w:val="24"/>
              </w:rPr>
              <w:t>R</w:t>
            </w:r>
            <w:r w:rsidR="00BA5241">
              <w:rPr>
                <w:color w:val="000000"/>
                <w:sz w:val="24"/>
              </w:rPr>
              <w:t>E</w:t>
            </w:r>
            <w:r>
              <w:rPr>
                <w:rFonts w:hint="eastAsia"/>
                <w:color w:val="000000"/>
                <w:sz w:val="24"/>
              </w:rPr>
              <w:t>S</w:t>
            </w:r>
            <w:r w:rsidR="00BA5241">
              <w:rPr>
                <w:color w:val="000000"/>
                <w:sz w:val="24"/>
              </w:rPr>
              <w:t>O</w:t>
            </w:r>
            <w:r>
              <w:rPr>
                <w:rFonts w:hint="eastAsia"/>
                <w:color w:val="000000"/>
                <w:sz w:val="24"/>
              </w:rPr>
              <w:t>URCES INC</w:t>
            </w:r>
          </w:p>
        </w:tc>
        <w:tc>
          <w:tcPr>
            <w:tcW w:w="993" w:type="dxa"/>
            <w:vAlign w:val="center"/>
          </w:tcPr>
          <w:p w:rsidR="00BA5241" w:rsidRDefault="00BA5241">
            <w:pPr>
              <w:jc w:val="center"/>
            </w:pPr>
            <w:r>
              <w:rPr>
                <w:color w:val="000000"/>
                <w:sz w:val="24"/>
              </w:rPr>
              <w:t>-</w:t>
            </w:r>
          </w:p>
        </w:tc>
        <w:tc>
          <w:tcPr>
            <w:tcW w:w="1134" w:type="dxa"/>
            <w:vAlign w:val="center"/>
          </w:tcPr>
          <w:p w:rsidR="00BA5241" w:rsidRDefault="00BA5241">
            <w:pPr>
              <w:jc w:val="center"/>
            </w:pPr>
            <w:r>
              <w:rPr>
                <w:color w:val="000000"/>
                <w:sz w:val="24"/>
              </w:rPr>
              <w:t>EOG US</w:t>
            </w:r>
          </w:p>
        </w:tc>
        <w:tc>
          <w:tcPr>
            <w:tcW w:w="850" w:type="dxa"/>
            <w:vAlign w:val="center"/>
          </w:tcPr>
          <w:p w:rsidR="00BA5241" w:rsidRDefault="00BA5241">
            <w:pPr>
              <w:jc w:val="center"/>
            </w:pPr>
            <w:r>
              <w:rPr>
                <w:rFonts w:hint="eastAsia"/>
                <w:color w:val="000000"/>
                <w:sz w:val="24"/>
              </w:rPr>
              <w:t>美国证券交易所</w:t>
            </w:r>
          </w:p>
        </w:tc>
        <w:tc>
          <w:tcPr>
            <w:tcW w:w="1134" w:type="dxa"/>
            <w:vAlign w:val="center"/>
          </w:tcPr>
          <w:p w:rsidR="00BA5241" w:rsidRDefault="00BA5241">
            <w:pPr>
              <w:jc w:val="center"/>
            </w:pPr>
            <w:r>
              <w:rPr>
                <w:rFonts w:hint="eastAsia"/>
                <w:color w:val="000000"/>
                <w:sz w:val="24"/>
              </w:rPr>
              <w:t>美国</w:t>
            </w:r>
          </w:p>
        </w:tc>
        <w:tc>
          <w:tcPr>
            <w:tcW w:w="992" w:type="dxa"/>
            <w:vAlign w:val="center"/>
          </w:tcPr>
          <w:p w:rsidR="00BA5241" w:rsidRDefault="00BA5241">
            <w:pPr>
              <w:jc w:val="right"/>
            </w:pPr>
            <w:r>
              <w:rPr>
                <w:color w:val="000000"/>
                <w:sz w:val="24"/>
              </w:rPr>
              <w:t>800</w:t>
            </w:r>
          </w:p>
        </w:tc>
        <w:tc>
          <w:tcPr>
            <w:tcW w:w="1328" w:type="dxa"/>
            <w:vAlign w:val="center"/>
          </w:tcPr>
          <w:p w:rsidR="00BA5241" w:rsidRDefault="00BA5241">
            <w:pPr>
              <w:jc w:val="right"/>
            </w:pPr>
            <w:r>
              <w:rPr>
                <w:color w:val="000000"/>
                <w:sz w:val="24"/>
              </w:rPr>
              <w:t>575,212.97</w:t>
            </w:r>
          </w:p>
        </w:tc>
        <w:tc>
          <w:tcPr>
            <w:tcW w:w="959" w:type="dxa"/>
            <w:vAlign w:val="center"/>
          </w:tcPr>
          <w:p w:rsidR="00BA5241" w:rsidRDefault="00BA5241">
            <w:pPr>
              <w:jc w:val="right"/>
            </w:pPr>
            <w:r>
              <w:rPr>
                <w:color w:val="000000"/>
                <w:sz w:val="24"/>
              </w:rPr>
              <w:t>6.14</w:t>
            </w:r>
          </w:p>
        </w:tc>
      </w:tr>
      <w:tr w:rsidR="00BA5241" w:rsidTr="003B17DD">
        <w:tc>
          <w:tcPr>
            <w:tcW w:w="653" w:type="dxa"/>
            <w:vAlign w:val="center"/>
          </w:tcPr>
          <w:p w:rsidR="00BA5241" w:rsidRDefault="00BA5241">
            <w:pPr>
              <w:jc w:val="center"/>
            </w:pPr>
            <w:r>
              <w:rPr>
                <w:color w:val="000000"/>
                <w:sz w:val="24"/>
              </w:rPr>
              <w:t>4</w:t>
            </w:r>
          </w:p>
        </w:tc>
        <w:tc>
          <w:tcPr>
            <w:tcW w:w="955" w:type="dxa"/>
            <w:vAlign w:val="center"/>
          </w:tcPr>
          <w:p w:rsidR="00B54721" w:rsidRDefault="00595A91">
            <w:pPr>
              <w:jc w:val="center"/>
            </w:pPr>
            <w:r>
              <w:rPr>
                <w:rFonts w:hint="eastAsia"/>
                <w:color w:val="000000"/>
                <w:sz w:val="24"/>
              </w:rPr>
              <w:t>TIANNENG PORWE INTERNATIONAL LIMITED</w:t>
            </w:r>
          </w:p>
        </w:tc>
        <w:tc>
          <w:tcPr>
            <w:tcW w:w="993" w:type="dxa"/>
            <w:vAlign w:val="center"/>
          </w:tcPr>
          <w:p w:rsidR="00BA5241" w:rsidRDefault="00BA5241">
            <w:pPr>
              <w:jc w:val="center"/>
            </w:pPr>
            <w:r>
              <w:rPr>
                <w:rFonts w:hint="eastAsia"/>
                <w:color w:val="000000"/>
                <w:sz w:val="24"/>
              </w:rPr>
              <w:t>天能动力国际有限公司</w:t>
            </w:r>
          </w:p>
        </w:tc>
        <w:tc>
          <w:tcPr>
            <w:tcW w:w="1134" w:type="dxa"/>
            <w:vAlign w:val="center"/>
          </w:tcPr>
          <w:p w:rsidR="00BA5241" w:rsidRDefault="00BA5241">
            <w:pPr>
              <w:jc w:val="center"/>
            </w:pPr>
            <w:r>
              <w:rPr>
                <w:color w:val="000000"/>
                <w:sz w:val="24"/>
              </w:rPr>
              <w:t>819 HK</w:t>
            </w:r>
          </w:p>
        </w:tc>
        <w:tc>
          <w:tcPr>
            <w:tcW w:w="850" w:type="dxa"/>
            <w:vAlign w:val="center"/>
          </w:tcPr>
          <w:p w:rsidR="00BA5241" w:rsidRDefault="00BA5241">
            <w:pPr>
              <w:jc w:val="center"/>
            </w:pPr>
            <w:r>
              <w:rPr>
                <w:rFonts w:hint="eastAsia"/>
                <w:color w:val="000000"/>
                <w:sz w:val="24"/>
              </w:rPr>
              <w:t>香港证券交易所</w:t>
            </w:r>
          </w:p>
        </w:tc>
        <w:tc>
          <w:tcPr>
            <w:tcW w:w="1134" w:type="dxa"/>
            <w:vAlign w:val="center"/>
          </w:tcPr>
          <w:p w:rsidR="00BA5241" w:rsidRDefault="00BA5241">
            <w:pPr>
              <w:jc w:val="center"/>
            </w:pPr>
            <w:r>
              <w:rPr>
                <w:rFonts w:hint="eastAsia"/>
                <w:color w:val="000000"/>
                <w:sz w:val="24"/>
              </w:rPr>
              <w:t>香港</w:t>
            </w:r>
          </w:p>
        </w:tc>
        <w:tc>
          <w:tcPr>
            <w:tcW w:w="992" w:type="dxa"/>
            <w:vAlign w:val="center"/>
          </w:tcPr>
          <w:p w:rsidR="00BA5241" w:rsidRDefault="00BA5241">
            <w:pPr>
              <w:jc w:val="right"/>
            </w:pPr>
            <w:r>
              <w:rPr>
                <w:color w:val="000000"/>
                <w:sz w:val="24"/>
              </w:rPr>
              <w:t>200,000</w:t>
            </w:r>
          </w:p>
        </w:tc>
        <w:tc>
          <w:tcPr>
            <w:tcW w:w="1328" w:type="dxa"/>
            <w:vAlign w:val="center"/>
          </w:tcPr>
          <w:p w:rsidR="00BA5241" w:rsidRDefault="00BA5241">
            <w:pPr>
              <w:jc w:val="right"/>
            </w:pPr>
            <w:r>
              <w:rPr>
                <w:color w:val="000000"/>
                <w:sz w:val="24"/>
              </w:rPr>
              <w:t>463,635.14</w:t>
            </w:r>
          </w:p>
        </w:tc>
        <w:tc>
          <w:tcPr>
            <w:tcW w:w="959" w:type="dxa"/>
            <w:vAlign w:val="center"/>
          </w:tcPr>
          <w:p w:rsidR="00BA5241" w:rsidRDefault="00BA5241">
            <w:pPr>
              <w:jc w:val="right"/>
            </w:pPr>
            <w:r>
              <w:rPr>
                <w:color w:val="000000"/>
                <w:sz w:val="24"/>
              </w:rPr>
              <w:t>4.95</w:t>
            </w:r>
          </w:p>
        </w:tc>
      </w:tr>
      <w:tr w:rsidR="00BA5241" w:rsidTr="003B17DD">
        <w:tc>
          <w:tcPr>
            <w:tcW w:w="653" w:type="dxa"/>
            <w:vAlign w:val="center"/>
          </w:tcPr>
          <w:p w:rsidR="00BA5241" w:rsidRDefault="00BA5241">
            <w:pPr>
              <w:jc w:val="center"/>
            </w:pPr>
            <w:r>
              <w:rPr>
                <w:color w:val="000000"/>
                <w:sz w:val="24"/>
              </w:rPr>
              <w:t>5</w:t>
            </w:r>
          </w:p>
        </w:tc>
        <w:tc>
          <w:tcPr>
            <w:tcW w:w="955" w:type="dxa"/>
            <w:vAlign w:val="center"/>
          </w:tcPr>
          <w:p w:rsidR="00BA5241" w:rsidRDefault="00BA5241">
            <w:pPr>
              <w:jc w:val="center"/>
            </w:pPr>
            <w:r>
              <w:rPr>
                <w:color w:val="000000"/>
                <w:sz w:val="24"/>
              </w:rPr>
              <w:t>COSLIGHT TECHNOLOGY INTL GROUP LTD</w:t>
            </w:r>
          </w:p>
        </w:tc>
        <w:tc>
          <w:tcPr>
            <w:tcW w:w="993" w:type="dxa"/>
            <w:vAlign w:val="center"/>
          </w:tcPr>
          <w:p w:rsidR="00BA5241" w:rsidRDefault="00BA5241">
            <w:pPr>
              <w:jc w:val="center"/>
            </w:pPr>
            <w:r>
              <w:rPr>
                <w:rFonts w:hint="eastAsia"/>
                <w:color w:val="000000"/>
                <w:sz w:val="24"/>
              </w:rPr>
              <w:t>光宇国际集团科技有限公司</w:t>
            </w:r>
          </w:p>
        </w:tc>
        <w:tc>
          <w:tcPr>
            <w:tcW w:w="1134" w:type="dxa"/>
            <w:vAlign w:val="center"/>
          </w:tcPr>
          <w:p w:rsidR="00BA5241" w:rsidRDefault="00BA5241">
            <w:pPr>
              <w:jc w:val="center"/>
            </w:pPr>
            <w:r>
              <w:rPr>
                <w:color w:val="000000"/>
                <w:sz w:val="24"/>
              </w:rPr>
              <w:t>1043 HK</w:t>
            </w:r>
          </w:p>
        </w:tc>
        <w:tc>
          <w:tcPr>
            <w:tcW w:w="850" w:type="dxa"/>
            <w:vAlign w:val="center"/>
          </w:tcPr>
          <w:p w:rsidR="00BA5241" w:rsidRDefault="00BA5241">
            <w:pPr>
              <w:jc w:val="center"/>
            </w:pPr>
            <w:r>
              <w:rPr>
                <w:rFonts w:hint="eastAsia"/>
                <w:color w:val="000000"/>
                <w:sz w:val="24"/>
              </w:rPr>
              <w:t>香港证券交易所</w:t>
            </w:r>
          </w:p>
        </w:tc>
        <w:tc>
          <w:tcPr>
            <w:tcW w:w="1134" w:type="dxa"/>
            <w:vAlign w:val="center"/>
          </w:tcPr>
          <w:p w:rsidR="00BA5241" w:rsidRDefault="00BA5241">
            <w:pPr>
              <w:jc w:val="center"/>
            </w:pPr>
            <w:r>
              <w:rPr>
                <w:rFonts w:hint="eastAsia"/>
                <w:color w:val="000000"/>
                <w:sz w:val="24"/>
              </w:rPr>
              <w:t>香港</w:t>
            </w:r>
          </w:p>
        </w:tc>
        <w:tc>
          <w:tcPr>
            <w:tcW w:w="992" w:type="dxa"/>
            <w:vAlign w:val="center"/>
          </w:tcPr>
          <w:p w:rsidR="00BA5241" w:rsidRDefault="00BA5241">
            <w:pPr>
              <w:jc w:val="right"/>
            </w:pPr>
            <w:r>
              <w:rPr>
                <w:color w:val="000000"/>
                <w:sz w:val="24"/>
              </w:rPr>
              <w:t>104,000</w:t>
            </w:r>
          </w:p>
        </w:tc>
        <w:tc>
          <w:tcPr>
            <w:tcW w:w="1328" w:type="dxa"/>
            <w:vAlign w:val="center"/>
          </w:tcPr>
          <w:p w:rsidR="00BA5241" w:rsidRDefault="00BA5241">
            <w:pPr>
              <w:jc w:val="right"/>
            </w:pPr>
            <w:r>
              <w:rPr>
                <w:color w:val="000000"/>
                <w:sz w:val="24"/>
              </w:rPr>
              <w:t>458,236.65</w:t>
            </w:r>
          </w:p>
        </w:tc>
        <w:tc>
          <w:tcPr>
            <w:tcW w:w="959" w:type="dxa"/>
            <w:vAlign w:val="center"/>
          </w:tcPr>
          <w:p w:rsidR="00BA5241" w:rsidRDefault="00BA5241">
            <w:pPr>
              <w:jc w:val="right"/>
            </w:pPr>
            <w:r>
              <w:rPr>
                <w:color w:val="000000"/>
                <w:sz w:val="24"/>
              </w:rPr>
              <w:t>4.89</w:t>
            </w:r>
          </w:p>
        </w:tc>
      </w:tr>
      <w:tr w:rsidR="00BA5241" w:rsidTr="003B17DD">
        <w:tc>
          <w:tcPr>
            <w:tcW w:w="653" w:type="dxa"/>
            <w:vAlign w:val="center"/>
          </w:tcPr>
          <w:p w:rsidR="00BA5241" w:rsidRDefault="00BA5241">
            <w:pPr>
              <w:jc w:val="center"/>
            </w:pPr>
            <w:r>
              <w:rPr>
                <w:color w:val="000000"/>
                <w:sz w:val="24"/>
              </w:rPr>
              <w:t>6</w:t>
            </w:r>
          </w:p>
        </w:tc>
        <w:tc>
          <w:tcPr>
            <w:tcW w:w="955" w:type="dxa"/>
            <w:vAlign w:val="center"/>
          </w:tcPr>
          <w:p w:rsidR="00B54721" w:rsidRDefault="00595A91">
            <w:pPr>
              <w:jc w:val="center"/>
            </w:pPr>
            <w:r>
              <w:rPr>
                <w:rFonts w:hint="eastAsia"/>
                <w:color w:val="000000"/>
                <w:sz w:val="24"/>
              </w:rPr>
              <w:t>BEIJING ENTERPRISES WATER GROUP LIMITED</w:t>
            </w:r>
          </w:p>
        </w:tc>
        <w:tc>
          <w:tcPr>
            <w:tcW w:w="993" w:type="dxa"/>
            <w:vAlign w:val="center"/>
          </w:tcPr>
          <w:p w:rsidR="00BA5241" w:rsidRDefault="00BA5241">
            <w:pPr>
              <w:jc w:val="center"/>
            </w:pPr>
            <w:r>
              <w:rPr>
                <w:rFonts w:hint="eastAsia"/>
                <w:color w:val="000000"/>
                <w:sz w:val="24"/>
              </w:rPr>
              <w:t>北控水务集团有限公司</w:t>
            </w:r>
          </w:p>
        </w:tc>
        <w:tc>
          <w:tcPr>
            <w:tcW w:w="1134" w:type="dxa"/>
            <w:vAlign w:val="center"/>
          </w:tcPr>
          <w:p w:rsidR="00BA5241" w:rsidRDefault="00BA5241">
            <w:pPr>
              <w:jc w:val="center"/>
            </w:pPr>
            <w:r>
              <w:rPr>
                <w:color w:val="000000"/>
                <w:sz w:val="24"/>
              </w:rPr>
              <w:t>371 HK</w:t>
            </w:r>
          </w:p>
        </w:tc>
        <w:tc>
          <w:tcPr>
            <w:tcW w:w="850" w:type="dxa"/>
            <w:vAlign w:val="center"/>
          </w:tcPr>
          <w:p w:rsidR="00BA5241" w:rsidRDefault="00BA5241">
            <w:pPr>
              <w:jc w:val="center"/>
            </w:pPr>
            <w:r>
              <w:rPr>
                <w:rFonts w:hint="eastAsia"/>
                <w:color w:val="000000"/>
                <w:sz w:val="24"/>
              </w:rPr>
              <w:t>香港证券交易所</w:t>
            </w:r>
          </w:p>
        </w:tc>
        <w:tc>
          <w:tcPr>
            <w:tcW w:w="1134" w:type="dxa"/>
            <w:vAlign w:val="center"/>
          </w:tcPr>
          <w:p w:rsidR="00BA5241" w:rsidRDefault="00BA5241">
            <w:pPr>
              <w:jc w:val="center"/>
            </w:pPr>
            <w:r>
              <w:rPr>
                <w:rFonts w:hint="eastAsia"/>
                <w:color w:val="000000"/>
                <w:sz w:val="24"/>
              </w:rPr>
              <w:t>香港</w:t>
            </w:r>
          </w:p>
        </w:tc>
        <w:tc>
          <w:tcPr>
            <w:tcW w:w="992" w:type="dxa"/>
            <w:vAlign w:val="center"/>
          </w:tcPr>
          <w:p w:rsidR="00BA5241" w:rsidRDefault="00BA5241">
            <w:pPr>
              <w:jc w:val="right"/>
            </w:pPr>
            <w:r>
              <w:rPr>
                <w:color w:val="000000"/>
                <w:sz w:val="24"/>
              </w:rPr>
              <w:t>100,000</w:t>
            </w:r>
          </w:p>
        </w:tc>
        <w:tc>
          <w:tcPr>
            <w:tcW w:w="1328" w:type="dxa"/>
            <w:vAlign w:val="center"/>
          </w:tcPr>
          <w:p w:rsidR="00BA5241" w:rsidRDefault="00BA5241">
            <w:pPr>
              <w:jc w:val="right"/>
            </w:pPr>
            <w:r>
              <w:rPr>
                <w:color w:val="000000"/>
                <w:sz w:val="24"/>
              </w:rPr>
              <w:t>411,238.02</w:t>
            </w:r>
          </w:p>
        </w:tc>
        <w:tc>
          <w:tcPr>
            <w:tcW w:w="959" w:type="dxa"/>
            <w:vAlign w:val="center"/>
          </w:tcPr>
          <w:p w:rsidR="00BA5241" w:rsidRDefault="00BA5241">
            <w:pPr>
              <w:jc w:val="right"/>
            </w:pPr>
            <w:r>
              <w:rPr>
                <w:color w:val="000000"/>
                <w:sz w:val="24"/>
              </w:rPr>
              <w:t>4.39</w:t>
            </w:r>
          </w:p>
        </w:tc>
      </w:tr>
      <w:tr w:rsidR="00BA5241" w:rsidTr="003B17DD">
        <w:tc>
          <w:tcPr>
            <w:tcW w:w="653" w:type="dxa"/>
            <w:vAlign w:val="center"/>
          </w:tcPr>
          <w:p w:rsidR="00BA5241" w:rsidRDefault="00BA5241">
            <w:pPr>
              <w:jc w:val="center"/>
            </w:pPr>
            <w:r>
              <w:rPr>
                <w:color w:val="000000"/>
                <w:sz w:val="24"/>
              </w:rPr>
              <w:t>7</w:t>
            </w:r>
          </w:p>
        </w:tc>
        <w:tc>
          <w:tcPr>
            <w:tcW w:w="955" w:type="dxa"/>
            <w:vAlign w:val="center"/>
          </w:tcPr>
          <w:p w:rsidR="00BA5241" w:rsidRDefault="00BA5241">
            <w:pPr>
              <w:jc w:val="center"/>
            </w:pPr>
            <w:r>
              <w:rPr>
                <w:color w:val="000000"/>
                <w:sz w:val="24"/>
              </w:rPr>
              <w:t>INTERNATIONAL PAPER CO</w:t>
            </w:r>
          </w:p>
        </w:tc>
        <w:tc>
          <w:tcPr>
            <w:tcW w:w="993" w:type="dxa"/>
            <w:vAlign w:val="center"/>
          </w:tcPr>
          <w:p w:rsidR="00BA5241" w:rsidRDefault="00BA5241">
            <w:pPr>
              <w:jc w:val="center"/>
            </w:pPr>
            <w:r>
              <w:rPr>
                <w:color w:val="000000"/>
                <w:sz w:val="24"/>
              </w:rPr>
              <w:t>-</w:t>
            </w:r>
          </w:p>
        </w:tc>
        <w:tc>
          <w:tcPr>
            <w:tcW w:w="1134" w:type="dxa"/>
            <w:vAlign w:val="center"/>
          </w:tcPr>
          <w:p w:rsidR="00BA5241" w:rsidRDefault="00BA5241">
            <w:pPr>
              <w:jc w:val="center"/>
            </w:pPr>
            <w:r>
              <w:rPr>
                <w:color w:val="000000"/>
                <w:sz w:val="24"/>
              </w:rPr>
              <w:t>IP US</w:t>
            </w:r>
          </w:p>
        </w:tc>
        <w:tc>
          <w:tcPr>
            <w:tcW w:w="850" w:type="dxa"/>
            <w:vAlign w:val="center"/>
          </w:tcPr>
          <w:p w:rsidR="00BA5241" w:rsidRDefault="00BA5241">
            <w:pPr>
              <w:jc w:val="center"/>
            </w:pPr>
            <w:r>
              <w:rPr>
                <w:rFonts w:hint="eastAsia"/>
                <w:color w:val="000000"/>
                <w:sz w:val="24"/>
              </w:rPr>
              <w:t>美国证券交易所</w:t>
            </w:r>
          </w:p>
        </w:tc>
        <w:tc>
          <w:tcPr>
            <w:tcW w:w="1134" w:type="dxa"/>
            <w:vAlign w:val="center"/>
          </w:tcPr>
          <w:p w:rsidR="00BA5241" w:rsidRDefault="00BA5241">
            <w:pPr>
              <w:jc w:val="center"/>
            </w:pPr>
            <w:r>
              <w:rPr>
                <w:rFonts w:hint="eastAsia"/>
                <w:color w:val="000000"/>
                <w:sz w:val="24"/>
              </w:rPr>
              <w:t>美国</w:t>
            </w:r>
          </w:p>
        </w:tc>
        <w:tc>
          <w:tcPr>
            <w:tcW w:w="992" w:type="dxa"/>
            <w:vAlign w:val="center"/>
          </w:tcPr>
          <w:p w:rsidR="00BA5241" w:rsidRDefault="00BA5241">
            <w:pPr>
              <w:jc w:val="right"/>
            </w:pPr>
            <w:r>
              <w:rPr>
                <w:color w:val="000000"/>
                <w:sz w:val="24"/>
              </w:rPr>
              <w:t>1,300</w:t>
            </w:r>
          </w:p>
        </w:tc>
        <w:tc>
          <w:tcPr>
            <w:tcW w:w="1328" w:type="dxa"/>
            <w:vAlign w:val="center"/>
          </w:tcPr>
          <w:p w:rsidR="00BA5241" w:rsidRDefault="00BA5241">
            <w:pPr>
              <w:jc w:val="right"/>
            </w:pPr>
            <w:r>
              <w:rPr>
                <w:color w:val="000000"/>
                <w:sz w:val="24"/>
              </w:rPr>
              <w:t>403,691.36</w:t>
            </w:r>
          </w:p>
        </w:tc>
        <w:tc>
          <w:tcPr>
            <w:tcW w:w="959" w:type="dxa"/>
            <w:vAlign w:val="center"/>
          </w:tcPr>
          <w:p w:rsidR="00BA5241" w:rsidRDefault="00BA5241">
            <w:pPr>
              <w:jc w:val="right"/>
            </w:pPr>
            <w:r>
              <w:rPr>
                <w:color w:val="000000"/>
                <w:sz w:val="24"/>
              </w:rPr>
              <w:t>4.31</w:t>
            </w:r>
          </w:p>
        </w:tc>
      </w:tr>
      <w:tr w:rsidR="00BA5241" w:rsidTr="003B17DD">
        <w:tc>
          <w:tcPr>
            <w:tcW w:w="653" w:type="dxa"/>
            <w:vAlign w:val="center"/>
          </w:tcPr>
          <w:p w:rsidR="00BA5241" w:rsidRDefault="00BA5241">
            <w:pPr>
              <w:jc w:val="center"/>
            </w:pPr>
            <w:r>
              <w:rPr>
                <w:color w:val="000000"/>
                <w:sz w:val="24"/>
              </w:rPr>
              <w:t>8</w:t>
            </w:r>
          </w:p>
        </w:tc>
        <w:tc>
          <w:tcPr>
            <w:tcW w:w="955" w:type="dxa"/>
            <w:vAlign w:val="center"/>
          </w:tcPr>
          <w:p w:rsidR="00B54721" w:rsidRDefault="00595A91">
            <w:pPr>
              <w:jc w:val="center"/>
            </w:pPr>
            <w:r>
              <w:rPr>
                <w:rFonts w:hint="eastAsia"/>
                <w:color w:val="000000"/>
                <w:sz w:val="24"/>
              </w:rPr>
              <w:t>SINOPEC KANTONS HOLDINGS LIMITED</w:t>
            </w:r>
          </w:p>
        </w:tc>
        <w:tc>
          <w:tcPr>
            <w:tcW w:w="993" w:type="dxa"/>
            <w:vAlign w:val="center"/>
          </w:tcPr>
          <w:p w:rsidR="00BA5241" w:rsidRDefault="00BA5241">
            <w:pPr>
              <w:jc w:val="center"/>
            </w:pPr>
            <w:r>
              <w:rPr>
                <w:rFonts w:hint="eastAsia"/>
                <w:color w:val="000000"/>
                <w:sz w:val="24"/>
              </w:rPr>
              <w:t>中石化冠德控股有限公司</w:t>
            </w:r>
          </w:p>
        </w:tc>
        <w:tc>
          <w:tcPr>
            <w:tcW w:w="1134" w:type="dxa"/>
            <w:vAlign w:val="center"/>
          </w:tcPr>
          <w:p w:rsidR="00BA5241" w:rsidRDefault="00BA5241">
            <w:pPr>
              <w:jc w:val="center"/>
            </w:pPr>
            <w:r>
              <w:rPr>
                <w:color w:val="000000"/>
                <w:sz w:val="24"/>
              </w:rPr>
              <w:t>934 HK</w:t>
            </w:r>
          </w:p>
        </w:tc>
        <w:tc>
          <w:tcPr>
            <w:tcW w:w="850" w:type="dxa"/>
            <w:vAlign w:val="center"/>
          </w:tcPr>
          <w:p w:rsidR="00BA5241" w:rsidRDefault="00BA5241">
            <w:pPr>
              <w:jc w:val="center"/>
            </w:pPr>
            <w:r>
              <w:rPr>
                <w:rFonts w:hint="eastAsia"/>
                <w:color w:val="000000"/>
                <w:sz w:val="24"/>
              </w:rPr>
              <w:t>香港证券交易所</w:t>
            </w:r>
          </w:p>
        </w:tc>
        <w:tc>
          <w:tcPr>
            <w:tcW w:w="1134" w:type="dxa"/>
            <w:vAlign w:val="center"/>
          </w:tcPr>
          <w:p w:rsidR="00BA5241" w:rsidRDefault="00BA5241">
            <w:pPr>
              <w:jc w:val="center"/>
            </w:pPr>
            <w:r>
              <w:rPr>
                <w:rFonts w:hint="eastAsia"/>
                <w:color w:val="000000"/>
                <w:sz w:val="24"/>
              </w:rPr>
              <w:t>香港</w:t>
            </w:r>
          </w:p>
        </w:tc>
        <w:tc>
          <w:tcPr>
            <w:tcW w:w="992" w:type="dxa"/>
            <w:vAlign w:val="center"/>
          </w:tcPr>
          <w:p w:rsidR="00BA5241" w:rsidRDefault="00BA5241">
            <w:pPr>
              <w:jc w:val="right"/>
            </w:pPr>
            <w:r>
              <w:rPr>
                <w:color w:val="000000"/>
                <w:sz w:val="24"/>
              </w:rPr>
              <w:t>80,000</w:t>
            </w:r>
          </w:p>
        </w:tc>
        <w:tc>
          <w:tcPr>
            <w:tcW w:w="1328" w:type="dxa"/>
            <w:vAlign w:val="center"/>
          </w:tcPr>
          <w:p w:rsidR="00BA5241" w:rsidRDefault="00BA5241">
            <w:pPr>
              <w:jc w:val="right"/>
            </w:pPr>
            <w:r>
              <w:rPr>
                <w:color w:val="000000"/>
                <w:sz w:val="24"/>
              </w:rPr>
              <w:t>400,123.48</w:t>
            </w:r>
          </w:p>
        </w:tc>
        <w:tc>
          <w:tcPr>
            <w:tcW w:w="959" w:type="dxa"/>
            <w:vAlign w:val="center"/>
          </w:tcPr>
          <w:p w:rsidR="00BA5241" w:rsidRDefault="00BA5241">
            <w:pPr>
              <w:jc w:val="right"/>
            </w:pPr>
            <w:r>
              <w:rPr>
                <w:color w:val="000000"/>
                <w:sz w:val="24"/>
              </w:rPr>
              <w:t>4.27</w:t>
            </w:r>
          </w:p>
        </w:tc>
      </w:tr>
      <w:tr w:rsidR="00BA5241" w:rsidTr="003B17DD">
        <w:tc>
          <w:tcPr>
            <w:tcW w:w="653" w:type="dxa"/>
            <w:vAlign w:val="center"/>
          </w:tcPr>
          <w:p w:rsidR="00BA5241" w:rsidRDefault="00BA5241">
            <w:pPr>
              <w:jc w:val="center"/>
            </w:pPr>
            <w:r>
              <w:rPr>
                <w:color w:val="000000"/>
                <w:sz w:val="24"/>
              </w:rPr>
              <w:t>9</w:t>
            </w:r>
          </w:p>
        </w:tc>
        <w:tc>
          <w:tcPr>
            <w:tcW w:w="955" w:type="dxa"/>
            <w:vAlign w:val="center"/>
          </w:tcPr>
          <w:p w:rsidR="00BA5241" w:rsidRDefault="00BA5241">
            <w:pPr>
              <w:jc w:val="center"/>
            </w:pPr>
            <w:r>
              <w:rPr>
                <w:color w:val="000000"/>
                <w:sz w:val="24"/>
              </w:rPr>
              <w:t>DONGJIANG ENVIRONMENTAL COMPANY LIMITED</w:t>
            </w:r>
          </w:p>
        </w:tc>
        <w:tc>
          <w:tcPr>
            <w:tcW w:w="993" w:type="dxa"/>
            <w:vAlign w:val="center"/>
          </w:tcPr>
          <w:p w:rsidR="00BA5241" w:rsidRDefault="00BA5241">
            <w:pPr>
              <w:jc w:val="center"/>
            </w:pPr>
            <w:r>
              <w:rPr>
                <w:rFonts w:hint="eastAsia"/>
                <w:color w:val="000000"/>
                <w:sz w:val="24"/>
              </w:rPr>
              <w:t>东江环保股份有限公司</w:t>
            </w:r>
          </w:p>
        </w:tc>
        <w:tc>
          <w:tcPr>
            <w:tcW w:w="1134" w:type="dxa"/>
            <w:vAlign w:val="center"/>
          </w:tcPr>
          <w:p w:rsidR="00BA5241" w:rsidRDefault="00BA5241">
            <w:pPr>
              <w:jc w:val="center"/>
            </w:pPr>
            <w:r>
              <w:rPr>
                <w:color w:val="000000"/>
                <w:sz w:val="24"/>
              </w:rPr>
              <w:t>895 HK</w:t>
            </w:r>
          </w:p>
        </w:tc>
        <w:tc>
          <w:tcPr>
            <w:tcW w:w="850" w:type="dxa"/>
            <w:vAlign w:val="center"/>
          </w:tcPr>
          <w:p w:rsidR="00BA5241" w:rsidRDefault="00BA5241">
            <w:pPr>
              <w:jc w:val="center"/>
            </w:pPr>
            <w:r>
              <w:rPr>
                <w:rFonts w:hint="eastAsia"/>
                <w:color w:val="000000"/>
                <w:sz w:val="24"/>
              </w:rPr>
              <w:t>香港证券交易所</w:t>
            </w:r>
          </w:p>
        </w:tc>
        <w:tc>
          <w:tcPr>
            <w:tcW w:w="1134" w:type="dxa"/>
            <w:vAlign w:val="center"/>
          </w:tcPr>
          <w:p w:rsidR="00BA5241" w:rsidRDefault="00BA5241">
            <w:pPr>
              <w:jc w:val="center"/>
            </w:pPr>
            <w:r>
              <w:rPr>
                <w:rFonts w:hint="eastAsia"/>
                <w:color w:val="000000"/>
                <w:sz w:val="24"/>
              </w:rPr>
              <w:t>香港</w:t>
            </w:r>
          </w:p>
        </w:tc>
        <w:tc>
          <w:tcPr>
            <w:tcW w:w="992" w:type="dxa"/>
            <w:vAlign w:val="center"/>
          </w:tcPr>
          <w:p w:rsidR="00BA5241" w:rsidRDefault="00BA5241">
            <w:pPr>
              <w:jc w:val="right"/>
            </w:pPr>
            <w:r>
              <w:rPr>
                <w:color w:val="000000"/>
                <w:sz w:val="24"/>
              </w:rPr>
              <w:t>20,000</w:t>
            </w:r>
          </w:p>
        </w:tc>
        <w:tc>
          <w:tcPr>
            <w:tcW w:w="1328" w:type="dxa"/>
            <w:vAlign w:val="center"/>
          </w:tcPr>
          <w:p w:rsidR="00BA5241" w:rsidRDefault="00BA5241">
            <w:pPr>
              <w:jc w:val="right"/>
            </w:pPr>
            <w:r>
              <w:rPr>
                <w:color w:val="000000"/>
                <w:sz w:val="24"/>
              </w:rPr>
              <w:t>398,535.68</w:t>
            </w:r>
          </w:p>
        </w:tc>
        <w:tc>
          <w:tcPr>
            <w:tcW w:w="959" w:type="dxa"/>
            <w:vAlign w:val="center"/>
          </w:tcPr>
          <w:p w:rsidR="00BA5241" w:rsidRDefault="00BA5241">
            <w:pPr>
              <w:jc w:val="right"/>
            </w:pPr>
            <w:r>
              <w:rPr>
                <w:color w:val="000000"/>
                <w:sz w:val="24"/>
              </w:rPr>
              <w:t>4.26</w:t>
            </w:r>
          </w:p>
        </w:tc>
      </w:tr>
      <w:tr w:rsidR="00BA5241" w:rsidTr="003B17DD">
        <w:tc>
          <w:tcPr>
            <w:tcW w:w="653" w:type="dxa"/>
            <w:vAlign w:val="center"/>
          </w:tcPr>
          <w:p w:rsidR="00BA5241" w:rsidRDefault="00BA5241">
            <w:pPr>
              <w:jc w:val="center"/>
            </w:pPr>
            <w:r>
              <w:rPr>
                <w:color w:val="000000"/>
                <w:sz w:val="24"/>
              </w:rPr>
              <w:t>10</w:t>
            </w:r>
          </w:p>
        </w:tc>
        <w:tc>
          <w:tcPr>
            <w:tcW w:w="955" w:type="dxa"/>
            <w:vAlign w:val="center"/>
          </w:tcPr>
          <w:p w:rsidR="00595A91" w:rsidRDefault="00595A91">
            <w:pPr>
              <w:jc w:val="center"/>
              <w:rPr>
                <w:color w:val="000000"/>
                <w:sz w:val="24"/>
              </w:rPr>
            </w:pPr>
          </w:p>
          <w:p w:rsidR="00BA5241" w:rsidRDefault="00595A91">
            <w:pPr>
              <w:jc w:val="center"/>
            </w:pPr>
            <w:r w:rsidRPr="000007AE">
              <w:rPr>
                <w:color w:val="000000"/>
                <w:sz w:val="24"/>
              </w:rPr>
              <w:t>H</w:t>
            </w:r>
            <w:r>
              <w:rPr>
                <w:rFonts w:hint="eastAsia"/>
                <w:color w:val="000000"/>
                <w:sz w:val="24"/>
              </w:rPr>
              <w:t>UADIAN</w:t>
            </w:r>
            <w:r w:rsidRPr="000007AE">
              <w:rPr>
                <w:color w:val="000000"/>
                <w:sz w:val="24"/>
              </w:rPr>
              <w:t xml:space="preserve"> P</w:t>
            </w:r>
            <w:r>
              <w:rPr>
                <w:rFonts w:hint="eastAsia"/>
                <w:color w:val="000000"/>
                <w:sz w:val="24"/>
              </w:rPr>
              <w:t>OWER</w:t>
            </w:r>
            <w:r w:rsidRPr="000007AE">
              <w:rPr>
                <w:color w:val="000000"/>
                <w:sz w:val="24"/>
              </w:rPr>
              <w:t xml:space="preserve"> I</w:t>
            </w:r>
            <w:r>
              <w:rPr>
                <w:rFonts w:hint="eastAsia"/>
                <w:color w:val="000000"/>
                <w:sz w:val="24"/>
              </w:rPr>
              <w:t>NTERNATIONAL</w:t>
            </w:r>
            <w:r w:rsidRPr="000007AE">
              <w:rPr>
                <w:color w:val="000000"/>
                <w:sz w:val="24"/>
              </w:rPr>
              <w:t xml:space="preserve"> C</w:t>
            </w:r>
            <w:r>
              <w:rPr>
                <w:rFonts w:hint="eastAsia"/>
                <w:color w:val="000000"/>
                <w:sz w:val="24"/>
              </w:rPr>
              <w:t>ORPORATION</w:t>
            </w:r>
            <w:r w:rsidRPr="000007AE">
              <w:rPr>
                <w:color w:val="000000"/>
                <w:sz w:val="24"/>
              </w:rPr>
              <w:t xml:space="preserve"> L</w:t>
            </w:r>
            <w:r>
              <w:rPr>
                <w:rFonts w:hint="eastAsia"/>
                <w:color w:val="000000"/>
                <w:sz w:val="24"/>
              </w:rPr>
              <w:t>IMITED</w:t>
            </w:r>
          </w:p>
        </w:tc>
        <w:tc>
          <w:tcPr>
            <w:tcW w:w="993" w:type="dxa"/>
            <w:vAlign w:val="center"/>
          </w:tcPr>
          <w:p w:rsidR="00BA5241" w:rsidRDefault="00BA5241">
            <w:pPr>
              <w:jc w:val="center"/>
            </w:pPr>
            <w:r>
              <w:rPr>
                <w:rFonts w:hint="eastAsia"/>
                <w:color w:val="000000"/>
                <w:sz w:val="24"/>
              </w:rPr>
              <w:t>华电国际电力股份有限公司</w:t>
            </w:r>
          </w:p>
        </w:tc>
        <w:tc>
          <w:tcPr>
            <w:tcW w:w="1134" w:type="dxa"/>
            <w:vAlign w:val="center"/>
          </w:tcPr>
          <w:p w:rsidR="00BA5241" w:rsidRDefault="00BA5241">
            <w:pPr>
              <w:jc w:val="center"/>
            </w:pPr>
            <w:r>
              <w:rPr>
                <w:color w:val="000000"/>
                <w:sz w:val="24"/>
              </w:rPr>
              <w:t>1071 HK</w:t>
            </w:r>
          </w:p>
        </w:tc>
        <w:tc>
          <w:tcPr>
            <w:tcW w:w="850" w:type="dxa"/>
            <w:vAlign w:val="center"/>
          </w:tcPr>
          <w:p w:rsidR="00BA5241" w:rsidRDefault="00BA5241">
            <w:pPr>
              <w:jc w:val="center"/>
            </w:pPr>
            <w:r>
              <w:rPr>
                <w:rFonts w:hint="eastAsia"/>
                <w:color w:val="000000"/>
                <w:sz w:val="24"/>
              </w:rPr>
              <w:t>香港证券交易所</w:t>
            </w:r>
          </w:p>
        </w:tc>
        <w:tc>
          <w:tcPr>
            <w:tcW w:w="1134" w:type="dxa"/>
            <w:vAlign w:val="center"/>
          </w:tcPr>
          <w:p w:rsidR="00BA5241" w:rsidRDefault="00BA5241">
            <w:pPr>
              <w:jc w:val="center"/>
            </w:pPr>
            <w:r>
              <w:rPr>
                <w:rFonts w:hint="eastAsia"/>
                <w:color w:val="000000"/>
                <w:sz w:val="24"/>
              </w:rPr>
              <w:t>香港</w:t>
            </w:r>
          </w:p>
        </w:tc>
        <w:tc>
          <w:tcPr>
            <w:tcW w:w="992" w:type="dxa"/>
            <w:vAlign w:val="center"/>
          </w:tcPr>
          <w:p w:rsidR="00BA5241" w:rsidRDefault="00BA5241">
            <w:pPr>
              <w:jc w:val="right"/>
            </w:pPr>
            <w:r>
              <w:rPr>
                <w:color w:val="000000"/>
                <w:sz w:val="24"/>
              </w:rPr>
              <w:t>100,000</w:t>
            </w:r>
          </w:p>
        </w:tc>
        <w:tc>
          <w:tcPr>
            <w:tcW w:w="1328" w:type="dxa"/>
            <w:vAlign w:val="center"/>
          </w:tcPr>
          <w:p w:rsidR="00BA5241" w:rsidRDefault="00BA5241">
            <w:pPr>
              <w:jc w:val="right"/>
            </w:pPr>
            <w:r>
              <w:rPr>
                <w:color w:val="000000"/>
                <w:sz w:val="24"/>
              </w:rPr>
              <w:t>372,337.12</w:t>
            </w:r>
          </w:p>
        </w:tc>
        <w:tc>
          <w:tcPr>
            <w:tcW w:w="959" w:type="dxa"/>
            <w:vAlign w:val="center"/>
          </w:tcPr>
          <w:p w:rsidR="00BA5241" w:rsidRDefault="00BA5241">
            <w:pPr>
              <w:jc w:val="right"/>
            </w:pPr>
            <w:r>
              <w:rPr>
                <w:color w:val="000000"/>
                <w:sz w:val="24"/>
              </w:rPr>
              <w:t>3.98</w:t>
            </w:r>
          </w:p>
        </w:tc>
      </w:tr>
      <w:tr w:rsidR="00BA5241" w:rsidTr="003B17DD">
        <w:tc>
          <w:tcPr>
            <w:tcW w:w="653" w:type="dxa"/>
            <w:vAlign w:val="center"/>
          </w:tcPr>
          <w:p w:rsidR="00BA5241" w:rsidRDefault="00BA5241">
            <w:pPr>
              <w:jc w:val="center"/>
            </w:pPr>
            <w:r>
              <w:rPr>
                <w:color w:val="000000"/>
                <w:sz w:val="24"/>
              </w:rPr>
              <w:t>11</w:t>
            </w:r>
          </w:p>
        </w:tc>
        <w:tc>
          <w:tcPr>
            <w:tcW w:w="955" w:type="dxa"/>
            <w:vAlign w:val="center"/>
          </w:tcPr>
          <w:p w:rsidR="00BA5241" w:rsidRDefault="00BA5241">
            <w:pPr>
              <w:jc w:val="center"/>
            </w:pPr>
            <w:r>
              <w:rPr>
                <w:color w:val="000000"/>
                <w:sz w:val="24"/>
              </w:rPr>
              <w:t>APPLE INC</w:t>
            </w:r>
          </w:p>
        </w:tc>
        <w:tc>
          <w:tcPr>
            <w:tcW w:w="993" w:type="dxa"/>
            <w:vAlign w:val="center"/>
          </w:tcPr>
          <w:p w:rsidR="00BA5241" w:rsidRDefault="00BA5241">
            <w:pPr>
              <w:jc w:val="center"/>
            </w:pPr>
            <w:r>
              <w:rPr>
                <w:rFonts w:hint="eastAsia"/>
                <w:color w:val="000000"/>
                <w:sz w:val="24"/>
              </w:rPr>
              <w:t>苹果公司</w:t>
            </w:r>
          </w:p>
        </w:tc>
        <w:tc>
          <w:tcPr>
            <w:tcW w:w="1134" w:type="dxa"/>
            <w:vAlign w:val="center"/>
          </w:tcPr>
          <w:p w:rsidR="00BA5241" w:rsidRDefault="00BA5241">
            <w:pPr>
              <w:jc w:val="center"/>
            </w:pPr>
            <w:r>
              <w:rPr>
                <w:color w:val="000000"/>
                <w:sz w:val="24"/>
              </w:rPr>
              <w:t>AAPL US</w:t>
            </w:r>
          </w:p>
        </w:tc>
        <w:tc>
          <w:tcPr>
            <w:tcW w:w="850" w:type="dxa"/>
            <w:vAlign w:val="center"/>
          </w:tcPr>
          <w:p w:rsidR="00BA5241" w:rsidRDefault="00BA5241">
            <w:pPr>
              <w:jc w:val="center"/>
            </w:pPr>
            <w:r>
              <w:rPr>
                <w:rFonts w:hint="eastAsia"/>
                <w:color w:val="000000"/>
                <w:sz w:val="24"/>
              </w:rPr>
              <w:t>美国证券交易所</w:t>
            </w:r>
          </w:p>
        </w:tc>
        <w:tc>
          <w:tcPr>
            <w:tcW w:w="1134" w:type="dxa"/>
            <w:vAlign w:val="center"/>
          </w:tcPr>
          <w:p w:rsidR="00BA5241" w:rsidRDefault="00BA5241">
            <w:pPr>
              <w:jc w:val="center"/>
            </w:pPr>
            <w:r>
              <w:rPr>
                <w:rFonts w:hint="eastAsia"/>
                <w:color w:val="000000"/>
                <w:sz w:val="24"/>
              </w:rPr>
              <w:t>美国</w:t>
            </w:r>
          </w:p>
        </w:tc>
        <w:tc>
          <w:tcPr>
            <w:tcW w:w="992" w:type="dxa"/>
            <w:vAlign w:val="center"/>
          </w:tcPr>
          <w:p w:rsidR="00BA5241" w:rsidRDefault="00BA5241">
            <w:pPr>
              <w:jc w:val="right"/>
            </w:pPr>
            <w:r>
              <w:rPr>
                <w:color w:val="000000"/>
                <w:sz w:val="24"/>
              </w:rPr>
              <w:t>640</w:t>
            </w:r>
          </w:p>
        </w:tc>
        <w:tc>
          <w:tcPr>
            <w:tcW w:w="1328" w:type="dxa"/>
            <w:vAlign w:val="center"/>
          </w:tcPr>
          <w:p w:rsidR="00BA5241" w:rsidRDefault="00BA5241">
            <w:pPr>
              <w:jc w:val="right"/>
            </w:pPr>
            <w:r>
              <w:rPr>
                <w:color w:val="000000"/>
                <w:sz w:val="24"/>
              </w:rPr>
              <w:t>365,939.01</w:t>
            </w:r>
          </w:p>
        </w:tc>
        <w:tc>
          <w:tcPr>
            <w:tcW w:w="959" w:type="dxa"/>
            <w:vAlign w:val="center"/>
          </w:tcPr>
          <w:p w:rsidR="00BA5241" w:rsidRDefault="00BA5241">
            <w:pPr>
              <w:jc w:val="right"/>
            </w:pPr>
            <w:r>
              <w:rPr>
                <w:color w:val="000000"/>
                <w:sz w:val="24"/>
              </w:rPr>
              <w:t>3.91</w:t>
            </w:r>
          </w:p>
        </w:tc>
      </w:tr>
      <w:tr w:rsidR="00BA5241" w:rsidTr="003B17DD">
        <w:tc>
          <w:tcPr>
            <w:tcW w:w="653" w:type="dxa"/>
            <w:vAlign w:val="center"/>
          </w:tcPr>
          <w:p w:rsidR="00BA5241" w:rsidRDefault="00BA5241">
            <w:pPr>
              <w:jc w:val="center"/>
            </w:pPr>
            <w:r>
              <w:rPr>
                <w:color w:val="000000"/>
                <w:sz w:val="24"/>
              </w:rPr>
              <w:t>12</w:t>
            </w:r>
          </w:p>
        </w:tc>
        <w:tc>
          <w:tcPr>
            <w:tcW w:w="955" w:type="dxa"/>
            <w:vAlign w:val="center"/>
          </w:tcPr>
          <w:p w:rsidR="00B54721" w:rsidRDefault="00595A91">
            <w:pPr>
              <w:jc w:val="center"/>
              <w:rPr>
                <w:color w:val="000000"/>
                <w:sz w:val="24"/>
              </w:rPr>
            </w:pPr>
            <w:r>
              <w:rPr>
                <w:rFonts w:hint="eastAsia"/>
                <w:color w:val="000000"/>
                <w:sz w:val="24"/>
              </w:rPr>
              <w:t>FUFENG GROUP  LTD</w:t>
            </w:r>
          </w:p>
        </w:tc>
        <w:tc>
          <w:tcPr>
            <w:tcW w:w="993" w:type="dxa"/>
            <w:vAlign w:val="center"/>
          </w:tcPr>
          <w:p w:rsidR="00BA5241" w:rsidRDefault="00BA5241">
            <w:pPr>
              <w:jc w:val="center"/>
            </w:pPr>
            <w:r>
              <w:rPr>
                <w:rFonts w:hint="eastAsia"/>
                <w:color w:val="000000"/>
                <w:sz w:val="24"/>
              </w:rPr>
              <w:t>阜丰集团有限公司</w:t>
            </w:r>
          </w:p>
        </w:tc>
        <w:tc>
          <w:tcPr>
            <w:tcW w:w="1134" w:type="dxa"/>
            <w:vAlign w:val="center"/>
          </w:tcPr>
          <w:p w:rsidR="00BA5241" w:rsidRDefault="00BA5241">
            <w:pPr>
              <w:jc w:val="center"/>
            </w:pPr>
            <w:r>
              <w:rPr>
                <w:color w:val="000000"/>
                <w:sz w:val="24"/>
              </w:rPr>
              <w:t>546 HK</w:t>
            </w:r>
          </w:p>
        </w:tc>
        <w:tc>
          <w:tcPr>
            <w:tcW w:w="850" w:type="dxa"/>
            <w:vAlign w:val="center"/>
          </w:tcPr>
          <w:p w:rsidR="00BA5241" w:rsidRDefault="00BA5241">
            <w:pPr>
              <w:jc w:val="center"/>
            </w:pPr>
            <w:r>
              <w:rPr>
                <w:rFonts w:hint="eastAsia"/>
                <w:color w:val="000000"/>
                <w:sz w:val="24"/>
              </w:rPr>
              <w:t>香港证券交易所</w:t>
            </w:r>
          </w:p>
        </w:tc>
        <w:tc>
          <w:tcPr>
            <w:tcW w:w="1134" w:type="dxa"/>
            <w:vAlign w:val="center"/>
          </w:tcPr>
          <w:p w:rsidR="00BA5241" w:rsidRDefault="00BA5241">
            <w:pPr>
              <w:jc w:val="center"/>
            </w:pPr>
            <w:r>
              <w:rPr>
                <w:rFonts w:hint="eastAsia"/>
                <w:color w:val="000000"/>
                <w:sz w:val="24"/>
              </w:rPr>
              <w:t>香港</w:t>
            </w:r>
          </w:p>
        </w:tc>
        <w:tc>
          <w:tcPr>
            <w:tcW w:w="992" w:type="dxa"/>
            <w:vAlign w:val="center"/>
          </w:tcPr>
          <w:p w:rsidR="00BA5241" w:rsidRDefault="00BA5241">
            <w:pPr>
              <w:jc w:val="right"/>
            </w:pPr>
            <w:r>
              <w:rPr>
                <w:color w:val="000000"/>
                <w:sz w:val="24"/>
              </w:rPr>
              <w:t>150,000</w:t>
            </w:r>
          </w:p>
        </w:tc>
        <w:tc>
          <w:tcPr>
            <w:tcW w:w="1328" w:type="dxa"/>
            <w:vAlign w:val="center"/>
          </w:tcPr>
          <w:p w:rsidR="00BA5241" w:rsidRDefault="00BA5241">
            <w:pPr>
              <w:jc w:val="right"/>
            </w:pPr>
            <w:r>
              <w:rPr>
                <w:color w:val="000000"/>
                <w:sz w:val="24"/>
              </w:rPr>
              <w:t>346,535.51</w:t>
            </w:r>
          </w:p>
        </w:tc>
        <w:tc>
          <w:tcPr>
            <w:tcW w:w="959" w:type="dxa"/>
            <w:vAlign w:val="center"/>
          </w:tcPr>
          <w:p w:rsidR="00BA5241" w:rsidRDefault="00BA5241">
            <w:pPr>
              <w:jc w:val="right"/>
            </w:pPr>
            <w:r>
              <w:rPr>
                <w:color w:val="000000"/>
                <w:sz w:val="24"/>
              </w:rPr>
              <w:t>3.70</w:t>
            </w:r>
          </w:p>
        </w:tc>
      </w:tr>
      <w:tr w:rsidR="00BA5241" w:rsidTr="003B17DD">
        <w:tc>
          <w:tcPr>
            <w:tcW w:w="653" w:type="dxa"/>
            <w:vAlign w:val="center"/>
          </w:tcPr>
          <w:p w:rsidR="00BA5241" w:rsidRDefault="00BA5241">
            <w:pPr>
              <w:jc w:val="center"/>
            </w:pPr>
            <w:r>
              <w:rPr>
                <w:color w:val="000000"/>
                <w:sz w:val="24"/>
              </w:rPr>
              <w:t>13</w:t>
            </w:r>
          </w:p>
        </w:tc>
        <w:tc>
          <w:tcPr>
            <w:tcW w:w="955" w:type="dxa"/>
            <w:vAlign w:val="center"/>
          </w:tcPr>
          <w:p w:rsidR="00B54721" w:rsidRDefault="00595A91">
            <w:pPr>
              <w:jc w:val="center"/>
            </w:pPr>
            <w:r>
              <w:rPr>
                <w:rFonts w:hint="eastAsia"/>
                <w:color w:val="000000"/>
                <w:sz w:val="24"/>
              </w:rPr>
              <w:t>HONG KONG EXCHANGES AND CLEARING LIMITED</w:t>
            </w:r>
          </w:p>
        </w:tc>
        <w:tc>
          <w:tcPr>
            <w:tcW w:w="993" w:type="dxa"/>
            <w:vAlign w:val="center"/>
          </w:tcPr>
          <w:p w:rsidR="00BA5241" w:rsidRDefault="00BA5241">
            <w:pPr>
              <w:jc w:val="center"/>
            </w:pPr>
            <w:r>
              <w:rPr>
                <w:rFonts w:hint="eastAsia"/>
                <w:color w:val="000000"/>
                <w:sz w:val="24"/>
              </w:rPr>
              <w:t>香港交易及结算所有限公司</w:t>
            </w:r>
          </w:p>
        </w:tc>
        <w:tc>
          <w:tcPr>
            <w:tcW w:w="1134" w:type="dxa"/>
            <w:vAlign w:val="center"/>
          </w:tcPr>
          <w:p w:rsidR="00BA5241" w:rsidRDefault="00BA5241">
            <w:pPr>
              <w:jc w:val="center"/>
            </w:pPr>
            <w:r>
              <w:rPr>
                <w:color w:val="000000"/>
                <w:sz w:val="24"/>
              </w:rPr>
              <w:t>388 HK</w:t>
            </w:r>
          </w:p>
        </w:tc>
        <w:tc>
          <w:tcPr>
            <w:tcW w:w="850" w:type="dxa"/>
            <w:vAlign w:val="center"/>
          </w:tcPr>
          <w:p w:rsidR="00BA5241" w:rsidRDefault="00BA5241">
            <w:pPr>
              <w:jc w:val="center"/>
            </w:pPr>
            <w:r>
              <w:rPr>
                <w:rFonts w:hint="eastAsia"/>
                <w:color w:val="000000"/>
                <w:sz w:val="24"/>
              </w:rPr>
              <w:t>香港证券交易所</w:t>
            </w:r>
          </w:p>
        </w:tc>
        <w:tc>
          <w:tcPr>
            <w:tcW w:w="1134" w:type="dxa"/>
            <w:vAlign w:val="center"/>
          </w:tcPr>
          <w:p w:rsidR="00BA5241" w:rsidRDefault="00BA5241">
            <w:pPr>
              <w:jc w:val="center"/>
            </w:pPr>
            <w:r>
              <w:rPr>
                <w:rFonts w:hint="eastAsia"/>
                <w:color w:val="000000"/>
                <w:sz w:val="24"/>
              </w:rPr>
              <w:t>香港</w:t>
            </w:r>
          </w:p>
        </w:tc>
        <w:tc>
          <w:tcPr>
            <w:tcW w:w="992" w:type="dxa"/>
            <w:vAlign w:val="center"/>
          </w:tcPr>
          <w:p w:rsidR="00BA5241" w:rsidRDefault="00BA5241">
            <w:pPr>
              <w:jc w:val="right"/>
            </w:pPr>
            <w:r>
              <w:rPr>
                <w:color w:val="000000"/>
                <w:sz w:val="24"/>
              </w:rPr>
              <w:t>3,000</w:t>
            </w:r>
          </w:p>
        </w:tc>
        <w:tc>
          <w:tcPr>
            <w:tcW w:w="1328" w:type="dxa"/>
            <w:vAlign w:val="center"/>
          </w:tcPr>
          <w:p w:rsidR="00BA5241" w:rsidRDefault="00BA5241">
            <w:pPr>
              <w:jc w:val="right"/>
            </w:pPr>
            <w:r>
              <w:rPr>
                <w:color w:val="000000"/>
                <w:sz w:val="24"/>
              </w:rPr>
              <w:t>344,153.82</w:t>
            </w:r>
          </w:p>
        </w:tc>
        <w:tc>
          <w:tcPr>
            <w:tcW w:w="959" w:type="dxa"/>
            <w:vAlign w:val="center"/>
          </w:tcPr>
          <w:p w:rsidR="00BA5241" w:rsidRDefault="00BA5241">
            <w:pPr>
              <w:jc w:val="right"/>
            </w:pPr>
            <w:r>
              <w:rPr>
                <w:color w:val="000000"/>
                <w:sz w:val="24"/>
              </w:rPr>
              <w:t>3.68</w:t>
            </w:r>
          </w:p>
        </w:tc>
      </w:tr>
      <w:tr w:rsidR="00BA5241" w:rsidTr="003B17DD">
        <w:tc>
          <w:tcPr>
            <w:tcW w:w="653" w:type="dxa"/>
            <w:vAlign w:val="center"/>
          </w:tcPr>
          <w:p w:rsidR="00BA5241" w:rsidRDefault="00BA5241">
            <w:pPr>
              <w:jc w:val="center"/>
            </w:pPr>
            <w:r>
              <w:rPr>
                <w:color w:val="000000"/>
                <w:sz w:val="24"/>
              </w:rPr>
              <w:t>14</w:t>
            </w:r>
          </w:p>
        </w:tc>
        <w:tc>
          <w:tcPr>
            <w:tcW w:w="955" w:type="dxa"/>
            <w:vAlign w:val="center"/>
          </w:tcPr>
          <w:p w:rsidR="00B54721" w:rsidRDefault="00595A91">
            <w:pPr>
              <w:jc w:val="center"/>
            </w:pPr>
            <w:r>
              <w:rPr>
                <w:rFonts w:hint="eastAsia"/>
                <w:color w:val="000000"/>
                <w:sz w:val="24"/>
              </w:rPr>
              <w:t>MOBI DEVELOPMENT CO LTD</w:t>
            </w:r>
          </w:p>
        </w:tc>
        <w:tc>
          <w:tcPr>
            <w:tcW w:w="993" w:type="dxa"/>
            <w:vAlign w:val="center"/>
          </w:tcPr>
          <w:p w:rsidR="00BA5241" w:rsidRDefault="00BA5241">
            <w:pPr>
              <w:jc w:val="center"/>
            </w:pPr>
            <w:r>
              <w:rPr>
                <w:rFonts w:hint="eastAsia"/>
                <w:color w:val="000000"/>
                <w:sz w:val="24"/>
              </w:rPr>
              <w:t>摩比发展有限公司</w:t>
            </w:r>
          </w:p>
        </w:tc>
        <w:tc>
          <w:tcPr>
            <w:tcW w:w="1134" w:type="dxa"/>
            <w:vAlign w:val="center"/>
          </w:tcPr>
          <w:p w:rsidR="00BA5241" w:rsidRDefault="00BA5241">
            <w:pPr>
              <w:jc w:val="center"/>
            </w:pPr>
            <w:r>
              <w:rPr>
                <w:color w:val="000000"/>
                <w:sz w:val="24"/>
              </w:rPr>
              <w:t>947 HK</w:t>
            </w:r>
          </w:p>
        </w:tc>
        <w:tc>
          <w:tcPr>
            <w:tcW w:w="850" w:type="dxa"/>
            <w:vAlign w:val="center"/>
          </w:tcPr>
          <w:p w:rsidR="00BA5241" w:rsidRDefault="00BA5241">
            <w:pPr>
              <w:jc w:val="center"/>
            </w:pPr>
            <w:r>
              <w:rPr>
                <w:rFonts w:hint="eastAsia"/>
                <w:color w:val="000000"/>
                <w:sz w:val="24"/>
              </w:rPr>
              <w:t>香港证券交易所</w:t>
            </w:r>
          </w:p>
        </w:tc>
        <w:tc>
          <w:tcPr>
            <w:tcW w:w="1134" w:type="dxa"/>
            <w:vAlign w:val="center"/>
          </w:tcPr>
          <w:p w:rsidR="00BA5241" w:rsidRDefault="00BA5241">
            <w:pPr>
              <w:jc w:val="center"/>
            </w:pPr>
            <w:r>
              <w:rPr>
                <w:rFonts w:hint="eastAsia"/>
                <w:color w:val="000000"/>
                <w:sz w:val="24"/>
              </w:rPr>
              <w:t>香港</w:t>
            </w:r>
          </w:p>
        </w:tc>
        <w:tc>
          <w:tcPr>
            <w:tcW w:w="992" w:type="dxa"/>
            <w:vAlign w:val="center"/>
          </w:tcPr>
          <w:p w:rsidR="00BA5241" w:rsidRDefault="00BA5241">
            <w:pPr>
              <w:jc w:val="right"/>
            </w:pPr>
            <w:r>
              <w:rPr>
                <w:color w:val="000000"/>
                <w:sz w:val="24"/>
              </w:rPr>
              <w:t>300,000</w:t>
            </w:r>
          </w:p>
        </w:tc>
        <w:tc>
          <w:tcPr>
            <w:tcW w:w="1328" w:type="dxa"/>
            <w:vAlign w:val="center"/>
          </w:tcPr>
          <w:p w:rsidR="00BA5241" w:rsidRDefault="00BA5241">
            <w:pPr>
              <w:jc w:val="right"/>
            </w:pPr>
            <w:r>
              <w:rPr>
                <w:color w:val="000000"/>
                <w:sz w:val="24"/>
              </w:rPr>
              <w:t>340,581.29</w:t>
            </w:r>
          </w:p>
        </w:tc>
        <w:tc>
          <w:tcPr>
            <w:tcW w:w="959" w:type="dxa"/>
            <w:vAlign w:val="center"/>
          </w:tcPr>
          <w:p w:rsidR="00BA5241" w:rsidRDefault="00BA5241">
            <w:pPr>
              <w:jc w:val="right"/>
            </w:pPr>
            <w:r>
              <w:rPr>
                <w:color w:val="000000"/>
                <w:sz w:val="24"/>
              </w:rPr>
              <w:t>3.64</w:t>
            </w:r>
          </w:p>
        </w:tc>
      </w:tr>
      <w:tr w:rsidR="00BA5241" w:rsidTr="003B17DD">
        <w:tc>
          <w:tcPr>
            <w:tcW w:w="653" w:type="dxa"/>
            <w:vAlign w:val="center"/>
          </w:tcPr>
          <w:p w:rsidR="00BA5241" w:rsidRDefault="00BA5241">
            <w:pPr>
              <w:jc w:val="center"/>
            </w:pPr>
            <w:r>
              <w:rPr>
                <w:color w:val="000000"/>
                <w:sz w:val="24"/>
              </w:rPr>
              <w:t>15</w:t>
            </w:r>
          </w:p>
        </w:tc>
        <w:tc>
          <w:tcPr>
            <w:tcW w:w="955" w:type="dxa"/>
            <w:vAlign w:val="center"/>
          </w:tcPr>
          <w:p w:rsidR="00BA5241" w:rsidRDefault="00BA5241">
            <w:pPr>
              <w:jc w:val="center"/>
            </w:pPr>
            <w:r>
              <w:rPr>
                <w:color w:val="000000"/>
                <w:sz w:val="24"/>
              </w:rPr>
              <w:t>CHAOWEI POWER HOLDINGS LTD</w:t>
            </w:r>
          </w:p>
        </w:tc>
        <w:tc>
          <w:tcPr>
            <w:tcW w:w="993" w:type="dxa"/>
            <w:vAlign w:val="center"/>
          </w:tcPr>
          <w:p w:rsidR="00BA5241" w:rsidRDefault="00BA5241">
            <w:pPr>
              <w:jc w:val="center"/>
            </w:pPr>
            <w:r>
              <w:rPr>
                <w:rFonts w:hint="eastAsia"/>
                <w:color w:val="000000"/>
                <w:sz w:val="24"/>
              </w:rPr>
              <w:t>超威动力控股有限公司</w:t>
            </w:r>
          </w:p>
        </w:tc>
        <w:tc>
          <w:tcPr>
            <w:tcW w:w="1134" w:type="dxa"/>
            <w:vAlign w:val="center"/>
          </w:tcPr>
          <w:p w:rsidR="00BA5241" w:rsidRDefault="00BA5241">
            <w:pPr>
              <w:jc w:val="center"/>
            </w:pPr>
            <w:r>
              <w:rPr>
                <w:color w:val="000000"/>
                <w:sz w:val="24"/>
              </w:rPr>
              <w:t>951 HK</w:t>
            </w:r>
          </w:p>
        </w:tc>
        <w:tc>
          <w:tcPr>
            <w:tcW w:w="850" w:type="dxa"/>
            <w:vAlign w:val="center"/>
          </w:tcPr>
          <w:p w:rsidR="00BA5241" w:rsidRDefault="00BA5241">
            <w:pPr>
              <w:jc w:val="center"/>
            </w:pPr>
            <w:r>
              <w:rPr>
                <w:rFonts w:hint="eastAsia"/>
                <w:color w:val="000000"/>
                <w:sz w:val="24"/>
              </w:rPr>
              <w:t>香港证券交易所</w:t>
            </w:r>
          </w:p>
        </w:tc>
        <w:tc>
          <w:tcPr>
            <w:tcW w:w="1134" w:type="dxa"/>
            <w:vAlign w:val="center"/>
          </w:tcPr>
          <w:p w:rsidR="00BA5241" w:rsidRDefault="00BA5241">
            <w:pPr>
              <w:jc w:val="center"/>
            </w:pPr>
            <w:r>
              <w:rPr>
                <w:rFonts w:hint="eastAsia"/>
                <w:color w:val="000000"/>
                <w:sz w:val="24"/>
              </w:rPr>
              <w:t>香港</w:t>
            </w:r>
          </w:p>
        </w:tc>
        <w:tc>
          <w:tcPr>
            <w:tcW w:w="992" w:type="dxa"/>
            <w:vAlign w:val="center"/>
          </w:tcPr>
          <w:p w:rsidR="00BA5241" w:rsidRDefault="00BA5241">
            <w:pPr>
              <w:jc w:val="right"/>
            </w:pPr>
            <w:r>
              <w:rPr>
                <w:color w:val="000000"/>
                <w:sz w:val="24"/>
              </w:rPr>
              <w:t>70,000</w:t>
            </w:r>
          </w:p>
        </w:tc>
        <w:tc>
          <w:tcPr>
            <w:tcW w:w="1328" w:type="dxa"/>
            <w:vAlign w:val="center"/>
          </w:tcPr>
          <w:p w:rsidR="00BA5241" w:rsidRDefault="00BA5241">
            <w:pPr>
              <w:jc w:val="right"/>
            </w:pPr>
            <w:r>
              <w:rPr>
                <w:color w:val="000000"/>
                <w:sz w:val="24"/>
              </w:rPr>
              <w:t>241,741.27</w:t>
            </w:r>
          </w:p>
        </w:tc>
        <w:tc>
          <w:tcPr>
            <w:tcW w:w="959" w:type="dxa"/>
            <w:vAlign w:val="center"/>
          </w:tcPr>
          <w:p w:rsidR="00BA5241" w:rsidRDefault="00BA5241">
            <w:pPr>
              <w:jc w:val="right"/>
            </w:pPr>
            <w:r>
              <w:rPr>
                <w:color w:val="000000"/>
                <w:sz w:val="24"/>
              </w:rPr>
              <w:t>2.58</w:t>
            </w:r>
          </w:p>
        </w:tc>
      </w:tr>
      <w:tr w:rsidR="00BA5241" w:rsidTr="003B17DD">
        <w:tc>
          <w:tcPr>
            <w:tcW w:w="653" w:type="dxa"/>
            <w:vAlign w:val="center"/>
          </w:tcPr>
          <w:p w:rsidR="00BA5241" w:rsidRDefault="00BA5241">
            <w:pPr>
              <w:jc w:val="center"/>
            </w:pPr>
            <w:r>
              <w:rPr>
                <w:color w:val="000000"/>
                <w:sz w:val="24"/>
              </w:rPr>
              <w:t>16</w:t>
            </w:r>
          </w:p>
        </w:tc>
        <w:tc>
          <w:tcPr>
            <w:tcW w:w="955" w:type="dxa"/>
            <w:vAlign w:val="center"/>
          </w:tcPr>
          <w:p w:rsidR="00B54721" w:rsidRDefault="00ED5268">
            <w:pPr>
              <w:jc w:val="center"/>
            </w:pPr>
            <w:r>
              <w:rPr>
                <w:rFonts w:hint="eastAsia"/>
                <w:color w:val="000000"/>
                <w:sz w:val="24"/>
              </w:rPr>
              <w:t>DONGFANG ELECTRIC CORPORATION LIMITED</w:t>
            </w:r>
          </w:p>
        </w:tc>
        <w:tc>
          <w:tcPr>
            <w:tcW w:w="993" w:type="dxa"/>
            <w:vAlign w:val="center"/>
          </w:tcPr>
          <w:p w:rsidR="00BA5241" w:rsidRDefault="00BA5241">
            <w:pPr>
              <w:jc w:val="center"/>
            </w:pPr>
            <w:r>
              <w:rPr>
                <w:rFonts w:hint="eastAsia"/>
                <w:color w:val="000000"/>
                <w:sz w:val="24"/>
              </w:rPr>
              <w:t>东方电气股份有限公司</w:t>
            </w:r>
          </w:p>
        </w:tc>
        <w:tc>
          <w:tcPr>
            <w:tcW w:w="1134" w:type="dxa"/>
            <w:vAlign w:val="center"/>
          </w:tcPr>
          <w:p w:rsidR="00BA5241" w:rsidRDefault="00BA5241">
            <w:pPr>
              <w:jc w:val="center"/>
            </w:pPr>
            <w:r>
              <w:rPr>
                <w:color w:val="000000"/>
                <w:sz w:val="24"/>
              </w:rPr>
              <w:t>1072 HK</w:t>
            </w:r>
          </w:p>
        </w:tc>
        <w:tc>
          <w:tcPr>
            <w:tcW w:w="850" w:type="dxa"/>
            <w:vAlign w:val="center"/>
          </w:tcPr>
          <w:p w:rsidR="00BA5241" w:rsidRDefault="00BA5241">
            <w:pPr>
              <w:jc w:val="center"/>
            </w:pPr>
            <w:r>
              <w:rPr>
                <w:rFonts w:hint="eastAsia"/>
                <w:color w:val="000000"/>
                <w:sz w:val="24"/>
              </w:rPr>
              <w:t>香港证券交易所</w:t>
            </w:r>
          </w:p>
        </w:tc>
        <w:tc>
          <w:tcPr>
            <w:tcW w:w="1134" w:type="dxa"/>
            <w:vAlign w:val="center"/>
          </w:tcPr>
          <w:p w:rsidR="00BA5241" w:rsidRDefault="00BA5241">
            <w:pPr>
              <w:jc w:val="center"/>
            </w:pPr>
            <w:r>
              <w:rPr>
                <w:rFonts w:hint="eastAsia"/>
                <w:color w:val="000000"/>
                <w:sz w:val="24"/>
              </w:rPr>
              <w:t>香港</w:t>
            </w:r>
          </w:p>
        </w:tc>
        <w:tc>
          <w:tcPr>
            <w:tcW w:w="992" w:type="dxa"/>
            <w:vAlign w:val="center"/>
          </w:tcPr>
          <w:p w:rsidR="00BA5241" w:rsidRDefault="00BA5241">
            <w:pPr>
              <w:jc w:val="right"/>
            </w:pPr>
            <w:r>
              <w:rPr>
                <w:color w:val="000000"/>
                <w:sz w:val="24"/>
              </w:rPr>
              <w:t>20,000</w:t>
            </w:r>
          </w:p>
        </w:tc>
        <w:tc>
          <w:tcPr>
            <w:tcW w:w="1328" w:type="dxa"/>
            <w:vAlign w:val="center"/>
          </w:tcPr>
          <w:p w:rsidR="00BA5241" w:rsidRDefault="00BA5241">
            <w:pPr>
              <w:jc w:val="right"/>
            </w:pPr>
            <w:r>
              <w:rPr>
                <w:color w:val="000000"/>
                <w:sz w:val="24"/>
              </w:rPr>
              <w:t>211,493.84</w:t>
            </w:r>
          </w:p>
        </w:tc>
        <w:tc>
          <w:tcPr>
            <w:tcW w:w="959" w:type="dxa"/>
            <w:vAlign w:val="center"/>
          </w:tcPr>
          <w:p w:rsidR="00BA5241" w:rsidRDefault="00BA5241">
            <w:pPr>
              <w:jc w:val="right"/>
            </w:pPr>
            <w:r>
              <w:rPr>
                <w:color w:val="000000"/>
                <w:sz w:val="24"/>
              </w:rPr>
              <w:t>2.26</w:t>
            </w:r>
          </w:p>
        </w:tc>
      </w:tr>
      <w:tr w:rsidR="00BA5241" w:rsidTr="003B17DD">
        <w:tc>
          <w:tcPr>
            <w:tcW w:w="653" w:type="dxa"/>
            <w:vAlign w:val="center"/>
          </w:tcPr>
          <w:p w:rsidR="00BA5241" w:rsidRDefault="00BA5241">
            <w:pPr>
              <w:jc w:val="center"/>
            </w:pPr>
            <w:r>
              <w:rPr>
                <w:color w:val="000000"/>
                <w:sz w:val="24"/>
              </w:rPr>
              <w:t>17</w:t>
            </w:r>
          </w:p>
        </w:tc>
        <w:tc>
          <w:tcPr>
            <w:tcW w:w="955" w:type="dxa"/>
            <w:vAlign w:val="center"/>
          </w:tcPr>
          <w:p w:rsidR="00B54721" w:rsidRDefault="00ED5268">
            <w:pPr>
              <w:jc w:val="center"/>
            </w:pPr>
            <w:r>
              <w:rPr>
                <w:rFonts w:hint="eastAsia"/>
                <w:color w:val="000000"/>
                <w:sz w:val="24"/>
              </w:rPr>
              <w:t>NINE DRAGONS PAPER(HOLDINGS LIMITED</w:t>
            </w:r>
          </w:p>
        </w:tc>
        <w:tc>
          <w:tcPr>
            <w:tcW w:w="993" w:type="dxa"/>
            <w:vAlign w:val="center"/>
          </w:tcPr>
          <w:p w:rsidR="00BA5241" w:rsidRDefault="00BA5241">
            <w:pPr>
              <w:jc w:val="center"/>
            </w:pPr>
            <w:r>
              <w:rPr>
                <w:rFonts w:hint="eastAsia"/>
                <w:color w:val="000000"/>
                <w:sz w:val="24"/>
              </w:rPr>
              <w:t>玖龙纸业</w:t>
            </w:r>
            <w:r>
              <w:rPr>
                <w:color w:val="000000"/>
                <w:sz w:val="24"/>
              </w:rPr>
              <w:t>(</w:t>
            </w:r>
            <w:r>
              <w:rPr>
                <w:rFonts w:hint="eastAsia"/>
                <w:color w:val="000000"/>
                <w:sz w:val="24"/>
              </w:rPr>
              <w:t>控股</w:t>
            </w:r>
            <w:r>
              <w:rPr>
                <w:color w:val="000000"/>
                <w:sz w:val="24"/>
              </w:rPr>
              <w:t>)</w:t>
            </w:r>
            <w:r>
              <w:rPr>
                <w:rFonts w:hint="eastAsia"/>
                <w:color w:val="000000"/>
                <w:sz w:val="24"/>
              </w:rPr>
              <w:t>有限公司</w:t>
            </w:r>
          </w:p>
        </w:tc>
        <w:tc>
          <w:tcPr>
            <w:tcW w:w="1134" w:type="dxa"/>
            <w:vAlign w:val="center"/>
          </w:tcPr>
          <w:p w:rsidR="00BA5241" w:rsidRDefault="00BA5241">
            <w:pPr>
              <w:jc w:val="center"/>
            </w:pPr>
            <w:r>
              <w:rPr>
                <w:color w:val="000000"/>
                <w:sz w:val="24"/>
              </w:rPr>
              <w:t>2689 HK</w:t>
            </w:r>
          </w:p>
        </w:tc>
        <w:tc>
          <w:tcPr>
            <w:tcW w:w="850" w:type="dxa"/>
            <w:vAlign w:val="center"/>
          </w:tcPr>
          <w:p w:rsidR="00BA5241" w:rsidRDefault="00BA5241">
            <w:pPr>
              <w:jc w:val="center"/>
            </w:pPr>
            <w:r>
              <w:rPr>
                <w:rFonts w:hint="eastAsia"/>
                <w:color w:val="000000"/>
                <w:sz w:val="24"/>
              </w:rPr>
              <w:t>香港证券交易所</w:t>
            </w:r>
          </w:p>
        </w:tc>
        <w:tc>
          <w:tcPr>
            <w:tcW w:w="1134" w:type="dxa"/>
            <w:vAlign w:val="center"/>
          </w:tcPr>
          <w:p w:rsidR="00BA5241" w:rsidRDefault="00BA5241">
            <w:pPr>
              <w:jc w:val="center"/>
            </w:pPr>
            <w:r>
              <w:rPr>
                <w:rFonts w:hint="eastAsia"/>
                <w:color w:val="000000"/>
                <w:sz w:val="24"/>
              </w:rPr>
              <w:t>香港</w:t>
            </w:r>
          </w:p>
        </w:tc>
        <w:tc>
          <w:tcPr>
            <w:tcW w:w="992" w:type="dxa"/>
            <w:vAlign w:val="center"/>
          </w:tcPr>
          <w:p w:rsidR="00BA5241" w:rsidRDefault="00BA5241">
            <w:pPr>
              <w:jc w:val="right"/>
            </w:pPr>
            <w:r>
              <w:rPr>
                <w:color w:val="000000"/>
                <w:sz w:val="24"/>
              </w:rPr>
              <w:t>50,000</w:t>
            </w:r>
          </w:p>
        </w:tc>
        <w:tc>
          <w:tcPr>
            <w:tcW w:w="1328" w:type="dxa"/>
            <w:vAlign w:val="center"/>
          </w:tcPr>
          <w:p w:rsidR="00BA5241" w:rsidRDefault="00BA5241">
            <w:pPr>
              <w:jc w:val="right"/>
            </w:pPr>
            <w:r>
              <w:rPr>
                <w:color w:val="000000"/>
                <w:sz w:val="24"/>
              </w:rPr>
              <w:t>209,191.54</w:t>
            </w:r>
          </w:p>
        </w:tc>
        <w:tc>
          <w:tcPr>
            <w:tcW w:w="959" w:type="dxa"/>
            <w:vAlign w:val="center"/>
          </w:tcPr>
          <w:p w:rsidR="00BA5241" w:rsidRDefault="00BA5241">
            <w:pPr>
              <w:jc w:val="right"/>
            </w:pPr>
            <w:r>
              <w:rPr>
                <w:color w:val="000000"/>
                <w:sz w:val="24"/>
              </w:rPr>
              <w:t>2.23</w:t>
            </w:r>
          </w:p>
        </w:tc>
      </w:tr>
      <w:tr w:rsidR="00BA5241" w:rsidTr="003B17DD">
        <w:tc>
          <w:tcPr>
            <w:tcW w:w="653" w:type="dxa"/>
            <w:vAlign w:val="center"/>
          </w:tcPr>
          <w:p w:rsidR="00BA5241" w:rsidRDefault="00BA5241">
            <w:pPr>
              <w:jc w:val="center"/>
            </w:pPr>
            <w:r>
              <w:rPr>
                <w:color w:val="000000"/>
                <w:sz w:val="24"/>
              </w:rPr>
              <w:t>18</w:t>
            </w:r>
          </w:p>
        </w:tc>
        <w:tc>
          <w:tcPr>
            <w:tcW w:w="955" w:type="dxa"/>
            <w:vAlign w:val="center"/>
          </w:tcPr>
          <w:p w:rsidR="00BA5241" w:rsidRDefault="00BA5241">
            <w:pPr>
              <w:jc w:val="center"/>
            </w:pPr>
            <w:r>
              <w:rPr>
                <w:color w:val="000000"/>
                <w:sz w:val="24"/>
              </w:rPr>
              <w:t>SYNUTRA INTERNATIONAL INC</w:t>
            </w:r>
          </w:p>
        </w:tc>
        <w:tc>
          <w:tcPr>
            <w:tcW w:w="993" w:type="dxa"/>
            <w:vAlign w:val="center"/>
          </w:tcPr>
          <w:p w:rsidR="00BA5241" w:rsidRDefault="00BA5241">
            <w:pPr>
              <w:jc w:val="center"/>
            </w:pPr>
            <w:r>
              <w:rPr>
                <w:color w:val="000000"/>
                <w:sz w:val="24"/>
              </w:rPr>
              <w:t>-</w:t>
            </w:r>
          </w:p>
        </w:tc>
        <w:tc>
          <w:tcPr>
            <w:tcW w:w="1134" w:type="dxa"/>
            <w:vAlign w:val="center"/>
          </w:tcPr>
          <w:p w:rsidR="00BA5241" w:rsidRDefault="00BA5241">
            <w:pPr>
              <w:jc w:val="center"/>
            </w:pPr>
            <w:r>
              <w:rPr>
                <w:color w:val="000000"/>
                <w:sz w:val="24"/>
              </w:rPr>
              <w:t>SYUT US</w:t>
            </w:r>
          </w:p>
        </w:tc>
        <w:tc>
          <w:tcPr>
            <w:tcW w:w="850" w:type="dxa"/>
            <w:vAlign w:val="center"/>
          </w:tcPr>
          <w:p w:rsidR="00BA5241" w:rsidRDefault="00BA5241">
            <w:pPr>
              <w:jc w:val="center"/>
            </w:pPr>
            <w:r>
              <w:rPr>
                <w:rFonts w:hint="eastAsia"/>
                <w:color w:val="000000"/>
                <w:sz w:val="24"/>
              </w:rPr>
              <w:t>美国证券交易所</w:t>
            </w:r>
          </w:p>
        </w:tc>
        <w:tc>
          <w:tcPr>
            <w:tcW w:w="1134" w:type="dxa"/>
            <w:vAlign w:val="center"/>
          </w:tcPr>
          <w:p w:rsidR="00BA5241" w:rsidRDefault="00BA5241">
            <w:pPr>
              <w:jc w:val="center"/>
            </w:pPr>
            <w:r>
              <w:rPr>
                <w:rFonts w:hint="eastAsia"/>
                <w:color w:val="000000"/>
                <w:sz w:val="24"/>
              </w:rPr>
              <w:t>美国</w:t>
            </w:r>
          </w:p>
        </w:tc>
        <w:tc>
          <w:tcPr>
            <w:tcW w:w="992" w:type="dxa"/>
            <w:vAlign w:val="center"/>
          </w:tcPr>
          <w:p w:rsidR="00BA5241" w:rsidRDefault="00BA5241">
            <w:pPr>
              <w:jc w:val="right"/>
            </w:pPr>
            <w:r>
              <w:rPr>
                <w:color w:val="000000"/>
                <w:sz w:val="24"/>
              </w:rPr>
              <w:t>5,000</w:t>
            </w:r>
          </w:p>
        </w:tc>
        <w:tc>
          <w:tcPr>
            <w:tcW w:w="1328" w:type="dxa"/>
            <w:vAlign w:val="center"/>
          </w:tcPr>
          <w:p w:rsidR="00BA5241" w:rsidRDefault="00BA5241">
            <w:pPr>
              <w:jc w:val="right"/>
            </w:pPr>
            <w:r>
              <w:rPr>
                <w:color w:val="000000"/>
                <w:sz w:val="24"/>
              </w:rPr>
              <w:t>206,426.44</w:t>
            </w:r>
          </w:p>
        </w:tc>
        <w:tc>
          <w:tcPr>
            <w:tcW w:w="959" w:type="dxa"/>
            <w:vAlign w:val="center"/>
          </w:tcPr>
          <w:p w:rsidR="00BA5241" w:rsidRDefault="00BA5241">
            <w:pPr>
              <w:jc w:val="right"/>
            </w:pPr>
            <w:r>
              <w:rPr>
                <w:color w:val="000000"/>
                <w:sz w:val="24"/>
              </w:rPr>
              <w:t>2.20</w:t>
            </w:r>
          </w:p>
        </w:tc>
      </w:tr>
      <w:tr w:rsidR="00BA5241" w:rsidTr="003B17DD">
        <w:tc>
          <w:tcPr>
            <w:tcW w:w="653" w:type="dxa"/>
            <w:vAlign w:val="center"/>
          </w:tcPr>
          <w:p w:rsidR="00BA5241" w:rsidRDefault="00BA5241">
            <w:pPr>
              <w:jc w:val="center"/>
            </w:pPr>
            <w:r>
              <w:rPr>
                <w:color w:val="000000"/>
                <w:sz w:val="24"/>
              </w:rPr>
              <w:t>19</w:t>
            </w:r>
          </w:p>
        </w:tc>
        <w:tc>
          <w:tcPr>
            <w:tcW w:w="955" w:type="dxa"/>
            <w:vAlign w:val="center"/>
          </w:tcPr>
          <w:p w:rsidR="00B54721" w:rsidRDefault="00ED5268">
            <w:pPr>
              <w:jc w:val="center"/>
            </w:pPr>
            <w:r>
              <w:rPr>
                <w:rFonts w:hint="eastAsia"/>
                <w:color w:val="000000"/>
                <w:sz w:val="24"/>
              </w:rPr>
              <w:t>CHINA HIGH SPEED TRANSMISSION EQUIPMENT GROUP CO LTD</w:t>
            </w:r>
          </w:p>
        </w:tc>
        <w:tc>
          <w:tcPr>
            <w:tcW w:w="993" w:type="dxa"/>
            <w:vAlign w:val="center"/>
          </w:tcPr>
          <w:p w:rsidR="00BA5241" w:rsidRDefault="00BA5241">
            <w:pPr>
              <w:jc w:val="center"/>
            </w:pPr>
            <w:r>
              <w:rPr>
                <w:rFonts w:hint="eastAsia"/>
                <w:color w:val="000000"/>
                <w:sz w:val="24"/>
              </w:rPr>
              <w:t>中国高速传动设备集团有限公司</w:t>
            </w:r>
          </w:p>
        </w:tc>
        <w:tc>
          <w:tcPr>
            <w:tcW w:w="1134" w:type="dxa"/>
            <w:vAlign w:val="center"/>
          </w:tcPr>
          <w:p w:rsidR="00BA5241" w:rsidRDefault="00BA5241">
            <w:pPr>
              <w:jc w:val="center"/>
            </w:pPr>
            <w:r>
              <w:rPr>
                <w:color w:val="000000"/>
                <w:sz w:val="24"/>
              </w:rPr>
              <w:t>658 HK</w:t>
            </w:r>
          </w:p>
        </w:tc>
        <w:tc>
          <w:tcPr>
            <w:tcW w:w="850" w:type="dxa"/>
            <w:vAlign w:val="center"/>
          </w:tcPr>
          <w:p w:rsidR="00BA5241" w:rsidRDefault="00BA5241">
            <w:pPr>
              <w:jc w:val="center"/>
            </w:pPr>
            <w:r>
              <w:rPr>
                <w:rFonts w:hint="eastAsia"/>
                <w:color w:val="000000"/>
                <w:sz w:val="24"/>
              </w:rPr>
              <w:t>香港证券交易所</w:t>
            </w:r>
          </w:p>
        </w:tc>
        <w:tc>
          <w:tcPr>
            <w:tcW w:w="1134" w:type="dxa"/>
            <w:vAlign w:val="center"/>
          </w:tcPr>
          <w:p w:rsidR="00BA5241" w:rsidRDefault="00BA5241">
            <w:pPr>
              <w:jc w:val="center"/>
            </w:pPr>
            <w:r>
              <w:rPr>
                <w:rFonts w:hint="eastAsia"/>
                <w:color w:val="000000"/>
                <w:sz w:val="24"/>
              </w:rPr>
              <w:t>香港</w:t>
            </w:r>
          </w:p>
        </w:tc>
        <w:tc>
          <w:tcPr>
            <w:tcW w:w="992" w:type="dxa"/>
            <w:vAlign w:val="center"/>
          </w:tcPr>
          <w:p w:rsidR="00BA5241" w:rsidRDefault="00BA5241">
            <w:pPr>
              <w:jc w:val="right"/>
            </w:pPr>
            <w:r>
              <w:rPr>
                <w:color w:val="000000"/>
                <w:sz w:val="24"/>
              </w:rPr>
              <w:t>50,000</w:t>
            </w:r>
          </w:p>
        </w:tc>
        <w:tc>
          <w:tcPr>
            <w:tcW w:w="1328" w:type="dxa"/>
            <w:vAlign w:val="center"/>
          </w:tcPr>
          <w:p w:rsidR="00BA5241" w:rsidRDefault="00BA5241">
            <w:pPr>
              <w:jc w:val="right"/>
            </w:pPr>
            <w:r>
              <w:rPr>
                <w:color w:val="000000"/>
                <w:sz w:val="24"/>
              </w:rPr>
              <w:t>204,825.11</w:t>
            </w:r>
          </w:p>
        </w:tc>
        <w:tc>
          <w:tcPr>
            <w:tcW w:w="959" w:type="dxa"/>
            <w:vAlign w:val="center"/>
          </w:tcPr>
          <w:p w:rsidR="00BA5241" w:rsidRDefault="00BA5241">
            <w:pPr>
              <w:jc w:val="right"/>
            </w:pPr>
            <w:r>
              <w:rPr>
                <w:color w:val="000000"/>
                <w:sz w:val="24"/>
              </w:rPr>
              <w:t>2.19</w:t>
            </w:r>
          </w:p>
        </w:tc>
      </w:tr>
      <w:tr w:rsidR="00BA5241" w:rsidTr="003B17DD">
        <w:tc>
          <w:tcPr>
            <w:tcW w:w="653" w:type="dxa"/>
            <w:vAlign w:val="center"/>
          </w:tcPr>
          <w:p w:rsidR="00BA5241" w:rsidRDefault="00BA5241">
            <w:pPr>
              <w:jc w:val="center"/>
            </w:pPr>
            <w:r>
              <w:rPr>
                <w:color w:val="000000"/>
                <w:sz w:val="24"/>
              </w:rPr>
              <w:t>20</w:t>
            </w:r>
          </w:p>
        </w:tc>
        <w:tc>
          <w:tcPr>
            <w:tcW w:w="955" w:type="dxa"/>
            <w:vAlign w:val="center"/>
          </w:tcPr>
          <w:p w:rsidR="00B54721" w:rsidRDefault="00BA5241">
            <w:pPr>
              <w:jc w:val="center"/>
            </w:pPr>
            <w:r>
              <w:rPr>
                <w:color w:val="000000"/>
                <w:sz w:val="24"/>
              </w:rPr>
              <w:t>H</w:t>
            </w:r>
            <w:r w:rsidR="00ED5268">
              <w:rPr>
                <w:rFonts w:hint="eastAsia"/>
                <w:color w:val="000000"/>
                <w:sz w:val="24"/>
              </w:rPr>
              <w:t xml:space="preserve">UANENG </w:t>
            </w:r>
            <w:r>
              <w:rPr>
                <w:color w:val="000000"/>
                <w:sz w:val="24"/>
              </w:rPr>
              <w:t>R</w:t>
            </w:r>
            <w:r w:rsidR="00ED5268">
              <w:rPr>
                <w:rFonts w:hint="eastAsia"/>
                <w:color w:val="000000"/>
                <w:sz w:val="24"/>
              </w:rPr>
              <w:t xml:space="preserve">ENEWABLES </w:t>
            </w:r>
            <w:r>
              <w:rPr>
                <w:color w:val="000000"/>
                <w:sz w:val="24"/>
              </w:rPr>
              <w:t>C</w:t>
            </w:r>
            <w:r w:rsidR="00ED5268">
              <w:rPr>
                <w:rFonts w:hint="eastAsia"/>
                <w:color w:val="000000"/>
                <w:sz w:val="24"/>
              </w:rPr>
              <w:t>ORPORATION</w:t>
            </w:r>
            <w:r>
              <w:rPr>
                <w:color w:val="000000"/>
                <w:sz w:val="24"/>
              </w:rPr>
              <w:t xml:space="preserve"> L</w:t>
            </w:r>
            <w:r w:rsidR="00ED5268">
              <w:rPr>
                <w:rFonts w:hint="eastAsia"/>
                <w:color w:val="000000"/>
                <w:sz w:val="24"/>
              </w:rPr>
              <w:t>IMITED</w:t>
            </w:r>
          </w:p>
        </w:tc>
        <w:tc>
          <w:tcPr>
            <w:tcW w:w="993" w:type="dxa"/>
            <w:vAlign w:val="center"/>
          </w:tcPr>
          <w:p w:rsidR="00BA5241" w:rsidRDefault="00BA5241">
            <w:pPr>
              <w:jc w:val="center"/>
            </w:pPr>
            <w:r>
              <w:rPr>
                <w:rFonts w:hint="eastAsia"/>
                <w:color w:val="000000"/>
                <w:sz w:val="24"/>
              </w:rPr>
              <w:t>华能新能源股份有限公司</w:t>
            </w:r>
          </w:p>
        </w:tc>
        <w:tc>
          <w:tcPr>
            <w:tcW w:w="1134" w:type="dxa"/>
            <w:vAlign w:val="center"/>
          </w:tcPr>
          <w:p w:rsidR="00BA5241" w:rsidRDefault="00BA5241">
            <w:pPr>
              <w:jc w:val="center"/>
            </w:pPr>
            <w:r>
              <w:rPr>
                <w:color w:val="000000"/>
                <w:sz w:val="24"/>
              </w:rPr>
              <w:t>958 HK</w:t>
            </w:r>
          </w:p>
        </w:tc>
        <w:tc>
          <w:tcPr>
            <w:tcW w:w="850" w:type="dxa"/>
            <w:vAlign w:val="center"/>
          </w:tcPr>
          <w:p w:rsidR="00BA5241" w:rsidRDefault="00BA5241">
            <w:pPr>
              <w:jc w:val="center"/>
            </w:pPr>
            <w:r>
              <w:rPr>
                <w:rFonts w:hint="eastAsia"/>
                <w:color w:val="000000"/>
                <w:sz w:val="24"/>
              </w:rPr>
              <w:t>香港证券交易所</w:t>
            </w:r>
          </w:p>
        </w:tc>
        <w:tc>
          <w:tcPr>
            <w:tcW w:w="1134" w:type="dxa"/>
            <w:vAlign w:val="center"/>
          </w:tcPr>
          <w:p w:rsidR="00BA5241" w:rsidRDefault="00BA5241">
            <w:pPr>
              <w:jc w:val="center"/>
            </w:pPr>
            <w:r>
              <w:rPr>
                <w:rFonts w:hint="eastAsia"/>
                <w:color w:val="000000"/>
                <w:sz w:val="24"/>
              </w:rPr>
              <w:t>香港</w:t>
            </w:r>
          </w:p>
        </w:tc>
        <w:tc>
          <w:tcPr>
            <w:tcW w:w="992" w:type="dxa"/>
            <w:vAlign w:val="center"/>
          </w:tcPr>
          <w:p w:rsidR="00BA5241" w:rsidRDefault="00BA5241">
            <w:pPr>
              <w:jc w:val="right"/>
            </w:pPr>
            <w:r>
              <w:rPr>
                <w:color w:val="000000"/>
                <w:sz w:val="24"/>
              </w:rPr>
              <w:t>100,000</w:t>
            </w:r>
          </w:p>
        </w:tc>
        <w:tc>
          <w:tcPr>
            <w:tcW w:w="1328" w:type="dxa"/>
            <w:vAlign w:val="center"/>
          </w:tcPr>
          <w:p w:rsidR="00BA5241" w:rsidRDefault="00BA5241">
            <w:pPr>
              <w:jc w:val="right"/>
            </w:pPr>
            <w:r>
              <w:rPr>
                <w:color w:val="000000"/>
                <w:sz w:val="24"/>
              </w:rPr>
              <w:t>203,237.32</w:t>
            </w:r>
          </w:p>
        </w:tc>
        <w:tc>
          <w:tcPr>
            <w:tcW w:w="959" w:type="dxa"/>
            <w:vAlign w:val="center"/>
          </w:tcPr>
          <w:p w:rsidR="00BA5241" w:rsidRDefault="00BA5241">
            <w:pPr>
              <w:jc w:val="right"/>
            </w:pPr>
            <w:r>
              <w:rPr>
                <w:color w:val="000000"/>
                <w:sz w:val="24"/>
              </w:rPr>
              <w:t>2.17</w:t>
            </w:r>
          </w:p>
        </w:tc>
      </w:tr>
      <w:tr w:rsidR="00BA5241" w:rsidTr="003B17DD">
        <w:tc>
          <w:tcPr>
            <w:tcW w:w="653" w:type="dxa"/>
            <w:vAlign w:val="center"/>
          </w:tcPr>
          <w:p w:rsidR="00BA5241" w:rsidRDefault="00BA5241">
            <w:pPr>
              <w:jc w:val="center"/>
            </w:pPr>
            <w:r>
              <w:rPr>
                <w:color w:val="000000"/>
                <w:sz w:val="24"/>
              </w:rPr>
              <w:t>21</w:t>
            </w:r>
          </w:p>
        </w:tc>
        <w:tc>
          <w:tcPr>
            <w:tcW w:w="955" w:type="dxa"/>
            <w:vAlign w:val="center"/>
          </w:tcPr>
          <w:p w:rsidR="00B54721" w:rsidRDefault="00BA5241">
            <w:pPr>
              <w:jc w:val="center"/>
            </w:pPr>
            <w:r>
              <w:rPr>
                <w:color w:val="000000"/>
                <w:sz w:val="24"/>
              </w:rPr>
              <w:t>T</w:t>
            </w:r>
            <w:r w:rsidR="00ED5268">
              <w:rPr>
                <w:rFonts w:hint="eastAsia"/>
                <w:color w:val="000000"/>
                <w:sz w:val="24"/>
              </w:rPr>
              <w:t xml:space="preserve">RIGIANT </w:t>
            </w:r>
            <w:r>
              <w:rPr>
                <w:color w:val="000000"/>
                <w:sz w:val="24"/>
              </w:rPr>
              <w:t>G</w:t>
            </w:r>
            <w:r w:rsidR="00ED5268">
              <w:rPr>
                <w:rFonts w:hint="eastAsia"/>
                <w:color w:val="000000"/>
                <w:sz w:val="24"/>
              </w:rPr>
              <w:t>ROUP</w:t>
            </w:r>
            <w:r>
              <w:rPr>
                <w:color w:val="000000"/>
                <w:sz w:val="24"/>
              </w:rPr>
              <w:t xml:space="preserve"> L</w:t>
            </w:r>
            <w:r w:rsidR="00ED5268">
              <w:rPr>
                <w:rFonts w:hint="eastAsia"/>
                <w:color w:val="000000"/>
                <w:sz w:val="24"/>
              </w:rPr>
              <w:t>IMITED</w:t>
            </w:r>
          </w:p>
        </w:tc>
        <w:tc>
          <w:tcPr>
            <w:tcW w:w="993" w:type="dxa"/>
            <w:vAlign w:val="center"/>
          </w:tcPr>
          <w:p w:rsidR="00BA5241" w:rsidRDefault="00BA5241">
            <w:pPr>
              <w:jc w:val="center"/>
            </w:pPr>
            <w:r>
              <w:rPr>
                <w:rFonts w:hint="eastAsia"/>
                <w:color w:val="000000"/>
                <w:sz w:val="24"/>
              </w:rPr>
              <w:t>俊知集团有限公司</w:t>
            </w:r>
          </w:p>
        </w:tc>
        <w:tc>
          <w:tcPr>
            <w:tcW w:w="1134" w:type="dxa"/>
            <w:vAlign w:val="center"/>
          </w:tcPr>
          <w:p w:rsidR="00BA5241" w:rsidRDefault="00BA5241">
            <w:pPr>
              <w:jc w:val="center"/>
            </w:pPr>
            <w:r>
              <w:rPr>
                <w:color w:val="000000"/>
                <w:sz w:val="24"/>
              </w:rPr>
              <w:t>1300 HK</w:t>
            </w:r>
          </w:p>
        </w:tc>
        <w:tc>
          <w:tcPr>
            <w:tcW w:w="850" w:type="dxa"/>
            <w:vAlign w:val="center"/>
          </w:tcPr>
          <w:p w:rsidR="00BA5241" w:rsidRDefault="00BA5241">
            <w:pPr>
              <w:jc w:val="center"/>
            </w:pPr>
            <w:r>
              <w:rPr>
                <w:rFonts w:hint="eastAsia"/>
                <w:color w:val="000000"/>
                <w:sz w:val="24"/>
              </w:rPr>
              <w:t>香港证券交易所</w:t>
            </w:r>
          </w:p>
        </w:tc>
        <w:tc>
          <w:tcPr>
            <w:tcW w:w="1134" w:type="dxa"/>
            <w:vAlign w:val="center"/>
          </w:tcPr>
          <w:p w:rsidR="00BA5241" w:rsidRDefault="00BA5241">
            <w:pPr>
              <w:jc w:val="center"/>
            </w:pPr>
            <w:r>
              <w:rPr>
                <w:rFonts w:hint="eastAsia"/>
                <w:color w:val="000000"/>
                <w:sz w:val="24"/>
              </w:rPr>
              <w:t>香港</w:t>
            </w:r>
          </w:p>
        </w:tc>
        <w:tc>
          <w:tcPr>
            <w:tcW w:w="992" w:type="dxa"/>
            <w:vAlign w:val="center"/>
          </w:tcPr>
          <w:p w:rsidR="00BA5241" w:rsidRDefault="00BA5241">
            <w:pPr>
              <w:jc w:val="right"/>
            </w:pPr>
            <w:r>
              <w:rPr>
                <w:color w:val="000000"/>
                <w:sz w:val="24"/>
              </w:rPr>
              <w:t>120,000</w:t>
            </w:r>
          </w:p>
        </w:tc>
        <w:tc>
          <w:tcPr>
            <w:tcW w:w="1328" w:type="dxa"/>
            <w:vAlign w:val="center"/>
          </w:tcPr>
          <w:p w:rsidR="00BA5241" w:rsidRDefault="00BA5241">
            <w:pPr>
              <w:jc w:val="right"/>
            </w:pPr>
            <w:r>
              <w:rPr>
                <w:color w:val="000000"/>
                <w:sz w:val="24"/>
              </w:rPr>
              <w:t>201,014.41</w:t>
            </w:r>
          </w:p>
        </w:tc>
        <w:tc>
          <w:tcPr>
            <w:tcW w:w="959" w:type="dxa"/>
            <w:vAlign w:val="center"/>
          </w:tcPr>
          <w:p w:rsidR="00BA5241" w:rsidRDefault="00BA5241">
            <w:pPr>
              <w:jc w:val="right"/>
            </w:pPr>
            <w:r>
              <w:rPr>
                <w:color w:val="000000"/>
                <w:sz w:val="24"/>
              </w:rPr>
              <w:t>2.15</w:t>
            </w:r>
          </w:p>
        </w:tc>
      </w:tr>
      <w:tr w:rsidR="00BA5241" w:rsidTr="003B17DD">
        <w:tc>
          <w:tcPr>
            <w:tcW w:w="653" w:type="dxa"/>
            <w:vAlign w:val="center"/>
          </w:tcPr>
          <w:p w:rsidR="00BA5241" w:rsidRDefault="00BA5241">
            <w:pPr>
              <w:jc w:val="center"/>
            </w:pPr>
            <w:r>
              <w:rPr>
                <w:color w:val="000000"/>
                <w:sz w:val="24"/>
              </w:rPr>
              <w:t>22</w:t>
            </w:r>
          </w:p>
        </w:tc>
        <w:tc>
          <w:tcPr>
            <w:tcW w:w="955" w:type="dxa"/>
            <w:vAlign w:val="center"/>
          </w:tcPr>
          <w:p w:rsidR="00BA5241" w:rsidRDefault="00BA5241">
            <w:pPr>
              <w:jc w:val="center"/>
            </w:pPr>
            <w:r>
              <w:rPr>
                <w:color w:val="000000"/>
                <w:sz w:val="24"/>
              </w:rPr>
              <w:t>CHINA WINDPOWER GROUP LTD</w:t>
            </w:r>
          </w:p>
        </w:tc>
        <w:tc>
          <w:tcPr>
            <w:tcW w:w="993" w:type="dxa"/>
            <w:vAlign w:val="center"/>
          </w:tcPr>
          <w:p w:rsidR="00BA5241" w:rsidRDefault="00BA5241">
            <w:pPr>
              <w:jc w:val="center"/>
            </w:pPr>
            <w:r>
              <w:rPr>
                <w:rFonts w:hint="eastAsia"/>
                <w:color w:val="000000"/>
                <w:sz w:val="24"/>
              </w:rPr>
              <w:t>中国风电集团有限公司</w:t>
            </w:r>
          </w:p>
        </w:tc>
        <w:tc>
          <w:tcPr>
            <w:tcW w:w="1134" w:type="dxa"/>
            <w:vAlign w:val="center"/>
          </w:tcPr>
          <w:p w:rsidR="00BA5241" w:rsidRDefault="00BA5241">
            <w:pPr>
              <w:jc w:val="center"/>
            </w:pPr>
            <w:r>
              <w:rPr>
                <w:color w:val="000000"/>
                <w:sz w:val="24"/>
              </w:rPr>
              <w:t>182 HK</w:t>
            </w:r>
          </w:p>
        </w:tc>
        <w:tc>
          <w:tcPr>
            <w:tcW w:w="850" w:type="dxa"/>
            <w:vAlign w:val="center"/>
          </w:tcPr>
          <w:p w:rsidR="00BA5241" w:rsidRDefault="00BA5241">
            <w:pPr>
              <w:jc w:val="center"/>
            </w:pPr>
            <w:r>
              <w:rPr>
                <w:rFonts w:hint="eastAsia"/>
                <w:color w:val="000000"/>
                <w:sz w:val="24"/>
              </w:rPr>
              <w:t>香港证券交易所</w:t>
            </w:r>
          </w:p>
        </w:tc>
        <w:tc>
          <w:tcPr>
            <w:tcW w:w="1134" w:type="dxa"/>
            <w:vAlign w:val="center"/>
          </w:tcPr>
          <w:p w:rsidR="00BA5241" w:rsidRDefault="00BA5241">
            <w:pPr>
              <w:jc w:val="center"/>
            </w:pPr>
            <w:r>
              <w:rPr>
                <w:rFonts w:hint="eastAsia"/>
                <w:color w:val="000000"/>
                <w:sz w:val="24"/>
              </w:rPr>
              <w:t>香港</w:t>
            </w:r>
          </w:p>
        </w:tc>
        <w:tc>
          <w:tcPr>
            <w:tcW w:w="992" w:type="dxa"/>
            <w:vAlign w:val="center"/>
          </w:tcPr>
          <w:p w:rsidR="00BA5241" w:rsidRDefault="00BA5241">
            <w:pPr>
              <w:jc w:val="right"/>
            </w:pPr>
            <w:r>
              <w:rPr>
                <w:color w:val="000000"/>
                <w:sz w:val="24"/>
              </w:rPr>
              <w:t>400,000</w:t>
            </w:r>
          </w:p>
        </w:tc>
        <w:tc>
          <w:tcPr>
            <w:tcW w:w="1328" w:type="dxa"/>
            <w:vAlign w:val="center"/>
          </w:tcPr>
          <w:p w:rsidR="00BA5241" w:rsidRDefault="00BA5241">
            <w:pPr>
              <w:jc w:val="right"/>
            </w:pPr>
            <w:r>
              <w:rPr>
                <w:color w:val="000000"/>
                <w:sz w:val="24"/>
              </w:rPr>
              <w:t>196,886.15</w:t>
            </w:r>
          </w:p>
        </w:tc>
        <w:tc>
          <w:tcPr>
            <w:tcW w:w="959" w:type="dxa"/>
            <w:vAlign w:val="center"/>
          </w:tcPr>
          <w:p w:rsidR="00BA5241" w:rsidRDefault="00BA5241">
            <w:pPr>
              <w:jc w:val="right"/>
            </w:pPr>
            <w:r>
              <w:rPr>
                <w:color w:val="000000"/>
                <w:sz w:val="24"/>
              </w:rPr>
              <w:t>2.10</w:t>
            </w:r>
          </w:p>
        </w:tc>
      </w:tr>
      <w:tr w:rsidR="00BA5241" w:rsidTr="003B17DD">
        <w:tc>
          <w:tcPr>
            <w:tcW w:w="653" w:type="dxa"/>
            <w:vAlign w:val="center"/>
          </w:tcPr>
          <w:p w:rsidR="00BA5241" w:rsidRDefault="00BA5241">
            <w:pPr>
              <w:jc w:val="center"/>
            </w:pPr>
            <w:r>
              <w:rPr>
                <w:color w:val="000000"/>
                <w:sz w:val="24"/>
              </w:rPr>
              <w:t>23</w:t>
            </w:r>
          </w:p>
        </w:tc>
        <w:tc>
          <w:tcPr>
            <w:tcW w:w="955" w:type="dxa"/>
            <w:vAlign w:val="center"/>
          </w:tcPr>
          <w:p w:rsidR="00BA5241" w:rsidRDefault="00BA5241">
            <w:pPr>
              <w:jc w:val="center"/>
            </w:pPr>
            <w:r>
              <w:rPr>
                <w:color w:val="000000"/>
                <w:sz w:val="24"/>
              </w:rPr>
              <w:t>SINOPEC SHANGHAI PETROCHEM-H</w:t>
            </w:r>
          </w:p>
        </w:tc>
        <w:tc>
          <w:tcPr>
            <w:tcW w:w="993" w:type="dxa"/>
            <w:vAlign w:val="center"/>
          </w:tcPr>
          <w:p w:rsidR="00BA5241" w:rsidRDefault="00BA5241">
            <w:pPr>
              <w:jc w:val="center"/>
            </w:pPr>
            <w:r>
              <w:rPr>
                <w:rFonts w:hint="eastAsia"/>
                <w:color w:val="000000"/>
                <w:sz w:val="24"/>
              </w:rPr>
              <w:t>中国石化上海石油化工股份有限公司</w:t>
            </w:r>
          </w:p>
        </w:tc>
        <w:tc>
          <w:tcPr>
            <w:tcW w:w="1134" w:type="dxa"/>
            <w:vAlign w:val="center"/>
          </w:tcPr>
          <w:p w:rsidR="00BA5241" w:rsidRDefault="00BA5241">
            <w:pPr>
              <w:jc w:val="center"/>
            </w:pPr>
            <w:r>
              <w:rPr>
                <w:color w:val="000000"/>
                <w:sz w:val="24"/>
              </w:rPr>
              <w:t>338 HK</w:t>
            </w:r>
          </w:p>
        </w:tc>
        <w:tc>
          <w:tcPr>
            <w:tcW w:w="850" w:type="dxa"/>
            <w:vAlign w:val="center"/>
          </w:tcPr>
          <w:p w:rsidR="00BA5241" w:rsidRDefault="00BA5241">
            <w:pPr>
              <w:jc w:val="center"/>
            </w:pPr>
            <w:r>
              <w:rPr>
                <w:rFonts w:hint="eastAsia"/>
                <w:color w:val="000000"/>
                <w:sz w:val="24"/>
              </w:rPr>
              <w:t>香港证券交易所</w:t>
            </w:r>
          </w:p>
        </w:tc>
        <w:tc>
          <w:tcPr>
            <w:tcW w:w="1134" w:type="dxa"/>
            <w:vAlign w:val="center"/>
          </w:tcPr>
          <w:p w:rsidR="00BA5241" w:rsidRDefault="00BA5241">
            <w:pPr>
              <w:jc w:val="center"/>
            </w:pPr>
            <w:r>
              <w:rPr>
                <w:rFonts w:hint="eastAsia"/>
                <w:color w:val="000000"/>
                <w:sz w:val="24"/>
              </w:rPr>
              <w:t>香港</w:t>
            </w:r>
          </w:p>
        </w:tc>
        <w:tc>
          <w:tcPr>
            <w:tcW w:w="992" w:type="dxa"/>
            <w:vAlign w:val="center"/>
          </w:tcPr>
          <w:p w:rsidR="00BA5241" w:rsidRDefault="00BA5241">
            <w:pPr>
              <w:jc w:val="right"/>
            </w:pPr>
            <w:r>
              <w:rPr>
                <w:color w:val="000000"/>
                <w:sz w:val="24"/>
              </w:rPr>
              <w:t>100,000</w:t>
            </w:r>
          </w:p>
        </w:tc>
        <w:tc>
          <w:tcPr>
            <w:tcW w:w="1328" w:type="dxa"/>
            <w:vAlign w:val="center"/>
          </w:tcPr>
          <w:p w:rsidR="00BA5241" w:rsidRDefault="00BA5241">
            <w:pPr>
              <w:jc w:val="right"/>
            </w:pPr>
            <w:r>
              <w:rPr>
                <w:color w:val="000000"/>
                <w:sz w:val="24"/>
              </w:rPr>
              <w:t>171,481.49</w:t>
            </w:r>
          </w:p>
        </w:tc>
        <w:tc>
          <w:tcPr>
            <w:tcW w:w="959" w:type="dxa"/>
            <w:vAlign w:val="center"/>
          </w:tcPr>
          <w:p w:rsidR="00BA5241" w:rsidRDefault="00BA5241">
            <w:pPr>
              <w:jc w:val="right"/>
            </w:pPr>
            <w:r>
              <w:rPr>
                <w:color w:val="000000"/>
                <w:sz w:val="24"/>
              </w:rPr>
              <w:t>1.83</w:t>
            </w:r>
          </w:p>
        </w:tc>
      </w:tr>
    </w:tbl>
    <w:p w:rsidR="00BA5241" w:rsidRPr="00323F0D" w:rsidRDefault="00BA5241" w:rsidP="00CC055F">
      <w:pPr>
        <w:tabs>
          <w:tab w:val="left" w:pos="426"/>
        </w:tabs>
        <w:spacing w:before="29" w:line="288" w:lineRule="auto"/>
        <w:jc w:val="left"/>
        <w:rPr>
          <w:kern w:val="0"/>
          <w:sz w:val="24"/>
        </w:rPr>
      </w:pPr>
      <w:r w:rsidRPr="00323F0D">
        <w:rPr>
          <w:rFonts w:hint="eastAsia"/>
          <w:kern w:val="0"/>
          <w:sz w:val="24"/>
        </w:rPr>
        <w:t>注：此处所用证券代码的类别是当地市场代码。</w:t>
      </w:r>
    </w:p>
    <w:p w:rsidR="00BA5241" w:rsidRPr="00323F0D" w:rsidRDefault="00BA5241" w:rsidP="00CC055F">
      <w:pPr>
        <w:tabs>
          <w:tab w:val="left" w:pos="426"/>
        </w:tabs>
        <w:spacing w:before="29" w:line="288" w:lineRule="auto"/>
        <w:jc w:val="left"/>
        <w:rPr>
          <w:kern w:val="0"/>
          <w:sz w:val="24"/>
        </w:rPr>
      </w:pPr>
    </w:p>
    <w:p w:rsidR="00BA5241" w:rsidRPr="00323F0D" w:rsidRDefault="00BA5241" w:rsidP="00CC055F">
      <w:pPr>
        <w:pStyle w:val="20"/>
        <w:spacing w:before="29" w:after="0" w:line="288" w:lineRule="auto"/>
        <w:rPr>
          <w:rFonts w:ascii="Times New Roman" w:hAnsi="Times New Roman"/>
          <w:kern w:val="0"/>
          <w:szCs w:val="24"/>
        </w:rPr>
      </w:pPr>
      <w:bookmarkStart w:id="181" w:name="_Toc224618380"/>
      <w:bookmarkStart w:id="182" w:name="_Toc248233027"/>
      <w:bookmarkStart w:id="183" w:name="_Toc249790559"/>
      <w:bookmarkStart w:id="184" w:name="_Toc286929760"/>
      <w:bookmarkStart w:id="185" w:name="_Toc352255999"/>
      <w:bookmarkStart w:id="186" w:name="_Toc352256067"/>
      <w:bookmarkStart w:id="187" w:name="_Toc352331245"/>
      <w:bookmarkStart w:id="188" w:name="_Toc396158417"/>
      <w:r w:rsidRPr="00323F0D">
        <w:rPr>
          <w:rFonts w:ascii="Times New Roman" w:hAnsi="Times New Roman"/>
          <w:kern w:val="0"/>
          <w:szCs w:val="24"/>
        </w:rPr>
        <w:t>7.5</w:t>
      </w:r>
      <w:bookmarkStart w:id="189" w:name="_Toc237745147"/>
      <w:bookmarkStart w:id="190" w:name="_Toc364959721"/>
      <w:bookmarkEnd w:id="181"/>
      <w:bookmarkEnd w:id="182"/>
      <w:bookmarkEnd w:id="183"/>
      <w:bookmarkEnd w:id="184"/>
      <w:bookmarkEnd w:id="185"/>
      <w:bookmarkEnd w:id="186"/>
      <w:bookmarkEnd w:id="187"/>
      <w:r w:rsidRPr="00323F0D">
        <w:rPr>
          <w:rFonts w:ascii="Times New Roman" w:hAnsi="Times New Roman" w:hint="eastAsia"/>
          <w:szCs w:val="24"/>
        </w:rPr>
        <w:t>报告期内权益投资组合的重大变动</w:t>
      </w:r>
      <w:bookmarkEnd w:id="188"/>
      <w:bookmarkEnd w:id="189"/>
      <w:bookmarkEnd w:id="190"/>
    </w:p>
    <w:p w:rsidR="00BA5241" w:rsidRPr="00323F0D" w:rsidRDefault="00BA5241" w:rsidP="00CC055F">
      <w:pPr>
        <w:autoSpaceDE w:val="0"/>
        <w:autoSpaceDN w:val="0"/>
        <w:adjustRightInd w:val="0"/>
        <w:snapToGrid w:val="0"/>
        <w:spacing w:before="29" w:line="288" w:lineRule="auto"/>
        <w:jc w:val="left"/>
        <w:rPr>
          <w:b/>
          <w:color w:val="000000"/>
          <w:kern w:val="0"/>
          <w:sz w:val="24"/>
        </w:rPr>
      </w:pPr>
      <w:r w:rsidRPr="00323F0D">
        <w:rPr>
          <w:b/>
          <w:kern w:val="0"/>
          <w:sz w:val="24"/>
        </w:rPr>
        <w:t>7.5.1</w:t>
      </w:r>
      <w:r w:rsidRPr="00323F0D">
        <w:rPr>
          <w:rFonts w:hint="eastAsia"/>
          <w:b/>
          <w:color w:val="000000"/>
          <w:kern w:val="0"/>
          <w:sz w:val="24"/>
        </w:rPr>
        <w:t>累计买入金额超出期初基金资产净值</w:t>
      </w:r>
      <w:r w:rsidRPr="00323F0D">
        <w:rPr>
          <w:b/>
          <w:color w:val="000000"/>
          <w:kern w:val="0"/>
          <w:sz w:val="24"/>
        </w:rPr>
        <w:t>2</w:t>
      </w:r>
      <w:r w:rsidRPr="00323F0D">
        <w:rPr>
          <w:rFonts w:hint="eastAsia"/>
          <w:b/>
          <w:color w:val="000000"/>
          <w:kern w:val="0"/>
          <w:sz w:val="24"/>
        </w:rPr>
        <w:t>％或前</w:t>
      </w:r>
      <w:r w:rsidRPr="00323F0D">
        <w:rPr>
          <w:b/>
          <w:color w:val="000000"/>
          <w:kern w:val="0"/>
          <w:sz w:val="24"/>
        </w:rPr>
        <w:t>20</w:t>
      </w:r>
      <w:r w:rsidRPr="00323F0D">
        <w:rPr>
          <w:rFonts w:hint="eastAsia"/>
          <w:b/>
          <w:color w:val="000000"/>
          <w:kern w:val="0"/>
          <w:sz w:val="24"/>
        </w:rPr>
        <w:t>名的权益投资明细</w:t>
      </w:r>
    </w:p>
    <w:p w:rsidR="00BA5241" w:rsidRPr="00323F0D" w:rsidRDefault="00BA5241" w:rsidP="00CC055F">
      <w:pPr>
        <w:autoSpaceDE w:val="0"/>
        <w:autoSpaceDN w:val="0"/>
        <w:adjustRightInd w:val="0"/>
        <w:spacing w:before="29" w:line="288" w:lineRule="auto"/>
        <w:ind w:left="15"/>
        <w:jc w:val="right"/>
        <w:rPr>
          <w:color w:val="000000"/>
          <w:sz w:val="24"/>
        </w:rPr>
      </w:pPr>
      <w:r w:rsidRPr="00323F0D">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540"/>
        <w:gridCol w:w="2309"/>
        <w:gridCol w:w="2478"/>
        <w:gridCol w:w="2068"/>
        <w:gridCol w:w="1603"/>
      </w:tblGrid>
      <w:tr w:rsidR="00BA5241" w:rsidRPr="00323F0D" w:rsidTr="0098740C">
        <w:trPr>
          <w:trHeight w:val="315"/>
        </w:trPr>
        <w:tc>
          <w:tcPr>
            <w:tcW w:w="540" w:type="dxa"/>
            <w:tcMar>
              <w:top w:w="15" w:type="dxa"/>
              <w:left w:w="15" w:type="dxa"/>
              <w:bottom w:w="0" w:type="dxa"/>
              <w:right w:w="15" w:type="dxa"/>
            </w:tcMar>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序号</w:t>
            </w:r>
          </w:p>
        </w:tc>
        <w:tc>
          <w:tcPr>
            <w:tcW w:w="2309" w:type="dxa"/>
            <w:tcMar>
              <w:top w:w="15" w:type="dxa"/>
              <w:left w:w="15" w:type="dxa"/>
              <w:bottom w:w="0" w:type="dxa"/>
              <w:right w:w="15" w:type="dxa"/>
            </w:tcMar>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公司名称（英文）</w:t>
            </w:r>
          </w:p>
        </w:tc>
        <w:tc>
          <w:tcPr>
            <w:tcW w:w="2478" w:type="dxa"/>
            <w:tcMar>
              <w:top w:w="15" w:type="dxa"/>
              <w:left w:w="15" w:type="dxa"/>
              <w:bottom w:w="0" w:type="dxa"/>
              <w:right w:w="15" w:type="dxa"/>
            </w:tcMar>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证券代码</w:t>
            </w:r>
          </w:p>
        </w:tc>
        <w:tc>
          <w:tcPr>
            <w:tcW w:w="2068" w:type="dxa"/>
            <w:tcMar>
              <w:top w:w="15" w:type="dxa"/>
              <w:left w:w="15" w:type="dxa"/>
              <w:bottom w:w="0" w:type="dxa"/>
              <w:right w:w="15" w:type="dxa"/>
            </w:tcMar>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本期累计买入金额</w:t>
            </w:r>
          </w:p>
        </w:tc>
        <w:tc>
          <w:tcPr>
            <w:tcW w:w="1603" w:type="dxa"/>
            <w:tcMar>
              <w:top w:w="15" w:type="dxa"/>
              <w:left w:w="15" w:type="dxa"/>
              <w:bottom w:w="0" w:type="dxa"/>
              <w:right w:w="15" w:type="dxa"/>
            </w:tcMar>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占期初基金</w:t>
            </w:r>
          </w:p>
          <w:p w:rsidR="00BA5241" w:rsidRPr="00323F0D" w:rsidRDefault="00BA5241" w:rsidP="00CC055F">
            <w:pPr>
              <w:spacing w:before="29" w:line="288" w:lineRule="auto"/>
              <w:jc w:val="center"/>
              <w:rPr>
                <w:color w:val="000000"/>
                <w:sz w:val="24"/>
              </w:rPr>
            </w:pPr>
            <w:r w:rsidRPr="00323F0D">
              <w:rPr>
                <w:rFonts w:hint="eastAsia"/>
                <w:color w:val="000000"/>
                <w:sz w:val="24"/>
              </w:rPr>
              <w:t>资产净值比例（％）</w:t>
            </w:r>
          </w:p>
        </w:tc>
      </w:tr>
      <w:tr w:rsidR="00BA5241">
        <w:tc>
          <w:tcPr>
            <w:tcW w:w="540" w:type="dxa"/>
            <w:vAlign w:val="center"/>
          </w:tcPr>
          <w:p w:rsidR="00BA5241" w:rsidRDefault="00BA5241">
            <w:pPr>
              <w:jc w:val="center"/>
            </w:pPr>
            <w:r>
              <w:rPr>
                <w:color w:val="000000"/>
                <w:sz w:val="24"/>
              </w:rPr>
              <w:t>1</w:t>
            </w:r>
          </w:p>
        </w:tc>
        <w:tc>
          <w:tcPr>
            <w:tcW w:w="2309" w:type="dxa"/>
            <w:vAlign w:val="center"/>
          </w:tcPr>
          <w:p w:rsidR="00BA5241" w:rsidRDefault="00BA5241">
            <w:pPr>
              <w:jc w:val="center"/>
            </w:pPr>
            <w:r>
              <w:rPr>
                <w:color w:val="000000"/>
                <w:sz w:val="24"/>
              </w:rPr>
              <w:t>SINOPEC SHANGHAI PETROCHEM-H</w:t>
            </w:r>
          </w:p>
        </w:tc>
        <w:tc>
          <w:tcPr>
            <w:tcW w:w="2478" w:type="dxa"/>
            <w:vAlign w:val="center"/>
          </w:tcPr>
          <w:p w:rsidR="00BA5241" w:rsidRDefault="00BA5241">
            <w:pPr>
              <w:jc w:val="center"/>
            </w:pPr>
            <w:r>
              <w:rPr>
                <w:color w:val="000000"/>
                <w:sz w:val="24"/>
              </w:rPr>
              <w:t>338 HK</w:t>
            </w:r>
          </w:p>
        </w:tc>
        <w:tc>
          <w:tcPr>
            <w:tcW w:w="2068" w:type="dxa"/>
            <w:vAlign w:val="center"/>
          </w:tcPr>
          <w:p w:rsidR="00BA5241" w:rsidRDefault="00BA5241">
            <w:pPr>
              <w:jc w:val="center"/>
            </w:pPr>
            <w:r>
              <w:rPr>
                <w:color w:val="000000"/>
                <w:sz w:val="24"/>
              </w:rPr>
              <w:t>666,670.02</w:t>
            </w:r>
          </w:p>
        </w:tc>
        <w:tc>
          <w:tcPr>
            <w:tcW w:w="1603" w:type="dxa"/>
            <w:vAlign w:val="center"/>
          </w:tcPr>
          <w:p w:rsidR="00BA5241" w:rsidRDefault="00BA5241">
            <w:pPr>
              <w:jc w:val="center"/>
            </w:pPr>
            <w:r>
              <w:rPr>
                <w:color w:val="000000"/>
                <w:sz w:val="24"/>
              </w:rPr>
              <w:t>4.70</w:t>
            </w:r>
          </w:p>
        </w:tc>
      </w:tr>
      <w:tr w:rsidR="00BA5241">
        <w:tc>
          <w:tcPr>
            <w:tcW w:w="540" w:type="dxa"/>
            <w:vAlign w:val="center"/>
          </w:tcPr>
          <w:p w:rsidR="00BA5241" w:rsidRDefault="00BA5241">
            <w:pPr>
              <w:jc w:val="center"/>
            </w:pPr>
            <w:r>
              <w:rPr>
                <w:color w:val="000000"/>
                <w:sz w:val="24"/>
              </w:rPr>
              <w:t>2</w:t>
            </w:r>
          </w:p>
        </w:tc>
        <w:tc>
          <w:tcPr>
            <w:tcW w:w="2309" w:type="dxa"/>
            <w:vAlign w:val="center"/>
          </w:tcPr>
          <w:p w:rsidR="00BA5241" w:rsidRDefault="00BA5241">
            <w:pPr>
              <w:jc w:val="center"/>
            </w:pPr>
            <w:r>
              <w:rPr>
                <w:color w:val="000000"/>
                <w:sz w:val="24"/>
              </w:rPr>
              <w:t>APPLE INC</w:t>
            </w:r>
          </w:p>
        </w:tc>
        <w:tc>
          <w:tcPr>
            <w:tcW w:w="2478" w:type="dxa"/>
            <w:vAlign w:val="center"/>
          </w:tcPr>
          <w:p w:rsidR="00BA5241" w:rsidRDefault="00BA5241">
            <w:pPr>
              <w:jc w:val="center"/>
            </w:pPr>
            <w:r>
              <w:rPr>
                <w:color w:val="000000"/>
                <w:sz w:val="24"/>
              </w:rPr>
              <w:t>AAPL US</w:t>
            </w:r>
          </w:p>
        </w:tc>
        <w:tc>
          <w:tcPr>
            <w:tcW w:w="2068" w:type="dxa"/>
            <w:vAlign w:val="center"/>
          </w:tcPr>
          <w:p w:rsidR="00BA5241" w:rsidRDefault="00BA5241">
            <w:pPr>
              <w:jc w:val="center"/>
            </w:pPr>
            <w:r>
              <w:rPr>
                <w:color w:val="000000"/>
                <w:sz w:val="24"/>
              </w:rPr>
              <w:t>578,516.82</w:t>
            </w:r>
          </w:p>
        </w:tc>
        <w:tc>
          <w:tcPr>
            <w:tcW w:w="1603" w:type="dxa"/>
            <w:vAlign w:val="center"/>
          </w:tcPr>
          <w:p w:rsidR="00BA5241" w:rsidRDefault="00BA5241">
            <w:pPr>
              <w:jc w:val="center"/>
            </w:pPr>
            <w:r>
              <w:rPr>
                <w:color w:val="000000"/>
                <w:sz w:val="24"/>
              </w:rPr>
              <w:t>4.08</w:t>
            </w:r>
          </w:p>
        </w:tc>
      </w:tr>
      <w:tr w:rsidR="00BA5241">
        <w:tc>
          <w:tcPr>
            <w:tcW w:w="540" w:type="dxa"/>
            <w:vAlign w:val="center"/>
          </w:tcPr>
          <w:p w:rsidR="00BA5241" w:rsidRDefault="00BA5241">
            <w:pPr>
              <w:jc w:val="center"/>
            </w:pPr>
            <w:r>
              <w:rPr>
                <w:color w:val="000000"/>
                <w:sz w:val="24"/>
              </w:rPr>
              <w:t>3</w:t>
            </w:r>
          </w:p>
        </w:tc>
        <w:tc>
          <w:tcPr>
            <w:tcW w:w="2309" w:type="dxa"/>
            <w:vAlign w:val="center"/>
          </w:tcPr>
          <w:p w:rsidR="00BA5241" w:rsidRDefault="00BA5241">
            <w:pPr>
              <w:jc w:val="center"/>
            </w:pPr>
            <w:r>
              <w:rPr>
                <w:color w:val="000000"/>
                <w:sz w:val="24"/>
              </w:rPr>
              <w:t>COSLIGHT TECHNOLOGY INTL G</w:t>
            </w:r>
            <w:r w:rsidR="000007AE">
              <w:rPr>
                <w:rFonts w:hint="eastAsia"/>
                <w:color w:val="000000"/>
                <w:sz w:val="24"/>
              </w:rPr>
              <w:t>ROUP LTD</w:t>
            </w:r>
          </w:p>
        </w:tc>
        <w:tc>
          <w:tcPr>
            <w:tcW w:w="2478" w:type="dxa"/>
            <w:vAlign w:val="center"/>
          </w:tcPr>
          <w:p w:rsidR="00BA5241" w:rsidRDefault="00BA5241">
            <w:pPr>
              <w:jc w:val="center"/>
            </w:pPr>
            <w:r>
              <w:rPr>
                <w:color w:val="000000"/>
                <w:sz w:val="24"/>
              </w:rPr>
              <w:t>1043 HK</w:t>
            </w:r>
          </w:p>
        </w:tc>
        <w:tc>
          <w:tcPr>
            <w:tcW w:w="2068" w:type="dxa"/>
            <w:vAlign w:val="center"/>
          </w:tcPr>
          <w:p w:rsidR="00BA5241" w:rsidRDefault="00BA5241">
            <w:pPr>
              <w:jc w:val="center"/>
            </w:pPr>
            <w:r>
              <w:rPr>
                <w:color w:val="000000"/>
                <w:sz w:val="24"/>
              </w:rPr>
              <w:t>574,939.55</w:t>
            </w:r>
          </w:p>
        </w:tc>
        <w:tc>
          <w:tcPr>
            <w:tcW w:w="1603" w:type="dxa"/>
            <w:vAlign w:val="center"/>
          </w:tcPr>
          <w:p w:rsidR="00BA5241" w:rsidRDefault="00BA5241">
            <w:pPr>
              <w:jc w:val="center"/>
            </w:pPr>
            <w:r>
              <w:rPr>
                <w:color w:val="000000"/>
                <w:sz w:val="24"/>
              </w:rPr>
              <w:t>4.05</w:t>
            </w:r>
          </w:p>
        </w:tc>
      </w:tr>
      <w:tr w:rsidR="00BA5241">
        <w:tc>
          <w:tcPr>
            <w:tcW w:w="540" w:type="dxa"/>
            <w:vAlign w:val="center"/>
          </w:tcPr>
          <w:p w:rsidR="00BA5241" w:rsidRDefault="00BA5241">
            <w:pPr>
              <w:jc w:val="center"/>
            </w:pPr>
            <w:r>
              <w:rPr>
                <w:color w:val="000000"/>
                <w:sz w:val="24"/>
              </w:rPr>
              <w:t>4</w:t>
            </w:r>
          </w:p>
        </w:tc>
        <w:tc>
          <w:tcPr>
            <w:tcW w:w="2309" w:type="dxa"/>
            <w:vAlign w:val="center"/>
          </w:tcPr>
          <w:p w:rsidR="00BA5241" w:rsidRDefault="00BA5241">
            <w:pPr>
              <w:jc w:val="center"/>
            </w:pPr>
            <w:r>
              <w:rPr>
                <w:color w:val="000000"/>
                <w:sz w:val="24"/>
              </w:rPr>
              <w:t>CHINA OILFIELD SERVI</w:t>
            </w:r>
          </w:p>
        </w:tc>
        <w:tc>
          <w:tcPr>
            <w:tcW w:w="2478" w:type="dxa"/>
            <w:vAlign w:val="center"/>
          </w:tcPr>
          <w:p w:rsidR="00BA5241" w:rsidRDefault="00BA5241">
            <w:pPr>
              <w:jc w:val="center"/>
            </w:pPr>
            <w:r>
              <w:rPr>
                <w:color w:val="000000"/>
                <w:sz w:val="24"/>
              </w:rPr>
              <w:t>2883 HK</w:t>
            </w:r>
          </w:p>
        </w:tc>
        <w:tc>
          <w:tcPr>
            <w:tcW w:w="2068" w:type="dxa"/>
            <w:vAlign w:val="center"/>
          </w:tcPr>
          <w:p w:rsidR="00BA5241" w:rsidRDefault="00BA5241">
            <w:pPr>
              <w:jc w:val="center"/>
            </w:pPr>
            <w:r>
              <w:rPr>
                <w:color w:val="000000"/>
                <w:sz w:val="24"/>
              </w:rPr>
              <w:t>566,131.34</w:t>
            </w:r>
          </w:p>
        </w:tc>
        <w:tc>
          <w:tcPr>
            <w:tcW w:w="1603" w:type="dxa"/>
            <w:vAlign w:val="center"/>
          </w:tcPr>
          <w:p w:rsidR="00BA5241" w:rsidRDefault="00BA5241">
            <w:pPr>
              <w:jc w:val="center"/>
            </w:pPr>
            <w:r>
              <w:rPr>
                <w:color w:val="000000"/>
                <w:sz w:val="24"/>
              </w:rPr>
              <w:t>3.99</w:t>
            </w:r>
          </w:p>
        </w:tc>
      </w:tr>
      <w:tr w:rsidR="00BA5241">
        <w:tc>
          <w:tcPr>
            <w:tcW w:w="540" w:type="dxa"/>
            <w:vAlign w:val="center"/>
          </w:tcPr>
          <w:p w:rsidR="00BA5241" w:rsidRDefault="00BA5241">
            <w:pPr>
              <w:jc w:val="center"/>
            </w:pPr>
            <w:r>
              <w:rPr>
                <w:color w:val="000000"/>
                <w:sz w:val="24"/>
              </w:rPr>
              <w:t>5</w:t>
            </w:r>
          </w:p>
        </w:tc>
        <w:tc>
          <w:tcPr>
            <w:tcW w:w="2309" w:type="dxa"/>
            <w:vAlign w:val="center"/>
          </w:tcPr>
          <w:p w:rsidR="00B54721" w:rsidRDefault="000007AE">
            <w:pPr>
              <w:jc w:val="center"/>
            </w:pPr>
            <w:r w:rsidRPr="000007AE">
              <w:rPr>
                <w:color w:val="000000"/>
                <w:sz w:val="24"/>
              </w:rPr>
              <w:t>H</w:t>
            </w:r>
            <w:r w:rsidR="007A7ADE">
              <w:rPr>
                <w:rFonts w:hint="eastAsia"/>
                <w:color w:val="000000"/>
                <w:sz w:val="24"/>
              </w:rPr>
              <w:t>UADIAN</w:t>
            </w:r>
            <w:r w:rsidRPr="000007AE">
              <w:rPr>
                <w:color w:val="000000"/>
                <w:sz w:val="24"/>
              </w:rPr>
              <w:t xml:space="preserve"> P</w:t>
            </w:r>
            <w:r w:rsidR="007A7ADE">
              <w:rPr>
                <w:rFonts w:hint="eastAsia"/>
                <w:color w:val="000000"/>
                <w:sz w:val="24"/>
              </w:rPr>
              <w:t>OWER</w:t>
            </w:r>
            <w:r w:rsidRPr="000007AE">
              <w:rPr>
                <w:color w:val="000000"/>
                <w:sz w:val="24"/>
              </w:rPr>
              <w:t xml:space="preserve"> I</w:t>
            </w:r>
            <w:r w:rsidR="007A7ADE">
              <w:rPr>
                <w:rFonts w:hint="eastAsia"/>
                <w:color w:val="000000"/>
                <w:sz w:val="24"/>
              </w:rPr>
              <w:t>NTERNATIONAL</w:t>
            </w:r>
            <w:r w:rsidRPr="000007AE">
              <w:rPr>
                <w:color w:val="000000"/>
                <w:sz w:val="24"/>
              </w:rPr>
              <w:t xml:space="preserve"> C</w:t>
            </w:r>
            <w:r w:rsidR="007A7ADE">
              <w:rPr>
                <w:rFonts w:hint="eastAsia"/>
                <w:color w:val="000000"/>
                <w:sz w:val="24"/>
              </w:rPr>
              <w:t>ORPORATION</w:t>
            </w:r>
            <w:r w:rsidRPr="000007AE">
              <w:rPr>
                <w:color w:val="000000"/>
                <w:sz w:val="24"/>
              </w:rPr>
              <w:t xml:space="preserve"> L</w:t>
            </w:r>
            <w:r w:rsidR="007A7ADE">
              <w:rPr>
                <w:rFonts w:hint="eastAsia"/>
                <w:color w:val="000000"/>
                <w:sz w:val="24"/>
              </w:rPr>
              <w:t>IMITED</w:t>
            </w:r>
          </w:p>
        </w:tc>
        <w:tc>
          <w:tcPr>
            <w:tcW w:w="2478" w:type="dxa"/>
            <w:vAlign w:val="center"/>
          </w:tcPr>
          <w:p w:rsidR="00BA5241" w:rsidRDefault="00BA5241">
            <w:pPr>
              <w:jc w:val="center"/>
            </w:pPr>
            <w:r>
              <w:rPr>
                <w:color w:val="000000"/>
                <w:sz w:val="24"/>
              </w:rPr>
              <w:t>1071 HK</w:t>
            </w:r>
          </w:p>
        </w:tc>
        <w:tc>
          <w:tcPr>
            <w:tcW w:w="2068" w:type="dxa"/>
            <w:vAlign w:val="center"/>
          </w:tcPr>
          <w:p w:rsidR="00BA5241" w:rsidRDefault="00BA5241">
            <w:pPr>
              <w:jc w:val="center"/>
            </w:pPr>
            <w:r>
              <w:rPr>
                <w:color w:val="000000"/>
                <w:sz w:val="24"/>
              </w:rPr>
              <w:t>471,489.93</w:t>
            </w:r>
          </w:p>
        </w:tc>
        <w:tc>
          <w:tcPr>
            <w:tcW w:w="1603" w:type="dxa"/>
            <w:vAlign w:val="center"/>
          </w:tcPr>
          <w:p w:rsidR="00BA5241" w:rsidRDefault="00BA5241">
            <w:pPr>
              <w:jc w:val="center"/>
            </w:pPr>
            <w:r>
              <w:rPr>
                <w:color w:val="000000"/>
                <w:sz w:val="24"/>
              </w:rPr>
              <w:t>3.33</w:t>
            </w:r>
          </w:p>
        </w:tc>
      </w:tr>
      <w:tr w:rsidR="00BA5241">
        <w:tc>
          <w:tcPr>
            <w:tcW w:w="540" w:type="dxa"/>
            <w:vAlign w:val="center"/>
          </w:tcPr>
          <w:p w:rsidR="00BA5241" w:rsidRDefault="00BA5241">
            <w:pPr>
              <w:jc w:val="center"/>
            </w:pPr>
            <w:r>
              <w:rPr>
                <w:color w:val="000000"/>
                <w:sz w:val="24"/>
              </w:rPr>
              <w:t>6</w:t>
            </w:r>
          </w:p>
        </w:tc>
        <w:tc>
          <w:tcPr>
            <w:tcW w:w="2309" w:type="dxa"/>
            <w:vAlign w:val="center"/>
          </w:tcPr>
          <w:p w:rsidR="00B54721" w:rsidRDefault="000007AE">
            <w:pPr>
              <w:jc w:val="center"/>
            </w:pPr>
            <w:r w:rsidRPr="000007AE">
              <w:rPr>
                <w:color w:val="000000"/>
                <w:sz w:val="24"/>
              </w:rPr>
              <w:t>H</w:t>
            </w:r>
            <w:r w:rsidR="007A7ADE">
              <w:rPr>
                <w:rFonts w:hint="eastAsia"/>
                <w:color w:val="000000"/>
                <w:sz w:val="24"/>
              </w:rPr>
              <w:t>ONG</w:t>
            </w:r>
            <w:r w:rsidRPr="000007AE">
              <w:rPr>
                <w:color w:val="000000"/>
                <w:sz w:val="24"/>
              </w:rPr>
              <w:t xml:space="preserve"> K</w:t>
            </w:r>
            <w:r w:rsidR="007A7ADE">
              <w:rPr>
                <w:rFonts w:hint="eastAsia"/>
                <w:color w:val="000000"/>
                <w:sz w:val="24"/>
              </w:rPr>
              <w:t>ONG</w:t>
            </w:r>
            <w:r w:rsidRPr="000007AE">
              <w:rPr>
                <w:color w:val="000000"/>
                <w:sz w:val="24"/>
              </w:rPr>
              <w:t xml:space="preserve"> E</w:t>
            </w:r>
            <w:r w:rsidR="007A7ADE">
              <w:rPr>
                <w:rFonts w:hint="eastAsia"/>
                <w:color w:val="000000"/>
                <w:sz w:val="24"/>
              </w:rPr>
              <w:t>XCHANGES</w:t>
            </w:r>
            <w:r w:rsidRPr="000007AE">
              <w:rPr>
                <w:color w:val="000000"/>
                <w:sz w:val="24"/>
              </w:rPr>
              <w:t xml:space="preserve"> A</w:t>
            </w:r>
            <w:r w:rsidR="007A7ADE">
              <w:rPr>
                <w:rFonts w:hint="eastAsia"/>
                <w:color w:val="000000"/>
                <w:sz w:val="24"/>
              </w:rPr>
              <w:t>ND</w:t>
            </w:r>
            <w:r w:rsidRPr="000007AE">
              <w:rPr>
                <w:color w:val="000000"/>
                <w:sz w:val="24"/>
              </w:rPr>
              <w:t xml:space="preserve"> C</w:t>
            </w:r>
            <w:r w:rsidR="007A7ADE">
              <w:rPr>
                <w:rFonts w:hint="eastAsia"/>
                <w:color w:val="000000"/>
                <w:sz w:val="24"/>
              </w:rPr>
              <w:t>LEARING</w:t>
            </w:r>
            <w:r w:rsidRPr="000007AE">
              <w:rPr>
                <w:color w:val="000000"/>
                <w:sz w:val="24"/>
              </w:rPr>
              <w:t xml:space="preserve"> L</w:t>
            </w:r>
            <w:r w:rsidR="007A7ADE">
              <w:rPr>
                <w:rFonts w:hint="eastAsia"/>
                <w:color w:val="000000"/>
                <w:sz w:val="24"/>
              </w:rPr>
              <w:t>IMITED</w:t>
            </w:r>
          </w:p>
        </w:tc>
        <w:tc>
          <w:tcPr>
            <w:tcW w:w="2478" w:type="dxa"/>
            <w:vAlign w:val="center"/>
          </w:tcPr>
          <w:p w:rsidR="00BA5241" w:rsidRDefault="00BA5241">
            <w:pPr>
              <w:jc w:val="center"/>
            </w:pPr>
            <w:r>
              <w:rPr>
                <w:color w:val="000000"/>
                <w:sz w:val="24"/>
              </w:rPr>
              <w:t>388 HK</w:t>
            </w:r>
          </w:p>
        </w:tc>
        <w:tc>
          <w:tcPr>
            <w:tcW w:w="2068" w:type="dxa"/>
            <w:vAlign w:val="center"/>
          </w:tcPr>
          <w:p w:rsidR="00BA5241" w:rsidRDefault="00BA5241">
            <w:pPr>
              <w:jc w:val="center"/>
            </w:pPr>
            <w:r>
              <w:rPr>
                <w:color w:val="000000"/>
                <w:sz w:val="24"/>
              </w:rPr>
              <w:t>462,754.89</w:t>
            </w:r>
          </w:p>
        </w:tc>
        <w:tc>
          <w:tcPr>
            <w:tcW w:w="1603" w:type="dxa"/>
            <w:vAlign w:val="center"/>
          </w:tcPr>
          <w:p w:rsidR="00BA5241" w:rsidRDefault="00BA5241">
            <w:pPr>
              <w:jc w:val="center"/>
            </w:pPr>
            <w:r>
              <w:rPr>
                <w:color w:val="000000"/>
                <w:sz w:val="24"/>
              </w:rPr>
              <w:t>3.26</w:t>
            </w:r>
          </w:p>
        </w:tc>
      </w:tr>
      <w:tr w:rsidR="00BA5241">
        <w:tc>
          <w:tcPr>
            <w:tcW w:w="540" w:type="dxa"/>
            <w:vAlign w:val="center"/>
          </w:tcPr>
          <w:p w:rsidR="00BA5241" w:rsidRDefault="00BA5241">
            <w:pPr>
              <w:jc w:val="center"/>
            </w:pPr>
            <w:r>
              <w:rPr>
                <w:color w:val="000000"/>
                <w:sz w:val="24"/>
              </w:rPr>
              <w:t>7</w:t>
            </w:r>
          </w:p>
        </w:tc>
        <w:tc>
          <w:tcPr>
            <w:tcW w:w="2309" w:type="dxa"/>
            <w:vAlign w:val="center"/>
          </w:tcPr>
          <w:p w:rsidR="00B54721" w:rsidRDefault="000007AE">
            <w:pPr>
              <w:jc w:val="center"/>
            </w:pPr>
            <w:r w:rsidRPr="000007AE">
              <w:rPr>
                <w:color w:val="000000"/>
                <w:sz w:val="24"/>
              </w:rPr>
              <w:t>F</w:t>
            </w:r>
            <w:r w:rsidR="007A7ADE">
              <w:rPr>
                <w:rFonts w:hint="eastAsia"/>
                <w:color w:val="000000"/>
                <w:sz w:val="24"/>
              </w:rPr>
              <w:t>UFENG</w:t>
            </w:r>
            <w:r w:rsidRPr="000007AE">
              <w:rPr>
                <w:color w:val="000000"/>
                <w:sz w:val="24"/>
              </w:rPr>
              <w:t xml:space="preserve"> G</w:t>
            </w:r>
            <w:r w:rsidR="007A7ADE">
              <w:rPr>
                <w:rFonts w:hint="eastAsia"/>
                <w:color w:val="000000"/>
                <w:sz w:val="24"/>
              </w:rPr>
              <w:t xml:space="preserve">ROUP </w:t>
            </w:r>
            <w:r w:rsidRPr="000007AE">
              <w:rPr>
                <w:color w:val="000000"/>
                <w:sz w:val="24"/>
              </w:rPr>
              <w:t xml:space="preserve"> L</w:t>
            </w:r>
            <w:r w:rsidR="007A7ADE">
              <w:rPr>
                <w:rFonts w:hint="eastAsia"/>
                <w:color w:val="000000"/>
                <w:sz w:val="24"/>
              </w:rPr>
              <w:t>TD</w:t>
            </w:r>
          </w:p>
        </w:tc>
        <w:tc>
          <w:tcPr>
            <w:tcW w:w="2478" w:type="dxa"/>
            <w:vAlign w:val="center"/>
          </w:tcPr>
          <w:p w:rsidR="00BA5241" w:rsidRDefault="00BA5241">
            <w:pPr>
              <w:jc w:val="center"/>
            </w:pPr>
            <w:r>
              <w:rPr>
                <w:color w:val="000000"/>
                <w:sz w:val="24"/>
              </w:rPr>
              <w:t>546 HK</w:t>
            </w:r>
          </w:p>
        </w:tc>
        <w:tc>
          <w:tcPr>
            <w:tcW w:w="2068" w:type="dxa"/>
            <w:vAlign w:val="center"/>
          </w:tcPr>
          <w:p w:rsidR="00BA5241" w:rsidRDefault="00BA5241">
            <w:pPr>
              <w:jc w:val="center"/>
            </w:pPr>
            <w:r>
              <w:rPr>
                <w:color w:val="000000"/>
                <w:sz w:val="24"/>
              </w:rPr>
              <w:t>447,951.81</w:t>
            </w:r>
          </w:p>
        </w:tc>
        <w:tc>
          <w:tcPr>
            <w:tcW w:w="1603" w:type="dxa"/>
            <w:vAlign w:val="center"/>
          </w:tcPr>
          <w:p w:rsidR="00BA5241" w:rsidRDefault="00BA5241">
            <w:pPr>
              <w:jc w:val="center"/>
            </w:pPr>
            <w:r>
              <w:rPr>
                <w:color w:val="000000"/>
                <w:sz w:val="24"/>
              </w:rPr>
              <w:t>3.16</w:t>
            </w:r>
          </w:p>
        </w:tc>
      </w:tr>
      <w:tr w:rsidR="00BA5241">
        <w:tc>
          <w:tcPr>
            <w:tcW w:w="540" w:type="dxa"/>
            <w:vAlign w:val="center"/>
          </w:tcPr>
          <w:p w:rsidR="00BA5241" w:rsidRDefault="00BA5241">
            <w:pPr>
              <w:jc w:val="center"/>
            </w:pPr>
            <w:r>
              <w:rPr>
                <w:color w:val="000000"/>
                <w:sz w:val="24"/>
              </w:rPr>
              <w:t>8</w:t>
            </w:r>
          </w:p>
        </w:tc>
        <w:tc>
          <w:tcPr>
            <w:tcW w:w="2309" w:type="dxa"/>
            <w:vAlign w:val="center"/>
          </w:tcPr>
          <w:p w:rsidR="00BA5241" w:rsidRDefault="00BA5241">
            <w:pPr>
              <w:jc w:val="center"/>
            </w:pPr>
            <w:r>
              <w:rPr>
                <w:color w:val="000000"/>
                <w:sz w:val="24"/>
              </w:rPr>
              <w:t>MOBI DEVELOPMENT CO LTD</w:t>
            </w:r>
          </w:p>
        </w:tc>
        <w:tc>
          <w:tcPr>
            <w:tcW w:w="2478" w:type="dxa"/>
            <w:vAlign w:val="center"/>
          </w:tcPr>
          <w:p w:rsidR="00BA5241" w:rsidRDefault="00BA5241">
            <w:pPr>
              <w:jc w:val="center"/>
            </w:pPr>
            <w:r>
              <w:rPr>
                <w:color w:val="000000"/>
                <w:sz w:val="24"/>
              </w:rPr>
              <w:t>947 HK</w:t>
            </w:r>
          </w:p>
        </w:tc>
        <w:tc>
          <w:tcPr>
            <w:tcW w:w="2068" w:type="dxa"/>
            <w:vAlign w:val="center"/>
          </w:tcPr>
          <w:p w:rsidR="00BA5241" w:rsidRDefault="00BA5241">
            <w:pPr>
              <w:jc w:val="center"/>
            </w:pPr>
            <w:r>
              <w:rPr>
                <w:color w:val="000000"/>
                <w:sz w:val="24"/>
              </w:rPr>
              <w:t>444,153.39</w:t>
            </w:r>
          </w:p>
        </w:tc>
        <w:tc>
          <w:tcPr>
            <w:tcW w:w="1603" w:type="dxa"/>
            <w:vAlign w:val="center"/>
          </w:tcPr>
          <w:p w:rsidR="00BA5241" w:rsidRDefault="00BA5241">
            <w:pPr>
              <w:jc w:val="center"/>
            </w:pPr>
            <w:r>
              <w:rPr>
                <w:color w:val="000000"/>
                <w:sz w:val="24"/>
              </w:rPr>
              <w:t>3.13</w:t>
            </w:r>
          </w:p>
        </w:tc>
      </w:tr>
      <w:tr w:rsidR="00BA5241">
        <w:tc>
          <w:tcPr>
            <w:tcW w:w="540" w:type="dxa"/>
            <w:vAlign w:val="center"/>
          </w:tcPr>
          <w:p w:rsidR="00BA5241" w:rsidRDefault="00BA5241">
            <w:pPr>
              <w:jc w:val="center"/>
            </w:pPr>
            <w:r>
              <w:rPr>
                <w:color w:val="000000"/>
                <w:sz w:val="24"/>
              </w:rPr>
              <w:t>9</w:t>
            </w:r>
          </w:p>
        </w:tc>
        <w:tc>
          <w:tcPr>
            <w:tcW w:w="2309" w:type="dxa"/>
            <w:vAlign w:val="center"/>
          </w:tcPr>
          <w:p w:rsidR="00B54721" w:rsidRDefault="000007AE">
            <w:pPr>
              <w:jc w:val="center"/>
            </w:pPr>
            <w:r w:rsidRPr="000007AE">
              <w:rPr>
                <w:color w:val="000000"/>
                <w:sz w:val="24"/>
              </w:rPr>
              <w:t>T</w:t>
            </w:r>
            <w:r w:rsidR="007A7ADE">
              <w:rPr>
                <w:rFonts w:hint="eastAsia"/>
                <w:color w:val="000000"/>
                <w:sz w:val="24"/>
              </w:rPr>
              <w:t xml:space="preserve">IANNENG </w:t>
            </w:r>
            <w:r w:rsidRPr="000007AE">
              <w:rPr>
                <w:color w:val="000000"/>
                <w:sz w:val="24"/>
              </w:rPr>
              <w:t>P</w:t>
            </w:r>
            <w:r w:rsidR="007A7ADE">
              <w:rPr>
                <w:rFonts w:hint="eastAsia"/>
                <w:color w:val="000000"/>
                <w:sz w:val="24"/>
              </w:rPr>
              <w:t>OWER</w:t>
            </w:r>
            <w:r w:rsidRPr="000007AE">
              <w:rPr>
                <w:color w:val="000000"/>
                <w:sz w:val="24"/>
              </w:rPr>
              <w:t xml:space="preserve"> I</w:t>
            </w:r>
            <w:r w:rsidR="007A7ADE">
              <w:rPr>
                <w:rFonts w:hint="eastAsia"/>
                <w:color w:val="000000"/>
                <w:sz w:val="24"/>
              </w:rPr>
              <w:t>NTERNTERNATION</w:t>
            </w:r>
            <w:r w:rsidRPr="000007AE">
              <w:rPr>
                <w:color w:val="000000"/>
                <w:sz w:val="24"/>
              </w:rPr>
              <w:t xml:space="preserve"> L</w:t>
            </w:r>
            <w:r w:rsidR="007A7ADE">
              <w:rPr>
                <w:rFonts w:hint="eastAsia"/>
                <w:color w:val="000000"/>
                <w:sz w:val="24"/>
              </w:rPr>
              <w:t>IMITED</w:t>
            </w:r>
          </w:p>
        </w:tc>
        <w:tc>
          <w:tcPr>
            <w:tcW w:w="2478" w:type="dxa"/>
            <w:vAlign w:val="center"/>
          </w:tcPr>
          <w:p w:rsidR="00BA5241" w:rsidRDefault="00BA5241">
            <w:pPr>
              <w:jc w:val="center"/>
            </w:pPr>
            <w:r>
              <w:rPr>
                <w:color w:val="000000"/>
                <w:sz w:val="24"/>
              </w:rPr>
              <w:t>819 HK</w:t>
            </w:r>
          </w:p>
        </w:tc>
        <w:tc>
          <w:tcPr>
            <w:tcW w:w="2068" w:type="dxa"/>
            <w:vAlign w:val="center"/>
          </w:tcPr>
          <w:p w:rsidR="00BA5241" w:rsidRDefault="00BA5241">
            <w:pPr>
              <w:jc w:val="center"/>
            </w:pPr>
            <w:r>
              <w:rPr>
                <w:color w:val="000000"/>
                <w:sz w:val="24"/>
              </w:rPr>
              <w:t>439,483.80</w:t>
            </w:r>
          </w:p>
        </w:tc>
        <w:tc>
          <w:tcPr>
            <w:tcW w:w="1603" w:type="dxa"/>
            <w:vAlign w:val="center"/>
          </w:tcPr>
          <w:p w:rsidR="00BA5241" w:rsidRDefault="00BA5241">
            <w:pPr>
              <w:jc w:val="center"/>
            </w:pPr>
            <w:r>
              <w:rPr>
                <w:color w:val="000000"/>
                <w:sz w:val="24"/>
              </w:rPr>
              <w:t>3.10</w:t>
            </w:r>
          </w:p>
        </w:tc>
      </w:tr>
      <w:tr w:rsidR="00BA5241">
        <w:tc>
          <w:tcPr>
            <w:tcW w:w="540" w:type="dxa"/>
            <w:vAlign w:val="center"/>
          </w:tcPr>
          <w:p w:rsidR="00BA5241" w:rsidRDefault="00BA5241">
            <w:pPr>
              <w:jc w:val="center"/>
            </w:pPr>
            <w:r>
              <w:rPr>
                <w:color w:val="000000"/>
                <w:sz w:val="24"/>
              </w:rPr>
              <w:t>10</w:t>
            </w:r>
          </w:p>
        </w:tc>
        <w:tc>
          <w:tcPr>
            <w:tcW w:w="2309" w:type="dxa"/>
            <w:vAlign w:val="center"/>
          </w:tcPr>
          <w:p w:rsidR="00BA5241" w:rsidRDefault="00BA5241">
            <w:pPr>
              <w:jc w:val="center"/>
            </w:pPr>
            <w:r>
              <w:rPr>
                <w:color w:val="000000"/>
                <w:sz w:val="24"/>
              </w:rPr>
              <w:t>DONGYUE GROUP</w:t>
            </w:r>
          </w:p>
        </w:tc>
        <w:tc>
          <w:tcPr>
            <w:tcW w:w="2478" w:type="dxa"/>
            <w:vAlign w:val="center"/>
          </w:tcPr>
          <w:p w:rsidR="00BA5241" w:rsidRDefault="00BA5241">
            <w:pPr>
              <w:jc w:val="center"/>
            </w:pPr>
            <w:r>
              <w:rPr>
                <w:color w:val="000000"/>
                <w:sz w:val="24"/>
              </w:rPr>
              <w:t>189 HK</w:t>
            </w:r>
          </w:p>
        </w:tc>
        <w:tc>
          <w:tcPr>
            <w:tcW w:w="2068" w:type="dxa"/>
            <w:vAlign w:val="center"/>
          </w:tcPr>
          <w:p w:rsidR="00BA5241" w:rsidRDefault="00BA5241">
            <w:pPr>
              <w:jc w:val="center"/>
            </w:pPr>
            <w:r>
              <w:rPr>
                <w:color w:val="000000"/>
                <w:sz w:val="24"/>
              </w:rPr>
              <w:t>369,191.52</w:t>
            </w:r>
          </w:p>
        </w:tc>
        <w:tc>
          <w:tcPr>
            <w:tcW w:w="1603" w:type="dxa"/>
            <w:vAlign w:val="center"/>
          </w:tcPr>
          <w:p w:rsidR="00BA5241" w:rsidRDefault="00BA5241">
            <w:pPr>
              <w:jc w:val="center"/>
            </w:pPr>
            <w:r>
              <w:rPr>
                <w:color w:val="000000"/>
                <w:sz w:val="24"/>
              </w:rPr>
              <w:t>2.60</w:t>
            </w:r>
          </w:p>
        </w:tc>
      </w:tr>
      <w:tr w:rsidR="00BA5241">
        <w:tc>
          <w:tcPr>
            <w:tcW w:w="540" w:type="dxa"/>
            <w:vAlign w:val="center"/>
          </w:tcPr>
          <w:p w:rsidR="00BA5241" w:rsidRDefault="00BA5241">
            <w:pPr>
              <w:jc w:val="center"/>
            </w:pPr>
            <w:r>
              <w:rPr>
                <w:color w:val="000000"/>
                <w:sz w:val="24"/>
              </w:rPr>
              <w:t>11</w:t>
            </w:r>
          </w:p>
        </w:tc>
        <w:tc>
          <w:tcPr>
            <w:tcW w:w="2309" w:type="dxa"/>
            <w:vAlign w:val="center"/>
          </w:tcPr>
          <w:p w:rsidR="00BA5241" w:rsidRDefault="00BA5241">
            <w:pPr>
              <w:jc w:val="center"/>
            </w:pPr>
            <w:r>
              <w:rPr>
                <w:color w:val="000000"/>
                <w:sz w:val="24"/>
              </w:rPr>
              <w:t>VODONE LTD</w:t>
            </w:r>
          </w:p>
        </w:tc>
        <w:tc>
          <w:tcPr>
            <w:tcW w:w="2478" w:type="dxa"/>
            <w:vAlign w:val="center"/>
          </w:tcPr>
          <w:p w:rsidR="00BA5241" w:rsidRDefault="00BA5241">
            <w:pPr>
              <w:jc w:val="center"/>
            </w:pPr>
            <w:r>
              <w:rPr>
                <w:color w:val="000000"/>
                <w:sz w:val="24"/>
              </w:rPr>
              <w:t>82 HK</w:t>
            </w:r>
          </w:p>
        </w:tc>
        <w:tc>
          <w:tcPr>
            <w:tcW w:w="2068" w:type="dxa"/>
            <w:vAlign w:val="center"/>
          </w:tcPr>
          <w:p w:rsidR="00BA5241" w:rsidRDefault="00BA5241">
            <w:pPr>
              <w:jc w:val="center"/>
            </w:pPr>
            <w:r>
              <w:rPr>
                <w:color w:val="000000"/>
                <w:sz w:val="24"/>
              </w:rPr>
              <w:t>334,103.99</w:t>
            </w:r>
          </w:p>
        </w:tc>
        <w:tc>
          <w:tcPr>
            <w:tcW w:w="1603" w:type="dxa"/>
            <w:vAlign w:val="center"/>
          </w:tcPr>
          <w:p w:rsidR="00BA5241" w:rsidRDefault="00BA5241">
            <w:pPr>
              <w:jc w:val="center"/>
            </w:pPr>
            <w:r>
              <w:rPr>
                <w:color w:val="000000"/>
                <w:sz w:val="24"/>
              </w:rPr>
              <w:t>2.36</w:t>
            </w:r>
          </w:p>
        </w:tc>
      </w:tr>
      <w:tr w:rsidR="00BA5241">
        <w:tc>
          <w:tcPr>
            <w:tcW w:w="540" w:type="dxa"/>
            <w:vAlign w:val="center"/>
          </w:tcPr>
          <w:p w:rsidR="00BA5241" w:rsidRDefault="00BA5241">
            <w:pPr>
              <w:jc w:val="center"/>
            </w:pPr>
            <w:r>
              <w:rPr>
                <w:color w:val="000000"/>
                <w:sz w:val="24"/>
              </w:rPr>
              <w:t>12</w:t>
            </w:r>
          </w:p>
        </w:tc>
        <w:tc>
          <w:tcPr>
            <w:tcW w:w="2309" w:type="dxa"/>
            <w:vAlign w:val="center"/>
          </w:tcPr>
          <w:p w:rsidR="00BA5241" w:rsidRDefault="00BA5241">
            <w:pPr>
              <w:jc w:val="center"/>
            </w:pPr>
            <w:r>
              <w:rPr>
                <w:color w:val="000000"/>
                <w:sz w:val="24"/>
              </w:rPr>
              <w:t>UNITED PHOTOVOLTAICS GROUP LIMITED</w:t>
            </w:r>
          </w:p>
        </w:tc>
        <w:tc>
          <w:tcPr>
            <w:tcW w:w="2478" w:type="dxa"/>
            <w:vAlign w:val="center"/>
          </w:tcPr>
          <w:p w:rsidR="00BA5241" w:rsidRDefault="00BA5241">
            <w:pPr>
              <w:jc w:val="center"/>
            </w:pPr>
            <w:r>
              <w:rPr>
                <w:color w:val="000000"/>
                <w:sz w:val="24"/>
              </w:rPr>
              <w:t>686 HK</w:t>
            </w:r>
          </w:p>
        </w:tc>
        <w:tc>
          <w:tcPr>
            <w:tcW w:w="2068" w:type="dxa"/>
            <w:vAlign w:val="center"/>
          </w:tcPr>
          <w:p w:rsidR="00BA5241" w:rsidRDefault="00BA5241">
            <w:pPr>
              <w:jc w:val="center"/>
            </w:pPr>
            <w:r>
              <w:rPr>
                <w:color w:val="000000"/>
                <w:sz w:val="24"/>
              </w:rPr>
              <w:t>295,344.45</w:t>
            </w:r>
          </w:p>
        </w:tc>
        <w:tc>
          <w:tcPr>
            <w:tcW w:w="1603" w:type="dxa"/>
            <w:vAlign w:val="center"/>
          </w:tcPr>
          <w:p w:rsidR="00BA5241" w:rsidRDefault="00BA5241">
            <w:pPr>
              <w:jc w:val="center"/>
            </w:pPr>
            <w:r>
              <w:rPr>
                <w:color w:val="000000"/>
                <w:sz w:val="24"/>
              </w:rPr>
              <w:t>2.08</w:t>
            </w:r>
          </w:p>
        </w:tc>
      </w:tr>
      <w:tr w:rsidR="00BA5241">
        <w:tc>
          <w:tcPr>
            <w:tcW w:w="540" w:type="dxa"/>
            <w:vAlign w:val="center"/>
          </w:tcPr>
          <w:p w:rsidR="00BA5241" w:rsidRDefault="00BA5241">
            <w:pPr>
              <w:jc w:val="center"/>
            </w:pPr>
            <w:r>
              <w:rPr>
                <w:color w:val="000000"/>
                <w:sz w:val="24"/>
              </w:rPr>
              <w:t>13</w:t>
            </w:r>
          </w:p>
        </w:tc>
        <w:tc>
          <w:tcPr>
            <w:tcW w:w="2309" w:type="dxa"/>
            <w:vAlign w:val="center"/>
          </w:tcPr>
          <w:p w:rsidR="00BA5241" w:rsidRDefault="00BA5241">
            <w:pPr>
              <w:jc w:val="center"/>
            </w:pPr>
            <w:r>
              <w:rPr>
                <w:color w:val="000000"/>
                <w:sz w:val="24"/>
              </w:rPr>
              <w:t>CHINA DREDGING ENVIRONMENT P</w:t>
            </w:r>
          </w:p>
        </w:tc>
        <w:tc>
          <w:tcPr>
            <w:tcW w:w="2478" w:type="dxa"/>
            <w:vAlign w:val="center"/>
          </w:tcPr>
          <w:p w:rsidR="00BA5241" w:rsidRDefault="00BA5241">
            <w:pPr>
              <w:jc w:val="center"/>
            </w:pPr>
            <w:r>
              <w:rPr>
                <w:color w:val="000000"/>
                <w:sz w:val="24"/>
              </w:rPr>
              <w:t>871 HK</w:t>
            </w:r>
          </w:p>
        </w:tc>
        <w:tc>
          <w:tcPr>
            <w:tcW w:w="2068" w:type="dxa"/>
            <w:vAlign w:val="center"/>
          </w:tcPr>
          <w:p w:rsidR="00BA5241" w:rsidRDefault="00BA5241">
            <w:pPr>
              <w:jc w:val="center"/>
            </w:pPr>
            <w:r>
              <w:rPr>
                <w:color w:val="000000"/>
                <w:sz w:val="24"/>
              </w:rPr>
              <w:t>288,167.07</w:t>
            </w:r>
          </w:p>
        </w:tc>
        <w:tc>
          <w:tcPr>
            <w:tcW w:w="1603" w:type="dxa"/>
            <w:vAlign w:val="center"/>
          </w:tcPr>
          <w:p w:rsidR="00BA5241" w:rsidRDefault="00BA5241">
            <w:pPr>
              <w:jc w:val="center"/>
            </w:pPr>
            <w:r>
              <w:rPr>
                <w:color w:val="000000"/>
                <w:sz w:val="24"/>
              </w:rPr>
              <w:t>2.03</w:t>
            </w:r>
          </w:p>
        </w:tc>
      </w:tr>
      <w:tr w:rsidR="00BA5241">
        <w:tc>
          <w:tcPr>
            <w:tcW w:w="540" w:type="dxa"/>
            <w:vAlign w:val="center"/>
          </w:tcPr>
          <w:p w:rsidR="00BA5241" w:rsidRDefault="00BA5241">
            <w:pPr>
              <w:jc w:val="center"/>
            </w:pPr>
            <w:r>
              <w:rPr>
                <w:color w:val="000000"/>
                <w:sz w:val="24"/>
              </w:rPr>
              <w:t>14</w:t>
            </w:r>
          </w:p>
        </w:tc>
        <w:tc>
          <w:tcPr>
            <w:tcW w:w="2309" w:type="dxa"/>
            <w:vAlign w:val="center"/>
          </w:tcPr>
          <w:p w:rsidR="00BA5241" w:rsidRDefault="00BA5241">
            <w:pPr>
              <w:jc w:val="center"/>
            </w:pPr>
            <w:r>
              <w:rPr>
                <w:color w:val="000000"/>
                <w:sz w:val="24"/>
              </w:rPr>
              <w:t>CHINA PIONEER PHARMA HOLDING</w:t>
            </w:r>
          </w:p>
        </w:tc>
        <w:tc>
          <w:tcPr>
            <w:tcW w:w="2478" w:type="dxa"/>
            <w:vAlign w:val="center"/>
          </w:tcPr>
          <w:p w:rsidR="00BA5241" w:rsidRDefault="00BA5241">
            <w:pPr>
              <w:jc w:val="center"/>
            </w:pPr>
            <w:r>
              <w:rPr>
                <w:color w:val="000000"/>
                <w:sz w:val="24"/>
              </w:rPr>
              <w:t>1345 HK</w:t>
            </w:r>
          </w:p>
        </w:tc>
        <w:tc>
          <w:tcPr>
            <w:tcW w:w="2068" w:type="dxa"/>
            <w:vAlign w:val="center"/>
          </w:tcPr>
          <w:p w:rsidR="00BA5241" w:rsidRDefault="00BA5241">
            <w:pPr>
              <w:jc w:val="center"/>
            </w:pPr>
            <w:r>
              <w:rPr>
                <w:color w:val="000000"/>
                <w:sz w:val="24"/>
              </w:rPr>
              <w:t>281,352.57</w:t>
            </w:r>
          </w:p>
        </w:tc>
        <w:tc>
          <w:tcPr>
            <w:tcW w:w="1603" w:type="dxa"/>
            <w:vAlign w:val="center"/>
          </w:tcPr>
          <w:p w:rsidR="00BA5241" w:rsidRDefault="00BA5241">
            <w:pPr>
              <w:jc w:val="center"/>
            </w:pPr>
            <w:r>
              <w:rPr>
                <w:color w:val="000000"/>
                <w:sz w:val="24"/>
              </w:rPr>
              <w:t>1.98</w:t>
            </w:r>
          </w:p>
        </w:tc>
      </w:tr>
      <w:tr w:rsidR="00BA5241">
        <w:tc>
          <w:tcPr>
            <w:tcW w:w="540" w:type="dxa"/>
            <w:vAlign w:val="center"/>
          </w:tcPr>
          <w:p w:rsidR="00BA5241" w:rsidRDefault="00BA5241">
            <w:pPr>
              <w:jc w:val="center"/>
            </w:pPr>
            <w:r>
              <w:rPr>
                <w:color w:val="000000"/>
                <w:sz w:val="24"/>
              </w:rPr>
              <w:t>15</w:t>
            </w:r>
          </w:p>
        </w:tc>
        <w:tc>
          <w:tcPr>
            <w:tcW w:w="2309" w:type="dxa"/>
            <w:vAlign w:val="center"/>
          </w:tcPr>
          <w:p w:rsidR="00BA5241" w:rsidRDefault="00BA5241">
            <w:pPr>
              <w:jc w:val="center"/>
            </w:pPr>
            <w:r>
              <w:rPr>
                <w:color w:val="000000"/>
                <w:sz w:val="24"/>
              </w:rPr>
              <w:t>AMBARELLA INC</w:t>
            </w:r>
          </w:p>
        </w:tc>
        <w:tc>
          <w:tcPr>
            <w:tcW w:w="2478" w:type="dxa"/>
            <w:vAlign w:val="center"/>
          </w:tcPr>
          <w:p w:rsidR="00BA5241" w:rsidRDefault="00BA5241">
            <w:pPr>
              <w:jc w:val="center"/>
            </w:pPr>
            <w:r>
              <w:rPr>
                <w:color w:val="000000"/>
                <w:sz w:val="24"/>
              </w:rPr>
              <w:t>AMBA US</w:t>
            </w:r>
          </w:p>
        </w:tc>
        <w:tc>
          <w:tcPr>
            <w:tcW w:w="2068" w:type="dxa"/>
            <w:vAlign w:val="center"/>
          </w:tcPr>
          <w:p w:rsidR="00BA5241" w:rsidRDefault="00BA5241">
            <w:pPr>
              <w:jc w:val="center"/>
            </w:pPr>
            <w:r>
              <w:rPr>
                <w:color w:val="000000"/>
                <w:sz w:val="24"/>
              </w:rPr>
              <w:t>261,619.60</w:t>
            </w:r>
          </w:p>
        </w:tc>
        <w:tc>
          <w:tcPr>
            <w:tcW w:w="1603" w:type="dxa"/>
            <w:vAlign w:val="center"/>
          </w:tcPr>
          <w:p w:rsidR="00BA5241" w:rsidRDefault="00BA5241">
            <w:pPr>
              <w:jc w:val="center"/>
            </w:pPr>
            <w:r>
              <w:rPr>
                <w:color w:val="000000"/>
                <w:sz w:val="24"/>
              </w:rPr>
              <w:t>1.85</w:t>
            </w:r>
          </w:p>
        </w:tc>
      </w:tr>
      <w:tr w:rsidR="00BA5241">
        <w:tc>
          <w:tcPr>
            <w:tcW w:w="540" w:type="dxa"/>
            <w:vAlign w:val="center"/>
          </w:tcPr>
          <w:p w:rsidR="00BA5241" w:rsidRDefault="00BA5241">
            <w:pPr>
              <w:jc w:val="center"/>
            </w:pPr>
            <w:r>
              <w:rPr>
                <w:color w:val="000000"/>
                <w:sz w:val="24"/>
              </w:rPr>
              <w:t>16</w:t>
            </w:r>
          </w:p>
        </w:tc>
        <w:tc>
          <w:tcPr>
            <w:tcW w:w="2309" w:type="dxa"/>
            <w:vAlign w:val="center"/>
          </w:tcPr>
          <w:p w:rsidR="00BA5241" w:rsidRDefault="00BA5241">
            <w:pPr>
              <w:jc w:val="center"/>
            </w:pPr>
            <w:r>
              <w:rPr>
                <w:color w:val="000000"/>
                <w:sz w:val="24"/>
              </w:rPr>
              <w:t>SYNUTRA INTERNATIONAL INC</w:t>
            </w:r>
          </w:p>
        </w:tc>
        <w:tc>
          <w:tcPr>
            <w:tcW w:w="2478" w:type="dxa"/>
            <w:vAlign w:val="center"/>
          </w:tcPr>
          <w:p w:rsidR="00BA5241" w:rsidRDefault="00BA5241">
            <w:pPr>
              <w:jc w:val="center"/>
            </w:pPr>
            <w:r>
              <w:rPr>
                <w:color w:val="000000"/>
                <w:sz w:val="24"/>
              </w:rPr>
              <w:t>SYUT US</w:t>
            </w:r>
          </w:p>
        </w:tc>
        <w:tc>
          <w:tcPr>
            <w:tcW w:w="2068" w:type="dxa"/>
            <w:vAlign w:val="center"/>
          </w:tcPr>
          <w:p w:rsidR="00BA5241" w:rsidRDefault="00BA5241">
            <w:pPr>
              <w:jc w:val="center"/>
            </w:pPr>
            <w:r>
              <w:rPr>
                <w:color w:val="000000"/>
                <w:sz w:val="24"/>
              </w:rPr>
              <w:t>238,606.07</w:t>
            </w:r>
          </w:p>
        </w:tc>
        <w:tc>
          <w:tcPr>
            <w:tcW w:w="1603" w:type="dxa"/>
            <w:vAlign w:val="center"/>
          </w:tcPr>
          <w:p w:rsidR="00BA5241" w:rsidRDefault="00BA5241">
            <w:pPr>
              <w:jc w:val="center"/>
            </w:pPr>
            <w:r>
              <w:rPr>
                <w:color w:val="000000"/>
                <w:sz w:val="24"/>
              </w:rPr>
              <w:t>1.68</w:t>
            </w:r>
          </w:p>
        </w:tc>
      </w:tr>
      <w:tr w:rsidR="00BA5241">
        <w:tc>
          <w:tcPr>
            <w:tcW w:w="540" w:type="dxa"/>
            <w:vAlign w:val="center"/>
          </w:tcPr>
          <w:p w:rsidR="00BA5241" w:rsidRDefault="00BA5241">
            <w:pPr>
              <w:jc w:val="center"/>
            </w:pPr>
            <w:r>
              <w:rPr>
                <w:color w:val="000000"/>
                <w:sz w:val="24"/>
              </w:rPr>
              <w:t>17</w:t>
            </w:r>
          </w:p>
        </w:tc>
        <w:tc>
          <w:tcPr>
            <w:tcW w:w="2309" w:type="dxa"/>
            <w:vAlign w:val="center"/>
          </w:tcPr>
          <w:p w:rsidR="00BA5241" w:rsidRDefault="00BA5241">
            <w:pPr>
              <w:jc w:val="center"/>
            </w:pPr>
            <w:r>
              <w:rPr>
                <w:color w:val="000000"/>
                <w:sz w:val="24"/>
              </w:rPr>
              <w:t>LIVZON PHARMACEUTICAL GROU-H</w:t>
            </w:r>
          </w:p>
        </w:tc>
        <w:tc>
          <w:tcPr>
            <w:tcW w:w="2478" w:type="dxa"/>
            <w:vAlign w:val="center"/>
          </w:tcPr>
          <w:p w:rsidR="00BA5241" w:rsidRDefault="00BA5241">
            <w:pPr>
              <w:jc w:val="center"/>
            </w:pPr>
            <w:r>
              <w:rPr>
                <w:color w:val="000000"/>
                <w:sz w:val="24"/>
              </w:rPr>
              <w:t>1513 HK</w:t>
            </w:r>
          </w:p>
        </w:tc>
        <w:tc>
          <w:tcPr>
            <w:tcW w:w="2068" w:type="dxa"/>
            <w:vAlign w:val="center"/>
          </w:tcPr>
          <w:p w:rsidR="00BA5241" w:rsidRDefault="00BA5241">
            <w:pPr>
              <w:jc w:val="center"/>
            </w:pPr>
            <w:r>
              <w:rPr>
                <w:color w:val="000000"/>
                <w:sz w:val="24"/>
              </w:rPr>
              <w:t>236,147.73</w:t>
            </w:r>
          </w:p>
        </w:tc>
        <w:tc>
          <w:tcPr>
            <w:tcW w:w="1603" w:type="dxa"/>
            <w:vAlign w:val="center"/>
          </w:tcPr>
          <w:p w:rsidR="00BA5241" w:rsidRDefault="00BA5241">
            <w:pPr>
              <w:jc w:val="center"/>
            </w:pPr>
            <w:r>
              <w:rPr>
                <w:color w:val="000000"/>
                <w:sz w:val="24"/>
              </w:rPr>
              <w:t>1.67</w:t>
            </w:r>
          </w:p>
        </w:tc>
      </w:tr>
      <w:tr w:rsidR="00BA5241">
        <w:tc>
          <w:tcPr>
            <w:tcW w:w="540" w:type="dxa"/>
            <w:vAlign w:val="center"/>
          </w:tcPr>
          <w:p w:rsidR="00BA5241" w:rsidRDefault="00BA5241">
            <w:pPr>
              <w:jc w:val="center"/>
            </w:pPr>
            <w:r>
              <w:rPr>
                <w:color w:val="000000"/>
                <w:sz w:val="24"/>
              </w:rPr>
              <w:t>18</w:t>
            </w:r>
          </w:p>
        </w:tc>
        <w:tc>
          <w:tcPr>
            <w:tcW w:w="2309" w:type="dxa"/>
            <w:vAlign w:val="center"/>
          </w:tcPr>
          <w:p w:rsidR="00BA5241" w:rsidRDefault="00BA5241">
            <w:pPr>
              <w:jc w:val="center"/>
            </w:pPr>
            <w:r>
              <w:rPr>
                <w:color w:val="000000"/>
                <w:sz w:val="24"/>
              </w:rPr>
              <w:t>HUANENG POWER INTL INC-H</w:t>
            </w:r>
          </w:p>
        </w:tc>
        <w:tc>
          <w:tcPr>
            <w:tcW w:w="2478" w:type="dxa"/>
            <w:vAlign w:val="center"/>
          </w:tcPr>
          <w:p w:rsidR="00BA5241" w:rsidRDefault="00BA5241">
            <w:pPr>
              <w:jc w:val="center"/>
            </w:pPr>
            <w:r>
              <w:rPr>
                <w:color w:val="000000"/>
                <w:sz w:val="24"/>
              </w:rPr>
              <w:t>902 HK</w:t>
            </w:r>
          </w:p>
        </w:tc>
        <w:tc>
          <w:tcPr>
            <w:tcW w:w="2068" w:type="dxa"/>
            <w:vAlign w:val="center"/>
          </w:tcPr>
          <w:p w:rsidR="00BA5241" w:rsidRDefault="00BA5241">
            <w:pPr>
              <w:jc w:val="center"/>
            </w:pPr>
            <w:r>
              <w:rPr>
                <w:color w:val="000000"/>
                <w:sz w:val="24"/>
              </w:rPr>
              <w:t>235,987.39</w:t>
            </w:r>
          </w:p>
        </w:tc>
        <w:tc>
          <w:tcPr>
            <w:tcW w:w="1603" w:type="dxa"/>
            <w:vAlign w:val="center"/>
          </w:tcPr>
          <w:p w:rsidR="00BA5241" w:rsidRDefault="00BA5241">
            <w:pPr>
              <w:jc w:val="center"/>
            </w:pPr>
            <w:r>
              <w:rPr>
                <w:color w:val="000000"/>
                <w:sz w:val="24"/>
              </w:rPr>
              <w:t>1.66</w:t>
            </w:r>
          </w:p>
        </w:tc>
      </w:tr>
      <w:tr w:rsidR="00BA5241">
        <w:tc>
          <w:tcPr>
            <w:tcW w:w="540" w:type="dxa"/>
            <w:vAlign w:val="center"/>
          </w:tcPr>
          <w:p w:rsidR="00BA5241" w:rsidRDefault="00BA5241">
            <w:pPr>
              <w:jc w:val="center"/>
            </w:pPr>
            <w:r>
              <w:rPr>
                <w:color w:val="000000"/>
                <w:sz w:val="24"/>
              </w:rPr>
              <w:t>19</w:t>
            </w:r>
          </w:p>
        </w:tc>
        <w:tc>
          <w:tcPr>
            <w:tcW w:w="2309" w:type="dxa"/>
            <w:vAlign w:val="center"/>
          </w:tcPr>
          <w:p w:rsidR="00B54721" w:rsidRDefault="000007AE">
            <w:pPr>
              <w:jc w:val="center"/>
            </w:pPr>
            <w:r w:rsidRPr="000007AE">
              <w:rPr>
                <w:color w:val="000000"/>
                <w:sz w:val="24"/>
              </w:rPr>
              <w:t>H</w:t>
            </w:r>
            <w:r w:rsidR="007A7ADE">
              <w:rPr>
                <w:rFonts w:hint="eastAsia"/>
                <w:color w:val="000000"/>
                <w:sz w:val="24"/>
              </w:rPr>
              <w:t xml:space="preserve">UANENG </w:t>
            </w:r>
            <w:r w:rsidRPr="000007AE">
              <w:rPr>
                <w:color w:val="000000"/>
                <w:sz w:val="24"/>
              </w:rPr>
              <w:t>R</w:t>
            </w:r>
            <w:r w:rsidR="007A7ADE">
              <w:rPr>
                <w:rFonts w:hint="eastAsia"/>
                <w:color w:val="000000"/>
                <w:sz w:val="24"/>
              </w:rPr>
              <w:t>ENEWABLES</w:t>
            </w:r>
            <w:r w:rsidRPr="000007AE">
              <w:rPr>
                <w:color w:val="000000"/>
                <w:sz w:val="24"/>
              </w:rPr>
              <w:t xml:space="preserve"> C</w:t>
            </w:r>
            <w:r w:rsidR="007A7ADE">
              <w:rPr>
                <w:rFonts w:hint="eastAsia"/>
                <w:color w:val="000000"/>
                <w:sz w:val="24"/>
              </w:rPr>
              <w:t xml:space="preserve">ORPORATION </w:t>
            </w:r>
            <w:r w:rsidRPr="000007AE">
              <w:rPr>
                <w:color w:val="000000"/>
                <w:sz w:val="24"/>
              </w:rPr>
              <w:t>L</w:t>
            </w:r>
            <w:r w:rsidR="007A7ADE">
              <w:rPr>
                <w:rFonts w:hint="eastAsia"/>
                <w:color w:val="000000"/>
                <w:sz w:val="24"/>
              </w:rPr>
              <w:t>IMITED</w:t>
            </w:r>
          </w:p>
        </w:tc>
        <w:tc>
          <w:tcPr>
            <w:tcW w:w="2478" w:type="dxa"/>
            <w:vAlign w:val="center"/>
          </w:tcPr>
          <w:p w:rsidR="00BA5241" w:rsidRDefault="00BA5241">
            <w:pPr>
              <w:jc w:val="center"/>
            </w:pPr>
            <w:r>
              <w:rPr>
                <w:color w:val="000000"/>
                <w:sz w:val="24"/>
              </w:rPr>
              <w:t>958 HK</w:t>
            </w:r>
          </w:p>
        </w:tc>
        <w:tc>
          <w:tcPr>
            <w:tcW w:w="2068" w:type="dxa"/>
            <w:vAlign w:val="center"/>
          </w:tcPr>
          <w:p w:rsidR="00BA5241" w:rsidRDefault="00BA5241">
            <w:pPr>
              <w:jc w:val="center"/>
            </w:pPr>
            <w:r>
              <w:rPr>
                <w:color w:val="000000"/>
                <w:sz w:val="24"/>
              </w:rPr>
              <w:t>227,275.35</w:t>
            </w:r>
          </w:p>
        </w:tc>
        <w:tc>
          <w:tcPr>
            <w:tcW w:w="1603" w:type="dxa"/>
            <w:vAlign w:val="center"/>
          </w:tcPr>
          <w:p w:rsidR="00BA5241" w:rsidRDefault="00BA5241">
            <w:pPr>
              <w:jc w:val="center"/>
            </w:pPr>
            <w:r>
              <w:rPr>
                <w:color w:val="000000"/>
                <w:sz w:val="24"/>
              </w:rPr>
              <w:t>1.60</w:t>
            </w:r>
          </w:p>
        </w:tc>
      </w:tr>
      <w:tr w:rsidR="00BA5241">
        <w:tc>
          <w:tcPr>
            <w:tcW w:w="540" w:type="dxa"/>
            <w:vAlign w:val="center"/>
          </w:tcPr>
          <w:p w:rsidR="00BA5241" w:rsidRDefault="00BA5241">
            <w:pPr>
              <w:jc w:val="center"/>
            </w:pPr>
            <w:r>
              <w:rPr>
                <w:color w:val="000000"/>
                <w:sz w:val="24"/>
              </w:rPr>
              <w:t>20</w:t>
            </w:r>
          </w:p>
        </w:tc>
        <w:tc>
          <w:tcPr>
            <w:tcW w:w="2309" w:type="dxa"/>
            <w:vAlign w:val="center"/>
          </w:tcPr>
          <w:p w:rsidR="00BA5241" w:rsidRDefault="00BA5241">
            <w:pPr>
              <w:jc w:val="center"/>
            </w:pPr>
            <w:r>
              <w:rPr>
                <w:color w:val="000000"/>
                <w:sz w:val="24"/>
              </w:rPr>
              <w:t>CHINA WINDPOWER GROUP LTD</w:t>
            </w:r>
          </w:p>
        </w:tc>
        <w:tc>
          <w:tcPr>
            <w:tcW w:w="2478" w:type="dxa"/>
            <w:vAlign w:val="center"/>
          </w:tcPr>
          <w:p w:rsidR="00BA5241" w:rsidRDefault="00BA5241">
            <w:pPr>
              <w:jc w:val="center"/>
            </w:pPr>
            <w:r>
              <w:rPr>
                <w:color w:val="000000"/>
                <w:sz w:val="24"/>
              </w:rPr>
              <w:t>182 HK</w:t>
            </w:r>
          </w:p>
        </w:tc>
        <w:tc>
          <w:tcPr>
            <w:tcW w:w="2068" w:type="dxa"/>
            <w:vAlign w:val="center"/>
          </w:tcPr>
          <w:p w:rsidR="00BA5241" w:rsidRDefault="00BA5241">
            <w:pPr>
              <w:jc w:val="center"/>
            </w:pPr>
            <w:r>
              <w:rPr>
                <w:color w:val="000000"/>
                <w:sz w:val="24"/>
              </w:rPr>
              <w:t>225,304.01</w:t>
            </w:r>
          </w:p>
        </w:tc>
        <w:tc>
          <w:tcPr>
            <w:tcW w:w="1603" w:type="dxa"/>
            <w:vAlign w:val="center"/>
          </w:tcPr>
          <w:p w:rsidR="00BA5241" w:rsidRDefault="00BA5241">
            <w:pPr>
              <w:jc w:val="center"/>
            </w:pPr>
            <w:r>
              <w:rPr>
                <w:color w:val="000000"/>
                <w:sz w:val="24"/>
              </w:rPr>
              <w:t>1.59</w:t>
            </w:r>
          </w:p>
        </w:tc>
      </w:tr>
    </w:tbl>
    <w:p w:rsidR="00BA5241" w:rsidRDefault="00BA5241">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w:t>
      </w:r>
      <w:r>
        <w:rPr>
          <w:kern w:val="0"/>
          <w:sz w:val="24"/>
        </w:rPr>
        <w:t>“</w:t>
      </w:r>
      <w:r>
        <w:rPr>
          <w:rFonts w:hint="eastAsia"/>
          <w:kern w:val="0"/>
          <w:sz w:val="24"/>
        </w:rPr>
        <w:t>本期累计买入金额</w:t>
      </w:r>
      <w:r>
        <w:rPr>
          <w:kern w:val="0"/>
          <w:sz w:val="24"/>
        </w:rPr>
        <w:t>”</w:t>
      </w:r>
      <w:r>
        <w:rPr>
          <w:rFonts w:hint="eastAsia"/>
          <w:kern w:val="0"/>
          <w:sz w:val="24"/>
        </w:rPr>
        <w:t>按买入成交金额（成交单价乘以成交数量）填列，不考虑相关交易费用；</w:t>
      </w:r>
    </w:p>
    <w:p w:rsidR="00BA5241" w:rsidRPr="00323F0D" w:rsidRDefault="00BA5241" w:rsidP="00836B15">
      <w:pPr>
        <w:tabs>
          <w:tab w:val="left" w:pos="426"/>
        </w:tabs>
        <w:spacing w:before="29" w:line="288" w:lineRule="auto"/>
        <w:jc w:val="left"/>
        <w:rPr>
          <w:kern w:val="0"/>
          <w:sz w:val="24"/>
        </w:rPr>
      </w:pPr>
      <w:r w:rsidRPr="00323F0D">
        <w:rPr>
          <w:kern w:val="0"/>
          <w:sz w:val="24"/>
        </w:rPr>
        <w:t xml:space="preserve">    2</w:t>
      </w:r>
      <w:r w:rsidRPr="00323F0D">
        <w:rPr>
          <w:rFonts w:hint="eastAsia"/>
          <w:kern w:val="0"/>
          <w:sz w:val="24"/>
        </w:rPr>
        <w:t>、此处所用证券代码的类别是当地市场代码。</w:t>
      </w:r>
    </w:p>
    <w:p w:rsidR="00BA5241" w:rsidRPr="00323F0D" w:rsidRDefault="00BA5241" w:rsidP="00836B15">
      <w:pPr>
        <w:tabs>
          <w:tab w:val="left" w:pos="426"/>
        </w:tabs>
        <w:spacing w:before="29" w:line="288" w:lineRule="auto"/>
        <w:jc w:val="left"/>
        <w:rPr>
          <w:kern w:val="0"/>
          <w:sz w:val="24"/>
        </w:rPr>
      </w:pPr>
    </w:p>
    <w:p w:rsidR="00BA5241" w:rsidRPr="00323F0D" w:rsidRDefault="00BA5241" w:rsidP="00CC055F">
      <w:pPr>
        <w:autoSpaceDE w:val="0"/>
        <w:autoSpaceDN w:val="0"/>
        <w:adjustRightInd w:val="0"/>
        <w:snapToGrid w:val="0"/>
        <w:spacing w:before="29" w:line="288" w:lineRule="auto"/>
        <w:jc w:val="left"/>
        <w:rPr>
          <w:b/>
          <w:color w:val="000000"/>
          <w:kern w:val="0"/>
          <w:sz w:val="24"/>
        </w:rPr>
      </w:pPr>
      <w:r w:rsidRPr="00323F0D">
        <w:rPr>
          <w:b/>
          <w:kern w:val="0"/>
          <w:sz w:val="24"/>
        </w:rPr>
        <w:t>7.5.2</w:t>
      </w:r>
      <w:r w:rsidRPr="00323F0D">
        <w:rPr>
          <w:rFonts w:hint="eastAsia"/>
          <w:b/>
          <w:color w:val="000000"/>
          <w:kern w:val="0"/>
          <w:sz w:val="24"/>
        </w:rPr>
        <w:t>累计卖出金额超出期初基金资产净值</w:t>
      </w:r>
      <w:r w:rsidRPr="00323F0D">
        <w:rPr>
          <w:b/>
          <w:color w:val="000000"/>
          <w:kern w:val="0"/>
          <w:sz w:val="24"/>
        </w:rPr>
        <w:t>2</w:t>
      </w:r>
      <w:r w:rsidRPr="00323F0D">
        <w:rPr>
          <w:rFonts w:hint="eastAsia"/>
          <w:b/>
          <w:color w:val="000000"/>
          <w:kern w:val="0"/>
          <w:sz w:val="24"/>
        </w:rPr>
        <w:t>％或前</w:t>
      </w:r>
      <w:r w:rsidRPr="00323F0D">
        <w:rPr>
          <w:b/>
          <w:color w:val="000000"/>
          <w:kern w:val="0"/>
          <w:sz w:val="24"/>
        </w:rPr>
        <w:t>20</w:t>
      </w:r>
      <w:r w:rsidRPr="00323F0D">
        <w:rPr>
          <w:rFonts w:hint="eastAsia"/>
          <w:b/>
          <w:color w:val="000000"/>
          <w:kern w:val="0"/>
          <w:sz w:val="24"/>
        </w:rPr>
        <w:t>名的权益投资明细</w:t>
      </w:r>
    </w:p>
    <w:p w:rsidR="00BA5241" w:rsidRPr="00323F0D" w:rsidRDefault="00BA5241" w:rsidP="00CC055F">
      <w:pPr>
        <w:autoSpaceDE w:val="0"/>
        <w:autoSpaceDN w:val="0"/>
        <w:adjustRightInd w:val="0"/>
        <w:spacing w:before="29" w:line="288" w:lineRule="auto"/>
        <w:ind w:left="15"/>
        <w:jc w:val="right"/>
        <w:rPr>
          <w:color w:val="000000"/>
          <w:sz w:val="24"/>
        </w:rPr>
      </w:pPr>
      <w:r w:rsidRPr="00323F0D">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539"/>
        <w:gridCol w:w="4449"/>
        <w:gridCol w:w="979"/>
        <w:gridCol w:w="1428"/>
        <w:gridCol w:w="1603"/>
      </w:tblGrid>
      <w:tr w:rsidR="00BA5241" w:rsidRPr="00323F0D" w:rsidTr="00C86972">
        <w:trPr>
          <w:trHeight w:val="315"/>
        </w:trPr>
        <w:tc>
          <w:tcPr>
            <w:tcW w:w="539" w:type="dxa"/>
            <w:tcMar>
              <w:top w:w="15" w:type="dxa"/>
              <w:left w:w="15" w:type="dxa"/>
              <w:bottom w:w="0" w:type="dxa"/>
              <w:right w:w="15" w:type="dxa"/>
            </w:tcMar>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序号</w:t>
            </w:r>
          </w:p>
        </w:tc>
        <w:tc>
          <w:tcPr>
            <w:tcW w:w="4449" w:type="dxa"/>
            <w:tcMar>
              <w:top w:w="15" w:type="dxa"/>
              <w:left w:w="15" w:type="dxa"/>
              <w:bottom w:w="0" w:type="dxa"/>
              <w:right w:w="15" w:type="dxa"/>
            </w:tcMar>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公司名称（英文）</w:t>
            </w:r>
          </w:p>
        </w:tc>
        <w:tc>
          <w:tcPr>
            <w:tcW w:w="979" w:type="dxa"/>
            <w:tcMar>
              <w:top w:w="15" w:type="dxa"/>
              <w:left w:w="15" w:type="dxa"/>
              <w:bottom w:w="0" w:type="dxa"/>
              <w:right w:w="15" w:type="dxa"/>
            </w:tcMar>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证券代码</w:t>
            </w:r>
          </w:p>
        </w:tc>
        <w:tc>
          <w:tcPr>
            <w:tcW w:w="1428" w:type="dxa"/>
            <w:tcMar>
              <w:top w:w="15" w:type="dxa"/>
              <w:left w:w="15" w:type="dxa"/>
              <w:bottom w:w="0" w:type="dxa"/>
              <w:right w:w="15" w:type="dxa"/>
            </w:tcMar>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本期累计卖出金额</w:t>
            </w:r>
          </w:p>
        </w:tc>
        <w:tc>
          <w:tcPr>
            <w:tcW w:w="1603" w:type="dxa"/>
            <w:tcMar>
              <w:top w:w="15" w:type="dxa"/>
              <w:left w:w="15" w:type="dxa"/>
              <w:bottom w:w="0" w:type="dxa"/>
              <w:right w:w="15" w:type="dxa"/>
            </w:tcMar>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占期初基金</w:t>
            </w:r>
          </w:p>
          <w:p w:rsidR="00BA5241" w:rsidRPr="00323F0D" w:rsidRDefault="00BA5241" w:rsidP="00CC055F">
            <w:pPr>
              <w:spacing w:before="29" w:line="288" w:lineRule="auto"/>
              <w:jc w:val="center"/>
              <w:rPr>
                <w:color w:val="000000"/>
                <w:sz w:val="24"/>
              </w:rPr>
            </w:pPr>
            <w:r w:rsidRPr="00323F0D">
              <w:rPr>
                <w:rFonts w:hint="eastAsia"/>
                <w:color w:val="000000"/>
                <w:sz w:val="24"/>
              </w:rPr>
              <w:t>资产净值比例（％）</w:t>
            </w:r>
          </w:p>
        </w:tc>
      </w:tr>
      <w:tr w:rsidR="00BA5241">
        <w:tc>
          <w:tcPr>
            <w:tcW w:w="539" w:type="dxa"/>
            <w:vAlign w:val="center"/>
          </w:tcPr>
          <w:p w:rsidR="00BA5241" w:rsidRDefault="00BA5241">
            <w:pPr>
              <w:jc w:val="center"/>
            </w:pPr>
            <w:r>
              <w:rPr>
                <w:color w:val="000000"/>
                <w:sz w:val="24"/>
              </w:rPr>
              <w:t>1</w:t>
            </w:r>
          </w:p>
        </w:tc>
        <w:tc>
          <w:tcPr>
            <w:tcW w:w="4449" w:type="dxa"/>
            <w:vAlign w:val="center"/>
          </w:tcPr>
          <w:p w:rsidR="00BA5241" w:rsidRDefault="00BA5241">
            <w:pPr>
              <w:jc w:val="center"/>
            </w:pPr>
            <w:r>
              <w:rPr>
                <w:color w:val="000000"/>
                <w:sz w:val="24"/>
              </w:rPr>
              <w:t>SINOPEC SHANGHAI PETROCHEM-H</w:t>
            </w:r>
          </w:p>
        </w:tc>
        <w:tc>
          <w:tcPr>
            <w:tcW w:w="979" w:type="dxa"/>
            <w:vAlign w:val="center"/>
          </w:tcPr>
          <w:p w:rsidR="00BA5241" w:rsidRDefault="00BA5241">
            <w:pPr>
              <w:jc w:val="center"/>
            </w:pPr>
            <w:r>
              <w:rPr>
                <w:color w:val="000000"/>
                <w:sz w:val="24"/>
              </w:rPr>
              <w:t>338 HK</w:t>
            </w:r>
          </w:p>
        </w:tc>
        <w:tc>
          <w:tcPr>
            <w:tcW w:w="1428" w:type="dxa"/>
            <w:vAlign w:val="center"/>
          </w:tcPr>
          <w:p w:rsidR="00BA5241" w:rsidRDefault="00BA5241">
            <w:pPr>
              <w:jc w:val="center"/>
            </w:pPr>
            <w:r>
              <w:rPr>
                <w:color w:val="000000"/>
                <w:sz w:val="24"/>
              </w:rPr>
              <w:t>861,377.43</w:t>
            </w:r>
          </w:p>
        </w:tc>
        <w:tc>
          <w:tcPr>
            <w:tcW w:w="1603" w:type="dxa"/>
            <w:vAlign w:val="center"/>
          </w:tcPr>
          <w:p w:rsidR="00BA5241" w:rsidRDefault="00BA5241">
            <w:pPr>
              <w:jc w:val="center"/>
            </w:pPr>
            <w:r>
              <w:rPr>
                <w:color w:val="000000"/>
                <w:sz w:val="24"/>
              </w:rPr>
              <w:t>6.07</w:t>
            </w:r>
          </w:p>
        </w:tc>
      </w:tr>
      <w:tr w:rsidR="00BA5241">
        <w:tc>
          <w:tcPr>
            <w:tcW w:w="539" w:type="dxa"/>
            <w:vAlign w:val="center"/>
          </w:tcPr>
          <w:p w:rsidR="00BA5241" w:rsidRDefault="00BA5241">
            <w:pPr>
              <w:jc w:val="center"/>
            </w:pPr>
            <w:r>
              <w:rPr>
                <w:color w:val="000000"/>
                <w:sz w:val="24"/>
              </w:rPr>
              <w:t>2</w:t>
            </w:r>
          </w:p>
        </w:tc>
        <w:tc>
          <w:tcPr>
            <w:tcW w:w="4449" w:type="dxa"/>
            <w:vAlign w:val="center"/>
          </w:tcPr>
          <w:p w:rsidR="00BA5241" w:rsidRDefault="00BA5241">
            <w:pPr>
              <w:jc w:val="center"/>
            </w:pPr>
            <w:r>
              <w:rPr>
                <w:color w:val="000000"/>
                <w:sz w:val="24"/>
              </w:rPr>
              <w:t>HOLLYFRONTIER CORP</w:t>
            </w:r>
          </w:p>
        </w:tc>
        <w:tc>
          <w:tcPr>
            <w:tcW w:w="979" w:type="dxa"/>
            <w:vAlign w:val="center"/>
          </w:tcPr>
          <w:p w:rsidR="00BA5241" w:rsidRDefault="00BA5241">
            <w:pPr>
              <w:jc w:val="center"/>
            </w:pPr>
            <w:r>
              <w:rPr>
                <w:color w:val="000000"/>
                <w:sz w:val="24"/>
              </w:rPr>
              <w:t>HFC US</w:t>
            </w:r>
          </w:p>
        </w:tc>
        <w:tc>
          <w:tcPr>
            <w:tcW w:w="1428" w:type="dxa"/>
            <w:vAlign w:val="center"/>
          </w:tcPr>
          <w:p w:rsidR="00BA5241" w:rsidRDefault="00BA5241">
            <w:pPr>
              <w:jc w:val="center"/>
            </w:pPr>
            <w:r>
              <w:rPr>
                <w:color w:val="000000"/>
                <w:sz w:val="24"/>
              </w:rPr>
              <w:t>809,261.96</w:t>
            </w:r>
          </w:p>
        </w:tc>
        <w:tc>
          <w:tcPr>
            <w:tcW w:w="1603" w:type="dxa"/>
            <w:vAlign w:val="center"/>
          </w:tcPr>
          <w:p w:rsidR="00BA5241" w:rsidRDefault="00BA5241">
            <w:pPr>
              <w:jc w:val="center"/>
            </w:pPr>
            <w:r>
              <w:rPr>
                <w:color w:val="000000"/>
                <w:sz w:val="24"/>
              </w:rPr>
              <w:t>5.71</w:t>
            </w:r>
          </w:p>
        </w:tc>
      </w:tr>
      <w:tr w:rsidR="00BA5241">
        <w:tc>
          <w:tcPr>
            <w:tcW w:w="539" w:type="dxa"/>
            <w:vAlign w:val="center"/>
          </w:tcPr>
          <w:p w:rsidR="00BA5241" w:rsidRDefault="00BA5241">
            <w:pPr>
              <w:jc w:val="center"/>
            </w:pPr>
            <w:r>
              <w:rPr>
                <w:color w:val="000000"/>
                <w:sz w:val="24"/>
              </w:rPr>
              <w:t>3</w:t>
            </w:r>
          </w:p>
        </w:tc>
        <w:tc>
          <w:tcPr>
            <w:tcW w:w="4449" w:type="dxa"/>
            <w:vAlign w:val="center"/>
          </w:tcPr>
          <w:p w:rsidR="00BA5241" w:rsidRDefault="00BA5241">
            <w:pPr>
              <w:jc w:val="center"/>
            </w:pPr>
            <w:r>
              <w:rPr>
                <w:color w:val="000000"/>
                <w:sz w:val="24"/>
              </w:rPr>
              <w:t>SINOPEC ENGINEERING GROUP CO</w:t>
            </w:r>
          </w:p>
        </w:tc>
        <w:tc>
          <w:tcPr>
            <w:tcW w:w="979" w:type="dxa"/>
            <w:vAlign w:val="center"/>
          </w:tcPr>
          <w:p w:rsidR="00BA5241" w:rsidRDefault="00BA5241">
            <w:pPr>
              <w:jc w:val="center"/>
            </w:pPr>
            <w:r>
              <w:rPr>
                <w:color w:val="000000"/>
                <w:sz w:val="24"/>
              </w:rPr>
              <w:t>2386 HK</w:t>
            </w:r>
          </w:p>
        </w:tc>
        <w:tc>
          <w:tcPr>
            <w:tcW w:w="1428" w:type="dxa"/>
            <w:vAlign w:val="center"/>
          </w:tcPr>
          <w:p w:rsidR="00BA5241" w:rsidRDefault="00BA5241">
            <w:pPr>
              <w:jc w:val="center"/>
            </w:pPr>
            <w:r>
              <w:rPr>
                <w:color w:val="000000"/>
                <w:sz w:val="24"/>
              </w:rPr>
              <w:t>790,881.49</w:t>
            </w:r>
          </w:p>
        </w:tc>
        <w:tc>
          <w:tcPr>
            <w:tcW w:w="1603" w:type="dxa"/>
            <w:vAlign w:val="center"/>
          </w:tcPr>
          <w:p w:rsidR="00BA5241" w:rsidRDefault="00BA5241">
            <w:pPr>
              <w:jc w:val="center"/>
            </w:pPr>
            <w:r>
              <w:rPr>
                <w:color w:val="000000"/>
                <w:sz w:val="24"/>
              </w:rPr>
              <w:t>5.58</w:t>
            </w:r>
          </w:p>
        </w:tc>
      </w:tr>
      <w:tr w:rsidR="00BA5241">
        <w:tc>
          <w:tcPr>
            <w:tcW w:w="539" w:type="dxa"/>
            <w:vAlign w:val="center"/>
          </w:tcPr>
          <w:p w:rsidR="00BA5241" w:rsidRDefault="00BA5241">
            <w:pPr>
              <w:jc w:val="center"/>
            </w:pPr>
            <w:r>
              <w:rPr>
                <w:color w:val="000000"/>
                <w:sz w:val="24"/>
              </w:rPr>
              <w:t>4</w:t>
            </w:r>
          </w:p>
        </w:tc>
        <w:tc>
          <w:tcPr>
            <w:tcW w:w="4449" w:type="dxa"/>
            <w:vAlign w:val="center"/>
          </w:tcPr>
          <w:p w:rsidR="00BA5241" w:rsidRDefault="00BA5241">
            <w:pPr>
              <w:jc w:val="center"/>
            </w:pPr>
            <w:r>
              <w:rPr>
                <w:color w:val="000000"/>
                <w:sz w:val="24"/>
              </w:rPr>
              <w:t>CHINA SUNTIEN GREEN ENERGY-H</w:t>
            </w:r>
          </w:p>
        </w:tc>
        <w:tc>
          <w:tcPr>
            <w:tcW w:w="979" w:type="dxa"/>
            <w:vAlign w:val="center"/>
          </w:tcPr>
          <w:p w:rsidR="00BA5241" w:rsidRDefault="00BA5241">
            <w:pPr>
              <w:jc w:val="center"/>
            </w:pPr>
            <w:r>
              <w:rPr>
                <w:color w:val="000000"/>
                <w:sz w:val="24"/>
              </w:rPr>
              <w:t>956 HK</w:t>
            </w:r>
          </w:p>
        </w:tc>
        <w:tc>
          <w:tcPr>
            <w:tcW w:w="1428" w:type="dxa"/>
            <w:vAlign w:val="center"/>
          </w:tcPr>
          <w:p w:rsidR="00BA5241" w:rsidRDefault="00BA5241">
            <w:pPr>
              <w:jc w:val="center"/>
            </w:pPr>
            <w:r>
              <w:rPr>
                <w:color w:val="000000"/>
                <w:sz w:val="24"/>
              </w:rPr>
              <w:t>746,287.47</w:t>
            </w:r>
          </w:p>
        </w:tc>
        <w:tc>
          <w:tcPr>
            <w:tcW w:w="1603" w:type="dxa"/>
            <w:vAlign w:val="center"/>
          </w:tcPr>
          <w:p w:rsidR="00BA5241" w:rsidRDefault="00BA5241">
            <w:pPr>
              <w:jc w:val="center"/>
            </w:pPr>
            <w:r>
              <w:rPr>
                <w:color w:val="000000"/>
                <w:sz w:val="24"/>
              </w:rPr>
              <w:t>5.26</w:t>
            </w:r>
          </w:p>
        </w:tc>
      </w:tr>
      <w:tr w:rsidR="00BA5241">
        <w:tc>
          <w:tcPr>
            <w:tcW w:w="539" w:type="dxa"/>
            <w:vAlign w:val="center"/>
          </w:tcPr>
          <w:p w:rsidR="00BA5241" w:rsidRDefault="00BA5241">
            <w:pPr>
              <w:jc w:val="center"/>
            </w:pPr>
            <w:r>
              <w:rPr>
                <w:color w:val="000000"/>
                <w:sz w:val="24"/>
              </w:rPr>
              <w:t>5</w:t>
            </w:r>
          </w:p>
        </w:tc>
        <w:tc>
          <w:tcPr>
            <w:tcW w:w="4449" w:type="dxa"/>
            <w:vAlign w:val="center"/>
          </w:tcPr>
          <w:p w:rsidR="00BA5241" w:rsidRDefault="00BA5241">
            <w:pPr>
              <w:jc w:val="center"/>
            </w:pPr>
            <w:r>
              <w:rPr>
                <w:color w:val="000000"/>
                <w:sz w:val="24"/>
              </w:rPr>
              <w:t>CHESAPEAKE ENERGY CO</w:t>
            </w:r>
          </w:p>
        </w:tc>
        <w:tc>
          <w:tcPr>
            <w:tcW w:w="979" w:type="dxa"/>
            <w:vAlign w:val="center"/>
          </w:tcPr>
          <w:p w:rsidR="00BA5241" w:rsidRDefault="00BA5241">
            <w:pPr>
              <w:jc w:val="center"/>
            </w:pPr>
            <w:r>
              <w:rPr>
                <w:color w:val="000000"/>
                <w:sz w:val="24"/>
              </w:rPr>
              <w:t>CHK US</w:t>
            </w:r>
          </w:p>
        </w:tc>
        <w:tc>
          <w:tcPr>
            <w:tcW w:w="1428" w:type="dxa"/>
            <w:vAlign w:val="center"/>
          </w:tcPr>
          <w:p w:rsidR="00BA5241" w:rsidRDefault="00BA5241">
            <w:pPr>
              <w:jc w:val="center"/>
            </w:pPr>
            <w:r>
              <w:rPr>
                <w:color w:val="000000"/>
                <w:sz w:val="24"/>
              </w:rPr>
              <w:t>689,912.95</w:t>
            </w:r>
          </w:p>
        </w:tc>
        <w:tc>
          <w:tcPr>
            <w:tcW w:w="1603" w:type="dxa"/>
            <w:vAlign w:val="center"/>
          </w:tcPr>
          <w:p w:rsidR="00BA5241" w:rsidRDefault="00BA5241">
            <w:pPr>
              <w:jc w:val="center"/>
            </w:pPr>
            <w:r>
              <w:rPr>
                <w:color w:val="000000"/>
                <w:sz w:val="24"/>
              </w:rPr>
              <w:t>4.87</w:t>
            </w:r>
          </w:p>
        </w:tc>
      </w:tr>
      <w:tr w:rsidR="00BA5241">
        <w:tc>
          <w:tcPr>
            <w:tcW w:w="539" w:type="dxa"/>
            <w:vAlign w:val="center"/>
          </w:tcPr>
          <w:p w:rsidR="00BA5241" w:rsidRDefault="00BA5241">
            <w:pPr>
              <w:jc w:val="center"/>
            </w:pPr>
            <w:r>
              <w:rPr>
                <w:color w:val="000000"/>
                <w:sz w:val="24"/>
              </w:rPr>
              <w:t>6</w:t>
            </w:r>
          </w:p>
        </w:tc>
        <w:tc>
          <w:tcPr>
            <w:tcW w:w="4449" w:type="dxa"/>
            <w:vAlign w:val="center"/>
          </w:tcPr>
          <w:p w:rsidR="00BA5241" w:rsidRDefault="00BA5241">
            <w:pPr>
              <w:jc w:val="center"/>
            </w:pPr>
            <w:r>
              <w:rPr>
                <w:color w:val="000000"/>
                <w:sz w:val="24"/>
              </w:rPr>
              <w:t>HIMAX TECHNOLOGIES I</w:t>
            </w:r>
          </w:p>
        </w:tc>
        <w:tc>
          <w:tcPr>
            <w:tcW w:w="979" w:type="dxa"/>
            <w:vAlign w:val="center"/>
          </w:tcPr>
          <w:p w:rsidR="00BA5241" w:rsidRDefault="00BA5241">
            <w:pPr>
              <w:jc w:val="center"/>
            </w:pPr>
            <w:r>
              <w:rPr>
                <w:color w:val="000000"/>
                <w:sz w:val="24"/>
              </w:rPr>
              <w:t>HIMX US</w:t>
            </w:r>
          </w:p>
        </w:tc>
        <w:tc>
          <w:tcPr>
            <w:tcW w:w="1428" w:type="dxa"/>
            <w:vAlign w:val="center"/>
          </w:tcPr>
          <w:p w:rsidR="00BA5241" w:rsidRDefault="00BA5241">
            <w:pPr>
              <w:jc w:val="center"/>
            </w:pPr>
            <w:r>
              <w:rPr>
                <w:color w:val="000000"/>
                <w:sz w:val="24"/>
              </w:rPr>
              <w:t>564,719.94</w:t>
            </w:r>
          </w:p>
        </w:tc>
        <w:tc>
          <w:tcPr>
            <w:tcW w:w="1603" w:type="dxa"/>
            <w:vAlign w:val="center"/>
          </w:tcPr>
          <w:p w:rsidR="00BA5241" w:rsidRDefault="00BA5241">
            <w:pPr>
              <w:jc w:val="center"/>
            </w:pPr>
            <w:r>
              <w:rPr>
                <w:color w:val="000000"/>
                <w:sz w:val="24"/>
              </w:rPr>
              <w:t>3.98</w:t>
            </w:r>
          </w:p>
        </w:tc>
      </w:tr>
      <w:tr w:rsidR="00BA5241">
        <w:tc>
          <w:tcPr>
            <w:tcW w:w="539" w:type="dxa"/>
            <w:vAlign w:val="center"/>
          </w:tcPr>
          <w:p w:rsidR="00BA5241" w:rsidRDefault="00BA5241">
            <w:pPr>
              <w:jc w:val="center"/>
            </w:pPr>
            <w:r>
              <w:rPr>
                <w:color w:val="000000"/>
                <w:sz w:val="24"/>
              </w:rPr>
              <w:t>7</w:t>
            </w:r>
          </w:p>
        </w:tc>
        <w:tc>
          <w:tcPr>
            <w:tcW w:w="4449" w:type="dxa"/>
            <w:vAlign w:val="center"/>
          </w:tcPr>
          <w:p w:rsidR="00BA5241" w:rsidRDefault="00BA5241">
            <w:pPr>
              <w:jc w:val="center"/>
            </w:pPr>
            <w:r>
              <w:rPr>
                <w:color w:val="000000"/>
                <w:sz w:val="24"/>
              </w:rPr>
              <w:t>KBR INC</w:t>
            </w:r>
          </w:p>
        </w:tc>
        <w:tc>
          <w:tcPr>
            <w:tcW w:w="979" w:type="dxa"/>
            <w:vAlign w:val="center"/>
          </w:tcPr>
          <w:p w:rsidR="00BA5241" w:rsidRDefault="00BA5241">
            <w:pPr>
              <w:jc w:val="center"/>
            </w:pPr>
            <w:r>
              <w:rPr>
                <w:color w:val="000000"/>
                <w:sz w:val="24"/>
              </w:rPr>
              <w:t>KBR US</w:t>
            </w:r>
          </w:p>
        </w:tc>
        <w:tc>
          <w:tcPr>
            <w:tcW w:w="1428" w:type="dxa"/>
            <w:vAlign w:val="center"/>
          </w:tcPr>
          <w:p w:rsidR="00BA5241" w:rsidRDefault="00BA5241">
            <w:pPr>
              <w:jc w:val="center"/>
            </w:pPr>
            <w:r>
              <w:rPr>
                <w:color w:val="000000"/>
                <w:sz w:val="24"/>
              </w:rPr>
              <w:t>564,338.02</w:t>
            </w:r>
          </w:p>
        </w:tc>
        <w:tc>
          <w:tcPr>
            <w:tcW w:w="1603" w:type="dxa"/>
            <w:vAlign w:val="center"/>
          </w:tcPr>
          <w:p w:rsidR="00BA5241" w:rsidRDefault="00BA5241">
            <w:pPr>
              <w:jc w:val="center"/>
            </w:pPr>
            <w:r>
              <w:rPr>
                <w:color w:val="000000"/>
                <w:sz w:val="24"/>
              </w:rPr>
              <w:t>3.98</w:t>
            </w:r>
          </w:p>
        </w:tc>
      </w:tr>
      <w:tr w:rsidR="00BA5241">
        <w:tc>
          <w:tcPr>
            <w:tcW w:w="539" w:type="dxa"/>
            <w:vAlign w:val="center"/>
          </w:tcPr>
          <w:p w:rsidR="00BA5241" w:rsidRDefault="00BA5241">
            <w:pPr>
              <w:jc w:val="center"/>
            </w:pPr>
            <w:r>
              <w:rPr>
                <w:color w:val="000000"/>
                <w:sz w:val="24"/>
              </w:rPr>
              <w:t>8</w:t>
            </w:r>
          </w:p>
        </w:tc>
        <w:tc>
          <w:tcPr>
            <w:tcW w:w="4449" w:type="dxa"/>
            <w:vAlign w:val="center"/>
          </w:tcPr>
          <w:p w:rsidR="00BA5241" w:rsidRDefault="00BA5241">
            <w:pPr>
              <w:jc w:val="center"/>
            </w:pPr>
            <w:r>
              <w:rPr>
                <w:color w:val="000000"/>
                <w:sz w:val="24"/>
              </w:rPr>
              <w:t>PETROCHINA CO LTD -ADR</w:t>
            </w:r>
          </w:p>
        </w:tc>
        <w:tc>
          <w:tcPr>
            <w:tcW w:w="979" w:type="dxa"/>
            <w:vAlign w:val="center"/>
          </w:tcPr>
          <w:p w:rsidR="00BA5241" w:rsidRDefault="00BA5241">
            <w:pPr>
              <w:jc w:val="center"/>
            </w:pPr>
            <w:r>
              <w:rPr>
                <w:color w:val="000000"/>
                <w:sz w:val="24"/>
              </w:rPr>
              <w:t>PTR US</w:t>
            </w:r>
          </w:p>
        </w:tc>
        <w:tc>
          <w:tcPr>
            <w:tcW w:w="1428" w:type="dxa"/>
            <w:vAlign w:val="center"/>
          </w:tcPr>
          <w:p w:rsidR="00BA5241" w:rsidRDefault="00BA5241">
            <w:pPr>
              <w:jc w:val="center"/>
            </w:pPr>
            <w:r>
              <w:rPr>
                <w:color w:val="000000"/>
                <w:sz w:val="24"/>
              </w:rPr>
              <w:t>544,163.56</w:t>
            </w:r>
          </w:p>
        </w:tc>
        <w:tc>
          <w:tcPr>
            <w:tcW w:w="1603" w:type="dxa"/>
            <w:vAlign w:val="center"/>
          </w:tcPr>
          <w:p w:rsidR="00BA5241" w:rsidRDefault="00BA5241">
            <w:pPr>
              <w:jc w:val="center"/>
            </w:pPr>
            <w:r>
              <w:rPr>
                <w:color w:val="000000"/>
                <w:sz w:val="24"/>
              </w:rPr>
              <w:t>3.84</w:t>
            </w:r>
          </w:p>
        </w:tc>
      </w:tr>
      <w:tr w:rsidR="00BA5241">
        <w:tc>
          <w:tcPr>
            <w:tcW w:w="539" w:type="dxa"/>
            <w:vAlign w:val="center"/>
          </w:tcPr>
          <w:p w:rsidR="00BA5241" w:rsidRDefault="00BA5241">
            <w:pPr>
              <w:jc w:val="center"/>
            </w:pPr>
            <w:r>
              <w:rPr>
                <w:color w:val="000000"/>
                <w:sz w:val="24"/>
              </w:rPr>
              <w:t>9</w:t>
            </w:r>
          </w:p>
        </w:tc>
        <w:tc>
          <w:tcPr>
            <w:tcW w:w="4449" w:type="dxa"/>
            <w:vAlign w:val="center"/>
          </w:tcPr>
          <w:p w:rsidR="00BA5241" w:rsidRDefault="00BA5241">
            <w:pPr>
              <w:jc w:val="center"/>
            </w:pPr>
            <w:r>
              <w:rPr>
                <w:color w:val="000000"/>
                <w:sz w:val="24"/>
              </w:rPr>
              <w:t>CHINA OILFIELD SERVI</w:t>
            </w:r>
          </w:p>
        </w:tc>
        <w:tc>
          <w:tcPr>
            <w:tcW w:w="979" w:type="dxa"/>
            <w:vAlign w:val="center"/>
          </w:tcPr>
          <w:p w:rsidR="00BA5241" w:rsidRDefault="00BA5241">
            <w:pPr>
              <w:jc w:val="center"/>
            </w:pPr>
            <w:r>
              <w:rPr>
                <w:color w:val="000000"/>
                <w:sz w:val="24"/>
              </w:rPr>
              <w:t>2883 HK</w:t>
            </w:r>
          </w:p>
        </w:tc>
        <w:tc>
          <w:tcPr>
            <w:tcW w:w="1428" w:type="dxa"/>
            <w:vAlign w:val="center"/>
          </w:tcPr>
          <w:p w:rsidR="00BA5241" w:rsidRDefault="00BA5241">
            <w:pPr>
              <w:jc w:val="center"/>
            </w:pPr>
            <w:r>
              <w:rPr>
                <w:color w:val="000000"/>
                <w:sz w:val="24"/>
              </w:rPr>
              <w:t>494,940.31</w:t>
            </w:r>
          </w:p>
        </w:tc>
        <w:tc>
          <w:tcPr>
            <w:tcW w:w="1603" w:type="dxa"/>
            <w:vAlign w:val="center"/>
          </w:tcPr>
          <w:p w:rsidR="00BA5241" w:rsidRDefault="00BA5241">
            <w:pPr>
              <w:jc w:val="center"/>
            </w:pPr>
            <w:r>
              <w:rPr>
                <w:color w:val="000000"/>
                <w:sz w:val="24"/>
              </w:rPr>
              <w:t>3.49</w:t>
            </w:r>
          </w:p>
        </w:tc>
      </w:tr>
      <w:tr w:rsidR="00BA5241">
        <w:tc>
          <w:tcPr>
            <w:tcW w:w="539" w:type="dxa"/>
            <w:vAlign w:val="center"/>
          </w:tcPr>
          <w:p w:rsidR="00BA5241" w:rsidRDefault="00BA5241">
            <w:pPr>
              <w:jc w:val="center"/>
            </w:pPr>
            <w:r>
              <w:rPr>
                <w:color w:val="000000"/>
                <w:sz w:val="24"/>
              </w:rPr>
              <w:t>10</w:t>
            </w:r>
          </w:p>
        </w:tc>
        <w:tc>
          <w:tcPr>
            <w:tcW w:w="4449" w:type="dxa"/>
            <w:vAlign w:val="center"/>
          </w:tcPr>
          <w:p w:rsidR="00BA5241" w:rsidRDefault="00BA5241">
            <w:pPr>
              <w:jc w:val="center"/>
            </w:pPr>
            <w:r>
              <w:rPr>
                <w:color w:val="000000"/>
                <w:sz w:val="24"/>
              </w:rPr>
              <w:t>SINO OIL AND GAS HOLDINGS LT</w:t>
            </w:r>
          </w:p>
        </w:tc>
        <w:tc>
          <w:tcPr>
            <w:tcW w:w="979" w:type="dxa"/>
            <w:vAlign w:val="center"/>
          </w:tcPr>
          <w:p w:rsidR="00BA5241" w:rsidRDefault="00BA5241">
            <w:pPr>
              <w:jc w:val="center"/>
            </w:pPr>
            <w:r>
              <w:rPr>
                <w:color w:val="000000"/>
                <w:sz w:val="24"/>
              </w:rPr>
              <w:t>702 HK</w:t>
            </w:r>
          </w:p>
        </w:tc>
        <w:tc>
          <w:tcPr>
            <w:tcW w:w="1428" w:type="dxa"/>
            <w:vAlign w:val="center"/>
          </w:tcPr>
          <w:p w:rsidR="00BA5241" w:rsidRDefault="00BA5241">
            <w:pPr>
              <w:jc w:val="center"/>
            </w:pPr>
            <w:r>
              <w:rPr>
                <w:color w:val="000000"/>
                <w:sz w:val="24"/>
              </w:rPr>
              <w:t>477,275.47</w:t>
            </w:r>
          </w:p>
        </w:tc>
        <w:tc>
          <w:tcPr>
            <w:tcW w:w="1603" w:type="dxa"/>
            <w:vAlign w:val="center"/>
          </w:tcPr>
          <w:p w:rsidR="00BA5241" w:rsidRDefault="00BA5241">
            <w:pPr>
              <w:jc w:val="center"/>
            </w:pPr>
            <w:r>
              <w:rPr>
                <w:color w:val="000000"/>
                <w:sz w:val="24"/>
              </w:rPr>
              <w:t>3.37</w:t>
            </w:r>
          </w:p>
        </w:tc>
      </w:tr>
      <w:tr w:rsidR="00BA5241">
        <w:tc>
          <w:tcPr>
            <w:tcW w:w="539" w:type="dxa"/>
            <w:vAlign w:val="center"/>
          </w:tcPr>
          <w:p w:rsidR="00BA5241" w:rsidRDefault="00BA5241">
            <w:pPr>
              <w:jc w:val="center"/>
            </w:pPr>
            <w:r>
              <w:rPr>
                <w:color w:val="000000"/>
                <w:sz w:val="24"/>
              </w:rPr>
              <w:t>11</w:t>
            </w:r>
          </w:p>
        </w:tc>
        <w:tc>
          <w:tcPr>
            <w:tcW w:w="4449" w:type="dxa"/>
            <w:vAlign w:val="center"/>
          </w:tcPr>
          <w:p w:rsidR="00BA5241" w:rsidRDefault="00BA5241">
            <w:pPr>
              <w:jc w:val="center"/>
            </w:pPr>
            <w:r>
              <w:rPr>
                <w:color w:val="000000"/>
                <w:sz w:val="24"/>
              </w:rPr>
              <w:t>DONGYUE GROUP</w:t>
            </w:r>
          </w:p>
        </w:tc>
        <w:tc>
          <w:tcPr>
            <w:tcW w:w="979" w:type="dxa"/>
            <w:vAlign w:val="center"/>
          </w:tcPr>
          <w:p w:rsidR="00BA5241" w:rsidRDefault="00BA5241">
            <w:pPr>
              <w:jc w:val="center"/>
            </w:pPr>
            <w:r>
              <w:rPr>
                <w:color w:val="000000"/>
                <w:sz w:val="24"/>
              </w:rPr>
              <w:t>189 HK</w:t>
            </w:r>
          </w:p>
        </w:tc>
        <w:tc>
          <w:tcPr>
            <w:tcW w:w="1428" w:type="dxa"/>
            <w:vAlign w:val="center"/>
          </w:tcPr>
          <w:p w:rsidR="00BA5241" w:rsidRDefault="00BA5241">
            <w:pPr>
              <w:jc w:val="center"/>
            </w:pPr>
            <w:r>
              <w:rPr>
                <w:color w:val="000000"/>
                <w:sz w:val="24"/>
              </w:rPr>
              <w:t>392,006.84</w:t>
            </w:r>
          </w:p>
        </w:tc>
        <w:tc>
          <w:tcPr>
            <w:tcW w:w="1603" w:type="dxa"/>
            <w:vAlign w:val="center"/>
          </w:tcPr>
          <w:p w:rsidR="00BA5241" w:rsidRDefault="00BA5241">
            <w:pPr>
              <w:jc w:val="center"/>
            </w:pPr>
            <w:r>
              <w:rPr>
                <w:color w:val="000000"/>
                <w:sz w:val="24"/>
              </w:rPr>
              <w:t>2.76</w:t>
            </w:r>
          </w:p>
        </w:tc>
      </w:tr>
      <w:tr w:rsidR="00BA5241">
        <w:tc>
          <w:tcPr>
            <w:tcW w:w="539" w:type="dxa"/>
            <w:vAlign w:val="center"/>
          </w:tcPr>
          <w:p w:rsidR="00BA5241" w:rsidRDefault="00BA5241">
            <w:pPr>
              <w:jc w:val="center"/>
            </w:pPr>
            <w:r>
              <w:rPr>
                <w:color w:val="000000"/>
                <w:sz w:val="24"/>
              </w:rPr>
              <w:t>12</w:t>
            </w:r>
          </w:p>
        </w:tc>
        <w:tc>
          <w:tcPr>
            <w:tcW w:w="4449" w:type="dxa"/>
            <w:vAlign w:val="center"/>
          </w:tcPr>
          <w:p w:rsidR="00BA5241" w:rsidRDefault="00BA5241">
            <w:pPr>
              <w:jc w:val="center"/>
            </w:pPr>
            <w:r>
              <w:rPr>
                <w:color w:val="000000"/>
                <w:sz w:val="24"/>
              </w:rPr>
              <w:t>EOG RESOURCES INC</w:t>
            </w:r>
          </w:p>
        </w:tc>
        <w:tc>
          <w:tcPr>
            <w:tcW w:w="979" w:type="dxa"/>
            <w:vAlign w:val="center"/>
          </w:tcPr>
          <w:p w:rsidR="00BA5241" w:rsidRDefault="00BA5241">
            <w:pPr>
              <w:jc w:val="center"/>
            </w:pPr>
            <w:r>
              <w:rPr>
                <w:color w:val="000000"/>
                <w:sz w:val="24"/>
              </w:rPr>
              <w:t>EOG US</w:t>
            </w:r>
          </w:p>
        </w:tc>
        <w:tc>
          <w:tcPr>
            <w:tcW w:w="1428" w:type="dxa"/>
            <w:vAlign w:val="center"/>
          </w:tcPr>
          <w:p w:rsidR="00BA5241" w:rsidRDefault="00BA5241">
            <w:pPr>
              <w:jc w:val="center"/>
            </w:pPr>
            <w:r>
              <w:rPr>
                <w:color w:val="000000"/>
                <w:sz w:val="24"/>
              </w:rPr>
              <w:t>366,184.09</w:t>
            </w:r>
          </w:p>
        </w:tc>
        <w:tc>
          <w:tcPr>
            <w:tcW w:w="1603" w:type="dxa"/>
            <w:vAlign w:val="center"/>
          </w:tcPr>
          <w:p w:rsidR="00BA5241" w:rsidRDefault="00BA5241">
            <w:pPr>
              <w:jc w:val="center"/>
            </w:pPr>
            <w:r>
              <w:rPr>
                <w:color w:val="000000"/>
                <w:sz w:val="24"/>
              </w:rPr>
              <w:t>2.58</w:t>
            </w:r>
          </w:p>
        </w:tc>
      </w:tr>
      <w:tr w:rsidR="00BA5241">
        <w:tc>
          <w:tcPr>
            <w:tcW w:w="539" w:type="dxa"/>
            <w:vAlign w:val="center"/>
          </w:tcPr>
          <w:p w:rsidR="00BA5241" w:rsidRDefault="00BA5241">
            <w:pPr>
              <w:jc w:val="center"/>
            </w:pPr>
            <w:r>
              <w:rPr>
                <w:color w:val="000000"/>
                <w:sz w:val="24"/>
              </w:rPr>
              <w:t>13</w:t>
            </w:r>
          </w:p>
        </w:tc>
        <w:tc>
          <w:tcPr>
            <w:tcW w:w="4449" w:type="dxa"/>
            <w:vAlign w:val="center"/>
          </w:tcPr>
          <w:p w:rsidR="00BA5241" w:rsidRDefault="00BA5241">
            <w:pPr>
              <w:jc w:val="center"/>
            </w:pPr>
            <w:r>
              <w:rPr>
                <w:color w:val="000000"/>
                <w:sz w:val="24"/>
              </w:rPr>
              <w:t>CHINA PIONEER PHARMA HOLDING</w:t>
            </w:r>
          </w:p>
        </w:tc>
        <w:tc>
          <w:tcPr>
            <w:tcW w:w="979" w:type="dxa"/>
            <w:vAlign w:val="center"/>
          </w:tcPr>
          <w:p w:rsidR="00BA5241" w:rsidRDefault="00BA5241">
            <w:pPr>
              <w:jc w:val="center"/>
            </w:pPr>
            <w:r>
              <w:rPr>
                <w:color w:val="000000"/>
                <w:sz w:val="24"/>
              </w:rPr>
              <w:t>1345 HK</w:t>
            </w:r>
          </w:p>
        </w:tc>
        <w:tc>
          <w:tcPr>
            <w:tcW w:w="1428" w:type="dxa"/>
            <w:vAlign w:val="center"/>
          </w:tcPr>
          <w:p w:rsidR="00BA5241" w:rsidRDefault="00BA5241">
            <w:pPr>
              <w:jc w:val="center"/>
            </w:pPr>
            <w:r>
              <w:rPr>
                <w:color w:val="000000"/>
                <w:sz w:val="24"/>
              </w:rPr>
              <w:t>320,154.64</w:t>
            </w:r>
          </w:p>
        </w:tc>
        <w:tc>
          <w:tcPr>
            <w:tcW w:w="1603" w:type="dxa"/>
            <w:vAlign w:val="center"/>
          </w:tcPr>
          <w:p w:rsidR="00BA5241" w:rsidRDefault="00BA5241">
            <w:pPr>
              <w:jc w:val="center"/>
            </w:pPr>
            <w:r>
              <w:rPr>
                <w:color w:val="000000"/>
                <w:sz w:val="24"/>
              </w:rPr>
              <w:t>2.26</w:t>
            </w:r>
          </w:p>
        </w:tc>
      </w:tr>
      <w:tr w:rsidR="00BA5241">
        <w:tc>
          <w:tcPr>
            <w:tcW w:w="539" w:type="dxa"/>
            <w:vAlign w:val="center"/>
          </w:tcPr>
          <w:p w:rsidR="00BA5241" w:rsidRDefault="00BA5241">
            <w:pPr>
              <w:jc w:val="center"/>
            </w:pPr>
            <w:r>
              <w:rPr>
                <w:color w:val="000000"/>
                <w:sz w:val="24"/>
              </w:rPr>
              <w:t>14</w:t>
            </w:r>
          </w:p>
        </w:tc>
        <w:tc>
          <w:tcPr>
            <w:tcW w:w="4449" w:type="dxa"/>
            <w:vAlign w:val="center"/>
          </w:tcPr>
          <w:p w:rsidR="00BA5241" w:rsidRDefault="00BA5241">
            <w:pPr>
              <w:jc w:val="center"/>
            </w:pPr>
            <w:r>
              <w:rPr>
                <w:color w:val="000000"/>
                <w:sz w:val="24"/>
              </w:rPr>
              <w:t>MARATHON PETROLEUM CORPORATION</w:t>
            </w:r>
          </w:p>
        </w:tc>
        <w:tc>
          <w:tcPr>
            <w:tcW w:w="979" w:type="dxa"/>
            <w:vAlign w:val="center"/>
          </w:tcPr>
          <w:p w:rsidR="00BA5241" w:rsidRDefault="00BA5241">
            <w:pPr>
              <w:jc w:val="center"/>
            </w:pPr>
            <w:r>
              <w:rPr>
                <w:color w:val="000000"/>
                <w:sz w:val="24"/>
              </w:rPr>
              <w:t>MPC US</w:t>
            </w:r>
          </w:p>
        </w:tc>
        <w:tc>
          <w:tcPr>
            <w:tcW w:w="1428" w:type="dxa"/>
            <w:vAlign w:val="center"/>
          </w:tcPr>
          <w:p w:rsidR="00BA5241" w:rsidRDefault="00BA5241">
            <w:pPr>
              <w:jc w:val="center"/>
            </w:pPr>
            <w:r>
              <w:rPr>
                <w:color w:val="000000"/>
                <w:sz w:val="24"/>
              </w:rPr>
              <w:t>316,096.75</w:t>
            </w:r>
          </w:p>
        </w:tc>
        <w:tc>
          <w:tcPr>
            <w:tcW w:w="1603" w:type="dxa"/>
            <w:vAlign w:val="center"/>
          </w:tcPr>
          <w:p w:rsidR="00BA5241" w:rsidRDefault="00BA5241">
            <w:pPr>
              <w:jc w:val="center"/>
            </w:pPr>
            <w:r>
              <w:rPr>
                <w:color w:val="000000"/>
                <w:sz w:val="24"/>
              </w:rPr>
              <w:t>2.23</w:t>
            </w:r>
          </w:p>
        </w:tc>
      </w:tr>
      <w:tr w:rsidR="00BA5241">
        <w:tc>
          <w:tcPr>
            <w:tcW w:w="539" w:type="dxa"/>
            <w:vAlign w:val="center"/>
          </w:tcPr>
          <w:p w:rsidR="00BA5241" w:rsidRDefault="00BA5241">
            <w:pPr>
              <w:jc w:val="center"/>
            </w:pPr>
            <w:r>
              <w:rPr>
                <w:color w:val="000000"/>
                <w:sz w:val="24"/>
              </w:rPr>
              <w:t>15</w:t>
            </w:r>
          </w:p>
        </w:tc>
        <w:tc>
          <w:tcPr>
            <w:tcW w:w="4449" w:type="dxa"/>
            <w:vAlign w:val="center"/>
          </w:tcPr>
          <w:p w:rsidR="00BA5241" w:rsidRDefault="00BA5241">
            <w:pPr>
              <w:jc w:val="center"/>
            </w:pPr>
            <w:r>
              <w:rPr>
                <w:color w:val="000000"/>
                <w:sz w:val="24"/>
              </w:rPr>
              <w:t>APPLE INC</w:t>
            </w:r>
          </w:p>
        </w:tc>
        <w:tc>
          <w:tcPr>
            <w:tcW w:w="979" w:type="dxa"/>
            <w:vAlign w:val="center"/>
          </w:tcPr>
          <w:p w:rsidR="00BA5241" w:rsidRDefault="00BA5241">
            <w:pPr>
              <w:jc w:val="center"/>
            </w:pPr>
            <w:r>
              <w:rPr>
                <w:color w:val="000000"/>
                <w:sz w:val="24"/>
              </w:rPr>
              <w:t>AAPL US</w:t>
            </w:r>
          </w:p>
        </w:tc>
        <w:tc>
          <w:tcPr>
            <w:tcW w:w="1428" w:type="dxa"/>
            <w:vAlign w:val="center"/>
          </w:tcPr>
          <w:p w:rsidR="00BA5241" w:rsidRDefault="00BA5241">
            <w:pPr>
              <w:jc w:val="center"/>
            </w:pPr>
            <w:r>
              <w:rPr>
                <w:color w:val="000000"/>
                <w:sz w:val="24"/>
              </w:rPr>
              <w:t>309,304.14</w:t>
            </w:r>
          </w:p>
        </w:tc>
        <w:tc>
          <w:tcPr>
            <w:tcW w:w="1603" w:type="dxa"/>
            <w:vAlign w:val="center"/>
          </w:tcPr>
          <w:p w:rsidR="00BA5241" w:rsidRDefault="00BA5241">
            <w:pPr>
              <w:jc w:val="center"/>
            </w:pPr>
            <w:r>
              <w:rPr>
                <w:color w:val="000000"/>
                <w:sz w:val="24"/>
              </w:rPr>
              <w:t>2.18</w:t>
            </w:r>
          </w:p>
        </w:tc>
      </w:tr>
      <w:tr w:rsidR="00BA5241">
        <w:tc>
          <w:tcPr>
            <w:tcW w:w="539" w:type="dxa"/>
            <w:vAlign w:val="center"/>
          </w:tcPr>
          <w:p w:rsidR="00BA5241" w:rsidRDefault="00BA5241">
            <w:pPr>
              <w:jc w:val="center"/>
            </w:pPr>
            <w:r>
              <w:rPr>
                <w:color w:val="000000"/>
                <w:sz w:val="24"/>
              </w:rPr>
              <w:t>16</w:t>
            </w:r>
          </w:p>
        </w:tc>
        <w:tc>
          <w:tcPr>
            <w:tcW w:w="4449" w:type="dxa"/>
            <w:vAlign w:val="center"/>
          </w:tcPr>
          <w:p w:rsidR="00BA5241" w:rsidRDefault="00BA5241">
            <w:pPr>
              <w:jc w:val="center"/>
            </w:pPr>
            <w:r>
              <w:rPr>
                <w:color w:val="000000"/>
                <w:sz w:val="24"/>
              </w:rPr>
              <w:t>VODONE LTD</w:t>
            </w:r>
          </w:p>
        </w:tc>
        <w:tc>
          <w:tcPr>
            <w:tcW w:w="979" w:type="dxa"/>
            <w:vAlign w:val="center"/>
          </w:tcPr>
          <w:p w:rsidR="00BA5241" w:rsidRDefault="00BA5241">
            <w:pPr>
              <w:jc w:val="center"/>
            </w:pPr>
            <w:r>
              <w:rPr>
                <w:color w:val="000000"/>
                <w:sz w:val="24"/>
              </w:rPr>
              <w:t>82 HK</w:t>
            </w:r>
          </w:p>
        </w:tc>
        <w:tc>
          <w:tcPr>
            <w:tcW w:w="1428" w:type="dxa"/>
            <w:vAlign w:val="center"/>
          </w:tcPr>
          <w:p w:rsidR="00BA5241" w:rsidRDefault="00BA5241">
            <w:pPr>
              <w:jc w:val="center"/>
            </w:pPr>
            <w:r>
              <w:rPr>
                <w:color w:val="000000"/>
                <w:sz w:val="24"/>
              </w:rPr>
              <w:t>288,942.16</w:t>
            </w:r>
          </w:p>
        </w:tc>
        <w:tc>
          <w:tcPr>
            <w:tcW w:w="1603" w:type="dxa"/>
            <w:vAlign w:val="center"/>
          </w:tcPr>
          <w:p w:rsidR="00BA5241" w:rsidRDefault="00BA5241">
            <w:pPr>
              <w:jc w:val="center"/>
            </w:pPr>
            <w:r>
              <w:rPr>
                <w:color w:val="000000"/>
                <w:sz w:val="24"/>
              </w:rPr>
              <w:t>2.04</w:t>
            </w:r>
          </w:p>
        </w:tc>
      </w:tr>
      <w:tr w:rsidR="00BA5241">
        <w:tc>
          <w:tcPr>
            <w:tcW w:w="539" w:type="dxa"/>
            <w:vAlign w:val="center"/>
          </w:tcPr>
          <w:p w:rsidR="00BA5241" w:rsidRDefault="00BA5241">
            <w:pPr>
              <w:jc w:val="center"/>
            </w:pPr>
            <w:r>
              <w:rPr>
                <w:color w:val="000000"/>
                <w:sz w:val="24"/>
              </w:rPr>
              <w:t>17</w:t>
            </w:r>
          </w:p>
        </w:tc>
        <w:tc>
          <w:tcPr>
            <w:tcW w:w="4449" w:type="dxa"/>
            <w:vAlign w:val="center"/>
          </w:tcPr>
          <w:p w:rsidR="00B54721" w:rsidRDefault="000007AE">
            <w:pPr>
              <w:jc w:val="center"/>
            </w:pPr>
            <w:r w:rsidRPr="000007AE">
              <w:rPr>
                <w:color w:val="000000"/>
                <w:sz w:val="24"/>
              </w:rPr>
              <w:t>S</w:t>
            </w:r>
            <w:r w:rsidR="007A7ADE">
              <w:rPr>
                <w:rFonts w:hint="eastAsia"/>
                <w:color w:val="000000"/>
                <w:sz w:val="24"/>
              </w:rPr>
              <w:t>INOPEC</w:t>
            </w:r>
            <w:r w:rsidRPr="000007AE">
              <w:rPr>
                <w:color w:val="000000"/>
                <w:sz w:val="24"/>
              </w:rPr>
              <w:t xml:space="preserve"> K</w:t>
            </w:r>
            <w:r w:rsidR="007A7ADE">
              <w:rPr>
                <w:rFonts w:hint="eastAsia"/>
                <w:color w:val="000000"/>
                <w:sz w:val="24"/>
              </w:rPr>
              <w:t>ANTONS</w:t>
            </w:r>
            <w:r w:rsidRPr="000007AE">
              <w:rPr>
                <w:color w:val="000000"/>
                <w:sz w:val="24"/>
              </w:rPr>
              <w:t xml:space="preserve"> H</w:t>
            </w:r>
            <w:r w:rsidR="007A7ADE">
              <w:rPr>
                <w:rFonts w:hint="eastAsia"/>
                <w:color w:val="000000"/>
                <w:sz w:val="24"/>
              </w:rPr>
              <w:t>OLDINGS</w:t>
            </w:r>
            <w:r w:rsidRPr="000007AE">
              <w:rPr>
                <w:color w:val="000000"/>
                <w:sz w:val="24"/>
              </w:rPr>
              <w:t xml:space="preserve"> L</w:t>
            </w:r>
            <w:r w:rsidR="007A7ADE">
              <w:rPr>
                <w:rFonts w:hint="eastAsia"/>
                <w:color w:val="000000"/>
                <w:sz w:val="24"/>
              </w:rPr>
              <w:t>IMITED</w:t>
            </w:r>
          </w:p>
        </w:tc>
        <w:tc>
          <w:tcPr>
            <w:tcW w:w="979" w:type="dxa"/>
            <w:vAlign w:val="center"/>
          </w:tcPr>
          <w:p w:rsidR="00BA5241" w:rsidRDefault="00BA5241">
            <w:pPr>
              <w:jc w:val="center"/>
            </w:pPr>
            <w:r>
              <w:rPr>
                <w:color w:val="000000"/>
                <w:sz w:val="24"/>
              </w:rPr>
              <w:t>934 HK</w:t>
            </w:r>
          </w:p>
        </w:tc>
        <w:tc>
          <w:tcPr>
            <w:tcW w:w="1428" w:type="dxa"/>
            <w:vAlign w:val="center"/>
          </w:tcPr>
          <w:p w:rsidR="00BA5241" w:rsidRDefault="00BA5241">
            <w:pPr>
              <w:jc w:val="center"/>
            </w:pPr>
            <w:r>
              <w:rPr>
                <w:color w:val="000000"/>
                <w:sz w:val="24"/>
              </w:rPr>
              <w:t>272,704.82</w:t>
            </w:r>
          </w:p>
        </w:tc>
        <w:tc>
          <w:tcPr>
            <w:tcW w:w="1603" w:type="dxa"/>
            <w:vAlign w:val="center"/>
          </w:tcPr>
          <w:p w:rsidR="00BA5241" w:rsidRDefault="00BA5241">
            <w:pPr>
              <w:jc w:val="center"/>
            </w:pPr>
            <w:r>
              <w:rPr>
                <w:color w:val="000000"/>
                <w:sz w:val="24"/>
              </w:rPr>
              <w:t>1.92</w:t>
            </w:r>
          </w:p>
        </w:tc>
      </w:tr>
      <w:tr w:rsidR="00BA5241">
        <w:tc>
          <w:tcPr>
            <w:tcW w:w="539" w:type="dxa"/>
            <w:vAlign w:val="center"/>
          </w:tcPr>
          <w:p w:rsidR="00BA5241" w:rsidRDefault="00BA5241">
            <w:pPr>
              <w:jc w:val="center"/>
            </w:pPr>
            <w:r>
              <w:rPr>
                <w:color w:val="000000"/>
                <w:sz w:val="24"/>
              </w:rPr>
              <w:t>18</w:t>
            </w:r>
          </w:p>
        </w:tc>
        <w:tc>
          <w:tcPr>
            <w:tcW w:w="4449" w:type="dxa"/>
            <w:vAlign w:val="center"/>
          </w:tcPr>
          <w:p w:rsidR="00BA5241" w:rsidRDefault="00BA5241">
            <w:pPr>
              <w:jc w:val="center"/>
            </w:pPr>
            <w:r>
              <w:rPr>
                <w:color w:val="000000"/>
                <w:sz w:val="24"/>
              </w:rPr>
              <w:t>DONGJIANG ENVIRONMENTAL-H</w:t>
            </w:r>
          </w:p>
        </w:tc>
        <w:tc>
          <w:tcPr>
            <w:tcW w:w="979" w:type="dxa"/>
            <w:vAlign w:val="center"/>
          </w:tcPr>
          <w:p w:rsidR="00BA5241" w:rsidRDefault="00BA5241">
            <w:pPr>
              <w:jc w:val="center"/>
            </w:pPr>
            <w:r>
              <w:rPr>
                <w:color w:val="000000"/>
                <w:sz w:val="24"/>
              </w:rPr>
              <w:t>895 HK</w:t>
            </w:r>
          </w:p>
        </w:tc>
        <w:tc>
          <w:tcPr>
            <w:tcW w:w="1428" w:type="dxa"/>
            <w:vAlign w:val="center"/>
          </w:tcPr>
          <w:p w:rsidR="00BA5241" w:rsidRDefault="00BA5241">
            <w:pPr>
              <w:jc w:val="center"/>
            </w:pPr>
            <w:r>
              <w:rPr>
                <w:color w:val="000000"/>
                <w:sz w:val="24"/>
              </w:rPr>
              <w:t>264,431.17</w:t>
            </w:r>
          </w:p>
        </w:tc>
        <w:tc>
          <w:tcPr>
            <w:tcW w:w="1603" w:type="dxa"/>
            <w:vAlign w:val="center"/>
          </w:tcPr>
          <w:p w:rsidR="00BA5241" w:rsidRDefault="00BA5241">
            <w:pPr>
              <w:jc w:val="center"/>
            </w:pPr>
            <w:r>
              <w:rPr>
                <w:color w:val="000000"/>
                <w:sz w:val="24"/>
              </w:rPr>
              <w:t>1.86</w:t>
            </w:r>
          </w:p>
        </w:tc>
      </w:tr>
      <w:tr w:rsidR="00BA5241">
        <w:tc>
          <w:tcPr>
            <w:tcW w:w="539" w:type="dxa"/>
            <w:vAlign w:val="center"/>
          </w:tcPr>
          <w:p w:rsidR="00BA5241" w:rsidRDefault="00BA5241">
            <w:pPr>
              <w:jc w:val="center"/>
            </w:pPr>
            <w:r>
              <w:rPr>
                <w:color w:val="000000"/>
                <w:sz w:val="24"/>
              </w:rPr>
              <w:t>19</w:t>
            </w:r>
          </w:p>
        </w:tc>
        <w:tc>
          <w:tcPr>
            <w:tcW w:w="4449" w:type="dxa"/>
            <w:vAlign w:val="center"/>
          </w:tcPr>
          <w:p w:rsidR="00B54721" w:rsidRDefault="000007AE">
            <w:pPr>
              <w:jc w:val="center"/>
            </w:pPr>
            <w:r w:rsidRPr="000007AE">
              <w:rPr>
                <w:color w:val="000000"/>
                <w:sz w:val="24"/>
              </w:rPr>
              <w:t>H</w:t>
            </w:r>
            <w:r>
              <w:rPr>
                <w:rFonts w:hint="eastAsia"/>
                <w:color w:val="000000"/>
                <w:sz w:val="24"/>
              </w:rPr>
              <w:t>UADIAN</w:t>
            </w:r>
            <w:r w:rsidRPr="000007AE">
              <w:rPr>
                <w:color w:val="000000"/>
                <w:sz w:val="24"/>
              </w:rPr>
              <w:t xml:space="preserve"> P</w:t>
            </w:r>
            <w:r>
              <w:rPr>
                <w:rFonts w:hint="eastAsia"/>
                <w:color w:val="000000"/>
                <w:sz w:val="24"/>
              </w:rPr>
              <w:t>OWER</w:t>
            </w:r>
            <w:r w:rsidRPr="000007AE">
              <w:rPr>
                <w:color w:val="000000"/>
                <w:sz w:val="24"/>
              </w:rPr>
              <w:t xml:space="preserve"> I</w:t>
            </w:r>
            <w:r>
              <w:rPr>
                <w:rFonts w:hint="eastAsia"/>
                <w:color w:val="000000"/>
                <w:sz w:val="24"/>
              </w:rPr>
              <w:t>NTERNATIONAL</w:t>
            </w:r>
            <w:r w:rsidRPr="000007AE">
              <w:rPr>
                <w:color w:val="000000"/>
                <w:sz w:val="24"/>
              </w:rPr>
              <w:t xml:space="preserve"> C</w:t>
            </w:r>
            <w:r>
              <w:rPr>
                <w:rFonts w:hint="eastAsia"/>
                <w:color w:val="000000"/>
                <w:sz w:val="24"/>
              </w:rPr>
              <w:t>ORPORATION</w:t>
            </w:r>
            <w:r w:rsidRPr="000007AE">
              <w:rPr>
                <w:color w:val="000000"/>
                <w:sz w:val="24"/>
              </w:rPr>
              <w:t xml:space="preserve"> L</w:t>
            </w:r>
            <w:r>
              <w:rPr>
                <w:rFonts w:hint="eastAsia"/>
                <w:color w:val="000000"/>
                <w:sz w:val="24"/>
              </w:rPr>
              <w:t>IMITED</w:t>
            </w:r>
          </w:p>
        </w:tc>
        <w:tc>
          <w:tcPr>
            <w:tcW w:w="979" w:type="dxa"/>
            <w:vAlign w:val="center"/>
          </w:tcPr>
          <w:p w:rsidR="00BA5241" w:rsidRDefault="00BA5241">
            <w:pPr>
              <w:jc w:val="center"/>
            </w:pPr>
            <w:r>
              <w:rPr>
                <w:color w:val="000000"/>
                <w:sz w:val="24"/>
              </w:rPr>
              <w:t>1071 HK</w:t>
            </w:r>
          </w:p>
        </w:tc>
        <w:tc>
          <w:tcPr>
            <w:tcW w:w="1428" w:type="dxa"/>
            <w:vAlign w:val="center"/>
          </w:tcPr>
          <w:p w:rsidR="00BA5241" w:rsidRDefault="00BA5241">
            <w:pPr>
              <w:jc w:val="center"/>
            </w:pPr>
            <w:r>
              <w:rPr>
                <w:color w:val="000000"/>
                <w:sz w:val="24"/>
              </w:rPr>
              <w:t>254,942.12</w:t>
            </w:r>
          </w:p>
        </w:tc>
        <w:tc>
          <w:tcPr>
            <w:tcW w:w="1603" w:type="dxa"/>
            <w:vAlign w:val="center"/>
          </w:tcPr>
          <w:p w:rsidR="00BA5241" w:rsidRDefault="00BA5241">
            <w:pPr>
              <w:jc w:val="center"/>
            </w:pPr>
            <w:r>
              <w:rPr>
                <w:color w:val="000000"/>
                <w:sz w:val="24"/>
              </w:rPr>
              <w:t>1.80</w:t>
            </w:r>
          </w:p>
        </w:tc>
      </w:tr>
      <w:tr w:rsidR="00BA5241">
        <w:tc>
          <w:tcPr>
            <w:tcW w:w="539" w:type="dxa"/>
            <w:vAlign w:val="center"/>
          </w:tcPr>
          <w:p w:rsidR="00BA5241" w:rsidRDefault="00BA5241">
            <w:pPr>
              <w:jc w:val="center"/>
            </w:pPr>
            <w:r>
              <w:rPr>
                <w:color w:val="000000"/>
                <w:sz w:val="24"/>
              </w:rPr>
              <w:t>20</w:t>
            </w:r>
          </w:p>
        </w:tc>
        <w:tc>
          <w:tcPr>
            <w:tcW w:w="4449" w:type="dxa"/>
            <w:vAlign w:val="center"/>
          </w:tcPr>
          <w:p w:rsidR="00BA5241" w:rsidRDefault="00BA5241">
            <w:pPr>
              <w:jc w:val="center"/>
            </w:pPr>
            <w:r>
              <w:rPr>
                <w:color w:val="000000"/>
                <w:sz w:val="24"/>
              </w:rPr>
              <w:t>UNITED PHOTOVOLTAICS GROUP LIMITED</w:t>
            </w:r>
          </w:p>
        </w:tc>
        <w:tc>
          <w:tcPr>
            <w:tcW w:w="979" w:type="dxa"/>
            <w:vAlign w:val="center"/>
          </w:tcPr>
          <w:p w:rsidR="00BA5241" w:rsidRDefault="00BA5241">
            <w:pPr>
              <w:jc w:val="center"/>
            </w:pPr>
            <w:r>
              <w:rPr>
                <w:color w:val="000000"/>
                <w:sz w:val="24"/>
              </w:rPr>
              <w:t>686 HK</w:t>
            </w:r>
          </w:p>
        </w:tc>
        <w:tc>
          <w:tcPr>
            <w:tcW w:w="1428" w:type="dxa"/>
            <w:vAlign w:val="center"/>
          </w:tcPr>
          <w:p w:rsidR="00BA5241" w:rsidRDefault="00BA5241">
            <w:pPr>
              <w:jc w:val="center"/>
            </w:pPr>
            <w:r>
              <w:rPr>
                <w:color w:val="000000"/>
                <w:sz w:val="24"/>
              </w:rPr>
              <w:t>254,415.39</w:t>
            </w:r>
          </w:p>
        </w:tc>
        <w:tc>
          <w:tcPr>
            <w:tcW w:w="1603" w:type="dxa"/>
            <w:vAlign w:val="center"/>
          </w:tcPr>
          <w:p w:rsidR="00BA5241" w:rsidRDefault="00BA5241">
            <w:pPr>
              <w:jc w:val="center"/>
            </w:pPr>
            <w:r>
              <w:rPr>
                <w:color w:val="000000"/>
                <w:sz w:val="24"/>
              </w:rPr>
              <w:t>1.79</w:t>
            </w:r>
          </w:p>
        </w:tc>
      </w:tr>
    </w:tbl>
    <w:p w:rsidR="00BA5241" w:rsidRDefault="00BA5241">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w:t>
      </w:r>
      <w:r>
        <w:rPr>
          <w:kern w:val="0"/>
          <w:sz w:val="24"/>
        </w:rPr>
        <w:t>“</w:t>
      </w:r>
      <w:r>
        <w:rPr>
          <w:rFonts w:hint="eastAsia"/>
          <w:kern w:val="0"/>
          <w:sz w:val="24"/>
        </w:rPr>
        <w:t>本期累计卖出金额</w:t>
      </w:r>
      <w:r>
        <w:rPr>
          <w:kern w:val="0"/>
          <w:sz w:val="24"/>
        </w:rPr>
        <w:t>”</w:t>
      </w:r>
      <w:r>
        <w:rPr>
          <w:rFonts w:hint="eastAsia"/>
          <w:kern w:val="0"/>
          <w:sz w:val="24"/>
        </w:rPr>
        <w:t>按卖出成交金额（成交单价乘以成交数量）填列，不考虑相关交易费用；</w:t>
      </w:r>
    </w:p>
    <w:p w:rsidR="00BA5241" w:rsidRPr="00323F0D" w:rsidRDefault="00BA5241" w:rsidP="00836B15">
      <w:pPr>
        <w:tabs>
          <w:tab w:val="left" w:pos="426"/>
        </w:tabs>
        <w:spacing w:before="29" w:line="288" w:lineRule="auto"/>
        <w:jc w:val="left"/>
        <w:rPr>
          <w:kern w:val="0"/>
          <w:sz w:val="24"/>
        </w:rPr>
      </w:pPr>
      <w:r w:rsidRPr="00323F0D">
        <w:rPr>
          <w:kern w:val="0"/>
          <w:sz w:val="24"/>
        </w:rPr>
        <w:t xml:space="preserve">    2</w:t>
      </w:r>
      <w:r w:rsidRPr="00323F0D">
        <w:rPr>
          <w:rFonts w:hint="eastAsia"/>
          <w:kern w:val="0"/>
          <w:sz w:val="24"/>
        </w:rPr>
        <w:t>、此处所用证券代码的类别是当地市场代码。</w:t>
      </w:r>
    </w:p>
    <w:p w:rsidR="00BA5241" w:rsidRPr="00323F0D" w:rsidRDefault="00BA5241" w:rsidP="00836B15">
      <w:pPr>
        <w:tabs>
          <w:tab w:val="left" w:pos="426"/>
        </w:tabs>
        <w:spacing w:before="29" w:line="288" w:lineRule="auto"/>
        <w:jc w:val="left"/>
        <w:rPr>
          <w:kern w:val="0"/>
          <w:sz w:val="24"/>
        </w:rPr>
      </w:pPr>
    </w:p>
    <w:p w:rsidR="00BA5241" w:rsidRPr="00323F0D" w:rsidRDefault="00BA5241" w:rsidP="00CC055F">
      <w:pPr>
        <w:autoSpaceDE w:val="0"/>
        <w:autoSpaceDN w:val="0"/>
        <w:adjustRightInd w:val="0"/>
        <w:snapToGrid w:val="0"/>
        <w:spacing w:before="29" w:line="288" w:lineRule="auto"/>
        <w:jc w:val="left"/>
        <w:rPr>
          <w:b/>
          <w:color w:val="000000"/>
          <w:kern w:val="0"/>
          <w:sz w:val="24"/>
        </w:rPr>
      </w:pPr>
      <w:r w:rsidRPr="00323F0D">
        <w:rPr>
          <w:b/>
          <w:kern w:val="0"/>
          <w:sz w:val="24"/>
        </w:rPr>
        <w:t>7.5.3</w:t>
      </w:r>
      <w:r w:rsidRPr="00323F0D">
        <w:rPr>
          <w:rFonts w:hint="eastAsia"/>
          <w:b/>
          <w:color w:val="000000"/>
          <w:kern w:val="0"/>
          <w:sz w:val="24"/>
        </w:rPr>
        <w:t>权益投资的买入成本总额及卖出收入总额</w:t>
      </w:r>
    </w:p>
    <w:p w:rsidR="00BA5241" w:rsidRPr="00323F0D" w:rsidRDefault="00BA5241" w:rsidP="00CC055F">
      <w:pPr>
        <w:autoSpaceDE w:val="0"/>
        <w:autoSpaceDN w:val="0"/>
        <w:adjustRightInd w:val="0"/>
        <w:spacing w:before="29" w:line="288" w:lineRule="auto"/>
        <w:ind w:left="15"/>
        <w:jc w:val="right"/>
        <w:rPr>
          <w:color w:val="000000"/>
          <w:sz w:val="24"/>
        </w:rPr>
      </w:pPr>
      <w:r w:rsidRPr="00323F0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86"/>
        <w:gridCol w:w="5412"/>
      </w:tblGrid>
      <w:tr w:rsidR="00BA5241" w:rsidRPr="00323F0D" w:rsidTr="00103F92">
        <w:trPr>
          <w:trHeight w:val="285"/>
        </w:trPr>
        <w:tc>
          <w:tcPr>
            <w:tcW w:w="3727" w:type="dxa"/>
            <w:vAlign w:val="center"/>
          </w:tcPr>
          <w:p w:rsidR="00BA5241" w:rsidRPr="00323F0D" w:rsidRDefault="00BA5241" w:rsidP="00CC055F">
            <w:pPr>
              <w:spacing w:before="29" w:line="288" w:lineRule="auto"/>
              <w:rPr>
                <w:color w:val="000000"/>
                <w:sz w:val="24"/>
              </w:rPr>
            </w:pPr>
            <w:r w:rsidRPr="00323F0D">
              <w:rPr>
                <w:rFonts w:hint="eastAsia"/>
                <w:color w:val="000000"/>
                <w:sz w:val="24"/>
              </w:rPr>
              <w:t>买入成本（成交）总额</w:t>
            </w:r>
          </w:p>
        </w:tc>
        <w:tc>
          <w:tcPr>
            <w:tcW w:w="5629" w:type="dxa"/>
            <w:vAlign w:val="center"/>
          </w:tcPr>
          <w:p w:rsidR="00BA5241" w:rsidRPr="00323F0D" w:rsidRDefault="00BA5241" w:rsidP="00CC055F">
            <w:pPr>
              <w:spacing w:before="29" w:line="288" w:lineRule="auto"/>
              <w:jc w:val="right"/>
              <w:rPr>
                <w:sz w:val="24"/>
              </w:rPr>
            </w:pPr>
            <w:r w:rsidRPr="00323F0D">
              <w:rPr>
                <w:sz w:val="24"/>
              </w:rPr>
              <w:t>8,991,944.22</w:t>
            </w:r>
          </w:p>
        </w:tc>
      </w:tr>
      <w:tr w:rsidR="00BA5241" w:rsidRPr="00323F0D" w:rsidTr="00103F92">
        <w:trPr>
          <w:trHeight w:val="285"/>
        </w:trPr>
        <w:tc>
          <w:tcPr>
            <w:tcW w:w="3727" w:type="dxa"/>
            <w:vAlign w:val="center"/>
          </w:tcPr>
          <w:p w:rsidR="00BA5241" w:rsidRPr="00323F0D" w:rsidRDefault="00BA5241" w:rsidP="00CC055F">
            <w:pPr>
              <w:spacing w:before="29" w:line="288" w:lineRule="auto"/>
              <w:rPr>
                <w:color w:val="000000"/>
                <w:sz w:val="24"/>
              </w:rPr>
            </w:pPr>
            <w:r w:rsidRPr="00323F0D">
              <w:rPr>
                <w:rFonts w:hint="eastAsia"/>
                <w:color w:val="000000"/>
                <w:sz w:val="24"/>
              </w:rPr>
              <w:t>卖出收入（成交）总额</w:t>
            </w:r>
          </w:p>
        </w:tc>
        <w:tc>
          <w:tcPr>
            <w:tcW w:w="5629" w:type="dxa"/>
            <w:vAlign w:val="center"/>
          </w:tcPr>
          <w:p w:rsidR="00BA5241" w:rsidRPr="00323F0D" w:rsidRDefault="00BA5241" w:rsidP="00CC055F">
            <w:pPr>
              <w:spacing w:before="29" w:line="288" w:lineRule="auto"/>
              <w:jc w:val="right"/>
              <w:rPr>
                <w:sz w:val="24"/>
              </w:rPr>
            </w:pPr>
            <w:r w:rsidRPr="00323F0D">
              <w:rPr>
                <w:sz w:val="24"/>
              </w:rPr>
              <w:t>12,747,640.80</w:t>
            </w:r>
          </w:p>
        </w:tc>
      </w:tr>
    </w:tbl>
    <w:p w:rsidR="00BA5241" w:rsidRPr="00323F0D" w:rsidRDefault="00BA5241" w:rsidP="00CC055F">
      <w:pPr>
        <w:tabs>
          <w:tab w:val="left" w:pos="426"/>
        </w:tabs>
        <w:spacing w:before="29" w:line="288" w:lineRule="auto"/>
        <w:jc w:val="left"/>
        <w:rPr>
          <w:kern w:val="0"/>
          <w:sz w:val="24"/>
        </w:rPr>
      </w:pPr>
      <w:r w:rsidRPr="00323F0D">
        <w:rPr>
          <w:rFonts w:hint="eastAsia"/>
          <w:kern w:val="0"/>
          <w:sz w:val="24"/>
        </w:rPr>
        <w:t>注：</w:t>
      </w:r>
      <w:r w:rsidRPr="00323F0D">
        <w:rPr>
          <w:kern w:val="0"/>
          <w:sz w:val="24"/>
        </w:rPr>
        <w:t>“</w:t>
      </w:r>
      <w:r w:rsidRPr="00323F0D">
        <w:rPr>
          <w:rFonts w:hint="eastAsia"/>
          <w:kern w:val="0"/>
          <w:sz w:val="24"/>
        </w:rPr>
        <w:t>买入成本</w:t>
      </w:r>
      <w:r w:rsidRPr="00323F0D">
        <w:rPr>
          <w:kern w:val="0"/>
          <w:sz w:val="24"/>
        </w:rPr>
        <w:t>”</w:t>
      </w:r>
      <w:r w:rsidRPr="00323F0D">
        <w:rPr>
          <w:rFonts w:hint="eastAsia"/>
          <w:kern w:val="0"/>
          <w:sz w:val="24"/>
        </w:rPr>
        <w:t>或</w:t>
      </w:r>
      <w:r w:rsidRPr="00323F0D">
        <w:rPr>
          <w:kern w:val="0"/>
          <w:sz w:val="24"/>
        </w:rPr>
        <w:t>“</w:t>
      </w:r>
      <w:r w:rsidRPr="00323F0D">
        <w:rPr>
          <w:rFonts w:hint="eastAsia"/>
          <w:kern w:val="0"/>
          <w:sz w:val="24"/>
        </w:rPr>
        <w:t>卖出收入</w:t>
      </w:r>
      <w:r w:rsidRPr="00323F0D">
        <w:rPr>
          <w:kern w:val="0"/>
          <w:sz w:val="24"/>
        </w:rPr>
        <w:t>”</w:t>
      </w:r>
      <w:r w:rsidRPr="00323F0D">
        <w:rPr>
          <w:rFonts w:hint="eastAsia"/>
          <w:kern w:val="0"/>
          <w:sz w:val="24"/>
        </w:rPr>
        <w:t>均按买卖成交金额（成交单价乘以成交数量）填列，不考虑相关交易费用。</w:t>
      </w:r>
    </w:p>
    <w:p w:rsidR="00BA5241" w:rsidRPr="00323F0D" w:rsidRDefault="00BA5241" w:rsidP="00CC055F">
      <w:pPr>
        <w:spacing w:before="29" w:line="288" w:lineRule="auto"/>
        <w:rPr>
          <w:color w:val="000000"/>
          <w:sz w:val="24"/>
        </w:rPr>
      </w:pPr>
    </w:p>
    <w:p w:rsidR="00BA5241" w:rsidRPr="00323F0D" w:rsidRDefault="00BA5241" w:rsidP="00CC055F">
      <w:pPr>
        <w:pStyle w:val="20"/>
        <w:spacing w:before="29" w:after="0" w:line="288" w:lineRule="auto"/>
        <w:rPr>
          <w:rFonts w:ascii="Times New Roman" w:hAnsi="Times New Roman"/>
          <w:kern w:val="0"/>
          <w:szCs w:val="24"/>
        </w:rPr>
      </w:pPr>
      <w:bookmarkStart w:id="191" w:name="_Toc224618381"/>
      <w:bookmarkStart w:id="192" w:name="_Toc248233028"/>
      <w:bookmarkStart w:id="193" w:name="_Toc249790560"/>
      <w:bookmarkStart w:id="194" w:name="_Toc286929761"/>
      <w:bookmarkStart w:id="195" w:name="_Toc352256000"/>
      <w:bookmarkStart w:id="196" w:name="_Toc352256068"/>
      <w:bookmarkStart w:id="197" w:name="_Toc352331246"/>
      <w:bookmarkStart w:id="198" w:name="_Toc396158418"/>
      <w:r w:rsidRPr="00323F0D">
        <w:rPr>
          <w:rFonts w:ascii="Times New Roman" w:hAnsi="Times New Roman"/>
          <w:kern w:val="0"/>
          <w:szCs w:val="24"/>
        </w:rPr>
        <w:t>7.6</w:t>
      </w:r>
      <w:r w:rsidRPr="00323F0D">
        <w:rPr>
          <w:rFonts w:ascii="Times New Roman" w:hAnsi="Times New Roman" w:hint="eastAsia"/>
          <w:kern w:val="0"/>
          <w:szCs w:val="24"/>
        </w:rPr>
        <w:t>期末按债券信用等级分类的债券投资组合</w:t>
      </w:r>
      <w:bookmarkEnd w:id="191"/>
      <w:bookmarkEnd w:id="192"/>
      <w:bookmarkEnd w:id="193"/>
      <w:bookmarkEnd w:id="194"/>
      <w:bookmarkEnd w:id="195"/>
      <w:bookmarkEnd w:id="196"/>
      <w:bookmarkEnd w:id="197"/>
      <w:bookmarkEnd w:id="198"/>
    </w:p>
    <w:p w:rsidR="00BA5241" w:rsidRPr="00323F0D" w:rsidRDefault="00BA5241" w:rsidP="00836B15">
      <w:pPr>
        <w:tabs>
          <w:tab w:val="left" w:pos="426"/>
        </w:tabs>
        <w:spacing w:before="29" w:line="288" w:lineRule="auto"/>
        <w:jc w:val="left"/>
        <w:rPr>
          <w:kern w:val="0"/>
          <w:sz w:val="24"/>
        </w:rPr>
      </w:pPr>
      <w:r w:rsidRPr="00323F0D">
        <w:rPr>
          <w:rFonts w:hint="eastAsia"/>
          <w:kern w:val="0"/>
          <w:sz w:val="24"/>
        </w:rPr>
        <w:t>本基金本报告期末未持有债券。</w:t>
      </w:r>
    </w:p>
    <w:p w:rsidR="00BA5241" w:rsidRPr="00323F0D" w:rsidRDefault="00BA5241" w:rsidP="00836B15">
      <w:pPr>
        <w:tabs>
          <w:tab w:val="left" w:pos="426"/>
        </w:tabs>
        <w:spacing w:before="29" w:line="288" w:lineRule="auto"/>
        <w:jc w:val="left"/>
        <w:rPr>
          <w:kern w:val="0"/>
          <w:sz w:val="24"/>
        </w:rPr>
      </w:pPr>
    </w:p>
    <w:p w:rsidR="00BA5241" w:rsidRPr="00323F0D" w:rsidRDefault="00BA5241" w:rsidP="00CC055F">
      <w:pPr>
        <w:pStyle w:val="20"/>
        <w:spacing w:before="29" w:after="0" w:line="288" w:lineRule="auto"/>
        <w:rPr>
          <w:rFonts w:ascii="Times New Roman" w:hAnsi="Times New Roman"/>
          <w:kern w:val="0"/>
          <w:szCs w:val="24"/>
        </w:rPr>
      </w:pPr>
      <w:bookmarkStart w:id="199" w:name="_Toc224618382"/>
      <w:bookmarkStart w:id="200" w:name="_Toc248233029"/>
      <w:bookmarkStart w:id="201" w:name="_Toc249790561"/>
      <w:bookmarkStart w:id="202" w:name="_Toc286929762"/>
      <w:bookmarkStart w:id="203" w:name="_Toc352256001"/>
      <w:bookmarkStart w:id="204" w:name="_Toc352256069"/>
      <w:bookmarkStart w:id="205" w:name="_Toc352331247"/>
      <w:bookmarkStart w:id="206" w:name="_Toc396158419"/>
      <w:r w:rsidRPr="00323F0D">
        <w:rPr>
          <w:rFonts w:ascii="Times New Roman" w:hAnsi="Times New Roman"/>
          <w:kern w:val="0"/>
          <w:szCs w:val="24"/>
        </w:rPr>
        <w:t>7.7</w:t>
      </w:r>
      <w:r>
        <w:rPr>
          <w:rFonts w:ascii="Times New Roman" w:hAnsi="Times New Roman" w:hint="eastAsia"/>
          <w:kern w:val="0"/>
          <w:szCs w:val="24"/>
        </w:rPr>
        <w:t>期末按公允价值占基金资产净值比例大小排序</w:t>
      </w:r>
      <w:r w:rsidRPr="00323F0D">
        <w:rPr>
          <w:rFonts w:ascii="Times New Roman" w:hAnsi="Times New Roman" w:hint="eastAsia"/>
          <w:kern w:val="0"/>
          <w:szCs w:val="24"/>
        </w:rPr>
        <w:t>的前五名债券投资明细</w:t>
      </w:r>
      <w:bookmarkEnd w:id="199"/>
      <w:bookmarkEnd w:id="200"/>
      <w:bookmarkEnd w:id="201"/>
      <w:bookmarkEnd w:id="202"/>
      <w:bookmarkEnd w:id="203"/>
      <w:bookmarkEnd w:id="204"/>
      <w:bookmarkEnd w:id="205"/>
      <w:bookmarkEnd w:id="206"/>
    </w:p>
    <w:p w:rsidR="00BA5241" w:rsidRPr="00323F0D" w:rsidRDefault="00BA5241" w:rsidP="00836B15">
      <w:pPr>
        <w:tabs>
          <w:tab w:val="left" w:pos="426"/>
        </w:tabs>
        <w:spacing w:before="29" w:line="288" w:lineRule="auto"/>
        <w:jc w:val="left"/>
        <w:rPr>
          <w:kern w:val="0"/>
          <w:sz w:val="24"/>
        </w:rPr>
      </w:pPr>
      <w:r w:rsidRPr="00323F0D">
        <w:rPr>
          <w:rFonts w:hint="eastAsia"/>
          <w:kern w:val="0"/>
          <w:sz w:val="24"/>
        </w:rPr>
        <w:t>本基金本报告期末未持有债券。</w:t>
      </w:r>
    </w:p>
    <w:p w:rsidR="00BA5241" w:rsidRPr="00323F0D" w:rsidRDefault="00BA5241" w:rsidP="00836B15">
      <w:pPr>
        <w:tabs>
          <w:tab w:val="left" w:pos="426"/>
        </w:tabs>
        <w:spacing w:before="29" w:line="288" w:lineRule="auto"/>
        <w:jc w:val="left"/>
        <w:rPr>
          <w:kern w:val="0"/>
          <w:sz w:val="24"/>
        </w:rPr>
      </w:pPr>
    </w:p>
    <w:p w:rsidR="00BA5241" w:rsidRPr="00323F0D" w:rsidRDefault="00BA5241" w:rsidP="00CC055F">
      <w:pPr>
        <w:pStyle w:val="20"/>
        <w:spacing w:before="29" w:after="0" w:line="288" w:lineRule="auto"/>
        <w:rPr>
          <w:rFonts w:ascii="Times New Roman" w:hAnsi="Times New Roman"/>
          <w:kern w:val="0"/>
          <w:szCs w:val="24"/>
        </w:rPr>
      </w:pPr>
      <w:bookmarkStart w:id="207" w:name="_Toc224618383"/>
      <w:bookmarkStart w:id="208" w:name="_Toc248233030"/>
      <w:bookmarkStart w:id="209" w:name="_Toc249790562"/>
      <w:bookmarkStart w:id="210" w:name="_Toc286929763"/>
      <w:bookmarkStart w:id="211" w:name="_Toc352256002"/>
      <w:bookmarkStart w:id="212" w:name="_Toc352256070"/>
      <w:bookmarkStart w:id="213" w:name="_Toc352331248"/>
      <w:bookmarkStart w:id="214" w:name="_Toc396158420"/>
      <w:r w:rsidRPr="00323F0D">
        <w:rPr>
          <w:rFonts w:ascii="Times New Roman" w:hAnsi="Times New Roman"/>
          <w:kern w:val="0"/>
          <w:szCs w:val="24"/>
        </w:rPr>
        <w:t>7.8</w:t>
      </w:r>
      <w:r w:rsidRPr="00323F0D">
        <w:rPr>
          <w:rFonts w:ascii="Times New Roman" w:hAnsi="Times New Roman" w:hint="eastAsia"/>
          <w:kern w:val="0"/>
          <w:szCs w:val="24"/>
        </w:rPr>
        <w:t>期末按公允价值占基金资产净值比例大小排</w:t>
      </w:r>
      <w:r>
        <w:rPr>
          <w:rFonts w:ascii="Times New Roman" w:hAnsi="Times New Roman" w:hint="eastAsia"/>
          <w:kern w:val="0"/>
          <w:szCs w:val="24"/>
        </w:rPr>
        <w:t>序</w:t>
      </w:r>
      <w:r w:rsidRPr="00323F0D">
        <w:rPr>
          <w:rFonts w:ascii="Times New Roman" w:hAnsi="Times New Roman" w:hint="eastAsia"/>
          <w:kern w:val="0"/>
          <w:szCs w:val="24"/>
        </w:rPr>
        <w:t>的所有资产支持证券投资明细</w:t>
      </w:r>
      <w:bookmarkEnd w:id="207"/>
      <w:bookmarkEnd w:id="208"/>
      <w:bookmarkEnd w:id="209"/>
      <w:bookmarkEnd w:id="210"/>
      <w:bookmarkEnd w:id="211"/>
      <w:bookmarkEnd w:id="212"/>
      <w:bookmarkEnd w:id="213"/>
      <w:bookmarkEnd w:id="214"/>
    </w:p>
    <w:p w:rsidR="00BA5241" w:rsidRPr="00323F0D" w:rsidRDefault="00BA5241" w:rsidP="00836B15">
      <w:pPr>
        <w:tabs>
          <w:tab w:val="left" w:pos="426"/>
        </w:tabs>
        <w:spacing w:before="29" w:line="288" w:lineRule="auto"/>
        <w:jc w:val="left"/>
        <w:rPr>
          <w:kern w:val="0"/>
          <w:sz w:val="24"/>
        </w:rPr>
      </w:pPr>
      <w:r w:rsidRPr="00323F0D">
        <w:rPr>
          <w:rFonts w:hint="eastAsia"/>
          <w:kern w:val="0"/>
          <w:sz w:val="24"/>
        </w:rPr>
        <w:t>本基金本报告期末未持有资产支持证券。</w:t>
      </w:r>
    </w:p>
    <w:p w:rsidR="00BA5241" w:rsidRDefault="00BA5241" w:rsidP="00836B15">
      <w:pPr>
        <w:tabs>
          <w:tab w:val="left" w:pos="426"/>
        </w:tabs>
        <w:spacing w:before="29" w:line="288" w:lineRule="auto"/>
        <w:jc w:val="left"/>
        <w:rPr>
          <w:kern w:val="0"/>
          <w:sz w:val="24"/>
        </w:rPr>
      </w:pPr>
    </w:p>
    <w:p w:rsidR="00BA5241" w:rsidRPr="00323F0D" w:rsidRDefault="00BA5241" w:rsidP="00CC055F">
      <w:pPr>
        <w:pStyle w:val="20"/>
        <w:spacing w:before="29" w:after="0" w:line="288" w:lineRule="auto"/>
        <w:rPr>
          <w:rFonts w:ascii="Times New Roman" w:hAnsi="Times New Roman"/>
          <w:kern w:val="0"/>
          <w:szCs w:val="24"/>
        </w:rPr>
      </w:pPr>
      <w:bookmarkStart w:id="215" w:name="_Toc224618384"/>
      <w:bookmarkStart w:id="216" w:name="_Toc248233031"/>
      <w:bookmarkStart w:id="217" w:name="_Toc249790563"/>
      <w:bookmarkStart w:id="218" w:name="_Toc286929764"/>
      <w:bookmarkStart w:id="219" w:name="_Toc352256003"/>
      <w:bookmarkStart w:id="220" w:name="_Toc352256071"/>
      <w:bookmarkStart w:id="221" w:name="_Toc352331249"/>
      <w:bookmarkStart w:id="222" w:name="_Toc396158421"/>
      <w:r w:rsidRPr="00323F0D">
        <w:rPr>
          <w:rFonts w:ascii="Times New Roman" w:hAnsi="Times New Roman"/>
          <w:kern w:val="0"/>
          <w:szCs w:val="24"/>
        </w:rPr>
        <w:t>7.9</w:t>
      </w:r>
      <w:r w:rsidRPr="00323F0D">
        <w:rPr>
          <w:rFonts w:ascii="Times New Roman" w:hAnsi="Times New Roman" w:hint="eastAsia"/>
          <w:kern w:val="0"/>
          <w:szCs w:val="24"/>
        </w:rPr>
        <w:t>期末按公允价值占基金资产净值比例大小排</w:t>
      </w:r>
      <w:r>
        <w:rPr>
          <w:rFonts w:ascii="Times New Roman" w:hAnsi="Times New Roman" w:hint="eastAsia"/>
          <w:kern w:val="0"/>
          <w:szCs w:val="24"/>
        </w:rPr>
        <w:t>序</w:t>
      </w:r>
      <w:r w:rsidRPr="00323F0D">
        <w:rPr>
          <w:rFonts w:ascii="Times New Roman" w:hAnsi="Times New Roman" w:hint="eastAsia"/>
          <w:kern w:val="0"/>
          <w:szCs w:val="24"/>
        </w:rPr>
        <w:t>的前五名金融衍生品投资明细</w:t>
      </w:r>
      <w:bookmarkEnd w:id="215"/>
      <w:bookmarkEnd w:id="216"/>
      <w:bookmarkEnd w:id="217"/>
      <w:bookmarkEnd w:id="218"/>
      <w:bookmarkEnd w:id="219"/>
      <w:bookmarkEnd w:id="220"/>
      <w:bookmarkEnd w:id="221"/>
      <w:bookmarkEnd w:id="222"/>
    </w:p>
    <w:p w:rsidR="00BA5241" w:rsidRPr="00323F0D" w:rsidRDefault="00BA5241" w:rsidP="00836B15">
      <w:pPr>
        <w:tabs>
          <w:tab w:val="left" w:pos="426"/>
        </w:tabs>
        <w:spacing w:before="29" w:line="288" w:lineRule="auto"/>
        <w:jc w:val="left"/>
        <w:rPr>
          <w:kern w:val="0"/>
          <w:sz w:val="24"/>
        </w:rPr>
      </w:pPr>
      <w:r w:rsidRPr="00323F0D">
        <w:rPr>
          <w:rFonts w:hint="eastAsia"/>
          <w:kern w:val="0"/>
          <w:sz w:val="24"/>
        </w:rPr>
        <w:t>本基金本报告期末未持有金融衍生品。</w:t>
      </w:r>
    </w:p>
    <w:p w:rsidR="00BA5241" w:rsidRPr="00323F0D" w:rsidRDefault="00BA5241" w:rsidP="00836B15">
      <w:pPr>
        <w:tabs>
          <w:tab w:val="left" w:pos="426"/>
        </w:tabs>
        <w:spacing w:before="29" w:line="288" w:lineRule="auto"/>
        <w:jc w:val="left"/>
        <w:rPr>
          <w:kern w:val="0"/>
          <w:sz w:val="24"/>
        </w:rPr>
      </w:pPr>
    </w:p>
    <w:p w:rsidR="00BA5241" w:rsidRPr="00323F0D" w:rsidRDefault="00BA5241" w:rsidP="00CC055F">
      <w:pPr>
        <w:pStyle w:val="20"/>
        <w:spacing w:before="29" w:after="0" w:line="288" w:lineRule="auto"/>
        <w:rPr>
          <w:rFonts w:ascii="Times New Roman" w:hAnsi="Times New Roman"/>
          <w:kern w:val="0"/>
          <w:szCs w:val="24"/>
        </w:rPr>
      </w:pPr>
      <w:bookmarkStart w:id="223" w:name="_Toc248233032"/>
      <w:bookmarkStart w:id="224" w:name="_Toc249790564"/>
      <w:bookmarkStart w:id="225" w:name="_Toc286929765"/>
      <w:bookmarkStart w:id="226" w:name="_Toc352256004"/>
      <w:bookmarkStart w:id="227" w:name="_Toc352256072"/>
      <w:bookmarkStart w:id="228" w:name="_Toc352331250"/>
      <w:bookmarkStart w:id="229" w:name="_Toc396158422"/>
      <w:r w:rsidRPr="00323F0D">
        <w:rPr>
          <w:rFonts w:ascii="Times New Roman" w:hAnsi="Times New Roman"/>
          <w:kern w:val="0"/>
          <w:szCs w:val="24"/>
        </w:rPr>
        <w:t>7.10</w:t>
      </w:r>
      <w:bookmarkStart w:id="230" w:name="_Toc224618385"/>
      <w:r w:rsidRPr="00323F0D">
        <w:rPr>
          <w:rFonts w:ascii="Times New Roman" w:hAnsi="Times New Roman" w:hint="eastAsia"/>
          <w:kern w:val="0"/>
          <w:szCs w:val="24"/>
        </w:rPr>
        <w:t>期末按公允价值占基金资产净值比例大小排序的前十名基金投资明细</w:t>
      </w:r>
      <w:bookmarkEnd w:id="223"/>
      <w:bookmarkEnd w:id="224"/>
      <w:bookmarkEnd w:id="225"/>
      <w:bookmarkEnd w:id="226"/>
      <w:bookmarkEnd w:id="227"/>
      <w:bookmarkEnd w:id="228"/>
      <w:bookmarkEnd w:id="229"/>
      <w:bookmarkEnd w:id="230"/>
    </w:p>
    <w:p w:rsidR="00BA5241" w:rsidRPr="00323F0D" w:rsidRDefault="00BA5241" w:rsidP="00836B15">
      <w:pPr>
        <w:tabs>
          <w:tab w:val="left" w:pos="426"/>
        </w:tabs>
        <w:spacing w:before="29" w:line="288" w:lineRule="auto"/>
        <w:jc w:val="left"/>
        <w:rPr>
          <w:kern w:val="0"/>
          <w:sz w:val="24"/>
        </w:rPr>
      </w:pPr>
      <w:r w:rsidRPr="00323F0D">
        <w:rPr>
          <w:rFonts w:hint="eastAsia"/>
          <w:kern w:val="0"/>
          <w:sz w:val="24"/>
        </w:rPr>
        <w:t>本基金本报告期末未持有基金。</w:t>
      </w:r>
    </w:p>
    <w:p w:rsidR="00BA5241" w:rsidRPr="00323F0D" w:rsidRDefault="00BA5241" w:rsidP="00836B15">
      <w:pPr>
        <w:tabs>
          <w:tab w:val="left" w:pos="426"/>
        </w:tabs>
        <w:spacing w:before="29" w:line="288" w:lineRule="auto"/>
        <w:jc w:val="left"/>
        <w:rPr>
          <w:kern w:val="0"/>
          <w:sz w:val="24"/>
        </w:rPr>
      </w:pPr>
    </w:p>
    <w:p w:rsidR="00BA5241" w:rsidRPr="00323F0D" w:rsidRDefault="00BA5241" w:rsidP="00CC055F">
      <w:pPr>
        <w:pStyle w:val="20"/>
        <w:spacing w:before="29" w:after="0" w:line="288" w:lineRule="auto"/>
        <w:rPr>
          <w:rFonts w:ascii="Times New Roman" w:hAnsi="Times New Roman"/>
          <w:kern w:val="0"/>
          <w:szCs w:val="24"/>
        </w:rPr>
      </w:pPr>
      <w:bookmarkStart w:id="231" w:name="_Toc224618386"/>
      <w:bookmarkStart w:id="232" w:name="_Toc248233033"/>
      <w:bookmarkStart w:id="233" w:name="_Toc249790565"/>
      <w:bookmarkStart w:id="234" w:name="_Toc286929766"/>
      <w:bookmarkStart w:id="235" w:name="_Toc352256005"/>
      <w:bookmarkStart w:id="236" w:name="_Toc352256073"/>
      <w:bookmarkStart w:id="237" w:name="_Toc352331251"/>
      <w:bookmarkStart w:id="238" w:name="_Toc396158423"/>
      <w:r w:rsidRPr="00323F0D">
        <w:rPr>
          <w:rFonts w:ascii="Times New Roman" w:hAnsi="Times New Roman"/>
          <w:kern w:val="0"/>
          <w:szCs w:val="24"/>
        </w:rPr>
        <w:t>7.11</w:t>
      </w:r>
      <w:r w:rsidRPr="00323F0D">
        <w:rPr>
          <w:rFonts w:ascii="Times New Roman" w:hAnsi="Times New Roman" w:hint="eastAsia"/>
          <w:kern w:val="0"/>
          <w:szCs w:val="24"/>
        </w:rPr>
        <w:t>投资组合报告附注</w:t>
      </w:r>
      <w:bookmarkEnd w:id="231"/>
      <w:bookmarkEnd w:id="232"/>
      <w:bookmarkEnd w:id="233"/>
      <w:bookmarkEnd w:id="234"/>
      <w:bookmarkEnd w:id="235"/>
      <w:bookmarkEnd w:id="236"/>
      <w:bookmarkEnd w:id="237"/>
      <w:bookmarkEnd w:id="238"/>
    </w:p>
    <w:p w:rsidR="00BA5241" w:rsidRPr="00323F0D" w:rsidRDefault="00BA5241" w:rsidP="00ED0257">
      <w:pPr>
        <w:spacing w:before="29" w:line="288" w:lineRule="auto"/>
        <w:rPr>
          <w:kern w:val="0"/>
          <w:sz w:val="24"/>
        </w:rPr>
      </w:pPr>
      <w:r w:rsidRPr="00323F0D">
        <w:rPr>
          <w:b/>
          <w:color w:val="000000"/>
          <w:sz w:val="24"/>
        </w:rPr>
        <w:t>7.11.1</w:t>
      </w:r>
      <w:r w:rsidRPr="00323F0D">
        <w:rPr>
          <w:rFonts w:hint="eastAsia"/>
          <w:kern w:val="0"/>
          <w:sz w:val="24"/>
        </w:rPr>
        <w:t>报告期内本基金投资的前十名证券的发行主体未被监管部门立案调查，在本报告编制日前一年内本基金投资的前十名证券的发行主体未受到公开谴责和处罚。</w:t>
      </w:r>
    </w:p>
    <w:p w:rsidR="00BA5241" w:rsidRPr="00323F0D" w:rsidRDefault="00BA5241" w:rsidP="00ED0257">
      <w:pPr>
        <w:spacing w:before="29" w:line="288" w:lineRule="auto"/>
        <w:rPr>
          <w:kern w:val="0"/>
          <w:sz w:val="24"/>
        </w:rPr>
      </w:pPr>
      <w:r w:rsidRPr="00323F0D">
        <w:rPr>
          <w:b/>
          <w:color w:val="000000"/>
          <w:sz w:val="24"/>
        </w:rPr>
        <w:t>7.11.2</w:t>
      </w:r>
      <w:r w:rsidRPr="00323F0D">
        <w:rPr>
          <w:rFonts w:hint="eastAsia"/>
          <w:kern w:val="0"/>
          <w:sz w:val="24"/>
        </w:rPr>
        <w:t>本基金投资的前十名股票中，没有超出基金合同规定的备选股票库之外的股票。</w:t>
      </w:r>
    </w:p>
    <w:p w:rsidR="00BA5241" w:rsidRPr="00323F0D" w:rsidRDefault="00BA5241" w:rsidP="00CC055F">
      <w:pPr>
        <w:spacing w:before="29" w:line="288" w:lineRule="auto"/>
        <w:rPr>
          <w:b/>
          <w:color w:val="000000"/>
          <w:sz w:val="24"/>
        </w:rPr>
      </w:pPr>
    </w:p>
    <w:p w:rsidR="00BA5241" w:rsidRPr="00323F0D" w:rsidRDefault="00BA5241" w:rsidP="00CC055F">
      <w:pPr>
        <w:autoSpaceDE w:val="0"/>
        <w:autoSpaceDN w:val="0"/>
        <w:adjustRightInd w:val="0"/>
        <w:snapToGrid w:val="0"/>
        <w:spacing w:before="29" w:line="288" w:lineRule="auto"/>
        <w:jc w:val="left"/>
        <w:rPr>
          <w:b/>
          <w:color w:val="000000"/>
          <w:kern w:val="0"/>
          <w:sz w:val="24"/>
        </w:rPr>
      </w:pPr>
      <w:r w:rsidRPr="00323F0D">
        <w:rPr>
          <w:b/>
          <w:color w:val="000000"/>
          <w:sz w:val="24"/>
        </w:rPr>
        <w:t>7.11.3</w:t>
      </w:r>
      <w:r w:rsidRPr="00323F0D">
        <w:rPr>
          <w:rFonts w:hint="eastAsia"/>
          <w:b/>
          <w:sz w:val="24"/>
        </w:rPr>
        <w:t>期末其他各项资产构成</w:t>
      </w:r>
    </w:p>
    <w:p w:rsidR="00BA5241" w:rsidRPr="00323F0D" w:rsidRDefault="00BA5241" w:rsidP="00CC055F">
      <w:pPr>
        <w:autoSpaceDE w:val="0"/>
        <w:autoSpaceDN w:val="0"/>
        <w:adjustRightInd w:val="0"/>
        <w:spacing w:before="29" w:line="288" w:lineRule="auto"/>
        <w:ind w:left="15"/>
        <w:jc w:val="right"/>
        <w:rPr>
          <w:color w:val="000000"/>
          <w:sz w:val="24"/>
        </w:rPr>
      </w:pPr>
      <w:r w:rsidRPr="00323F0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789"/>
        <w:gridCol w:w="4261"/>
        <w:gridCol w:w="3948"/>
      </w:tblGrid>
      <w:tr w:rsidR="00BA5241" w:rsidRPr="00323F0D" w:rsidTr="001A19B4">
        <w:trPr>
          <w:trHeight w:val="285"/>
        </w:trPr>
        <w:tc>
          <w:tcPr>
            <w:tcW w:w="789" w:type="dxa"/>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序号</w:t>
            </w:r>
          </w:p>
        </w:tc>
        <w:tc>
          <w:tcPr>
            <w:tcW w:w="4261" w:type="dxa"/>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名称</w:t>
            </w:r>
          </w:p>
        </w:tc>
        <w:tc>
          <w:tcPr>
            <w:tcW w:w="3948" w:type="dxa"/>
            <w:tcMar>
              <w:top w:w="15" w:type="dxa"/>
              <w:left w:w="15" w:type="dxa"/>
              <w:bottom w:w="0" w:type="dxa"/>
              <w:right w:w="15" w:type="dxa"/>
            </w:tcMar>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金额</w:t>
            </w:r>
          </w:p>
        </w:tc>
      </w:tr>
      <w:tr w:rsidR="00BA5241" w:rsidRPr="00323F0D" w:rsidTr="001A19B4">
        <w:trPr>
          <w:trHeight w:val="312"/>
        </w:trPr>
        <w:tc>
          <w:tcPr>
            <w:tcW w:w="789" w:type="dxa"/>
            <w:vAlign w:val="center"/>
          </w:tcPr>
          <w:p w:rsidR="00BA5241" w:rsidRPr="00323F0D" w:rsidRDefault="00BA5241" w:rsidP="00CC055F">
            <w:pPr>
              <w:spacing w:before="29" w:line="288" w:lineRule="auto"/>
              <w:jc w:val="center"/>
              <w:rPr>
                <w:color w:val="000000"/>
                <w:sz w:val="24"/>
              </w:rPr>
            </w:pPr>
            <w:r w:rsidRPr="00323F0D">
              <w:rPr>
                <w:color w:val="000000"/>
                <w:sz w:val="24"/>
              </w:rPr>
              <w:t>1</w:t>
            </w:r>
          </w:p>
        </w:tc>
        <w:tc>
          <w:tcPr>
            <w:tcW w:w="4261" w:type="dxa"/>
            <w:vAlign w:val="center"/>
          </w:tcPr>
          <w:p w:rsidR="00BA5241" w:rsidRPr="00323F0D" w:rsidRDefault="00BA5241" w:rsidP="00BA5241">
            <w:pPr>
              <w:spacing w:before="29" w:line="288" w:lineRule="auto"/>
              <w:ind w:leftChars="50" w:left="105"/>
              <w:rPr>
                <w:color w:val="000000"/>
                <w:sz w:val="24"/>
              </w:rPr>
            </w:pPr>
            <w:r w:rsidRPr="00323F0D">
              <w:rPr>
                <w:rFonts w:hint="eastAsia"/>
                <w:color w:val="000000"/>
                <w:sz w:val="24"/>
              </w:rPr>
              <w:t>存出保证金</w:t>
            </w:r>
          </w:p>
        </w:tc>
        <w:tc>
          <w:tcPr>
            <w:tcW w:w="3948" w:type="dxa"/>
            <w:tcMar>
              <w:top w:w="15" w:type="dxa"/>
              <w:left w:w="15" w:type="dxa"/>
              <w:bottom w:w="0" w:type="dxa"/>
              <w:right w:w="15" w:type="dxa"/>
            </w:tcMar>
            <w:vAlign w:val="center"/>
          </w:tcPr>
          <w:p w:rsidR="00BA5241" w:rsidRPr="00323F0D" w:rsidRDefault="00BA5241" w:rsidP="00CC055F">
            <w:pPr>
              <w:spacing w:before="29" w:line="288" w:lineRule="auto"/>
              <w:jc w:val="right"/>
              <w:rPr>
                <w:sz w:val="24"/>
              </w:rPr>
            </w:pPr>
            <w:r w:rsidRPr="00323F0D">
              <w:rPr>
                <w:sz w:val="24"/>
              </w:rPr>
              <w:t>-</w:t>
            </w:r>
          </w:p>
        </w:tc>
      </w:tr>
      <w:tr w:rsidR="00BA5241" w:rsidRPr="00323F0D" w:rsidTr="001A19B4">
        <w:trPr>
          <w:trHeight w:val="312"/>
        </w:trPr>
        <w:tc>
          <w:tcPr>
            <w:tcW w:w="789" w:type="dxa"/>
            <w:vAlign w:val="center"/>
          </w:tcPr>
          <w:p w:rsidR="00BA5241" w:rsidRPr="00323F0D" w:rsidRDefault="00BA5241" w:rsidP="00CC055F">
            <w:pPr>
              <w:spacing w:before="29" w:line="288" w:lineRule="auto"/>
              <w:jc w:val="center"/>
              <w:rPr>
                <w:color w:val="000000"/>
                <w:sz w:val="24"/>
              </w:rPr>
            </w:pPr>
            <w:r w:rsidRPr="00323F0D">
              <w:rPr>
                <w:color w:val="000000"/>
                <w:sz w:val="24"/>
              </w:rPr>
              <w:t>2</w:t>
            </w:r>
          </w:p>
        </w:tc>
        <w:tc>
          <w:tcPr>
            <w:tcW w:w="4261" w:type="dxa"/>
            <w:vAlign w:val="center"/>
          </w:tcPr>
          <w:p w:rsidR="00BA5241" w:rsidRPr="00323F0D" w:rsidRDefault="00BA5241" w:rsidP="00BA5241">
            <w:pPr>
              <w:spacing w:before="29" w:line="288" w:lineRule="auto"/>
              <w:ind w:leftChars="50" w:left="105"/>
              <w:rPr>
                <w:color w:val="000000"/>
                <w:sz w:val="24"/>
              </w:rPr>
            </w:pPr>
            <w:r w:rsidRPr="00323F0D">
              <w:rPr>
                <w:rFonts w:hint="eastAsia"/>
                <w:color w:val="000000"/>
                <w:sz w:val="24"/>
              </w:rPr>
              <w:t>应收证券清算款</w:t>
            </w:r>
          </w:p>
        </w:tc>
        <w:tc>
          <w:tcPr>
            <w:tcW w:w="3948" w:type="dxa"/>
            <w:vAlign w:val="center"/>
          </w:tcPr>
          <w:p w:rsidR="00BA5241" w:rsidRPr="00323F0D" w:rsidRDefault="00BA5241" w:rsidP="00CC055F">
            <w:pPr>
              <w:spacing w:before="29" w:line="288" w:lineRule="auto"/>
              <w:jc w:val="right"/>
              <w:rPr>
                <w:sz w:val="24"/>
              </w:rPr>
            </w:pPr>
            <w:r w:rsidRPr="00323F0D">
              <w:rPr>
                <w:sz w:val="24"/>
              </w:rPr>
              <w:t>527,106.85</w:t>
            </w:r>
          </w:p>
        </w:tc>
      </w:tr>
      <w:tr w:rsidR="00BA5241" w:rsidRPr="00323F0D" w:rsidTr="001A19B4">
        <w:trPr>
          <w:trHeight w:val="312"/>
        </w:trPr>
        <w:tc>
          <w:tcPr>
            <w:tcW w:w="789" w:type="dxa"/>
            <w:vAlign w:val="center"/>
          </w:tcPr>
          <w:p w:rsidR="00BA5241" w:rsidRPr="00323F0D" w:rsidRDefault="00BA5241" w:rsidP="00CC055F">
            <w:pPr>
              <w:spacing w:before="29" w:line="288" w:lineRule="auto"/>
              <w:jc w:val="center"/>
              <w:rPr>
                <w:color w:val="000000"/>
                <w:sz w:val="24"/>
              </w:rPr>
            </w:pPr>
            <w:r w:rsidRPr="00323F0D">
              <w:rPr>
                <w:color w:val="000000"/>
                <w:sz w:val="24"/>
              </w:rPr>
              <w:t>3</w:t>
            </w:r>
          </w:p>
        </w:tc>
        <w:tc>
          <w:tcPr>
            <w:tcW w:w="4261" w:type="dxa"/>
            <w:vAlign w:val="center"/>
          </w:tcPr>
          <w:p w:rsidR="00BA5241" w:rsidRPr="00323F0D" w:rsidRDefault="00BA5241" w:rsidP="00BA5241">
            <w:pPr>
              <w:spacing w:before="29" w:line="288" w:lineRule="auto"/>
              <w:ind w:leftChars="50" w:left="105"/>
              <w:rPr>
                <w:color w:val="000000"/>
                <w:sz w:val="24"/>
              </w:rPr>
            </w:pPr>
            <w:r w:rsidRPr="00323F0D">
              <w:rPr>
                <w:rFonts w:hint="eastAsia"/>
                <w:color w:val="000000"/>
                <w:sz w:val="24"/>
              </w:rPr>
              <w:t>应收股利</w:t>
            </w:r>
          </w:p>
        </w:tc>
        <w:tc>
          <w:tcPr>
            <w:tcW w:w="3948" w:type="dxa"/>
            <w:vAlign w:val="center"/>
          </w:tcPr>
          <w:p w:rsidR="00BA5241" w:rsidRPr="00323F0D" w:rsidRDefault="00BA5241" w:rsidP="00CC055F">
            <w:pPr>
              <w:spacing w:before="29" w:line="288" w:lineRule="auto"/>
              <w:jc w:val="right"/>
              <w:rPr>
                <w:sz w:val="24"/>
              </w:rPr>
            </w:pPr>
            <w:r w:rsidRPr="00323F0D">
              <w:rPr>
                <w:sz w:val="24"/>
              </w:rPr>
              <w:t>38,991.86</w:t>
            </w:r>
          </w:p>
        </w:tc>
      </w:tr>
      <w:tr w:rsidR="00BA5241" w:rsidRPr="00323F0D" w:rsidTr="001A19B4">
        <w:trPr>
          <w:trHeight w:val="312"/>
        </w:trPr>
        <w:tc>
          <w:tcPr>
            <w:tcW w:w="789" w:type="dxa"/>
            <w:vAlign w:val="center"/>
          </w:tcPr>
          <w:p w:rsidR="00BA5241" w:rsidRPr="00323F0D" w:rsidRDefault="00BA5241" w:rsidP="00CC055F">
            <w:pPr>
              <w:spacing w:before="29" w:line="288" w:lineRule="auto"/>
              <w:jc w:val="center"/>
              <w:rPr>
                <w:color w:val="000000"/>
                <w:sz w:val="24"/>
              </w:rPr>
            </w:pPr>
            <w:r w:rsidRPr="00323F0D">
              <w:rPr>
                <w:color w:val="000000"/>
                <w:sz w:val="24"/>
              </w:rPr>
              <w:t>4</w:t>
            </w:r>
          </w:p>
        </w:tc>
        <w:tc>
          <w:tcPr>
            <w:tcW w:w="4261" w:type="dxa"/>
            <w:vAlign w:val="center"/>
          </w:tcPr>
          <w:p w:rsidR="00BA5241" w:rsidRPr="00323F0D" w:rsidRDefault="00BA5241" w:rsidP="00BA5241">
            <w:pPr>
              <w:spacing w:before="29" w:line="288" w:lineRule="auto"/>
              <w:ind w:leftChars="50" w:left="105"/>
              <w:rPr>
                <w:color w:val="000000"/>
                <w:sz w:val="24"/>
              </w:rPr>
            </w:pPr>
            <w:r w:rsidRPr="00323F0D">
              <w:rPr>
                <w:rFonts w:hint="eastAsia"/>
                <w:color w:val="000000"/>
                <w:sz w:val="24"/>
              </w:rPr>
              <w:t>应收利息</w:t>
            </w:r>
          </w:p>
        </w:tc>
        <w:tc>
          <w:tcPr>
            <w:tcW w:w="3948" w:type="dxa"/>
            <w:vAlign w:val="center"/>
          </w:tcPr>
          <w:p w:rsidR="00BA5241" w:rsidRPr="00323F0D" w:rsidRDefault="00BA5241" w:rsidP="00CC055F">
            <w:pPr>
              <w:spacing w:before="29" w:line="288" w:lineRule="auto"/>
              <w:jc w:val="right"/>
              <w:rPr>
                <w:sz w:val="24"/>
              </w:rPr>
            </w:pPr>
            <w:r w:rsidRPr="00323F0D">
              <w:rPr>
                <w:sz w:val="24"/>
              </w:rPr>
              <w:t>65.57</w:t>
            </w:r>
          </w:p>
        </w:tc>
      </w:tr>
      <w:tr w:rsidR="00BA5241" w:rsidRPr="00323F0D" w:rsidTr="001A19B4">
        <w:trPr>
          <w:trHeight w:val="312"/>
        </w:trPr>
        <w:tc>
          <w:tcPr>
            <w:tcW w:w="789" w:type="dxa"/>
            <w:vAlign w:val="center"/>
          </w:tcPr>
          <w:p w:rsidR="00BA5241" w:rsidRPr="00323F0D" w:rsidRDefault="00BA5241" w:rsidP="00CC055F">
            <w:pPr>
              <w:spacing w:before="29" w:line="288" w:lineRule="auto"/>
              <w:jc w:val="center"/>
              <w:rPr>
                <w:color w:val="000000"/>
                <w:sz w:val="24"/>
              </w:rPr>
            </w:pPr>
            <w:r w:rsidRPr="00323F0D">
              <w:rPr>
                <w:color w:val="000000"/>
                <w:sz w:val="24"/>
              </w:rPr>
              <w:t>5</w:t>
            </w:r>
          </w:p>
        </w:tc>
        <w:tc>
          <w:tcPr>
            <w:tcW w:w="4261" w:type="dxa"/>
            <w:vAlign w:val="center"/>
          </w:tcPr>
          <w:p w:rsidR="00BA5241" w:rsidRPr="00323F0D" w:rsidRDefault="00BA5241" w:rsidP="00BA5241">
            <w:pPr>
              <w:spacing w:before="29" w:line="288" w:lineRule="auto"/>
              <w:ind w:leftChars="50" w:left="105"/>
              <w:rPr>
                <w:color w:val="000000"/>
                <w:sz w:val="24"/>
              </w:rPr>
            </w:pPr>
            <w:r w:rsidRPr="00323F0D">
              <w:rPr>
                <w:rFonts w:hint="eastAsia"/>
                <w:color w:val="000000"/>
                <w:sz w:val="24"/>
              </w:rPr>
              <w:t>应收申购款</w:t>
            </w:r>
          </w:p>
        </w:tc>
        <w:tc>
          <w:tcPr>
            <w:tcW w:w="3948" w:type="dxa"/>
            <w:vAlign w:val="center"/>
          </w:tcPr>
          <w:p w:rsidR="00BA5241" w:rsidRPr="00323F0D" w:rsidRDefault="00BA5241" w:rsidP="00CC055F">
            <w:pPr>
              <w:spacing w:before="29" w:line="288" w:lineRule="auto"/>
              <w:jc w:val="right"/>
              <w:rPr>
                <w:sz w:val="24"/>
              </w:rPr>
            </w:pPr>
            <w:r w:rsidRPr="00323F0D">
              <w:rPr>
                <w:sz w:val="24"/>
              </w:rPr>
              <w:t>8,432.26</w:t>
            </w:r>
          </w:p>
        </w:tc>
      </w:tr>
      <w:tr w:rsidR="00BA5241" w:rsidRPr="00323F0D" w:rsidTr="001A19B4">
        <w:trPr>
          <w:trHeight w:val="312"/>
        </w:trPr>
        <w:tc>
          <w:tcPr>
            <w:tcW w:w="789" w:type="dxa"/>
            <w:vAlign w:val="center"/>
          </w:tcPr>
          <w:p w:rsidR="00BA5241" w:rsidRPr="00323F0D" w:rsidRDefault="00BA5241" w:rsidP="00CC055F">
            <w:pPr>
              <w:spacing w:before="29" w:line="288" w:lineRule="auto"/>
              <w:jc w:val="center"/>
              <w:rPr>
                <w:color w:val="000000"/>
                <w:sz w:val="24"/>
              </w:rPr>
            </w:pPr>
            <w:r w:rsidRPr="00323F0D">
              <w:rPr>
                <w:color w:val="000000"/>
                <w:sz w:val="24"/>
              </w:rPr>
              <w:t>6</w:t>
            </w:r>
          </w:p>
        </w:tc>
        <w:tc>
          <w:tcPr>
            <w:tcW w:w="4261" w:type="dxa"/>
            <w:vAlign w:val="center"/>
          </w:tcPr>
          <w:p w:rsidR="00BA5241" w:rsidRPr="00323F0D" w:rsidRDefault="00BA5241" w:rsidP="00BA5241">
            <w:pPr>
              <w:spacing w:before="29" w:line="288" w:lineRule="auto"/>
              <w:ind w:leftChars="50" w:left="105"/>
              <w:rPr>
                <w:color w:val="000000"/>
                <w:sz w:val="24"/>
              </w:rPr>
            </w:pPr>
            <w:r w:rsidRPr="00323F0D">
              <w:rPr>
                <w:rFonts w:hint="eastAsia"/>
                <w:color w:val="000000"/>
                <w:sz w:val="24"/>
              </w:rPr>
              <w:t>其他应收款</w:t>
            </w:r>
          </w:p>
        </w:tc>
        <w:tc>
          <w:tcPr>
            <w:tcW w:w="3948" w:type="dxa"/>
            <w:vAlign w:val="center"/>
          </w:tcPr>
          <w:p w:rsidR="00BA5241" w:rsidRPr="00323F0D" w:rsidRDefault="00BA5241" w:rsidP="00CC055F">
            <w:pPr>
              <w:spacing w:before="29" w:line="288" w:lineRule="auto"/>
              <w:jc w:val="right"/>
              <w:rPr>
                <w:sz w:val="24"/>
              </w:rPr>
            </w:pPr>
            <w:r w:rsidRPr="00323F0D">
              <w:rPr>
                <w:sz w:val="24"/>
              </w:rPr>
              <w:t>-</w:t>
            </w:r>
          </w:p>
        </w:tc>
      </w:tr>
      <w:tr w:rsidR="00BA5241" w:rsidRPr="00323F0D" w:rsidTr="001A19B4">
        <w:trPr>
          <w:trHeight w:val="312"/>
        </w:trPr>
        <w:tc>
          <w:tcPr>
            <w:tcW w:w="789" w:type="dxa"/>
            <w:vAlign w:val="center"/>
          </w:tcPr>
          <w:p w:rsidR="00BA5241" w:rsidRPr="00323F0D" w:rsidRDefault="00BA5241" w:rsidP="00CC055F">
            <w:pPr>
              <w:spacing w:before="29" w:line="288" w:lineRule="auto"/>
              <w:jc w:val="center"/>
              <w:rPr>
                <w:color w:val="000000"/>
                <w:sz w:val="24"/>
              </w:rPr>
            </w:pPr>
            <w:r w:rsidRPr="00323F0D">
              <w:rPr>
                <w:color w:val="000000"/>
                <w:sz w:val="24"/>
              </w:rPr>
              <w:t>7</w:t>
            </w:r>
          </w:p>
        </w:tc>
        <w:tc>
          <w:tcPr>
            <w:tcW w:w="4261" w:type="dxa"/>
            <w:vAlign w:val="center"/>
          </w:tcPr>
          <w:p w:rsidR="00BA5241" w:rsidRPr="00323F0D" w:rsidRDefault="00BA5241" w:rsidP="00BA5241">
            <w:pPr>
              <w:spacing w:before="29" w:line="288" w:lineRule="auto"/>
              <w:ind w:leftChars="50" w:left="105"/>
              <w:rPr>
                <w:color w:val="000000"/>
                <w:sz w:val="24"/>
              </w:rPr>
            </w:pPr>
            <w:r w:rsidRPr="00323F0D">
              <w:rPr>
                <w:rFonts w:hint="eastAsia"/>
                <w:color w:val="000000"/>
                <w:sz w:val="24"/>
              </w:rPr>
              <w:t>待摊费用</w:t>
            </w:r>
          </w:p>
        </w:tc>
        <w:tc>
          <w:tcPr>
            <w:tcW w:w="3948" w:type="dxa"/>
            <w:vAlign w:val="center"/>
          </w:tcPr>
          <w:p w:rsidR="00BA5241" w:rsidRPr="00323F0D" w:rsidRDefault="00BA5241" w:rsidP="00CC055F">
            <w:pPr>
              <w:spacing w:before="29" w:line="288" w:lineRule="auto"/>
              <w:jc w:val="right"/>
              <w:rPr>
                <w:sz w:val="24"/>
              </w:rPr>
            </w:pPr>
            <w:r w:rsidRPr="00323F0D">
              <w:rPr>
                <w:sz w:val="24"/>
              </w:rPr>
              <w:t>-</w:t>
            </w:r>
          </w:p>
        </w:tc>
      </w:tr>
      <w:tr w:rsidR="00BA5241" w:rsidRPr="00323F0D" w:rsidTr="001A19B4">
        <w:trPr>
          <w:trHeight w:val="312"/>
        </w:trPr>
        <w:tc>
          <w:tcPr>
            <w:tcW w:w="789" w:type="dxa"/>
            <w:vAlign w:val="center"/>
          </w:tcPr>
          <w:p w:rsidR="00BA5241" w:rsidRPr="00323F0D" w:rsidRDefault="00BA5241" w:rsidP="00CC055F">
            <w:pPr>
              <w:spacing w:before="29" w:line="288" w:lineRule="auto"/>
              <w:jc w:val="center"/>
              <w:rPr>
                <w:color w:val="000000"/>
                <w:sz w:val="24"/>
              </w:rPr>
            </w:pPr>
            <w:r w:rsidRPr="00323F0D">
              <w:rPr>
                <w:color w:val="000000"/>
                <w:sz w:val="24"/>
              </w:rPr>
              <w:t>8</w:t>
            </w:r>
          </w:p>
        </w:tc>
        <w:tc>
          <w:tcPr>
            <w:tcW w:w="4261" w:type="dxa"/>
            <w:vAlign w:val="center"/>
          </w:tcPr>
          <w:p w:rsidR="00BA5241" w:rsidRPr="00323F0D" w:rsidRDefault="00BA5241" w:rsidP="00BA5241">
            <w:pPr>
              <w:spacing w:before="29" w:line="288" w:lineRule="auto"/>
              <w:ind w:leftChars="50" w:left="105"/>
              <w:rPr>
                <w:color w:val="000000"/>
                <w:sz w:val="24"/>
              </w:rPr>
            </w:pPr>
            <w:r w:rsidRPr="00323F0D">
              <w:rPr>
                <w:rFonts w:hint="eastAsia"/>
                <w:color w:val="000000"/>
                <w:sz w:val="24"/>
              </w:rPr>
              <w:t>其他</w:t>
            </w:r>
          </w:p>
        </w:tc>
        <w:tc>
          <w:tcPr>
            <w:tcW w:w="3948" w:type="dxa"/>
            <w:vAlign w:val="center"/>
          </w:tcPr>
          <w:p w:rsidR="00BA5241" w:rsidRPr="00323F0D" w:rsidRDefault="00BA5241" w:rsidP="00CC055F">
            <w:pPr>
              <w:spacing w:before="29" w:line="288" w:lineRule="auto"/>
              <w:jc w:val="right"/>
              <w:rPr>
                <w:sz w:val="24"/>
              </w:rPr>
            </w:pPr>
            <w:r w:rsidRPr="00323F0D">
              <w:rPr>
                <w:sz w:val="24"/>
              </w:rPr>
              <w:t>-</w:t>
            </w:r>
          </w:p>
        </w:tc>
      </w:tr>
      <w:tr w:rsidR="00BA5241" w:rsidRPr="00323F0D" w:rsidTr="001A19B4">
        <w:trPr>
          <w:trHeight w:val="312"/>
        </w:trPr>
        <w:tc>
          <w:tcPr>
            <w:tcW w:w="789" w:type="dxa"/>
            <w:vAlign w:val="center"/>
          </w:tcPr>
          <w:p w:rsidR="00BA5241" w:rsidRPr="00323F0D" w:rsidRDefault="00BA5241" w:rsidP="00CC055F">
            <w:pPr>
              <w:spacing w:before="29" w:line="288" w:lineRule="auto"/>
              <w:jc w:val="center"/>
              <w:rPr>
                <w:color w:val="000000"/>
                <w:sz w:val="24"/>
              </w:rPr>
            </w:pPr>
            <w:r w:rsidRPr="00323F0D">
              <w:rPr>
                <w:color w:val="000000"/>
                <w:sz w:val="24"/>
              </w:rPr>
              <w:t>9</w:t>
            </w:r>
          </w:p>
        </w:tc>
        <w:tc>
          <w:tcPr>
            <w:tcW w:w="4261" w:type="dxa"/>
            <w:vAlign w:val="center"/>
          </w:tcPr>
          <w:p w:rsidR="00BA5241" w:rsidRPr="00323F0D" w:rsidRDefault="00BA5241" w:rsidP="00BA5241">
            <w:pPr>
              <w:spacing w:before="29" w:line="288" w:lineRule="auto"/>
              <w:ind w:leftChars="50" w:left="105"/>
              <w:rPr>
                <w:color w:val="000000"/>
                <w:sz w:val="24"/>
              </w:rPr>
            </w:pPr>
            <w:r w:rsidRPr="00323F0D">
              <w:rPr>
                <w:rFonts w:hint="eastAsia"/>
                <w:color w:val="000000"/>
                <w:sz w:val="24"/>
              </w:rPr>
              <w:t>合计</w:t>
            </w:r>
          </w:p>
        </w:tc>
        <w:tc>
          <w:tcPr>
            <w:tcW w:w="3948" w:type="dxa"/>
            <w:vAlign w:val="center"/>
          </w:tcPr>
          <w:p w:rsidR="00BA5241" w:rsidRPr="00323F0D" w:rsidRDefault="00BA5241" w:rsidP="00CC055F">
            <w:pPr>
              <w:spacing w:before="29" w:line="288" w:lineRule="auto"/>
              <w:jc w:val="right"/>
              <w:rPr>
                <w:sz w:val="24"/>
              </w:rPr>
            </w:pPr>
            <w:r w:rsidRPr="00323F0D">
              <w:rPr>
                <w:sz w:val="24"/>
              </w:rPr>
              <w:t>574,596.54</w:t>
            </w:r>
          </w:p>
        </w:tc>
      </w:tr>
    </w:tbl>
    <w:p w:rsidR="00BA5241" w:rsidRPr="00323F0D" w:rsidRDefault="00BA5241" w:rsidP="00CC055F">
      <w:pPr>
        <w:spacing w:before="29" w:line="288" w:lineRule="auto"/>
        <w:rPr>
          <w:color w:val="000000"/>
          <w:sz w:val="24"/>
        </w:rPr>
      </w:pPr>
    </w:p>
    <w:p w:rsidR="00BA5241" w:rsidRPr="00323F0D" w:rsidRDefault="00BA5241" w:rsidP="00CC055F">
      <w:pPr>
        <w:autoSpaceDE w:val="0"/>
        <w:autoSpaceDN w:val="0"/>
        <w:adjustRightInd w:val="0"/>
        <w:snapToGrid w:val="0"/>
        <w:spacing w:before="29" w:line="288" w:lineRule="auto"/>
        <w:jc w:val="left"/>
        <w:rPr>
          <w:b/>
          <w:color w:val="000000"/>
          <w:kern w:val="0"/>
          <w:sz w:val="24"/>
        </w:rPr>
      </w:pPr>
      <w:r w:rsidRPr="00323F0D">
        <w:rPr>
          <w:b/>
          <w:color w:val="000000"/>
          <w:sz w:val="24"/>
        </w:rPr>
        <w:t>7.11.4</w:t>
      </w:r>
      <w:r w:rsidRPr="00323F0D">
        <w:rPr>
          <w:rFonts w:hint="eastAsia"/>
          <w:b/>
          <w:color w:val="000000"/>
          <w:kern w:val="0"/>
          <w:sz w:val="24"/>
        </w:rPr>
        <w:t>期末持有的处于转股期的可转换债券明细</w:t>
      </w:r>
    </w:p>
    <w:p w:rsidR="00BA5241" w:rsidRPr="00323F0D" w:rsidRDefault="00BA5241" w:rsidP="00495417">
      <w:pPr>
        <w:tabs>
          <w:tab w:val="left" w:pos="426"/>
        </w:tabs>
        <w:spacing w:before="29" w:line="288" w:lineRule="auto"/>
        <w:jc w:val="left"/>
        <w:rPr>
          <w:kern w:val="0"/>
          <w:sz w:val="24"/>
        </w:rPr>
      </w:pPr>
      <w:r w:rsidRPr="00323F0D">
        <w:rPr>
          <w:rFonts w:hint="eastAsia"/>
          <w:kern w:val="0"/>
          <w:sz w:val="24"/>
        </w:rPr>
        <w:t>本基金本报告期末未持有处于转股期的可转换债券。</w:t>
      </w:r>
    </w:p>
    <w:p w:rsidR="00BA5241" w:rsidRPr="00323F0D" w:rsidRDefault="00BA5241" w:rsidP="00495417">
      <w:pPr>
        <w:tabs>
          <w:tab w:val="left" w:pos="426"/>
        </w:tabs>
        <w:spacing w:before="29" w:line="288" w:lineRule="auto"/>
        <w:jc w:val="left"/>
        <w:rPr>
          <w:kern w:val="0"/>
          <w:sz w:val="24"/>
        </w:rPr>
      </w:pPr>
    </w:p>
    <w:p w:rsidR="00BA5241" w:rsidRPr="00323F0D" w:rsidRDefault="00BA5241" w:rsidP="00CC055F">
      <w:pPr>
        <w:autoSpaceDE w:val="0"/>
        <w:autoSpaceDN w:val="0"/>
        <w:adjustRightInd w:val="0"/>
        <w:snapToGrid w:val="0"/>
        <w:spacing w:before="29" w:line="288" w:lineRule="auto"/>
        <w:jc w:val="left"/>
        <w:rPr>
          <w:kern w:val="0"/>
          <w:sz w:val="24"/>
        </w:rPr>
      </w:pPr>
      <w:r w:rsidRPr="00323F0D">
        <w:rPr>
          <w:b/>
          <w:color w:val="000000"/>
          <w:sz w:val="24"/>
        </w:rPr>
        <w:t>7.11.5</w:t>
      </w:r>
      <w:r w:rsidRPr="00323F0D">
        <w:rPr>
          <w:rFonts w:hint="eastAsia"/>
          <w:b/>
          <w:color w:val="000000"/>
          <w:kern w:val="0"/>
          <w:sz w:val="24"/>
        </w:rPr>
        <w:t>期末前十名股票中存在流通受限情况的说明</w:t>
      </w:r>
    </w:p>
    <w:p w:rsidR="00BA5241" w:rsidRPr="00323F0D" w:rsidRDefault="00BA5241" w:rsidP="00CC055F">
      <w:pPr>
        <w:tabs>
          <w:tab w:val="left" w:pos="426"/>
        </w:tabs>
        <w:spacing w:before="29" w:line="288" w:lineRule="auto"/>
        <w:jc w:val="left"/>
        <w:rPr>
          <w:kern w:val="0"/>
          <w:sz w:val="24"/>
        </w:rPr>
      </w:pPr>
      <w:r w:rsidRPr="00323F0D">
        <w:rPr>
          <w:rFonts w:hint="eastAsia"/>
          <w:kern w:val="0"/>
          <w:sz w:val="24"/>
        </w:rPr>
        <w:t>本基金本报告期末前十名股票中不存在流通受限的情况。</w:t>
      </w:r>
    </w:p>
    <w:p w:rsidR="00BA5241" w:rsidRPr="00323F0D" w:rsidRDefault="00BA5241" w:rsidP="00CC055F">
      <w:pPr>
        <w:spacing w:before="29" w:line="288" w:lineRule="auto"/>
        <w:rPr>
          <w:b/>
          <w:color w:val="000000"/>
          <w:sz w:val="24"/>
        </w:rPr>
      </w:pPr>
    </w:p>
    <w:p w:rsidR="00BA5241" w:rsidRPr="00323F0D" w:rsidRDefault="00BA5241" w:rsidP="00CC055F">
      <w:pPr>
        <w:spacing w:before="29" w:line="288" w:lineRule="auto"/>
        <w:rPr>
          <w:b/>
          <w:color w:val="000000"/>
          <w:kern w:val="0"/>
          <w:sz w:val="24"/>
        </w:rPr>
      </w:pPr>
      <w:r w:rsidRPr="00323F0D">
        <w:rPr>
          <w:b/>
          <w:color w:val="000000"/>
          <w:sz w:val="24"/>
        </w:rPr>
        <w:t>7.11.6</w:t>
      </w:r>
      <w:r w:rsidRPr="00323F0D">
        <w:rPr>
          <w:rFonts w:hint="eastAsia"/>
          <w:b/>
          <w:color w:val="000000"/>
          <w:kern w:val="0"/>
          <w:sz w:val="24"/>
        </w:rPr>
        <w:t>投资组合报告附注的其他文字描述部分</w:t>
      </w:r>
    </w:p>
    <w:p w:rsidR="00BA5241" w:rsidRPr="00323F0D" w:rsidRDefault="00BA5241" w:rsidP="00ED0257">
      <w:pPr>
        <w:widowControl/>
        <w:spacing w:before="29" w:line="288" w:lineRule="auto"/>
        <w:rPr>
          <w:kern w:val="0"/>
          <w:sz w:val="24"/>
        </w:rPr>
      </w:pPr>
      <w:r w:rsidRPr="00323F0D">
        <w:rPr>
          <w:rFonts w:hint="eastAsia"/>
          <w:kern w:val="0"/>
          <w:sz w:val="24"/>
        </w:rPr>
        <w:t>由于四舍五入的原因，分项之和与合计项之间可能存在尾差。</w:t>
      </w:r>
    </w:p>
    <w:p w:rsidR="00BA5241" w:rsidRPr="00323F0D" w:rsidRDefault="00BA5241" w:rsidP="00506A64">
      <w:pPr>
        <w:widowControl/>
        <w:spacing w:before="29" w:line="288" w:lineRule="auto"/>
        <w:ind w:firstLineChars="200" w:firstLine="480"/>
        <w:rPr>
          <w:kern w:val="0"/>
          <w:sz w:val="24"/>
        </w:rPr>
      </w:pPr>
    </w:p>
    <w:p w:rsidR="00BA5241" w:rsidRPr="00323F0D" w:rsidRDefault="00BA5241" w:rsidP="00826CD2">
      <w:pPr>
        <w:pStyle w:val="1"/>
        <w:keepNext/>
        <w:keepLines/>
        <w:widowControl w:val="0"/>
        <w:spacing w:beforeLines="100" w:afterLines="100" w:line="288" w:lineRule="auto"/>
        <w:jc w:val="center"/>
        <w:rPr>
          <w:b/>
          <w:bCs/>
          <w:szCs w:val="24"/>
          <w:lang w:val="en-US"/>
        </w:rPr>
      </w:pPr>
      <w:bookmarkStart w:id="239" w:name="_Toc225500050"/>
      <w:bookmarkStart w:id="240" w:name="_Toc352256006"/>
      <w:bookmarkStart w:id="241" w:name="_Toc352256074"/>
      <w:bookmarkStart w:id="242" w:name="_Toc352331252"/>
      <w:bookmarkStart w:id="243" w:name="_Toc396158424"/>
      <w:r w:rsidRPr="00323F0D">
        <w:rPr>
          <w:b/>
          <w:bCs/>
          <w:szCs w:val="24"/>
          <w:lang w:val="en-US"/>
        </w:rPr>
        <w:t>§8</w:t>
      </w:r>
      <w:r w:rsidRPr="00323F0D">
        <w:rPr>
          <w:rFonts w:hint="eastAsia"/>
          <w:b/>
          <w:bCs/>
          <w:szCs w:val="24"/>
          <w:lang w:val="en-US"/>
        </w:rPr>
        <w:t>基金份额持有人信息</w:t>
      </w:r>
      <w:bookmarkEnd w:id="239"/>
      <w:bookmarkEnd w:id="240"/>
      <w:bookmarkEnd w:id="241"/>
      <w:bookmarkEnd w:id="242"/>
      <w:bookmarkEnd w:id="243"/>
    </w:p>
    <w:p w:rsidR="00BA5241" w:rsidRPr="00323F0D" w:rsidRDefault="00BA5241" w:rsidP="00CC055F">
      <w:pPr>
        <w:pStyle w:val="20"/>
        <w:spacing w:before="29" w:after="0" w:line="288" w:lineRule="auto"/>
        <w:rPr>
          <w:rFonts w:ascii="Times New Roman" w:hAnsi="Times New Roman"/>
          <w:kern w:val="0"/>
          <w:szCs w:val="24"/>
        </w:rPr>
      </w:pPr>
      <w:bookmarkStart w:id="244" w:name="_Toc225500051"/>
      <w:bookmarkStart w:id="245" w:name="_Toc352256007"/>
      <w:bookmarkStart w:id="246" w:name="_Toc352256075"/>
      <w:bookmarkStart w:id="247" w:name="_Toc352331253"/>
      <w:bookmarkStart w:id="248" w:name="_Toc396158425"/>
      <w:r w:rsidRPr="00323F0D">
        <w:rPr>
          <w:rFonts w:ascii="Times New Roman" w:hAnsi="Times New Roman"/>
          <w:kern w:val="0"/>
          <w:szCs w:val="24"/>
        </w:rPr>
        <w:t xml:space="preserve">8.1 </w:t>
      </w:r>
      <w:r w:rsidRPr="00323F0D">
        <w:rPr>
          <w:rFonts w:ascii="Times New Roman" w:hAnsi="Times New Roman" w:hint="eastAsia"/>
          <w:kern w:val="0"/>
          <w:szCs w:val="24"/>
        </w:rPr>
        <w:t>期末基金份额持有人户数及持有人结构</w:t>
      </w:r>
      <w:bookmarkEnd w:id="244"/>
      <w:bookmarkEnd w:id="245"/>
      <w:bookmarkEnd w:id="246"/>
      <w:bookmarkEnd w:id="247"/>
      <w:bookmarkEnd w:id="248"/>
    </w:p>
    <w:p w:rsidR="00BA5241" w:rsidRPr="00323F0D" w:rsidRDefault="00BA5241" w:rsidP="00CC055F">
      <w:pPr>
        <w:autoSpaceDE w:val="0"/>
        <w:autoSpaceDN w:val="0"/>
        <w:adjustRightInd w:val="0"/>
        <w:spacing w:before="29" w:line="288" w:lineRule="auto"/>
        <w:ind w:left="15"/>
        <w:jc w:val="right"/>
        <w:rPr>
          <w:color w:val="000000"/>
          <w:sz w:val="24"/>
        </w:rPr>
      </w:pPr>
      <w:r w:rsidRPr="00323F0D">
        <w:rPr>
          <w:rFonts w:hint="eastAsia"/>
          <w:color w:val="000000"/>
          <w:sz w:val="24"/>
        </w:rPr>
        <w:t>份额单位：份</w:t>
      </w:r>
    </w:p>
    <w:tbl>
      <w:tblPr>
        <w:tblW w:w="8998" w:type="dxa"/>
        <w:tblInd w:w="108" w:type="dxa"/>
        <w:tblLayout w:type="fixed"/>
        <w:tblLook w:val="00A0"/>
      </w:tblPr>
      <w:tblGrid>
        <w:gridCol w:w="980"/>
        <w:gridCol w:w="1288"/>
        <w:gridCol w:w="1418"/>
        <w:gridCol w:w="1701"/>
        <w:gridCol w:w="1559"/>
        <w:gridCol w:w="2052"/>
      </w:tblGrid>
      <w:tr w:rsidR="00BA5241" w:rsidRPr="00323F0D" w:rsidTr="00A0361F">
        <w:tc>
          <w:tcPr>
            <w:tcW w:w="980" w:type="dxa"/>
            <w:vMerge w:val="restart"/>
            <w:tcBorders>
              <w:top w:val="single" w:sz="8" w:space="0" w:color="000000"/>
              <w:left w:val="single" w:sz="8" w:space="0" w:color="000000"/>
              <w:bottom w:val="single" w:sz="8" w:space="0" w:color="000000"/>
              <w:right w:val="single" w:sz="8" w:space="0" w:color="000000"/>
            </w:tcBorders>
            <w:vAlign w:val="center"/>
          </w:tcPr>
          <w:p w:rsidR="00BA5241" w:rsidRPr="00323F0D" w:rsidRDefault="00BA5241" w:rsidP="00CC055F">
            <w:pPr>
              <w:spacing w:before="29" w:line="288" w:lineRule="auto"/>
              <w:jc w:val="center"/>
              <w:rPr>
                <w:bCs/>
                <w:color w:val="000000"/>
                <w:sz w:val="24"/>
              </w:rPr>
            </w:pPr>
            <w:r w:rsidRPr="00323F0D">
              <w:rPr>
                <w:rFonts w:hint="eastAsia"/>
                <w:bCs/>
                <w:color w:val="000000"/>
                <w:sz w:val="24"/>
              </w:rPr>
              <w:t>持有人户数</w:t>
            </w:r>
            <w:r w:rsidRPr="00323F0D">
              <w:rPr>
                <w:bCs/>
                <w:color w:val="000000"/>
                <w:sz w:val="24"/>
              </w:rPr>
              <w:t>(</w:t>
            </w:r>
            <w:r w:rsidRPr="00323F0D">
              <w:rPr>
                <w:rFonts w:hint="eastAsia"/>
                <w:bCs/>
                <w:color w:val="000000"/>
                <w:sz w:val="24"/>
              </w:rPr>
              <w:t>户</w:t>
            </w:r>
            <w:r w:rsidRPr="00323F0D">
              <w:rPr>
                <w:bCs/>
                <w:color w:val="000000"/>
                <w:sz w:val="24"/>
              </w:rPr>
              <w:t xml:space="preserve">) </w:t>
            </w:r>
          </w:p>
        </w:tc>
        <w:tc>
          <w:tcPr>
            <w:tcW w:w="1288" w:type="dxa"/>
            <w:vMerge w:val="restart"/>
            <w:tcBorders>
              <w:top w:val="single" w:sz="8" w:space="0" w:color="000000"/>
              <w:left w:val="single" w:sz="8" w:space="0" w:color="000000"/>
              <w:bottom w:val="single" w:sz="8" w:space="0" w:color="000000"/>
              <w:right w:val="single" w:sz="8" w:space="0" w:color="000000"/>
            </w:tcBorders>
            <w:vAlign w:val="center"/>
          </w:tcPr>
          <w:p w:rsidR="00BA5241" w:rsidRPr="00323F0D" w:rsidRDefault="00BA5241" w:rsidP="00CC055F">
            <w:pPr>
              <w:spacing w:before="29" w:line="288" w:lineRule="auto"/>
              <w:jc w:val="center"/>
              <w:rPr>
                <w:bCs/>
                <w:color w:val="000000"/>
                <w:sz w:val="24"/>
              </w:rPr>
            </w:pPr>
            <w:r w:rsidRPr="00323F0D">
              <w:rPr>
                <w:rFonts w:hint="eastAsia"/>
                <w:bCs/>
                <w:color w:val="000000"/>
                <w:sz w:val="24"/>
              </w:rPr>
              <w:t>户均持有的基金份额</w:t>
            </w:r>
          </w:p>
        </w:tc>
        <w:tc>
          <w:tcPr>
            <w:tcW w:w="6730" w:type="dxa"/>
            <w:gridSpan w:val="4"/>
            <w:tcBorders>
              <w:top w:val="single" w:sz="8" w:space="0" w:color="000000"/>
              <w:left w:val="single" w:sz="8" w:space="0" w:color="000000"/>
              <w:bottom w:val="single" w:sz="8" w:space="0" w:color="000000"/>
              <w:right w:val="single" w:sz="4" w:space="0" w:color="auto"/>
            </w:tcBorders>
            <w:vAlign w:val="center"/>
          </w:tcPr>
          <w:p w:rsidR="00BA5241" w:rsidRPr="00323F0D" w:rsidRDefault="00BA5241" w:rsidP="00CC055F">
            <w:pPr>
              <w:spacing w:before="29" w:line="288" w:lineRule="auto"/>
              <w:jc w:val="center"/>
              <w:rPr>
                <w:bCs/>
                <w:color w:val="000000"/>
                <w:sz w:val="24"/>
              </w:rPr>
            </w:pPr>
            <w:r w:rsidRPr="00323F0D">
              <w:rPr>
                <w:rFonts w:hint="eastAsia"/>
                <w:bCs/>
                <w:color w:val="000000"/>
                <w:sz w:val="24"/>
              </w:rPr>
              <w:t>持有人结构</w:t>
            </w:r>
          </w:p>
        </w:tc>
      </w:tr>
      <w:tr w:rsidR="00BA5241" w:rsidRPr="00323F0D" w:rsidTr="00A0361F">
        <w:tc>
          <w:tcPr>
            <w:tcW w:w="980" w:type="dxa"/>
            <w:vMerge/>
            <w:tcBorders>
              <w:top w:val="single" w:sz="8" w:space="0" w:color="000000"/>
              <w:left w:val="single" w:sz="8" w:space="0" w:color="000000"/>
              <w:bottom w:val="single" w:sz="8" w:space="0" w:color="000000"/>
              <w:right w:val="single" w:sz="8" w:space="0" w:color="000000"/>
            </w:tcBorders>
            <w:vAlign w:val="center"/>
          </w:tcPr>
          <w:p w:rsidR="00BA5241" w:rsidRPr="00323F0D" w:rsidRDefault="00BA5241" w:rsidP="00CC055F">
            <w:pPr>
              <w:widowControl/>
              <w:spacing w:before="29" w:line="288" w:lineRule="auto"/>
              <w:jc w:val="left"/>
              <w:rPr>
                <w:bCs/>
                <w:color w:val="000000"/>
                <w:sz w:val="24"/>
              </w:rPr>
            </w:pPr>
          </w:p>
        </w:tc>
        <w:tc>
          <w:tcPr>
            <w:tcW w:w="1288" w:type="dxa"/>
            <w:vMerge/>
            <w:tcBorders>
              <w:top w:val="single" w:sz="8" w:space="0" w:color="000000"/>
              <w:left w:val="single" w:sz="8" w:space="0" w:color="000000"/>
              <w:bottom w:val="single" w:sz="8" w:space="0" w:color="000000"/>
              <w:right w:val="single" w:sz="8" w:space="0" w:color="000000"/>
            </w:tcBorders>
            <w:vAlign w:val="center"/>
          </w:tcPr>
          <w:p w:rsidR="00BA5241" w:rsidRPr="00323F0D" w:rsidRDefault="00BA5241" w:rsidP="00CC055F">
            <w:pPr>
              <w:widowControl/>
              <w:spacing w:before="29" w:line="288" w:lineRule="auto"/>
              <w:jc w:val="left"/>
              <w:rPr>
                <w:bCs/>
                <w:color w:val="000000"/>
                <w:sz w:val="24"/>
              </w:rPr>
            </w:pPr>
          </w:p>
        </w:tc>
        <w:tc>
          <w:tcPr>
            <w:tcW w:w="3119" w:type="dxa"/>
            <w:gridSpan w:val="2"/>
            <w:tcBorders>
              <w:top w:val="single" w:sz="8" w:space="0" w:color="000000"/>
              <w:left w:val="single" w:sz="8" w:space="0" w:color="000000"/>
              <w:bottom w:val="single" w:sz="8" w:space="0" w:color="000000"/>
              <w:right w:val="single" w:sz="8" w:space="0" w:color="000000"/>
            </w:tcBorders>
            <w:vAlign w:val="center"/>
          </w:tcPr>
          <w:p w:rsidR="00BA5241" w:rsidRPr="00323F0D" w:rsidRDefault="00BA5241" w:rsidP="00CC055F">
            <w:pPr>
              <w:spacing w:before="29" w:line="288" w:lineRule="auto"/>
              <w:jc w:val="center"/>
              <w:rPr>
                <w:bCs/>
                <w:color w:val="000000"/>
                <w:sz w:val="24"/>
              </w:rPr>
            </w:pPr>
            <w:r w:rsidRPr="00323F0D">
              <w:rPr>
                <w:rFonts w:hint="eastAsia"/>
                <w:bCs/>
                <w:color w:val="000000"/>
                <w:sz w:val="24"/>
              </w:rPr>
              <w:t>机构投资者</w:t>
            </w:r>
          </w:p>
        </w:tc>
        <w:tc>
          <w:tcPr>
            <w:tcW w:w="3611" w:type="dxa"/>
            <w:gridSpan w:val="2"/>
            <w:tcBorders>
              <w:top w:val="single" w:sz="8" w:space="0" w:color="000000"/>
              <w:left w:val="single" w:sz="8" w:space="0" w:color="000000"/>
              <w:bottom w:val="single" w:sz="8" w:space="0" w:color="000000"/>
              <w:right w:val="single" w:sz="8" w:space="0" w:color="000000"/>
            </w:tcBorders>
            <w:vAlign w:val="center"/>
          </w:tcPr>
          <w:p w:rsidR="00BA5241" w:rsidRPr="00323F0D" w:rsidRDefault="00BA5241" w:rsidP="00CC055F">
            <w:pPr>
              <w:spacing w:before="29" w:line="288" w:lineRule="auto"/>
              <w:jc w:val="center"/>
              <w:rPr>
                <w:bCs/>
                <w:color w:val="000000"/>
                <w:sz w:val="24"/>
              </w:rPr>
            </w:pPr>
            <w:r w:rsidRPr="00323F0D">
              <w:rPr>
                <w:rFonts w:hint="eastAsia"/>
                <w:bCs/>
                <w:color w:val="000000"/>
                <w:sz w:val="24"/>
              </w:rPr>
              <w:t>个人投资者</w:t>
            </w:r>
          </w:p>
        </w:tc>
      </w:tr>
      <w:tr w:rsidR="00BA5241" w:rsidRPr="00323F0D" w:rsidTr="00A0361F">
        <w:tc>
          <w:tcPr>
            <w:tcW w:w="980" w:type="dxa"/>
            <w:vMerge/>
            <w:tcBorders>
              <w:top w:val="single" w:sz="8" w:space="0" w:color="000000"/>
              <w:left w:val="single" w:sz="8" w:space="0" w:color="000000"/>
              <w:bottom w:val="single" w:sz="8" w:space="0" w:color="000000"/>
              <w:right w:val="single" w:sz="8" w:space="0" w:color="000000"/>
            </w:tcBorders>
            <w:vAlign w:val="center"/>
          </w:tcPr>
          <w:p w:rsidR="00BA5241" w:rsidRPr="00323F0D" w:rsidRDefault="00BA5241" w:rsidP="00CC055F">
            <w:pPr>
              <w:widowControl/>
              <w:spacing w:before="29" w:line="288" w:lineRule="auto"/>
              <w:jc w:val="left"/>
              <w:rPr>
                <w:bCs/>
                <w:color w:val="000000"/>
                <w:sz w:val="24"/>
              </w:rPr>
            </w:pPr>
          </w:p>
        </w:tc>
        <w:tc>
          <w:tcPr>
            <w:tcW w:w="1288" w:type="dxa"/>
            <w:vMerge/>
            <w:tcBorders>
              <w:top w:val="single" w:sz="8" w:space="0" w:color="000000"/>
              <w:left w:val="single" w:sz="8" w:space="0" w:color="000000"/>
              <w:bottom w:val="single" w:sz="8" w:space="0" w:color="000000"/>
              <w:right w:val="single" w:sz="8" w:space="0" w:color="000000"/>
            </w:tcBorders>
            <w:vAlign w:val="center"/>
          </w:tcPr>
          <w:p w:rsidR="00BA5241" w:rsidRPr="00323F0D" w:rsidRDefault="00BA5241" w:rsidP="00CC055F">
            <w:pPr>
              <w:widowControl/>
              <w:spacing w:before="29" w:line="288" w:lineRule="auto"/>
              <w:jc w:val="left"/>
              <w:rPr>
                <w:bCs/>
                <w:color w:val="000000"/>
                <w:sz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rsidR="00BA5241" w:rsidRPr="00323F0D" w:rsidRDefault="00BA5241" w:rsidP="00CC055F">
            <w:pPr>
              <w:spacing w:before="29" w:line="288" w:lineRule="auto"/>
              <w:jc w:val="center"/>
              <w:rPr>
                <w:bCs/>
                <w:color w:val="000000"/>
                <w:sz w:val="24"/>
              </w:rPr>
            </w:pPr>
            <w:r w:rsidRPr="00323F0D">
              <w:rPr>
                <w:rFonts w:hint="eastAsia"/>
                <w:bCs/>
                <w:color w:val="000000"/>
                <w:sz w:val="24"/>
              </w:rPr>
              <w:t>持有份额</w:t>
            </w:r>
          </w:p>
        </w:tc>
        <w:tc>
          <w:tcPr>
            <w:tcW w:w="1701" w:type="dxa"/>
            <w:tcBorders>
              <w:top w:val="single" w:sz="8" w:space="0" w:color="000000"/>
              <w:left w:val="single" w:sz="8" w:space="0" w:color="000000"/>
              <w:bottom w:val="single" w:sz="8" w:space="0" w:color="000000"/>
              <w:right w:val="single" w:sz="8" w:space="0" w:color="000000"/>
            </w:tcBorders>
            <w:vAlign w:val="center"/>
          </w:tcPr>
          <w:p w:rsidR="00BA5241" w:rsidRPr="00323F0D" w:rsidRDefault="00BA5241" w:rsidP="00CC055F">
            <w:pPr>
              <w:spacing w:before="29" w:line="288" w:lineRule="auto"/>
              <w:jc w:val="center"/>
              <w:rPr>
                <w:bCs/>
                <w:color w:val="000000"/>
                <w:sz w:val="24"/>
              </w:rPr>
            </w:pPr>
            <w:r w:rsidRPr="00323F0D">
              <w:rPr>
                <w:rFonts w:hint="eastAsia"/>
                <w:bCs/>
                <w:color w:val="000000"/>
                <w:sz w:val="24"/>
              </w:rPr>
              <w:t>占总份额比例</w:t>
            </w:r>
          </w:p>
        </w:tc>
        <w:tc>
          <w:tcPr>
            <w:tcW w:w="1559" w:type="dxa"/>
            <w:tcBorders>
              <w:top w:val="single" w:sz="8" w:space="0" w:color="000000"/>
              <w:left w:val="single" w:sz="8" w:space="0" w:color="000000"/>
              <w:bottom w:val="single" w:sz="8" w:space="0" w:color="000000"/>
              <w:right w:val="single" w:sz="8" w:space="0" w:color="000000"/>
            </w:tcBorders>
            <w:vAlign w:val="center"/>
          </w:tcPr>
          <w:p w:rsidR="00BA5241" w:rsidRPr="00323F0D" w:rsidRDefault="00BA5241" w:rsidP="00CC055F">
            <w:pPr>
              <w:spacing w:before="29" w:line="288" w:lineRule="auto"/>
              <w:jc w:val="center"/>
              <w:rPr>
                <w:bCs/>
                <w:color w:val="000000"/>
                <w:sz w:val="24"/>
              </w:rPr>
            </w:pPr>
            <w:r w:rsidRPr="00323F0D">
              <w:rPr>
                <w:rFonts w:hint="eastAsia"/>
                <w:bCs/>
                <w:color w:val="000000"/>
                <w:sz w:val="24"/>
              </w:rPr>
              <w:t>持有份额</w:t>
            </w:r>
          </w:p>
        </w:tc>
        <w:tc>
          <w:tcPr>
            <w:tcW w:w="2052" w:type="dxa"/>
            <w:tcBorders>
              <w:top w:val="single" w:sz="8" w:space="0" w:color="000000"/>
              <w:left w:val="single" w:sz="8" w:space="0" w:color="000000"/>
              <w:bottom w:val="single" w:sz="8" w:space="0" w:color="000000"/>
              <w:right w:val="single" w:sz="4" w:space="0" w:color="auto"/>
            </w:tcBorders>
            <w:vAlign w:val="center"/>
          </w:tcPr>
          <w:p w:rsidR="00BA5241" w:rsidRPr="00323F0D" w:rsidRDefault="00BA5241" w:rsidP="00CC055F">
            <w:pPr>
              <w:spacing w:before="29" w:line="288" w:lineRule="auto"/>
              <w:jc w:val="center"/>
              <w:rPr>
                <w:bCs/>
                <w:color w:val="000000"/>
                <w:sz w:val="24"/>
              </w:rPr>
            </w:pPr>
            <w:r w:rsidRPr="00323F0D">
              <w:rPr>
                <w:rFonts w:hint="eastAsia"/>
                <w:bCs/>
                <w:color w:val="000000"/>
                <w:sz w:val="24"/>
              </w:rPr>
              <w:t>占总份额比例</w:t>
            </w:r>
          </w:p>
        </w:tc>
      </w:tr>
      <w:tr w:rsidR="00BA5241" w:rsidRPr="00323F0D" w:rsidTr="00A0361F">
        <w:tc>
          <w:tcPr>
            <w:tcW w:w="980" w:type="dxa"/>
            <w:tcBorders>
              <w:top w:val="single" w:sz="8" w:space="0" w:color="000000"/>
              <w:left w:val="single" w:sz="8" w:space="0" w:color="000000"/>
              <w:bottom w:val="single" w:sz="8" w:space="0" w:color="000000"/>
              <w:right w:val="single" w:sz="8" w:space="0" w:color="000000"/>
            </w:tcBorders>
            <w:vAlign w:val="center"/>
          </w:tcPr>
          <w:p w:rsidR="00BA5241" w:rsidRPr="00323F0D" w:rsidRDefault="00BA5241" w:rsidP="00CC055F">
            <w:pPr>
              <w:spacing w:before="29" w:line="288" w:lineRule="auto"/>
              <w:jc w:val="center"/>
              <w:rPr>
                <w:bCs/>
                <w:color w:val="000000"/>
                <w:sz w:val="24"/>
              </w:rPr>
            </w:pPr>
            <w:r w:rsidRPr="00323F0D">
              <w:rPr>
                <w:bCs/>
                <w:color w:val="000000"/>
                <w:sz w:val="24"/>
              </w:rPr>
              <w:t>505</w:t>
            </w:r>
          </w:p>
        </w:tc>
        <w:tc>
          <w:tcPr>
            <w:tcW w:w="1288" w:type="dxa"/>
            <w:tcBorders>
              <w:top w:val="single" w:sz="8" w:space="0" w:color="000000"/>
              <w:left w:val="single" w:sz="8" w:space="0" w:color="000000"/>
              <w:bottom w:val="single" w:sz="8" w:space="0" w:color="000000"/>
              <w:right w:val="single" w:sz="8" w:space="0" w:color="000000"/>
            </w:tcBorders>
            <w:vAlign w:val="center"/>
          </w:tcPr>
          <w:p w:rsidR="00BA5241" w:rsidRPr="00323F0D" w:rsidRDefault="00BA5241" w:rsidP="00CC055F">
            <w:pPr>
              <w:spacing w:before="29" w:line="288" w:lineRule="auto"/>
              <w:jc w:val="right"/>
              <w:rPr>
                <w:bCs/>
                <w:color w:val="000000"/>
                <w:sz w:val="24"/>
              </w:rPr>
            </w:pPr>
            <w:r w:rsidRPr="00323F0D">
              <w:rPr>
                <w:bCs/>
                <w:color w:val="000000"/>
                <w:sz w:val="24"/>
              </w:rPr>
              <w:t>15,359.89</w:t>
            </w:r>
          </w:p>
        </w:tc>
        <w:tc>
          <w:tcPr>
            <w:tcW w:w="1418" w:type="dxa"/>
            <w:tcBorders>
              <w:top w:val="single" w:sz="8" w:space="0" w:color="000000"/>
              <w:left w:val="single" w:sz="8" w:space="0" w:color="000000"/>
              <w:bottom w:val="single" w:sz="8" w:space="0" w:color="000000"/>
              <w:right w:val="single" w:sz="8" w:space="0" w:color="000000"/>
            </w:tcBorders>
            <w:vAlign w:val="center"/>
          </w:tcPr>
          <w:p w:rsidR="00BA5241" w:rsidRPr="00323F0D" w:rsidRDefault="00BA5241" w:rsidP="00CC055F">
            <w:pPr>
              <w:spacing w:before="29" w:line="288" w:lineRule="auto"/>
              <w:jc w:val="right"/>
              <w:rPr>
                <w:bCs/>
                <w:color w:val="000000"/>
                <w:sz w:val="24"/>
              </w:rPr>
            </w:pPr>
            <w:r w:rsidRPr="00323F0D">
              <w:rPr>
                <w:bCs/>
                <w:color w:val="000000"/>
                <w:sz w:val="24"/>
              </w:rPr>
              <w:t>98,832.23</w:t>
            </w:r>
          </w:p>
        </w:tc>
        <w:tc>
          <w:tcPr>
            <w:tcW w:w="1701" w:type="dxa"/>
            <w:tcBorders>
              <w:top w:val="single" w:sz="8" w:space="0" w:color="000000"/>
              <w:left w:val="single" w:sz="8" w:space="0" w:color="000000"/>
              <w:bottom w:val="single" w:sz="8" w:space="0" w:color="000000"/>
              <w:right w:val="single" w:sz="8" w:space="0" w:color="000000"/>
            </w:tcBorders>
            <w:vAlign w:val="center"/>
          </w:tcPr>
          <w:p w:rsidR="00BA5241" w:rsidRPr="00323F0D" w:rsidRDefault="00BA5241" w:rsidP="00CC055F">
            <w:pPr>
              <w:spacing w:before="29" w:line="288" w:lineRule="auto"/>
              <w:jc w:val="right"/>
              <w:rPr>
                <w:bCs/>
                <w:color w:val="000000"/>
                <w:sz w:val="24"/>
              </w:rPr>
            </w:pPr>
            <w:r w:rsidRPr="00323F0D">
              <w:rPr>
                <w:bCs/>
                <w:color w:val="000000"/>
                <w:sz w:val="24"/>
              </w:rPr>
              <w:t>1.27%</w:t>
            </w:r>
          </w:p>
        </w:tc>
        <w:tc>
          <w:tcPr>
            <w:tcW w:w="1559" w:type="dxa"/>
            <w:tcBorders>
              <w:top w:val="single" w:sz="8" w:space="0" w:color="000000"/>
              <w:left w:val="single" w:sz="8" w:space="0" w:color="000000"/>
              <w:bottom w:val="single" w:sz="8" w:space="0" w:color="000000"/>
              <w:right w:val="single" w:sz="8" w:space="0" w:color="000000"/>
            </w:tcBorders>
            <w:vAlign w:val="center"/>
          </w:tcPr>
          <w:p w:rsidR="00BA5241" w:rsidRPr="00323F0D" w:rsidRDefault="00BA5241" w:rsidP="00CC055F">
            <w:pPr>
              <w:spacing w:before="29" w:line="288" w:lineRule="auto"/>
              <w:jc w:val="right"/>
              <w:rPr>
                <w:bCs/>
                <w:color w:val="000000"/>
                <w:sz w:val="24"/>
              </w:rPr>
            </w:pPr>
            <w:r w:rsidRPr="00323F0D">
              <w:rPr>
                <w:bCs/>
                <w:color w:val="000000"/>
                <w:sz w:val="24"/>
              </w:rPr>
              <w:t>7,657,912.88</w:t>
            </w:r>
          </w:p>
        </w:tc>
        <w:tc>
          <w:tcPr>
            <w:tcW w:w="2052" w:type="dxa"/>
            <w:tcBorders>
              <w:top w:val="single" w:sz="8" w:space="0" w:color="000000"/>
              <w:left w:val="single" w:sz="8" w:space="0" w:color="000000"/>
              <w:bottom w:val="single" w:sz="8" w:space="0" w:color="000000"/>
              <w:right w:val="single" w:sz="4" w:space="0" w:color="auto"/>
            </w:tcBorders>
            <w:vAlign w:val="center"/>
          </w:tcPr>
          <w:p w:rsidR="00BA5241" w:rsidRPr="00323F0D" w:rsidRDefault="00BA5241" w:rsidP="00CC055F">
            <w:pPr>
              <w:spacing w:before="29" w:line="288" w:lineRule="auto"/>
              <w:jc w:val="right"/>
              <w:rPr>
                <w:bCs/>
                <w:color w:val="000000"/>
                <w:sz w:val="24"/>
              </w:rPr>
            </w:pPr>
            <w:r w:rsidRPr="00323F0D">
              <w:rPr>
                <w:bCs/>
                <w:color w:val="000000"/>
                <w:sz w:val="24"/>
              </w:rPr>
              <w:t>98.73%</w:t>
            </w:r>
          </w:p>
        </w:tc>
      </w:tr>
    </w:tbl>
    <w:p w:rsidR="00BA5241" w:rsidRPr="00323F0D" w:rsidRDefault="00BA5241" w:rsidP="00CC055F">
      <w:pPr>
        <w:tabs>
          <w:tab w:val="left" w:pos="426"/>
        </w:tabs>
        <w:spacing w:before="29" w:line="288" w:lineRule="auto"/>
        <w:jc w:val="left"/>
        <w:rPr>
          <w:kern w:val="0"/>
          <w:sz w:val="24"/>
        </w:rPr>
      </w:pPr>
    </w:p>
    <w:p w:rsidR="00BA5241" w:rsidRPr="00323F0D" w:rsidRDefault="00BA5241" w:rsidP="00CC055F">
      <w:pPr>
        <w:pStyle w:val="20"/>
        <w:spacing w:before="29" w:after="0" w:line="288" w:lineRule="auto"/>
        <w:rPr>
          <w:rFonts w:ascii="Times New Roman" w:hAnsi="Times New Roman"/>
          <w:kern w:val="0"/>
          <w:szCs w:val="24"/>
        </w:rPr>
      </w:pPr>
      <w:bookmarkStart w:id="249" w:name="_Toc352256008"/>
      <w:bookmarkStart w:id="250" w:name="_Toc352256076"/>
      <w:bookmarkStart w:id="251" w:name="_Toc352331254"/>
      <w:bookmarkStart w:id="252" w:name="_Toc396158426"/>
      <w:r w:rsidRPr="00323F0D">
        <w:rPr>
          <w:rFonts w:ascii="Times New Roman" w:hAnsi="Times New Roman"/>
          <w:kern w:val="0"/>
          <w:szCs w:val="24"/>
        </w:rPr>
        <w:t>8.2</w:t>
      </w:r>
      <w:r w:rsidRPr="00323F0D">
        <w:rPr>
          <w:rFonts w:ascii="Times New Roman" w:hAnsi="Times New Roman" w:hint="eastAsia"/>
          <w:kern w:val="0"/>
          <w:szCs w:val="24"/>
        </w:rPr>
        <w:t>期末基金管理人的从业人员持有本基金的情况</w:t>
      </w:r>
      <w:bookmarkStart w:id="253" w:name="_GoBack"/>
      <w:bookmarkEnd w:id="249"/>
      <w:bookmarkEnd w:id="250"/>
      <w:bookmarkEnd w:id="251"/>
      <w:bookmarkEnd w:id="252"/>
      <w:bookmarkEnd w:id="25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111"/>
        <w:gridCol w:w="2727"/>
        <w:gridCol w:w="2160"/>
      </w:tblGrid>
      <w:tr w:rsidR="00BA5241" w:rsidRPr="00323F0D" w:rsidTr="00261ACB">
        <w:tc>
          <w:tcPr>
            <w:tcW w:w="4111" w:type="dxa"/>
            <w:vAlign w:val="center"/>
          </w:tcPr>
          <w:p w:rsidR="00BA5241" w:rsidRPr="00323F0D" w:rsidRDefault="00BA5241" w:rsidP="00CC055F">
            <w:pPr>
              <w:widowControl/>
              <w:spacing w:before="29" w:line="288" w:lineRule="auto"/>
              <w:jc w:val="center"/>
              <w:rPr>
                <w:color w:val="000000"/>
                <w:kern w:val="0"/>
                <w:sz w:val="24"/>
              </w:rPr>
            </w:pPr>
            <w:r w:rsidRPr="00323F0D">
              <w:rPr>
                <w:rFonts w:hint="eastAsia"/>
                <w:color w:val="000000"/>
                <w:kern w:val="0"/>
                <w:sz w:val="24"/>
              </w:rPr>
              <w:t>项目</w:t>
            </w:r>
          </w:p>
        </w:tc>
        <w:tc>
          <w:tcPr>
            <w:tcW w:w="2727" w:type="dxa"/>
            <w:vAlign w:val="center"/>
          </w:tcPr>
          <w:p w:rsidR="00BA5241" w:rsidRPr="00323F0D" w:rsidRDefault="00BA5241" w:rsidP="00CC055F">
            <w:pPr>
              <w:widowControl/>
              <w:spacing w:before="29" w:line="288" w:lineRule="auto"/>
              <w:jc w:val="center"/>
              <w:rPr>
                <w:color w:val="000000"/>
                <w:kern w:val="0"/>
                <w:sz w:val="24"/>
              </w:rPr>
            </w:pPr>
            <w:r w:rsidRPr="00323F0D">
              <w:rPr>
                <w:rFonts w:hint="eastAsia"/>
                <w:color w:val="000000"/>
                <w:kern w:val="0"/>
                <w:sz w:val="24"/>
              </w:rPr>
              <w:t>持有份额总数（份）</w:t>
            </w:r>
          </w:p>
        </w:tc>
        <w:tc>
          <w:tcPr>
            <w:tcW w:w="2160" w:type="dxa"/>
            <w:vAlign w:val="center"/>
          </w:tcPr>
          <w:p w:rsidR="00BA5241" w:rsidRPr="00323F0D" w:rsidRDefault="00BA5241" w:rsidP="00CC055F">
            <w:pPr>
              <w:widowControl/>
              <w:spacing w:before="29" w:line="288" w:lineRule="auto"/>
              <w:jc w:val="center"/>
              <w:rPr>
                <w:color w:val="000000"/>
                <w:kern w:val="0"/>
                <w:sz w:val="24"/>
              </w:rPr>
            </w:pPr>
            <w:r w:rsidRPr="00323F0D">
              <w:rPr>
                <w:rFonts w:hint="eastAsia"/>
                <w:color w:val="000000"/>
                <w:kern w:val="0"/>
                <w:sz w:val="24"/>
              </w:rPr>
              <w:t>占基金总份额比例</w:t>
            </w:r>
          </w:p>
        </w:tc>
      </w:tr>
      <w:tr w:rsidR="00BA5241" w:rsidRPr="00323F0D" w:rsidTr="00261ACB">
        <w:tc>
          <w:tcPr>
            <w:tcW w:w="4111" w:type="dxa"/>
            <w:vAlign w:val="center"/>
          </w:tcPr>
          <w:p w:rsidR="00BA5241" w:rsidRPr="00323F0D" w:rsidRDefault="00BA5241" w:rsidP="00CC055F">
            <w:pPr>
              <w:spacing w:before="29" w:line="288" w:lineRule="auto"/>
              <w:jc w:val="left"/>
              <w:rPr>
                <w:color w:val="000000"/>
                <w:sz w:val="24"/>
              </w:rPr>
            </w:pPr>
            <w:r w:rsidRPr="00323F0D">
              <w:rPr>
                <w:rFonts w:hint="eastAsia"/>
                <w:color w:val="000000"/>
                <w:sz w:val="24"/>
              </w:rPr>
              <w:t>基金管理人所有从业人员持有本基金</w:t>
            </w:r>
          </w:p>
        </w:tc>
        <w:tc>
          <w:tcPr>
            <w:tcW w:w="2727" w:type="dxa"/>
            <w:vAlign w:val="center"/>
          </w:tcPr>
          <w:p w:rsidR="00BA5241" w:rsidRPr="00323F0D" w:rsidRDefault="00BA5241" w:rsidP="00CC055F">
            <w:pPr>
              <w:widowControl/>
              <w:spacing w:before="29" w:line="288" w:lineRule="auto"/>
              <w:jc w:val="right"/>
              <w:rPr>
                <w:color w:val="000000"/>
                <w:kern w:val="0"/>
                <w:sz w:val="24"/>
              </w:rPr>
            </w:pPr>
            <w:r w:rsidRPr="00323F0D">
              <w:rPr>
                <w:color w:val="000000"/>
                <w:kern w:val="0"/>
                <w:sz w:val="24"/>
              </w:rPr>
              <w:t>92.30</w:t>
            </w:r>
          </w:p>
        </w:tc>
        <w:tc>
          <w:tcPr>
            <w:tcW w:w="2160" w:type="dxa"/>
            <w:vAlign w:val="center"/>
          </w:tcPr>
          <w:p w:rsidR="00BA5241" w:rsidRPr="00323F0D" w:rsidRDefault="00ED0D73" w:rsidP="00CC055F">
            <w:pPr>
              <w:widowControl/>
              <w:spacing w:before="29" w:line="288" w:lineRule="auto"/>
              <w:jc w:val="right"/>
              <w:rPr>
                <w:color w:val="000000"/>
                <w:kern w:val="0"/>
                <w:sz w:val="24"/>
              </w:rPr>
            </w:pPr>
            <w:r>
              <w:rPr>
                <w:color w:val="000000"/>
                <w:kern w:val="0"/>
                <w:sz w:val="24"/>
              </w:rPr>
              <w:t>0.00%</w:t>
            </w:r>
          </w:p>
        </w:tc>
      </w:tr>
    </w:tbl>
    <w:p w:rsidR="00BA5241" w:rsidRDefault="00BA5241" w:rsidP="00A94D82">
      <w:pPr>
        <w:tabs>
          <w:tab w:val="left" w:pos="426"/>
        </w:tabs>
        <w:spacing w:line="360" w:lineRule="auto"/>
        <w:jc w:val="left"/>
        <w:rPr>
          <w:kern w:val="0"/>
          <w:szCs w:val="21"/>
        </w:rPr>
      </w:pPr>
    </w:p>
    <w:p w:rsidR="00BA5241" w:rsidRPr="00241F8B" w:rsidRDefault="00BA5241" w:rsidP="00241F8B">
      <w:pPr>
        <w:pStyle w:val="20"/>
        <w:spacing w:before="29" w:after="0" w:line="288" w:lineRule="auto"/>
        <w:rPr>
          <w:rFonts w:ascii="Times New Roman" w:hAnsi="Times New Roman"/>
          <w:kern w:val="0"/>
          <w:szCs w:val="24"/>
        </w:rPr>
      </w:pPr>
      <w:bookmarkStart w:id="254" w:name="_Toc396158427"/>
      <w:r w:rsidRPr="00A94D82">
        <w:rPr>
          <w:rFonts w:ascii="Times New Roman" w:hAnsi="Times New Roman"/>
          <w:kern w:val="0"/>
          <w:szCs w:val="24"/>
        </w:rPr>
        <w:t>8.3</w:t>
      </w:r>
      <w:r w:rsidRPr="00A94D82">
        <w:rPr>
          <w:rFonts w:ascii="Times New Roman" w:hAnsi="Times New Roman" w:hint="eastAsia"/>
          <w:kern w:val="0"/>
          <w:szCs w:val="24"/>
        </w:rPr>
        <w:t>期末基金管理人的从业人员持有本开放式基金份额总量区间的情况</w:t>
      </w:r>
      <w:bookmarkEnd w:id="254"/>
    </w:p>
    <w:p w:rsidR="00BA5241" w:rsidRDefault="00BA5241" w:rsidP="00CC055F">
      <w:pPr>
        <w:tabs>
          <w:tab w:val="left" w:pos="426"/>
        </w:tabs>
        <w:spacing w:before="29" w:line="288" w:lineRule="auto"/>
        <w:jc w:val="left"/>
        <w:rPr>
          <w:kern w:val="0"/>
          <w:sz w:val="24"/>
        </w:rPr>
      </w:pPr>
      <w:r w:rsidRPr="00A42C35">
        <w:rPr>
          <w:rFonts w:hint="eastAsia"/>
          <w:kern w:val="0"/>
          <w:sz w:val="24"/>
        </w:rPr>
        <w:t>本基金管理人的高级管理人员、基金投资和研究部门负责人、本基金基金经理未持有本基金。</w:t>
      </w:r>
    </w:p>
    <w:p w:rsidR="00BA5241" w:rsidRPr="007B6187" w:rsidRDefault="00BA5241" w:rsidP="00CC055F">
      <w:pPr>
        <w:spacing w:before="29" w:line="288" w:lineRule="auto"/>
        <w:rPr>
          <w:color w:val="000000"/>
          <w:sz w:val="24"/>
        </w:rPr>
      </w:pPr>
    </w:p>
    <w:p w:rsidR="00BA5241" w:rsidRPr="00323F0D" w:rsidRDefault="00BA5241" w:rsidP="00826CD2">
      <w:pPr>
        <w:pStyle w:val="1"/>
        <w:keepNext/>
        <w:keepLines/>
        <w:widowControl w:val="0"/>
        <w:spacing w:beforeLines="100" w:afterLines="100" w:line="288" w:lineRule="auto"/>
        <w:jc w:val="center"/>
        <w:rPr>
          <w:b/>
          <w:bCs/>
          <w:szCs w:val="24"/>
          <w:lang w:val="en-US"/>
        </w:rPr>
      </w:pPr>
      <w:bookmarkStart w:id="255" w:name="_Toc225500053"/>
      <w:bookmarkStart w:id="256" w:name="_Toc352256009"/>
      <w:bookmarkStart w:id="257" w:name="_Toc352256077"/>
      <w:bookmarkStart w:id="258" w:name="_Toc352331255"/>
      <w:bookmarkStart w:id="259" w:name="_Toc396158428"/>
      <w:r w:rsidRPr="00323F0D">
        <w:rPr>
          <w:b/>
          <w:bCs/>
          <w:szCs w:val="24"/>
          <w:lang w:val="en-US"/>
        </w:rPr>
        <w:t>§9</w:t>
      </w:r>
      <w:r w:rsidRPr="00323F0D">
        <w:rPr>
          <w:rFonts w:hint="eastAsia"/>
          <w:b/>
          <w:bCs/>
          <w:szCs w:val="24"/>
          <w:lang w:val="en-US"/>
        </w:rPr>
        <w:t>开放式基金份额变动</w:t>
      </w:r>
      <w:bookmarkEnd w:id="255"/>
      <w:bookmarkEnd w:id="256"/>
      <w:bookmarkEnd w:id="257"/>
      <w:bookmarkEnd w:id="258"/>
      <w:bookmarkEnd w:id="259"/>
    </w:p>
    <w:p w:rsidR="00BA5241" w:rsidRPr="00323F0D" w:rsidRDefault="00BA5241" w:rsidP="00CC055F">
      <w:pPr>
        <w:spacing w:before="29" w:line="288" w:lineRule="auto"/>
        <w:jc w:val="right"/>
        <w:rPr>
          <w:sz w:val="24"/>
        </w:rPr>
      </w:pPr>
      <w:r w:rsidRPr="00323F0D">
        <w:rPr>
          <w:rFonts w:hint="eastAsia"/>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75"/>
        <w:gridCol w:w="4223"/>
      </w:tblGrid>
      <w:tr w:rsidR="00BA5241" w:rsidRPr="00323F0D" w:rsidTr="00103F92">
        <w:tc>
          <w:tcPr>
            <w:tcW w:w="4928" w:type="dxa"/>
            <w:vAlign w:val="center"/>
          </w:tcPr>
          <w:p w:rsidR="00BA5241" w:rsidRPr="00323F0D" w:rsidRDefault="00BA5241" w:rsidP="00CC055F">
            <w:pPr>
              <w:spacing w:before="29" w:line="288" w:lineRule="auto"/>
              <w:rPr>
                <w:sz w:val="24"/>
              </w:rPr>
            </w:pPr>
            <w:r w:rsidRPr="00323F0D">
              <w:rPr>
                <w:rFonts w:hint="eastAsia"/>
                <w:sz w:val="24"/>
              </w:rPr>
              <w:t>基金合同生效日（</w:t>
            </w:r>
            <w:r w:rsidRPr="00323F0D">
              <w:rPr>
                <w:sz w:val="24"/>
              </w:rPr>
              <w:t>2012</w:t>
            </w:r>
            <w:r w:rsidRPr="00323F0D">
              <w:rPr>
                <w:rFonts w:hint="eastAsia"/>
                <w:sz w:val="24"/>
              </w:rPr>
              <w:t>年</w:t>
            </w:r>
            <w:r w:rsidRPr="00323F0D">
              <w:rPr>
                <w:sz w:val="24"/>
              </w:rPr>
              <w:t>5</w:t>
            </w:r>
            <w:r w:rsidRPr="00323F0D">
              <w:rPr>
                <w:rFonts w:hint="eastAsia"/>
                <w:sz w:val="24"/>
              </w:rPr>
              <w:t>月</w:t>
            </w:r>
            <w:r w:rsidRPr="00323F0D">
              <w:rPr>
                <w:sz w:val="24"/>
              </w:rPr>
              <w:t>22</w:t>
            </w:r>
            <w:r w:rsidRPr="00323F0D">
              <w:rPr>
                <w:rFonts w:hint="eastAsia"/>
                <w:sz w:val="24"/>
              </w:rPr>
              <w:t>日）基金份额总额</w:t>
            </w:r>
          </w:p>
        </w:tc>
        <w:tc>
          <w:tcPr>
            <w:tcW w:w="4358" w:type="dxa"/>
            <w:vAlign w:val="center"/>
          </w:tcPr>
          <w:p w:rsidR="00BA5241" w:rsidRPr="00323F0D" w:rsidRDefault="00BA5241" w:rsidP="00CC055F">
            <w:pPr>
              <w:spacing w:before="29" w:line="288" w:lineRule="auto"/>
              <w:jc w:val="right"/>
              <w:rPr>
                <w:sz w:val="24"/>
              </w:rPr>
            </w:pPr>
            <w:r w:rsidRPr="00323F0D">
              <w:rPr>
                <w:sz w:val="24"/>
              </w:rPr>
              <w:t>628,520,198.14</w:t>
            </w:r>
          </w:p>
        </w:tc>
      </w:tr>
      <w:tr w:rsidR="00BA5241" w:rsidRPr="00323F0D" w:rsidTr="00103F92">
        <w:tc>
          <w:tcPr>
            <w:tcW w:w="4928" w:type="dxa"/>
            <w:vAlign w:val="center"/>
          </w:tcPr>
          <w:p w:rsidR="00BA5241" w:rsidRPr="00323F0D" w:rsidRDefault="00BA5241" w:rsidP="00CC055F">
            <w:pPr>
              <w:spacing w:before="29" w:line="288" w:lineRule="auto"/>
              <w:rPr>
                <w:sz w:val="24"/>
              </w:rPr>
            </w:pPr>
            <w:r w:rsidRPr="00323F0D">
              <w:rPr>
                <w:rFonts w:hint="eastAsia"/>
                <w:sz w:val="24"/>
              </w:rPr>
              <w:t>本报告期期初基金份额总额</w:t>
            </w:r>
          </w:p>
        </w:tc>
        <w:tc>
          <w:tcPr>
            <w:tcW w:w="4358" w:type="dxa"/>
            <w:vAlign w:val="center"/>
          </w:tcPr>
          <w:p w:rsidR="00BA5241" w:rsidRPr="00323F0D" w:rsidRDefault="00BA5241" w:rsidP="00CC055F">
            <w:pPr>
              <w:spacing w:before="29" w:line="288" w:lineRule="auto"/>
              <w:jc w:val="right"/>
              <w:rPr>
                <w:sz w:val="24"/>
              </w:rPr>
            </w:pPr>
            <w:r w:rsidRPr="00323F0D">
              <w:rPr>
                <w:sz w:val="24"/>
              </w:rPr>
              <w:t>11,245,095.13</w:t>
            </w:r>
          </w:p>
        </w:tc>
      </w:tr>
      <w:tr w:rsidR="00BA5241" w:rsidRPr="00323F0D" w:rsidTr="00103F92">
        <w:tc>
          <w:tcPr>
            <w:tcW w:w="4928" w:type="dxa"/>
            <w:vAlign w:val="center"/>
          </w:tcPr>
          <w:p w:rsidR="00BA5241" w:rsidRPr="00323F0D" w:rsidRDefault="00BA5241" w:rsidP="00CC055F">
            <w:pPr>
              <w:spacing w:before="29" w:line="288" w:lineRule="auto"/>
              <w:rPr>
                <w:sz w:val="24"/>
              </w:rPr>
            </w:pPr>
            <w:r w:rsidRPr="00323F0D">
              <w:rPr>
                <w:rFonts w:hint="eastAsia"/>
                <w:sz w:val="24"/>
              </w:rPr>
              <w:t>本报告期基金总申购份额</w:t>
            </w:r>
          </w:p>
        </w:tc>
        <w:tc>
          <w:tcPr>
            <w:tcW w:w="4358" w:type="dxa"/>
            <w:vAlign w:val="center"/>
          </w:tcPr>
          <w:p w:rsidR="00BA5241" w:rsidRPr="00323F0D" w:rsidRDefault="00BA5241" w:rsidP="00CC055F">
            <w:pPr>
              <w:spacing w:before="29" w:line="288" w:lineRule="auto"/>
              <w:jc w:val="right"/>
              <w:rPr>
                <w:sz w:val="24"/>
              </w:rPr>
            </w:pPr>
            <w:r w:rsidRPr="00323F0D">
              <w:rPr>
                <w:sz w:val="24"/>
              </w:rPr>
              <w:t>1,701,962.98</w:t>
            </w:r>
          </w:p>
        </w:tc>
      </w:tr>
      <w:tr w:rsidR="00BA5241" w:rsidRPr="00323F0D" w:rsidTr="00103F92">
        <w:tc>
          <w:tcPr>
            <w:tcW w:w="4928" w:type="dxa"/>
            <w:vAlign w:val="center"/>
          </w:tcPr>
          <w:p w:rsidR="00BA5241" w:rsidRPr="00323F0D" w:rsidRDefault="00BA5241" w:rsidP="00CC055F">
            <w:pPr>
              <w:spacing w:before="29" w:line="288" w:lineRule="auto"/>
              <w:rPr>
                <w:sz w:val="24"/>
              </w:rPr>
            </w:pPr>
            <w:r w:rsidRPr="00323F0D">
              <w:rPr>
                <w:rFonts w:hint="eastAsia"/>
                <w:sz w:val="24"/>
              </w:rPr>
              <w:t>减：本报告期基金总赎回份额</w:t>
            </w:r>
          </w:p>
        </w:tc>
        <w:tc>
          <w:tcPr>
            <w:tcW w:w="4358" w:type="dxa"/>
            <w:vAlign w:val="center"/>
          </w:tcPr>
          <w:p w:rsidR="00BA5241" w:rsidRPr="00323F0D" w:rsidRDefault="00BA5241" w:rsidP="00CC055F">
            <w:pPr>
              <w:spacing w:before="29" w:line="288" w:lineRule="auto"/>
              <w:jc w:val="right"/>
              <w:rPr>
                <w:sz w:val="24"/>
              </w:rPr>
            </w:pPr>
            <w:r w:rsidRPr="00323F0D">
              <w:rPr>
                <w:sz w:val="24"/>
              </w:rPr>
              <w:t>5,190,313.00</w:t>
            </w:r>
          </w:p>
        </w:tc>
      </w:tr>
      <w:tr w:rsidR="00BA5241" w:rsidRPr="00323F0D" w:rsidTr="00103F92">
        <w:tc>
          <w:tcPr>
            <w:tcW w:w="4928" w:type="dxa"/>
            <w:vAlign w:val="center"/>
          </w:tcPr>
          <w:p w:rsidR="00BA5241" w:rsidRPr="00323F0D" w:rsidRDefault="00BA5241" w:rsidP="00CC055F">
            <w:pPr>
              <w:spacing w:before="29" w:line="288" w:lineRule="auto"/>
              <w:rPr>
                <w:sz w:val="24"/>
              </w:rPr>
            </w:pPr>
            <w:r w:rsidRPr="00323F0D">
              <w:rPr>
                <w:rFonts w:hint="eastAsia"/>
                <w:sz w:val="24"/>
              </w:rPr>
              <w:t>本报告期基金拆分变动份额</w:t>
            </w:r>
          </w:p>
        </w:tc>
        <w:tc>
          <w:tcPr>
            <w:tcW w:w="4358" w:type="dxa"/>
            <w:vAlign w:val="center"/>
          </w:tcPr>
          <w:p w:rsidR="00BA5241" w:rsidRPr="00323F0D" w:rsidRDefault="00BA5241" w:rsidP="00CC055F">
            <w:pPr>
              <w:spacing w:before="29" w:line="288" w:lineRule="auto"/>
              <w:jc w:val="right"/>
              <w:rPr>
                <w:sz w:val="24"/>
              </w:rPr>
            </w:pPr>
            <w:r w:rsidRPr="00323F0D">
              <w:rPr>
                <w:sz w:val="24"/>
              </w:rPr>
              <w:t>-</w:t>
            </w:r>
          </w:p>
        </w:tc>
      </w:tr>
      <w:tr w:rsidR="00BA5241" w:rsidRPr="00323F0D" w:rsidTr="00103F92">
        <w:tc>
          <w:tcPr>
            <w:tcW w:w="4928" w:type="dxa"/>
            <w:vAlign w:val="center"/>
          </w:tcPr>
          <w:p w:rsidR="00BA5241" w:rsidRPr="00323F0D" w:rsidRDefault="00BA5241" w:rsidP="00CC055F">
            <w:pPr>
              <w:spacing w:before="29" w:line="288" w:lineRule="auto"/>
              <w:rPr>
                <w:sz w:val="24"/>
              </w:rPr>
            </w:pPr>
            <w:r w:rsidRPr="00323F0D">
              <w:rPr>
                <w:rFonts w:hint="eastAsia"/>
                <w:sz w:val="24"/>
              </w:rPr>
              <w:t>本报告期期末基金份额总额</w:t>
            </w:r>
          </w:p>
        </w:tc>
        <w:tc>
          <w:tcPr>
            <w:tcW w:w="4358" w:type="dxa"/>
            <w:vAlign w:val="center"/>
          </w:tcPr>
          <w:p w:rsidR="00BA5241" w:rsidRPr="00323F0D" w:rsidRDefault="00BA5241" w:rsidP="00CC055F">
            <w:pPr>
              <w:spacing w:before="29" w:line="288" w:lineRule="auto"/>
              <w:jc w:val="right"/>
              <w:rPr>
                <w:sz w:val="24"/>
              </w:rPr>
            </w:pPr>
            <w:r w:rsidRPr="00323F0D">
              <w:rPr>
                <w:sz w:val="24"/>
              </w:rPr>
              <w:t>7,756,745.11</w:t>
            </w:r>
          </w:p>
        </w:tc>
      </w:tr>
    </w:tbl>
    <w:p w:rsidR="00BA5241" w:rsidRDefault="00BA5241">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、如果本报告期间发生转换入、红利再投业务，则总申购份额中包含该业务；</w:t>
      </w:r>
    </w:p>
    <w:p w:rsidR="00BA5241" w:rsidRPr="00323F0D" w:rsidRDefault="00BA5241" w:rsidP="00CC055F">
      <w:pPr>
        <w:tabs>
          <w:tab w:val="left" w:pos="426"/>
        </w:tabs>
        <w:spacing w:before="29" w:line="288" w:lineRule="auto"/>
        <w:jc w:val="left"/>
        <w:rPr>
          <w:kern w:val="0"/>
          <w:sz w:val="24"/>
        </w:rPr>
      </w:pPr>
      <w:r w:rsidRPr="00323F0D">
        <w:rPr>
          <w:kern w:val="0"/>
          <w:sz w:val="24"/>
        </w:rPr>
        <w:t xml:space="preserve">    2</w:t>
      </w:r>
      <w:r w:rsidRPr="00323F0D">
        <w:rPr>
          <w:rFonts w:hint="eastAsia"/>
          <w:kern w:val="0"/>
          <w:sz w:val="24"/>
        </w:rPr>
        <w:t>、如果本报告期间发生转换出业务，则总赎回份额中包含该业务。</w:t>
      </w:r>
    </w:p>
    <w:p w:rsidR="00BA5241" w:rsidRPr="00323F0D" w:rsidRDefault="00BA5241" w:rsidP="00CC055F">
      <w:pPr>
        <w:tabs>
          <w:tab w:val="left" w:pos="426"/>
        </w:tabs>
        <w:spacing w:before="29" w:line="288" w:lineRule="auto"/>
        <w:jc w:val="left"/>
        <w:rPr>
          <w:kern w:val="0"/>
          <w:sz w:val="24"/>
        </w:rPr>
      </w:pPr>
    </w:p>
    <w:p w:rsidR="00BA5241" w:rsidRPr="00323F0D" w:rsidRDefault="00BA5241" w:rsidP="00826CD2">
      <w:pPr>
        <w:pStyle w:val="1"/>
        <w:keepNext/>
        <w:keepLines/>
        <w:widowControl w:val="0"/>
        <w:spacing w:beforeLines="100" w:afterLines="100" w:line="288" w:lineRule="auto"/>
        <w:jc w:val="center"/>
        <w:rPr>
          <w:b/>
          <w:bCs/>
          <w:szCs w:val="24"/>
          <w:lang w:val="en-US"/>
        </w:rPr>
      </w:pPr>
      <w:bookmarkStart w:id="260" w:name="_Toc225500054"/>
      <w:bookmarkStart w:id="261" w:name="_Toc352256010"/>
      <w:bookmarkStart w:id="262" w:name="_Toc352256078"/>
      <w:bookmarkStart w:id="263" w:name="_Toc352331256"/>
      <w:bookmarkStart w:id="264" w:name="_Toc396158429"/>
      <w:r w:rsidRPr="00323F0D">
        <w:rPr>
          <w:b/>
          <w:bCs/>
          <w:szCs w:val="24"/>
          <w:lang w:val="en-US"/>
        </w:rPr>
        <w:t>§10</w:t>
      </w:r>
      <w:r w:rsidRPr="00323F0D">
        <w:rPr>
          <w:rFonts w:hint="eastAsia"/>
          <w:b/>
          <w:bCs/>
          <w:szCs w:val="24"/>
          <w:lang w:val="en-US"/>
        </w:rPr>
        <w:t>重大事件揭示</w:t>
      </w:r>
      <w:bookmarkEnd w:id="260"/>
      <w:bookmarkEnd w:id="261"/>
      <w:bookmarkEnd w:id="262"/>
      <w:bookmarkEnd w:id="263"/>
      <w:bookmarkEnd w:id="264"/>
    </w:p>
    <w:p w:rsidR="00BA5241" w:rsidRPr="00323F0D" w:rsidRDefault="00BA5241" w:rsidP="00CC055F">
      <w:pPr>
        <w:pStyle w:val="20"/>
        <w:spacing w:before="29" w:after="0" w:line="288" w:lineRule="auto"/>
        <w:rPr>
          <w:rFonts w:ascii="Times New Roman" w:hAnsi="Times New Roman"/>
          <w:kern w:val="0"/>
          <w:szCs w:val="24"/>
        </w:rPr>
      </w:pPr>
      <w:bookmarkStart w:id="265" w:name="_Toc352256011"/>
      <w:bookmarkStart w:id="266" w:name="_Toc352256079"/>
      <w:bookmarkStart w:id="267" w:name="_Toc352331257"/>
      <w:bookmarkStart w:id="268" w:name="_Toc396158430"/>
      <w:r w:rsidRPr="00323F0D">
        <w:rPr>
          <w:rFonts w:ascii="Times New Roman" w:hAnsi="Times New Roman"/>
          <w:kern w:val="0"/>
          <w:szCs w:val="24"/>
        </w:rPr>
        <w:t>10.1</w:t>
      </w:r>
      <w:r w:rsidRPr="00323F0D">
        <w:rPr>
          <w:rFonts w:ascii="Times New Roman" w:hAnsi="Times New Roman" w:hint="eastAsia"/>
          <w:kern w:val="0"/>
          <w:szCs w:val="24"/>
        </w:rPr>
        <w:t>基金份额持有人大会决议</w:t>
      </w:r>
      <w:bookmarkEnd w:id="265"/>
      <w:bookmarkEnd w:id="266"/>
      <w:bookmarkEnd w:id="267"/>
      <w:bookmarkEnd w:id="268"/>
    </w:p>
    <w:p w:rsidR="00BA5241" w:rsidRPr="00323F0D" w:rsidRDefault="00BA5241" w:rsidP="00506A64">
      <w:pPr>
        <w:widowControl/>
        <w:spacing w:before="29" w:line="288" w:lineRule="auto"/>
        <w:ind w:firstLineChars="200" w:firstLine="480"/>
        <w:rPr>
          <w:kern w:val="0"/>
          <w:sz w:val="24"/>
        </w:rPr>
      </w:pPr>
      <w:r w:rsidRPr="00323F0D">
        <w:rPr>
          <w:rFonts w:hint="eastAsia"/>
          <w:kern w:val="0"/>
          <w:sz w:val="24"/>
        </w:rPr>
        <w:t>本基金本报告期内未召开基金份额持有人大会。</w:t>
      </w:r>
    </w:p>
    <w:p w:rsidR="00BA5241" w:rsidRPr="00323F0D" w:rsidRDefault="00BA5241" w:rsidP="00506A64">
      <w:pPr>
        <w:widowControl/>
        <w:spacing w:before="29" w:line="288" w:lineRule="auto"/>
        <w:ind w:firstLineChars="200" w:firstLine="480"/>
        <w:rPr>
          <w:kern w:val="0"/>
          <w:sz w:val="24"/>
        </w:rPr>
      </w:pPr>
    </w:p>
    <w:p w:rsidR="00BA5241" w:rsidRPr="00323F0D" w:rsidRDefault="00BA5241" w:rsidP="00CC055F">
      <w:pPr>
        <w:pStyle w:val="20"/>
        <w:spacing w:before="29" w:after="0" w:line="288" w:lineRule="auto"/>
        <w:rPr>
          <w:rFonts w:ascii="Times New Roman" w:hAnsi="Times New Roman"/>
          <w:kern w:val="0"/>
          <w:szCs w:val="24"/>
        </w:rPr>
      </w:pPr>
      <w:bookmarkStart w:id="269" w:name="_Toc352256012"/>
      <w:bookmarkStart w:id="270" w:name="_Toc352256080"/>
      <w:bookmarkStart w:id="271" w:name="_Toc352331258"/>
      <w:bookmarkStart w:id="272" w:name="_Toc396158431"/>
      <w:r w:rsidRPr="00323F0D">
        <w:rPr>
          <w:rFonts w:ascii="Times New Roman" w:hAnsi="Times New Roman"/>
          <w:kern w:val="0"/>
          <w:szCs w:val="24"/>
        </w:rPr>
        <w:t xml:space="preserve">10.2 </w:t>
      </w:r>
      <w:r w:rsidRPr="00323F0D">
        <w:rPr>
          <w:rFonts w:ascii="Times New Roman" w:hAnsi="Times New Roman" w:hint="eastAsia"/>
          <w:kern w:val="0"/>
          <w:szCs w:val="24"/>
        </w:rPr>
        <w:t>基金管理人、基金托管人的专门基金托管部门的重大人事变动</w:t>
      </w:r>
      <w:bookmarkEnd w:id="269"/>
      <w:bookmarkEnd w:id="270"/>
      <w:bookmarkEnd w:id="271"/>
      <w:bookmarkEnd w:id="272"/>
    </w:p>
    <w:p w:rsidR="00BA5241" w:rsidRDefault="00BA5241" w:rsidP="00506A64">
      <w:pPr>
        <w:widowControl/>
        <w:spacing w:before="29" w:line="288" w:lineRule="auto"/>
        <w:ind w:firstLineChars="200" w:firstLine="480"/>
        <w:rPr>
          <w:kern w:val="0"/>
          <w:sz w:val="24"/>
        </w:rPr>
      </w:pPr>
      <w:r>
        <w:rPr>
          <w:kern w:val="0"/>
          <w:sz w:val="24"/>
        </w:rPr>
        <w:t>1</w:t>
      </w:r>
      <w:r>
        <w:rPr>
          <w:rFonts w:hint="eastAsia"/>
          <w:kern w:val="0"/>
          <w:sz w:val="24"/>
        </w:rPr>
        <w:t>、基金管理人的重大人事变动：本基金管理人本报告期内未发生重大人事变动。</w:t>
      </w:r>
    </w:p>
    <w:p w:rsidR="00BA5241" w:rsidRPr="00323F0D" w:rsidRDefault="00BA5241" w:rsidP="00506A64">
      <w:pPr>
        <w:widowControl/>
        <w:spacing w:before="29" w:line="288" w:lineRule="auto"/>
        <w:ind w:firstLineChars="200" w:firstLine="480"/>
        <w:rPr>
          <w:kern w:val="0"/>
          <w:sz w:val="24"/>
        </w:rPr>
      </w:pPr>
      <w:r w:rsidRPr="00323F0D">
        <w:rPr>
          <w:kern w:val="0"/>
          <w:sz w:val="24"/>
        </w:rPr>
        <w:t>2</w:t>
      </w:r>
      <w:r w:rsidRPr="00323F0D">
        <w:rPr>
          <w:rFonts w:hint="eastAsia"/>
          <w:kern w:val="0"/>
          <w:sz w:val="24"/>
        </w:rPr>
        <w:t>、基金托管人的基金托管部门的重大人事变动：本基金托管人</w:t>
      </w:r>
      <w:r w:rsidRPr="00323F0D">
        <w:rPr>
          <w:kern w:val="0"/>
          <w:sz w:val="24"/>
        </w:rPr>
        <w:t>2014</w:t>
      </w:r>
      <w:r w:rsidRPr="00323F0D">
        <w:rPr>
          <w:rFonts w:hint="eastAsia"/>
          <w:kern w:val="0"/>
          <w:sz w:val="24"/>
        </w:rPr>
        <w:t>年</w:t>
      </w:r>
      <w:r w:rsidRPr="00323F0D">
        <w:rPr>
          <w:kern w:val="0"/>
          <w:sz w:val="24"/>
        </w:rPr>
        <w:t>2</w:t>
      </w:r>
      <w:r w:rsidRPr="00323F0D">
        <w:rPr>
          <w:rFonts w:hint="eastAsia"/>
          <w:kern w:val="0"/>
          <w:sz w:val="24"/>
        </w:rPr>
        <w:t>月</w:t>
      </w:r>
      <w:r w:rsidRPr="00323F0D">
        <w:rPr>
          <w:kern w:val="0"/>
          <w:sz w:val="24"/>
        </w:rPr>
        <w:t>7</w:t>
      </w:r>
      <w:r w:rsidRPr="00323F0D">
        <w:rPr>
          <w:rFonts w:hint="eastAsia"/>
          <w:kern w:val="0"/>
          <w:sz w:val="24"/>
        </w:rPr>
        <w:t>日发布任免通知，解聘尹东中国建设银行投资托管业务部总经理助理职务。</w:t>
      </w:r>
    </w:p>
    <w:p w:rsidR="00BA5241" w:rsidRPr="00323F0D" w:rsidRDefault="00BA5241" w:rsidP="00506A64">
      <w:pPr>
        <w:widowControl/>
        <w:spacing w:before="29" w:line="288" w:lineRule="auto"/>
        <w:ind w:firstLineChars="200" w:firstLine="480"/>
        <w:rPr>
          <w:kern w:val="0"/>
          <w:sz w:val="24"/>
        </w:rPr>
      </w:pPr>
    </w:p>
    <w:p w:rsidR="00BA5241" w:rsidRPr="00323F0D" w:rsidRDefault="00BA5241" w:rsidP="00CC055F">
      <w:pPr>
        <w:pStyle w:val="20"/>
        <w:spacing w:before="29" w:after="0" w:line="288" w:lineRule="auto"/>
        <w:rPr>
          <w:rFonts w:ascii="Times New Roman" w:hAnsi="Times New Roman"/>
          <w:kern w:val="0"/>
          <w:szCs w:val="24"/>
        </w:rPr>
      </w:pPr>
      <w:bookmarkStart w:id="273" w:name="_Toc352256013"/>
      <w:bookmarkStart w:id="274" w:name="_Toc352256081"/>
      <w:bookmarkStart w:id="275" w:name="_Toc352331259"/>
      <w:bookmarkStart w:id="276" w:name="_Toc396158432"/>
      <w:r w:rsidRPr="00323F0D">
        <w:rPr>
          <w:rFonts w:ascii="Times New Roman" w:hAnsi="Times New Roman"/>
          <w:kern w:val="0"/>
          <w:szCs w:val="24"/>
        </w:rPr>
        <w:t xml:space="preserve">10.3 </w:t>
      </w:r>
      <w:r w:rsidRPr="00323F0D">
        <w:rPr>
          <w:rFonts w:ascii="Times New Roman" w:hAnsi="Times New Roman" w:hint="eastAsia"/>
          <w:kern w:val="0"/>
          <w:szCs w:val="24"/>
        </w:rPr>
        <w:t>涉及基金管理人、基金财产、基金托管业务的诉讼</w:t>
      </w:r>
      <w:bookmarkEnd w:id="273"/>
      <w:bookmarkEnd w:id="274"/>
      <w:bookmarkEnd w:id="275"/>
      <w:bookmarkEnd w:id="276"/>
    </w:p>
    <w:p w:rsidR="00BA5241" w:rsidRPr="00323F0D" w:rsidRDefault="00BA5241" w:rsidP="00506A64">
      <w:pPr>
        <w:widowControl/>
        <w:spacing w:before="29" w:line="288" w:lineRule="auto"/>
        <w:ind w:firstLineChars="200" w:firstLine="480"/>
        <w:rPr>
          <w:kern w:val="0"/>
          <w:sz w:val="24"/>
        </w:rPr>
      </w:pPr>
      <w:r w:rsidRPr="00323F0D">
        <w:rPr>
          <w:rFonts w:hint="eastAsia"/>
          <w:kern w:val="0"/>
          <w:sz w:val="24"/>
        </w:rPr>
        <w:t>本报告期内未发生涉及本基金管理人、基金财产、基金托管业务的诉讼事项。</w:t>
      </w:r>
    </w:p>
    <w:p w:rsidR="00BA5241" w:rsidRPr="00323F0D" w:rsidRDefault="00BA5241" w:rsidP="00506A64">
      <w:pPr>
        <w:widowControl/>
        <w:spacing w:before="29" w:line="288" w:lineRule="auto"/>
        <w:ind w:firstLineChars="200" w:firstLine="480"/>
        <w:rPr>
          <w:kern w:val="0"/>
          <w:sz w:val="24"/>
        </w:rPr>
      </w:pPr>
    </w:p>
    <w:p w:rsidR="00BA5241" w:rsidRPr="00323F0D" w:rsidRDefault="00BA5241" w:rsidP="00CC055F">
      <w:pPr>
        <w:pStyle w:val="20"/>
        <w:spacing w:before="29" w:after="0" w:line="288" w:lineRule="auto"/>
        <w:rPr>
          <w:rFonts w:ascii="Times New Roman" w:hAnsi="Times New Roman"/>
          <w:kern w:val="0"/>
          <w:szCs w:val="24"/>
        </w:rPr>
      </w:pPr>
      <w:bookmarkStart w:id="277" w:name="_Toc352256014"/>
      <w:bookmarkStart w:id="278" w:name="_Toc352256082"/>
      <w:bookmarkStart w:id="279" w:name="_Toc352331260"/>
      <w:bookmarkStart w:id="280" w:name="_Toc396158433"/>
      <w:r w:rsidRPr="00323F0D">
        <w:rPr>
          <w:rFonts w:ascii="Times New Roman" w:hAnsi="Times New Roman"/>
          <w:kern w:val="0"/>
          <w:szCs w:val="24"/>
        </w:rPr>
        <w:t xml:space="preserve">10.4 </w:t>
      </w:r>
      <w:r w:rsidRPr="00323F0D">
        <w:rPr>
          <w:rFonts w:ascii="Times New Roman" w:hAnsi="Times New Roman" w:hint="eastAsia"/>
          <w:kern w:val="0"/>
          <w:szCs w:val="24"/>
        </w:rPr>
        <w:t>基金投资策略的改变</w:t>
      </w:r>
      <w:bookmarkEnd w:id="277"/>
      <w:bookmarkEnd w:id="278"/>
      <w:bookmarkEnd w:id="279"/>
      <w:bookmarkEnd w:id="280"/>
    </w:p>
    <w:p w:rsidR="00BA5241" w:rsidRPr="00323F0D" w:rsidRDefault="00BA5241" w:rsidP="00506A64">
      <w:pPr>
        <w:widowControl/>
        <w:spacing w:before="29" w:line="288" w:lineRule="auto"/>
        <w:ind w:firstLineChars="200" w:firstLine="480"/>
        <w:rPr>
          <w:kern w:val="0"/>
          <w:sz w:val="24"/>
        </w:rPr>
      </w:pPr>
      <w:r w:rsidRPr="00323F0D">
        <w:rPr>
          <w:rFonts w:hint="eastAsia"/>
          <w:kern w:val="0"/>
          <w:sz w:val="24"/>
        </w:rPr>
        <w:t>本基金本报告期内投资策略未发生改变。</w:t>
      </w:r>
    </w:p>
    <w:p w:rsidR="00BA5241" w:rsidRPr="00323F0D" w:rsidRDefault="00BA5241" w:rsidP="00506A64">
      <w:pPr>
        <w:widowControl/>
        <w:spacing w:before="29" w:line="288" w:lineRule="auto"/>
        <w:ind w:firstLineChars="200" w:firstLine="480"/>
        <w:rPr>
          <w:kern w:val="0"/>
          <w:sz w:val="24"/>
        </w:rPr>
      </w:pPr>
    </w:p>
    <w:p w:rsidR="00BA5241" w:rsidRPr="00323F0D" w:rsidRDefault="00BA5241" w:rsidP="00CC055F">
      <w:pPr>
        <w:pStyle w:val="20"/>
        <w:spacing w:before="29" w:after="0" w:line="288" w:lineRule="auto"/>
        <w:rPr>
          <w:rFonts w:ascii="Times New Roman" w:hAnsi="Times New Roman"/>
          <w:kern w:val="0"/>
          <w:szCs w:val="24"/>
        </w:rPr>
      </w:pPr>
      <w:bookmarkStart w:id="281" w:name="_Toc352256015"/>
      <w:bookmarkStart w:id="282" w:name="_Toc352256083"/>
      <w:bookmarkStart w:id="283" w:name="_Toc352331261"/>
      <w:bookmarkStart w:id="284" w:name="_Toc396158434"/>
      <w:r w:rsidRPr="00323F0D">
        <w:rPr>
          <w:rFonts w:ascii="Times New Roman" w:hAnsi="Times New Roman"/>
          <w:kern w:val="0"/>
          <w:szCs w:val="24"/>
        </w:rPr>
        <w:t>10.5</w:t>
      </w:r>
      <w:r w:rsidRPr="00323F0D">
        <w:rPr>
          <w:rFonts w:ascii="Times New Roman" w:hAnsi="Times New Roman" w:hint="eastAsia"/>
          <w:kern w:val="0"/>
          <w:szCs w:val="24"/>
        </w:rPr>
        <w:t>报告期内改聘会计师事务所情况</w:t>
      </w:r>
      <w:bookmarkEnd w:id="281"/>
      <w:bookmarkEnd w:id="282"/>
      <w:bookmarkEnd w:id="283"/>
      <w:bookmarkEnd w:id="284"/>
    </w:p>
    <w:p w:rsidR="00BA5241" w:rsidRPr="00323F0D" w:rsidRDefault="00BA5241" w:rsidP="004A40C8">
      <w:pPr>
        <w:widowControl/>
        <w:spacing w:before="29" w:line="288" w:lineRule="auto"/>
        <w:ind w:firstLineChars="200" w:firstLine="480"/>
        <w:rPr>
          <w:kern w:val="0"/>
          <w:sz w:val="24"/>
        </w:rPr>
      </w:pPr>
      <w:bookmarkStart w:id="285" w:name="OLE_LINK3"/>
      <w:r w:rsidRPr="00323F0D">
        <w:rPr>
          <w:rFonts w:hint="eastAsia"/>
          <w:kern w:val="0"/>
          <w:sz w:val="24"/>
        </w:rPr>
        <w:t>本基金自基金合同生效日起聘请普华永道中天会计师事务所</w:t>
      </w:r>
      <w:r w:rsidRPr="00323F0D">
        <w:rPr>
          <w:kern w:val="0"/>
          <w:sz w:val="24"/>
        </w:rPr>
        <w:t>(</w:t>
      </w:r>
      <w:r w:rsidRPr="00323F0D">
        <w:rPr>
          <w:rFonts w:hint="eastAsia"/>
          <w:kern w:val="0"/>
          <w:sz w:val="24"/>
        </w:rPr>
        <w:t>特殊普通合伙</w:t>
      </w:r>
      <w:r w:rsidRPr="00323F0D">
        <w:rPr>
          <w:kern w:val="0"/>
          <w:sz w:val="24"/>
        </w:rPr>
        <w:t>)</w:t>
      </w:r>
      <w:r w:rsidRPr="00323F0D">
        <w:rPr>
          <w:rFonts w:hint="eastAsia"/>
          <w:kern w:val="0"/>
          <w:sz w:val="24"/>
        </w:rPr>
        <w:t>为本基金提供审计服务。</w:t>
      </w:r>
    </w:p>
    <w:p w:rsidR="00BA5241" w:rsidRPr="00323F0D" w:rsidRDefault="00BA5241" w:rsidP="004A40C8">
      <w:pPr>
        <w:widowControl/>
        <w:spacing w:before="29" w:line="288" w:lineRule="auto"/>
        <w:ind w:firstLineChars="200" w:firstLine="480"/>
        <w:rPr>
          <w:kern w:val="0"/>
          <w:sz w:val="24"/>
        </w:rPr>
      </w:pPr>
    </w:p>
    <w:p w:rsidR="00BA5241" w:rsidRPr="00323F0D" w:rsidRDefault="00BA5241" w:rsidP="00CC055F">
      <w:pPr>
        <w:pStyle w:val="20"/>
        <w:spacing w:before="29" w:after="0" w:line="288" w:lineRule="auto"/>
        <w:rPr>
          <w:rFonts w:ascii="Times New Roman" w:hAnsi="Times New Roman"/>
          <w:kern w:val="0"/>
          <w:szCs w:val="24"/>
        </w:rPr>
      </w:pPr>
      <w:bookmarkStart w:id="286" w:name="_Toc352256016"/>
      <w:bookmarkStart w:id="287" w:name="_Toc352256084"/>
      <w:bookmarkStart w:id="288" w:name="_Toc352331262"/>
      <w:bookmarkStart w:id="289" w:name="_Toc396158435"/>
      <w:bookmarkEnd w:id="285"/>
      <w:r w:rsidRPr="00323F0D">
        <w:rPr>
          <w:rFonts w:ascii="Times New Roman" w:hAnsi="Times New Roman"/>
          <w:kern w:val="0"/>
          <w:szCs w:val="24"/>
        </w:rPr>
        <w:t xml:space="preserve">10.6 </w:t>
      </w:r>
      <w:r w:rsidRPr="00323F0D">
        <w:rPr>
          <w:rFonts w:ascii="Times New Roman" w:hAnsi="Times New Roman" w:hint="eastAsia"/>
          <w:kern w:val="0"/>
          <w:szCs w:val="24"/>
        </w:rPr>
        <w:t>管理人、托管人及其高级管理人员受稽查或处罚等情况</w:t>
      </w:r>
      <w:bookmarkEnd w:id="286"/>
      <w:bookmarkEnd w:id="287"/>
      <w:bookmarkEnd w:id="288"/>
      <w:bookmarkEnd w:id="289"/>
    </w:p>
    <w:p w:rsidR="00BA5241" w:rsidRPr="00323F0D" w:rsidRDefault="00BA5241" w:rsidP="00506A64">
      <w:pPr>
        <w:widowControl/>
        <w:spacing w:before="29" w:line="288" w:lineRule="auto"/>
        <w:ind w:firstLineChars="200" w:firstLine="480"/>
        <w:rPr>
          <w:kern w:val="0"/>
          <w:sz w:val="24"/>
        </w:rPr>
      </w:pPr>
      <w:r w:rsidRPr="00323F0D">
        <w:rPr>
          <w:rFonts w:hint="eastAsia"/>
          <w:kern w:val="0"/>
          <w:sz w:val="24"/>
        </w:rPr>
        <w:t>本基金管理人、基金托管人及其高级管理人员本报告期内未受监管部门稽查或处罚。</w:t>
      </w:r>
    </w:p>
    <w:p w:rsidR="00BA5241" w:rsidRPr="00323F0D" w:rsidRDefault="00BA5241" w:rsidP="00506A64">
      <w:pPr>
        <w:widowControl/>
        <w:spacing w:before="29" w:line="288" w:lineRule="auto"/>
        <w:ind w:firstLineChars="200" w:firstLine="480"/>
        <w:rPr>
          <w:kern w:val="0"/>
          <w:sz w:val="24"/>
        </w:rPr>
      </w:pPr>
    </w:p>
    <w:p w:rsidR="00BA5241" w:rsidRPr="00323F0D" w:rsidRDefault="00BA5241" w:rsidP="000F50D0">
      <w:pPr>
        <w:pStyle w:val="20"/>
        <w:spacing w:before="29" w:after="0" w:line="288" w:lineRule="auto"/>
        <w:rPr>
          <w:rFonts w:ascii="Times New Roman" w:hAnsi="Times New Roman"/>
          <w:kern w:val="0"/>
          <w:szCs w:val="24"/>
        </w:rPr>
      </w:pPr>
      <w:bookmarkStart w:id="290" w:name="_Toc352256017"/>
      <w:bookmarkStart w:id="291" w:name="_Toc352256085"/>
      <w:bookmarkStart w:id="292" w:name="_Toc352331263"/>
      <w:bookmarkStart w:id="293" w:name="_Toc396158436"/>
      <w:r w:rsidRPr="00323F0D">
        <w:rPr>
          <w:rFonts w:ascii="Times New Roman" w:hAnsi="Times New Roman"/>
          <w:kern w:val="0"/>
          <w:szCs w:val="24"/>
        </w:rPr>
        <w:t xml:space="preserve">10.7 </w:t>
      </w:r>
      <w:r w:rsidRPr="00323F0D">
        <w:rPr>
          <w:rFonts w:ascii="Times New Roman" w:hAnsi="Times New Roman" w:hint="eastAsia"/>
          <w:kern w:val="0"/>
          <w:szCs w:val="24"/>
        </w:rPr>
        <w:t>基金租用证券公司交易单元的有关情况</w:t>
      </w:r>
      <w:bookmarkEnd w:id="290"/>
      <w:bookmarkEnd w:id="291"/>
      <w:bookmarkEnd w:id="292"/>
      <w:bookmarkEnd w:id="293"/>
    </w:p>
    <w:p w:rsidR="00BA5241" w:rsidRPr="00323F0D" w:rsidRDefault="00BA5241" w:rsidP="00CC055F">
      <w:pPr>
        <w:spacing w:before="29" w:line="288" w:lineRule="auto"/>
        <w:rPr>
          <w:b/>
          <w:sz w:val="24"/>
        </w:rPr>
      </w:pPr>
      <w:bookmarkStart w:id="294" w:name="_Toc249760070"/>
      <w:r w:rsidRPr="00323F0D">
        <w:rPr>
          <w:b/>
          <w:kern w:val="0"/>
          <w:sz w:val="24"/>
        </w:rPr>
        <w:t>10</w:t>
      </w:r>
      <w:r w:rsidRPr="00323F0D">
        <w:rPr>
          <w:b/>
          <w:sz w:val="24"/>
        </w:rPr>
        <w:t>.7.1</w:t>
      </w:r>
      <w:r w:rsidRPr="00323F0D">
        <w:rPr>
          <w:rFonts w:hint="eastAsia"/>
          <w:b/>
          <w:sz w:val="24"/>
        </w:rPr>
        <w:t>基金租用证券公司交易单元进行股票投资及佣金支付情况</w:t>
      </w:r>
      <w:bookmarkEnd w:id="294"/>
    </w:p>
    <w:p w:rsidR="00BA5241" w:rsidRPr="00323F0D" w:rsidRDefault="00BA5241" w:rsidP="00506A64">
      <w:pPr>
        <w:pStyle w:val="a0"/>
        <w:spacing w:before="29" w:line="288" w:lineRule="auto"/>
        <w:ind w:firstLineChars="2600" w:firstLine="6240"/>
        <w:jc w:val="right"/>
        <w:rPr>
          <w:color w:val="000000"/>
          <w:sz w:val="24"/>
        </w:rPr>
      </w:pPr>
      <w:r w:rsidRPr="00323F0D">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59"/>
        <w:gridCol w:w="779"/>
        <w:gridCol w:w="1800"/>
        <w:gridCol w:w="1080"/>
        <w:gridCol w:w="1620"/>
        <w:gridCol w:w="1080"/>
        <w:gridCol w:w="1080"/>
      </w:tblGrid>
      <w:tr w:rsidR="00BA5241" w:rsidRPr="00323F0D" w:rsidTr="000C6C1B">
        <w:tc>
          <w:tcPr>
            <w:tcW w:w="1559" w:type="dxa"/>
            <w:vMerge w:val="restart"/>
            <w:vAlign w:val="center"/>
          </w:tcPr>
          <w:p w:rsidR="00BA5241" w:rsidRPr="00323F0D" w:rsidRDefault="00BA5241" w:rsidP="00CC055F">
            <w:pPr>
              <w:spacing w:before="29" w:line="288" w:lineRule="auto"/>
              <w:jc w:val="center"/>
              <w:rPr>
                <w:color w:val="000000"/>
                <w:sz w:val="24"/>
              </w:rPr>
            </w:pPr>
            <w:bookmarkStart w:id="295" w:name="_Toc249760071"/>
            <w:r w:rsidRPr="00323F0D">
              <w:rPr>
                <w:rFonts w:hint="eastAsia"/>
                <w:color w:val="000000"/>
                <w:sz w:val="24"/>
              </w:rPr>
              <w:t>券商名称</w:t>
            </w:r>
          </w:p>
        </w:tc>
        <w:tc>
          <w:tcPr>
            <w:tcW w:w="779" w:type="dxa"/>
            <w:vMerge w:val="restart"/>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交易单元数量</w:t>
            </w:r>
          </w:p>
        </w:tc>
        <w:tc>
          <w:tcPr>
            <w:tcW w:w="2880" w:type="dxa"/>
            <w:gridSpan w:val="2"/>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股票交易</w:t>
            </w:r>
          </w:p>
        </w:tc>
        <w:tc>
          <w:tcPr>
            <w:tcW w:w="2700" w:type="dxa"/>
            <w:gridSpan w:val="2"/>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应支付该券商的佣金</w:t>
            </w:r>
          </w:p>
        </w:tc>
        <w:tc>
          <w:tcPr>
            <w:tcW w:w="1080" w:type="dxa"/>
            <w:vMerge w:val="restart"/>
            <w:vAlign w:val="center"/>
          </w:tcPr>
          <w:p w:rsidR="00BA5241" w:rsidRPr="00323F0D" w:rsidRDefault="00BA5241" w:rsidP="00CC055F">
            <w:pPr>
              <w:spacing w:before="29" w:line="288" w:lineRule="auto"/>
              <w:jc w:val="center"/>
              <w:rPr>
                <w:color w:val="000000"/>
                <w:kern w:val="0"/>
                <w:sz w:val="24"/>
              </w:rPr>
            </w:pPr>
            <w:r w:rsidRPr="00323F0D">
              <w:rPr>
                <w:rFonts w:hint="eastAsia"/>
                <w:color w:val="000000"/>
                <w:kern w:val="0"/>
                <w:sz w:val="24"/>
              </w:rPr>
              <w:t>备注</w:t>
            </w:r>
          </w:p>
        </w:tc>
      </w:tr>
      <w:tr w:rsidR="00BA5241" w:rsidRPr="00323F0D" w:rsidTr="000C6C1B">
        <w:tc>
          <w:tcPr>
            <w:tcW w:w="1559" w:type="dxa"/>
            <w:vMerge/>
            <w:vAlign w:val="center"/>
          </w:tcPr>
          <w:p w:rsidR="00BA5241" w:rsidRPr="00323F0D" w:rsidRDefault="00BA5241" w:rsidP="00CC055F">
            <w:pPr>
              <w:widowControl/>
              <w:spacing w:before="29" w:line="288" w:lineRule="auto"/>
              <w:jc w:val="left"/>
              <w:rPr>
                <w:color w:val="000000"/>
                <w:sz w:val="24"/>
              </w:rPr>
            </w:pPr>
          </w:p>
        </w:tc>
        <w:tc>
          <w:tcPr>
            <w:tcW w:w="779" w:type="dxa"/>
            <w:vMerge/>
            <w:vAlign w:val="center"/>
          </w:tcPr>
          <w:p w:rsidR="00BA5241" w:rsidRPr="00323F0D" w:rsidRDefault="00BA5241" w:rsidP="00CC055F">
            <w:pPr>
              <w:widowControl/>
              <w:spacing w:before="29" w:line="288" w:lineRule="auto"/>
              <w:jc w:val="left"/>
              <w:rPr>
                <w:color w:val="000000"/>
                <w:sz w:val="24"/>
              </w:rPr>
            </w:pPr>
          </w:p>
        </w:tc>
        <w:tc>
          <w:tcPr>
            <w:tcW w:w="1800" w:type="dxa"/>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成交金额</w:t>
            </w:r>
          </w:p>
        </w:tc>
        <w:tc>
          <w:tcPr>
            <w:tcW w:w="1080" w:type="dxa"/>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占当期股票成交总额的比例</w:t>
            </w:r>
          </w:p>
        </w:tc>
        <w:tc>
          <w:tcPr>
            <w:tcW w:w="1620" w:type="dxa"/>
            <w:vAlign w:val="center"/>
          </w:tcPr>
          <w:p w:rsidR="00BA5241" w:rsidRPr="00323F0D" w:rsidRDefault="00BA5241" w:rsidP="00CC055F">
            <w:pPr>
              <w:spacing w:before="29" w:line="288" w:lineRule="auto"/>
              <w:jc w:val="center"/>
              <w:rPr>
                <w:color w:val="000000"/>
                <w:kern w:val="0"/>
                <w:sz w:val="24"/>
              </w:rPr>
            </w:pPr>
            <w:r w:rsidRPr="00323F0D">
              <w:rPr>
                <w:rFonts w:hint="eastAsia"/>
                <w:color w:val="000000"/>
                <w:kern w:val="0"/>
                <w:sz w:val="24"/>
              </w:rPr>
              <w:t>佣金</w:t>
            </w:r>
          </w:p>
        </w:tc>
        <w:tc>
          <w:tcPr>
            <w:tcW w:w="1080" w:type="dxa"/>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占当期佣金总量的比例</w:t>
            </w:r>
          </w:p>
        </w:tc>
        <w:tc>
          <w:tcPr>
            <w:tcW w:w="1080" w:type="dxa"/>
            <w:vMerge/>
            <w:vAlign w:val="center"/>
          </w:tcPr>
          <w:p w:rsidR="00BA5241" w:rsidRPr="00323F0D" w:rsidRDefault="00BA5241" w:rsidP="00CC055F">
            <w:pPr>
              <w:widowControl/>
              <w:spacing w:before="29" w:line="288" w:lineRule="auto"/>
              <w:jc w:val="left"/>
              <w:rPr>
                <w:color w:val="000000"/>
                <w:kern w:val="0"/>
                <w:sz w:val="24"/>
              </w:rPr>
            </w:pPr>
          </w:p>
        </w:tc>
      </w:tr>
      <w:tr w:rsidR="00BA5241">
        <w:tc>
          <w:tcPr>
            <w:tcW w:w="1559" w:type="dxa"/>
            <w:vAlign w:val="center"/>
          </w:tcPr>
          <w:p w:rsidR="00BA5241" w:rsidRDefault="00BA5241">
            <w:pPr>
              <w:jc w:val="center"/>
            </w:pPr>
            <w:r>
              <w:rPr>
                <w:color w:val="000000"/>
                <w:sz w:val="24"/>
              </w:rPr>
              <w:t>BOCI Securities Limited</w:t>
            </w:r>
          </w:p>
        </w:tc>
        <w:tc>
          <w:tcPr>
            <w:tcW w:w="779" w:type="dxa"/>
            <w:vAlign w:val="center"/>
          </w:tcPr>
          <w:p w:rsidR="00BA5241" w:rsidRDefault="00BA5241">
            <w:pPr>
              <w:jc w:val="right"/>
            </w:pPr>
            <w:r>
              <w:rPr>
                <w:color w:val="000000"/>
                <w:sz w:val="24"/>
              </w:rPr>
              <w:t>-</w:t>
            </w:r>
          </w:p>
        </w:tc>
        <w:tc>
          <w:tcPr>
            <w:tcW w:w="1800" w:type="dxa"/>
            <w:vAlign w:val="center"/>
          </w:tcPr>
          <w:p w:rsidR="00BA5241" w:rsidRDefault="00BA5241">
            <w:pPr>
              <w:jc w:val="right"/>
            </w:pPr>
            <w:r>
              <w:rPr>
                <w:color w:val="000000"/>
                <w:sz w:val="24"/>
              </w:rPr>
              <w:t>1,863,010.65</w:t>
            </w:r>
          </w:p>
        </w:tc>
        <w:tc>
          <w:tcPr>
            <w:tcW w:w="1080" w:type="dxa"/>
            <w:vAlign w:val="center"/>
          </w:tcPr>
          <w:p w:rsidR="00BA5241" w:rsidRDefault="00BA5241">
            <w:pPr>
              <w:jc w:val="right"/>
            </w:pPr>
            <w:r>
              <w:rPr>
                <w:color w:val="000000"/>
                <w:sz w:val="24"/>
              </w:rPr>
              <w:t>8.57%</w:t>
            </w:r>
          </w:p>
        </w:tc>
        <w:tc>
          <w:tcPr>
            <w:tcW w:w="1620" w:type="dxa"/>
            <w:vAlign w:val="center"/>
          </w:tcPr>
          <w:p w:rsidR="00BA5241" w:rsidRDefault="00BA5241">
            <w:pPr>
              <w:jc w:val="right"/>
            </w:pPr>
            <w:r>
              <w:rPr>
                <w:color w:val="000000"/>
                <w:sz w:val="24"/>
              </w:rPr>
              <w:t>3,828.23</w:t>
            </w:r>
          </w:p>
        </w:tc>
        <w:tc>
          <w:tcPr>
            <w:tcW w:w="1080" w:type="dxa"/>
            <w:vAlign w:val="center"/>
          </w:tcPr>
          <w:p w:rsidR="00BA5241" w:rsidRDefault="00BA5241">
            <w:pPr>
              <w:jc w:val="right"/>
            </w:pPr>
            <w:r>
              <w:rPr>
                <w:color w:val="000000"/>
                <w:sz w:val="24"/>
              </w:rPr>
              <w:t>11.81%</w:t>
            </w:r>
          </w:p>
        </w:tc>
        <w:tc>
          <w:tcPr>
            <w:tcW w:w="1080" w:type="dxa"/>
            <w:vAlign w:val="center"/>
          </w:tcPr>
          <w:p w:rsidR="00BA5241" w:rsidRDefault="00BA5241">
            <w:pPr>
              <w:jc w:val="left"/>
            </w:pPr>
            <w:r>
              <w:rPr>
                <w:color w:val="000000"/>
                <w:sz w:val="24"/>
              </w:rPr>
              <w:t>-</w:t>
            </w:r>
          </w:p>
        </w:tc>
      </w:tr>
      <w:tr w:rsidR="00BA5241">
        <w:tc>
          <w:tcPr>
            <w:tcW w:w="1559" w:type="dxa"/>
            <w:vAlign w:val="center"/>
          </w:tcPr>
          <w:p w:rsidR="00BA5241" w:rsidRDefault="00BA5241">
            <w:pPr>
              <w:jc w:val="center"/>
            </w:pPr>
            <w:r>
              <w:rPr>
                <w:color w:val="000000"/>
                <w:sz w:val="24"/>
              </w:rPr>
              <w:t>Bocom International Securities Limited</w:t>
            </w:r>
          </w:p>
        </w:tc>
        <w:tc>
          <w:tcPr>
            <w:tcW w:w="779" w:type="dxa"/>
            <w:vAlign w:val="center"/>
          </w:tcPr>
          <w:p w:rsidR="00BA5241" w:rsidRDefault="00BA5241">
            <w:pPr>
              <w:jc w:val="right"/>
            </w:pPr>
            <w:r>
              <w:rPr>
                <w:color w:val="000000"/>
                <w:sz w:val="24"/>
              </w:rPr>
              <w:t>-</w:t>
            </w:r>
          </w:p>
        </w:tc>
        <w:tc>
          <w:tcPr>
            <w:tcW w:w="1800" w:type="dxa"/>
            <w:vAlign w:val="center"/>
          </w:tcPr>
          <w:p w:rsidR="00BA5241" w:rsidRDefault="00BA5241">
            <w:pPr>
              <w:jc w:val="right"/>
            </w:pPr>
            <w:r>
              <w:rPr>
                <w:color w:val="000000"/>
                <w:sz w:val="24"/>
              </w:rPr>
              <w:t>3,044,069.90</w:t>
            </w:r>
          </w:p>
        </w:tc>
        <w:tc>
          <w:tcPr>
            <w:tcW w:w="1080" w:type="dxa"/>
            <w:vAlign w:val="center"/>
          </w:tcPr>
          <w:p w:rsidR="00BA5241" w:rsidRDefault="00BA5241">
            <w:pPr>
              <w:jc w:val="right"/>
            </w:pPr>
            <w:r>
              <w:rPr>
                <w:color w:val="000000"/>
                <w:sz w:val="24"/>
              </w:rPr>
              <w:t>14.00%</w:t>
            </w:r>
          </w:p>
        </w:tc>
        <w:tc>
          <w:tcPr>
            <w:tcW w:w="1620" w:type="dxa"/>
            <w:vAlign w:val="center"/>
          </w:tcPr>
          <w:p w:rsidR="00BA5241" w:rsidRDefault="00BA5241">
            <w:pPr>
              <w:jc w:val="right"/>
            </w:pPr>
            <w:r>
              <w:rPr>
                <w:color w:val="000000"/>
                <w:sz w:val="24"/>
              </w:rPr>
              <w:t>3,044.02</w:t>
            </w:r>
          </w:p>
        </w:tc>
        <w:tc>
          <w:tcPr>
            <w:tcW w:w="1080" w:type="dxa"/>
            <w:vAlign w:val="center"/>
          </w:tcPr>
          <w:p w:rsidR="00BA5241" w:rsidRDefault="00BA5241">
            <w:pPr>
              <w:jc w:val="right"/>
            </w:pPr>
            <w:r>
              <w:rPr>
                <w:color w:val="000000"/>
                <w:sz w:val="24"/>
              </w:rPr>
              <w:t>9.39%</w:t>
            </w:r>
          </w:p>
        </w:tc>
        <w:tc>
          <w:tcPr>
            <w:tcW w:w="1080" w:type="dxa"/>
            <w:vAlign w:val="center"/>
          </w:tcPr>
          <w:p w:rsidR="00BA5241" w:rsidRDefault="00BA5241">
            <w:pPr>
              <w:jc w:val="left"/>
            </w:pPr>
            <w:r>
              <w:rPr>
                <w:color w:val="000000"/>
                <w:sz w:val="24"/>
              </w:rPr>
              <w:t>-</w:t>
            </w:r>
          </w:p>
        </w:tc>
      </w:tr>
      <w:tr w:rsidR="00BA5241">
        <w:tc>
          <w:tcPr>
            <w:tcW w:w="1559" w:type="dxa"/>
            <w:vAlign w:val="center"/>
          </w:tcPr>
          <w:p w:rsidR="00BA5241" w:rsidRDefault="00BA5241">
            <w:pPr>
              <w:jc w:val="center"/>
            </w:pPr>
            <w:r>
              <w:rPr>
                <w:color w:val="000000"/>
                <w:sz w:val="24"/>
              </w:rPr>
              <w:t>CICC Hong Kong Securities Limited</w:t>
            </w:r>
          </w:p>
        </w:tc>
        <w:tc>
          <w:tcPr>
            <w:tcW w:w="779" w:type="dxa"/>
            <w:vAlign w:val="center"/>
          </w:tcPr>
          <w:p w:rsidR="00BA5241" w:rsidRDefault="00BA5241">
            <w:pPr>
              <w:jc w:val="right"/>
            </w:pPr>
            <w:r>
              <w:rPr>
                <w:color w:val="000000"/>
                <w:sz w:val="24"/>
              </w:rPr>
              <w:t>-</w:t>
            </w:r>
          </w:p>
        </w:tc>
        <w:tc>
          <w:tcPr>
            <w:tcW w:w="1800" w:type="dxa"/>
            <w:vAlign w:val="center"/>
          </w:tcPr>
          <w:p w:rsidR="00BA5241" w:rsidRDefault="00BA5241">
            <w:pPr>
              <w:jc w:val="right"/>
            </w:pPr>
            <w:r>
              <w:rPr>
                <w:color w:val="000000"/>
                <w:sz w:val="24"/>
              </w:rPr>
              <w:t>3,525,428.34</w:t>
            </w:r>
          </w:p>
        </w:tc>
        <w:tc>
          <w:tcPr>
            <w:tcW w:w="1080" w:type="dxa"/>
            <w:vAlign w:val="center"/>
          </w:tcPr>
          <w:p w:rsidR="00BA5241" w:rsidRDefault="00BA5241">
            <w:pPr>
              <w:jc w:val="right"/>
            </w:pPr>
            <w:r>
              <w:rPr>
                <w:color w:val="000000"/>
                <w:sz w:val="24"/>
              </w:rPr>
              <w:t>16.22%</w:t>
            </w:r>
          </w:p>
        </w:tc>
        <w:tc>
          <w:tcPr>
            <w:tcW w:w="1620" w:type="dxa"/>
            <w:vAlign w:val="center"/>
          </w:tcPr>
          <w:p w:rsidR="00BA5241" w:rsidRDefault="00BA5241">
            <w:pPr>
              <w:jc w:val="right"/>
            </w:pPr>
            <w:r>
              <w:rPr>
                <w:color w:val="000000"/>
                <w:sz w:val="24"/>
              </w:rPr>
              <w:t>5,288.16</w:t>
            </w:r>
          </w:p>
        </w:tc>
        <w:tc>
          <w:tcPr>
            <w:tcW w:w="1080" w:type="dxa"/>
            <w:vAlign w:val="center"/>
          </w:tcPr>
          <w:p w:rsidR="00BA5241" w:rsidRDefault="00BA5241">
            <w:pPr>
              <w:jc w:val="right"/>
            </w:pPr>
            <w:r>
              <w:rPr>
                <w:color w:val="000000"/>
                <w:sz w:val="24"/>
              </w:rPr>
              <w:t>16.31%</w:t>
            </w:r>
          </w:p>
        </w:tc>
        <w:tc>
          <w:tcPr>
            <w:tcW w:w="1080" w:type="dxa"/>
            <w:vAlign w:val="center"/>
          </w:tcPr>
          <w:p w:rsidR="00BA5241" w:rsidRDefault="00BA5241">
            <w:pPr>
              <w:jc w:val="left"/>
            </w:pPr>
            <w:r>
              <w:rPr>
                <w:color w:val="000000"/>
                <w:sz w:val="24"/>
              </w:rPr>
              <w:t>-</w:t>
            </w:r>
          </w:p>
        </w:tc>
      </w:tr>
      <w:tr w:rsidR="00BA5241">
        <w:tc>
          <w:tcPr>
            <w:tcW w:w="1559" w:type="dxa"/>
            <w:vAlign w:val="center"/>
          </w:tcPr>
          <w:p w:rsidR="00BA5241" w:rsidRDefault="00BA5241">
            <w:pPr>
              <w:jc w:val="center"/>
            </w:pPr>
            <w:r>
              <w:rPr>
                <w:color w:val="000000"/>
                <w:sz w:val="24"/>
              </w:rPr>
              <w:t>Credit Suisse(Hong Kong) Ltd</w:t>
            </w:r>
          </w:p>
        </w:tc>
        <w:tc>
          <w:tcPr>
            <w:tcW w:w="779" w:type="dxa"/>
            <w:vAlign w:val="center"/>
          </w:tcPr>
          <w:p w:rsidR="00BA5241" w:rsidRDefault="00BA5241">
            <w:pPr>
              <w:jc w:val="right"/>
            </w:pPr>
            <w:r>
              <w:rPr>
                <w:color w:val="000000"/>
                <w:sz w:val="24"/>
              </w:rPr>
              <w:t>-</w:t>
            </w:r>
          </w:p>
        </w:tc>
        <w:tc>
          <w:tcPr>
            <w:tcW w:w="1800" w:type="dxa"/>
            <w:vAlign w:val="center"/>
          </w:tcPr>
          <w:p w:rsidR="00BA5241" w:rsidRDefault="00BA5241">
            <w:pPr>
              <w:jc w:val="right"/>
            </w:pPr>
            <w:r>
              <w:rPr>
                <w:color w:val="000000"/>
                <w:sz w:val="24"/>
              </w:rPr>
              <w:t>6,540,207.75</w:t>
            </w:r>
          </w:p>
        </w:tc>
        <w:tc>
          <w:tcPr>
            <w:tcW w:w="1080" w:type="dxa"/>
            <w:vAlign w:val="center"/>
          </w:tcPr>
          <w:p w:rsidR="00BA5241" w:rsidRDefault="00BA5241">
            <w:pPr>
              <w:jc w:val="right"/>
            </w:pPr>
            <w:r>
              <w:rPr>
                <w:color w:val="000000"/>
                <w:sz w:val="24"/>
              </w:rPr>
              <w:t>30.08%</w:t>
            </w:r>
          </w:p>
        </w:tc>
        <w:tc>
          <w:tcPr>
            <w:tcW w:w="1620" w:type="dxa"/>
            <w:vAlign w:val="center"/>
          </w:tcPr>
          <w:p w:rsidR="00BA5241" w:rsidRDefault="00BA5241">
            <w:pPr>
              <w:jc w:val="right"/>
            </w:pPr>
            <w:r>
              <w:rPr>
                <w:color w:val="000000"/>
                <w:sz w:val="24"/>
              </w:rPr>
              <w:t>9,810.47</w:t>
            </w:r>
          </w:p>
        </w:tc>
        <w:tc>
          <w:tcPr>
            <w:tcW w:w="1080" w:type="dxa"/>
            <w:vAlign w:val="center"/>
          </w:tcPr>
          <w:p w:rsidR="00BA5241" w:rsidRDefault="00BA5241">
            <w:pPr>
              <w:jc w:val="right"/>
            </w:pPr>
            <w:r>
              <w:rPr>
                <w:color w:val="000000"/>
                <w:sz w:val="24"/>
              </w:rPr>
              <w:t>30.26%</w:t>
            </w:r>
          </w:p>
        </w:tc>
        <w:tc>
          <w:tcPr>
            <w:tcW w:w="1080" w:type="dxa"/>
            <w:vAlign w:val="center"/>
          </w:tcPr>
          <w:p w:rsidR="00BA5241" w:rsidRDefault="00BA5241">
            <w:pPr>
              <w:jc w:val="left"/>
            </w:pPr>
            <w:r>
              <w:rPr>
                <w:color w:val="000000"/>
                <w:sz w:val="24"/>
              </w:rPr>
              <w:t>-</w:t>
            </w:r>
          </w:p>
        </w:tc>
      </w:tr>
      <w:tr w:rsidR="00BA5241">
        <w:tc>
          <w:tcPr>
            <w:tcW w:w="1559" w:type="dxa"/>
            <w:vAlign w:val="center"/>
          </w:tcPr>
          <w:p w:rsidR="00BA5241" w:rsidRDefault="00BA5241">
            <w:pPr>
              <w:jc w:val="center"/>
            </w:pPr>
            <w:r>
              <w:rPr>
                <w:color w:val="000000"/>
                <w:sz w:val="24"/>
              </w:rPr>
              <w:t>Instinet Pacific Limited</w:t>
            </w:r>
          </w:p>
        </w:tc>
        <w:tc>
          <w:tcPr>
            <w:tcW w:w="779" w:type="dxa"/>
            <w:vAlign w:val="center"/>
          </w:tcPr>
          <w:p w:rsidR="00BA5241" w:rsidRDefault="00BA5241">
            <w:pPr>
              <w:jc w:val="right"/>
            </w:pPr>
            <w:r>
              <w:rPr>
                <w:color w:val="000000"/>
                <w:sz w:val="24"/>
              </w:rPr>
              <w:t>-</w:t>
            </w:r>
          </w:p>
        </w:tc>
        <w:tc>
          <w:tcPr>
            <w:tcW w:w="1800" w:type="dxa"/>
            <w:vAlign w:val="center"/>
          </w:tcPr>
          <w:p w:rsidR="00BA5241" w:rsidRDefault="00BA5241">
            <w:pPr>
              <w:jc w:val="right"/>
            </w:pPr>
            <w:r>
              <w:rPr>
                <w:color w:val="000000"/>
                <w:sz w:val="24"/>
              </w:rPr>
              <w:t>3,312,309.71</w:t>
            </w:r>
          </w:p>
        </w:tc>
        <w:tc>
          <w:tcPr>
            <w:tcW w:w="1080" w:type="dxa"/>
            <w:vAlign w:val="center"/>
          </w:tcPr>
          <w:p w:rsidR="00BA5241" w:rsidRDefault="00BA5241">
            <w:pPr>
              <w:jc w:val="right"/>
            </w:pPr>
            <w:r>
              <w:rPr>
                <w:color w:val="000000"/>
                <w:sz w:val="24"/>
              </w:rPr>
              <w:t>15.24%</w:t>
            </w:r>
          </w:p>
        </w:tc>
        <w:tc>
          <w:tcPr>
            <w:tcW w:w="1620" w:type="dxa"/>
            <w:vAlign w:val="center"/>
          </w:tcPr>
          <w:p w:rsidR="00BA5241" w:rsidRDefault="00BA5241">
            <w:pPr>
              <w:jc w:val="right"/>
            </w:pPr>
            <w:r>
              <w:rPr>
                <w:color w:val="000000"/>
                <w:sz w:val="24"/>
              </w:rPr>
              <w:t>4,968.48</w:t>
            </w:r>
          </w:p>
        </w:tc>
        <w:tc>
          <w:tcPr>
            <w:tcW w:w="1080" w:type="dxa"/>
            <w:vAlign w:val="center"/>
          </w:tcPr>
          <w:p w:rsidR="00BA5241" w:rsidRDefault="00BA5241">
            <w:pPr>
              <w:jc w:val="right"/>
            </w:pPr>
            <w:r>
              <w:rPr>
                <w:color w:val="000000"/>
                <w:sz w:val="24"/>
              </w:rPr>
              <w:t>15.33%</w:t>
            </w:r>
          </w:p>
        </w:tc>
        <w:tc>
          <w:tcPr>
            <w:tcW w:w="1080" w:type="dxa"/>
            <w:vAlign w:val="center"/>
          </w:tcPr>
          <w:p w:rsidR="00BA5241" w:rsidRDefault="00BA5241">
            <w:pPr>
              <w:jc w:val="left"/>
            </w:pPr>
            <w:r>
              <w:rPr>
                <w:color w:val="000000"/>
                <w:sz w:val="24"/>
              </w:rPr>
              <w:t>-</w:t>
            </w:r>
          </w:p>
        </w:tc>
      </w:tr>
      <w:tr w:rsidR="00BA5241">
        <w:tc>
          <w:tcPr>
            <w:tcW w:w="1559" w:type="dxa"/>
            <w:vAlign w:val="center"/>
          </w:tcPr>
          <w:p w:rsidR="00BA5241" w:rsidRDefault="00BA5241">
            <w:pPr>
              <w:jc w:val="center"/>
            </w:pPr>
            <w:r>
              <w:rPr>
                <w:color w:val="000000"/>
                <w:sz w:val="24"/>
              </w:rPr>
              <w:t>Macquarie Bank Limited</w:t>
            </w:r>
          </w:p>
        </w:tc>
        <w:tc>
          <w:tcPr>
            <w:tcW w:w="779" w:type="dxa"/>
            <w:vAlign w:val="center"/>
          </w:tcPr>
          <w:p w:rsidR="00BA5241" w:rsidRDefault="00BA5241">
            <w:pPr>
              <w:jc w:val="right"/>
            </w:pPr>
            <w:r>
              <w:rPr>
                <w:color w:val="000000"/>
                <w:sz w:val="24"/>
              </w:rPr>
              <w:t>-</w:t>
            </w:r>
          </w:p>
        </w:tc>
        <w:tc>
          <w:tcPr>
            <w:tcW w:w="1800" w:type="dxa"/>
            <w:vAlign w:val="center"/>
          </w:tcPr>
          <w:p w:rsidR="00BA5241" w:rsidRDefault="00BA5241">
            <w:pPr>
              <w:jc w:val="right"/>
            </w:pPr>
            <w:r>
              <w:rPr>
                <w:color w:val="000000"/>
                <w:sz w:val="24"/>
              </w:rPr>
              <w:t>736,874.92</w:t>
            </w:r>
          </w:p>
        </w:tc>
        <w:tc>
          <w:tcPr>
            <w:tcW w:w="1080" w:type="dxa"/>
            <w:vAlign w:val="center"/>
          </w:tcPr>
          <w:p w:rsidR="00BA5241" w:rsidRDefault="00BA5241">
            <w:pPr>
              <w:jc w:val="right"/>
            </w:pPr>
            <w:r>
              <w:rPr>
                <w:color w:val="000000"/>
                <w:sz w:val="24"/>
              </w:rPr>
              <w:t>3.39%</w:t>
            </w:r>
          </w:p>
        </w:tc>
        <w:tc>
          <w:tcPr>
            <w:tcW w:w="1620" w:type="dxa"/>
            <w:vAlign w:val="center"/>
          </w:tcPr>
          <w:p w:rsidR="00BA5241" w:rsidRDefault="00BA5241">
            <w:pPr>
              <w:jc w:val="right"/>
            </w:pPr>
            <w:r>
              <w:rPr>
                <w:color w:val="000000"/>
                <w:sz w:val="24"/>
              </w:rPr>
              <w:t>1,473.75</w:t>
            </w:r>
          </w:p>
        </w:tc>
        <w:tc>
          <w:tcPr>
            <w:tcW w:w="1080" w:type="dxa"/>
            <w:vAlign w:val="center"/>
          </w:tcPr>
          <w:p w:rsidR="00BA5241" w:rsidRDefault="00BA5241">
            <w:pPr>
              <w:jc w:val="right"/>
            </w:pPr>
            <w:r>
              <w:rPr>
                <w:color w:val="000000"/>
                <w:sz w:val="24"/>
              </w:rPr>
              <w:t>4.55%</w:t>
            </w:r>
          </w:p>
        </w:tc>
        <w:tc>
          <w:tcPr>
            <w:tcW w:w="1080" w:type="dxa"/>
            <w:vAlign w:val="center"/>
          </w:tcPr>
          <w:p w:rsidR="00BA5241" w:rsidRDefault="00BA5241">
            <w:pPr>
              <w:jc w:val="left"/>
            </w:pPr>
            <w:r>
              <w:rPr>
                <w:color w:val="000000"/>
                <w:sz w:val="24"/>
              </w:rPr>
              <w:t>-</w:t>
            </w:r>
          </w:p>
        </w:tc>
      </w:tr>
      <w:tr w:rsidR="00BA5241">
        <w:tc>
          <w:tcPr>
            <w:tcW w:w="1559" w:type="dxa"/>
            <w:vAlign w:val="center"/>
          </w:tcPr>
          <w:p w:rsidR="00BA5241" w:rsidRDefault="00BA5241">
            <w:pPr>
              <w:jc w:val="center"/>
            </w:pPr>
            <w:r>
              <w:rPr>
                <w:color w:val="000000"/>
                <w:sz w:val="24"/>
              </w:rPr>
              <w:t>Shenyin Wanguo Securities(H.K.)Ltd</w:t>
            </w:r>
          </w:p>
        </w:tc>
        <w:tc>
          <w:tcPr>
            <w:tcW w:w="779" w:type="dxa"/>
            <w:vAlign w:val="center"/>
          </w:tcPr>
          <w:p w:rsidR="00BA5241" w:rsidRDefault="00BA5241">
            <w:pPr>
              <w:jc w:val="right"/>
            </w:pPr>
            <w:r>
              <w:rPr>
                <w:color w:val="000000"/>
                <w:sz w:val="24"/>
              </w:rPr>
              <w:t>-</w:t>
            </w:r>
          </w:p>
        </w:tc>
        <w:tc>
          <w:tcPr>
            <w:tcW w:w="1800" w:type="dxa"/>
            <w:vAlign w:val="center"/>
          </w:tcPr>
          <w:p w:rsidR="00BA5241" w:rsidRDefault="00BA5241">
            <w:pPr>
              <w:jc w:val="right"/>
            </w:pPr>
            <w:r>
              <w:rPr>
                <w:color w:val="000000"/>
                <w:sz w:val="24"/>
              </w:rPr>
              <w:t>2,470,881.07</w:t>
            </w:r>
          </w:p>
        </w:tc>
        <w:tc>
          <w:tcPr>
            <w:tcW w:w="1080" w:type="dxa"/>
            <w:vAlign w:val="center"/>
          </w:tcPr>
          <w:p w:rsidR="00BA5241" w:rsidRDefault="00BA5241">
            <w:pPr>
              <w:jc w:val="right"/>
            </w:pPr>
            <w:r>
              <w:rPr>
                <w:color w:val="000000"/>
                <w:sz w:val="24"/>
              </w:rPr>
              <w:t>11.37%</w:t>
            </w:r>
          </w:p>
        </w:tc>
        <w:tc>
          <w:tcPr>
            <w:tcW w:w="1620" w:type="dxa"/>
            <w:vAlign w:val="center"/>
          </w:tcPr>
          <w:p w:rsidR="00BA5241" w:rsidRDefault="00BA5241">
            <w:pPr>
              <w:jc w:val="right"/>
            </w:pPr>
            <w:r>
              <w:rPr>
                <w:color w:val="000000"/>
                <w:sz w:val="24"/>
              </w:rPr>
              <w:t>3,706.33</w:t>
            </w:r>
          </w:p>
        </w:tc>
        <w:tc>
          <w:tcPr>
            <w:tcW w:w="1080" w:type="dxa"/>
            <w:vAlign w:val="center"/>
          </w:tcPr>
          <w:p w:rsidR="00BA5241" w:rsidRDefault="00BA5241">
            <w:pPr>
              <w:jc w:val="right"/>
            </w:pPr>
            <w:r>
              <w:rPr>
                <w:color w:val="000000"/>
                <w:sz w:val="24"/>
              </w:rPr>
              <w:t>11.43%</w:t>
            </w:r>
          </w:p>
        </w:tc>
        <w:tc>
          <w:tcPr>
            <w:tcW w:w="1080" w:type="dxa"/>
            <w:vAlign w:val="center"/>
          </w:tcPr>
          <w:p w:rsidR="00BA5241" w:rsidRDefault="00BA5241">
            <w:pPr>
              <w:jc w:val="left"/>
            </w:pPr>
            <w:r>
              <w:rPr>
                <w:color w:val="000000"/>
                <w:sz w:val="24"/>
              </w:rPr>
              <w:t>-</w:t>
            </w:r>
          </w:p>
        </w:tc>
      </w:tr>
      <w:tr w:rsidR="00BA5241">
        <w:tc>
          <w:tcPr>
            <w:tcW w:w="1559" w:type="dxa"/>
            <w:vAlign w:val="center"/>
          </w:tcPr>
          <w:p w:rsidR="00BA5241" w:rsidRDefault="00BA5241">
            <w:pPr>
              <w:jc w:val="center"/>
            </w:pPr>
            <w:r>
              <w:rPr>
                <w:color w:val="000000"/>
                <w:sz w:val="24"/>
              </w:rPr>
              <w:t>UOB Kay Hian(Hong Kong) Limited</w:t>
            </w:r>
          </w:p>
        </w:tc>
        <w:tc>
          <w:tcPr>
            <w:tcW w:w="779" w:type="dxa"/>
            <w:vAlign w:val="center"/>
          </w:tcPr>
          <w:p w:rsidR="00BA5241" w:rsidRDefault="00BA5241">
            <w:pPr>
              <w:jc w:val="right"/>
            </w:pPr>
            <w:r>
              <w:rPr>
                <w:color w:val="000000"/>
                <w:sz w:val="24"/>
              </w:rPr>
              <w:t>-</w:t>
            </w:r>
          </w:p>
        </w:tc>
        <w:tc>
          <w:tcPr>
            <w:tcW w:w="1800" w:type="dxa"/>
            <w:vAlign w:val="center"/>
          </w:tcPr>
          <w:p w:rsidR="00BA5241" w:rsidRDefault="00BA5241">
            <w:pPr>
              <w:jc w:val="right"/>
            </w:pPr>
            <w:r>
              <w:rPr>
                <w:color w:val="000000"/>
                <w:sz w:val="24"/>
              </w:rPr>
              <w:t>246,802.74</w:t>
            </w:r>
          </w:p>
        </w:tc>
        <w:tc>
          <w:tcPr>
            <w:tcW w:w="1080" w:type="dxa"/>
            <w:vAlign w:val="center"/>
          </w:tcPr>
          <w:p w:rsidR="00BA5241" w:rsidRDefault="00BA5241">
            <w:pPr>
              <w:jc w:val="right"/>
            </w:pPr>
            <w:r>
              <w:rPr>
                <w:color w:val="000000"/>
                <w:sz w:val="24"/>
              </w:rPr>
              <w:t>1.14%</w:t>
            </w:r>
          </w:p>
        </w:tc>
        <w:tc>
          <w:tcPr>
            <w:tcW w:w="1620" w:type="dxa"/>
            <w:vAlign w:val="center"/>
          </w:tcPr>
          <w:p w:rsidR="00BA5241" w:rsidRDefault="00BA5241">
            <w:pPr>
              <w:jc w:val="right"/>
            </w:pPr>
            <w:r>
              <w:rPr>
                <w:color w:val="000000"/>
                <w:sz w:val="24"/>
              </w:rPr>
              <w:t>296.16</w:t>
            </w:r>
          </w:p>
        </w:tc>
        <w:tc>
          <w:tcPr>
            <w:tcW w:w="1080" w:type="dxa"/>
            <w:vAlign w:val="center"/>
          </w:tcPr>
          <w:p w:rsidR="00BA5241" w:rsidRDefault="00BA5241">
            <w:pPr>
              <w:jc w:val="right"/>
            </w:pPr>
            <w:r>
              <w:rPr>
                <w:color w:val="000000"/>
                <w:sz w:val="24"/>
              </w:rPr>
              <w:t>0.91%</w:t>
            </w:r>
          </w:p>
        </w:tc>
        <w:tc>
          <w:tcPr>
            <w:tcW w:w="1080" w:type="dxa"/>
            <w:vAlign w:val="center"/>
          </w:tcPr>
          <w:p w:rsidR="00BA5241" w:rsidRDefault="00BA5241">
            <w:pPr>
              <w:jc w:val="left"/>
            </w:pPr>
            <w:r>
              <w:rPr>
                <w:color w:val="000000"/>
                <w:sz w:val="24"/>
              </w:rPr>
              <w:t>-</w:t>
            </w:r>
          </w:p>
        </w:tc>
      </w:tr>
    </w:tbl>
    <w:p w:rsidR="00BA5241" w:rsidRDefault="00BA5241">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、本公司从事境外投资业务时，将需要委托境外券商代理或协助进行交易操作。本公司作为基金管理人将勤勉尽责地承担受信责任，挑选、委托合适的境外券商以取得有益于基金持有人利益的最佳执行；</w:t>
      </w:r>
    </w:p>
    <w:p w:rsidR="00BA5241" w:rsidRPr="00323F0D" w:rsidRDefault="00BA5241" w:rsidP="00506A64">
      <w:pPr>
        <w:tabs>
          <w:tab w:val="left" w:pos="426"/>
        </w:tabs>
        <w:spacing w:before="29" w:line="288" w:lineRule="auto"/>
        <w:ind w:firstLineChars="200" w:firstLine="480"/>
        <w:jc w:val="left"/>
        <w:rPr>
          <w:kern w:val="0"/>
          <w:sz w:val="24"/>
        </w:rPr>
      </w:pPr>
      <w:r w:rsidRPr="00323F0D">
        <w:rPr>
          <w:kern w:val="0"/>
          <w:sz w:val="24"/>
        </w:rPr>
        <w:t>2</w:t>
      </w:r>
      <w:r w:rsidRPr="00323F0D">
        <w:rPr>
          <w:rFonts w:hint="eastAsia"/>
          <w:kern w:val="0"/>
          <w:sz w:val="24"/>
        </w:rPr>
        <w:t>、本公司投资海外市场，遵循公平分配、最佳执行的原则。本公司挑选券商并开户均主要遵循以下原则：券商基本面评价，包括财务状况和经营状况；</w:t>
      </w:r>
      <w:r w:rsidRPr="00323F0D">
        <w:rPr>
          <w:kern w:val="0"/>
          <w:sz w:val="24"/>
        </w:rPr>
        <w:t xml:space="preserve"> </w:t>
      </w:r>
      <w:r w:rsidRPr="00323F0D">
        <w:rPr>
          <w:rFonts w:hint="eastAsia"/>
          <w:kern w:val="0"/>
          <w:sz w:val="24"/>
        </w:rPr>
        <w:t>券商研究及服务质量，包括其研究报告质量、数量和及时性，包括券商在股票配售等公司行为发生时所提供的服务；券商的交易执行能力，即是否对投资指令进行了有效的执行以及能否取得较高质量的成交结果。衡量券商交易执行能力的指标主要有：是否完成交易、成交的及时性、成交价格、对市场价格及流动性的影响等。能够及时准确高效地提供结算等后台业务支持。</w:t>
      </w:r>
    </w:p>
    <w:p w:rsidR="00BA5241" w:rsidRPr="00323F0D" w:rsidRDefault="00BA5241" w:rsidP="00B11AC1">
      <w:pPr>
        <w:tabs>
          <w:tab w:val="left" w:pos="426"/>
        </w:tabs>
        <w:spacing w:before="29" w:line="288" w:lineRule="auto"/>
        <w:jc w:val="left"/>
        <w:rPr>
          <w:kern w:val="0"/>
          <w:sz w:val="24"/>
        </w:rPr>
      </w:pPr>
    </w:p>
    <w:p w:rsidR="00BA5241" w:rsidRPr="00323F0D" w:rsidRDefault="00BA5241" w:rsidP="00CC055F">
      <w:pPr>
        <w:spacing w:before="29" w:line="288" w:lineRule="auto"/>
        <w:rPr>
          <w:b/>
          <w:sz w:val="24"/>
        </w:rPr>
      </w:pPr>
      <w:r w:rsidRPr="00323F0D">
        <w:rPr>
          <w:b/>
          <w:sz w:val="24"/>
        </w:rPr>
        <w:t>10.7.2</w:t>
      </w:r>
      <w:r w:rsidRPr="00323F0D">
        <w:rPr>
          <w:rFonts w:hint="eastAsia"/>
          <w:b/>
          <w:sz w:val="24"/>
        </w:rPr>
        <w:t>基金租用证券公司交易单元进行其他证券投资的情况</w:t>
      </w:r>
      <w:bookmarkEnd w:id="295"/>
    </w:p>
    <w:p w:rsidR="00BA5241" w:rsidRPr="00323F0D" w:rsidRDefault="00BA5241" w:rsidP="00DE680E">
      <w:pPr>
        <w:tabs>
          <w:tab w:val="left" w:pos="426"/>
        </w:tabs>
        <w:spacing w:before="29" w:line="288" w:lineRule="auto"/>
        <w:jc w:val="left"/>
        <w:rPr>
          <w:kern w:val="0"/>
          <w:sz w:val="24"/>
        </w:rPr>
      </w:pPr>
      <w:r w:rsidRPr="00323F0D">
        <w:rPr>
          <w:rFonts w:hint="eastAsia"/>
          <w:kern w:val="0"/>
          <w:sz w:val="24"/>
        </w:rPr>
        <w:t>无。</w:t>
      </w:r>
    </w:p>
    <w:p w:rsidR="00BA5241" w:rsidRPr="00323F0D" w:rsidRDefault="00BA5241" w:rsidP="00DE680E">
      <w:pPr>
        <w:tabs>
          <w:tab w:val="left" w:pos="426"/>
        </w:tabs>
        <w:spacing w:before="29" w:line="288" w:lineRule="auto"/>
        <w:jc w:val="left"/>
        <w:rPr>
          <w:kern w:val="0"/>
          <w:sz w:val="24"/>
        </w:rPr>
      </w:pPr>
    </w:p>
    <w:p w:rsidR="00BA5241" w:rsidRPr="00323F0D" w:rsidRDefault="00BA5241" w:rsidP="00CC055F">
      <w:pPr>
        <w:pStyle w:val="20"/>
        <w:spacing w:before="29" w:after="0" w:line="288" w:lineRule="auto"/>
        <w:rPr>
          <w:rFonts w:ascii="Times New Roman" w:hAnsi="Times New Roman"/>
          <w:kern w:val="0"/>
          <w:szCs w:val="24"/>
        </w:rPr>
      </w:pPr>
      <w:bookmarkStart w:id="296" w:name="_Toc352256018"/>
      <w:bookmarkStart w:id="297" w:name="_Toc352256086"/>
      <w:bookmarkStart w:id="298" w:name="_Toc352331264"/>
      <w:bookmarkStart w:id="299" w:name="_Toc396158437"/>
      <w:r w:rsidRPr="00323F0D">
        <w:rPr>
          <w:rFonts w:ascii="Times New Roman" w:hAnsi="Times New Roman"/>
          <w:szCs w:val="24"/>
        </w:rPr>
        <w:t>10.8</w:t>
      </w:r>
      <w:r w:rsidRPr="00323F0D">
        <w:rPr>
          <w:rFonts w:ascii="Times New Roman" w:hAnsi="Times New Roman" w:hint="eastAsia"/>
          <w:kern w:val="0"/>
          <w:szCs w:val="24"/>
        </w:rPr>
        <w:t>其他重大事件</w:t>
      </w:r>
      <w:bookmarkEnd w:id="296"/>
      <w:bookmarkEnd w:id="297"/>
      <w:bookmarkEnd w:id="298"/>
      <w:bookmarkEnd w:id="29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0"/>
        <w:gridCol w:w="4319"/>
        <w:gridCol w:w="2519"/>
        <w:gridCol w:w="1440"/>
      </w:tblGrid>
      <w:tr w:rsidR="00BA5241" w:rsidRPr="00323F0D" w:rsidTr="00103F92">
        <w:tc>
          <w:tcPr>
            <w:tcW w:w="720" w:type="dxa"/>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序号</w:t>
            </w:r>
          </w:p>
        </w:tc>
        <w:tc>
          <w:tcPr>
            <w:tcW w:w="4320" w:type="dxa"/>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公告事项</w:t>
            </w:r>
          </w:p>
        </w:tc>
        <w:tc>
          <w:tcPr>
            <w:tcW w:w="2520" w:type="dxa"/>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法定披露方式</w:t>
            </w:r>
          </w:p>
        </w:tc>
        <w:tc>
          <w:tcPr>
            <w:tcW w:w="1440" w:type="dxa"/>
            <w:vAlign w:val="center"/>
          </w:tcPr>
          <w:p w:rsidR="00BA5241" w:rsidRPr="00323F0D" w:rsidRDefault="00BA5241" w:rsidP="00CC055F">
            <w:pPr>
              <w:spacing w:before="29" w:line="288" w:lineRule="auto"/>
              <w:jc w:val="center"/>
              <w:rPr>
                <w:color w:val="000000"/>
                <w:sz w:val="24"/>
              </w:rPr>
            </w:pPr>
            <w:r w:rsidRPr="00323F0D">
              <w:rPr>
                <w:rFonts w:hint="eastAsia"/>
                <w:color w:val="000000"/>
                <w:sz w:val="24"/>
              </w:rPr>
              <w:t>法定披露日期</w:t>
            </w:r>
          </w:p>
        </w:tc>
      </w:tr>
      <w:tr w:rsidR="00BA5241">
        <w:tc>
          <w:tcPr>
            <w:tcW w:w="720" w:type="dxa"/>
            <w:vAlign w:val="center"/>
          </w:tcPr>
          <w:p w:rsidR="00BA5241" w:rsidRDefault="00BA5241">
            <w:pPr>
              <w:jc w:val="center"/>
            </w:pPr>
            <w:r>
              <w:rPr>
                <w:color w:val="000000"/>
                <w:sz w:val="24"/>
              </w:rPr>
              <w:t>1</w:t>
            </w:r>
          </w:p>
        </w:tc>
        <w:tc>
          <w:tcPr>
            <w:tcW w:w="4319" w:type="dxa"/>
            <w:vAlign w:val="center"/>
          </w:tcPr>
          <w:p w:rsidR="00BA5241" w:rsidRDefault="00BA5241">
            <w:pPr>
              <w:jc w:val="left"/>
            </w:pPr>
            <w:r>
              <w:rPr>
                <w:rFonts w:hint="eastAsia"/>
                <w:color w:val="000000"/>
                <w:sz w:val="24"/>
              </w:rPr>
              <w:t>交银施罗德全球自然资源证券投资基金（更新）招募说明书摘要（</w:t>
            </w:r>
            <w:r>
              <w:rPr>
                <w:color w:val="000000"/>
                <w:sz w:val="24"/>
              </w:rPr>
              <w:t>2013</w:t>
            </w:r>
            <w:r>
              <w:rPr>
                <w:rFonts w:hint="eastAsia"/>
                <w:color w:val="000000"/>
                <w:sz w:val="24"/>
              </w:rPr>
              <w:t>年第</w:t>
            </w:r>
            <w:r>
              <w:rPr>
                <w:color w:val="000000"/>
                <w:sz w:val="24"/>
              </w:rPr>
              <w:t>2</w:t>
            </w:r>
            <w:r>
              <w:rPr>
                <w:rFonts w:hint="eastAsia"/>
                <w:color w:val="000000"/>
                <w:sz w:val="24"/>
              </w:rPr>
              <w:t>号）</w:t>
            </w:r>
          </w:p>
        </w:tc>
        <w:tc>
          <w:tcPr>
            <w:tcW w:w="2519" w:type="dxa"/>
            <w:vAlign w:val="center"/>
          </w:tcPr>
          <w:p w:rsidR="00BA5241" w:rsidRDefault="00BA5241">
            <w:pPr>
              <w:jc w:val="left"/>
            </w:pPr>
            <w:r>
              <w:rPr>
                <w:rFonts w:hint="eastAsia"/>
                <w:color w:val="000000"/>
                <w:sz w:val="24"/>
              </w:rPr>
              <w:t>中国证券报、上海证券报、证券时报</w:t>
            </w:r>
          </w:p>
        </w:tc>
        <w:tc>
          <w:tcPr>
            <w:tcW w:w="1440" w:type="dxa"/>
            <w:vAlign w:val="center"/>
          </w:tcPr>
          <w:p w:rsidR="00BA5241" w:rsidRDefault="00BA5241">
            <w:pPr>
              <w:jc w:val="center"/>
            </w:pPr>
            <w:r>
              <w:rPr>
                <w:color w:val="000000"/>
                <w:sz w:val="24"/>
              </w:rPr>
              <w:t>2014-01-06</w:t>
            </w:r>
          </w:p>
        </w:tc>
      </w:tr>
      <w:tr w:rsidR="00BA5241">
        <w:tc>
          <w:tcPr>
            <w:tcW w:w="720" w:type="dxa"/>
            <w:vAlign w:val="center"/>
          </w:tcPr>
          <w:p w:rsidR="00BA5241" w:rsidRDefault="00BA5241">
            <w:pPr>
              <w:jc w:val="center"/>
            </w:pPr>
            <w:r>
              <w:rPr>
                <w:color w:val="000000"/>
                <w:sz w:val="24"/>
              </w:rPr>
              <w:t>2</w:t>
            </w:r>
          </w:p>
        </w:tc>
        <w:tc>
          <w:tcPr>
            <w:tcW w:w="4319" w:type="dxa"/>
            <w:vAlign w:val="center"/>
          </w:tcPr>
          <w:p w:rsidR="00BA5241" w:rsidRDefault="00BA5241">
            <w:pPr>
              <w:jc w:val="left"/>
            </w:pPr>
            <w:r>
              <w:rPr>
                <w:rFonts w:hint="eastAsia"/>
                <w:color w:val="000000"/>
                <w:sz w:val="24"/>
              </w:rPr>
              <w:t>交银施罗德基金管理有限公司关于增聘晏青先生为交银施罗德全球自然资源证券投资基金基金经理的公告</w:t>
            </w:r>
          </w:p>
        </w:tc>
        <w:tc>
          <w:tcPr>
            <w:tcW w:w="2519" w:type="dxa"/>
            <w:vAlign w:val="center"/>
          </w:tcPr>
          <w:p w:rsidR="00BA5241" w:rsidRDefault="00BA5241">
            <w:pPr>
              <w:jc w:val="left"/>
            </w:pPr>
            <w:r>
              <w:rPr>
                <w:rFonts w:hint="eastAsia"/>
                <w:color w:val="000000"/>
                <w:sz w:val="24"/>
              </w:rPr>
              <w:t>中国证券报、上海证券报、证券时报</w:t>
            </w:r>
          </w:p>
        </w:tc>
        <w:tc>
          <w:tcPr>
            <w:tcW w:w="1440" w:type="dxa"/>
            <w:vAlign w:val="center"/>
          </w:tcPr>
          <w:p w:rsidR="00BA5241" w:rsidRDefault="00BA5241">
            <w:pPr>
              <w:jc w:val="center"/>
            </w:pPr>
            <w:r>
              <w:rPr>
                <w:color w:val="000000"/>
                <w:sz w:val="24"/>
              </w:rPr>
              <w:t>2014-01-10</w:t>
            </w:r>
          </w:p>
        </w:tc>
      </w:tr>
      <w:tr w:rsidR="00BA5241">
        <w:tc>
          <w:tcPr>
            <w:tcW w:w="720" w:type="dxa"/>
            <w:vAlign w:val="center"/>
          </w:tcPr>
          <w:p w:rsidR="00BA5241" w:rsidRDefault="00BA5241">
            <w:pPr>
              <w:jc w:val="center"/>
            </w:pPr>
            <w:r>
              <w:rPr>
                <w:color w:val="000000"/>
                <w:sz w:val="24"/>
              </w:rPr>
              <w:t>3</w:t>
            </w:r>
          </w:p>
        </w:tc>
        <w:tc>
          <w:tcPr>
            <w:tcW w:w="4319" w:type="dxa"/>
            <w:vAlign w:val="center"/>
          </w:tcPr>
          <w:p w:rsidR="00BA5241" w:rsidRDefault="00BA5241">
            <w:pPr>
              <w:jc w:val="left"/>
            </w:pPr>
            <w:r>
              <w:rPr>
                <w:rFonts w:hint="eastAsia"/>
                <w:color w:val="000000"/>
                <w:sz w:val="24"/>
              </w:rPr>
              <w:t>交银施罗德基金管理有限公司关于交银施罗德全球自然资源证券投资基金第一次分红结果的公告</w:t>
            </w:r>
          </w:p>
        </w:tc>
        <w:tc>
          <w:tcPr>
            <w:tcW w:w="2519" w:type="dxa"/>
            <w:vAlign w:val="center"/>
          </w:tcPr>
          <w:p w:rsidR="00BA5241" w:rsidRDefault="00BA5241">
            <w:pPr>
              <w:jc w:val="left"/>
            </w:pPr>
            <w:r>
              <w:rPr>
                <w:rFonts w:hint="eastAsia"/>
                <w:color w:val="000000"/>
                <w:sz w:val="24"/>
              </w:rPr>
              <w:t>中国证券报、上海证券报、证券时报</w:t>
            </w:r>
          </w:p>
        </w:tc>
        <w:tc>
          <w:tcPr>
            <w:tcW w:w="1440" w:type="dxa"/>
            <w:vAlign w:val="center"/>
          </w:tcPr>
          <w:p w:rsidR="00BA5241" w:rsidRDefault="00BA5241">
            <w:pPr>
              <w:jc w:val="center"/>
            </w:pPr>
            <w:r>
              <w:rPr>
                <w:color w:val="000000"/>
                <w:sz w:val="24"/>
              </w:rPr>
              <w:t>2014-01-13</w:t>
            </w:r>
          </w:p>
        </w:tc>
      </w:tr>
      <w:tr w:rsidR="00BA5241">
        <w:tc>
          <w:tcPr>
            <w:tcW w:w="720" w:type="dxa"/>
            <w:vAlign w:val="center"/>
          </w:tcPr>
          <w:p w:rsidR="00BA5241" w:rsidRDefault="00BA5241">
            <w:pPr>
              <w:jc w:val="center"/>
            </w:pPr>
            <w:r>
              <w:rPr>
                <w:color w:val="000000"/>
                <w:sz w:val="24"/>
              </w:rPr>
              <w:t>4</w:t>
            </w:r>
          </w:p>
        </w:tc>
        <w:tc>
          <w:tcPr>
            <w:tcW w:w="4319" w:type="dxa"/>
            <w:vAlign w:val="center"/>
          </w:tcPr>
          <w:p w:rsidR="00BA5241" w:rsidRDefault="00BA5241">
            <w:pPr>
              <w:jc w:val="left"/>
            </w:pPr>
            <w:r>
              <w:rPr>
                <w:rFonts w:hint="eastAsia"/>
                <w:color w:val="000000"/>
                <w:sz w:val="24"/>
              </w:rPr>
              <w:t>交银施罗德基金管理有限公司关于交银施罗德全球自然资源证券投资基金于境外主要市场节假日暂停基金申购、赎回及定期定额投资业务的公告</w:t>
            </w:r>
          </w:p>
        </w:tc>
        <w:tc>
          <w:tcPr>
            <w:tcW w:w="2519" w:type="dxa"/>
            <w:vAlign w:val="center"/>
          </w:tcPr>
          <w:p w:rsidR="00BA5241" w:rsidRDefault="00BA5241">
            <w:pPr>
              <w:jc w:val="left"/>
            </w:pPr>
            <w:r>
              <w:rPr>
                <w:rFonts w:hint="eastAsia"/>
                <w:color w:val="000000"/>
                <w:sz w:val="24"/>
              </w:rPr>
              <w:t>中国证券报、上海证券报、证券时报</w:t>
            </w:r>
          </w:p>
        </w:tc>
        <w:tc>
          <w:tcPr>
            <w:tcW w:w="1440" w:type="dxa"/>
            <w:vAlign w:val="center"/>
          </w:tcPr>
          <w:p w:rsidR="00BA5241" w:rsidRDefault="00BA5241">
            <w:pPr>
              <w:jc w:val="center"/>
            </w:pPr>
            <w:r>
              <w:rPr>
                <w:color w:val="000000"/>
                <w:sz w:val="24"/>
              </w:rPr>
              <w:t>2014-01-15</w:t>
            </w:r>
          </w:p>
        </w:tc>
      </w:tr>
      <w:tr w:rsidR="00BA5241">
        <w:tc>
          <w:tcPr>
            <w:tcW w:w="720" w:type="dxa"/>
            <w:vAlign w:val="center"/>
          </w:tcPr>
          <w:p w:rsidR="00BA5241" w:rsidRDefault="00BA5241">
            <w:pPr>
              <w:jc w:val="center"/>
            </w:pPr>
            <w:r>
              <w:rPr>
                <w:color w:val="000000"/>
                <w:sz w:val="24"/>
              </w:rPr>
              <w:t>5</w:t>
            </w:r>
          </w:p>
        </w:tc>
        <w:tc>
          <w:tcPr>
            <w:tcW w:w="4319" w:type="dxa"/>
            <w:vAlign w:val="center"/>
          </w:tcPr>
          <w:p w:rsidR="00BA5241" w:rsidRDefault="00BA5241">
            <w:pPr>
              <w:jc w:val="left"/>
            </w:pPr>
            <w:r>
              <w:rPr>
                <w:rFonts w:hint="eastAsia"/>
                <w:color w:val="000000"/>
                <w:sz w:val="24"/>
              </w:rPr>
              <w:t>交银施罗德基金管理有限公司关于交银施罗德全球自然资源证券投资基金于境外主要市场节假日后恢复基金申购、赎回及定期定额投资业务的公告</w:t>
            </w:r>
          </w:p>
        </w:tc>
        <w:tc>
          <w:tcPr>
            <w:tcW w:w="2519" w:type="dxa"/>
            <w:vAlign w:val="center"/>
          </w:tcPr>
          <w:p w:rsidR="00BA5241" w:rsidRDefault="00BA5241">
            <w:pPr>
              <w:jc w:val="left"/>
            </w:pPr>
            <w:r>
              <w:rPr>
                <w:rFonts w:hint="eastAsia"/>
                <w:color w:val="000000"/>
                <w:sz w:val="24"/>
              </w:rPr>
              <w:t>中国证券报、上海证券报、证券时报</w:t>
            </w:r>
          </w:p>
        </w:tc>
        <w:tc>
          <w:tcPr>
            <w:tcW w:w="1440" w:type="dxa"/>
            <w:vAlign w:val="center"/>
          </w:tcPr>
          <w:p w:rsidR="00BA5241" w:rsidRDefault="00BA5241">
            <w:pPr>
              <w:jc w:val="center"/>
            </w:pPr>
            <w:r>
              <w:rPr>
                <w:color w:val="000000"/>
                <w:sz w:val="24"/>
              </w:rPr>
              <w:t>2014-01-15</w:t>
            </w:r>
          </w:p>
        </w:tc>
      </w:tr>
      <w:tr w:rsidR="00BA5241">
        <w:tc>
          <w:tcPr>
            <w:tcW w:w="720" w:type="dxa"/>
            <w:vAlign w:val="center"/>
          </w:tcPr>
          <w:p w:rsidR="00BA5241" w:rsidRDefault="00BA5241">
            <w:pPr>
              <w:jc w:val="center"/>
            </w:pPr>
            <w:r>
              <w:rPr>
                <w:color w:val="000000"/>
                <w:sz w:val="24"/>
              </w:rPr>
              <w:t>6</w:t>
            </w:r>
          </w:p>
        </w:tc>
        <w:tc>
          <w:tcPr>
            <w:tcW w:w="4319" w:type="dxa"/>
            <w:vAlign w:val="center"/>
          </w:tcPr>
          <w:p w:rsidR="00BA5241" w:rsidRDefault="00BA5241">
            <w:pPr>
              <w:jc w:val="left"/>
            </w:pPr>
            <w:r>
              <w:rPr>
                <w:rFonts w:hint="eastAsia"/>
                <w:color w:val="000000"/>
                <w:sz w:val="24"/>
              </w:rPr>
              <w:t>交银施罗德全球自然资源证券投资基金</w:t>
            </w:r>
            <w:r>
              <w:rPr>
                <w:color w:val="000000"/>
                <w:sz w:val="24"/>
              </w:rPr>
              <w:t>2013</w:t>
            </w:r>
            <w:r>
              <w:rPr>
                <w:rFonts w:hint="eastAsia"/>
                <w:color w:val="000000"/>
                <w:sz w:val="24"/>
              </w:rPr>
              <w:t>年第</w:t>
            </w:r>
            <w:r>
              <w:rPr>
                <w:color w:val="000000"/>
                <w:sz w:val="24"/>
              </w:rPr>
              <w:t>4</w:t>
            </w:r>
            <w:r>
              <w:rPr>
                <w:rFonts w:hint="eastAsia"/>
                <w:color w:val="000000"/>
                <w:sz w:val="24"/>
              </w:rPr>
              <w:t>季度报告</w:t>
            </w:r>
          </w:p>
        </w:tc>
        <w:tc>
          <w:tcPr>
            <w:tcW w:w="2519" w:type="dxa"/>
            <w:vAlign w:val="center"/>
          </w:tcPr>
          <w:p w:rsidR="00BA5241" w:rsidRDefault="00BA5241">
            <w:pPr>
              <w:jc w:val="left"/>
            </w:pPr>
            <w:r>
              <w:rPr>
                <w:rFonts w:hint="eastAsia"/>
                <w:color w:val="000000"/>
                <w:sz w:val="24"/>
              </w:rPr>
              <w:t>中国证券报、上海证券报、证券时报</w:t>
            </w:r>
          </w:p>
        </w:tc>
        <w:tc>
          <w:tcPr>
            <w:tcW w:w="1440" w:type="dxa"/>
            <w:vAlign w:val="center"/>
          </w:tcPr>
          <w:p w:rsidR="00BA5241" w:rsidRDefault="00BA5241">
            <w:pPr>
              <w:jc w:val="center"/>
            </w:pPr>
            <w:r>
              <w:rPr>
                <w:color w:val="000000"/>
                <w:sz w:val="24"/>
              </w:rPr>
              <w:t>2014-01-20</w:t>
            </w:r>
          </w:p>
        </w:tc>
      </w:tr>
      <w:tr w:rsidR="00BA5241">
        <w:tc>
          <w:tcPr>
            <w:tcW w:w="720" w:type="dxa"/>
            <w:vAlign w:val="center"/>
          </w:tcPr>
          <w:p w:rsidR="00BA5241" w:rsidRDefault="00BA5241">
            <w:pPr>
              <w:jc w:val="center"/>
            </w:pPr>
            <w:r>
              <w:rPr>
                <w:color w:val="000000"/>
                <w:sz w:val="24"/>
              </w:rPr>
              <w:t>7</w:t>
            </w:r>
          </w:p>
        </w:tc>
        <w:tc>
          <w:tcPr>
            <w:tcW w:w="4319" w:type="dxa"/>
            <w:vAlign w:val="center"/>
          </w:tcPr>
          <w:p w:rsidR="00BA5241" w:rsidRDefault="00BA5241">
            <w:pPr>
              <w:jc w:val="left"/>
            </w:pPr>
            <w:r>
              <w:rPr>
                <w:rFonts w:hint="eastAsia"/>
                <w:color w:val="000000"/>
                <w:sz w:val="24"/>
              </w:rPr>
              <w:t>交银施罗德基金管理有限公司关于交银施罗德全球自然资源证券投资基金基金经理变更公告</w:t>
            </w:r>
          </w:p>
        </w:tc>
        <w:tc>
          <w:tcPr>
            <w:tcW w:w="2519" w:type="dxa"/>
            <w:vAlign w:val="center"/>
          </w:tcPr>
          <w:p w:rsidR="00BA5241" w:rsidRDefault="00BA5241">
            <w:pPr>
              <w:jc w:val="left"/>
            </w:pPr>
            <w:r>
              <w:rPr>
                <w:rFonts w:hint="eastAsia"/>
                <w:color w:val="000000"/>
                <w:sz w:val="24"/>
              </w:rPr>
              <w:t>中国证券报、上海证券报、证券时报</w:t>
            </w:r>
          </w:p>
        </w:tc>
        <w:tc>
          <w:tcPr>
            <w:tcW w:w="1440" w:type="dxa"/>
            <w:vAlign w:val="center"/>
          </w:tcPr>
          <w:p w:rsidR="00BA5241" w:rsidRDefault="00BA5241">
            <w:pPr>
              <w:jc w:val="center"/>
            </w:pPr>
            <w:r>
              <w:rPr>
                <w:color w:val="000000"/>
                <w:sz w:val="24"/>
              </w:rPr>
              <w:t>2014-01-24</w:t>
            </w:r>
          </w:p>
        </w:tc>
      </w:tr>
      <w:tr w:rsidR="00BA5241">
        <w:tc>
          <w:tcPr>
            <w:tcW w:w="720" w:type="dxa"/>
            <w:vAlign w:val="center"/>
          </w:tcPr>
          <w:p w:rsidR="00BA5241" w:rsidRDefault="00BA5241">
            <w:pPr>
              <w:jc w:val="center"/>
            </w:pPr>
            <w:r>
              <w:rPr>
                <w:color w:val="000000"/>
                <w:sz w:val="24"/>
              </w:rPr>
              <w:t>8</w:t>
            </w:r>
          </w:p>
        </w:tc>
        <w:tc>
          <w:tcPr>
            <w:tcW w:w="4319" w:type="dxa"/>
            <w:vAlign w:val="center"/>
          </w:tcPr>
          <w:p w:rsidR="00BA5241" w:rsidRDefault="00BA5241">
            <w:pPr>
              <w:jc w:val="left"/>
            </w:pPr>
            <w:r>
              <w:rPr>
                <w:rFonts w:hint="eastAsia"/>
                <w:color w:val="000000"/>
                <w:sz w:val="24"/>
              </w:rPr>
              <w:t>交银施罗德基金管理有限公司关于交银施罗德全球自然资源证券投资基金于境外主要市场节假日暂停基金申购、赎回及定期定额投资业务的公告</w:t>
            </w:r>
          </w:p>
        </w:tc>
        <w:tc>
          <w:tcPr>
            <w:tcW w:w="2519" w:type="dxa"/>
            <w:vAlign w:val="center"/>
          </w:tcPr>
          <w:p w:rsidR="00BA5241" w:rsidRDefault="00BA5241">
            <w:pPr>
              <w:jc w:val="left"/>
            </w:pPr>
            <w:r>
              <w:rPr>
                <w:rFonts w:hint="eastAsia"/>
                <w:color w:val="000000"/>
                <w:sz w:val="24"/>
              </w:rPr>
              <w:t>中国证券报、上海证券报、证券时报</w:t>
            </w:r>
          </w:p>
        </w:tc>
        <w:tc>
          <w:tcPr>
            <w:tcW w:w="1440" w:type="dxa"/>
            <w:vAlign w:val="center"/>
          </w:tcPr>
          <w:p w:rsidR="00BA5241" w:rsidRDefault="00BA5241">
            <w:pPr>
              <w:jc w:val="center"/>
            </w:pPr>
            <w:r>
              <w:rPr>
                <w:color w:val="000000"/>
                <w:sz w:val="24"/>
              </w:rPr>
              <w:t>2014-02-12</w:t>
            </w:r>
          </w:p>
        </w:tc>
      </w:tr>
      <w:tr w:rsidR="00BA5241">
        <w:tc>
          <w:tcPr>
            <w:tcW w:w="720" w:type="dxa"/>
            <w:vAlign w:val="center"/>
          </w:tcPr>
          <w:p w:rsidR="00BA5241" w:rsidRDefault="00BA5241">
            <w:pPr>
              <w:jc w:val="center"/>
            </w:pPr>
            <w:r>
              <w:rPr>
                <w:color w:val="000000"/>
                <w:sz w:val="24"/>
              </w:rPr>
              <w:t>9</w:t>
            </w:r>
          </w:p>
        </w:tc>
        <w:tc>
          <w:tcPr>
            <w:tcW w:w="4319" w:type="dxa"/>
            <w:vAlign w:val="center"/>
          </w:tcPr>
          <w:p w:rsidR="00BA5241" w:rsidRDefault="00BA5241">
            <w:pPr>
              <w:jc w:val="left"/>
            </w:pPr>
            <w:r>
              <w:rPr>
                <w:rFonts w:hint="eastAsia"/>
                <w:color w:val="000000"/>
                <w:sz w:val="24"/>
              </w:rPr>
              <w:t>交银施罗德基金管理有限公司关于交银施罗德全球自然资源证券投资基金于境外主要市场节假日后恢复基金申购、赎回及定期定额投资业务的公告</w:t>
            </w:r>
          </w:p>
        </w:tc>
        <w:tc>
          <w:tcPr>
            <w:tcW w:w="2519" w:type="dxa"/>
            <w:vAlign w:val="center"/>
          </w:tcPr>
          <w:p w:rsidR="00BA5241" w:rsidRDefault="00BA5241">
            <w:pPr>
              <w:jc w:val="left"/>
            </w:pPr>
            <w:r>
              <w:rPr>
                <w:rFonts w:hint="eastAsia"/>
                <w:color w:val="000000"/>
                <w:sz w:val="24"/>
              </w:rPr>
              <w:t>中国证券报、上海证券报、证券时报</w:t>
            </w:r>
          </w:p>
        </w:tc>
        <w:tc>
          <w:tcPr>
            <w:tcW w:w="1440" w:type="dxa"/>
            <w:vAlign w:val="center"/>
          </w:tcPr>
          <w:p w:rsidR="00BA5241" w:rsidRDefault="00BA5241">
            <w:pPr>
              <w:jc w:val="center"/>
            </w:pPr>
            <w:r>
              <w:rPr>
                <w:color w:val="000000"/>
                <w:sz w:val="24"/>
              </w:rPr>
              <w:t>2014-02-12</w:t>
            </w:r>
          </w:p>
        </w:tc>
      </w:tr>
      <w:tr w:rsidR="00BA5241">
        <w:tc>
          <w:tcPr>
            <w:tcW w:w="720" w:type="dxa"/>
            <w:vAlign w:val="center"/>
          </w:tcPr>
          <w:p w:rsidR="00BA5241" w:rsidRDefault="00BA5241">
            <w:pPr>
              <w:jc w:val="center"/>
            </w:pPr>
            <w:r>
              <w:rPr>
                <w:color w:val="000000"/>
                <w:sz w:val="24"/>
              </w:rPr>
              <w:t>10</w:t>
            </w:r>
          </w:p>
        </w:tc>
        <w:tc>
          <w:tcPr>
            <w:tcW w:w="4319" w:type="dxa"/>
            <w:vAlign w:val="center"/>
          </w:tcPr>
          <w:p w:rsidR="00BA5241" w:rsidRDefault="00BA5241">
            <w:pPr>
              <w:jc w:val="left"/>
            </w:pPr>
            <w:r>
              <w:rPr>
                <w:rFonts w:hint="eastAsia"/>
                <w:color w:val="000000"/>
                <w:sz w:val="24"/>
              </w:rPr>
              <w:t>交银施罗德基金管理有限公司关于旗下部分基金参与光大证券股份有限公司手机客户端基金申购费率优惠活动的公告</w:t>
            </w:r>
          </w:p>
        </w:tc>
        <w:tc>
          <w:tcPr>
            <w:tcW w:w="2519" w:type="dxa"/>
            <w:vAlign w:val="center"/>
          </w:tcPr>
          <w:p w:rsidR="00BA5241" w:rsidRDefault="00BA5241">
            <w:pPr>
              <w:jc w:val="left"/>
            </w:pPr>
            <w:r>
              <w:rPr>
                <w:rFonts w:hint="eastAsia"/>
                <w:color w:val="000000"/>
                <w:sz w:val="24"/>
              </w:rPr>
              <w:t>中国证券报、上海证券报、证券时报</w:t>
            </w:r>
          </w:p>
        </w:tc>
        <w:tc>
          <w:tcPr>
            <w:tcW w:w="1440" w:type="dxa"/>
            <w:vAlign w:val="center"/>
          </w:tcPr>
          <w:p w:rsidR="00BA5241" w:rsidRDefault="00BA5241">
            <w:pPr>
              <w:jc w:val="center"/>
            </w:pPr>
            <w:r>
              <w:rPr>
                <w:color w:val="000000"/>
                <w:sz w:val="24"/>
              </w:rPr>
              <w:t>2014-03-13</w:t>
            </w:r>
          </w:p>
        </w:tc>
      </w:tr>
      <w:tr w:rsidR="00BA5241">
        <w:tc>
          <w:tcPr>
            <w:tcW w:w="720" w:type="dxa"/>
            <w:vAlign w:val="center"/>
          </w:tcPr>
          <w:p w:rsidR="00BA5241" w:rsidRDefault="00BA5241">
            <w:pPr>
              <w:jc w:val="center"/>
            </w:pPr>
            <w:r>
              <w:rPr>
                <w:color w:val="000000"/>
                <w:sz w:val="24"/>
              </w:rPr>
              <w:t>11</w:t>
            </w:r>
          </w:p>
        </w:tc>
        <w:tc>
          <w:tcPr>
            <w:tcW w:w="4319" w:type="dxa"/>
            <w:vAlign w:val="center"/>
          </w:tcPr>
          <w:p w:rsidR="00BA5241" w:rsidRDefault="00BA5241">
            <w:pPr>
              <w:jc w:val="left"/>
            </w:pPr>
            <w:r>
              <w:rPr>
                <w:rFonts w:hint="eastAsia"/>
                <w:color w:val="000000"/>
                <w:sz w:val="24"/>
              </w:rPr>
              <w:t>交银施罗德全球自然资源证券投资基金</w:t>
            </w:r>
            <w:r>
              <w:rPr>
                <w:color w:val="000000"/>
                <w:sz w:val="24"/>
              </w:rPr>
              <w:t>2013</w:t>
            </w:r>
            <w:r>
              <w:rPr>
                <w:rFonts w:hint="eastAsia"/>
                <w:color w:val="000000"/>
                <w:sz w:val="24"/>
              </w:rPr>
              <w:t>年年度报告摘要</w:t>
            </w:r>
          </w:p>
        </w:tc>
        <w:tc>
          <w:tcPr>
            <w:tcW w:w="2519" w:type="dxa"/>
            <w:vAlign w:val="center"/>
          </w:tcPr>
          <w:p w:rsidR="00BA5241" w:rsidRDefault="00BA5241">
            <w:pPr>
              <w:jc w:val="left"/>
            </w:pPr>
            <w:r>
              <w:rPr>
                <w:rFonts w:hint="eastAsia"/>
                <w:color w:val="000000"/>
                <w:sz w:val="24"/>
              </w:rPr>
              <w:t>中国证券报、上海证券报、证券时报</w:t>
            </w:r>
          </w:p>
        </w:tc>
        <w:tc>
          <w:tcPr>
            <w:tcW w:w="1440" w:type="dxa"/>
            <w:vAlign w:val="center"/>
          </w:tcPr>
          <w:p w:rsidR="00BA5241" w:rsidRDefault="00BA5241">
            <w:pPr>
              <w:jc w:val="center"/>
            </w:pPr>
            <w:r>
              <w:rPr>
                <w:color w:val="000000"/>
                <w:sz w:val="24"/>
              </w:rPr>
              <w:t>2014-03-26</w:t>
            </w:r>
          </w:p>
        </w:tc>
      </w:tr>
      <w:tr w:rsidR="00BA5241">
        <w:tc>
          <w:tcPr>
            <w:tcW w:w="720" w:type="dxa"/>
            <w:vAlign w:val="center"/>
          </w:tcPr>
          <w:p w:rsidR="00BA5241" w:rsidRDefault="00BA5241">
            <w:pPr>
              <w:jc w:val="center"/>
            </w:pPr>
            <w:r>
              <w:rPr>
                <w:color w:val="000000"/>
                <w:sz w:val="24"/>
              </w:rPr>
              <w:t>12</w:t>
            </w:r>
          </w:p>
        </w:tc>
        <w:tc>
          <w:tcPr>
            <w:tcW w:w="4319" w:type="dxa"/>
            <w:vAlign w:val="center"/>
          </w:tcPr>
          <w:p w:rsidR="00BA5241" w:rsidRDefault="00BA5241">
            <w:pPr>
              <w:jc w:val="left"/>
            </w:pPr>
            <w:r>
              <w:rPr>
                <w:rFonts w:hint="eastAsia"/>
                <w:color w:val="000000"/>
                <w:sz w:val="24"/>
              </w:rPr>
              <w:t>交银施罗德基金管理有限公司关于增加江苏常熟农村商业银行股份有限公司为旗下部分基金场外代销机构的公告</w:t>
            </w:r>
          </w:p>
        </w:tc>
        <w:tc>
          <w:tcPr>
            <w:tcW w:w="2519" w:type="dxa"/>
            <w:vAlign w:val="center"/>
          </w:tcPr>
          <w:p w:rsidR="00BA5241" w:rsidRDefault="00BA5241">
            <w:pPr>
              <w:jc w:val="left"/>
            </w:pPr>
            <w:r>
              <w:rPr>
                <w:rFonts w:hint="eastAsia"/>
                <w:color w:val="000000"/>
                <w:sz w:val="24"/>
              </w:rPr>
              <w:t>中国证券报、上海证券报、证券时报</w:t>
            </w:r>
          </w:p>
        </w:tc>
        <w:tc>
          <w:tcPr>
            <w:tcW w:w="1440" w:type="dxa"/>
            <w:vAlign w:val="center"/>
          </w:tcPr>
          <w:p w:rsidR="00BA5241" w:rsidRDefault="00BA5241">
            <w:pPr>
              <w:jc w:val="center"/>
            </w:pPr>
            <w:r>
              <w:rPr>
                <w:color w:val="000000"/>
                <w:sz w:val="24"/>
              </w:rPr>
              <w:t>2014-03-27</w:t>
            </w:r>
          </w:p>
        </w:tc>
      </w:tr>
      <w:tr w:rsidR="00BA5241">
        <w:tc>
          <w:tcPr>
            <w:tcW w:w="720" w:type="dxa"/>
            <w:vAlign w:val="center"/>
          </w:tcPr>
          <w:p w:rsidR="00BA5241" w:rsidRDefault="00BA5241">
            <w:pPr>
              <w:jc w:val="center"/>
            </w:pPr>
            <w:r>
              <w:rPr>
                <w:color w:val="000000"/>
                <w:sz w:val="24"/>
              </w:rPr>
              <w:t>13</w:t>
            </w:r>
          </w:p>
        </w:tc>
        <w:tc>
          <w:tcPr>
            <w:tcW w:w="4319" w:type="dxa"/>
            <w:vAlign w:val="center"/>
          </w:tcPr>
          <w:p w:rsidR="00BA5241" w:rsidRDefault="00BA5241">
            <w:pPr>
              <w:jc w:val="left"/>
            </w:pPr>
            <w:r>
              <w:rPr>
                <w:rFonts w:hint="eastAsia"/>
                <w:color w:val="000000"/>
                <w:sz w:val="24"/>
              </w:rPr>
              <w:t>交银施罗德基金管理有限公司关于交银施罗德全球自然资源证券投资基金于境外主要市场节假日暂停基金申购、赎回及定期定额投资业务的公告</w:t>
            </w:r>
          </w:p>
        </w:tc>
        <w:tc>
          <w:tcPr>
            <w:tcW w:w="2519" w:type="dxa"/>
            <w:vAlign w:val="center"/>
          </w:tcPr>
          <w:p w:rsidR="00BA5241" w:rsidRDefault="00BA5241">
            <w:pPr>
              <w:jc w:val="left"/>
            </w:pPr>
            <w:r>
              <w:rPr>
                <w:rFonts w:hint="eastAsia"/>
                <w:color w:val="000000"/>
                <w:sz w:val="24"/>
              </w:rPr>
              <w:t>中国证券报、上海证券报、证券时报</w:t>
            </w:r>
          </w:p>
        </w:tc>
        <w:tc>
          <w:tcPr>
            <w:tcW w:w="1440" w:type="dxa"/>
            <w:vAlign w:val="center"/>
          </w:tcPr>
          <w:p w:rsidR="00BA5241" w:rsidRDefault="00BA5241">
            <w:pPr>
              <w:jc w:val="center"/>
            </w:pPr>
            <w:r>
              <w:rPr>
                <w:color w:val="000000"/>
                <w:sz w:val="24"/>
              </w:rPr>
              <w:t>2014-04-15</w:t>
            </w:r>
          </w:p>
        </w:tc>
      </w:tr>
      <w:tr w:rsidR="00BA5241">
        <w:tc>
          <w:tcPr>
            <w:tcW w:w="720" w:type="dxa"/>
            <w:vAlign w:val="center"/>
          </w:tcPr>
          <w:p w:rsidR="00BA5241" w:rsidRDefault="00BA5241">
            <w:pPr>
              <w:jc w:val="center"/>
            </w:pPr>
            <w:r>
              <w:rPr>
                <w:color w:val="000000"/>
                <w:sz w:val="24"/>
              </w:rPr>
              <w:t>14</w:t>
            </w:r>
          </w:p>
        </w:tc>
        <w:tc>
          <w:tcPr>
            <w:tcW w:w="4319" w:type="dxa"/>
            <w:vAlign w:val="center"/>
          </w:tcPr>
          <w:p w:rsidR="00BA5241" w:rsidRDefault="00BA5241">
            <w:pPr>
              <w:jc w:val="left"/>
            </w:pPr>
            <w:r>
              <w:rPr>
                <w:rFonts w:hint="eastAsia"/>
                <w:color w:val="000000"/>
                <w:sz w:val="24"/>
              </w:rPr>
              <w:t>交银施罗德基金管理有限公司关于交银施罗德全球自然资源证券投资基金于境外主要市场节假日后恢复基金申购、赎回及定期定额投资业务的公告</w:t>
            </w:r>
          </w:p>
        </w:tc>
        <w:tc>
          <w:tcPr>
            <w:tcW w:w="2519" w:type="dxa"/>
            <w:vAlign w:val="center"/>
          </w:tcPr>
          <w:p w:rsidR="00BA5241" w:rsidRDefault="00BA5241">
            <w:pPr>
              <w:jc w:val="left"/>
            </w:pPr>
            <w:r>
              <w:rPr>
                <w:rFonts w:hint="eastAsia"/>
                <w:color w:val="000000"/>
                <w:sz w:val="24"/>
              </w:rPr>
              <w:t>中国证券报、上海证券报、证券时报</w:t>
            </w:r>
          </w:p>
        </w:tc>
        <w:tc>
          <w:tcPr>
            <w:tcW w:w="1440" w:type="dxa"/>
            <w:vAlign w:val="center"/>
          </w:tcPr>
          <w:p w:rsidR="00BA5241" w:rsidRDefault="00BA5241">
            <w:pPr>
              <w:jc w:val="center"/>
            </w:pPr>
            <w:r>
              <w:rPr>
                <w:color w:val="000000"/>
                <w:sz w:val="24"/>
              </w:rPr>
              <w:t>2014-04-15</w:t>
            </w:r>
          </w:p>
        </w:tc>
      </w:tr>
      <w:tr w:rsidR="00BA5241">
        <w:tc>
          <w:tcPr>
            <w:tcW w:w="720" w:type="dxa"/>
            <w:vAlign w:val="center"/>
          </w:tcPr>
          <w:p w:rsidR="00BA5241" w:rsidRDefault="00BA5241">
            <w:pPr>
              <w:jc w:val="center"/>
            </w:pPr>
            <w:r>
              <w:rPr>
                <w:color w:val="000000"/>
                <w:sz w:val="24"/>
              </w:rPr>
              <w:t>15</w:t>
            </w:r>
          </w:p>
        </w:tc>
        <w:tc>
          <w:tcPr>
            <w:tcW w:w="4319" w:type="dxa"/>
            <w:vAlign w:val="center"/>
          </w:tcPr>
          <w:p w:rsidR="00BA5241" w:rsidRDefault="00BA5241">
            <w:pPr>
              <w:jc w:val="left"/>
            </w:pPr>
            <w:r>
              <w:rPr>
                <w:rFonts w:hint="eastAsia"/>
                <w:color w:val="000000"/>
                <w:sz w:val="24"/>
              </w:rPr>
              <w:t>交银施罗德全球自然资源证券投资基金</w:t>
            </w:r>
            <w:r>
              <w:rPr>
                <w:color w:val="000000"/>
                <w:sz w:val="24"/>
              </w:rPr>
              <w:t>2014</w:t>
            </w:r>
            <w:r>
              <w:rPr>
                <w:rFonts w:hint="eastAsia"/>
                <w:color w:val="000000"/>
                <w:sz w:val="24"/>
              </w:rPr>
              <w:t>年第</w:t>
            </w:r>
            <w:r>
              <w:rPr>
                <w:color w:val="000000"/>
                <w:sz w:val="24"/>
              </w:rPr>
              <w:t>1</w:t>
            </w:r>
            <w:r>
              <w:rPr>
                <w:rFonts w:hint="eastAsia"/>
                <w:color w:val="000000"/>
                <w:sz w:val="24"/>
              </w:rPr>
              <w:t>季度报告</w:t>
            </w:r>
          </w:p>
        </w:tc>
        <w:tc>
          <w:tcPr>
            <w:tcW w:w="2519" w:type="dxa"/>
            <w:vAlign w:val="center"/>
          </w:tcPr>
          <w:p w:rsidR="00BA5241" w:rsidRDefault="00BA5241">
            <w:pPr>
              <w:jc w:val="left"/>
            </w:pPr>
            <w:r>
              <w:rPr>
                <w:rFonts w:hint="eastAsia"/>
                <w:color w:val="000000"/>
                <w:sz w:val="24"/>
              </w:rPr>
              <w:t>中国证券报、上海证券报、证券时报</w:t>
            </w:r>
          </w:p>
        </w:tc>
        <w:tc>
          <w:tcPr>
            <w:tcW w:w="1440" w:type="dxa"/>
            <w:vAlign w:val="center"/>
          </w:tcPr>
          <w:p w:rsidR="00BA5241" w:rsidRDefault="00BA5241">
            <w:pPr>
              <w:jc w:val="center"/>
            </w:pPr>
            <w:r>
              <w:rPr>
                <w:color w:val="000000"/>
                <w:sz w:val="24"/>
              </w:rPr>
              <w:t>2014-04-22</w:t>
            </w:r>
          </w:p>
        </w:tc>
      </w:tr>
      <w:tr w:rsidR="00BA5241">
        <w:tc>
          <w:tcPr>
            <w:tcW w:w="720" w:type="dxa"/>
            <w:vAlign w:val="center"/>
          </w:tcPr>
          <w:p w:rsidR="00BA5241" w:rsidRDefault="00BA5241">
            <w:pPr>
              <w:jc w:val="center"/>
            </w:pPr>
            <w:r>
              <w:rPr>
                <w:color w:val="000000"/>
                <w:sz w:val="24"/>
              </w:rPr>
              <w:t>16</w:t>
            </w:r>
          </w:p>
        </w:tc>
        <w:tc>
          <w:tcPr>
            <w:tcW w:w="4319" w:type="dxa"/>
            <w:vAlign w:val="center"/>
          </w:tcPr>
          <w:p w:rsidR="00BA5241" w:rsidRDefault="00BA5241">
            <w:pPr>
              <w:jc w:val="left"/>
            </w:pPr>
            <w:r>
              <w:rPr>
                <w:rFonts w:hint="eastAsia"/>
                <w:color w:val="000000"/>
                <w:sz w:val="24"/>
              </w:rPr>
              <w:t>交银施罗德基金管理有限公司关于交银施罗德全球自然资源证券投资基金于境外主要市场节假日暂停基金申购、赎回及定期定额投资业务的公告</w:t>
            </w:r>
          </w:p>
        </w:tc>
        <w:tc>
          <w:tcPr>
            <w:tcW w:w="2519" w:type="dxa"/>
            <w:vAlign w:val="center"/>
          </w:tcPr>
          <w:p w:rsidR="00BA5241" w:rsidRDefault="00BA5241">
            <w:pPr>
              <w:jc w:val="left"/>
            </w:pPr>
            <w:r>
              <w:rPr>
                <w:rFonts w:hint="eastAsia"/>
                <w:color w:val="000000"/>
                <w:sz w:val="24"/>
              </w:rPr>
              <w:t>中国证券报、上海证券报、证券时报</w:t>
            </w:r>
          </w:p>
        </w:tc>
        <w:tc>
          <w:tcPr>
            <w:tcW w:w="1440" w:type="dxa"/>
            <w:vAlign w:val="center"/>
          </w:tcPr>
          <w:p w:rsidR="00BA5241" w:rsidRDefault="00BA5241">
            <w:pPr>
              <w:jc w:val="center"/>
            </w:pPr>
            <w:r>
              <w:rPr>
                <w:color w:val="000000"/>
                <w:sz w:val="24"/>
              </w:rPr>
              <w:t>2014-04-29</w:t>
            </w:r>
          </w:p>
        </w:tc>
      </w:tr>
      <w:tr w:rsidR="00BA5241">
        <w:tc>
          <w:tcPr>
            <w:tcW w:w="720" w:type="dxa"/>
            <w:vAlign w:val="center"/>
          </w:tcPr>
          <w:p w:rsidR="00BA5241" w:rsidRDefault="00BA5241">
            <w:pPr>
              <w:jc w:val="center"/>
            </w:pPr>
            <w:r>
              <w:rPr>
                <w:color w:val="000000"/>
                <w:sz w:val="24"/>
              </w:rPr>
              <w:t>17</w:t>
            </w:r>
          </w:p>
        </w:tc>
        <w:tc>
          <w:tcPr>
            <w:tcW w:w="4319" w:type="dxa"/>
            <w:vAlign w:val="center"/>
          </w:tcPr>
          <w:p w:rsidR="00BA5241" w:rsidRDefault="00BA5241">
            <w:pPr>
              <w:jc w:val="left"/>
            </w:pPr>
            <w:r>
              <w:rPr>
                <w:rFonts w:hint="eastAsia"/>
                <w:color w:val="000000"/>
                <w:sz w:val="24"/>
              </w:rPr>
              <w:t>交银施罗德基金管理有限公司关于交银施罗德全球自然资源证券投资基金于境外主要市场节假日后恢复基金申购、赎回及定期定额投资业务的公告</w:t>
            </w:r>
          </w:p>
        </w:tc>
        <w:tc>
          <w:tcPr>
            <w:tcW w:w="2519" w:type="dxa"/>
            <w:vAlign w:val="center"/>
          </w:tcPr>
          <w:p w:rsidR="00BA5241" w:rsidRDefault="00BA5241">
            <w:pPr>
              <w:jc w:val="left"/>
            </w:pPr>
            <w:r>
              <w:rPr>
                <w:rFonts w:hint="eastAsia"/>
                <w:color w:val="000000"/>
                <w:sz w:val="24"/>
              </w:rPr>
              <w:t>中国证券报、上海证券报、证券时报</w:t>
            </w:r>
          </w:p>
        </w:tc>
        <w:tc>
          <w:tcPr>
            <w:tcW w:w="1440" w:type="dxa"/>
            <w:vAlign w:val="center"/>
          </w:tcPr>
          <w:p w:rsidR="00BA5241" w:rsidRDefault="00BA5241">
            <w:pPr>
              <w:jc w:val="center"/>
            </w:pPr>
            <w:r>
              <w:rPr>
                <w:color w:val="000000"/>
                <w:sz w:val="24"/>
              </w:rPr>
              <w:t>2014-04-29</w:t>
            </w:r>
          </w:p>
        </w:tc>
      </w:tr>
      <w:tr w:rsidR="00BA5241">
        <w:tc>
          <w:tcPr>
            <w:tcW w:w="720" w:type="dxa"/>
            <w:vAlign w:val="center"/>
          </w:tcPr>
          <w:p w:rsidR="00BA5241" w:rsidRDefault="00BA5241">
            <w:pPr>
              <w:jc w:val="center"/>
            </w:pPr>
            <w:r>
              <w:rPr>
                <w:color w:val="000000"/>
                <w:sz w:val="24"/>
              </w:rPr>
              <w:t>18</w:t>
            </w:r>
          </w:p>
        </w:tc>
        <w:tc>
          <w:tcPr>
            <w:tcW w:w="4319" w:type="dxa"/>
            <w:vAlign w:val="center"/>
          </w:tcPr>
          <w:p w:rsidR="00BA5241" w:rsidRDefault="00BA5241">
            <w:pPr>
              <w:jc w:val="left"/>
            </w:pPr>
            <w:r>
              <w:rPr>
                <w:rFonts w:hint="eastAsia"/>
                <w:color w:val="000000"/>
                <w:sz w:val="24"/>
              </w:rPr>
              <w:t>交银施罗德基金管理有限公司关于交银施罗德全球自然资源证券投资基金于境外主要市场节假日暂停基金申购、赎回及定期定额投资业务的公告</w:t>
            </w:r>
          </w:p>
        </w:tc>
        <w:tc>
          <w:tcPr>
            <w:tcW w:w="2519" w:type="dxa"/>
            <w:vAlign w:val="center"/>
          </w:tcPr>
          <w:p w:rsidR="00BA5241" w:rsidRDefault="00BA5241">
            <w:pPr>
              <w:jc w:val="left"/>
            </w:pPr>
            <w:r>
              <w:rPr>
                <w:rFonts w:hint="eastAsia"/>
                <w:color w:val="000000"/>
                <w:sz w:val="24"/>
              </w:rPr>
              <w:t>中国证券报、上海证券报、证券时报</w:t>
            </w:r>
          </w:p>
        </w:tc>
        <w:tc>
          <w:tcPr>
            <w:tcW w:w="1440" w:type="dxa"/>
            <w:vAlign w:val="center"/>
          </w:tcPr>
          <w:p w:rsidR="00BA5241" w:rsidRDefault="00BA5241">
            <w:pPr>
              <w:jc w:val="center"/>
            </w:pPr>
            <w:r>
              <w:rPr>
                <w:color w:val="000000"/>
                <w:sz w:val="24"/>
              </w:rPr>
              <w:t>2014-05-21</w:t>
            </w:r>
          </w:p>
        </w:tc>
      </w:tr>
      <w:tr w:rsidR="00BA5241">
        <w:tc>
          <w:tcPr>
            <w:tcW w:w="720" w:type="dxa"/>
            <w:vAlign w:val="center"/>
          </w:tcPr>
          <w:p w:rsidR="00BA5241" w:rsidRDefault="00BA5241">
            <w:pPr>
              <w:jc w:val="center"/>
            </w:pPr>
            <w:r>
              <w:rPr>
                <w:color w:val="000000"/>
                <w:sz w:val="24"/>
              </w:rPr>
              <w:t>19</w:t>
            </w:r>
          </w:p>
        </w:tc>
        <w:tc>
          <w:tcPr>
            <w:tcW w:w="4319" w:type="dxa"/>
            <w:vAlign w:val="center"/>
          </w:tcPr>
          <w:p w:rsidR="00BA5241" w:rsidRDefault="00BA5241">
            <w:pPr>
              <w:jc w:val="left"/>
            </w:pPr>
            <w:r>
              <w:rPr>
                <w:rFonts w:hint="eastAsia"/>
                <w:color w:val="000000"/>
                <w:sz w:val="24"/>
              </w:rPr>
              <w:t>交银施罗德基金管理有限公司关于交银施罗德全球自然资源证券投资基金于境外主要市场节假日后恢复基金申购、赎回及定期定额投资业务的公告</w:t>
            </w:r>
          </w:p>
        </w:tc>
        <w:tc>
          <w:tcPr>
            <w:tcW w:w="2519" w:type="dxa"/>
            <w:vAlign w:val="center"/>
          </w:tcPr>
          <w:p w:rsidR="00BA5241" w:rsidRDefault="00BA5241">
            <w:pPr>
              <w:jc w:val="left"/>
            </w:pPr>
            <w:r>
              <w:rPr>
                <w:rFonts w:hint="eastAsia"/>
                <w:color w:val="000000"/>
                <w:sz w:val="24"/>
              </w:rPr>
              <w:t>中国证券报、上海证券报、证券时报</w:t>
            </w:r>
          </w:p>
        </w:tc>
        <w:tc>
          <w:tcPr>
            <w:tcW w:w="1440" w:type="dxa"/>
            <w:vAlign w:val="center"/>
          </w:tcPr>
          <w:p w:rsidR="00BA5241" w:rsidRDefault="00BA5241">
            <w:pPr>
              <w:jc w:val="center"/>
            </w:pPr>
            <w:r>
              <w:rPr>
                <w:color w:val="000000"/>
                <w:sz w:val="24"/>
              </w:rPr>
              <w:t>2014-05-21</w:t>
            </w:r>
          </w:p>
        </w:tc>
      </w:tr>
      <w:tr w:rsidR="00BA5241">
        <w:tc>
          <w:tcPr>
            <w:tcW w:w="720" w:type="dxa"/>
            <w:vAlign w:val="center"/>
          </w:tcPr>
          <w:p w:rsidR="00BA5241" w:rsidRDefault="00BA5241">
            <w:pPr>
              <w:jc w:val="center"/>
            </w:pPr>
            <w:r>
              <w:rPr>
                <w:color w:val="000000"/>
                <w:sz w:val="24"/>
              </w:rPr>
              <w:t>20</w:t>
            </w:r>
          </w:p>
        </w:tc>
        <w:tc>
          <w:tcPr>
            <w:tcW w:w="4319" w:type="dxa"/>
            <w:vAlign w:val="center"/>
          </w:tcPr>
          <w:p w:rsidR="00BA5241" w:rsidRDefault="00BA5241">
            <w:pPr>
              <w:jc w:val="left"/>
            </w:pPr>
            <w:r>
              <w:rPr>
                <w:rFonts w:hint="eastAsia"/>
                <w:color w:val="000000"/>
                <w:sz w:val="24"/>
              </w:rPr>
              <w:t>交银施罗德基金管理有限公司关于交银施罗德全球自然资源证券投资基金于境外主要市场节假日暂停基金申购、赎回及定期定额投资业务的公告</w:t>
            </w:r>
          </w:p>
        </w:tc>
        <w:tc>
          <w:tcPr>
            <w:tcW w:w="2519" w:type="dxa"/>
            <w:vAlign w:val="center"/>
          </w:tcPr>
          <w:p w:rsidR="00BA5241" w:rsidRDefault="00BA5241">
            <w:pPr>
              <w:jc w:val="left"/>
            </w:pPr>
            <w:r>
              <w:rPr>
                <w:rFonts w:hint="eastAsia"/>
                <w:color w:val="000000"/>
                <w:sz w:val="24"/>
              </w:rPr>
              <w:t>中国证券报、上海证券报、证券时报</w:t>
            </w:r>
          </w:p>
        </w:tc>
        <w:tc>
          <w:tcPr>
            <w:tcW w:w="1440" w:type="dxa"/>
            <w:vAlign w:val="center"/>
          </w:tcPr>
          <w:p w:rsidR="00BA5241" w:rsidRDefault="00BA5241">
            <w:pPr>
              <w:jc w:val="center"/>
            </w:pPr>
            <w:r>
              <w:rPr>
                <w:color w:val="000000"/>
                <w:sz w:val="24"/>
              </w:rPr>
              <w:t>2014-06-26</w:t>
            </w:r>
          </w:p>
        </w:tc>
      </w:tr>
      <w:tr w:rsidR="00BA5241">
        <w:tc>
          <w:tcPr>
            <w:tcW w:w="720" w:type="dxa"/>
            <w:vAlign w:val="center"/>
          </w:tcPr>
          <w:p w:rsidR="00BA5241" w:rsidRDefault="00BA5241">
            <w:pPr>
              <w:jc w:val="center"/>
            </w:pPr>
            <w:r>
              <w:rPr>
                <w:color w:val="000000"/>
                <w:sz w:val="24"/>
              </w:rPr>
              <w:t>21</w:t>
            </w:r>
          </w:p>
        </w:tc>
        <w:tc>
          <w:tcPr>
            <w:tcW w:w="4319" w:type="dxa"/>
            <w:vAlign w:val="center"/>
          </w:tcPr>
          <w:p w:rsidR="00BA5241" w:rsidRDefault="00BA5241">
            <w:pPr>
              <w:jc w:val="left"/>
            </w:pPr>
            <w:r>
              <w:rPr>
                <w:rFonts w:hint="eastAsia"/>
                <w:color w:val="000000"/>
                <w:sz w:val="24"/>
              </w:rPr>
              <w:t>交银施罗德基金管理有限公司关于交银施罗德全球自然资源证券投资基金于境外主要市场节假日后恢复基金申购、赎回及定期定额投资业务的公告</w:t>
            </w:r>
          </w:p>
        </w:tc>
        <w:tc>
          <w:tcPr>
            <w:tcW w:w="2519" w:type="dxa"/>
            <w:vAlign w:val="center"/>
          </w:tcPr>
          <w:p w:rsidR="00BA5241" w:rsidRDefault="00BA5241">
            <w:pPr>
              <w:jc w:val="left"/>
            </w:pPr>
            <w:r>
              <w:rPr>
                <w:rFonts w:hint="eastAsia"/>
                <w:color w:val="000000"/>
                <w:sz w:val="24"/>
              </w:rPr>
              <w:t>中国证券报、上海证券报、证券时报</w:t>
            </w:r>
          </w:p>
        </w:tc>
        <w:tc>
          <w:tcPr>
            <w:tcW w:w="1440" w:type="dxa"/>
            <w:vAlign w:val="center"/>
          </w:tcPr>
          <w:p w:rsidR="00BA5241" w:rsidRDefault="00BA5241">
            <w:pPr>
              <w:jc w:val="center"/>
            </w:pPr>
            <w:r>
              <w:rPr>
                <w:color w:val="000000"/>
                <w:sz w:val="24"/>
              </w:rPr>
              <w:t>2014-06-26</w:t>
            </w:r>
          </w:p>
        </w:tc>
      </w:tr>
    </w:tbl>
    <w:p w:rsidR="00BA5241" w:rsidRPr="00323F0D" w:rsidRDefault="00BA5241" w:rsidP="00CC055F">
      <w:pPr>
        <w:tabs>
          <w:tab w:val="left" w:pos="426"/>
        </w:tabs>
        <w:spacing w:before="29" w:line="288" w:lineRule="auto"/>
        <w:jc w:val="left"/>
        <w:rPr>
          <w:kern w:val="0"/>
          <w:sz w:val="24"/>
        </w:rPr>
      </w:pPr>
    </w:p>
    <w:p w:rsidR="00BA5241" w:rsidRPr="00323F0D" w:rsidRDefault="00BA5241" w:rsidP="00826CD2">
      <w:pPr>
        <w:pStyle w:val="1"/>
        <w:keepNext/>
        <w:keepLines/>
        <w:widowControl w:val="0"/>
        <w:spacing w:beforeLines="100" w:afterLines="100" w:line="288" w:lineRule="auto"/>
        <w:jc w:val="center"/>
        <w:rPr>
          <w:b/>
          <w:bCs/>
          <w:szCs w:val="24"/>
          <w:lang w:val="en-US"/>
        </w:rPr>
      </w:pPr>
      <w:bookmarkStart w:id="300" w:name="_Toc352256019"/>
      <w:bookmarkStart w:id="301" w:name="_Toc352256087"/>
      <w:bookmarkStart w:id="302" w:name="_Toc352331265"/>
      <w:bookmarkStart w:id="303" w:name="_Toc396158438"/>
      <w:r w:rsidRPr="00323F0D">
        <w:rPr>
          <w:b/>
          <w:bCs/>
          <w:szCs w:val="24"/>
          <w:lang w:val="en-US"/>
        </w:rPr>
        <w:t>§11</w:t>
      </w:r>
      <w:r w:rsidRPr="00323F0D">
        <w:rPr>
          <w:rFonts w:hint="eastAsia"/>
          <w:b/>
          <w:bCs/>
          <w:szCs w:val="24"/>
          <w:lang w:val="en-US"/>
        </w:rPr>
        <w:t>影响投资者决策的其他重要信息</w:t>
      </w:r>
      <w:bookmarkEnd w:id="300"/>
      <w:bookmarkEnd w:id="301"/>
      <w:bookmarkEnd w:id="302"/>
      <w:bookmarkEnd w:id="303"/>
    </w:p>
    <w:p w:rsidR="00BA5241" w:rsidRPr="00323F0D" w:rsidRDefault="00BA5241" w:rsidP="00506A64">
      <w:pPr>
        <w:widowControl/>
        <w:spacing w:before="29" w:line="288" w:lineRule="auto"/>
        <w:ind w:firstLineChars="200" w:firstLine="480"/>
        <w:rPr>
          <w:kern w:val="0"/>
          <w:sz w:val="24"/>
        </w:rPr>
      </w:pPr>
      <w:r w:rsidRPr="00323F0D">
        <w:rPr>
          <w:rFonts w:hint="eastAsia"/>
          <w:kern w:val="0"/>
          <w:sz w:val="24"/>
        </w:rPr>
        <w:t>本基金托管人</w:t>
      </w:r>
      <w:r w:rsidRPr="00323F0D">
        <w:rPr>
          <w:kern w:val="0"/>
          <w:sz w:val="24"/>
        </w:rPr>
        <w:t>2014</w:t>
      </w:r>
      <w:r w:rsidRPr="00323F0D">
        <w:rPr>
          <w:rFonts w:hint="eastAsia"/>
          <w:kern w:val="0"/>
          <w:sz w:val="24"/>
        </w:rPr>
        <w:t>年</w:t>
      </w:r>
      <w:r w:rsidRPr="00323F0D">
        <w:rPr>
          <w:kern w:val="0"/>
          <w:sz w:val="24"/>
        </w:rPr>
        <w:t>2</w:t>
      </w:r>
      <w:r w:rsidRPr="00323F0D">
        <w:rPr>
          <w:rFonts w:hint="eastAsia"/>
          <w:kern w:val="0"/>
          <w:sz w:val="24"/>
        </w:rPr>
        <w:t>月</w:t>
      </w:r>
      <w:r w:rsidRPr="00323F0D">
        <w:rPr>
          <w:kern w:val="0"/>
          <w:sz w:val="24"/>
        </w:rPr>
        <w:t>7</w:t>
      </w:r>
      <w:r w:rsidRPr="00323F0D">
        <w:rPr>
          <w:rFonts w:hint="eastAsia"/>
          <w:kern w:val="0"/>
          <w:sz w:val="24"/>
        </w:rPr>
        <w:t>日发布任免通知，解聘尹东中国建设银行投资托管业务部总经理助理职务。</w:t>
      </w:r>
    </w:p>
    <w:p w:rsidR="00BA5241" w:rsidRPr="00323F0D" w:rsidRDefault="00BA5241" w:rsidP="00506A64">
      <w:pPr>
        <w:widowControl/>
        <w:spacing w:before="29" w:line="288" w:lineRule="auto"/>
        <w:ind w:firstLineChars="200" w:firstLine="480"/>
        <w:rPr>
          <w:kern w:val="0"/>
          <w:sz w:val="24"/>
        </w:rPr>
      </w:pPr>
    </w:p>
    <w:p w:rsidR="00BA5241" w:rsidRPr="00323F0D" w:rsidRDefault="00BA5241" w:rsidP="00826CD2">
      <w:pPr>
        <w:pStyle w:val="1"/>
        <w:keepNext/>
        <w:keepLines/>
        <w:widowControl w:val="0"/>
        <w:spacing w:beforeLines="100" w:afterLines="100" w:line="288" w:lineRule="auto"/>
        <w:jc w:val="center"/>
        <w:rPr>
          <w:b/>
          <w:bCs/>
          <w:szCs w:val="24"/>
          <w:lang w:val="en-US"/>
        </w:rPr>
      </w:pPr>
      <w:bookmarkStart w:id="304" w:name="_Toc225500055"/>
      <w:bookmarkStart w:id="305" w:name="_Toc352256020"/>
      <w:bookmarkStart w:id="306" w:name="_Toc352256088"/>
      <w:bookmarkStart w:id="307" w:name="_Toc352331266"/>
      <w:bookmarkStart w:id="308" w:name="_Toc396158439"/>
      <w:r w:rsidRPr="00323F0D">
        <w:rPr>
          <w:b/>
          <w:bCs/>
          <w:szCs w:val="24"/>
          <w:lang w:val="en-US"/>
        </w:rPr>
        <w:t>§12</w:t>
      </w:r>
      <w:r w:rsidRPr="00323F0D">
        <w:rPr>
          <w:rFonts w:hint="eastAsia"/>
          <w:b/>
          <w:bCs/>
          <w:szCs w:val="24"/>
          <w:lang w:val="en-US"/>
        </w:rPr>
        <w:t>备查文件目录</w:t>
      </w:r>
      <w:bookmarkEnd w:id="304"/>
      <w:bookmarkEnd w:id="305"/>
      <w:bookmarkEnd w:id="306"/>
      <w:bookmarkEnd w:id="307"/>
      <w:bookmarkEnd w:id="308"/>
    </w:p>
    <w:p w:rsidR="00BA5241" w:rsidRPr="00323F0D" w:rsidRDefault="00BA5241" w:rsidP="00CC055F">
      <w:pPr>
        <w:pStyle w:val="20"/>
        <w:spacing w:before="29" w:after="0" w:line="288" w:lineRule="auto"/>
        <w:rPr>
          <w:rFonts w:ascii="Times New Roman" w:hAnsi="Times New Roman"/>
          <w:kern w:val="0"/>
          <w:szCs w:val="24"/>
        </w:rPr>
      </w:pPr>
      <w:bookmarkStart w:id="309" w:name="_Toc352256021"/>
      <w:bookmarkStart w:id="310" w:name="_Toc352256089"/>
      <w:bookmarkStart w:id="311" w:name="_Toc352331267"/>
      <w:bookmarkStart w:id="312" w:name="_Toc396158440"/>
      <w:r w:rsidRPr="00323F0D">
        <w:rPr>
          <w:rFonts w:ascii="Times New Roman" w:hAnsi="Times New Roman"/>
          <w:kern w:val="0"/>
          <w:szCs w:val="24"/>
        </w:rPr>
        <w:t xml:space="preserve">12.1 </w:t>
      </w:r>
      <w:r w:rsidRPr="00323F0D">
        <w:rPr>
          <w:rFonts w:ascii="Times New Roman" w:hAnsi="Times New Roman" w:hint="eastAsia"/>
          <w:kern w:val="0"/>
          <w:szCs w:val="24"/>
        </w:rPr>
        <w:t>备查文件目录</w:t>
      </w:r>
      <w:bookmarkEnd w:id="309"/>
      <w:bookmarkEnd w:id="310"/>
      <w:bookmarkEnd w:id="311"/>
      <w:bookmarkEnd w:id="312"/>
    </w:p>
    <w:p w:rsidR="00BA5241" w:rsidRDefault="00BA5241" w:rsidP="00506A64">
      <w:pPr>
        <w:widowControl/>
        <w:spacing w:before="29" w:line="288" w:lineRule="auto"/>
        <w:ind w:firstLineChars="200" w:firstLine="480"/>
        <w:rPr>
          <w:kern w:val="0"/>
          <w:sz w:val="24"/>
        </w:rPr>
      </w:pPr>
      <w:r>
        <w:rPr>
          <w:kern w:val="0"/>
          <w:sz w:val="24"/>
        </w:rPr>
        <w:t>1</w:t>
      </w:r>
      <w:r>
        <w:rPr>
          <w:rFonts w:hint="eastAsia"/>
          <w:kern w:val="0"/>
          <w:sz w:val="24"/>
        </w:rPr>
        <w:t>、中国证监会批准交银施罗德全球自然资源证券投资基金募集的文件；</w:t>
      </w:r>
      <w:r>
        <w:rPr>
          <w:kern w:val="0"/>
          <w:sz w:val="24"/>
        </w:rPr>
        <w:t xml:space="preserve"> </w:t>
      </w:r>
    </w:p>
    <w:p w:rsidR="00BA5241" w:rsidRDefault="00BA5241" w:rsidP="00506A64">
      <w:pPr>
        <w:widowControl/>
        <w:spacing w:before="29" w:line="288" w:lineRule="auto"/>
        <w:ind w:firstLineChars="200" w:firstLine="480"/>
        <w:rPr>
          <w:kern w:val="0"/>
          <w:sz w:val="24"/>
        </w:rPr>
      </w:pPr>
      <w:r>
        <w:rPr>
          <w:kern w:val="0"/>
          <w:sz w:val="24"/>
        </w:rPr>
        <w:t>2</w:t>
      </w:r>
      <w:r>
        <w:rPr>
          <w:rFonts w:hint="eastAsia"/>
          <w:kern w:val="0"/>
          <w:sz w:val="24"/>
        </w:rPr>
        <w:t>、《交银施罗德全球自然资源证券投资基金基金合同》；</w:t>
      </w:r>
      <w:r>
        <w:rPr>
          <w:kern w:val="0"/>
          <w:sz w:val="24"/>
        </w:rPr>
        <w:t xml:space="preserve"> </w:t>
      </w:r>
    </w:p>
    <w:p w:rsidR="00BA5241" w:rsidRDefault="00BA5241" w:rsidP="00506A64">
      <w:pPr>
        <w:widowControl/>
        <w:spacing w:before="29" w:line="288" w:lineRule="auto"/>
        <w:ind w:firstLineChars="200" w:firstLine="480"/>
        <w:rPr>
          <w:kern w:val="0"/>
          <w:sz w:val="24"/>
        </w:rPr>
      </w:pPr>
      <w:r>
        <w:rPr>
          <w:kern w:val="0"/>
          <w:sz w:val="24"/>
        </w:rPr>
        <w:t>3</w:t>
      </w:r>
      <w:r>
        <w:rPr>
          <w:rFonts w:hint="eastAsia"/>
          <w:kern w:val="0"/>
          <w:sz w:val="24"/>
        </w:rPr>
        <w:t>、《交银施罗德全球自然资源证券投资基金招募说明书》；</w:t>
      </w:r>
    </w:p>
    <w:p w:rsidR="00BA5241" w:rsidRDefault="00BA5241" w:rsidP="00506A64">
      <w:pPr>
        <w:widowControl/>
        <w:spacing w:before="29" w:line="288" w:lineRule="auto"/>
        <w:ind w:firstLineChars="200" w:firstLine="480"/>
        <w:rPr>
          <w:kern w:val="0"/>
          <w:sz w:val="24"/>
        </w:rPr>
      </w:pPr>
      <w:r>
        <w:rPr>
          <w:kern w:val="0"/>
          <w:sz w:val="24"/>
        </w:rPr>
        <w:t>4</w:t>
      </w:r>
      <w:r>
        <w:rPr>
          <w:rFonts w:hint="eastAsia"/>
          <w:kern w:val="0"/>
          <w:sz w:val="24"/>
        </w:rPr>
        <w:t>、《交银施罗德全球自然资源证券投资基金托管协议》；</w:t>
      </w:r>
      <w:r>
        <w:rPr>
          <w:kern w:val="0"/>
          <w:sz w:val="24"/>
        </w:rPr>
        <w:t xml:space="preserve"> </w:t>
      </w:r>
    </w:p>
    <w:p w:rsidR="00BA5241" w:rsidRDefault="00BA5241" w:rsidP="00506A64">
      <w:pPr>
        <w:widowControl/>
        <w:spacing w:before="29" w:line="288" w:lineRule="auto"/>
        <w:ind w:firstLineChars="200" w:firstLine="480"/>
        <w:rPr>
          <w:kern w:val="0"/>
          <w:sz w:val="24"/>
        </w:rPr>
      </w:pPr>
      <w:r>
        <w:rPr>
          <w:kern w:val="0"/>
          <w:sz w:val="24"/>
        </w:rPr>
        <w:t>5</w:t>
      </w:r>
      <w:r>
        <w:rPr>
          <w:rFonts w:hint="eastAsia"/>
          <w:kern w:val="0"/>
          <w:sz w:val="24"/>
        </w:rPr>
        <w:t>、基金管理人业务资格批件、营业执照；</w:t>
      </w:r>
    </w:p>
    <w:p w:rsidR="00BA5241" w:rsidRDefault="00BA5241" w:rsidP="00506A64">
      <w:pPr>
        <w:widowControl/>
        <w:spacing w:before="29" w:line="288" w:lineRule="auto"/>
        <w:ind w:firstLineChars="200" w:firstLine="480"/>
        <w:rPr>
          <w:kern w:val="0"/>
          <w:sz w:val="24"/>
        </w:rPr>
      </w:pPr>
      <w:r>
        <w:rPr>
          <w:kern w:val="0"/>
          <w:sz w:val="24"/>
        </w:rPr>
        <w:t>6</w:t>
      </w:r>
      <w:r>
        <w:rPr>
          <w:rFonts w:hint="eastAsia"/>
          <w:kern w:val="0"/>
          <w:sz w:val="24"/>
        </w:rPr>
        <w:t>、基金托管人业务资格批件、营业执照；</w:t>
      </w:r>
    </w:p>
    <w:p w:rsidR="00BA5241" w:rsidRDefault="00BA5241" w:rsidP="00506A64">
      <w:pPr>
        <w:widowControl/>
        <w:spacing w:before="29" w:line="288" w:lineRule="auto"/>
        <w:ind w:firstLineChars="200" w:firstLine="480"/>
        <w:rPr>
          <w:kern w:val="0"/>
          <w:sz w:val="24"/>
        </w:rPr>
      </w:pPr>
      <w:r>
        <w:rPr>
          <w:kern w:val="0"/>
          <w:sz w:val="24"/>
        </w:rPr>
        <w:t>7</w:t>
      </w:r>
      <w:r>
        <w:rPr>
          <w:rFonts w:hint="eastAsia"/>
          <w:kern w:val="0"/>
          <w:sz w:val="24"/>
        </w:rPr>
        <w:t>、关于申请募集交银施罗德全球自然资源证券投资基金之法律意见书；</w:t>
      </w:r>
    </w:p>
    <w:p w:rsidR="00BA5241" w:rsidRPr="00323F0D" w:rsidRDefault="00BA5241" w:rsidP="00506A64">
      <w:pPr>
        <w:widowControl/>
        <w:spacing w:before="29" w:line="288" w:lineRule="auto"/>
        <w:ind w:firstLineChars="200" w:firstLine="480"/>
        <w:rPr>
          <w:kern w:val="0"/>
          <w:sz w:val="24"/>
        </w:rPr>
      </w:pPr>
      <w:r w:rsidRPr="00323F0D">
        <w:rPr>
          <w:kern w:val="0"/>
          <w:sz w:val="24"/>
        </w:rPr>
        <w:t>8</w:t>
      </w:r>
      <w:r w:rsidRPr="00323F0D">
        <w:rPr>
          <w:rFonts w:hint="eastAsia"/>
          <w:kern w:val="0"/>
          <w:sz w:val="24"/>
        </w:rPr>
        <w:t>、报告期内交银施罗德全球自然资源证券投资基金在指定报刊上各项公告的原稿。</w:t>
      </w:r>
    </w:p>
    <w:p w:rsidR="00BA5241" w:rsidRPr="00323F0D" w:rsidRDefault="00BA5241" w:rsidP="00506A64">
      <w:pPr>
        <w:spacing w:before="29" w:line="288" w:lineRule="auto"/>
        <w:ind w:firstLineChars="150" w:firstLine="360"/>
        <w:rPr>
          <w:bCs/>
          <w:color w:val="000000"/>
          <w:sz w:val="24"/>
        </w:rPr>
      </w:pPr>
    </w:p>
    <w:p w:rsidR="00BA5241" w:rsidRPr="00323F0D" w:rsidRDefault="00BA5241" w:rsidP="00CC055F">
      <w:pPr>
        <w:pStyle w:val="20"/>
        <w:spacing w:before="29" w:after="0" w:line="288" w:lineRule="auto"/>
        <w:rPr>
          <w:rFonts w:ascii="Times New Roman" w:hAnsi="Times New Roman"/>
          <w:kern w:val="0"/>
          <w:szCs w:val="24"/>
        </w:rPr>
      </w:pPr>
      <w:bookmarkStart w:id="313" w:name="_Toc352256022"/>
      <w:bookmarkStart w:id="314" w:name="_Toc352256090"/>
      <w:bookmarkStart w:id="315" w:name="_Toc352331268"/>
      <w:bookmarkStart w:id="316" w:name="_Toc396158441"/>
      <w:r w:rsidRPr="00323F0D">
        <w:rPr>
          <w:rFonts w:ascii="Times New Roman" w:hAnsi="Times New Roman"/>
          <w:kern w:val="0"/>
          <w:szCs w:val="24"/>
        </w:rPr>
        <w:t>12.2</w:t>
      </w:r>
      <w:r w:rsidRPr="00323F0D">
        <w:rPr>
          <w:rFonts w:ascii="Times New Roman" w:hAnsi="Times New Roman" w:hint="eastAsia"/>
          <w:kern w:val="0"/>
          <w:szCs w:val="24"/>
        </w:rPr>
        <w:t>存放地点</w:t>
      </w:r>
      <w:bookmarkEnd w:id="313"/>
      <w:bookmarkEnd w:id="314"/>
      <w:bookmarkEnd w:id="315"/>
      <w:bookmarkEnd w:id="316"/>
    </w:p>
    <w:p w:rsidR="00BA5241" w:rsidRPr="00323F0D" w:rsidRDefault="00BA5241" w:rsidP="00506A64">
      <w:pPr>
        <w:widowControl/>
        <w:spacing w:before="29" w:line="288" w:lineRule="auto"/>
        <w:ind w:firstLineChars="200" w:firstLine="480"/>
        <w:rPr>
          <w:kern w:val="0"/>
          <w:sz w:val="24"/>
        </w:rPr>
      </w:pPr>
      <w:r w:rsidRPr="00323F0D">
        <w:rPr>
          <w:rFonts w:hint="eastAsia"/>
          <w:kern w:val="0"/>
          <w:sz w:val="24"/>
        </w:rPr>
        <w:t>备查文件存放于基金管理人的办公场所。</w:t>
      </w:r>
    </w:p>
    <w:p w:rsidR="00BA5241" w:rsidRPr="00323F0D" w:rsidRDefault="00BA5241" w:rsidP="00CC055F">
      <w:pPr>
        <w:spacing w:before="29" w:line="288" w:lineRule="auto"/>
        <w:rPr>
          <w:bCs/>
          <w:color w:val="000000"/>
          <w:sz w:val="24"/>
        </w:rPr>
      </w:pPr>
    </w:p>
    <w:p w:rsidR="00BA5241" w:rsidRPr="00323F0D" w:rsidRDefault="00BA5241" w:rsidP="00CC055F">
      <w:pPr>
        <w:pStyle w:val="20"/>
        <w:spacing w:before="29" w:after="0" w:line="288" w:lineRule="auto"/>
        <w:rPr>
          <w:rFonts w:ascii="Times New Roman" w:hAnsi="Times New Roman"/>
          <w:kern w:val="0"/>
          <w:szCs w:val="24"/>
        </w:rPr>
      </w:pPr>
      <w:bookmarkStart w:id="317" w:name="_Toc352256023"/>
      <w:bookmarkStart w:id="318" w:name="_Toc352256091"/>
      <w:bookmarkStart w:id="319" w:name="_Toc352331269"/>
      <w:bookmarkStart w:id="320" w:name="_Toc396158442"/>
      <w:r w:rsidRPr="00323F0D">
        <w:rPr>
          <w:rFonts w:ascii="Times New Roman" w:hAnsi="Times New Roman"/>
          <w:kern w:val="0"/>
          <w:szCs w:val="24"/>
        </w:rPr>
        <w:t>12.3</w:t>
      </w:r>
      <w:r w:rsidRPr="00323F0D">
        <w:rPr>
          <w:rFonts w:ascii="Times New Roman" w:hAnsi="Times New Roman" w:hint="eastAsia"/>
          <w:kern w:val="0"/>
          <w:szCs w:val="24"/>
        </w:rPr>
        <w:t>查阅方式</w:t>
      </w:r>
      <w:bookmarkEnd w:id="317"/>
      <w:bookmarkEnd w:id="318"/>
      <w:bookmarkEnd w:id="319"/>
      <w:bookmarkEnd w:id="320"/>
    </w:p>
    <w:p w:rsidR="00BA5241" w:rsidRDefault="00BA5241" w:rsidP="00506A64">
      <w:pPr>
        <w:widowControl/>
        <w:spacing w:before="29" w:line="288" w:lineRule="auto"/>
        <w:ind w:firstLineChars="200" w:firstLine="480"/>
        <w:rPr>
          <w:kern w:val="0"/>
          <w:sz w:val="24"/>
        </w:rPr>
      </w:pPr>
      <w:r>
        <w:rPr>
          <w:rFonts w:hint="eastAsia"/>
          <w:kern w:val="0"/>
          <w:sz w:val="24"/>
        </w:rPr>
        <w:t>投资者可在办公时间内至基金管理人的办公场所免费查阅备查文件，或者登录基金管理人的网站</w:t>
      </w:r>
      <w:r>
        <w:rPr>
          <w:kern w:val="0"/>
          <w:sz w:val="24"/>
        </w:rPr>
        <w:t>(www.fund001.com</w:t>
      </w:r>
      <w:r>
        <w:rPr>
          <w:rFonts w:hint="eastAsia"/>
          <w:kern w:val="0"/>
          <w:sz w:val="24"/>
        </w:rPr>
        <w:t>，</w:t>
      </w:r>
      <w:r>
        <w:rPr>
          <w:kern w:val="0"/>
          <w:sz w:val="24"/>
        </w:rPr>
        <w:t>www.bocomschroder.com)</w:t>
      </w:r>
      <w:r>
        <w:rPr>
          <w:rFonts w:hint="eastAsia"/>
          <w:kern w:val="0"/>
          <w:sz w:val="24"/>
        </w:rPr>
        <w:t>查阅。在支付工本费后，投资者可在合理时间内取得上述文件的复制件或复印件。</w:t>
      </w:r>
      <w:r>
        <w:rPr>
          <w:kern w:val="0"/>
          <w:sz w:val="24"/>
        </w:rPr>
        <w:t xml:space="preserve"> </w:t>
      </w:r>
    </w:p>
    <w:p w:rsidR="00BA5241" w:rsidRPr="00323F0D" w:rsidRDefault="00BA5241" w:rsidP="00506A64">
      <w:pPr>
        <w:widowControl/>
        <w:spacing w:before="29" w:line="288" w:lineRule="auto"/>
        <w:ind w:firstLineChars="200" w:firstLine="480"/>
        <w:rPr>
          <w:kern w:val="0"/>
          <w:sz w:val="24"/>
        </w:rPr>
      </w:pPr>
      <w:r w:rsidRPr="00323F0D">
        <w:rPr>
          <w:rFonts w:hint="eastAsia"/>
          <w:kern w:val="0"/>
          <w:sz w:val="24"/>
        </w:rPr>
        <w:t>投资者对本报告书如有疑问，可咨询本基金管理人交银施罗德基金管理有限公司。本公司客户服务中心电话：</w:t>
      </w:r>
      <w:r w:rsidRPr="00323F0D">
        <w:rPr>
          <w:kern w:val="0"/>
          <w:sz w:val="24"/>
        </w:rPr>
        <w:t>400-700-5000</w:t>
      </w:r>
      <w:r w:rsidRPr="00323F0D">
        <w:rPr>
          <w:rFonts w:hint="eastAsia"/>
          <w:kern w:val="0"/>
          <w:sz w:val="24"/>
        </w:rPr>
        <w:t>（免长途话费），</w:t>
      </w:r>
      <w:r w:rsidRPr="00323F0D">
        <w:rPr>
          <w:kern w:val="0"/>
          <w:sz w:val="24"/>
        </w:rPr>
        <w:t>021-61055000</w:t>
      </w:r>
      <w:r w:rsidRPr="00323F0D">
        <w:rPr>
          <w:rFonts w:hint="eastAsia"/>
          <w:kern w:val="0"/>
          <w:sz w:val="24"/>
        </w:rPr>
        <w:t>，电子邮件：</w:t>
      </w:r>
      <w:r w:rsidRPr="00323F0D">
        <w:rPr>
          <w:kern w:val="0"/>
          <w:sz w:val="24"/>
        </w:rPr>
        <w:t>services@jysld.com</w:t>
      </w:r>
      <w:r w:rsidRPr="00323F0D">
        <w:rPr>
          <w:rFonts w:hint="eastAsia"/>
          <w:kern w:val="0"/>
          <w:sz w:val="24"/>
        </w:rPr>
        <w:t>。</w:t>
      </w:r>
    </w:p>
    <w:p w:rsidR="00BA5241" w:rsidRPr="00323F0D" w:rsidRDefault="00BA5241" w:rsidP="004A40C8">
      <w:pPr>
        <w:widowControl/>
        <w:spacing w:before="29" w:line="288" w:lineRule="auto"/>
        <w:ind w:firstLineChars="200" w:firstLine="480"/>
        <w:rPr>
          <w:kern w:val="0"/>
          <w:sz w:val="24"/>
        </w:rPr>
      </w:pPr>
    </w:p>
    <w:sectPr w:rsidR="00BA5241" w:rsidRPr="00323F0D" w:rsidSect="00937AC9">
      <w:footerReference w:type="even" r:id="rId9"/>
      <w:footerReference w:type="default" r:id="rId10"/>
      <w:pgSz w:w="11906" w:h="16838" w:code="9"/>
      <w:pgMar w:top="1418" w:right="1418" w:bottom="85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32D" w:rsidRDefault="0032532D">
      <w:r>
        <w:separator/>
      </w:r>
    </w:p>
  </w:endnote>
  <w:endnote w:type="continuationSeparator" w:id="1">
    <w:p w:rsidR="0032532D" w:rsidRDefault="003253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721" w:rsidRDefault="00C06355" w:rsidP="00C03B3A">
    <w:pPr>
      <w:pStyle w:val="a7"/>
      <w:framePr w:wrap="around" w:vAnchor="text" w:hAnchor="margin" w:xAlign="right" w:y="1"/>
      <w:rPr>
        <w:rStyle w:val="a8"/>
      </w:rPr>
    </w:pPr>
    <w:r>
      <w:rPr>
        <w:rStyle w:val="a8"/>
      </w:rPr>
      <w:fldChar w:fldCharType="begin"/>
    </w:r>
    <w:r w:rsidR="00B54721">
      <w:rPr>
        <w:rStyle w:val="a8"/>
      </w:rPr>
      <w:instrText xml:space="preserve">PAGE  </w:instrText>
    </w:r>
    <w:r>
      <w:rPr>
        <w:rStyle w:val="a8"/>
      </w:rPr>
      <w:fldChar w:fldCharType="end"/>
    </w:r>
  </w:p>
  <w:p w:rsidR="00B54721" w:rsidRDefault="00B54721" w:rsidP="00C03B3A">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721" w:rsidRDefault="00B54721" w:rsidP="00C03B3A">
    <w:pPr>
      <w:pStyle w:val="a7"/>
      <w:ind w:right="360"/>
      <w:jc w:val="center"/>
    </w:pPr>
    <w:r>
      <w:rPr>
        <w:rFonts w:hint="eastAsia"/>
        <w:kern w:val="0"/>
        <w:szCs w:val="21"/>
      </w:rPr>
      <w:t>第</w:t>
    </w:r>
    <w:r w:rsidR="00C06355">
      <w:rPr>
        <w:kern w:val="0"/>
        <w:szCs w:val="21"/>
      </w:rPr>
      <w:fldChar w:fldCharType="begin"/>
    </w:r>
    <w:r>
      <w:rPr>
        <w:kern w:val="0"/>
        <w:szCs w:val="21"/>
      </w:rPr>
      <w:instrText xml:space="preserve"> PAGE </w:instrText>
    </w:r>
    <w:r w:rsidR="00C06355">
      <w:rPr>
        <w:kern w:val="0"/>
        <w:szCs w:val="21"/>
      </w:rPr>
      <w:fldChar w:fldCharType="separate"/>
    </w:r>
    <w:r w:rsidR="00826CD2">
      <w:rPr>
        <w:noProof/>
        <w:kern w:val="0"/>
        <w:szCs w:val="21"/>
      </w:rPr>
      <w:t>4</w:t>
    </w:r>
    <w:r w:rsidR="00C06355">
      <w:rPr>
        <w:kern w:val="0"/>
        <w:szCs w:val="21"/>
      </w:rPr>
      <w:fldChar w:fldCharType="end"/>
    </w:r>
    <w:r>
      <w:rPr>
        <w:rFonts w:hint="eastAsia"/>
        <w:kern w:val="0"/>
        <w:szCs w:val="21"/>
      </w:rPr>
      <w:t>页共</w:t>
    </w:r>
    <w:r w:rsidR="00C06355">
      <w:rPr>
        <w:kern w:val="0"/>
        <w:szCs w:val="21"/>
      </w:rPr>
      <w:fldChar w:fldCharType="begin"/>
    </w:r>
    <w:r>
      <w:rPr>
        <w:kern w:val="0"/>
        <w:szCs w:val="21"/>
      </w:rPr>
      <w:instrText xml:space="preserve"> NUMPAGES </w:instrText>
    </w:r>
    <w:r w:rsidR="00C06355">
      <w:rPr>
        <w:kern w:val="0"/>
        <w:szCs w:val="21"/>
      </w:rPr>
      <w:fldChar w:fldCharType="separate"/>
    </w:r>
    <w:r w:rsidR="00826CD2">
      <w:rPr>
        <w:noProof/>
        <w:kern w:val="0"/>
        <w:szCs w:val="21"/>
      </w:rPr>
      <w:t>47</w:t>
    </w:r>
    <w:r w:rsidR="00C06355">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32D" w:rsidRDefault="0032532D">
      <w:r>
        <w:separator/>
      </w:r>
    </w:p>
  </w:footnote>
  <w:footnote w:type="continuationSeparator" w:id="1">
    <w:p w:rsidR="0032532D" w:rsidRDefault="003253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721" w:rsidRPr="004A1976" w:rsidRDefault="00C06355" w:rsidP="009D66C1">
    <w:pPr>
      <w:pStyle w:val="aa"/>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style="position:absolute;left:0;text-align:left;margin-left:-.8pt;margin-top:-26.8pt;width:164.25pt;height:36pt;z-index:251657728;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杨羽婷">
    <w15:presenceInfo w15:providerId="AD" w15:userId="S-1-5-21-3611496191-2553899486-1547728003-542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stylePaneFormatFilter w:val="3F01"/>
  <w:trackRevisions/>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3929"/>
    <w:rsid w:val="000007AE"/>
    <w:rsid w:val="00000EBD"/>
    <w:rsid w:val="000019B6"/>
    <w:rsid w:val="00001B33"/>
    <w:rsid w:val="00001B39"/>
    <w:rsid w:val="00002644"/>
    <w:rsid w:val="00003577"/>
    <w:rsid w:val="0000403B"/>
    <w:rsid w:val="00004337"/>
    <w:rsid w:val="00005172"/>
    <w:rsid w:val="0000551D"/>
    <w:rsid w:val="00005911"/>
    <w:rsid w:val="00005D29"/>
    <w:rsid w:val="000061CF"/>
    <w:rsid w:val="000102A7"/>
    <w:rsid w:val="00010918"/>
    <w:rsid w:val="00010958"/>
    <w:rsid w:val="00010A83"/>
    <w:rsid w:val="00010A8E"/>
    <w:rsid w:val="00010AC3"/>
    <w:rsid w:val="00010C1F"/>
    <w:rsid w:val="00010F11"/>
    <w:rsid w:val="00011081"/>
    <w:rsid w:val="00011184"/>
    <w:rsid w:val="00011EB5"/>
    <w:rsid w:val="0001280C"/>
    <w:rsid w:val="00013749"/>
    <w:rsid w:val="00013CAE"/>
    <w:rsid w:val="00015E54"/>
    <w:rsid w:val="000162AF"/>
    <w:rsid w:val="00016604"/>
    <w:rsid w:val="00016CEB"/>
    <w:rsid w:val="00016F07"/>
    <w:rsid w:val="00017581"/>
    <w:rsid w:val="0001767C"/>
    <w:rsid w:val="00020583"/>
    <w:rsid w:val="00021813"/>
    <w:rsid w:val="00021DD4"/>
    <w:rsid w:val="000221FE"/>
    <w:rsid w:val="00023BE7"/>
    <w:rsid w:val="0002453B"/>
    <w:rsid w:val="000246E6"/>
    <w:rsid w:val="00024C15"/>
    <w:rsid w:val="00024C62"/>
    <w:rsid w:val="00024CA0"/>
    <w:rsid w:val="00025106"/>
    <w:rsid w:val="000274A4"/>
    <w:rsid w:val="000274FE"/>
    <w:rsid w:val="000276C9"/>
    <w:rsid w:val="00027CFC"/>
    <w:rsid w:val="00027F5F"/>
    <w:rsid w:val="0003228A"/>
    <w:rsid w:val="000322D5"/>
    <w:rsid w:val="000323E3"/>
    <w:rsid w:val="0003271C"/>
    <w:rsid w:val="000327EA"/>
    <w:rsid w:val="00032ADD"/>
    <w:rsid w:val="00032FE1"/>
    <w:rsid w:val="000331EA"/>
    <w:rsid w:val="00033E6C"/>
    <w:rsid w:val="00033EC1"/>
    <w:rsid w:val="00033EFE"/>
    <w:rsid w:val="00034BA5"/>
    <w:rsid w:val="000358FE"/>
    <w:rsid w:val="00035D71"/>
    <w:rsid w:val="00035E17"/>
    <w:rsid w:val="00036C37"/>
    <w:rsid w:val="00036CFB"/>
    <w:rsid w:val="00037267"/>
    <w:rsid w:val="000378BC"/>
    <w:rsid w:val="00037B9A"/>
    <w:rsid w:val="00037CF2"/>
    <w:rsid w:val="00037FCF"/>
    <w:rsid w:val="000400FF"/>
    <w:rsid w:val="00040DAC"/>
    <w:rsid w:val="000415E6"/>
    <w:rsid w:val="00041BC8"/>
    <w:rsid w:val="000421B8"/>
    <w:rsid w:val="000429DF"/>
    <w:rsid w:val="00042AAD"/>
    <w:rsid w:val="000430CA"/>
    <w:rsid w:val="0004381B"/>
    <w:rsid w:val="00043ABF"/>
    <w:rsid w:val="00044158"/>
    <w:rsid w:val="000445E4"/>
    <w:rsid w:val="00045E02"/>
    <w:rsid w:val="00046A71"/>
    <w:rsid w:val="000471B4"/>
    <w:rsid w:val="00050260"/>
    <w:rsid w:val="0005049D"/>
    <w:rsid w:val="000510AB"/>
    <w:rsid w:val="000514E0"/>
    <w:rsid w:val="00053091"/>
    <w:rsid w:val="0005346A"/>
    <w:rsid w:val="000534CD"/>
    <w:rsid w:val="00053EED"/>
    <w:rsid w:val="0005448A"/>
    <w:rsid w:val="00055AF1"/>
    <w:rsid w:val="00056375"/>
    <w:rsid w:val="00056F23"/>
    <w:rsid w:val="000573B5"/>
    <w:rsid w:val="00060423"/>
    <w:rsid w:val="00060597"/>
    <w:rsid w:val="00060A2C"/>
    <w:rsid w:val="00060B6C"/>
    <w:rsid w:val="00060CB4"/>
    <w:rsid w:val="00061167"/>
    <w:rsid w:val="00062997"/>
    <w:rsid w:val="00063D34"/>
    <w:rsid w:val="00063FEA"/>
    <w:rsid w:val="000642EA"/>
    <w:rsid w:val="000643C3"/>
    <w:rsid w:val="0006475F"/>
    <w:rsid w:val="00064AE3"/>
    <w:rsid w:val="00064FC8"/>
    <w:rsid w:val="00066524"/>
    <w:rsid w:val="000671A3"/>
    <w:rsid w:val="00067CC5"/>
    <w:rsid w:val="00070CD1"/>
    <w:rsid w:val="00071022"/>
    <w:rsid w:val="0007171B"/>
    <w:rsid w:val="000717A1"/>
    <w:rsid w:val="000726C0"/>
    <w:rsid w:val="00072DE0"/>
    <w:rsid w:val="00073DB1"/>
    <w:rsid w:val="00073F87"/>
    <w:rsid w:val="00076397"/>
    <w:rsid w:val="000764CB"/>
    <w:rsid w:val="00076CC5"/>
    <w:rsid w:val="000801F4"/>
    <w:rsid w:val="00080423"/>
    <w:rsid w:val="0008141B"/>
    <w:rsid w:val="00081A3D"/>
    <w:rsid w:val="00081D05"/>
    <w:rsid w:val="00082038"/>
    <w:rsid w:val="0008226A"/>
    <w:rsid w:val="00083BAF"/>
    <w:rsid w:val="00084ADE"/>
    <w:rsid w:val="0008506D"/>
    <w:rsid w:val="00085E0F"/>
    <w:rsid w:val="00085F3E"/>
    <w:rsid w:val="000861D6"/>
    <w:rsid w:val="0008624A"/>
    <w:rsid w:val="000863CA"/>
    <w:rsid w:val="00086622"/>
    <w:rsid w:val="000866EC"/>
    <w:rsid w:val="000869C6"/>
    <w:rsid w:val="00087011"/>
    <w:rsid w:val="000874BC"/>
    <w:rsid w:val="00087CF7"/>
    <w:rsid w:val="00087D8D"/>
    <w:rsid w:val="0009000C"/>
    <w:rsid w:val="000908ED"/>
    <w:rsid w:val="0009091B"/>
    <w:rsid w:val="00090D5E"/>
    <w:rsid w:val="000917D5"/>
    <w:rsid w:val="000919B7"/>
    <w:rsid w:val="00093E08"/>
    <w:rsid w:val="00094876"/>
    <w:rsid w:val="000951F7"/>
    <w:rsid w:val="00095912"/>
    <w:rsid w:val="00095AC0"/>
    <w:rsid w:val="00095CE0"/>
    <w:rsid w:val="00096744"/>
    <w:rsid w:val="00096933"/>
    <w:rsid w:val="00096995"/>
    <w:rsid w:val="00096B18"/>
    <w:rsid w:val="00097230"/>
    <w:rsid w:val="000A010B"/>
    <w:rsid w:val="000A1448"/>
    <w:rsid w:val="000A1BFB"/>
    <w:rsid w:val="000A2246"/>
    <w:rsid w:val="000A3022"/>
    <w:rsid w:val="000A38DE"/>
    <w:rsid w:val="000A457E"/>
    <w:rsid w:val="000A4672"/>
    <w:rsid w:val="000A4FEF"/>
    <w:rsid w:val="000A53FD"/>
    <w:rsid w:val="000A549A"/>
    <w:rsid w:val="000A578A"/>
    <w:rsid w:val="000A72F2"/>
    <w:rsid w:val="000B0C56"/>
    <w:rsid w:val="000B2714"/>
    <w:rsid w:val="000B2B57"/>
    <w:rsid w:val="000B2C8D"/>
    <w:rsid w:val="000B36CC"/>
    <w:rsid w:val="000B3E43"/>
    <w:rsid w:val="000B417C"/>
    <w:rsid w:val="000B4365"/>
    <w:rsid w:val="000B5CC0"/>
    <w:rsid w:val="000B682A"/>
    <w:rsid w:val="000B6D23"/>
    <w:rsid w:val="000B7E6B"/>
    <w:rsid w:val="000C01F9"/>
    <w:rsid w:val="000C05AB"/>
    <w:rsid w:val="000C0871"/>
    <w:rsid w:val="000C0CA5"/>
    <w:rsid w:val="000C0F55"/>
    <w:rsid w:val="000C0F92"/>
    <w:rsid w:val="000C127D"/>
    <w:rsid w:val="000C15BE"/>
    <w:rsid w:val="000C1723"/>
    <w:rsid w:val="000C1B20"/>
    <w:rsid w:val="000C224F"/>
    <w:rsid w:val="000C3FD9"/>
    <w:rsid w:val="000C4107"/>
    <w:rsid w:val="000C45E7"/>
    <w:rsid w:val="000C45F5"/>
    <w:rsid w:val="000C5E98"/>
    <w:rsid w:val="000C5F67"/>
    <w:rsid w:val="000C698D"/>
    <w:rsid w:val="000C6C1B"/>
    <w:rsid w:val="000C705C"/>
    <w:rsid w:val="000C7AE4"/>
    <w:rsid w:val="000D01F4"/>
    <w:rsid w:val="000D0B89"/>
    <w:rsid w:val="000D1497"/>
    <w:rsid w:val="000D1519"/>
    <w:rsid w:val="000D3145"/>
    <w:rsid w:val="000D36D1"/>
    <w:rsid w:val="000D4AAD"/>
    <w:rsid w:val="000D52DC"/>
    <w:rsid w:val="000D59B4"/>
    <w:rsid w:val="000D6054"/>
    <w:rsid w:val="000D619B"/>
    <w:rsid w:val="000D788B"/>
    <w:rsid w:val="000E1057"/>
    <w:rsid w:val="000E148A"/>
    <w:rsid w:val="000E28C9"/>
    <w:rsid w:val="000E2A7F"/>
    <w:rsid w:val="000E34ED"/>
    <w:rsid w:val="000E4456"/>
    <w:rsid w:val="000E6184"/>
    <w:rsid w:val="000E67FE"/>
    <w:rsid w:val="000E6DA9"/>
    <w:rsid w:val="000E7C24"/>
    <w:rsid w:val="000F0C0A"/>
    <w:rsid w:val="000F175F"/>
    <w:rsid w:val="000F17D1"/>
    <w:rsid w:val="000F1EE4"/>
    <w:rsid w:val="000F2C75"/>
    <w:rsid w:val="000F3506"/>
    <w:rsid w:val="000F350C"/>
    <w:rsid w:val="000F3D90"/>
    <w:rsid w:val="000F4232"/>
    <w:rsid w:val="000F50D0"/>
    <w:rsid w:val="000F593E"/>
    <w:rsid w:val="000F60F3"/>
    <w:rsid w:val="000F60FF"/>
    <w:rsid w:val="000F6198"/>
    <w:rsid w:val="000F635F"/>
    <w:rsid w:val="000F6C61"/>
    <w:rsid w:val="00100C12"/>
    <w:rsid w:val="001013A8"/>
    <w:rsid w:val="001021AE"/>
    <w:rsid w:val="00102CC8"/>
    <w:rsid w:val="001030B5"/>
    <w:rsid w:val="0010352B"/>
    <w:rsid w:val="00103F92"/>
    <w:rsid w:val="0010475C"/>
    <w:rsid w:val="001049B6"/>
    <w:rsid w:val="00104A39"/>
    <w:rsid w:val="00104DE3"/>
    <w:rsid w:val="001051C6"/>
    <w:rsid w:val="00105211"/>
    <w:rsid w:val="0010577B"/>
    <w:rsid w:val="00105C9C"/>
    <w:rsid w:val="001069ED"/>
    <w:rsid w:val="00106C1F"/>
    <w:rsid w:val="00107C33"/>
    <w:rsid w:val="001116BA"/>
    <w:rsid w:val="0011177A"/>
    <w:rsid w:val="0011179E"/>
    <w:rsid w:val="00111C71"/>
    <w:rsid w:val="00113B73"/>
    <w:rsid w:val="001141C0"/>
    <w:rsid w:val="001150A3"/>
    <w:rsid w:val="00116B10"/>
    <w:rsid w:val="00116E31"/>
    <w:rsid w:val="00120169"/>
    <w:rsid w:val="00120E31"/>
    <w:rsid w:val="00120EED"/>
    <w:rsid w:val="001212B4"/>
    <w:rsid w:val="00121703"/>
    <w:rsid w:val="00121A03"/>
    <w:rsid w:val="0012304E"/>
    <w:rsid w:val="001239C8"/>
    <w:rsid w:val="00123A56"/>
    <w:rsid w:val="00124099"/>
    <w:rsid w:val="0012415D"/>
    <w:rsid w:val="001248EF"/>
    <w:rsid w:val="001257C7"/>
    <w:rsid w:val="0012593C"/>
    <w:rsid w:val="00126502"/>
    <w:rsid w:val="00126AF2"/>
    <w:rsid w:val="00126DDF"/>
    <w:rsid w:val="001270BF"/>
    <w:rsid w:val="00127BAC"/>
    <w:rsid w:val="00127FF5"/>
    <w:rsid w:val="00130590"/>
    <w:rsid w:val="00131EC2"/>
    <w:rsid w:val="0013226C"/>
    <w:rsid w:val="00132E82"/>
    <w:rsid w:val="0013374F"/>
    <w:rsid w:val="00135467"/>
    <w:rsid w:val="00136211"/>
    <w:rsid w:val="001364D3"/>
    <w:rsid w:val="001366C4"/>
    <w:rsid w:val="0013686A"/>
    <w:rsid w:val="00136BE0"/>
    <w:rsid w:val="0013718B"/>
    <w:rsid w:val="00137BB5"/>
    <w:rsid w:val="00137BB9"/>
    <w:rsid w:val="00137D50"/>
    <w:rsid w:val="00140038"/>
    <w:rsid w:val="00141F6E"/>
    <w:rsid w:val="00142280"/>
    <w:rsid w:val="0014241E"/>
    <w:rsid w:val="001424C6"/>
    <w:rsid w:val="00142A56"/>
    <w:rsid w:val="00143156"/>
    <w:rsid w:val="001432A7"/>
    <w:rsid w:val="00143BE5"/>
    <w:rsid w:val="00144280"/>
    <w:rsid w:val="00144AAD"/>
    <w:rsid w:val="00144DF5"/>
    <w:rsid w:val="001455C7"/>
    <w:rsid w:val="00145A97"/>
    <w:rsid w:val="00145B50"/>
    <w:rsid w:val="00145CAE"/>
    <w:rsid w:val="00146485"/>
    <w:rsid w:val="00146A28"/>
    <w:rsid w:val="00146FBA"/>
    <w:rsid w:val="00147492"/>
    <w:rsid w:val="0015080E"/>
    <w:rsid w:val="00150AD6"/>
    <w:rsid w:val="0015173F"/>
    <w:rsid w:val="00151B23"/>
    <w:rsid w:val="001529AD"/>
    <w:rsid w:val="00152B88"/>
    <w:rsid w:val="001535AE"/>
    <w:rsid w:val="00153B40"/>
    <w:rsid w:val="00153B9D"/>
    <w:rsid w:val="00153BCF"/>
    <w:rsid w:val="00153D89"/>
    <w:rsid w:val="00154ADA"/>
    <w:rsid w:val="00154B08"/>
    <w:rsid w:val="0015531A"/>
    <w:rsid w:val="00155875"/>
    <w:rsid w:val="001558FD"/>
    <w:rsid w:val="00155A35"/>
    <w:rsid w:val="00157418"/>
    <w:rsid w:val="00157B5A"/>
    <w:rsid w:val="0016050B"/>
    <w:rsid w:val="0016380C"/>
    <w:rsid w:val="00163816"/>
    <w:rsid w:val="00163B27"/>
    <w:rsid w:val="0016425E"/>
    <w:rsid w:val="00164BF7"/>
    <w:rsid w:val="00165317"/>
    <w:rsid w:val="001657AB"/>
    <w:rsid w:val="00166DBA"/>
    <w:rsid w:val="0017073D"/>
    <w:rsid w:val="00170D38"/>
    <w:rsid w:val="00171484"/>
    <w:rsid w:val="0017173B"/>
    <w:rsid w:val="00171BAD"/>
    <w:rsid w:val="00171E30"/>
    <w:rsid w:val="00171F2C"/>
    <w:rsid w:val="001731C7"/>
    <w:rsid w:val="00173AF1"/>
    <w:rsid w:val="001744B4"/>
    <w:rsid w:val="001751EF"/>
    <w:rsid w:val="001756A1"/>
    <w:rsid w:val="001761EE"/>
    <w:rsid w:val="00176D47"/>
    <w:rsid w:val="00176EAA"/>
    <w:rsid w:val="00177030"/>
    <w:rsid w:val="0017725A"/>
    <w:rsid w:val="0017747A"/>
    <w:rsid w:val="00177C4B"/>
    <w:rsid w:val="00177F6A"/>
    <w:rsid w:val="00180435"/>
    <w:rsid w:val="001823B7"/>
    <w:rsid w:val="001825BC"/>
    <w:rsid w:val="00182708"/>
    <w:rsid w:val="00182A38"/>
    <w:rsid w:val="0018325A"/>
    <w:rsid w:val="00183BA8"/>
    <w:rsid w:val="00183D7A"/>
    <w:rsid w:val="00183F2D"/>
    <w:rsid w:val="00184CAE"/>
    <w:rsid w:val="0018537F"/>
    <w:rsid w:val="00186199"/>
    <w:rsid w:val="00186F7A"/>
    <w:rsid w:val="001876F9"/>
    <w:rsid w:val="00187CB2"/>
    <w:rsid w:val="00190AE2"/>
    <w:rsid w:val="00190E27"/>
    <w:rsid w:val="001928F7"/>
    <w:rsid w:val="00192AD3"/>
    <w:rsid w:val="00192D51"/>
    <w:rsid w:val="00193182"/>
    <w:rsid w:val="00193575"/>
    <w:rsid w:val="0019389D"/>
    <w:rsid w:val="00193B62"/>
    <w:rsid w:val="00194537"/>
    <w:rsid w:val="0019563C"/>
    <w:rsid w:val="001956CA"/>
    <w:rsid w:val="00195B79"/>
    <w:rsid w:val="001A02F4"/>
    <w:rsid w:val="001A088E"/>
    <w:rsid w:val="001A0F4A"/>
    <w:rsid w:val="001A19B4"/>
    <w:rsid w:val="001A1B13"/>
    <w:rsid w:val="001A1D38"/>
    <w:rsid w:val="001A21A9"/>
    <w:rsid w:val="001A2A97"/>
    <w:rsid w:val="001A3616"/>
    <w:rsid w:val="001A364F"/>
    <w:rsid w:val="001A39B7"/>
    <w:rsid w:val="001A42FA"/>
    <w:rsid w:val="001A4AEC"/>
    <w:rsid w:val="001A5051"/>
    <w:rsid w:val="001A5562"/>
    <w:rsid w:val="001A593B"/>
    <w:rsid w:val="001A59D8"/>
    <w:rsid w:val="001A5FA6"/>
    <w:rsid w:val="001A644F"/>
    <w:rsid w:val="001A668F"/>
    <w:rsid w:val="001A71CC"/>
    <w:rsid w:val="001A7F30"/>
    <w:rsid w:val="001B017D"/>
    <w:rsid w:val="001B2F0C"/>
    <w:rsid w:val="001B30CA"/>
    <w:rsid w:val="001B3513"/>
    <w:rsid w:val="001B353A"/>
    <w:rsid w:val="001B3D3E"/>
    <w:rsid w:val="001B3F69"/>
    <w:rsid w:val="001B4CEC"/>
    <w:rsid w:val="001B50CD"/>
    <w:rsid w:val="001B52FE"/>
    <w:rsid w:val="001B7890"/>
    <w:rsid w:val="001C005A"/>
    <w:rsid w:val="001C00CF"/>
    <w:rsid w:val="001C0806"/>
    <w:rsid w:val="001C1110"/>
    <w:rsid w:val="001C1C77"/>
    <w:rsid w:val="001C2F9C"/>
    <w:rsid w:val="001C3399"/>
    <w:rsid w:val="001C37F6"/>
    <w:rsid w:val="001C3CA7"/>
    <w:rsid w:val="001C4928"/>
    <w:rsid w:val="001C4D9F"/>
    <w:rsid w:val="001C4EB6"/>
    <w:rsid w:val="001C5289"/>
    <w:rsid w:val="001C6288"/>
    <w:rsid w:val="001C67A1"/>
    <w:rsid w:val="001C7C6D"/>
    <w:rsid w:val="001D0538"/>
    <w:rsid w:val="001D0634"/>
    <w:rsid w:val="001D0F6A"/>
    <w:rsid w:val="001D21BC"/>
    <w:rsid w:val="001D2D34"/>
    <w:rsid w:val="001D2E47"/>
    <w:rsid w:val="001D2FA5"/>
    <w:rsid w:val="001D35E0"/>
    <w:rsid w:val="001D3625"/>
    <w:rsid w:val="001D5016"/>
    <w:rsid w:val="001D5045"/>
    <w:rsid w:val="001D5281"/>
    <w:rsid w:val="001D5494"/>
    <w:rsid w:val="001D5A44"/>
    <w:rsid w:val="001D5A96"/>
    <w:rsid w:val="001D6213"/>
    <w:rsid w:val="001D6BEF"/>
    <w:rsid w:val="001D724B"/>
    <w:rsid w:val="001D730C"/>
    <w:rsid w:val="001E03BE"/>
    <w:rsid w:val="001E064A"/>
    <w:rsid w:val="001E075D"/>
    <w:rsid w:val="001E07AE"/>
    <w:rsid w:val="001E09F9"/>
    <w:rsid w:val="001E0AAA"/>
    <w:rsid w:val="001E0F28"/>
    <w:rsid w:val="001E0F82"/>
    <w:rsid w:val="001E11D3"/>
    <w:rsid w:val="001E15F1"/>
    <w:rsid w:val="001E1C4F"/>
    <w:rsid w:val="001E2332"/>
    <w:rsid w:val="001E287E"/>
    <w:rsid w:val="001E2A6A"/>
    <w:rsid w:val="001E3BB1"/>
    <w:rsid w:val="001E3DC2"/>
    <w:rsid w:val="001E4915"/>
    <w:rsid w:val="001E49F3"/>
    <w:rsid w:val="001E56FF"/>
    <w:rsid w:val="001E5C6B"/>
    <w:rsid w:val="001E6862"/>
    <w:rsid w:val="001E6EBF"/>
    <w:rsid w:val="001E7005"/>
    <w:rsid w:val="001F0307"/>
    <w:rsid w:val="001F03E1"/>
    <w:rsid w:val="001F0DE9"/>
    <w:rsid w:val="001F147B"/>
    <w:rsid w:val="001F221F"/>
    <w:rsid w:val="001F2246"/>
    <w:rsid w:val="001F3CC6"/>
    <w:rsid w:val="001F3F50"/>
    <w:rsid w:val="001F4530"/>
    <w:rsid w:val="001F513C"/>
    <w:rsid w:val="001F5881"/>
    <w:rsid w:val="001F5CE2"/>
    <w:rsid w:val="001F5DBA"/>
    <w:rsid w:val="001F5DE3"/>
    <w:rsid w:val="001F5F74"/>
    <w:rsid w:val="002000DE"/>
    <w:rsid w:val="002010DE"/>
    <w:rsid w:val="00201962"/>
    <w:rsid w:val="00201B58"/>
    <w:rsid w:val="00201DDA"/>
    <w:rsid w:val="00202968"/>
    <w:rsid w:val="00202C32"/>
    <w:rsid w:val="00203940"/>
    <w:rsid w:val="00203973"/>
    <w:rsid w:val="00203AEF"/>
    <w:rsid w:val="002042F3"/>
    <w:rsid w:val="00207E26"/>
    <w:rsid w:val="002116B9"/>
    <w:rsid w:val="00211A26"/>
    <w:rsid w:val="00212249"/>
    <w:rsid w:val="002125F7"/>
    <w:rsid w:val="00212901"/>
    <w:rsid w:val="00213709"/>
    <w:rsid w:val="0021397C"/>
    <w:rsid w:val="00214463"/>
    <w:rsid w:val="00214756"/>
    <w:rsid w:val="00215CF2"/>
    <w:rsid w:val="00215D9F"/>
    <w:rsid w:val="00216310"/>
    <w:rsid w:val="00216BCE"/>
    <w:rsid w:val="00217867"/>
    <w:rsid w:val="00220542"/>
    <w:rsid w:val="00220D7F"/>
    <w:rsid w:val="002210EB"/>
    <w:rsid w:val="00221174"/>
    <w:rsid w:val="00222DE3"/>
    <w:rsid w:val="002233F0"/>
    <w:rsid w:val="0022498A"/>
    <w:rsid w:val="00225756"/>
    <w:rsid w:val="00225ADC"/>
    <w:rsid w:val="00225CEB"/>
    <w:rsid w:val="0022692D"/>
    <w:rsid w:val="0022769A"/>
    <w:rsid w:val="002318F3"/>
    <w:rsid w:val="0023323F"/>
    <w:rsid w:val="00234202"/>
    <w:rsid w:val="00235842"/>
    <w:rsid w:val="002359EB"/>
    <w:rsid w:val="002363AB"/>
    <w:rsid w:val="00236412"/>
    <w:rsid w:val="00236933"/>
    <w:rsid w:val="0023727B"/>
    <w:rsid w:val="00237579"/>
    <w:rsid w:val="00237675"/>
    <w:rsid w:val="00237C6D"/>
    <w:rsid w:val="0024096B"/>
    <w:rsid w:val="00241582"/>
    <w:rsid w:val="00241B45"/>
    <w:rsid w:val="00241F8B"/>
    <w:rsid w:val="002424D7"/>
    <w:rsid w:val="0024260D"/>
    <w:rsid w:val="00242657"/>
    <w:rsid w:val="00242870"/>
    <w:rsid w:val="002428F6"/>
    <w:rsid w:val="00242FA2"/>
    <w:rsid w:val="00243C23"/>
    <w:rsid w:val="00243D7F"/>
    <w:rsid w:val="0024402C"/>
    <w:rsid w:val="00244D4F"/>
    <w:rsid w:val="00245012"/>
    <w:rsid w:val="0024504E"/>
    <w:rsid w:val="00245761"/>
    <w:rsid w:val="0024651F"/>
    <w:rsid w:val="00247729"/>
    <w:rsid w:val="0025158D"/>
    <w:rsid w:val="00251C7E"/>
    <w:rsid w:val="00252697"/>
    <w:rsid w:val="0025281A"/>
    <w:rsid w:val="00253D3C"/>
    <w:rsid w:val="00253DB1"/>
    <w:rsid w:val="00254022"/>
    <w:rsid w:val="002544D7"/>
    <w:rsid w:val="00255292"/>
    <w:rsid w:val="002559B9"/>
    <w:rsid w:val="002561CC"/>
    <w:rsid w:val="00257578"/>
    <w:rsid w:val="00257CE1"/>
    <w:rsid w:val="00260200"/>
    <w:rsid w:val="00260B06"/>
    <w:rsid w:val="00260BFB"/>
    <w:rsid w:val="00260DA3"/>
    <w:rsid w:val="00261ACB"/>
    <w:rsid w:val="00261C1A"/>
    <w:rsid w:val="00261D93"/>
    <w:rsid w:val="00261E92"/>
    <w:rsid w:val="00262029"/>
    <w:rsid w:val="00262553"/>
    <w:rsid w:val="002631B5"/>
    <w:rsid w:val="00263BBD"/>
    <w:rsid w:val="002648D8"/>
    <w:rsid w:val="00265AFB"/>
    <w:rsid w:val="00266B73"/>
    <w:rsid w:val="00267EE3"/>
    <w:rsid w:val="00267F59"/>
    <w:rsid w:val="002700E9"/>
    <w:rsid w:val="00270CE9"/>
    <w:rsid w:val="0027235A"/>
    <w:rsid w:val="00273CDB"/>
    <w:rsid w:val="00273F86"/>
    <w:rsid w:val="002741BE"/>
    <w:rsid w:val="002752EA"/>
    <w:rsid w:val="00275D56"/>
    <w:rsid w:val="00275EAD"/>
    <w:rsid w:val="00276B03"/>
    <w:rsid w:val="00276C3A"/>
    <w:rsid w:val="002773FB"/>
    <w:rsid w:val="002774F0"/>
    <w:rsid w:val="00277722"/>
    <w:rsid w:val="00280310"/>
    <w:rsid w:val="002813C5"/>
    <w:rsid w:val="0028284A"/>
    <w:rsid w:val="00282C23"/>
    <w:rsid w:val="0028315D"/>
    <w:rsid w:val="0028331D"/>
    <w:rsid w:val="00283885"/>
    <w:rsid w:val="002839A4"/>
    <w:rsid w:val="0028459B"/>
    <w:rsid w:val="00284C5F"/>
    <w:rsid w:val="0028507E"/>
    <w:rsid w:val="00286183"/>
    <w:rsid w:val="0028658C"/>
    <w:rsid w:val="00287182"/>
    <w:rsid w:val="002873F0"/>
    <w:rsid w:val="00287762"/>
    <w:rsid w:val="00287B8D"/>
    <w:rsid w:val="00290793"/>
    <w:rsid w:val="002916E3"/>
    <w:rsid w:val="002916F1"/>
    <w:rsid w:val="00291A70"/>
    <w:rsid w:val="00291A85"/>
    <w:rsid w:val="00291F6F"/>
    <w:rsid w:val="0029379A"/>
    <w:rsid w:val="00293C97"/>
    <w:rsid w:val="002942CB"/>
    <w:rsid w:val="002948BD"/>
    <w:rsid w:val="00294D8F"/>
    <w:rsid w:val="00295D5A"/>
    <w:rsid w:val="002964F9"/>
    <w:rsid w:val="0029690F"/>
    <w:rsid w:val="002969CC"/>
    <w:rsid w:val="00297D85"/>
    <w:rsid w:val="002A07F4"/>
    <w:rsid w:val="002A090A"/>
    <w:rsid w:val="002A0B47"/>
    <w:rsid w:val="002A1381"/>
    <w:rsid w:val="002A1ED7"/>
    <w:rsid w:val="002A1F14"/>
    <w:rsid w:val="002A2678"/>
    <w:rsid w:val="002A2E01"/>
    <w:rsid w:val="002A32E5"/>
    <w:rsid w:val="002A34B9"/>
    <w:rsid w:val="002A3612"/>
    <w:rsid w:val="002A398F"/>
    <w:rsid w:val="002A3DFD"/>
    <w:rsid w:val="002A46A7"/>
    <w:rsid w:val="002A4F2C"/>
    <w:rsid w:val="002A5C6B"/>
    <w:rsid w:val="002A5D31"/>
    <w:rsid w:val="002A5E63"/>
    <w:rsid w:val="002A6B7C"/>
    <w:rsid w:val="002A714F"/>
    <w:rsid w:val="002A75D7"/>
    <w:rsid w:val="002B08B3"/>
    <w:rsid w:val="002B09C0"/>
    <w:rsid w:val="002B1851"/>
    <w:rsid w:val="002B1EC9"/>
    <w:rsid w:val="002B27FF"/>
    <w:rsid w:val="002B2F4E"/>
    <w:rsid w:val="002B3643"/>
    <w:rsid w:val="002B5C8E"/>
    <w:rsid w:val="002B62DF"/>
    <w:rsid w:val="002B6688"/>
    <w:rsid w:val="002B6793"/>
    <w:rsid w:val="002B7562"/>
    <w:rsid w:val="002B780B"/>
    <w:rsid w:val="002B7D25"/>
    <w:rsid w:val="002C03E0"/>
    <w:rsid w:val="002C1260"/>
    <w:rsid w:val="002C1726"/>
    <w:rsid w:val="002C21A6"/>
    <w:rsid w:val="002C26D5"/>
    <w:rsid w:val="002C5777"/>
    <w:rsid w:val="002C5889"/>
    <w:rsid w:val="002C5909"/>
    <w:rsid w:val="002C65FA"/>
    <w:rsid w:val="002C661D"/>
    <w:rsid w:val="002C7C89"/>
    <w:rsid w:val="002D1A0F"/>
    <w:rsid w:val="002D22BF"/>
    <w:rsid w:val="002D237C"/>
    <w:rsid w:val="002D32E3"/>
    <w:rsid w:val="002D33F1"/>
    <w:rsid w:val="002D353D"/>
    <w:rsid w:val="002D4733"/>
    <w:rsid w:val="002D528B"/>
    <w:rsid w:val="002D52AD"/>
    <w:rsid w:val="002D58D8"/>
    <w:rsid w:val="002D5EB1"/>
    <w:rsid w:val="002D6D6F"/>
    <w:rsid w:val="002D7777"/>
    <w:rsid w:val="002E0394"/>
    <w:rsid w:val="002E0644"/>
    <w:rsid w:val="002E0FEB"/>
    <w:rsid w:val="002E171B"/>
    <w:rsid w:val="002E1BCA"/>
    <w:rsid w:val="002E204F"/>
    <w:rsid w:val="002E2625"/>
    <w:rsid w:val="002E319D"/>
    <w:rsid w:val="002E4AD5"/>
    <w:rsid w:val="002E4C2D"/>
    <w:rsid w:val="002E67D1"/>
    <w:rsid w:val="002E6A28"/>
    <w:rsid w:val="002E72C5"/>
    <w:rsid w:val="002F0F79"/>
    <w:rsid w:val="002F100F"/>
    <w:rsid w:val="002F1C9E"/>
    <w:rsid w:val="002F1EB2"/>
    <w:rsid w:val="002F2450"/>
    <w:rsid w:val="002F280E"/>
    <w:rsid w:val="002F2CBB"/>
    <w:rsid w:val="002F3470"/>
    <w:rsid w:val="002F3709"/>
    <w:rsid w:val="002F3A6C"/>
    <w:rsid w:val="002F4296"/>
    <w:rsid w:val="002F4F29"/>
    <w:rsid w:val="002F5777"/>
    <w:rsid w:val="002F60EA"/>
    <w:rsid w:val="002F62F1"/>
    <w:rsid w:val="002F680E"/>
    <w:rsid w:val="002F7330"/>
    <w:rsid w:val="00300951"/>
    <w:rsid w:val="00300E8A"/>
    <w:rsid w:val="0030216B"/>
    <w:rsid w:val="003023C9"/>
    <w:rsid w:val="003029E6"/>
    <w:rsid w:val="00302CA8"/>
    <w:rsid w:val="00302D99"/>
    <w:rsid w:val="00302DE9"/>
    <w:rsid w:val="00303EA9"/>
    <w:rsid w:val="00304860"/>
    <w:rsid w:val="00304E23"/>
    <w:rsid w:val="00305084"/>
    <w:rsid w:val="00305129"/>
    <w:rsid w:val="00305871"/>
    <w:rsid w:val="00305BCF"/>
    <w:rsid w:val="00306408"/>
    <w:rsid w:val="00306B13"/>
    <w:rsid w:val="00307249"/>
    <w:rsid w:val="003104F7"/>
    <w:rsid w:val="00311D61"/>
    <w:rsid w:val="00312B53"/>
    <w:rsid w:val="00312C47"/>
    <w:rsid w:val="00312DAE"/>
    <w:rsid w:val="003132DB"/>
    <w:rsid w:val="00313336"/>
    <w:rsid w:val="003137CA"/>
    <w:rsid w:val="00313918"/>
    <w:rsid w:val="00314422"/>
    <w:rsid w:val="003153CB"/>
    <w:rsid w:val="00316012"/>
    <w:rsid w:val="003166DE"/>
    <w:rsid w:val="00316886"/>
    <w:rsid w:val="00316931"/>
    <w:rsid w:val="00316B8C"/>
    <w:rsid w:val="00316BA5"/>
    <w:rsid w:val="003171A3"/>
    <w:rsid w:val="00317226"/>
    <w:rsid w:val="00317528"/>
    <w:rsid w:val="003201F9"/>
    <w:rsid w:val="003204E9"/>
    <w:rsid w:val="0032050A"/>
    <w:rsid w:val="00320870"/>
    <w:rsid w:val="00320AF3"/>
    <w:rsid w:val="00320B7B"/>
    <w:rsid w:val="0032160D"/>
    <w:rsid w:val="00321618"/>
    <w:rsid w:val="00321E8C"/>
    <w:rsid w:val="00321FDA"/>
    <w:rsid w:val="00322318"/>
    <w:rsid w:val="00322A86"/>
    <w:rsid w:val="00323041"/>
    <w:rsid w:val="00323AE8"/>
    <w:rsid w:val="00323B32"/>
    <w:rsid w:val="00323F0D"/>
    <w:rsid w:val="00324548"/>
    <w:rsid w:val="0032494A"/>
    <w:rsid w:val="003251F4"/>
    <w:rsid w:val="0032532D"/>
    <w:rsid w:val="003253F6"/>
    <w:rsid w:val="00325408"/>
    <w:rsid w:val="0032555D"/>
    <w:rsid w:val="003257F2"/>
    <w:rsid w:val="00326927"/>
    <w:rsid w:val="003273A3"/>
    <w:rsid w:val="003277CD"/>
    <w:rsid w:val="003303E3"/>
    <w:rsid w:val="00330651"/>
    <w:rsid w:val="00331A88"/>
    <w:rsid w:val="003329EA"/>
    <w:rsid w:val="00332C6E"/>
    <w:rsid w:val="00332D73"/>
    <w:rsid w:val="00333318"/>
    <w:rsid w:val="0033368C"/>
    <w:rsid w:val="003338BE"/>
    <w:rsid w:val="00336AA2"/>
    <w:rsid w:val="00337271"/>
    <w:rsid w:val="00337B1B"/>
    <w:rsid w:val="00337ED3"/>
    <w:rsid w:val="003405DA"/>
    <w:rsid w:val="003407A5"/>
    <w:rsid w:val="003410A1"/>
    <w:rsid w:val="00341188"/>
    <w:rsid w:val="0034147B"/>
    <w:rsid w:val="003424CB"/>
    <w:rsid w:val="003439DB"/>
    <w:rsid w:val="003446EB"/>
    <w:rsid w:val="003449A3"/>
    <w:rsid w:val="00344FBE"/>
    <w:rsid w:val="00346759"/>
    <w:rsid w:val="003474C1"/>
    <w:rsid w:val="00350238"/>
    <w:rsid w:val="0035109C"/>
    <w:rsid w:val="00351752"/>
    <w:rsid w:val="00351F0A"/>
    <w:rsid w:val="00352648"/>
    <w:rsid w:val="003532D4"/>
    <w:rsid w:val="00353AC6"/>
    <w:rsid w:val="00353E6B"/>
    <w:rsid w:val="003542B7"/>
    <w:rsid w:val="0035432B"/>
    <w:rsid w:val="00354765"/>
    <w:rsid w:val="00354E10"/>
    <w:rsid w:val="0035753E"/>
    <w:rsid w:val="00357B15"/>
    <w:rsid w:val="00357BB3"/>
    <w:rsid w:val="003602EA"/>
    <w:rsid w:val="00360F81"/>
    <w:rsid w:val="00361E7E"/>
    <w:rsid w:val="00363557"/>
    <w:rsid w:val="00363564"/>
    <w:rsid w:val="00364646"/>
    <w:rsid w:val="003648F2"/>
    <w:rsid w:val="00364FA1"/>
    <w:rsid w:val="00366B02"/>
    <w:rsid w:val="00367198"/>
    <w:rsid w:val="003671F5"/>
    <w:rsid w:val="0036791B"/>
    <w:rsid w:val="00370A58"/>
    <w:rsid w:val="00370AA4"/>
    <w:rsid w:val="003711F2"/>
    <w:rsid w:val="003717FC"/>
    <w:rsid w:val="00371FF4"/>
    <w:rsid w:val="003723C2"/>
    <w:rsid w:val="0037275D"/>
    <w:rsid w:val="00372797"/>
    <w:rsid w:val="00373BE0"/>
    <w:rsid w:val="0037470E"/>
    <w:rsid w:val="00374D1B"/>
    <w:rsid w:val="00374D2D"/>
    <w:rsid w:val="00375CC4"/>
    <w:rsid w:val="00376103"/>
    <w:rsid w:val="003767A2"/>
    <w:rsid w:val="003767B3"/>
    <w:rsid w:val="00376B49"/>
    <w:rsid w:val="00376FC5"/>
    <w:rsid w:val="003771E2"/>
    <w:rsid w:val="00377520"/>
    <w:rsid w:val="003775D0"/>
    <w:rsid w:val="00380273"/>
    <w:rsid w:val="00380404"/>
    <w:rsid w:val="003807DB"/>
    <w:rsid w:val="00380D36"/>
    <w:rsid w:val="00380F49"/>
    <w:rsid w:val="003819F9"/>
    <w:rsid w:val="003822D3"/>
    <w:rsid w:val="0038480C"/>
    <w:rsid w:val="00384DC9"/>
    <w:rsid w:val="0038566E"/>
    <w:rsid w:val="00385C66"/>
    <w:rsid w:val="00385EDA"/>
    <w:rsid w:val="00386630"/>
    <w:rsid w:val="00386A6C"/>
    <w:rsid w:val="00390379"/>
    <w:rsid w:val="00390741"/>
    <w:rsid w:val="003909FB"/>
    <w:rsid w:val="00390B25"/>
    <w:rsid w:val="00390DD9"/>
    <w:rsid w:val="00391C6B"/>
    <w:rsid w:val="00392AE5"/>
    <w:rsid w:val="003933F1"/>
    <w:rsid w:val="003936AD"/>
    <w:rsid w:val="003937F7"/>
    <w:rsid w:val="00393A83"/>
    <w:rsid w:val="003955D3"/>
    <w:rsid w:val="00395CAA"/>
    <w:rsid w:val="00395F75"/>
    <w:rsid w:val="00395F76"/>
    <w:rsid w:val="00396588"/>
    <w:rsid w:val="00396863"/>
    <w:rsid w:val="00396F0A"/>
    <w:rsid w:val="00397156"/>
    <w:rsid w:val="003978E0"/>
    <w:rsid w:val="00397960"/>
    <w:rsid w:val="003A0260"/>
    <w:rsid w:val="003A0663"/>
    <w:rsid w:val="003A1FE0"/>
    <w:rsid w:val="003A21D7"/>
    <w:rsid w:val="003A29EC"/>
    <w:rsid w:val="003A2C23"/>
    <w:rsid w:val="003A3BC4"/>
    <w:rsid w:val="003A458A"/>
    <w:rsid w:val="003A4738"/>
    <w:rsid w:val="003A551D"/>
    <w:rsid w:val="003A647F"/>
    <w:rsid w:val="003A6B26"/>
    <w:rsid w:val="003A7E6F"/>
    <w:rsid w:val="003B05F2"/>
    <w:rsid w:val="003B0F3D"/>
    <w:rsid w:val="003B13C3"/>
    <w:rsid w:val="003B17DD"/>
    <w:rsid w:val="003B1AF7"/>
    <w:rsid w:val="003B1FB3"/>
    <w:rsid w:val="003B2F13"/>
    <w:rsid w:val="003B3353"/>
    <w:rsid w:val="003B405E"/>
    <w:rsid w:val="003B446F"/>
    <w:rsid w:val="003B4712"/>
    <w:rsid w:val="003B47EB"/>
    <w:rsid w:val="003B48BA"/>
    <w:rsid w:val="003B4F62"/>
    <w:rsid w:val="003B57D3"/>
    <w:rsid w:val="003B59CA"/>
    <w:rsid w:val="003B6067"/>
    <w:rsid w:val="003C018A"/>
    <w:rsid w:val="003C05E6"/>
    <w:rsid w:val="003C08E3"/>
    <w:rsid w:val="003C09B5"/>
    <w:rsid w:val="003C0B69"/>
    <w:rsid w:val="003C0F62"/>
    <w:rsid w:val="003C1176"/>
    <w:rsid w:val="003C1379"/>
    <w:rsid w:val="003C1D9A"/>
    <w:rsid w:val="003C1F58"/>
    <w:rsid w:val="003C3232"/>
    <w:rsid w:val="003C40B9"/>
    <w:rsid w:val="003C48B1"/>
    <w:rsid w:val="003C5090"/>
    <w:rsid w:val="003C57A7"/>
    <w:rsid w:val="003C5C2B"/>
    <w:rsid w:val="003C6943"/>
    <w:rsid w:val="003C6BD2"/>
    <w:rsid w:val="003C7294"/>
    <w:rsid w:val="003C792F"/>
    <w:rsid w:val="003C7ABD"/>
    <w:rsid w:val="003C7B20"/>
    <w:rsid w:val="003C7C3D"/>
    <w:rsid w:val="003D08F8"/>
    <w:rsid w:val="003D1238"/>
    <w:rsid w:val="003D124B"/>
    <w:rsid w:val="003D18F3"/>
    <w:rsid w:val="003D294D"/>
    <w:rsid w:val="003D2CC1"/>
    <w:rsid w:val="003D33F2"/>
    <w:rsid w:val="003D3725"/>
    <w:rsid w:val="003D4B28"/>
    <w:rsid w:val="003D4FFC"/>
    <w:rsid w:val="003D51ED"/>
    <w:rsid w:val="003D535A"/>
    <w:rsid w:val="003D569B"/>
    <w:rsid w:val="003D5BA7"/>
    <w:rsid w:val="003D73EF"/>
    <w:rsid w:val="003D78B5"/>
    <w:rsid w:val="003E099F"/>
    <w:rsid w:val="003E0FA4"/>
    <w:rsid w:val="003E1B55"/>
    <w:rsid w:val="003E21FD"/>
    <w:rsid w:val="003E244F"/>
    <w:rsid w:val="003E37AE"/>
    <w:rsid w:val="003E5165"/>
    <w:rsid w:val="003E62A6"/>
    <w:rsid w:val="003E648D"/>
    <w:rsid w:val="003E695F"/>
    <w:rsid w:val="003E6C9B"/>
    <w:rsid w:val="003E6D39"/>
    <w:rsid w:val="003E709C"/>
    <w:rsid w:val="003E712E"/>
    <w:rsid w:val="003E726D"/>
    <w:rsid w:val="003E7B89"/>
    <w:rsid w:val="003F0AEC"/>
    <w:rsid w:val="003F0B30"/>
    <w:rsid w:val="003F0FA3"/>
    <w:rsid w:val="003F276B"/>
    <w:rsid w:val="003F2EA5"/>
    <w:rsid w:val="003F3843"/>
    <w:rsid w:val="003F4241"/>
    <w:rsid w:val="003F4B8A"/>
    <w:rsid w:val="003F5C00"/>
    <w:rsid w:val="003F62BB"/>
    <w:rsid w:val="003F6FDB"/>
    <w:rsid w:val="003F6FEC"/>
    <w:rsid w:val="003F7C45"/>
    <w:rsid w:val="003F7C77"/>
    <w:rsid w:val="00400241"/>
    <w:rsid w:val="0040132C"/>
    <w:rsid w:val="0040145D"/>
    <w:rsid w:val="00401605"/>
    <w:rsid w:val="004016C4"/>
    <w:rsid w:val="00401D95"/>
    <w:rsid w:val="0040231A"/>
    <w:rsid w:val="00403562"/>
    <w:rsid w:val="00404420"/>
    <w:rsid w:val="004049BD"/>
    <w:rsid w:val="00404EB5"/>
    <w:rsid w:val="00405085"/>
    <w:rsid w:val="0040587F"/>
    <w:rsid w:val="00405D28"/>
    <w:rsid w:val="0040629D"/>
    <w:rsid w:val="004066FC"/>
    <w:rsid w:val="00407481"/>
    <w:rsid w:val="00407753"/>
    <w:rsid w:val="00407A41"/>
    <w:rsid w:val="00407C10"/>
    <w:rsid w:val="00407E90"/>
    <w:rsid w:val="004113B4"/>
    <w:rsid w:val="00413323"/>
    <w:rsid w:val="0041403E"/>
    <w:rsid w:val="004141C0"/>
    <w:rsid w:val="00414503"/>
    <w:rsid w:val="00414827"/>
    <w:rsid w:val="00415133"/>
    <w:rsid w:val="004153B3"/>
    <w:rsid w:val="00415772"/>
    <w:rsid w:val="00415F8C"/>
    <w:rsid w:val="004161F8"/>
    <w:rsid w:val="004163FD"/>
    <w:rsid w:val="0041683D"/>
    <w:rsid w:val="00416C10"/>
    <w:rsid w:val="00417976"/>
    <w:rsid w:val="00417A0E"/>
    <w:rsid w:val="0042053A"/>
    <w:rsid w:val="004213D6"/>
    <w:rsid w:val="00421425"/>
    <w:rsid w:val="004222D0"/>
    <w:rsid w:val="00422440"/>
    <w:rsid w:val="00422916"/>
    <w:rsid w:val="00423BA3"/>
    <w:rsid w:val="00424213"/>
    <w:rsid w:val="00424EF3"/>
    <w:rsid w:val="004267DB"/>
    <w:rsid w:val="004268BB"/>
    <w:rsid w:val="00426A4B"/>
    <w:rsid w:val="00427AA3"/>
    <w:rsid w:val="00430724"/>
    <w:rsid w:val="0043097C"/>
    <w:rsid w:val="00431047"/>
    <w:rsid w:val="00431B86"/>
    <w:rsid w:val="00432453"/>
    <w:rsid w:val="004332B5"/>
    <w:rsid w:val="00433EED"/>
    <w:rsid w:val="00434D23"/>
    <w:rsid w:val="00436196"/>
    <w:rsid w:val="004375A2"/>
    <w:rsid w:val="00437C96"/>
    <w:rsid w:val="00437F43"/>
    <w:rsid w:val="004408EC"/>
    <w:rsid w:val="004416A4"/>
    <w:rsid w:val="00441E6A"/>
    <w:rsid w:val="00442661"/>
    <w:rsid w:val="00442AEE"/>
    <w:rsid w:val="00443C8F"/>
    <w:rsid w:val="00444C60"/>
    <w:rsid w:val="00444E35"/>
    <w:rsid w:val="0044502D"/>
    <w:rsid w:val="00445F6B"/>
    <w:rsid w:val="0044755D"/>
    <w:rsid w:val="00447CEF"/>
    <w:rsid w:val="00447E28"/>
    <w:rsid w:val="00450BA9"/>
    <w:rsid w:val="00450F23"/>
    <w:rsid w:val="004515EB"/>
    <w:rsid w:val="00451E65"/>
    <w:rsid w:val="00452481"/>
    <w:rsid w:val="004528FA"/>
    <w:rsid w:val="00453DC8"/>
    <w:rsid w:val="00455165"/>
    <w:rsid w:val="004576F7"/>
    <w:rsid w:val="00457804"/>
    <w:rsid w:val="00457E8D"/>
    <w:rsid w:val="00460AEF"/>
    <w:rsid w:val="00460C52"/>
    <w:rsid w:val="0046194A"/>
    <w:rsid w:val="00462279"/>
    <w:rsid w:val="004646BF"/>
    <w:rsid w:val="00464744"/>
    <w:rsid w:val="00465308"/>
    <w:rsid w:val="004665A8"/>
    <w:rsid w:val="004665E3"/>
    <w:rsid w:val="0046760F"/>
    <w:rsid w:val="00470F8F"/>
    <w:rsid w:val="0047237D"/>
    <w:rsid w:val="00472561"/>
    <w:rsid w:val="004731F1"/>
    <w:rsid w:val="00473AE0"/>
    <w:rsid w:val="00473EB5"/>
    <w:rsid w:val="00474021"/>
    <w:rsid w:val="0047456B"/>
    <w:rsid w:val="00475251"/>
    <w:rsid w:val="00475D19"/>
    <w:rsid w:val="00476331"/>
    <w:rsid w:val="00477400"/>
    <w:rsid w:val="00477AD9"/>
    <w:rsid w:val="0048088E"/>
    <w:rsid w:val="00480B55"/>
    <w:rsid w:val="00480BC8"/>
    <w:rsid w:val="00481265"/>
    <w:rsid w:val="004814BF"/>
    <w:rsid w:val="00481F57"/>
    <w:rsid w:val="00482649"/>
    <w:rsid w:val="00483630"/>
    <w:rsid w:val="004836EA"/>
    <w:rsid w:val="00483F72"/>
    <w:rsid w:val="00485215"/>
    <w:rsid w:val="00485340"/>
    <w:rsid w:val="0048587E"/>
    <w:rsid w:val="00486200"/>
    <w:rsid w:val="004868C8"/>
    <w:rsid w:val="00486C9C"/>
    <w:rsid w:val="00486D6A"/>
    <w:rsid w:val="00487815"/>
    <w:rsid w:val="00487C2B"/>
    <w:rsid w:val="004900FF"/>
    <w:rsid w:val="0049045E"/>
    <w:rsid w:val="00490561"/>
    <w:rsid w:val="0049125B"/>
    <w:rsid w:val="004914B6"/>
    <w:rsid w:val="0049183C"/>
    <w:rsid w:val="00491C58"/>
    <w:rsid w:val="00491F73"/>
    <w:rsid w:val="00491FAB"/>
    <w:rsid w:val="00492081"/>
    <w:rsid w:val="0049227D"/>
    <w:rsid w:val="0049297D"/>
    <w:rsid w:val="004929F2"/>
    <w:rsid w:val="00492F5E"/>
    <w:rsid w:val="00493E9D"/>
    <w:rsid w:val="00495417"/>
    <w:rsid w:val="00495A03"/>
    <w:rsid w:val="00495E28"/>
    <w:rsid w:val="00497079"/>
    <w:rsid w:val="00497450"/>
    <w:rsid w:val="00497C16"/>
    <w:rsid w:val="00497F49"/>
    <w:rsid w:val="004A1135"/>
    <w:rsid w:val="004A1976"/>
    <w:rsid w:val="004A1BBA"/>
    <w:rsid w:val="004A23C2"/>
    <w:rsid w:val="004A2F25"/>
    <w:rsid w:val="004A3336"/>
    <w:rsid w:val="004A3DD5"/>
    <w:rsid w:val="004A3E3C"/>
    <w:rsid w:val="004A4069"/>
    <w:rsid w:val="004A40C8"/>
    <w:rsid w:val="004A455B"/>
    <w:rsid w:val="004A4847"/>
    <w:rsid w:val="004A484E"/>
    <w:rsid w:val="004A6513"/>
    <w:rsid w:val="004A7CCE"/>
    <w:rsid w:val="004B0440"/>
    <w:rsid w:val="004B0E6D"/>
    <w:rsid w:val="004B16E8"/>
    <w:rsid w:val="004B19EA"/>
    <w:rsid w:val="004B202D"/>
    <w:rsid w:val="004B2CA5"/>
    <w:rsid w:val="004B412E"/>
    <w:rsid w:val="004B5B92"/>
    <w:rsid w:val="004B5DB7"/>
    <w:rsid w:val="004B5FED"/>
    <w:rsid w:val="004B6250"/>
    <w:rsid w:val="004B66F3"/>
    <w:rsid w:val="004B68EC"/>
    <w:rsid w:val="004B76B1"/>
    <w:rsid w:val="004C0057"/>
    <w:rsid w:val="004C030A"/>
    <w:rsid w:val="004C0541"/>
    <w:rsid w:val="004C07EB"/>
    <w:rsid w:val="004C0BBF"/>
    <w:rsid w:val="004C0CE9"/>
    <w:rsid w:val="004C1D08"/>
    <w:rsid w:val="004C1D55"/>
    <w:rsid w:val="004C2836"/>
    <w:rsid w:val="004C2C46"/>
    <w:rsid w:val="004C405B"/>
    <w:rsid w:val="004C414B"/>
    <w:rsid w:val="004C47DF"/>
    <w:rsid w:val="004C54CA"/>
    <w:rsid w:val="004C686E"/>
    <w:rsid w:val="004C6CE2"/>
    <w:rsid w:val="004C7214"/>
    <w:rsid w:val="004C7235"/>
    <w:rsid w:val="004C753B"/>
    <w:rsid w:val="004C7955"/>
    <w:rsid w:val="004D0213"/>
    <w:rsid w:val="004D03ED"/>
    <w:rsid w:val="004D047F"/>
    <w:rsid w:val="004D0B63"/>
    <w:rsid w:val="004D1529"/>
    <w:rsid w:val="004D29F1"/>
    <w:rsid w:val="004D29F3"/>
    <w:rsid w:val="004D3D96"/>
    <w:rsid w:val="004D40BB"/>
    <w:rsid w:val="004D4854"/>
    <w:rsid w:val="004D4EA1"/>
    <w:rsid w:val="004D5316"/>
    <w:rsid w:val="004D575C"/>
    <w:rsid w:val="004D650F"/>
    <w:rsid w:val="004D6C12"/>
    <w:rsid w:val="004D7148"/>
    <w:rsid w:val="004D7269"/>
    <w:rsid w:val="004D74EE"/>
    <w:rsid w:val="004D7DA4"/>
    <w:rsid w:val="004D7F01"/>
    <w:rsid w:val="004E0140"/>
    <w:rsid w:val="004E08FC"/>
    <w:rsid w:val="004E0B6E"/>
    <w:rsid w:val="004E2133"/>
    <w:rsid w:val="004E2BD2"/>
    <w:rsid w:val="004E2F6D"/>
    <w:rsid w:val="004E34BB"/>
    <w:rsid w:val="004E37C3"/>
    <w:rsid w:val="004E395B"/>
    <w:rsid w:val="004E3C7D"/>
    <w:rsid w:val="004E4CD7"/>
    <w:rsid w:val="004E5EDB"/>
    <w:rsid w:val="004E60FB"/>
    <w:rsid w:val="004E73A5"/>
    <w:rsid w:val="004E758A"/>
    <w:rsid w:val="004F09DD"/>
    <w:rsid w:val="004F126F"/>
    <w:rsid w:val="004F1C42"/>
    <w:rsid w:val="004F231D"/>
    <w:rsid w:val="004F23CE"/>
    <w:rsid w:val="004F2852"/>
    <w:rsid w:val="004F2C5A"/>
    <w:rsid w:val="004F3E31"/>
    <w:rsid w:val="004F409E"/>
    <w:rsid w:val="004F4541"/>
    <w:rsid w:val="004F4601"/>
    <w:rsid w:val="004F779C"/>
    <w:rsid w:val="004F7846"/>
    <w:rsid w:val="005000A6"/>
    <w:rsid w:val="005000D4"/>
    <w:rsid w:val="005004EE"/>
    <w:rsid w:val="005007AB"/>
    <w:rsid w:val="0050087E"/>
    <w:rsid w:val="00500B1E"/>
    <w:rsid w:val="00500B24"/>
    <w:rsid w:val="00500C17"/>
    <w:rsid w:val="005027F4"/>
    <w:rsid w:val="005036C2"/>
    <w:rsid w:val="0050492E"/>
    <w:rsid w:val="005051C9"/>
    <w:rsid w:val="00506389"/>
    <w:rsid w:val="00506A64"/>
    <w:rsid w:val="00506FF7"/>
    <w:rsid w:val="0051084C"/>
    <w:rsid w:val="00510A69"/>
    <w:rsid w:val="00510CAF"/>
    <w:rsid w:val="0051114C"/>
    <w:rsid w:val="00511597"/>
    <w:rsid w:val="0051164A"/>
    <w:rsid w:val="00511915"/>
    <w:rsid w:val="005119A4"/>
    <w:rsid w:val="00511AC6"/>
    <w:rsid w:val="00511FD1"/>
    <w:rsid w:val="0051219F"/>
    <w:rsid w:val="00512235"/>
    <w:rsid w:val="005128C5"/>
    <w:rsid w:val="00512905"/>
    <w:rsid w:val="00512D8B"/>
    <w:rsid w:val="00512E85"/>
    <w:rsid w:val="005136C7"/>
    <w:rsid w:val="0051478B"/>
    <w:rsid w:val="00514C1C"/>
    <w:rsid w:val="0051524F"/>
    <w:rsid w:val="0051566A"/>
    <w:rsid w:val="00515D7B"/>
    <w:rsid w:val="00515DD8"/>
    <w:rsid w:val="0051657B"/>
    <w:rsid w:val="005166E9"/>
    <w:rsid w:val="00516C92"/>
    <w:rsid w:val="00517917"/>
    <w:rsid w:val="0052009E"/>
    <w:rsid w:val="005200F7"/>
    <w:rsid w:val="00520AB5"/>
    <w:rsid w:val="00520D7F"/>
    <w:rsid w:val="00521596"/>
    <w:rsid w:val="00522066"/>
    <w:rsid w:val="005222FA"/>
    <w:rsid w:val="00525740"/>
    <w:rsid w:val="00525ABC"/>
    <w:rsid w:val="00525E59"/>
    <w:rsid w:val="005278EE"/>
    <w:rsid w:val="00530A21"/>
    <w:rsid w:val="005310DD"/>
    <w:rsid w:val="00531851"/>
    <w:rsid w:val="005318CC"/>
    <w:rsid w:val="0053199E"/>
    <w:rsid w:val="00531D65"/>
    <w:rsid w:val="005321E1"/>
    <w:rsid w:val="00532255"/>
    <w:rsid w:val="00532FAE"/>
    <w:rsid w:val="005334E4"/>
    <w:rsid w:val="005349B1"/>
    <w:rsid w:val="00535AA4"/>
    <w:rsid w:val="00535DA3"/>
    <w:rsid w:val="005364A6"/>
    <w:rsid w:val="005364AE"/>
    <w:rsid w:val="0053652C"/>
    <w:rsid w:val="0053659B"/>
    <w:rsid w:val="005368A0"/>
    <w:rsid w:val="00537173"/>
    <w:rsid w:val="005374BC"/>
    <w:rsid w:val="00537F33"/>
    <w:rsid w:val="0054069B"/>
    <w:rsid w:val="00540EC2"/>
    <w:rsid w:val="005427DC"/>
    <w:rsid w:val="00543177"/>
    <w:rsid w:val="00543188"/>
    <w:rsid w:val="005432F0"/>
    <w:rsid w:val="00543367"/>
    <w:rsid w:val="0054384E"/>
    <w:rsid w:val="00543BFA"/>
    <w:rsid w:val="005464C3"/>
    <w:rsid w:val="0054655E"/>
    <w:rsid w:val="00546601"/>
    <w:rsid w:val="00546A60"/>
    <w:rsid w:val="00547D9C"/>
    <w:rsid w:val="00547DA1"/>
    <w:rsid w:val="005501BC"/>
    <w:rsid w:val="0055068D"/>
    <w:rsid w:val="00551276"/>
    <w:rsid w:val="00551733"/>
    <w:rsid w:val="00551AB1"/>
    <w:rsid w:val="00551BAB"/>
    <w:rsid w:val="00551C53"/>
    <w:rsid w:val="0055221B"/>
    <w:rsid w:val="005526DC"/>
    <w:rsid w:val="005535B7"/>
    <w:rsid w:val="00554BFC"/>
    <w:rsid w:val="00554CAC"/>
    <w:rsid w:val="0055513C"/>
    <w:rsid w:val="005553C4"/>
    <w:rsid w:val="005558FA"/>
    <w:rsid w:val="0055637C"/>
    <w:rsid w:val="00556B00"/>
    <w:rsid w:val="0055753F"/>
    <w:rsid w:val="00557618"/>
    <w:rsid w:val="00557782"/>
    <w:rsid w:val="00560866"/>
    <w:rsid w:val="00560C94"/>
    <w:rsid w:val="00560FD5"/>
    <w:rsid w:val="00561C0A"/>
    <w:rsid w:val="00561D9C"/>
    <w:rsid w:val="00562441"/>
    <w:rsid w:val="00562765"/>
    <w:rsid w:val="0056283B"/>
    <w:rsid w:val="0056291C"/>
    <w:rsid w:val="00563E82"/>
    <w:rsid w:val="00564289"/>
    <w:rsid w:val="005643FD"/>
    <w:rsid w:val="00564660"/>
    <w:rsid w:val="005646BB"/>
    <w:rsid w:val="005647F9"/>
    <w:rsid w:val="00564B19"/>
    <w:rsid w:val="00564C4B"/>
    <w:rsid w:val="00565A63"/>
    <w:rsid w:val="00566588"/>
    <w:rsid w:val="0056662E"/>
    <w:rsid w:val="00566A26"/>
    <w:rsid w:val="00566F23"/>
    <w:rsid w:val="00566F6B"/>
    <w:rsid w:val="00567012"/>
    <w:rsid w:val="00567EA5"/>
    <w:rsid w:val="00570230"/>
    <w:rsid w:val="00570514"/>
    <w:rsid w:val="005705B3"/>
    <w:rsid w:val="0057168B"/>
    <w:rsid w:val="00571A41"/>
    <w:rsid w:val="005721D0"/>
    <w:rsid w:val="0057275D"/>
    <w:rsid w:val="00572919"/>
    <w:rsid w:val="00572C41"/>
    <w:rsid w:val="0057329C"/>
    <w:rsid w:val="00573AD5"/>
    <w:rsid w:val="00573D1A"/>
    <w:rsid w:val="00574103"/>
    <w:rsid w:val="00574DA2"/>
    <w:rsid w:val="00575B68"/>
    <w:rsid w:val="00575DA6"/>
    <w:rsid w:val="00577104"/>
    <w:rsid w:val="0057737F"/>
    <w:rsid w:val="005800A9"/>
    <w:rsid w:val="00580488"/>
    <w:rsid w:val="0058074D"/>
    <w:rsid w:val="00580C08"/>
    <w:rsid w:val="00580FD1"/>
    <w:rsid w:val="00581A62"/>
    <w:rsid w:val="00582FAD"/>
    <w:rsid w:val="00583489"/>
    <w:rsid w:val="0058391F"/>
    <w:rsid w:val="00583A80"/>
    <w:rsid w:val="00584188"/>
    <w:rsid w:val="00584E33"/>
    <w:rsid w:val="00585432"/>
    <w:rsid w:val="00585AD4"/>
    <w:rsid w:val="00586819"/>
    <w:rsid w:val="00586E9A"/>
    <w:rsid w:val="00587419"/>
    <w:rsid w:val="00587F1B"/>
    <w:rsid w:val="005904D2"/>
    <w:rsid w:val="00590D38"/>
    <w:rsid w:val="00590FE4"/>
    <w:rsid w:val="00591D9C"/>
    <w:rsid w:val="0059282D"/>
    <w:rsid w:val="00592B9C"/>
    <w:rsid w:val="005932C1"/>
    <w:rsid w:val="00593440"/>
    <w:rsid w:val="005936BF"/>
    <w:rsid w:val="00593DE5"/>
    <w:rsid w:val="005947FD"/>
    <w:rsid w:val="005953AB"/>
    <w:rsid w:val="0059592B"/>
    <w:rsid w:val="00595A91"/>
    <w:rsid w:val="00596291"/>
    <w:rsid w:val="00596617"/>
    <w:rsid w:val="00596AB9"/>
    <w:rsid w:val="00596CC4"/>
    <w:rsid w:val="00597057"/>
    <w:rsid w:val="005973A6"/>
    <w:rsid w:val="005975DC"/>
    <w:rsid w:val="00597AAB"/>
    <w:rsid w:val="00597D8B"/>
    <w:rsid w:val="005A0742"/>
    <w:rsid w:val="005A19CD"/>
    <w:rsid w:val="005A1C30"/>
    <w:rsid w:val="005A1CC6"/>
    <w:rsid w:val="005A31C9"/>
    <w:rsid w:val="005A3295"/>
    <w:rsid w:val="005A3AA4"/>
    <w:rsid w:val="005A46FF"/>
    <w:rsid w:val="005A4AFF"/>
    <w:rsid w:val="005A65F0"/>
    <w:rsid w:val="005A7758"/>
    <w:rsid w:val="005A7DB8"/>
    <w:rsid w:val="005B011E"/>
    <w:rsid w:val="005B028B"/>
    <w:rsid w:val="005B0764"/>
    <w:rsid w:val="005B0FD9"/>
    <w:rsid w:val="005B24D4"/>
    <w:rsid w:val="005B2E84"/>
    <w:rsid w:val="005B352F"/>
    <w:rsid w:val="005B3E66"/>
    <w:rsid w:val="005B3FE8"/>
    <w:rsid w:val="005B436C"/>
    <w:rsid w:val="005B477E"/>
    <w:rsid w:val="005B4F97"/>
    <w:rsid w:val="005B52A4"/>
    <w:rsid w:val="005B5CA4"/>
    <w:rsid w:val="005B6E01"/>
    <w:rsid w:val="005B7476"/>
    <w:rsid w:val="005B7688"/>
    <w:rsid w:val="005B7849"/>
    <w:rsid w:val="005B7B0E"/>
    <w:rsid w:val="005C0DFA"/>
    <w:rsid w:val="005C0FF0"/>
    <w:rsid w:val="005C219B"/>
    <w:rsid w:val="005C399D"/>
    <w:rsid w:val="005C411B"/>
    <w:rsid w:val="005C462C"/>
    <w:rsid w:val="005C492F"/>
    <w:rsid w:val="005C4B4C"/>
    <w:rsid w:val="005C5409"/>
    <w:rsid w:val="005C55EF"/>
    <w:rsid w:val="005C55F1"/>
    <w:rsid w:val="005C5D9A"/>
    <w:rsid w:val="005C628C"/>
    <w:rsid w:val="005C6625"/>
    <w:rsid w:val="005C6765"/>
    <w:rsid w:val="005C69AC"/>
    <w:rsid w:val="005C722E"/>
    <w:rsid w:val="005C7576"/>
    <w:rsid w:val="005C7759"/>
    <w:rsid w:val="005C7AD4"/>
    <w:rsid w:val="005D01A4"/>
    <w:rsid w:val="005D0376"/>
    <w:rsid w:val="005D0B13"/>
    <w:rsid w:val="005D15AE"/>
    <w:rsid w:val="005D1A7B"/>
    <w:rsid w:val="005D1EDD"/>
    <w:rsid w:val="005D456F"/>
    <w:rsid w:val="005D45B3"/>
    <w:rsid w:val="005D4AB3"/>
    <w:rsid w:val="005D4CEB"/>
    <w:rsid w:val="005D5344"/>
    <w:rsid w:val="005D5DA8"/>
    <w:rsid w:val="005D61EB"/>
    <w:rsid w:val="005E0AE0"/>
    <w:rsid w:val="005E1509"/>
    <w:rsid w:val="005E18DA"/>
    <w:rsid w:val="005E518C"/>
    <w:rsid w:val="005E5F9A"/>
    <w:rsid w:val="005E6628"/>
    <w:rsid w:val="005F02B8"/>
    <w:rsid w:val="005F0444"/>
    <w:rsid w:val="005F04E6"/>
    <w:rsid w:val="005F1138"/>
    <w:rsid w:val="005F17EC"/>
    <w:rsid w:val="005F1C2F"/>
    <w:rsid w:val="005F2F3F"/>
    <w:rsid w:val="005F39D5"/>
    <w:rsid w:val="005F3AB5"/>
    <w:rsid w:val="005F3E05"/>
    <w:rsid w:val="005F3E08"/>
    <w:rsid w:val="005F43B9"/>
    <w:rsid w:val="005F4BBF"/>
    <w:rsid w:val="005F55D6"/>
    <w:rsid w:val="005F5CA9"/>
    <w:rsid w:val="005F68CB"/>
    <w:rsid w:val="005F6BDE"/>
    <w:rsid w:val="00600242"/>
    <w:rsid w:val="00600B51"/>
    <w:rsid w:val="00602652"/>
    <w:rsid w:val="006033E3"/>
    <w:rsid w:val="00605FC7"/>
    <w:rsid w:val="00606218"/>
    <w:rsid w:val="00606CA3"/>
    <w:rsid w:val="00606E91"/>
    <w:rsid w:val="00607018"/>
    <w:rsid w:val="006077ED"/>
    <w:rsid w:val="00607C5F"/>
    <w:rsid w:val="0061014F"/>
    <w:rsid w:val="00610954"/>
    <w:rsid w:val="00610CBE"/>
    <w:rsid w:val="00610DBF"/>
    <w:rsid w:val="00610E1F"/>
    <w:rsid w:val="006126A3"/>
    <w:rsid w:val="00612B09"/>
    <w:rsid w:val="0061321C"/>
    <w:rsid w:val="00614C7E"/>
    <w:rsid w:val="00614CA1"/>
    <w:rsid w:val="00615C2C"/>
    <w:rsid w:val="00615E64"/>
    <w:rsid w:val="00616D42"/>
    <w:rsid w:val="00617E59"/>
    <w:rsid w:val="0062038A"/>
    <w:rsid w:val="006203A8"/>
    <w:rsid w:val="00620E59"/>
    <w:rsid w:val="00621132"/>
    <w:rsid w:val="00622656"/>
    <w:rsid w:val="00622A77"/>
    <w:rsid w:val="00622C05"/>
    <w:rsid w:val="0062386E"/>
    <w:rsid w:val="00623D9A"/>
    <w:rsid w:val="00623F01"/>
    <w:rsid w:val="006242FB"/>
    <w:rsid w:val="00624738"/>
    <w:rsid w:val="006265EE"/>
    <w:rsid w:val="0062670B"/>
    <w:rsid w:val="00626E2D"/>
    <w:rsid w:val="006272DE"/>
    <w:rsid w:val="00627A55"/>
    <w:rsid w:val="00627D94"/>
    <w:rsid w:val="00630490"/>
    <w:rsid w:val="006304D3"/>
    <w:rsid w:val="00630AB9"/>
    <w:rsid w:val="00630B42"/>
    <w:rsid w:val="006310FC"/>
    <w:rsid w:val="006313B1"/>
    <w:rsid w:val="00631688"/>
    <w:rsid w:val="006320D8"/>
    <w:rsid w:val="00632540"/>
    <w:rsid w:val="00632E88"/>
    <w:rsid w:val="00633E5A"/>
    <w:rsid w:val="0063454C"/>
    <w:rsid w:val="00634DBB"/>
    <w:rsid w:val="00635744"/>
    <w:rsid w:val="00635EA5"/>
    <w:rsid w:val="00637C26"/>
    <w:rsid w:val="00640732"/>
    <w:rsid w:val="0064185E"/>
    <w:rsid w:val="00642072"/>
    <w:rsid w:val="006440ED"/>
    <w:rsid w:val="0064467C"/>
    <w:rsid w:val="00644F1E"/>
    <w:rsid w:val="00645213"/>
    <w:rsid w:val="00645293"/>
    <w:rsid w:val="006468CB"/>
    <w:rsid w:val="006469D9"/>
    <w:rsid w:val="00646CF8"/>
    <w:rsid w:val="006511F1"/>
    <w:rsid w:val="00651B78"/>
    <w:rsid w:val="00652263"/>
    <w:rsid w:val="0065238F"/>
    <w:rsid w:val="00652881"/>
    <w:rsid w:val="00652985"/>
    <w:rsid w:val="00652F1A"/>
    <w:rsid w:val="006533AE"/>
    <w:rsid w:val="00653C38"/>
    <w:rsid w:val="006551AE"/>
    <w:rsid w:val="00661974"/>
    <w:rsid w:val="006623E2"/>
    <w:rsid w:val="006624E3"/>
    <w:rsid w:val="00663E63"/>
    <w:rsid w:val="006640F9"/>
    <w:rsid w:val="00664551"/>
    <w:rsid w:val="00664685"/>
    <w:rsid w:val="00664B95"/>
    <w:rsid w:val="00665D5F"/>
    <w:rsid w:val="00665FB2"/>
    <w:rsid w:val="006676A0"/>
    <w:rsid w:val="006703A4"/>
    <w:rsid w:val="006704F3"/>
    <w:rsid w:val="00670637"/>
    <w:rsid w:val="006706DB"/>
    <w:rsid w:val="00670857"/>
    <w:rsid w:val="00670E4B"/>
    <w:rsid w:val="00671124"/>
    <w:rsid w:val="006714EB"/>
    <w:rsid w:val="006727B0"/>
    <w:rsid w:val="0067307E"/>
    <w:rsid w:val="0067333F"/>
    <w:rsid w:val="006739C0"/>
    <w:rsid w:val="00673C74"/>
    <w:rsid w:val="00673F6D"/>
    <w:rsid w:val="00674850"/>
    <w:rsid w:val="00675116"/>
    <w:rsid w:val="00675D03"/>
    <w:rsid w:val="00676016"/>
    <w:rsid w:val="00676462"/>
    <w:rsid w:val="00676EA7"/>
    <w:rsid w:val="006805DF"/>
    <w:rsid w:val="00681395"/>
    <w:rsid w:val="00681B97"/>
    <w:rsid w:val="00682EC2"/>
    <w:rsid w:val="00683F61"/>
    <w:rsid w:val="006844DD"/>
    <w:rsid w:val="0068589B"/>
    <w:rsid w:val="00686A36"/>
    <w:rsid w:val="0068719F"/>
    <w:rsid w:val="00687AD5"/>
    <w:rsid w:val="00687FBD"/>
    <w:rsid w:val="0069211A"/>
    <w:rsid w:val="00692775"/>
    <w:rsid w:val="00692B81"/>
    <w:rsid w:val="00692C4F"/>
    <w:rsid w:val="00692D95"/>
    <w:rsid w:val="0069390B"/>
    <w:rsid w:val="00693B90"/>
    <w:rsid w:val="006949D2"/>
    <w:rsid w:val="00694C5F"/>
    <w:rsid w:val="00695204"/>
    <w:rsid w:val="00695251"/>
    <w:rsid w:val="006953EF"/>
    <w:rsid w:val="00695689"/>
    <w:rsid w:val="00695ADE"/>
    <w:rsid w:val="00695C0D"/>
    <w:rsid w:val="00695CAE"/>
    <w:rsid w:val="00696356"/>
    <w:rsid w:val="006968EA"/>
    <w:rsid w:val="00696CA0"/>
    <w:rsid w:val="0069787A"/>
    <w:rsid w:val="00697C5C"/>
    <w:rsid w:val="006A015D"/>
    <w:rsid w:val="006A0D5F"/>
    <w:rsid w:val="006A28BF"/>
    <w:rsid w:val="006A2EA3"/>
    <w:rsid w:val="006A303F"/>
    <w:rsid w:val="006A3CC1"/>
    <w:rsid w:val="006A3F9D"/>
    <w:rsid w:val="006A4899"/>
    <w:rsid w:val="006A62E1"/>
    <w:rsid w:val="006A6566"/>
    <w:rsid w:val="006A72C6"/>
    <w:rsid w:val="006A7310"/>
    <w:rsid w:val="006B02DA"/>
    <w:rsid w:val="006B08FB"/>
    <w:rsid w:val="006B0A5A"/>
    <w:rsid w:val="006B14BF"/>
    <w:rsid w:val="006B2065"/>
    <w:rsid w:val="006B275B"/>
    <w:rsid w:val="006B2A9B"/>
    <w:rsid w:val="006B2D79"/>
    <w:rsid w:val="006B30BF"/>
    <w:rsid w:val="006B38C6"/>
    <w:rsid w:val="006B3940"/>
    <w:rsid w:val="006B3DDC"/>
    <w:rsid w:val="006B45A6"/>
    <w:rsid w:val="006B4FB9"/>
    <w:rsid w:val="006B62F0"/>
    <w:rsid w:val="006B6C6B"/>
    <w:rsid w:val="006C0896"/>
    <w:rsid w:val="006C09B6"/>
    <w:rsid w:val="006C168D"/>
    <w:rsid w:val="006C2BF5"/>
    <w:rsid w:val="006C4433"/>
    <w:rsid w:val="006C4A40"/>
    <w:rsid w:val="006C4E56"/>
    <w:rsid w:val="006C5CE0"/>
    <w:rsid w:val="006C5E49"/>
    <w:rsid w:val="006C61CD"/>
    <w:rsid w:val="006C642C"/>
    <w:rsid w:val="006C6FC6"/>
    <w:rsid w:val="006C7462"/>
    <w:rsid w:val="006C78D5"/>
    <w:rsid w:val="006C7BB9"/>
    <w:rsid w:val="006C7D50"/>
    <w:rsid w:val="006D02D9"/>
    <w:rsid w:val="006D141C"/>
    <w:rsid w:val="006D1994"/>
    <w:rsid w:val="006D2425"/>
    <w:rsid w:val="006D2CF3"/>
    <w:rsid w:val="006D2D08"/>
    <w:rsid w:val="006D2F35"/>
    <w:rsid w:val="006D3228"/>
    <w:rsid w:val="006D349E"/>
    <w:rsid w:val="006D3B4D"/>
    <w:rsid w:val="006D41EF"/>
    <w:rsid w:val="006D53AA"/>
    <w:rsid w:val="006D6993"/>
    <w:rsid w:val="006D70F0"/>
    <w:rsid w:val="006D78AA"/>
    <w:rsid w:val="006E059F"/>
    <w:rsid w:val="006E0D09"/>
    <w:rsid w:val="006E241F"/>
    <w:rsid w:val="006E24EE"/>
    <w:rsid w:val="006E25BD"/>
    <w:rsid w:val="006E3379"/>
    <w:rsid w:val="006E34B7"/>
    <w:rsid w:val="006E36B8"/>
    <w:rsid w:val="006E3874"/>
    <w:rsid w:val="006E5585"/>
    <w:rsid w:val="006E5842"/>
    <w:rsid w:val="006E59EA"/>
    <w:rsid w:val="006E5BAC"/>
    <w:rsid w:val="006E5E32"/>
    <w:rsid w:val="006E62D5"/>
    <w:rsid w:val="006E633A"/>
    <w:rsid w:val="006E6A14"/>
    <w:rsid w:val="006E6B16"/>
    <w:rsid w:val="006E6DE8"/>
    <w:rsid w:val="006E780C"/>
    <w:rsid w:val="006F0BA7"/>
    <w:rsid w:val="006F0EB9"/>
    <w:rsid w:val="006F0F01"/>
    <w:rsid w:val="006F174D"/>
    <w:rsid w:val="006F1F41"/>
    <w:rsid w:val="006F32EF"/>
    <w:rsid w:val="006F3615"/>
    <w:rsid w:val="006F3788"/>
    <w:rsid w:val="006F3C54"/>
    <w:rsid w:val="006F465E"/>
    <w:rsid w:val="006F4CD8"/>
    <w:rsid w:val="006F53D9"/>
    <w:rsid w:val="006F5812"/>
    <w:rsid w:val="006F5AB2"/>
    <w:rsid w:val="006F609A"/>
    <w:rsid w:val="006F7FDA"/>
    <w:rsid w:val="007004DC"/>
    <w:rsid w:val="00701093"/>
    <w:rsid w:val="007011BF"/>
    <w:rsid w:val="007013A1"/>
    <w:rsid w:val="007022C4"/>
    <w:rsid w:val="007026E9"/>
    <w:rsid w:val="00703C8B"/>
    <w:rsid w:val="00703E8A"/>
    <w:rsid w:val="00704372"/>
    <w:rsid w:val="00704F60"/>
    <w:rsid w:val="00706045"/>
    <w:rsid w:val="00706EA3"/>
    <w:rsid w:val="007078BE"/>
    <w:rsid w:val="00710BF6"/>
    <w:rsid w:val="0071149C"/>
    <w:rsid w:val="00711522"/>
    <w:rsid w:val="007118A6"/>
    <w:rsid w:val="007124FE"/>
    <w:rsid w:val="00712533"/>
    <w:rsid w:val="00713186"/>
    <w:rsid w:val="00713757"/>
    <w:rsid w:val="00713758"/>
    <w:rsid w:val="007137D8"/>
    <w:rsid w:val="00714064"/>
    <w:rsid w:val="00714EC7"/>
    <w:rsid w:val="00715517"/>
    <w:rsid w:val="00716A38"/>
    <w:rsid w:val="00717772"/>
    <w:rsid w:val="007200E5"/>
    <w:rsid w:val="00720622"/>
    <w:rsid w:val="00720C17"/>
    <w:rsid w:val="00721AF1"/>
    <w:rsid w:val="0072280F"/>
    <w:rsid w:val="00722B5E"/>
    <w:rsid w:val="007235F5"/>
    <w:rsid w:val="00723B2C"/>
    <w:rsid w:val="007253B3"/>
    <w:rsid w:val="007253CC"/>
    <w:rsid w:val="00725668"/>
    <w:rsid w:val="00726F5A"/>
    <w:rsid w:val="0072708F"/>
    <w:rsid w:val="00730172"/>
    <w:rsid w:val="0073037E"/>
    <w:rsid w:val="00730E81"/>
    <w:rsid w:val="00731000"/>
    <w:rsid w:val="00731204"/>
    <w:rsid w:val="007319BC"/>
    <w:rsid w:val="0073222B"/>
    <w:rsid w:val="00732582"/>
    <w:rsid w:val="00732D1D"/>
    <w:rsid w:val="007332C4"/>
    <w:rsid w:val="00733C68"/>
    <w:rsid w:val="00734381"/>
    <w:rsid w:val="00735EAA"/>
    <w:rsid w:val="00736034"/>
    <w:rsid w:val="0073681C"/>
    <w:rsid w:val="0073725B"/>
    <w:rsid w:val="00737BA4"/>
    <w:rsid w:val="00737E96"/>
    <w:rsid w:val="00740189"/>
    <w:rsid w:val="0074033C"/>
    <w:rsid w:val="0074050E"/>
    <w:rsid w:val="00740B66"/>
    <w:rsid w:val="00741AF8"/>
    <w:rsid w:val="00741EBE"/>
    <w:rsid w:val="00742112"/>
    <w:rsid w:val="00742181"/>
    <w:rsid w:val="007424EC"/>
    <w:rsid w:val="00742728"/>
    <w:rsid w:val="00742EDA"/>
    <w:rsid w:val="007440FA"/>
    <w:rsid w:val="00744201"/>
    <w:rsid w:val="00745FCE"/>
    <w:rsid w:val="00746130"/>
    <w:rsid w:val="00746A40"/>
    <w:rsid w:val="00746E6A"/>
    <w:rsid w:val="00747598"/>
    <w:rsid w:val="00750358"/>
    <w:rsid w:val="007520A3"/>
    <w:rsid w:val="00752455"/>
    <w:rsid w:val="00752529"/>
    <w:rsid w:val="007526F5"/>
    <w:rsid w:val="00754717"/>
    <w:rsid w:val="00754836"/>
    <w:rsid w:val="00754FB9"/>
    <w:rsid w:val="00755CDF"/>
    <w:rsid w:val="00756868"/>
    <w:rsid w:val="00757042"/>
    <w:rsid w:val="007573AF"/>
    <w:rsid w:val="00757588"/>
    <w:rsid w:val="007578C3"/>
    <w:rsid w:val="00757A4C"/>
    <w:rsid w:val="00760895"/>
    <w:rsid w:val="00762144"/>
    <w:rsid w:val="0076230F"/>
    <w:rsid w:val="00762ABF"/>
    <w:rsid w:val="00762C75"/>
    <w:rsid w:val="00762F29"/>
    <w:rsid w:val="00764A94"/>
    <w:rsid w:val="00764B26"/>
    <w:rsid w:val="00764EA6"/>
    <w:rsid w:val="007651A9"/>
    <w:rsid w:val="007651E5"/>
    <w:rsid w:val="0076524F"/>
    <w:rsid w:val="00765584"/>
    <w:rsid w:val="00765FEF"/>
    <w:rsid w:val="007665B2"/>
    <w:rsid w:val="0076696A"/>
    <w:rsid w:val="007670DC"/>
    <w:rsid w:val="00767356"/>
    <w:rsid w:val="00770A6D"/>
    <w:rsid w:val="00770F2A"/>
    <w:rsid w:val="0077111A"/>
    <w:rsid w:val="0077213A"/>
    <w:rsid w:val="007721E2"/>
    <w:rsid w:val="00772272"/>
    <w:rsid w:val="0077369F"/>
    <w:rsid w:val="0077463A"/>
    <w:rsid w:val="00774AB3"/>
    <w:rsid w:val="00774D0F"/>
    <w:rsid w:val="00774D7B"/>
    <w:rsid w:val="007756ED"/>
    <w:rsid w:val="0077589D"/>
    <w:rsid w:val="0077617F"/>
    <w:rsid w:val="00776A3D"/>
    <w:rsid w:val="0077707A"/>
    <w:rsid w:val="007776BF"/>
    <w:rsid w:val="00780B65"/>
    <w:rsid w:val="007819A1"/>
    <w:rsid w:val="007819EA"/>
    <w:rsid w:val="00783BA5"/>
    <w:rsid w:val="00784F9E"/>
    <w:rsid w:val="0078533C"/>
    <w:rsid w:val="007857FB"/>
    <w:rsid w:val="007870FC"/>
    <w:rsid w:val="00787CD0"/>
    <w:rsid w:val="00787FF8"/>
    <w:rsid w:val="007905A2"/>
    <w:rsid w:val="00790B2D"/>
    <w:rsid w:val="00791053"/>
    <w:rsid w:val="00791261"/>
    <w:rsid w:val="007918FE"/>
    <w:rsid w:val="00791A3A"/>
    <w:rsid w:val="007922B8"/>
    <w:rsid w:val="00792487"/>
    <w:rsid w:val="0079262D"/>
    <w:rsid w:val="00792A53"/>
    <w:rsid w:val="00793DAA"/>
    <w:rsid w:val="00794196"/>
    <w:rsid w:val="00794C47"/>
    <w:rsid w:val="00794FFF"/>
    <w:rsid w:val="007957C3"/>
    <w:rsid w:val="00795F07"/>
    <w:rsid w:val="00795FA0"/>
    <w:rsid w:val="007965E4"/>
    <w:rsid w:val="007969C0"/>
    <w:rsid w:val="00796D4D"/>
    <w:rsid w:val="00796E11"/>
    <w:rsid w:val="007971B8"/>
    <w:rsid w:val="00797637"/>
    <w:rsid w:val="007979F5"/>
    <w:rsid w:val="007A0018"/>
    <w:rsid w:val="007A0ADE"/>
    <w:rsid w:val="007A1B35"/>
    <w:rsid w:val="007A3680"/>
    <w:rsid w:val="007A3BCD"/>
    <w:rsid w:val="007A5214"/>
    <w:rsid w:val="007A5357"/>
    <w:rsid w:val="007A59B8"/>
    <w:rsid w:val="007A65AF"/>
    <w:rsid w:val="007A6630"/>
    <w:rsid w:val="007A7682"/>
    <w:rsid w:val="007A7ADE"/>
    <w:rsid w:val="007A7F42"/>
    <w:rsid w:val="007B0CCC"/>
    <w:rsid w:val="007B2862"/>
    <w:rsid w:val="007B2FD8"/>
    <w:rsid w:val="007B3968"/>
    <w:rsid w:val="007B3B0A"/>
    <w:rsid w:val="007B45AF"/>
    <w:rsid w:val="007B4DD0"/>
    <w:rsid w:val="007B611E"/>
    <w:rsid w:val="007B6187"/>
    <w:rsid w:val="007B662A"/>
    <w:rsid w:val="007B71DC"/>
    <w:rsid w:val="007B7743"/>
    <w:rsid w:val="007C04F4"/>
    <w:rsid w:val="007C0CFB"/>
    <w:rsid w:val="007C2139"/>
    <w:rsid w:val="007C27DE"/>
    <w:rsid w:val="007C299E"/>
    <w:rsid w:val="007C2DFD"/>
    <w:rsid w:val="007C38AC"/>
    <w:rsid w:val="007C3F97"/>
    <w:rsid w:val="007C525F"/>
    <w:rsid w:val="007C5321"/>
    <w:rsid w:val="007C5E8A"/>
    <w:rsid w:val="007C5F4B"/>
    <w:rsid w:val="007C6A24"/>
    <w:rsid w:val="007C6AAB"/>
    <w:rsid w:val="007C6EA8"/>
    <w:rsid w:val="007C7B84"/>
    <w:rsid w:val="007C7E09"/>
    <w:rsid w:val="007D1FE9"/>
    <w:rsid w:val="007D28C9"/>
    <w:rsid w:val="007D326B"/>
    <w:rsid w:val="007D38F0"/>
    <w:rsid w:val="007D3CC8"/>
    <w:rsid w:val="007D430A"/>
    <w:rsid w:val="007D47FB"/>
    <w:rsid w:val="007D4A46"/>
    <w:rsid w:val="007D4DD3"/>
    <w:rsid w:val="007D576A"/>
    <w:rsid w:val="007D62F9"/>
    <w:rsid w:val="007D63A4"/>
    <w:rsid w:val="007D6542"/>
    <w:rsid w:val="007D7313"/>
    <w:rsid w:val="007E1AA2"/>
    <w:rsid w:val="007E1EE3"/>
    <w:rsid w:val="007E1F2C"/>
    <w:rsid w:val="007E2429"/>
    <w:rsid w:val="007E2793"/>
    <w:rsid w:val="007E279D"/>
    <w:rsid w:val="007E2D69"/>
    <w:rsid w:val="007E3B9A"/>
    <w:rsid w:val="007E46E8"/>
    <w:rsid w:val="007E470F"/>
    <w:rsid w:val="007E4C1F"/>
    <w:rsid w:val="007E500F"/>
    <w:rsid w:val="007E55C0"/>
    <w:rsid w:val="007F01DE"/>
    <w:rsid w:val="007F0759"/>
    <w:rsid w:val="007F0BCC"/>
    <w:rsid w:val="007F0D5B"/>
    <w:rsid w:val="007F156E"/>
    <w:rsid w:val="007F1C97"/>
    <w:rsid w:val="007F1CF3"/>
    <w:rsid w:val="007F25C0"/>
    <w:rsid w:val="007F30BB"/>
    <w:rsid w:val="007F3D6A"/>
    <w:rsid w:val="007F4C96"/>
    <w:rsid w:val="007F5F52"/>
    <w:rsid w:val="007F672A"/>
    <w:rsid w:val="007F6A1D"/>
    <w:rsid w:val="007F77C6"/>
    <w:rsid w:val="007F79D4"/>
    <w:rsid w:val="008003A1"/>
    <w:rsid w:val="008006B7"/>
    <w:rsid w:val="00800FDB"/>
    <w:rsid w:val="00802081"/>
    <w:rsid w:val="008020F6"/>
    <w:rsid w:val="00802921"/>
    <w:rsid w:val="0080298E"/>
    <w:rsid w:val="00802F04"/>
    <w:rsid w:val="0080308E"/>
    <w:rsid w:val="00803833"/>
    <w:rsid w:val="00804316"/>
    <w:rsid w:val="008044F8"/>
    <w:rsid w:val="00804B55"/>
    <w:rsid w:val="008050BC"/>
    <w:rsid w:val="0080550D"/>
    <w:rsid w:val="00805D3E"/>
    <w:rsid w:val="00805D78"/>
    <w:rsid w:val="00806461"/>
    <w:rsid w:val="008064C1"/>
    <w:rsid w:val="00806AE5"/>
    <w:rsid w:val="0081096D"/>
    <w:rsid w:val="00810EAD"/>
    <w:rsid w:val="00811833"/>
    <w:rsid w:val="00814BDE"/>
    <w:rsid w:val="00814DBC"/>
    <w:rsid w:val="0081606E"/>
    <w:rsid w:val="008174D4"/>
    <w:rsid w:val="0082002E"/>
    <w:rsid w:val="0082083C"/>
    <w:rsid w:val="00820C54"/>
    <w:rsid w:val="00820CFF"/>
    <w:rsid w:val="00820F37"/>
    <w:rsid w:val="00820FE6"/>
    <w:rsid w:val="008211A8"/>
    <w:rsid w:val="00821A66"/>
    <w:rsid w:val="00822476"/>
    <w:rsid w:val="00822882"/>
    <w:rsid w:val="00822A1E"/>
    <w:rsid w:val="00822A2A"/>
    <w:rsid w:val="008238C7"/>
    <w:rsid w:val="00824774"/>
    <w:rsid w:val="008247D0"/>
    <w:rsid w:val="00825268"/>
    <w:rsid w:val="0082529F"/>
    <w:rsid w:val="0082571C"/>
    <w:rsid w:val="00825B94"/>
    <w:rsid w:val="00825BB4"/>
    <w:rsid w:val="00825F68"/>
    <w:rsid w:val="00826262"/>
    <w:rsid w:val="00826CD2"/>
    <w:rsid w:val="008273D2"/>
    <w:rsid w:val="00827C57"/>
    <w:rsid w:val="00830544"/>
    <w:rsid w:val="00830E92"/>
    <w:rsid w:val="00831151"/>
    <w:rsid w:val="008320ED"/>
    <w:rsid w:val="0083285A"/>
    <w:rsid w:val="00832A0F"/>
    <w:rsid w:val="00834505"/>
    <w:rsid w:val="008353D5"/>
    <w:rsid w:val="00835408"/>
    <w:rsid w:val="008358A2"/>
    <w:rsid w:val="008359DA"/>
    <w:rsid w:val="00836B15"/>
    <w:rsid w:val="00837CEF"/>
    <w:rsid w:val="00837E2F"/>
    <w:rsid w:val="00840035"/>
    <w:rsid w:val="00842661"/>
    <w:rsid w:val="008428A9"/>
    <w:rsid w:val="00842D1E"/>
    <w:rsid w:val="00844112"/>
    <w:rsid w:val="008444D6"/>
    <w:rsid w:val="008456C9"/>
    <w:rsid w:val="0084611D"/>
    <w:rsid w:val="00846177"/>
    <w:rsid w:val="0084654D"/>
    <w:rsid w:val="00846C9F"/>
    <w:rsid w:val="00847BD6"/>
    <w:rsid w:val="00850137"/>
    <w:rsid w:val="00850C62"/>
    <w:rsid w:val="00851CF5"/>
    <w:rsid w:val="00852B48"/>
    <w:rsid w:val="00853D4D"/>
    <w:rsid w:val="00854638"/>
    <w:rsid w:val="0085474D"/>
    <w:rsid w:val="00856481"/>
    <w:rsid w:val="00856484"/>
    <w:rsid w:val="008567A2"/>
    <w:rsid w:val="00856E6C"/>
    <w:rsid w:val="0085713A"/>
    <w:rsid w:val="00857DE1"/>
    <w:rsid w:val="00860793"/>
    <w:rsid w:val="00862EE8"/>
    <w:rsid w:val="00863011"/>
    <w:rsid w:val="00863C5B"/>
    <w:rsid w:val="00863D2E"/>
    <w:rsid w:val="00863DA1"/>
    <w:rsid w:val="00864E32"/>
    <w:rsid w:val="00865075"/>
    <w:rsid w:val="00865E2D"/>
    <w:rsid w:val="0086615F"/>
    <w:rsid w:val="008671CB"/>
    <w:rsid w:val="0086748F"/>
    <w:rsid w:val="00870FBB"/>
    <w:rsid w:val="00872023"/>
    <w:rsid w:val="00872757"/>
    <w:rsid w:val="00872CE4"/>
    <w:rsid w:val="0087391D"/>
    <w:rsid w:val="00873AA4"/>
    <w:rsid w:val="00873CA8"/>
    <w:rsid w:val="00873F3E"/>
    <w:rsid w:val="00873F5D"/>
    <w:rsid w:val="00874A21"/>
    <w:rsid w:val="0087570C"/>
    <w:rsid w:val="008758EF"/>
    <w:rsid w:val="008773BA"/>
    <w:rsid w:val="00877B62"/>
    <w:rsid w:val="00881015"/>
    <w:rsid w:val="008810B0"/>
    <w:rsid w:val="00881665"/>
    <w:rsid w:val="00881991"/>
    <w:rsid w:val="008819B6"/>
    <w:rsid w:val="00881AAC"/>
    <w:rsid w:val="00882C04"/>
    <w:rsid w:val="008836B7"/>
    <w:rsid w:val="00883F7C"/>
    <w:rsid w:val="008841D3"/>
    <w:rsid w:val="008843CB"/>
    <w:rsid w:val="00884987"/>
    <w:rsid w:val="00884BE0"/>
    <w:rsid w:val="008850B4"/>
    <w:rsid w:val="00885F63"/>
    <w:rsid w:val="0088684C"/>
    <w:rsid w:val="00887BF9"/>
    <w:rsid w:val="00887DE6"/>
    <w:rsid w:val="0089139A"/>
    <w:rsid w:val="0089214A"/>
    <w:rsid w:val="00892226"/>
    <w:rsid w:val="008922FA"/>
    <w:rsid w:val="00892D3E"/>
    <w:rsid w:val="008936DC"/>
    <w:rsid w:val="00893784"/>
    <w:rsid w:val="00893E53"/>
    <w:rsid w:val="00893EB5"/>
    <w:rsid w:val="008945EB"/>
    <w:rsid w:val="00894C2A"/>
    <w:rsid w:val="0089690B"/>
    <w:rsid w:val="00896A5F"/>
    <w:rsid w:val="0089728F"/>
    <w:rsid w:val="008976C0"/>
    <w:rsid w:val="00897708"/>
    <w:rsid w:val="00897D88"/>
    <w:rsid w:val="008A0582"/>
    <w:rsid w:val="008A0AA0"/>
    <w:rsid w:val="008A0F7C"/>
    <w:rsid w:val="008A1148"/>
    <w:rsid w:val="008A17AF"/>
    <w:rsid w:val="008A2C65"/>
    <w:rsid w:val="008A2F16"/>
    <w:rsid w:val="008A36AE"/>
    <w:rsid w:val="008A3B1C"/>
    <w:rsid w:val="008A3BEB"/>
    <w:rsid w:val="008A48C3"/>
    <w:rsid w:val="008A4E18"/>
    <w:rsid w:val="008A520C"/>
    <w:rsid w:val="008A5493"/>
    <w:rsid w:val="008A596C"/>
    <w:rsid w:val="008A5A5D"/>
    <w:rsid w:val="008A64C4"/>
    <w:rsid w:val="008A6BF7"/>
    <w:rsid w:val="008A6CC1"/>
    <w:rsid w:val="008A72FB"/>
    <w:rsid w:val="008A7F03"/>
    <w:rsid w:val="008B009C"/>
    <w:rsid w:val="008B1701"/>
    <w:rsid w:val="008B1823"/>
    <w:rsid w:val="008B1B4E"/>
    <w:rsid w:val="008B24DC"/>
    <w:rsid w:val="008B2BDF"/>
    <w:rsid w:val="008B4198"/>
    <w:rsid w:val="008B491A"/>
    <w:rsid w:val="008B586A"/>
    <w:rsid w:val="008B6651"/>
    <w:rsid w:val="008B6E16"/>
    <w:rsid w:val="008B7110"/>
    <w:rsid w:val="008B7980"/>
    <w:rsid w:val="008B7A20"/>
    <w:rsid w:val="008C04B2"/>
    <w:rsid w:val="008C0DF9"/>
    <w:rsid w:val="008C133A"/>
    <w:rsid w:val="008C2029"/>
    <w:rsid w:val="008C267C"/>
    <w:rsid w:val="008C2E44"/>
    <w:rsid w:val="008C3427"/>
    <w:rsid w:val="008C381D"/>
    <w:rsid w:val="008C3BC2"/>
    <w:rsid w:val="008C4413"/>
    <w:rsid w:val="008C4F76"/>
    <w:rsid w:val="008C55AD"/>
    <w:rsid w:val="008C61D6"/>
    <w:rsid w:val="008C649D"/>
    <w:rsid w:val="008C64F1"/>
    <w:rsid w:val="008C7C1A"/>
    <w:rsid w:val="008D04C4"/>
    <w:rsid w:val="008D0557"/>
    <w:rsid w:val="008D0DC1"/>
    <w:rsid w:val="008D1326"/>
    <w:rsid w:val="008D174B"/>
    <w:rsid w:val="008D1BB0"/>
    <w:rsid w:val="008D20FF"/>
    <w:rsid w:val="008D2B9A"/>
    <w:rsid w:val="008D3DE6"/>
    <w:rsid w:val="008D4223"/>
    <w:rsid w:val="008D44CC"/>
    <w:rsid w:val="008D46E3"/>
    <w:rsid w:val="008D4771"/>
    <w:rsid w:val="008D4CED"/>
    <w:rsid w:val="008D50F9"/>
    <w:rsid w:val="008D5691"/>
    <w:rsid w:val="008D5AB5"/>
    <w:rsid w:val="008D5CAF"/>
    <w:rsid w:val="008D6709"/>
    <w:rsid w:val="008D7BC2"/>
    <w:rsid w:val="008E083A"/>
    <w:rsid w:val="008E12AD"/>
    <w:rsid w:val="008E21BC"/>
    <w:rsid w:val="008E22FF"/>
    <w:rsid w:val="008E2450"/>
    <w:rsid w:val="008E32E5"/>
    <w:rsid w:val="008E3453"/>
    <w:rsid w:val="008E3A38"/>
    <w:rsid w:val="008E3F27"/>
    <w:rsid w:val="008E47EF"/>
    <w:rsid w:val="008E4E6E"/>
    <w:rsid w:val="008E5DB7"/>
    <w:rsid w:val="008E61EB"/>
    <w:rsid w:val="008E7896"/>
    <w:rsid w:val="008E79C7"/>
    <w:rsid w:val="008E7B6F"/>
    <w:rsid w:val="008E7C05"/>
    <w:rsid w:val="008E7C9D"/>
    <w:rsid w:val="008E7D8A"/>
    <w:rsid w:val="008F14C7"/>
    <w:rsid w:val="008F1707"/>
    <w:rsid w:val="008F1E9E"/>
    <w:rsid w:val="008F2165"/>
    <w:rsid w:val="008F2477"/>
    <w:rsid w:val="008F3879"/>
    <w:rsid w:val="008F3B3C"/>
    <w:rsid w:val="008F48E1"/>
    <w:rsid w:val="008F5442"/>
    <w:rsid w:val="008F5E5A"/>
    <w:rsid w:val="008F653E"/>
    <w:rsid w:val="008F7769"/>
    <w:rsid w:val="008F7ACC"/>
    <w:rsid w:val="009004FE"/>
    <w:rsid w:val="00900924"/>
    <w:rsid w:val="009010F0"/>
    <w:rsid w:val="00901162"/>
    <w:rsid w:val="00901B53"/>
    <w:rsid w:val="0090223A"/>
    <w:rsid w:val="00902557"/>
    <w:rsid w:val="009028E2"/>
    <w:rsid w:val="00902AAB"/>
    <w:rsid w:val="00902EDD"/>
    <w:rsid w:val="009039FE"/>
    <w:rsid w:val="00903E9A"/>
    <w:rsid w:val="00905404"/>
    <w:rsid w:val="0090602B"/>
    <w:rsid w:val="00906478"/>
    <w:rsid w:val="00906753"/>
    <w:rsid w:val="00907264"/>
    <w:rsid w:val="00907488"/>
    <w:rsid w:val="0090765F"/>
    <w:rsid w:val="00907DE6"/>
    <w:rsid w:val="00910642"/>
    <w:rsid w:val="00911305"/>
    <w:rsid w:val="00912590"/>
    <w:rsid w:val="00913200"/>
    <w:rsid w:val="00913BE2"/>
    <w:rsid w:val="00913D4D"/>
    <w:rsid w:val="00914EAB"/>
    <w:rsid w:val="009152D8"/>
    <w:rsid w:val="009154FD"/>
    <w:rsid w:val="00915A1D"/>
    <w:rsid w:val="00916787"/>
    <w:rsid w:val="009208DC"/>
    <w:rsid w:val="00921CA5"/>
    <w:rsid w:val="009221F1"/>
    <w:rsid w:val="00922567"/>
    <w:rsid w:val="009228DB"/>
    <w:rsid w:val="00922B68"/>
    <w:rsid w:val="00922D49"/>
    <w:rsid w:val="009236B9"/>
    <w:rsid w:val="00925E37"/>
    <w:rsid w:val="00925EDD"/>
    <w:rsid w:val="00925F20"/>
    <w:rsid w:val="009263C9"/>
    <w:rsid w:val="00926C1A"/>
    <w:rsid w:val="00926CD5"/>
    <w:rsid w:val="00927899"/>
    <w:rsid w:val="009279FB"/>
    <w:rsid w:val="00927D0E"/>
    <w:rsid w:val="009304E4"/>
    <w:rsid w:val="009309DA"/>
    <w:rsid w:val="00930E47"/>
    <w:rsid w:val="00931040"/>
    <w:rsid w:val="00931663"/>
    <w:rsid w:val="00931D22"/>
    <w:rsid w:val="00932CC7"/>
    <w:rsid w:val="00934EC0"/>
    <w:rsid w:val="00935306"/>
    <w:rsid w:val="00935C56"/>
    <w:rsid w:val="00935CDE"/>
    <w:rsid w:val="0093605E"/>
    <w:rsid w:val="00936688"/>
    <w:rsid w:val="00936F09"/>
    <w:rsid w:val="00937683"/>
    <w:rsid w:val="0093795B"/>
    <w:rsid w:val="00937AC9"/>
    <w:rsid w:val="00937CFA"/>
    <w:rsid w:val="00940291"/>
    <w:rsid w:val="009406B3"/>
    <w:rsid w:val="00940EEA"/>
    <w:rsid w:val="00942286"/>
    <w:rsid w:val="00942EFD"/>
    <w:rsid w:val="00942F30"/>
    <w:rsid w:val="00943748"/>
    <w:rsid w:val="00943AB7"/>
    <w:rsid w:val="00943CEE"/>
    <w:rsid w:val="009444F4"/>
    <w:rsid w:val="00944674"/>
    <w:rsid w:val="00945727"/>
    <w:rsid w:val="00945CC4"/>
    <w:rsid w:val="00945CF5"/>
    <w:rsid w:val="0094691C"/>
    <w:rsid w:val="00947C95"/>
    <w:rsid w:val="00947EED"/>
    <w:rsid w:val="009500A1"/>
    <w:rsid w:val="009502B0"/>
    <w:rsid w:val="0095037E"/>
    <w:rsid w:val="00951094"/>
    <w:rsid w:val="00951D97"/>
    <w:rsid w:val="00952230"/>
    <w:rsid w:val="00952AAD"/>
    <w:rsid w:val="00953B2B"/>
    <w:rsid w:val="00954567"/>
    <w:rsid w:val="0095467B"/>
    <w:rsid w:val="009547B3"/>
    <w:rsid w:val="00954A89"/>
    <w:rsid w:val="00956671"/>
    <w:rsid w:val="00956EEA"/>
    <w:rsid w:val="00957466"/>
    <w:rsid w:val="009576F7"/>
    <w:rsid w:val="0096068C"/>
    <w:rsid w:val="00960722"/>
    <w:rsid w:val="00961356"/>
    <w:rsid w:val="00962401"/>
    <w:rsid w:val="00962510"/>
    <w:rsid w:val="0096260B"/>
    <w:rsid w:val="0096275C"/>
    <w:rsid w:val="009627FF"/>
    <w:rsid w:val="00962A27"/>
    <w:rsid w:val="00962B9D"/>
    <w:rsid w:val="00962E1F"/>
    <w:rsid w:val="00962EDC"/>
    <w:rsid w:val="00964E3D"/>
    <w:rsid w:val="00964F51"/>
    <w:rsid w:val="009664D5"/>
    <w:rsid w:val="009668A9"/>
    <w:rsid w:val="009670C1"/>
    <w:rsid w:val="0096797F"/>
    <w:rsid w:val="00970C69"/>
    <w:rsid w:val="00971262"/>
    <w:rsid w:val="00971F1C"/>
    <w:rsid w:val="009720F0"/>
    <w:rsid w:val="0097211D"/>
    <w:rsid w:val="009724F9"/>
    <w:rsid w:val="0097263C"/>
    <w:rsid w:val="00972DF9"/>
    <w:rsid w:val="00972E10"/>
    <w:rsid w:val="009738AD"/>
    <w:rsid w:val="00974694"/>
    <w:rsid w:val="009746CA"/>
    <w:rsid w:val="00974A79"/>
    <w:rsid w:val="00974E7C"/>
    <w:rsid w:val="009752C9"/>
    <w:rsid w:val="00975D0E"/>
    <w:rsid w:val="00976694"/>
    <w:rsid w:val="00977134"/>
    <w:rsid w:val="00980013"/>
    <w:rsid w:val="0098010E"/>
    <w:rsid w:val="0098030F"/>
    <w:rsid w:val="00980E65"/>
    <w:rsid w:val="0098122D"/>
    <w:rsid w:val="00981963"/>
    <w:rsid w:val="0098255C"/>
    <w:rsid w:val="0098298B"/>
    <w:rsid w:val="009831B9"/>
    <w:rsid w:val="00983A16"/>
    <w:rsid w:val="00983C82"/>
    <w:rsid w:val="009844D6"/>
    <w:rsid w:val="00984520"/>
    <w:rsid w:val="0098545C"/>
    <w:rsid w:val="00985F36"/>
    <w:rsid w:val="009862F1"/>
    <w:rsid w:val="00986F70"/>
    <w:rsid w:val="009871EA"/>
    <w:rsid w:val="0098740C"/>
    <w:rsid w:val="009874DF"/>
    <w:rsid w:val="00991675"/>
    <w:rsid w:val="00992BA2"/>
    <w:rsid w:val="00992F83"/>
    <w:rsid w:val="0099344F"/>
    <w:rsid w:val="00993A3C"/>
    <w:rsid w:val="0099508A"/>
    <w:rsid w:val="009967D7"/>
    <w:rsid w:val="009974EB"/>
    <w:rsid w:val="00997A12"/>
    <w:rsid w:val="009A0C49"/>
    <w:rsid w:val="009A1126"/>
    <w:rsid w:val="009A439E"/>
    <w:rsid w:val="009A5564"/>
    <w:rsid w:val="009A7469"/>
    <w:rsid w:val="009B01F5"/>
    <w:rsid w:val="009B07EE"/>
    <w:rsid w:val="009B1584"/>
    <w:rsid w:val="009B1B32"/>
    <w:rsid w:val="009B2169"/>
    <w:rsid w:val="009B21CA"/>
    <w:rsid w:val="009B2648"/>
    <w:rsid w:val="009B2745"/>
    <w:rsid w:val="009B2DB7"/>
    <w:rsid w:val="009B424E"/>
    <w:rsid w:val="009B4317"/>
    <w:rsid w:val="009B4EBB"/>
    <w:rsid w:val="009B529C"/>
    <w:rsid w:val="009B679E"/>
    <w:rsid w:val="009B7332"/>
    <w:rsid w:val="009B7420"/>
    <w:rsid w:val="009B7B46"/>
    <w:rsid w:val="009C0294"/>
    <w:rsid w:val="009C03E5"/>
    <w:rsid w:val="009C08B6"/>
    <w:rsid w:val="009C0920"/>
    <w:rsid w:val="009C12C3"/>
    <w:rsid w:val="009C196C"/>
    <w:rsid w:val="009C19A0"/>
    <w:rsid w:val="009C1B5C"/>
    <w:rsid w:val="009C1FD2"/>
    <w:rsid w:val="009C36E6"/>
    <w:rsid w:val="009C3730"/>
    <w:rsid w:val="009C37BD"/>
    <w:rsid w:val="009C3888"/>
    <w:rsid w:val="009C3AAC"/>
    <w:rsid w:val="009C4D19"/>
    <w:rsid w:val="009C5ADD"/>
    <w:rsid w:val="009C5F6C"/>
    <w:rsid w:val="009C5FDB"/>
    <w:rsid w:val="009C693E"/>
    <w:rsid w:val="009C6B2C"/>
    <w:rsid w:val="009C6ED6"/>
    <w:rsid w:val="009C70CB"/>
    <w:rsid w:val="009C7623"/>
    <w:rsid w:val="009C7E41"/>
    <w:rsid w:val="009D14EB"/>
    <w:rsid w:val="009D1B18"/>
    <w:rsid w:val="009D1E70"/>
    <w:rsid w:val="009D1EA4"/>
    <w:rsid w:val="009D27AA"/>
    <w:rsid w:val="009D2BFD"/>
    <w:rsid w:val="009D2FF8"/>
    <w:rsid w:val="009D3F20"/>
    <w:rsid w:val="009D428F"/>
    <w:rsid w:val="009D4991"/>
    <w:rsid w:val="009D597B"/>
    <w:rsid w:val="009D5A89"/>
    <w:rsid w:val="009D5BB5"/>
    <w:rsid w:val="009D6657"/>
    <w:rsid w:val="009D66C1"/>
    <w:rsid w:val="009D696D"/>
    <w:rsid w:val="009D6993"/>
    <w:rsid w:val="009D6ED2"/>
    <w:rsid w:val="009D7DB4"/>
    <w:rsid w:val="009E08B3"/>
    <w:rsid w:val="009E0F1A"/>
    <w:rsid w:val="009E140D"/>
    <w:rsid w:val="009E43DD"/>
    <w:rsid w:val="009E4465"/>
    <w:rsid w:val="009E49E3"/>
    <w:rsid w:val="009E5318"/>
    <w:rsid w:val="009E6401"/>
    <w:rsid w:val="009E6C54"/>
    <w:rsid w:val="009E72E8"/>
    <w:rsid w:val="009F04C8"/>
    <w:rsid w:val="009F0812"/>
    <w:rsid w:val="009F0E02"/>
    <w:rsid w:val="009F1389"/>
    <w:rsid w:val="009F1B6A"/>
    <w:rsid w:val="009F2408"/>
    <w:rsid w:val="009F248B"/>
    <w:rsid w:val="009F2A25"/>
    <w:rsid w:val="009F3A1A"/>
    <w:rsid w:val="009F4C7D"/>
    <w:rsid w:val="009F5235"/>
    <w:rsid w:val="009F531A"/>
    <w:rsid w:val="009F5B3C"/>
    <w:rsid w:val="009F5EB9"/>
    <w:rsid w:val="009F6344"/>
    <w:rsid w:val="009F6550"/>
    <w:rsid w:val="009F6B65"/>
    <w:rsid w:val="009F786E"/>
    <w:rsid w:val="009F7B30"/>
    <w:rsid w:val="009F7D0B"/>
    <w:rsid w:val="00A00817"/>
    <w:rsid w:val="00A00902"/>
    <w:rsid w:val="00A0098B"/>
    <w:rsid w:val="00A01A28"/>
    <w:rsid w:val="00A01C44"/>
    <w:rsid w:val="00A01EFD"/>
    <w:rsid w:val="00A0294E"/>
    <w:rsid w:val="00A0361F"/>
    <w:rsid w:val="00A039FF"/>
    <w:rsid w:val="00A04524"/>
    <w:rsid w:val="00A046F6"/>
    <w:rsid w:val="00A05758"/>
    <w:rsid w:val="00A05ACE"/>
    <w:rsid w:val="00A06DBC"/>
    <w:rsid w:val="00A114B9"/>
    <w:rsid w:val="00A11895"/>
    <w:rsid w:val="00A1211A"/>
    <w:rsid w:val="00A125E5"/>
    <w:rsid w:val="00A13A2E"/>
    <w:rsid w:val="00A13A65"/>
    <w:rsid w:val="00A13A67"/>
    <w:rsid w:val="00A1416A"/>
    <w:rsid w:val="00A14589"/>
    <w:rsid w:val="00A14AE3"/>
    <w:rsid w:val="00A151A0"/>
    <w:rsid w:val="00A16675"/>
    <w:rsid w:val="00A16DBD"/>
    <w:rsid w:val="00A200D4"/>
    <w:rsid w:val="00A21955"/>
    <w:rsid w:val="00A22BB6"/>
    <w:rsid w:val="00A22CD6"/>
    <w:rsid w:val="00A234EC"/>
    <w:rsid w:val="00A24128"/>
    <w:rsid w:val="00A2417A"/>
    <w:rsid w:val="00A25642"/>
    <w:rsid w:val="00A26668"/>
    <w:rsid w:val="00A2681F"/>
    <w:rsid w:val="00A27151"/>
    <w:rsid w:val="00A27804"/>
    <w:rsid w:val="00A320F6"/>
    <w:rsid w:val="00A3276D"/>
    <w:rsid w:val="00A334D1"/>
    <w:rsid w:val="00A34257"/>
    <w:rsid w:val="00A346FC"/>
    <w:rsid w:val="00A34F44"/>
    <w:rsid w:val="00A3655D"/>
    <w:rsid w:val="00A36822"/>
    <w:rsid w:val="00A36AB5"/>
    <w:rsid w:val="00A374FD"/>
    <w:rsid w:val="00A3754B"/>
    <w:rsid w:val="00A37C35"/>
    <w:rsid w:val="00A402DD"/>
    <w:rsid w:val="00A4069E"/>
    <w:rsid w:val="00A40BBF"/>
    <w:rsid w:val="00A411D1"/>
    <w:rsid w:val="00A42C35"/>
    <w:rsid w:val="00A43389"/>
    <w:rsid w:val="00A434A7"/>
    <w:rsid w:val="00A43687"/>
    <w:rsid w:val="00A438D7"/>
    <w:rsid w:val="00A43E71"/>
    <w:rsid w:val="00A44D59"/>
    <w:rsid w:val="00A4526F"/>
    <w:rsid w:val="00A45753"/>
    <w:rsid w:val="00A457B8"/>
    <w:rsid w:val="00A46E47"/>
    <w:rsid w:val="00A47B15"/>
    <w:rsid w:val="00A47CF1"/>
    <w:rsid w:val="00A5094A"/>
    <w:rsid w:val="00A51708"/>
    <w:rsid w:val="00A51DA7"/>
    <w:rsid w:val="00A5277F"/>
    <w:rsid w:val="00A52F84"/>
    <w:rsid w:val="00A533CC"/>
    <w:rsid w:val="00A53AE9"/>
    <w:rsid w:val="00A54284"/>
    <w:rsid w:val="00A5465A"/>
    <w:rsid w:val="00A54FB5"/>
    <w:rsid w:val="00A552C0"/>
    <w:rsid w:val="00A56B05"/>
    <w:rsid w:val="00A56C06"/>
    <w:rsid w:val="00A56E50"/>
    <w:rsid w:val="00A57678"/>
    <w:rsid w:val="00A57972"/>
    <w:rsid w:val="00A579F5"/>
    <w:rsid w:val="00A57F07"/>
    <w:rsid w:val="00A57F83"/>
    <w:rsid w:val="00A60760"/>
    <w:rsid w:val="00A60E2F"/>
    <w:rsid w:val="00A61ED0"/>
    <w:rsid w:val="00A620BE"/>
    <w:rsid w:val="00A627AD"/>
    <w:rsid w:val="00A63246"/>
    <w:rsid w:val="00A63284"/>
    <w:rsid w:val="00A63458"/>
    <w:rsid w:val="00A6372D"/>
    <w:rsid w:val="00A637E7"/>
    <w:rsid w:val="00A64CB8"/>
    <w:rsid w:val="00A66065"/>
    <w:rsid w:val="00A66D10"/>
    <w:rsid w:val="00A66D21"/>
    <w:rsid w:val="00A67018"/>
    <w:rsid w:val="00A671D2"/>
    <w:rsid w:val="00A67289"/>
    <w:rsid w:val="00A672F3"/>
    <w:rsid w:val="00A673DC"/>
    <w:rsid w:val="00A7076E"/>
    <w:rsid w:val="00A709BE"/>
    <w:rsid w:val="00A70D85"/>
    <w:rsid w:val="00A7162E"/>
    <w:rsid w:val="00A71AA9"/>
    <w:rsid w:val="00A72D71"/>
    <w:rsid w:val="00A73112"/>
    <w:rsid w:val="00A73617"/>
    <w:rsid w:val="00A747D2"/>
    <w:rsid w:val="00A7511E"/>
    <w:rsid w:val="00A75123"/>
    <w:rsid w:val="00A75341"/>
    <w:rsid w:val="00A753C0"/>
    <w:rsid w:val="00A75705"/>
    <w:rsid w:val="00A75F35"/>
    <w:rsid w:val="00A765A9"/>
    <w:rsid w:val="00A77BF3"/>
    <w:rsid w:val="00A77C69"/>
    <w:rsid w:val="00A812B1"/>
    <w:rsid w:val="00A8292E"/>
    <w:rsid w:val="00A82C61"/>
    <w:rsid w:val="00A8301B"/>
    <w:rsid w:val="00A83049"/>
    <w:rsid w:val="00A83945"/>
    <w:rsid w:val="00A83953"/>
    <w:rsid w:val="00A83CD7"/>
    <w:rsid w:val="00A8400B"/>
    <w:rsid w:val="00A8416A"/>
    <w:rsid w:val="00A846DA"/>
    <w:rsid w:val="00A853D8"/>
    <w:rsid w:val="00A8661E"/>
    <w:rsid w:val="00A8695A"/>
    <w:rsid w:val="00A86ACF"/>
    <w:rsid w:val="00A8708E"/>
    <w:rsid w:val="00A87B4A"/>
    <w:rsid w:val="00A903B6"/>
    <w:rsid w:val="00A90F4F"/>
    <w:rsid w:val="00A919AD"/>
    <w:rsid w:val="00A91EB8"/>
    <w:rsid w:val="00A91F90"/>
    <w:rsid w:val="00A92329"/>
    <w:rsid w:val="00A92579"/>
    <w:rsid w:val="00A936F9"/>
    <w:rsid w:val="00A9479B"/>
    <w:rsid w:val="00A947AA"/>
    <w:rsid w:val="00A94888"/>
    <w:rsid w:val="00A94990"/>
    <w:rsid w:val="00A94D82"/>
    <w:rsid w:val="00A966E9"/>
    <w:rsid w:val="00A9681C"/>
    <w:rsid w:val="00A96867"/>
    <w:rsid w:val="00A96B3D"/>
    <w:rsid w:val="00A97141"/>
    <w:rsid w:val="00A97820"/>
    <w:rsid w:val="00AA1B53"/>
    <w:rsid w:val="00AA1DEA"/>
    <w:rsid w:val="00AA256D"/>
    <w:rsid w:val="00AA311D"/>
    <w:rsid w:val="00AA3556"/>
    <w:rsid w:val="00AA35FD"/>
    <w:rsid w:val="00AA364F"/>
    <w:rsid w:val="00AA3DB7"/>
    <w:rsid w:val="00AA41D3"/>
    <w:rsid w:val="00AA554C"/>
    <w:rsid w:val="00AB0039"/>
    <w:rsid w:val="00AB0D96"/>
    <w:rsid w:val="00AB15A3"/>
    <w:rsid w:val="00AB177A"/>
    <w:rsid w:val="00AB216D"/>
    <w:rsid w:val="00AB2F94"/>
    <w:rsid w:val="00AB3012"/>
    <w:rsid w:val="00AB321C"/>
    <w:rsid w:val="00AB3CED"/>
    <w:rsid w:val="00AB473F"/>
    <w:rsid w:val="00AB4C91"/>
    <w:rsid w:val="00AB4E3B"/>
    <w:rsid w:val="00AB5381"/>
    <w:rsid w:val="00AB5CBB"/>
    <w:rsid w:val="00AB66D4"/>
    <w:rsid w:val="00AB688F"/>
    <w:rsid w:val="00AB75EA"/>
    <w:rsid w:val="00AB7AA2"/>
    <w:rsid w:val="00AB7D15"/>
    <w:rsid w:val="00AC0A22"/>
    <w:rsid w:val="00AC1028"/>
    <w:rsid w:val="00AC1515"/>
    <w:rsid w:val="00AC1F41"/>
    <w:rsid w:val="00AC2234"/>
    <w:rsid w:val="00AC3FF3"/>
    <w:rsid w:val="00AC4938"/>
    <w:rsid w:val="00AC4A34"/>
    <w:rsid w:val="00AC4BC1"/>
    <w:rsid w:val="00AC5715"/>
    <w:rsid w:val="00AC7D8D"/>
    <w:rsid w:val="00AD04BD"/>
    <w:rsid w:val="00AD0765"/>
    <w:rsid w:val="00AD0E6D"/>
    <w:rsid w:val="00AD0F00"/>
    <w:rsid w:val="00AD14B8"/>
    <w:rsid w:val="00AD296B"/>
    <w:rsid w:val="00AD299E"/>
    <w:rsid w:val="00AD4D2D"/>
    <w:rsid w:val="00AD55A8"/>
    <w:rsid w:val="00AD5A2E"/>
    <w:rsid w:val="00AD5CA4"/>
    <w:rsid w:val="00AD6076"/>
    <w:rsid w:val="00AD634F"/>
    <w:rsid w:val="00AD6A91"/>
    <w:rsid w:val="00AD7214"/>
    <w:rsid w:val="00AE04DB"/>
    <w:rsid w:val="00AE0C58"/>
    <w:rsid w:val="00AE0E09"/>
    <w:rsid w:val="00AE1066"/>
    <w:rsid w:val="00AE14DD"/>
    <w:rsid w:val="00AE2CB7"/>
    <w:rsid w:val="00AE2FA5"/>
    <w:rsid w:val="00AE3A4F"/>
    <w:rsid w:val="00AE4518"/>
    <w:rsid w:val="00AE49D9"/>
    <w:rsid w:val="00AE4C42"/>
    <w:rsid w:val="00AE5D7F"/>
    <w:rsid w:val="00AE77CC"/>
    <w:rsid w:val="00AE79F0"/>
    <w:rsid w:val="00AE7CBF"/>
    <w:rsid w:val="00AF07B0"/>
    <w:rsid w:val="00AF0AFC"/>
    <w:rsid w:val="00AF109C"/>
    <w:rsid w:val="00AF1752"/>
    <w:rsid w:val="00AF2896"/>
    <w:rsid w:val="00AF3F1D"/>
    <w:rsid w:val="00AF42FC"/>
    <w:rsid w:val="00AF4AC5"/>
    <w:rsid w:val="00AF4C2C"/>
    <w:rsid w:val="00AF597D"/>
    <w:rsid w:val="00AF5C01"/>
    <w:rsid w:val="00AF6487"/>
    <w:rsid w:val="00AF6EC1"/>
    <w:rsid w:val="00AF7416"/>
    <w:rsid w:val="00AF784D"/>
    <w:rsid w:val="00AF7CE9"/>
    <w:rsid w:val="00B00331"/>
    <w:rsid w:val="00B00E2B"/>
    <w:rsid w:val="00B01102"/>
    <w:rsid w:val="00B014A1"/>
    <w:rsid w:val="00B01A80"/>
    <w:rsid w:val="00B03675"/>
    <w:rsid w:val="00B03EF5"/>
    <w:rsid w:val="00B046AF"/>
    <w:rsid w:val="00B06036"/>
    <w:rsid w:val="00B061F5"/>
    <w:rsid w:val="00B06365"/>
    <w:rsid w:val="00B071AE"/>
    <w:rsid w:val="00B07C27"/>
    <w:rsid w:val="00B07FB2"/>
    <w:rsid w:val="00B10017"/>
    <w:rsid w:val="00B1004A"/>
    <w:rsid w:val="00B101CE"/>
    <w:rsid w:val="00B10DE1"/>
    <w:rsid w:val="00B10FF8"/>
    <w:rsid w:val="00B11AC1"/>
    <w:rsid w:val="00B11E02"/>
    <w:rsid w:val="00B12847"/>
    <w:rsid w:val="00B12F0D"/>
    <w:rsid w:val="00B13A85"/>
    <w:rsid w:val="00B13BC7"/>
    <w:rsid w:val="00B13CD4"/>
    <w:rsid w:val="00B153D8"/>
    <w:rsid w:val="00B154DE"/>
    <w:rsid w:val="00B155FF"/>
    <w:rsid w:val="00B15814"/>
    <w:rsid w:val="00B16B91"/>
    <w:rsid w:val="00B17B14"/>
    <w:rsid w:val="00B20203"/>
    <w:rsid w:val="00B203C4"/>
    <w:rsid w:val="00B20863"/>
    <w:rsid w:val="00B20CDD"/>
    <w:rsid w:val="00B20E37"/>
    <w:rsid w:val="00B21FDA"/>
    <w:rsid w:val="00B22118"/>
    <w:rsid w:val="00B224DF"/>
    <w:rsid w:val="00B22683"/>
    <w:rsid w:val="00B22BC9"/>
    <w:rsid w:val="00B22E81"/>
    <w:rsid w:val="00B232FE"/>
    <w:rsid w:val="00B23996"/>
    <w:rsid w:val="00B239BE"/>
    <w:rsid w:val="00B23A8A"/>
    <w:rsid w:val="00B23BBE"/>
    <w:rsid w:val="00B23CB2"/>
    <w:rsid w:val="00B240CC"/>
    <w:rsid w:val="00B24E14"/>
    <w:rsid w:val="00B2561A"/>
    <w:rsid w:val="00B256C1"/>
    <w:rsid w:val="00B25A64"/>
    <w:rsid w:val="00B25B94"/>
    <w:rsid w:val="00B26EB9"/>
    <w:rsid w:val="00B271F2"/>
    <w:rsid w:val="00B277C4"/>
    <w:rsid w:val="00B31165"/>
    <w:rsid w:val="00B31884"/>
    <w:rsid w:val="00B31D19"/>
    <w:rsid w:val="00B32155"/>
    <w:rsid w:val="00B32396"/>
    <w:rsid w:val="00B32AB3"/>
    <w:rsid w:val="00B32DAE"/>
    <w:rsid w:val="00B32E38"/>
    <w:rsid w:val="00B33825"/>
    <w:rsid w:val="00B34668"/>
    <w:rsid w:val="00B34BB2"/>
    <w:rsid w:val="00B34E7C"/>
    <w:rsid w:val="00B35AF6"/>
    <w:rsid w:val="00B36228"/>
    <w:rsid w:val="00B366A3"/>
    <w:rsid w:val="00B368EA"/>
    <w:rsid w:val="00B3741E"/>
    <w:rsid w:val="00B37EEF"/>
    <w:rsid w:val="00B418AD"/>
    <w:rsid w:val="00B41DAD"/>
    <w:rsid w:val="00B421FC"/>
    <w:rsid w:val="00B4229C"/>
    <w:rsid w:val="00B42F1A"/>
    <w:rsid w:val="00B43790"/>
    <w:rsid w:val="00B4430B"/>
    <w:rsid w:val="00B443D9"/>
    <w:rsid w:val="00B44531"/>
    <w:rsid w:val="00B445EA"/>
    <w:rsid w:val="00B46587"/>
    <w:rsid w:val="00B47AD2"/>
    <w:rsid w:val="00B47CF7"/>
    <w:rsid w:val="00B502BD"/>
    <w:rsid w:val="00B50686"/>
    <w:rsid w:val="00B50C50"/>
    <w:rsid w:val="00B50ED1"/>
    <w:rsid w:val="00B513C0"/>
    <w:rsid w:val="00B52705"/>
    <w:rsid w:val="00B53708"/>
    <w:rsid w:val="00B53DCB"/>
    <w:rsid w:val="00B5428F"/>
    <w:rsid w:val="00B54370"/>
    <w:rsid w:val="00B54721"/>
    <w:rsid w:val="00B54899"/>
    <w:rsid w:val="00B54DEA"/>
    <w:rsid w:val="00B55185"/>
    <w:rsid w:val="00B5599B"/>
    <w:rsid w:val="00B55C03"/>
    <w:rsid w:val="00B55F0B"/>
    <w:rsid w:val="00B5695D"/>
    <w:rsid w:val="00B56A70"/>
    <w:rsid w:val="00B57A48"/>
    <w:rsid w:val="00B60190"/>
    <w:rsid w:val="00B602D5"/>
    <w:rsid w:val="00B60638"/>
    <w:rsid w:val="00B606F8"/>
    <w:rsid w:val="00B60A44"/>
    <w:rsid w:val="00B616D5"/>
    <w:rsid w:val="00B61872"/>
    <w:rsid w:val="00B61923"/>
    <w:rsid w:val="00B621D6"/>
    <w:rsid w:val="00B625C5"/>
    <w:rsid w:val="00B63126"/>
    <w:rsid w:val="00B63AF2"/>
    <w:rsid w:val="00B64278"/>
    <w:rsid w:val="00B6546C"/>
    <w:rsid w:val="00B65747"/>
    <w:rsid w:val="00B65D6F"/>
    <w:rsid w:val="00B65FAD"/>
    <w:rsid w:val="00B66174"/>
    <w:rsid w:val="00B6674C"/>
    <w:rsid w:val="00B67B37"/>
    <w:rsid w:val="00B67C23"/>
    <w:rsid w:val="00B7079B"/>
    <w:rsid w:val="00B70BE5"/>
    <w:rsid w:val="00B70DC7"/>
    <w:rsid w:val="00B721A4"/>
    <w:rsid w:val="00B72B5B"/>
    <w:rsid w:val="00B72EFF"/>
    <w:rsid w:val="00B746E4"/>
    <w:rsid w:val="00B74A6F"/>
    <w:rsid w:val="00B74D1C"/>
    <w:rsid w:val="00B74D64"/>
    <w:rsid w:val="00B750C2"/>
    <w:rsid w:val="00B75411"/>
    <w:rsid w:val="00B7546A"/>
    <w:rsid w:val="00B756CB"/>
    <w:rsid w:val="00B75735"/>
    <w:rsid w:val="00B77024"/>
    <w:rsid w:val="00B77142"/>
    <w:rsid w:val="00B8010E"/>
    <w:rsid w:val="00B80879"/>
    <w:rsid w:val="00B80A2C"/>
    <w:rsid w:val="00B80D3B"/>
    <w:rsid w:val="00B8135C"/>
    <w:rsid w:val="00B814BB"/>
    <w:rsid w:val="00B81730"/>
    <w:rsid w:val="00B81F60"/>
    <w:rsid w:val="00B82123"/>
    <w:rsid w:val="00B823D4"/>
    <w:rsid w:val="00B82BEC"/>
    <w:rsid w:val="00B8314A"/>
    <w:rsid w:val="00B841AC"/>
    <w:rsid w:val="00B85873"/>
    <w:rsid w:val="00B85E95"/>
    <w:rsid w:val="00B865B0"/>
    <w:rsid w:val="00B865DC"/>
    <w:rsid w:val="00B868EE"/>
    <w:rsid w:val="00B870E8"/>
    <w:rsid w:val="00B874E9"/>
    <w:rsid w:val="00B875E3"/>
    <w:rsid w:val="00B87ACB"/>
    <w:rsid w:val="00B87C29"/>
    <w:rsid w:val="00B90780"/>
    <w:rsid w:val="00B90968"/>
    <w:rsid w:val="00B918BB"/>
    <w:rsid w:val="00B91BC2"/>
    <w:rsid w:val="00B9240D"/>
    <w:rsid w:val="00B94960"/>
    <w:rsid w:val="00B9543E"/>
    <w:rsid w:val="00B95624"/>
    <w:rsid w:val="00B96F6E"/>
    <w:rsid w:val="00B9702A"/>
    <w:rsid w:val="00B97074"/>
    <w:rsid w:val="00B979D4"/>
    <w:rsid w:val="00BA0703"/>
    <w:rsid w:val="00BA22A8"/>
    <w:rsid w:val="00BA2CEB"/>
    <w:rsid w:val="00BA309F"/>
    <w:rsid w:val="00BA3B8F"/>
    <w:rsid w:val="00BA3E48"/>
    <w:rsid w:val="00BA4905"/>
    <w:rsid w:val="00BA4BD3"/>
    <w:rsid w:val="00BA5241"/>
    <w:rsid w:val="00BA5392"/>
    <w:rsid w:val="00BA5B51"/>
    <w:rsid w:val="00BA6E49"/>
    <w:rsid w:val="00BB0187"/>
    <w:rsid w:val="00BB0E56"/>
    <w:rsid w:val="00BB1473"/>
    <w:rsid w:val="00BB1B20"/>
    <w:rsid w:val="00BB1EB3"/>
    <w:rsid w:val="00BB25B3"/>
    <w:rsid w:val="00BB2678"/>
    <w:rsid w:val="00BB3077"/>
    <w:rsid w:val="00BB31D5"/>
    <w:rsid w:val="00BB33A8"/>
    <w:rsid w:val="00BB3493"/>
    <w:rsid w:val="00BB3927"/>
    <w:rsid w:val="00BB3D8C"/>
    <w:rsid w:val="00BB4B39"/>
    <w:rsid w:val="00BB53AF"/>
    <w:rsid w:val="00BB5BDF"/>
    <w:rsid w:val="00BB5C26"/>
    <w:rsid w:val="00BB64B7"/>
    <w:rsid w:val="00BB6591"/>
    <w:rsid w:val="00BB6A40"/>
    <w:rsid w:val="00BC013A"/>
    <w:rsid w:val="00BC12F7"/>
    <w:rsid w:val="00BC162A"/>
    <w:rsid w:val="00BC2343"/>
    <w:rsid w:val="00BC2A29"/>
    <w:rsid w:val="00BC2E1B"/>
    <w:rsid w:val="00BC30E8"/>
    <w:rsid w:val="00BC3F52"/>
    <w:rsid w:val="00BC43D7"/>
    <w:rsid w:val="00BC4ED3"/>
    <w:rsid w:val="00BC5824"/>
    <w:rsid w:val="00BC591D"/>
    <w:rsid w:val="00BC6B20"/>
    <w:rsid w:val="00BC702F"/>
    <w:rsid w:val="00BC7377"/>
    <w:rsid w:val="00BD0707"/>
    <w:rsid w:val="00BD0ECF"/>
    <w:rsid w:val="00BD13C1"/>
    <w:rsid w:val="00BD30C8"/>
    <w:rsid w:val="00BD38F4"/>
    <w:rsid w:val="00BD3EB4"/>
    <w:rsid w:val="00BD4737"/>
    <w:rsid w:val="00BD4C5B"/>
    <w:rsid w:val="00BD4F01"/>
    <w:rsid w:val="00BD5359"/>
    <w:rsid w:val="00BD556E"/>
    <w:rsid w:val="00BD5C65"/>
    <w:rsid w:val="00BD63F7"/>
    <w:rsid w:val="00BD6C34"/>
    <w:rsid w:val="00BD7BCC"/>
    <w:rsid w:val="00BE16E9"/>
    <w:rsid w:val="00BE1E11"/>
    <w:rsid w:val="00BE210F"/>
    <w:rsid w:val="00BE2730"/>
    <w:rsid w:val="00BE2A17"/>
    <w:rsid w:val="00BE2D83"/>
    <w:rsid w:val="00BE31BE"/>
    <w:rsid w:val="00BE3A1D"/>
    <w:rsid w:val="00BE3B92"/>
    <w:rsid w:val="00BE487E"/>
    <w:rsid w:val="00BE4C47"/>
    <w:rsid w:val="00BE528E"/>
    <w:rsid w:val="00BE6018"/>
    <w:rsid w:val="00BE62F9"/>
    <w:rsid w:val="00BE691E"/>
    <w:rsid w:val="00BE7086"/>
    <w:rsid w:val="00BE7278"/>
    <w:rsid w:val="00BF11A4"/>
    <w:rsid w:val="00BF1F57"/>
    <w:rsid w:val="00BF20FD"/>
    <w:rsid w:val="00BF2239"/>
    <w:rsid w:val="00BF22C6"/>
    <w:rsid w:val="00BF27DD"/>
    <w:rsid w:val="00BF34C2"/>
    <w:rsid w:val="00BF3804"/>
    <w:rsid w:val="00BF3B4E"/>
    <w:rsid w:val="00BF3B89"/>
    <w:rsid w:val="00BF4086"/>
    <w:rsid w:val="00BF426C"/>
    <w:rsid w:val="00BF4594"/>
    <w:rsid w:val="00BF58D0"/>
    <w:rsid w:val="00BF6027"/>
    <w:rsid w:val="00BF6702"/>
    <w:rsid w:val="00BF6D5D"/>
    <w:rsid w:val="00BF7561"/>
    <w:rsid w:val="00BF75DE"/>
    <w:rsid w:val="00BF7952"/>
    <w:rsid w:val="00BF7D6A"/>
    <w:rsid w:val="00C0021D"/>
    <w:rsid w:val="00C00300"/>
    <w:rsid w:val="00C00A6C"/>
    <w:rsid w:val="00C00B8B"/>
    <w:rsid w:val="00C013E1"/>
    <w:rsid w:val="00C01611"/>
    <w:rsid w:val="00C02765"/>
    <w:rsid w:val="00C02BDB"/>
    <w:rsid w:val="00C02D59"/>
    <w:rsid w:val="00C02FE3"/>
    <w:rsid w:val="00C030B6"/>
    <w:rsid w:val="00C03284"/>
    <w:rsid w:val="00C03591"/>
    <w:rsid w:val="00C03B3A"/>
    <w:rsid w:val="00C03CD4"/>
    <w:rsid w:val="00C04694"/>
    <w:rsid w:val="00C04C52"/>
    <w:rsid w:val="00C050C4"/>
    <w:rsid w:val="00C050D7"/>
    <w:rsid w:val="00C05B5F"/>
    <w:rsid w:val="00C06355"/>
    <w:rsid w:val="00C10086"/>
    <w:rsid w:val="00C104CC"/>
    <w:rsid w:val="00C11521"/>
    <w:rsid w:val="00C12E93"/>
    <w:rsid w:val="00C142AD"/>
    <w:rsid w:val="00C142C1"/>
    <w:rsid w:val="00C14A30"/>
    <w:rsid w:val="00C14C8F"/>
    <w:rsid w:val="00C152FE"/>
    <w:rsid w:val="00C15D1B"/>
    <w:rsid w:val="00C16739"/>
    <w:rsid w:val="00C168DD"/>
    <w:rsid w:val="00C176CC"/>
    <w:rsid w:val="00C20E37"/>
    <w:rsid w:val="00C21031"/>
    <w:rsid w:val="00C221B9"/>
    <w:rsid w:val="00C225EA"/>
    <w:rsid w:val="00C226E6"/>
    <w:rsid w:val="00C22CCE"/>
    <w:rsid w:val="00C232BC"/>
    <w:rsid w:val="00C23BA2"/>
    <w:rsid w:val="00C2485F"/>
    <w:rsid w:val="00C248B1"/>
    <w:rsid w:val="00C24B63"/>
    <w:rsid w:val="00C24E00"/>
    <w:rsid w:val="00C256C3"/>
    <w:rsid w:val="00C262A0"/>
    <w:rsid w:val="00C265E2"/>
    <w:rsid w:val="00C26A4E"/>
    <w:rsid w:val="00C31195"/>
    <w:rsid w:val="00C31774"/>
    <w:rsid w:val="00C3180E"/>
    <w:rsid w:val="00C32AF2"/>
    <w:rsid w:val="00C33051"/>
    <w:rsid w:val="00C33204"/>
    <w:rsid w:val="00C338EB"/>
    <w:rsid w:val="00C34389"/>
    <w:rsid w:val="00C3465D"/>
    <w:rsid w:val="00C347D5"/>
    <w:rsid w:val="00C35C57"/>
    <w:rsid w:val="00C379E9"/>
    <w:rsid w:val="00C402E8"/>
    <w:rsid w:val="00C403CD"/>
    <w:rsid w:val="00C40483"/>
    <w:rsid w:val="00C40ECA"/>
    <w:rsid w:val="00C411AC"/>
    <w:rsid w:val="00C4137D"/>
    <w:rsid w:val="00C41B04"/>
    <w:rsid w:val="00C41C0D"/>
    <w:rsid w:val="00C42041"/>
    <w:rsid w:val="00C42BD9"/>
    <w:rsid w:val="00C43934"/>
    <w:rsid w:val="00C43935"/>
    <w:rsid w:val="00C439FB"/>
    <w:rsid w:val="00C43AA8"/>
    <w:rsid w:val="00C43F23"/>
    <w:rsid w:val="00C441A4"/>
    <w:rsid w:val="00C452E1"/>
    <w:rsid w:val="00C45C1B"/>
    <w:rsid w:val="00C45D38"/>
    <w:rsid w:val="00C45D8E"/>
    <w:rsid w:val="00C463C9"/>
    <w:rsid w:val="00C47648"/>
    <w:rsid w:val="00C47852"/>
    <w:rsid w:val="00C50011"/>
    <w:rsid w:val="00C51827"/>
    <w:rsid w:val="00C5254B"/>
    <w:rsid w:val="00C53484"/>
    <w:rsid w:val="00C53973"/>
    <w:rsid w:val="00C54575"/>
    <w:rsid w:val="00C5569A"/>
    <w:rsid w:val="00C55D39"/>
    <w:rsid w:val="00C55FBF"/>
    <w:rsid w:val="00C57E68"/>
    <w:rsid w:val="00C601C9"/>
    <w:rsid w:val="00C616D0"/>
    <w:rsid w:val="00C623C6"/>
    <w:rsid w:val="00C62DA5"/>
    <w:rsid w:val="00C631D3"/>
    <w:rsid w:val="00C645E6"/>
    <w:rsid w:val="00C64813"/>
    <w:rsid w:val="00C64D82"/>
    <w:rsid w:val="00C64FBC"/>
    <w:rsid w:val="00C65A83"/>
    <w:rsid w:val="00C66A00"/>
    <w:rsid w:val="00C66CBE"/>
    <w:rsid w:val="00C67118"/>
    <w:rsid w:val="00C67276"/>
    <w:rsid w:val="00C67DDD"/>
    <w:rsid w:val="00C70139"/>
    <w:rsid w:val="00C7072A"/>
    <w:rsid w:val="00C7191D"/>
    <w:rsid w:val="00C728C2"/>
    <w:rsid w:val="00C72C6F"/>
    <w:rsid w:val="00C73BE3"/>
    <w:rsid w:val="00C74453"/>
    <w:rsid w:val="00C7473A"/>
    <w:rsid w:val="00C75AB0"/>
    <w:rsid w:val="00C75EDE"/>
    <w:rsid w:val="00C76166"/>
    <w:rsid w:val="00C76B7B"/>
    <w:rsid w:val="00C76BBD"/>
    <w:rsid w:val="00C76DE2"/>
    <w:rsid w:val="00C772BA"/>
    <w:rsid w:val="00C77555"/>
    <w:rsid w:val="00C802D1"/>
    <w:rsid w:val="00C8036C"/>
    <w:rsid w:val="00C80CD8"/>
    <w:rsid w:val="00C80F23"/>
    <w:rsid w:val="00C81151"/>
    <w:rsid w:val="00C82CC6"/>
    <w:rsid w:val="00C839CB"/>
    <w:rsid w:val="00C841CE"/>
    <w:rsid w:val="00C84593"/>
    <w:rsid w:val="00C850A3"/>
    <w:rsid w:val="00C85C32"/>
    <w:rsid w:val="00C85D4F"/>
    <w:rsid w:val="00C85F45"/>
    <w:rsid w:val="00C86972"/>
    <w:rsid w:val="00C86C8C"/>
    <w:rsid w:val="00C87473"/>
    <w:rsid w:val="00C87568"/>
    <w:rsid w:val="00C87FD0"/>
    <w:rsid w:val="00C902C8"/>
    <w:rsid w:val="00C90DB6"/>
    <w:rsid w:val="00C92603"/>
    <w:rsid w:val="00C93649"/>
    <w:rsid w:val="00C9394F"/>
    <w:rsid w:val="00C93B1A"/>
    <w:rsid w:val="00C96D24"/>
    <w:rsid w:val="00C96F5F"/>
    <w:rsid w:val="00C97055"/>
    <w:rsid w:val="00C97D41"/>
    <w:rsid w:val="00CA1E82"/>
    <w:rsid w:val="00CA2B4F"/>
    <w:rsid w:val="00CA30C3"/>
    <w:rsid w:val="00CA3549"/>
    <w:rsid w:val="00CA48D0"/>
    <w:rsid w:val="00CA5927"/>
    <w:rsid w:val="00CA5D23"/>
    <w:rsid w:val="00CA635E"/>
    <w:rsid w:val="00CA6BB0"/>
    <w:rsid w:val="00CA70CE"/>
    <w:rsid w:val="00CA79EC"/>
    <w:rsid w:val="00CA7DDB"/>
    <w:rsid w:val="00CB002C"/>
    <w:rsid w:val="00CB1E4B"/>
    <w:rsid w:val="00CB259F"/>
    <w:rsid w:val="00CB368C"/>
    <w:rsid w:val="00CB3982"/>
    <w:rsid w:val="00CB39C2"/>
    <w:rsid w:val="00CB45FC"/>
    <w:rsid w:val="00CB4C8C"/>
    <w:rsid w:val="00CB4E90"/>
    <w:rsid w:val="00CB5850"/>
    <w:rsid w:val="00CB5C99"/>
    <w:rsid w:val="00CB633B"/>
    <w:rsid w:val="00CB6782"/>
    <w:rsid w:val="00CB6E3E"/>
    <w:rsid w:val="00CC055F"/>
    <w:rsid w:val="00CC080A"/>
    <w:rsid w:val="00CC0D0F"/>
    <w:rsid w:val="00CC1275"/>
    <w:rsid w:val="00CC12EE"/>
    <w:rsid w:val="00CC5767"/>
    <w:rsid w:val="00CC5D2F"/>
    <w:rsid w:val="00CC667C"/>
    <w:rsid w:val="00CC68CC"/>
    <w:rsid w:val="00CC6CB9"/>
    <w:rsid w:val="00CC701E"/>
    <w:rsid w:val="00CC7735"/>
    <w:rsid w:val="00CD0310"/>
    <w:rsid w:val="00CD268B"/>
    <w:rsid w:val="00CD2E48"/>
    <w:rsid w:val="00CD3DA4"/>
    <w:rsid w:val="00CD4826"/>
    <w:rsid w:val="00CD4E19"/>
    <w:rsid w:val="00CD6219"/>
    <w:rsid w:val="00CD673C"/>
    <w:rsid w:val="00CD700F"/>
    <w:rsid w:val="00CD70EB"/>
    <w:rsid w:val="00CD7319"/>
    <w:rsid w:val="00CE04BC"/>
    <w:rsid w:val="00CE0A6E"/>
    <w:rsid w:val="00CE148E"/>
    <w:rsid w:val="00CE208D"/>
    <w:rsid w:val="00CE2453"/>
    <w:rsid w:val="00CE356D"/>
    <w:rsid w:val="00CE3FA4"/>
    <w:rsid w:val="00CE44F8"/>
    <w:rsid w:val="00CE485F"/>
    <w:rsid w:val="00CE5277"/>
    <w:rsid w:val="00CE5B4D"/>
    <w:rsid w:val="00CE6358"/>
    <w:rsid w:val="00CE6686"/>
    <w:rsid w:val="00CE6E97"/>
    <w:rsid w:val="00CE7868"/>
    <w:rsid w:val="00CE7968"/>
    <w:rsid w:val="00CE796C"/>
    <w:rsid w:val="00CF0DB0"/>
    <w:rsid w:val="00CF1B70"/>
    <w:rsid w:val="00CF1DD1"/>
    <w:rsid w:val="00CF2161"/>
    <w:rsid w:val="00CF2307"/>
    <w:rsid w:val="00CF26AE"/>
    <w:rsid w:val="00CF2D54"/>
    <w:rsid w:val="00CF311F"/>
    <w:rsid w:val="00CF481D"/>
    <w:rsid w:val="00CF4EFB"/>
    <w:rsid w:val="00CF5047"/>
    <w:rsid w:val="00CF715C"/>
    <w:rsid w:val="00D00DC5"/>
    <w:rsid w:val="00D01344"/>
    <w:rsid w:val="00D01B90"/>
    <w:rsid w:val="00D024CD"/>
    <w:rsid w:val="00D02C7C"/>
    <w:rsid w:val="00D034DA"/>
    <w:rsid w:val="00D03538"/>
    <w:rsid w:val="00D040EE"/>
    <w:rsid w:val="00D0421D"/>
    <w:rsid w:val="00D046FD"/>
    <w:rsid w:val="00D047F7"/>
    <w:rsid w:val="00D049B8"/>
    <w:rsid w:val="00D04C8A"/>
    <w:rsid w:val="00D04EB2"/>
    <w:rsid w:val="00D0516C"/>
    <w:rsid w:val="00D0519F"/>
    <w:rsid w:val="00D05B56"/>
    <w:rsid w:val="00D05BBE"/>
    <w:rsid w:val="00D05C2F"/>
    <w:rsid w:val="00D05EE7"/>
    <w:rsid w:val="00D06535"/>
    <w:rsid w:val="00D068D0"/>
    <w:rsid w:val="00D06FE0"/>
    <w:rsid w:val="00D07307"/>
    <w:rsid w:val="00D076A9"/>
    <w:rsid w:val="00D07754"/>
    <w:rsid w:val="00D078D1"/>
    <w:rsid w:val="00D07B2E"/>
    <w:rsid w:val="00D1188B"/>
    <w:rsid w:val="00D11C24"/>
    <w:rsid w:val="00D1293B"/>
    <w:rsid w:val="00D129A8"/>
    <w:rsid w:val="00D12FB9"/>
    <w:rsid w:val="00D13431"/>
    <w:rsid w:val="00D135F2"/>
    <w:rsid w:val="00D13D00"/>
    <w:rsid w:val="00D142F6"/>
    <w:rsid w:val="00D147C0"/>
    <w:rsid w:val="00D15696"/>
    <w:rsid w:val="00D15C51"/>
    <w:rsid w:val="00D16C68"/>
    <w:rsid w:val="00D17FDD"/>
    <w:rsid w:val="00D200BD"/>
    <w:rsid w:val="00D201AA"/>
    <w:rsid w:val="00D204A7"/>
    <w:rsid w:val="00D20AA5"/>
    <w:rsid w:val="00D21059"/>
    <w:rsid w:val="00D2181C"/>
    <w:rsid w:val="00D22399"/>
    <w:rsid w:val="00D24AB8"/>
    <w:rsid w:val="00D256B6"/>
    <w:rsid w:val="00D26223"/>
    <w:rsid w:val="00D2662C"/>
    <w:rsid w:val="00D277B1"/>
    <w:rsid w:val="00D27FA3"/>
    <w:rsid w:val="00D30711"/>
    <w:rsid w:val="00D3098F"/>
    <w:rsid w:val="00D3176C"/>
    <w:rsid w:val="00D317D8"/>
    <w:rsid w:val="00D31B3F"/>
    <w:rsid w:val="00D321AF"/>
    <w:rsid w:val="00D332FC"/>
    <w:rsid w:val="00D33751"/>
    <w:rsid w:val="00D34AB9"/>
    <w:rsid w:val="00D35D4A"/>
    <w:rsid w:val="00D36F6E"/>
    <w:rsid w:val="00D372B0"/>
    <w:rsid w:val="00D37343"/>
    <w:rsid w:val="00D418B0"/>
    <w:rsid w:val="00D42034"/>
    <w:rsid w:val="00D4205E"/>
    <w:rsid w:val="00D4261D"/>
    <w:rsid w:val="00D44EB8"/>
    <w:rsid w:val="00D45E6B"/>
    <w:rsid w:val="00D47399"/>
    <w:rsid w:val="00D47BB2"/>
    <w:rsid w:val="00D47D04"/>
    <w:rsid w:val="00D5056A"/>
    <w:rsid w:val="00D510A0"/>
    <w:rsid w:val="00D5143C"/>
    <w:rsid w:val="00D51F73"/>
    <w:rsid w:val="00D527EE"/>
    <w:rsid w:val="00D529C4"/>
    <w:rsid w:val="00D53929"/>
    <w:rsid w:val="00D539B5"/>
    <w:rsid w:val="00D539D0"/>
    <w:rsid w:val="00D53CEB"/>
    <w:rsid w:val="00D53F2B"/>
    <w:rsid w:val="00D540DC"/>
    <w:rsid w:val="00D54CA4"/>
    <w:rsid w:val="00D54E8B"/>
    <w:rsid w:val="00D54F58"/>
    <w:rsid w:val="00D552D1"/>
    <w:rsid w:val="00D55325"/>
    <w:rsid w:val="00D55348"/>
    <w:rsid w:val="00D55616"/>
    <w:rsid w:val="00D5574C"/>
    <w:rsid w:val="00D55DAC"/>
    <w:rsid w:val="00D561C5"/>
    <w:rsid w:val="00D57456"/>
    <w:rsid w:val="00D57FDF"/>
    <w:rsid w:val="00D605EF"/>
    <w:rsid w:val="00D6153F"/>
    <w:rsid w:val="00D61982"/>
    <w:rsid w:val="00D61A2D"/>
    <w:rsid w:val="00D61EA9"/>
    <w:rsid w:val="00D61EFF"/>
    <w:rsid w:val="00D62655"/>
    <w:rsid w:val="00D6267A"/>
    <w:rsid w:val="00D62998"/>
    <w:rsid w:val="00D63796"/>
    <w:rsid w:val="00D63E77"/>
    <w:rsid w:val="00D647DE"/>
    <w:rsid w:val="00D6501F"/>
    <w:rsid w:val="00D65347"/>
    <w:rsid w:val="00D67D12"/>
    <w:rsid w:val="00D700D9"/>
    <w:rsid w:val="00D70309"/>
    <w:rsid w:val="00D705FF"/>
    <w:rsid w:val="00D70B0C"/>
    <w:rsid w:val="00D70DE6"/>
    <w:rsid w:val="00D7145C"/>
    <w:rsid w:val="00D7332F"/>
    <w:rsid w:val="00D744BC"/>
    <w:rsid w:val="00D7585A"/>
    <w:rsid w:val="00D7604B"/>
    <w:rsid w:val="00D77C53"/>
    <w:rsid w:val="00D77E96"/>
    <w:rsid w:val="00D80618"/>
    <w:rsid w:val="00D8068C"/>
    <w:rsid w:val="00D807DF"/>
    <w:rsid w:val="00D8091A"/>
    <w:rsid w:val="00D81006"/>
    <w:rsid w:val="00D82339"/>
    <w:rsid w:val="00D82494"/>
    <w:rsid w:val="00D82DA5"/>
    <w:rsid w:val="00D82FF2"/>
    <w:rsid w:val="00D830B9"/>
    <w:rsid w:val="00D834E5"/>
    <w:rsid w:val="00D83774"/>
    <w:rsid w:val="00D83C1D"/>
    <w:rsid w:val="00D84A4B"/>
    <w:rsid w:val="00D84E83"/>
    <w:rsid w:val="00D85631"/>
    <w:rsid w:val="00D90A81"/>
    <w:rsid w:val="00D90B7D"/>
    <w:rsid w:val="00D90B81"/>
    <w:rsid w:val="00D90CC7"/>
    <w:rsid w:val="00D90DCE"/>
    <w:rsid w:val="00D90F87"/>
    <w:rsid w:val="00D92168"/>
    <w:rsid w:val="00D9231C"/>
    <w:rsid w:val="00D92356"/>
    <w:rsid w:val="00D92A5E"/>
    <w:rsid w:val="00D92CCE"/>
    <w:rsid w:val="00D935BD"/>
    <w:rsid w:val="00D93EEC"/>
    <w:rsid w:val="00D940B5"/>
    <w:rsid w:val="00D94287"/>
    <w:rsid w:val="00D953F2"/>
    <w:rsid w:val="00D9544D"/>
    <w:rsid w:val="00D9582D"/>
    <w:rsid w:val="00D95CB0"/>
    <w:rsid w:val="00D9654F"/>
    <w:rsid w:val="00D966FE"/>
    <w:rsid w:val="00D977C0"/>
    <w:rsid w:val="00D97D0F"/>
    <w:rsid w:val="00D97E14"/>
    <w:rsid w:val="00DA00A3"/>
    <w:rsid w:val="00DA13F3"/>
    <w:rsid w:val="00DA1521"/>
    <w:rsid w:val="00DA2DE3"/>
    <w:rsid w:val="00DA32B2"/>
    <w:rsid w:val="00DA3633"/>
    <w:rsid w:val="00DA400B"/>
    <w:rsid w:val="00DA4909"/>
    <w:rsid w:val="00DA5867"/>
    <w:rsid w:val="00DA6443"/>
    <w:rsid w:val="00DA6B5E"/>
    <w:rsid w:val="00DA7146"/>
    <w:rsid w:val="00DA716A"/>
    <w:rsid w:val="00DA7B82"/>
    <w:rsid w:val="00DB02EE"/>
    <w:rsid w:val="00DB0843"/>
    <w:rsid w:val="00DB0E71"/>
    <w:rsid w:val="00DB1833"/>
    <w:rsid w:val="00DB1F4F"/>
    <w:rsid w:val="00DB2CD0"/>
    <w:rsid w:val="00DB37EE"/>
    <w:rsid w:val="00DB3FE2"/>
    <w:rsid w:val="00DB401F"/>
    <w:rsid w:val="00DB4450"/>
    <w:rsid w:val="00DB4EE7"/>
    <w:rsid w:val="00DB521D"/>
    <w:rsid w:val="00DB5971"/>
    <w:rsid w:val="00DB5D51"/>
    <w:rsid w:val="00DB5F53"/>
    <w:rsid w:val="00DB6E27"/>
    <w:rsid w:val="00DB6F93"/>
    <w:rsid w:val="00DB7B69"/>
    <w:rsid w:val="00DC0A2F"/>
    <w:rsid w:val="00DC0DBE"/>
    <w:rsid w:val="00DC1338"/>
    <w:rsid w:val="00DC1C8F"/>
    <w:rsid w:val="00DC1F57"/>
    <w:rsid w:val="00DC234A"/>
    <w:rsid w:val="00DC35DD"/>
    <w:rsid w:val="00DC41E4"/>
    <w:rsid w:val="00DC496E"/>
    <w:rsid w:val="00DC5116"/>
    <w:rsid w:val="00DC7C77"/>
    <w:rsid w:val="00DC7FD5"/>
    <w:rsid w:val="00DD02FF"/>
    <w:rsid w:val="00DD0925"/>
    <w:rsid w:val="00DD0E4C"/>
    <w:rsid w:val="00DD24F9"/>
    <w:rsid w:val="00DD26EC"/>
    <w:rsid w:val="00DD2DFB"/>
    <w:rsid w:val="00DD3604"/>
    <w:rsid w:val="00DD3F4D"/>
    <w:rsid w:val="00DD6F2E"/>
    <w:rsid w:val="00DD72E1"/>
    <w:rsid w:val="00DD796C"/>
    <w:rsid w:val="00DD7EA2"/>
    <w:rsid w:val="00DE00F2"/>
    <w:rsid w:val="00DE117F"/>
    <w:rsid w:val="00DE217F"/>
    <w:rsid w:val="00DE22D3"/>
    <w:rsid w:val="00DE2D17"/>
    <w:rsid w:val="00DE353C"/>
    <w:rsid w:val="00DE401C"/>
    <w:rsid w:val="00DE5954"/>
    <w:rsid w:val="00DE680E"/>
    <w:rsid w:val="00DE6E2F"/>
    <w:rsid w:val="00DE6F47"/>
    <w:rsid w:val="00DE7D13"/>
    <w:rsid w:val="00DE7DD2"/>
    <w:rsid w:val="00DF1EAE"/>
    <w:rsid w:val="00DF3816"/>
    <w:rsid w:val="00DF3818"/>
    <w:rsid w:val="00DF3F94"/>
    <w:rsid w:val="00DF4317"/>
    <w:rsid w:val="00DF4369"/>
    <w:rsid w:val="00DF469E"/>
    <w:rsid w:val="00DF5970"/>
    <w:rsid w:val="00DF5B14"/>
    <w:rsid w:val="00DF63FA"/>
    <w:rsid w:val="00DF66E2"/>
    <w:rsid w:val="00E001FD"/>
    <w:rsid w:val="00E00A1C"/>
    <w:rsid w:val="00E00D60"/>
    <w:rsid w:val="00E01250"/>
    <w:rsid w:val="00E012CC"/>
    <w:rsid w:val="00E0147A"/>
    <w:rsid w:val="00E01EC7"/>
    <w:rsid w:val="00E01ECC"/>
    <w:rsid w:val="00E0220A"/>
    <w:rsid w:val="00E0220E"/>
    <w:rsid w:val="00E02961"/>
    <w:rsid w:val="00E02A1E"/>
    <w:rsid w:val="00E02B71"/>
    <w:rsid w:val="00E02DEB"/>
    <w:rsid w:val="00E03999"/>
    <w:rsid w:val="00E0399E"/>
    <w:rsid w:val="00E042A1"/>
    <w:rsid w:val="00E05E82"/>
    <w:rsid w:val="00E069E3"/>
    <w:rsid w:val="00E07425"/>
    <w:rsid w:val="00E1043E"/>
    <w:rsid w:val="00E104FA"/>
    <w:rsid w:val="00E1082A"/>
    <w:rsid w:val="00E10956"/>
    <w:rsid w:val="00E10B68"/>
    <w:rsid w:val="00E10FD5"/>
    <w:rsid w:val="00E110B5"/>
    <w:rsid w:val="00E11166"/>
    <w:rsid w:val="00E1221C"/>
    <w:rsid w:val="00E12818"/>
    <w:rsid w:val="00E12887"/>
    <w:rsid w:val="00E12D39"/>
    <w:rsid w:val="00E13182"/>
    <w:rsid w:val="00E14523"/>
    <w:rsid w:val="00E14972"/>
    <w:rsid w:val="00E14A89"/>
    <w:rsid w:val="00E14CB9"/>
    <w:rsid w:val="00E151F2"/>
    <w:rsid w:val="00E1525F"/>
    <w:rsid w:val="00E15383"/>
    <w:rsid w:val="00E15C82"/>
    <w:rsid w:val="00E1738C"/>
    <w:rsid w:val="00E17797"/>
    <w:rsid w:val="00E17C9D"/>
    <w:rsid w:val="00E201C0"/>
    <w:rsid w:val="00E21AAB"/>
    <w:rsid w:val="00E21ABD"/>
    <w:rsid w:val="00E22775"/>
    <w:rsid w:val="00E22CD8"/>
    <w:rsid w:val="00E22D28"/>
    <w:rsid w:val="00E22F81"/>
    <w:rsid w:val="00E22F87"/>
    <w:rsid w:val="00E230E3"/>
    <w:rsid w:val="00E23C97"/>
    <w:rsid w:val="00E23CEA"/>
    <w:rsid w:val="00E24727"/>
    <w:rsid w:val="00E24D5F"/>
    <w:rsid w:val="00E24FAF"/>
    <w:rsid w:val="00E250DB"/>
    <w:rsid w:val="00E265A7"/>
    <w:rsid w:val="00E2696E"/>
    <w:rsid w:val="00E26A05"/>
    <w:rsid w:val="00E26FC5"/>
    <w:rsid w:val="00E27B80"/>
    <w:rsid w:val="00E30EDF"/>
    <w:rsid w:val="00E31365"/>
    <w:rsid w:val="00E3173C"/>
    <w:rsid w:val="00E31B43"/>
    <w:rsid w:val="00E31FBA"/>
    <w:rsid w:val="00E33193"/>
    <w:rsid w:val="00E33513"/>
    <w:rsid w:val="00E33A4F"/>
    <w:rsid w:val="00E33F3E"/>
    <w:rsid w:val="00E341E5"/>
    <w:rsid w:val="00E34315"/>
    <w:rsid w:val="00E35FBC"/>
    <w:rsid w:val="00E36AAE"/>
    <w:rsid w:val="00E37198"/>
    <w:rsid w:val="00E3774C"/>
    <w:rsid w:val="00E40FDB"/>
    <w:rsid w:val="00E41013"/>
    <w:rsid w:val="00E41313"/>
    <w:rsid w:val="00E41773"/>
    <w:rsid w:val="00E41ACD"/>
    <w:rsid w:val="00E42FE6"/>
    <w:rsid w:val="00E43B4A"/>
    <w:rsid w:val="00E44D25"/>
    <w:rsid w:val="00E44E78"/>
    <w:rsid w:val="00E456AF"/>
    <w:rsid w:val="00E45C40"/>
    <w:rsid w:val="00E460B6"/>
    <w:rsid w:val="00E46BD2"/>
    <w:rsid w:val="00E473D4"/>
    <w:rsid w:val="00E474CF"/>
    <w:rsid w:val="00E513F6"/>
    <w:rsid w:val="00E51A4C"/>
    <w:rsid w:val="00E51EC6"/>
    <w:rsid w:val="00E5203E"/>
    <w:rsid w:val="00E52F3B"/>
    <w:rsid w:val="00E52F80"/>
    <w:rsid w:val="00E53BEE"/>
    <w:rsid w:val="00E53D94"/>
    <w:rsid w:val="00E53DEA"/>
    <w:rsid w:val="00E5424B"/>
    <w:rsid w:val="00E544BA"/>
    <w:rsid w:val="00E55B64"/>
    <w:rsid w:val="00E573EF"/>
    <w:rsid w:val="00E61116"/>
    <w:rsid w:val="00E616DB"/>
    <w:rsid w:val="00E62442"/>
    <w:rsid w:val="00E627A4"/>
    <w:rsid w:val="00E62A5E"/>
    <w:rsid w:val="00E630ED"/>
    <w:rsid w:val="00E6395F"/>
    <w:rsid w:val="00E6437C"/>
    <w:rsid w:val="00E64AD9"/>
    <w:rsid w:val="00E65237"/>
    <w:rsid w:val="00E66367"/>
    <w:rsid w:val="00E66C5E"/>
    <w:rsid w:val="00E67862"/>
    <w:rsid w:val="00E67ADD"/>
    <w:rsid w:val="00E70ACF"/>
    <w:rsid w:val="00E70D46"/>
    <w:rsid w:val="00E712A9"/>
    <w:rsid w:val="00E713BC"/>
    <w:rsid w:val="00E72444"/>
    <w:rsid w:val="00E726A8"/>
    <w:rsid w:val="00E72D3D"/>
    <w:rsid w:val="00E72EAD"/>
    <w:rsid w:val="00E7410F"/>
    <w:rsid w:val="00E74EC5"/>
    <w:rsid w:val="00E75161"/>
    <w:rsid w:val="00E75E09"/>
    <w:rsid w:val="00E76B86"/>
    <w:rsid w:val="00E773F4"/>
    <w:rsid w:val="00E77B8A"/>
    <w:rsid w:val="00E8000D"/>
    <w:rsid w:val="00E809F3"/>
    <w:rsid w:val="00E80C21"/>
    <w:rsid w:val="00E820BD"/>
    <w:rsid w:val="00E8227B"/>
    <w:rsid w:val="00E8342F"/>
    <w:rsid w:val="00E84210"/>
    <w:rsid w:val="00E844CD"/>
    <w:rsid w:val="00E847A7"/>
    <w:rsid w:val="00E84FE5"/>
    <w:rsid w:val="00E86682"/>
    <w:rsid w:val="00E86E79"/>
    <w:rsid w:val="00E86F7D"/>
    <w:rsid w:val="00E87EC9"/>
    <w:rsid w:val="00E9048D"/>
    <w:rsid w:val="00E906B4"/>
    <w:rsid w:val="00E9095B"/>
    <w:rsid w:val="00E9145E"/>
    <w:rsid w:val="00E91B24"/>
    <w:rsid w:val="00E91B2B"/>
    <w:rsid w:val="00E91D76"/>
    <w:rsid w:val="00E926B8"/>
    <w:rsid w:val="00E927BF"/>
    <w:rsid w:val="00E92920"/>
    <w:rsid w:val="00E92B70"/>
    <w:rsid w:val="00E92EEF"/>
    <w:rsid w:val="00E936DA"/>
    <w:rsid w:val="00E9399B"/>
    <w:rsid w:val="00E939A7"/>
    <w:rsid w:val="00E94008"/>
    <w:rsid w:val="00E94762"/>
    <w:rsid w:val="00E94BDB"/>
    <w:rsid w:val="00E95208"/>
    <w:rsid w:val="00E956BA"/>
    <w:rsid w:val="00E96B52"/>
    <w:rsid w:val="00EA0018"/>
    <w:rsid w:val="00EA08BE"/>
    <w:rsid w:val="00EA0A85"/>
    <w:rsid w:val="00EA14B0"/>
    <w:rsid w:val="00EA2244"/>
    <w:rsid w:val="00EA32E5"/>
    <w:rsid w:val="00EA4DDA"/>
    <w:rsid w:val="00EA4DDC"/>
    <w:rsid w:val="00EA6FA7"/>
    <w:rsid w:val="00EB067F"/>
    <w:rsid w:val="00EB0DD0"/>
    <w:rsid w:val="00EB150C"/>
    <w:rsid w:val="00EB17BE"/>
    <w:rsid w:val="00EB1A1B"/>
    <w:rsid w:val="00EB1F02"/>
    <w:rsid w:val="00EB2A00"/>
    <w:rsid w:val="00EB2E64"/>
    <w:rsid w:val="00EB2FEF"/>
    <w:rsid w:val="00EB3290"/>
    <w:rsid w:val="00EB57EA"/>
    <w:rsid w:val="00EB5BC5"/>
    <w:rsid w:val="00EB6212"/>
    <w:rsid w:val="00EB6BB5"/>
    <w:rsid w:val="00EB6E30"/>
    <w:rsid w:val="00EB6FD5"/>
    <w:rsid w:val="00EB73BC"/>
    <w:rsid w:val="00EB7618"/>
    <w:rsid w:val="00EB7A2E"/>
    <w:rsid w:val="00EB7B51"/>
    <w:rsid w:val="00EB7F93"/>
    <w:rsid w:val="00EC086C"/>
    <w:rsid w:val="00EC1720"/>
    <w:rsid w:val="00EC2DB7"/>
    <w:rsid w:val="00EC337D"/>
    <w:rsid w:val="00EC42D0"/>
    <w:rsid w:val="00EC5256"/>
    <w:rsid w:val="00EC549A"/>
    <w:rsid w:val="00EC57B0"/>
    <w:rsid w:val="00EC638F"/>
    <w:rsid w:val="00EC68BF"/>
    <w:rsid w:val="00EC7927"/>
    <w:rsid w:val="00ED0257"/>
    <w:rsid w:val="00ED095E"/>
    <w:rsid w:val="00ED0D73"/>
    <w:rsid w:val="00ED1A0B"/>
    <w:rsid w:val="00ED27DD"/>
    <w:rsid w:val="00ED312F"/>
    <w:rsid w:val="00ED31E5"/>
    <w:rsid w:val="00ED4E9C"/>
    <w:rsid w:val="00ED5162"/>
    <w:rsid w:val="00ED5268"/>
    <w:rsid w:val="00ED697C"/>
    <w:rsid w:val="00ED7E85"/>
    <w:rsid w:val="00EE06CA"/>
    <w:rsid w:val="00EE1E0C"/>
    <w:rsid w:val="00EE32D3"/>
    <w:rsid w:val="00EE43AD"/>
    <w:rsid w:val="00EE44FF"/>
    <w:rsid w:val="00EE4874"/>
    <w:rsid w:val="00EE48D6"/>
    <w:rsid w:val="00EE4A6E"/>
    <w:rsid w:val="00EE4BAB"/>
    <w:rsid w:val="00EE4D3B"/>
    <w:rsid w:val="00EE511D"/>
    <w:rsid w:val="00EE7922"/>
    <w:rsid w:val="00EE79A6"/>
    <w:rsid w:val="00EF11DF"/>
    <w:rsid w:val="00EF130D"/>
    <w:rsid w:val="00EF25B7"/>
    <w:rsid w:val="00EF30E0"/>
    <w:rsid w:val="00EF3A81"/>
    <w:rsid w:val="00EF3D05"/>
    <w:rsid w:val="00EF42CF"/>
    <w:rsid w:val="00EF5403"/>
    <w:rsid w:val="00EF567D"/>
    <w:rsid w:val="00EF5B08"/>
    <w:rsid w:val="00EF5F11"/>
    <w:rsid w:val="00EF6111"/>
    <w:rsid w:val="00F00559"/>
    <w:rsid w:val="00F005A0"/>
    <w:rsid w:val="00F01835"/>
    <w:rsid w:val="00F01DE9"/>
    <w:rsid w:val="00F0229D"/>
    <w:rsid w:val="00F02B1B"/>
    <w:rsid w:val="00F032BB"/>
    <w:rsid w:val="00F032C8"/>
    <w:rsid w:val="00F03567"/>
    <w:rsid w:val="00F03DD3"/>
    <w:rsid w:val="00F04BBE"/>
    <w:rsid w:val="00F05716"/>
    <w:rsid w:val="00F0580C"/>
    <w:rsid w:val="00F06616"/>
    <w:rsid w:val="00F07485"/>
    <w:rsid w:val="00F07EDE"/>
    <w:rsid w:val="00F10BC6"/>
    <w:rsid w:val="00F10F7D"/>
    <w:rsid w:val="00F11352"/>
    <w:rsid w:val="00F11AD0"/>
    <w:rsid w:val="00F1206F"/>
    <w:rsid w:val="00F12313"/>
    <w:rsid w:val="00F13D34"/>
    <w:rsid w:val="00F14308"/>
    <w:rsid w:val="00F14602"/>
    <w:rsid w:val="00F1498D"/>
    <w:rsid w:val="00F14A05"/>
    <w:rsid w:val="00F14DDF"/>
    <w:rsid w:val="00F152AD"/>
    <w:rsid w:val="00F15761"/>
    <w:rsid w:val="00F15BA3"/>
    <w:rsid w:val="00F15D52"/>
    <w:rsid w:val="00F165B7"/>
    <w:rsid w:val="00F16A89"/>
    <w:rsid w:val="00F20C9C"/>
    <w:rsid w:val="00F21827"/>
    <w:rsid w:val="00F21A00"/>
    <w:rsid w:val="00F2285F"/>
    <w:rsid w:val="00F23155"/>
    <w:rsid w:val="00F23EE4"/>
    <w:rsid w:val="00F24236"/>
    <w:rsid w:val="00F24ACD"/>
    <w:rsid w:val="00F24E0E"/>
    <w:rsid w:val="00F25707"/>
    <w:rsid w:val="00F26693"/>
    <w:rsid w:val="00F26A13"/>
    <w:rsid w:val="00F26CEB"/>
    <w:rsid w:val="00F27C17"/>
    <w:rsid w:val="00F27D3B"/>
    <w:rsid w:val="00F30F7A"/>
    <w:rsid w:val="00F31261"/>
    <w:rsid w:val="00F31334"/>
    <w:rsid w:val="00F31BB3"/>
    <w:rsid w:val="00F31C67"/>
    <w:rsid w:val="00F31F96"/>
    <w:rsid w:val="00F323BF"/>
    <w:rsid w:val="00F323C3"/>
    <w:rsid w:val="00F32A15"/>
    <w:rsid w:val="00F32EE6"/>
    <w:rsid w:val="00F32F3C"/>
    <w:rsid w:val="00F339EC"/>
    <w:rsid w:val="00F33ACE"/>
    <w:rsid w:val="00F3443B"/>
    <w:rsid w:val="00F34F36"/>
    <w:rsid w:val="00F34FDD"/>
    <w:rsid w:val="00F35279"/>
    <w:rsid w:val="00F35BC4"/>
    <w:rsid w:val="00F35CC2"/>
    <w:rsid w:val="00F35F1A"/>
    <w:rsid w:val="00F36130"/>
    <w:rsid w:val="00F36278"/>
    <w:rsid w:val="00F3644F"/>
    <w:rsid w:val="00F36B71"/>
    <w:rsid w:val="00F373AE"/>
    <w:rsid w:val="00F37D22"/>
    <w:rsid w:val="00F4032F"/>
    <w:rsid w:val="00F40360"/>
    <w:rsid w:val="00F40444"/>
    <w:rsid w:val="00F40CE6"/>
    <w:rsid w:val="00F41B59"/>
    <w:rsid w:val="00F42099"/>
    <w:rsid w:val="00F423BD"/>
    <w:rsid w:val="00F42AFB"/>
    <w:rsid w:val="00F42ED8"/>
    <w:rsid w:val="00F431C5"/>
    <w:rsid w:val="00F432FF"/>
    <w:rsid w:val="00F433C2"/>
    <w:rsid w:val="00F4451E"/>
    <w:rsid w:val="00F4457F"/>
    <w:rsid w:val="00F44B9C"/>
    <w:rsid w:val="00F456D2"/>
    <w:rsid w:val="00F45B08"/>
    <w:rsid w:val="00F46431"/>
    <w:rsid w:val="00F46523"/>
    <w:rsid w:val="00F469AD"/>
    <w:rsid w:val="00F4715C"/>
    <w:rsid w:val="00F47C9F"/>
    <w:rsid w:val="00F5070F"/>
    <w:rsid w:val="00F50CE8"/>
    <w:rsid w:val="00F51361"/>
    <w:rsid w:val="00F52330"/>
    <w:rsid w:val="00F525CE"/>
    <w:rsid w:val="00F54603"/>
    <w:rsid w:val="00F54772"/>
    <w:rsid w:val="00F54869"/>
    <w:rsid w:val="00F556B2"/>
    <w:rsid w:val="00F56024"/>
    <w:rsid w:val="00F565E8"/>
    <w:rsid w:val="00F56CB4"/>
    <w:rsid w:val="00F5754B"/>
    <w:rsid w:val="00F576DE"/>
    <w:rsid w:val="00F57747"/>
    <w:rsid w:val="00F578BC"/>
    <w:rsid w:val="00F6018D"/>
    <w:rsid w:val="00F60E6C"/>
    <w:rsid w:val="00F633F1"/>
    <w:rsid w:val="00F6344E"/>
    <w:rsid w:val="00F63BF7"/>
    <w:rsid w:val="00F6453E"/>
    <w:rsid w:val="00F65215"/>
    <w:rsid w:val="00F655C6"/>
    <w:rsid w:val="00F65617"/>
    <w:rsid w:val="00F65A88"/>
    <w:rsid w:val="00F66494"/>
    <w:rsid w:val="00F700B9"/>
    <w:rsid w:val="00F7011F"/>
    <w:rsid w:val="00F710BE"/>
    <w:rsid w:val="00F71159"/>
    <w:rsid w:val="00F71BF5"/>
    <w:rsid w:val="00F72016"/>
    <w:rsid w:val="00F72DAD"/>
    <w:rsid w:val="00F736D2"/>
    <w:rsid w:val="00F73A1E"/>
    <w:rsid w:val="00F7564C"/>
    <w:rsid w:val="00F76220"/>
    <w:rsid w:val="00F769BE"/>
    <w:rsid w:val="00F7735C"/>
    <w:rsid w:val="00F77BD5"/>
    <w:rsid w:val="00F81DB6"/>
    <w:rsid w:val="00F82E6B"/>
    <w:rsid w:val="00F83662"/>
    <w:rsid w:val="00F838C0"/>
    <w:rsid w:val="00F855B3"/>
    <w:rsid w:val="00F85F83"/>
    <w:rsid w:val="00F86739"/>
    <w:rsid w:val="00F91049"/>
    <w:rsid w:val="00F912FD"/>
    <w:rsid w:val="00F9163B"/>
    <w:rsid w:val="00F91D43"/>
    <w:rsid w:val="00F92B65"/>
    <w:rsid w:val="00F931D9"/>
    <w:rsid w:val="00F9367F"/>
    <w:rsid w:val="00F94FC0"/>
    <w:rsid w:val="00F9512B"/>
    <w:rsid w:val="00F95411"/>
    <w:rsid w:val="00F9619C"/>
    <w:rsid w:val="00F96339"/>
    <w:rsid w:val="00F97859"/>
    <w:rsid w:val="00F97973"/>
    <w:rsid w:val="00F97B71"/>
    <w:rsid w:val="00FA06A3"/>
    <w:rsid w:val="00FA0E23"/>
    <w:rsid w:val="00FA19BB"/>
    <w:rsid w:val="00FA2CFC"/>
    <w:rsid w:val="00FA2DDA"/>
    <w:rsid w:val="00FA34CA"/>
    <w:rsid w:val="00FA3E3E"/>
    <w:rsid w:val="00FA45B5"/>
    <w:rsid w:val="00FA4A55"/>
    <w:rsid w:val="00FA4D4F"/>
    <w:rsid w:val="00FA54E8"/>
    <w:rsid w:val="00FA5FE8"/>
    <w:rsid w:val="00FA668B"/>
    <w:rsid w:val="00FA67CF"/>
    <w:rsid w:val="00FA7F6F"/>
    <w:rsid w:val="00FB10EC"/>
    <w:rsid w:val="00FB2D17"/>
    <w:rsid w:val="00FB2F69"/>
    <w:rsid w:val="00FB32F0"/>
    <w:rsid w:val="00FB368B"/>
    <w:rsid w:val="00FB3A3A"/>
    <w:rsid w:val="00FB4217"/>
    <w:rsid w:val="00FB4379"/>
    <w:rsid w:val="00FB4446"/>
    <w:rsid w:val="00FB45FF"/>
    <w:rsid w:val="00FB55D8"/>
    <w:rsid w:val="00FB5C57"/>
    <w:rsid w:val="00FB5D97"/>
    <w:rsid w:val="00FB61EA"/>
    <w:rsid w:val="00FB6C7A"/>
    <w:rsid w:val="00FB732E"/>
    <w:rsid w:val="00FB79F7"/>
    <w:rsid w:val="00FC09E7"/>
    <w:rsid w:val="00FC1CA5"/>
    <w:rsid w:val="00FC1D8E"/>
    <w:rsid w:val="00FC2733"/>
    <w:rsid w:val="00FC2979"/>
    <w:rsid w:val="00FC388B"/>
    <w:rsid w:val="00FC49D7"/>
    <w:rsid w:val="00FC5041"/>
    <w:rsid w:val="00FC52AB"/>
    <w:rsid w:val="00FC6D6C"/>
    <w:rsid w:val="00FC71A8"/>
    <w:rsid w:val="00FD1BEF"/>
    <w:rsid w:val="00FD1C3C"/>
    <w:rsid w:val="00FD24F6"/>
    <w:rsid w:val="00FD2DB1"/>
    <w:rsid w:val="00FD38A8"/>
    <w:rsid w:val="00FD3A23"/>
    <w:rsid w:val="00FD5348"/>
    <w:rsid w:val="00FD6445"/>
    <w:rsid w:val="00FD6AC8"/>
    <w:rsid w:val="00FE06DF"/>
    <w:rsid w:val="00FE0A6C"/>
    <w:rsid w:val="00FE1727"/>
    <w:rsid w:val="00FE1738"/>
    <w:rsid w:val="00FE2EB0"/>
    <w:rsid w:val="00FE3638"/>
    <w:rsid w:val="00FE3EA1"/>
    <w:rsid w:val="00FE4818"/>
    <w:rsid w:val="00FE4CA4"/>
    <w:rsid w:val="00FE5AE4"/>
    <w:rsid w:val="00FE5D80"/>
    <w:rsid w:val="00FE637F"/>
    <w:rsid w:val="00FE64EE"/>
    <w:rsid w:val="00FE73F7"/>
    <w:rsid w:val="00FE745E"/>
    <w:rsid w:val="00FE7865"/>
    <w:rsid w:val="00FF05DE"/>
    <w:rsid w:val="00FF06C4"/>
    <w:rsid w:val="00FF0BB0"/>
    <w:rsid w:val="00FF124D"/>
    <w:rsid w:val="00FF1342"/>
    <w:rsid w:val="00FF1513"/>
    <w:rsid w:val="00FF1577"/>
    <w:rsid w:val="00FF17DD"/>
    <w:rsid w:val="00FF2145"/>
    <w:rsid w:val="00FF3334"/>
    <w:rsid w:val="00FF3F6A"/>
    <w:rsid w:val="00FF50AB"/>
    <w:rsid w:val="00FF5733"/>
    <w:rsid w:val="00FF5886"/>
    <w:rsid w:val="00FF59BE"/>
    <w:rsid w:val="00FF6267"/>
    <w:rsid w:val="00FF64CC"/>
    <w:rsid w:val="00FF6ADB"/>
    <w:rsid w:val="00FF6C36"/>
    <w:rsid w:val="00FF6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sz w:val="28"/>
      <w:szCs w:val="20"/>
    </w:rPr>
  </w:style>
  <w:style w:type="paragraph" w:styleId="30">
    <w:name w:val="heading 3"/>
    <w:basedOn w:val="a"/>
    <w:next w:val="a"/>
    <w:link w:val="3Char"/>
    <w:uiPriority w:val="99"/>
    <w:qFormat/>
    <w:rsid w:val="00F85F83"/>
    <w:pPr>
      <w:keepNext/>
      <w:keepLines/>
      <w:spacing w:before="260" w:after="260" w:line="416" w:lineRule="auto"/>
      <w:outlineLvl w:val="2"/>
    </w:pPr>
    <w:rPr>
      <w:b/>
      <w:sz w:val="32"/>
      <w:szCs w:val="20"/>
    </w:rPr>
  </w:style>
  <w:style w:type="paragraph" w:styleId="40">
    <w:name w:val="heading 4"/>
    <w:basedOn w:val="a"/>
    <w:next w:val="a"/>
    <w:link w:val="4Char"/>
    <w:uiPriority w:val="99"/>
    <w:qFormat/>
    <w:locked/>
    <w:rsid w:val="00910642"/>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b/>
      <w:kern w:val="2"/>
      <w:sz w:val="32"/>
    </w:rPr>
  </w:style>
  <w:style w:type="character" w:customStyle="1" w:styleId="4Char">
    <w:name w:val="标题 4 Char"/>
    <w:link w:val="40"/>
    <w:uiPriority w:val="99"/>
    <w:locked/>
    <w:rsid w:val="00910642"/>
    <w:rPr>
      <w:rFonts w:ascii="Cambria" w:eastAsia="宋体" w:hAnsi="Cambria" w:cs="Times New Roman"/>
      <w:b/>
      <w:bCs/>
      <w:kern w:val="2"/>
      <w:sz w:val="28"/>
      <w:szCs w:val="28"/>
    </w:rPr>
  </w:style>
  <w:style w:type="paragraph" w:styleId="a4">
    <w:name w:val="Balloon Text"/>
    <w:basedOn w:val="a"/>
    <w:link w:val="Char"/>
    <w:uiPriority w:val="99"/>
    <w:semiHidden/>
    <w:rsid w:val="00FB732E"/>
    <w:rPr>
      <w:sz w:val="18"/>
      <w:szCs w:val="20"/>
    </w:rPr>
  </w:style>
  <w:style w:type="character" w:customStyle="1" w:styleId="Char">
    <w:name w:val="批注框文本 Char"/>
    <w:link w:val="a4"/>
    <w:uiPriority w:val="99"/>
    <w:semiHidden/>
    <w:locked/>
    <w:rsid w:val="006D141C"/>
    <w:rPr>
      <w:kern w:val="2"/>
      <w:sz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kern w:val="0"/>
      <w:sz w:val="24"/>
      <w:szCs w:val="20"/>
    </w:rPr>
  </w:style>
  <w:style w:type="character" w:customStyle="1" w:styleId="Char0">
    <w:name w:val="正文文本缩进 Char"/>
    <w:link w:val="a5"/>
    <w:uiPriority w:val="99"/>
    <w:locked/>
    <w:rsid w:val="006D141C"/>
    <w:rPr>
      <w:rFonts w:ascii="Arial Unicode MS" w:hAnsi="Arial Unicode MS"/>
      <w:sz w:val="24"/>
    </w:rPr>
  </w:style>
  <w:style w:type="paragraph" w:styleId="a6">
    <w:name w:val="Plain Text"/>
    <w:basedOn w:val="a"/>
    <w:link w:val="Char1"/>
    <w:uiPriority w:val="99"/>
    <w:rsid w:val="00FB732E"/>
    <w:rPr>
      <w:rFonts w:ascii="宋体" w:hAnsi="Courier New"/>
      <w:szCs w:val="20"/>
    </w:rPr>
  </w:style>
  <w:style w:type="character" w:customStyle="1" w:styleId="Char1">
    <w:name w:val="纯文本 Char"/>
    <w:link w:val="a6"/>
    <w:uiPriority w:val="99"/>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color w:val="FF0000"/>
      <w:sz w:val="24"/>
      <w:szCs w:val="20"/>
    </w:rPr>
  </w:style>
  <w:style w:type="character" w:customStyle="1" w:styleId="2Char0">
    <w:name w:val="正文文本缩进 2 Char"/>
    <w:link w:val="21"/>
    <w:uiPriority w:val="99"/>
    <w:locked/>
    <w:rsid w:val="006D141C"/>
    <w:rPr>
      <w:rFonts w:ascii="宋体" w:eastAsia="宋体"/>
      <w:color w:val="FF0000"/>
      <w:kern w:val="2"/>
      <w:sz w:val="24"/>
    </w:rPr>
  </w:style>
  <w:style w:type="paragraph" w:styleId="a7">
    <w:name w:val="footer"/>
    <w:basedOn w:val="a"/>
    <w:link w:val="Char2"/>
    <w:uiPriority w:val="99"/>
    <w:rsid w:val="00FB732E"/>
    <w:pPr>
      <w:tabs>
        <w:tab w:val="center" w:pos="4153"/>
        <w:tab w:val="right" w:pos="8306"/>
      </w:tabs>
      <w:snapToGrid w:val="0"/>
      <w:jc w:val="left"/>
    </w:pPr>
    <w:rPr>
      <w:sz w:val="18"/>
      <w:szCs w:val="20"/>
    </w:rPr>
  </w:style>
  <w:style w:type="character" w:customStyle="1" w:styleId="Char2">
    <w:name w:val="页脚 Char"/>
    <w:link w:val="a7"/>
    <w:uiPriority w:val="99"/>
    <w:locked/>
    <w:rsid w:val="006D141C"/>
    <w:rPr>
      <w:kern w:val="2"/>
      <w:sz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olor w:val="FF0000"/>
      <w:sz w:val="24"/>
      <w:szCs w:val="20"/>
    </w:rPr>
  </w:style>
  <w:style w:type="character" w:customStyle="1" w:styleId="3Char0">
    <w:name w:val="正文文本缩进 3 Char"/>
    <w:link w:val="31"/>
    <w:uiPriority w:val="99"/>
    <w:locked/>
    <w:rsid w:val="006D141C"/>
    <w:rPr>
      <w:rFonts w:ascii="Arial" w:hAnsi="Arial"/>
      <w:color w:val="FF0000"/>
      <w:kern w:val="2"/>
      <w:sz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20"/>
    </w:rPr>
  </w:style>
  <w:style w:type="character" w:customStyle="1" w:styleId="Char3">
    <w:name w:val="页眉 Char"/>
    <w:link w:val="aa"/>
    <w:uiPriority w:val="99"/>
    <w:locked/>
    <w:rsid w:val="006D141C"/>
    <w:rPr>
      <w:kern w:val="2"/>
      <w:sz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style>
  <w:style w:type="paragraph" w:styleId="ad">
    <w:name w:val="Body Text"/>
    <w:basedOn w:val="a"/>
    <w:link w:val="Char4"/>
    <w:uiPriority w:val="99"/>
    <w:rsid w:val="00FB732E"/>
    <w:pPr>
      <w:spacing w:after="120"/>
    </w:pPr>
    <w:rPr>
      <w:sz w:val="24"/>
      <w:szCs w:val="20"/>
    </w:rPr>
  </w:style>
  <w:style w:type="character" w:customStyle="1" w:styleId="Char4">
    <w:name w:val="正文文本 Char"/>
    <w:link w:val="ad"/>
    <w:uiPriority w:val="99"/>
    <w:locked/>
    <w:rsid w:val="006D141C"/>
    <w:rPr>
      <w:kern w:val="2"/>
      <w:sz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rPr>
      <w:sz w:val="24"/>
      <w:szCs w:val="20"/>
    </w:rPr>
  </w:style>
  <w:style w:type="character" w:customStyle="1" w:styleId="Char6">
    <w:name w:val="批注文字 Char"/>
    <w:link w:val="af0"/>
    <w:uiPriority w:val="99"/>
    <w:semiHidden/>
    <w:locked/>
    <w:rsid w:val="006D141C"/>
    <w:rPr>
      <w:kern w:val="2"/>
      <w:sz w:val="24"/>
    </w:rPr>
  </w:style>
  <w:style w:type="paragraph" w:styleId="af1">
    <w:name w:val="annotation subject"/>
    <w:basedOn w:val="af0"/>
    <w:next w:val="af0"/>
    <w:link w:val="Char7"/>
    <w:uiPriority w:val="99"/>
    <w:semiHidden/>
    <w:rsid w:val="00FB732E"/>
    <w:rPr>
      <w:b/>
    </w:rPr>
  </w:style>
  <w:style w:type="character" w:customStyle="1" w:styleId="Char7">
    <w:name w:val="批注主题 Char"/>
    <w:link w:val="af1"/>
    <w:uiPriority w:val="99"/>
    <w:semiHidden/>
    <w:locked/>
    <w:rsid w:val="006D141C"/>
    <w:rPr>
      <w:b/>
      <w:kern w:val="2"/>
      <w:sz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rPr>
      <w:sz w:val="24"/>
      <w:szCs w:val="20"/>
    </w:rPr>
  </w:style>
  <w:style w:type="character" w:customStyle="1" w:styleId="Char9">
    <w:name w:val="文档结构图 Char"/>
    <w:link w:val="af2"/>
    <w:uiPriority w:val="99"/>
    <w:semiHidden/>
    <w:locked/>
    <w:rsid w:val="006D141C"/>
    <w:rPr>
      <w:kern w:val="2"/>
      <w:sz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20"/>
    </w:rPr>
  </w:style>
  <w:style w:type="character" w:customStyle="1" w:styleId="Chara">
    <w:name w:val="脚注文本 Char"/>
    <w:link w:val="af4"/>
    <w:uiPriority w:val="99"/>
    <w:semiHidden/>
    <w:locked/>
    <w:rsid w:val="006D141C"/>
    <w:rPr>
      <w:kern w:val="2"/>
      <w:sz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link w:val="2Char1"/>
    <w:autoRedefine/>
    <w:uiPriority w:val="39"/>
    <w:rsid w:val="003D37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9A439E"/>
    <w:pPr>
      <w:tabs>
        <w:tab w:val="left" w:pos="420"/>
        <w:tab w:val="right" w:leader="dot" w:pos="9072"/>
      </w:tabs>
    </w:pPr>
  </w:style>
  <w:style w:type="paragraph" w:styleId="32">
    <w:name w:val="toc 3"/>
    <w:basedOn w:val="a"/>
    <w:next w:val="a"/>
    <w:autoRedefine/>
    <w:uiPriority w:val="99"/>
    <w:semiHidden/>
    <w:rsid w:val="003D3725"/>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character" w:styleId="af8">
    <w:name w:val="Strong"/>
    <w:uiPriority w:val="99"/>
    <w:qFormat/>
    <w:locked/>
    <w:rsid w:val="00490561"/>
    <w:rPr>
      <w:rFonts w:cs="Times New Roman"/>
      <w:b/>
      <w:bCs/>
    </w:rPr>
  </w:style>
  <w:style w:type="paragraph" w:customStyle="1" w:styleId="af9">
    <w:name w:val="目录模式"/>
    <w:basedOn w:val="22"/>
    <w:link w:val="Charb"/>
    <w:uiPriority w:val="99"/>
    <w:rsid w:val="00F655C6"/>
    <w:rPr>
      <w:rFonts w:ascii="宋体"/>
      <w:noProof/>
      <w:sz w:val="24"/>
      <w:szCs w:val="24"/>
    </w:rPr>
  </w:style>
  <w:style w:type="paragraph" w:customStyle="1" w:styleId="12">
    <w:name w:val="样式1"/>
    <w:basedOn w:val="22"/>
    <w:link w:val="1Char0"/>
    <w:autoRedefine/>
    <w:uiPriority w:val="99"/>
    <w:rsid w:val="00F655C6"/>
    <w:rPr>
      <w:rFonts w:ascii="宋体"/>
      <w:noProof/>
      <w:sz w:val="24"/>
      <w:szCs w:val="24"/>
    </w:rPr>
  </w:style>
  <w:style w:type="character" w:customStyle="1" w:styleId="2Char1">
    <w:name w:val="目录 2 Char"/>
    <w:link w:val="22"/>
    <w:uiPriority w:val="99"/>
    <w:locked/>
    <w:rsid w:val="003D3725"/>
    <w:rPr>
      <w:rFonts w:cs="Times New Roman"/>
      <w:sz w:val="21"/>
      <w:szCs w:val="21"/>
    </w:rPr>
  </w:style>
  <w:style w:type="character" w:customStyle="1" w:styleId="Charb">
    <w:name w:val="目录模式 Char"/>
    <w:link w:val="af9"/>
    <w:uiPriority w:val="99"/>
    <w:locked/>
    <w:rsid w:val="00F655C6"/>
    <w:rPr>
      <w:rFonts w:ascii="宋体" w:eastAsia="宋体" w:cs="Times New Roman"/>
      <w:noProof/>
      <w:sz w:val="24"/>
      <w:szCs w:val="24"/>
    </w:rPr>
  </w:style>
  <w:style w:type="character" w:customStyle="1" w:styleId="1Char0">
    <w:name w:val="样式1 Char"/>
    <w:link w:val="12"/>
    <w:uiPriority w:val="99"/>
    <w:locked/>
    <w:rsid w:val="00F655C6"/>
    <w:rPr>
      <w:rFonts w:ascii="宋体" w:eastAsia="宋体" w:cs="Times New Roman"/>
      <w:noProof/>
      <w:sz w:val="24"/>
      <w:szCs w:val="24"/>
    </w:rPr>
  </w:style>
  <w:style w:type="numbering" w:customStyle="1" w:styleId="5">
    <w:name w:val="样式5"/>
    <w:rsid w:val="00AD737F"/>
    <w:pPr>
      <w:numPr>
        <w:numId w:val="8"/>
      </w:numPr>
    </w:pPr>
  </w:style>
  <w:style w:type="numbering" w:customStyle="1" w:styleId="3">
    <w:name w:val="样式3"/>
    <w:rsid w:val="00AD737F"/>
    <w:pPr>
      <w:numPr>
        <w:numId w:val="7"/>
      </w:numPr>
    </w:pPr>
  </w:style>
  <w:style w:type="numbering" w:customStyle="1" w:styleId="4">
    <w:name w:val="样式4"/>
    <w:rsid w:val="00AD737F"/>
    <w:pPr>
      <w:numPr>
        <w:numId w:val="9"/>
      </w:numPr>
    </w:pPr>
  </w:style>
  <w:style w:type="numbering" w:customStyle="1" w:styleId="2">
    <w:name w:val="样式2"/>
    <w:rsid w:val="00AD737F"/>
    <w:pPr>
      <w:numPr>
        <w:numId w:val="16"/>
      </w:numPr>
    </w:pPr>
  </w:style>
</w:styles>
</file>

<file path=word/webSettings.xml><?xml version="1.0" encoding="utf-8"?>
<w:webSettings xmlns:r="http://schemas.openxmlformats.org/officeDocument/2006/relationships" xmlns:w="http://schemas.openxmlformats.org/wordprocessingml/2006/main">
  <w:divs>
    <w:div w:id="184029031">
      <w:bodyDiv w:val="1"/>
      <w:marLeft w:val="0"/>
      <w:marRight w:val="0"/>
      <w:marTop w:val="0"/>
      <w:marBottom w:val="0"/>
      <w:divBdr>
        <w:top w:val="none" w:sz="0" w:space="0" w:color="auto"/>
        <w:left w:val="none" w:sz="0" w:space="0" w:color="auto"/>
        <w:bottom w:val="none" w:sz="0" w:space="0" w:color="auto"/>
        <w:right w:val="none" w:sz="0" w:space="0" w:color="auto"/>
      </w:divBdr>
    </w:div>
    <w:div w:id="455486368">
      <w:marLeft w:val="0"/>
      <w:marRight w:val="0"/>
      <w:marTop w:val="0"/>
      <w:marBottom w:val="0"/>
      <w:divBdr>
        <w:top w:val="none" w:sz="0" w:space="0" w:color="auto"/>
        <w:left w:val="none" w:sz="0" w:space="0" w:color="auto"/>
        <w:bottom w:val="none" w:sz="0" w:space="0" w:color="auto"/>
        <w:right w:val="none" w:sz="0" w:space="0" w:color="auto"/>
      </w:divBdr>
    </w:div>
    <w:div w:id="455486369">
      <w:marLeft w:val="0"/>
      <w:marRight w:val="0"/>
      <w:marTop w:val="0"/>
      <w:marBottom w:val="0"/>
      <w:divBdr>
        <w:top w:val="none" w:sz="0" w:space="0" w:color="auto"/>
        <w:left w:val="none" w:sz="0" w:space="0" w:color="auto"/>
        <w:bottom w:val="none" w:sz="0" w:space="0" w:color="auto"/>
        <w:right w:val="none" w:sz="0" w:space="0" w:color="auto"/>
      </w:divBdr>
    </w:div>
    <w:div w:id="455486370">
      <w:marLeft w:val="0"/>
      <w:marRight w:val="0"/>
      <w:marTop w:val="0"/>
      <w:marBottom w:val="0"/>
      <w:divBdr>
        <w:top w:val="none" w:sz="0" w:space="0" w:color="auto"/>
        <w:left w:val="none" w:sz="0" w:space="0" w:color="auto"/>
        <w:bottom w:val="none" w:sz="0" w:space="0" w:color="auto"/>
        <w:right w:val="none" w:sz="0" w:space="0" w:color="auto"/>
      </w:divBdr>
    </w:div>
    <w:div w:id="455486371">
      <w:marLeft w:val="0"/>
      <w:marRight w:val="0"/>
      <w:marTop w:val="0"/>
      <w:marBottom w:val="0"/>
      <w:divBdr>
        <w:top w:val="none" w:sz="0" w:space="0" w:color="auto"/>
        <w:left w:val="none" w:sz="0" w:space="0" w:color="auto"/>
        <w:bottom w:val="none" w:sz="0" w:space="0" w:color="auto"/>
        <w:right w:val="none" w:sz="0" w:space="0" w:color="auto"/>
      </w:divBdr>
    </w:div>
    <w:div w:id="455486372">
      <w:marLeft w:val="0"/>
      <w:marRight w:val="0"/>
      <w:marTop w:val="0"/>
      <w:marBottom w:val="0"/>
      <w:divBdr>
        <w:top w:val="none" w:sz="0" w:space="0" w:color="auto"/>
        <w:left w:val="none" w:sz="0" w:space="0" w:color="auto"/>
        <w:bottom w:val="none" w:sz="0" w:space="0" w:color="auto"/>
        <w:right w:val="none" w:sz="0" w:space="0" w:color="auto"/>
      </w:divBdr>
    </w:div>
    <w:div w:id="455486373">
      <w:marLeft w:val="0"/>
      <w:marRight w:val="0"/>
      <w:marTop w:val="0"/>
      <w:marBottom w:val="0"/>
      <w:divBdr>
        <w:top w:val="none" w:sz="0" w:space="0" w:color="auto"/>
        <w:left w:val="none" w:sz="0" w:space="0" w:color="auto"/>
        <w:bottom w:val="none" w:sz="0" w:space="0" w:color="auto"/>
        <w:right w:val="none" w:sz="0" w:space="0" w:color="auto"/>
      </w:divBdr>
    </w:div>
    <w:div w:id="455486374">
      <w:marLeft w:val="0"/>
      <w:marRight w:val="0"/>
      <w:marTop w:val="0"/>
      <w:marBottom w:val="0"/>
      <w:divBdr>
        <w:top w:val="none" w:sz="0" w:space="0" w:color="auto"/>
        <w:left w:val="none" w:sz="0" w:space="0" w:color="auto"/>
        <w:bottom w:val="none" w:sz="0" w:space="0" w:color="auto"/>
        <w:right w:val="none" w:sz="0" w:space="0" w:color="auto"/>
      </w:divBdr>
    </w:div>
    <w:div w:id="455486375">
      <w:marLeft w:val="0"/>
      <w:marRight w:val="0"/>
      <w:marTop w:val="0"/>
      <w:marBottom w:val="0"/>
      <w:divBdr>
        <w:top w:val="none" w:sz="0" w:space="0" w:color="auto"/>
        <w:left w:val="none" w:sz="0" w:space="0" w:color="auto"/>
        <w:bottom w:val="none" w:sz="0" w:space="0" w:color="auto"/>
        <w:right w:val="none" w:sz="0" w:space="0" w:color="auto"/>
      </w:divBdr>
    </w:div>
    <w:div w:id="455486376">
      <w:marLeft w:val="0"/>
      <w:marRight w:val="0"/>
      <w:marTop w:val="0"/>
      <w:marBottom w:val="0"/>
      <w:divBdr>
        <w:top w:val="none" w:sz="0" w:space="0" w:color="auto"/>
        <w:left w:val="none" w:sz="0" w:space="0" w:color="auto"/>
        <w:bottom w:val="none" w:sz="0" w:space="0" w:color="auto"/>
        <w:right w:val="none" w:sz="0" w:space="0" w:color="auto"/>
      </w:divBdr>
    </w:div>
    <w:div w:id="455486377">
      <w:marLeft w:val="0"/>
      <w:marRight w:val="0"/>
      <w:marTop w:val="0"/>
      <w:marBottom w:val="0"/>
      <w:divBdr>
        <w:top w:val="none" w:sz="0" w:space="0" w:color="auto"/>
        <w:left w:val="none" w:sz="0" w:space="0" w:color="auto"/>
        <w:bottom w:val="none" w:sz="0" w:space="0" w:color="auto"/>
        <w:right w:val="none" w:sz="0" w:space="0" w:color="auto"/>
      </w:divBdr>
    </w:div>
    <w:div w:id="455486378">
      <w:marLeft w:val="0"/>
      <w:marRight w:val="0"/>
      <w:marTop w:val="0"/>
      <w:marBottom w:val="0"/>
      <w:divBdr>
        <w:top w:val="none" w:sz="0" w:space="0" w:color="auto"/>
        <w:left w:val="none" w:sz="0" w:space="0" w:color="auto"/>
        <w:bottom w:val="none" w:sz="0" w:space="0" w:color="auto"/>
        <w:right w:val="none" w:sz="0" w:space="0" w:color="auto"/>
      </w:divBdr>
    </w:div>
    <w:div w:id="455486379">
      <w:marLeft w:val="0"/>
      <w:marRight w:val="0"/>
      <w:marTop w:val="0"/>
      <w:marBottom w:val="0"/>
      <w:divBdr>
        <w:top w:val="none" w:sz="0" w:space="0" w:color="auto"/>
        <w:left w:val="none" w:sz="0" w:space="0" w:color="auto"/>
        <w:bottom w:val="none" w:sz="0" w:space="0" w:color="auto"/>
        <w:right w:val="none" w:sz="0" w:space="0" w:color="auto"/>
      </w:divBdr>
    </w:div>
    <w:div w:id="455486380">
      <w:marLeft w:val="0"/>
      <w:marRight w:val="0"/>
      <w:marTop w:val="0"/>
      <w:marBottom w:val="0"/>
      <w:divBdr>
        <w:top w:val="none" w:sz="0" w:space="0" w:color="auto"/>
        <w:left w:val="none" w:sz="0" w:space="0" w:color="auto"/>
        <w:bottom w:val="none" w:sz="0" w:space="0" w:color="auto"/>
        <w:right w:val="none" w:sz="0" w:space="0" w:color="auto"/>
      </w:divBdr>
    </w:div>
    <w:div w:id="455486381">
      <w:marLeft w:val="0"/>
      <w:marRight w:val="0"/>
      <w:marTop w:val="0"/>
      <w:marBottom w:val="0"/>
      <w:divBdr>
        <w:top w:val="none" w:sz="0" w:space="0" w:color="auto"/>
        <w:left w:val="none" w:sz="0" w:space="0" w:color="auto"/>
        <w:bottom w:val="none" w:sz="0" w:space="0" w:color="auto"/>
        <w:right w:val="none" w:sz="0" w:space="0" w:color="auto"/>
      </w:divBdr>
    </w:div>
    <w:div w:id="455486382">
      <w:marLeft w:val="0"/>
      <w:marRight w:val="0"/>
      <w:marTop w:val="0"/>
      <w:marBottom w:val="0"/>
      <w:divBdr>
        <w:top w:val="none" w:sz="0" w:space="0" w:color="auto"/>
        <w:left w:val="none" w:sz="0" w:space="0" w:color="auto"/>
        <w:bottom w:val="none" w:sz="0" w:space="0" w:color="auto"/>
        <w:right w:val="none" w:sz="0" w:space="0" w:color="auto"/>
      </w:divBdr>
    </w:div>
    <w:div w:id="455486383">
      <w:marLeft w:val="0"/>
      <w:marRight w:val="0"/>
      <w:marTop w:val="0"/>
      <w:marBottom w:val="0"/>
      <w:divBdr>
        <w:top w:val="none" w:sz="0" w:space="0" w:color="auto"/>
        <w:left w:val="none" w:sz="0" w:space="0" w:color="auto"/>
        <w:bottom w:val="none" w:sz="0" w:space="0" w:color="auto"/>
        <w:right w:val="none" w:sz="0" w:space="0" w:color="auto"/>
      </w:divBdr>
    </w:div>
    <w:div w:id="455486384">
      <w:marLeft w:val="0"/>
      <w:marRight w:val="0"/>
      <w:marTop w:val="0"/>
      <w:marBottom w:val="0"/>
      <w:divBdr>
        <w:top w:val="none" w:sz="0" w:space="0" w:color="auto"/>
        <w:left w:val="none" w:sz="0" w:space="0" w:color="auto"/>
        <w:bottom w:val="none" w:sz="0" w:space="0" w:color="auto"/>
        <w:right w:val="none" w:sz="0" w:space="0" w:color="auto"/>
      </w:divBdr>
    </w:div>
    <w:div w:id="455486385">
      <w:marLeft w:val="0"/>
      <w:marRight w:val="0"/>
      <w:marTop w:val="0"/>
      <w:marBottom w:val="0"/>
      <w:divBdr>
        <w:top w:val="none" w:sz="0" w:space="0" w:color="auto"/>
        <w:left w:val="none" w:sz="0" w:space="0" w:color="auto"/>
        <w:bottom w:val="none" w:sz="0" w:space="0" w:color="auto"/>
        <w:right w:val="none" w:sz="0" w:space="0" w:color="auto"/>
      </w:divBdr>
    </w:div>
    <w:div w:id="455486386">
      <w:marLeft w:val="0"/>
      <w:marRight w:val="0"/>
      <w:marTop w:val="0"/>
      <w:marBottom w:val="0"/>
      <w:divBdr>
        <w:top w:val="none" w:sz="0" w:space="0" w:color="auto"/>
        <w:left w:val="none" w:sz="0" w:space="0" w:color="auto"/>
        <w:bottom w:val="none" w:sz="0" w:space="0" w:color="auto"/>
        <w:right w:val="none" w:sz="0" w:space="0" w:color="auto"/>
      </w:divBdr>
    </w:div>
    <w:div w:id="455486387">
      <w:marLeft w:val="0"/>
      <w:marRight w:val="0"/>
      <w:marTop w:val="0"/>
      <w:marBottom w:val="0"/>
      <w:divBdr>
        <w:top w:val="none" w:sz="0" w:space="0" w:color="auto"/>
        <w:left w:val="none" w:sz="0" w:space="0" w:color="auto"/>
        <w:bottom w:val="none" w:sz="0" w:space="0" w:color="auto"/>
        <w:right w:val="none" w:sz="0" w:space="0" w:color="auto"/>
      </w:divBdr>
    </w:div>
    <w:div w:id="455486388">
      <w:marLeft w:val="0"/>
      <w:marRight w:val="0"/>
      <w:marTop w:val="0"/>
      <w:marBottom w:val="0"/>
      <w:divBdr>
        <w:top w:val="none" w:sz="0" w:space="0" w:color="auto"/>
        <w:left w:val="none" w:sz="0" w:space="0" w:color="auto"/>
        <w:bottom w:val="none" w:sz="0" w:space="0" w:color="auto"/>
        <w:right w:val="none" w:sz="0" w:space="0" w:color="auto"/>
      </w:divBdr>
    </w:div>
    <w:div w:id="455486389">
      <w:marLeft w:val="0"/>
      <w:marRight w:val="0"/>
      <w:marTop w:val="0"/>
      <w:marBottom w:val="0"/>
      <w:divBdr>
        <w:top w:val="none" w:sz="0" w:space="0" w:color="auto"/>
        <w:left w:val="none" w:sz="0" w:space="0" w:color="auto"/>
        <w:bottom w:val="none" w:sz="0" w:space="0" w:color="auto"/>
        <w:right w:val="none" w:sz="0" w:space="0" w:color="auto"/>
      </w:divBdr>
    </w:div>
    <w:div w:id="455486390">
      <w:marLeft w:val="0"/>
      <w:marRight w:val="0"/>
      <w:marTop w:val="0"/>
      <w:marBottom w:val="0"/>
      <w:divBdr>
        <w:top w:val="none" w:sz="0" w:space="0" w:color="auto"/>
        <w:left w:val="none" w:sz="0" w:space="0" w:color="auto"/>
        <w:bottom w:val="none" w:sz="0" w:space="0" w:color="auto"/>
        <w:right w:val="none" w:sz="0" w:space="0" w:color="auto"/>
      </w:divBdr>
    </w:div>
    <w:div w:id="455486391">
      <w:marLeft w:val="0"/>
      <w:marRight w:val="0"/>
      <w:marTop w:val="0"/>
      <w:marBottom w:val="0"/>
      <w:divBdr>
        <w:top w:val="none" w:sz="0" w:space="0" w:color="auto"/>
        <w:left w:val="none" w:sz="0" w:space="0" w:color="auto"/>
        <w:bottom w:val="none" w:sz="0" w:space="0" w:color="auto"/>
        <w:right w:val="none" w:sz="0" w:space="0" w:color="auto"/>
      </w:divBdr>
    </w:div>
    <w:div w:id="455486392">
      <w:marLeft w:val="0"/>
      <w:marRight w:val="0"/>
      <w:marTop w:val="0"/>
      <w:marBottom w:val="0"/>
      <w:divBdr>
        <w:top w:val="none" w:sz="0" w:space="0" w:color="auto"/>
        <w:left w:val="none" w:sz="0" w:space="0" w:color="auto"/>
        <w:bottom w:val="none" w:sz="0" w:space="0" w:color="auto"/>
        <w:right w:val="none" w:sz="0" w:space="0" w:color="auto"/>
      </w:divBdr>
    </w:div>
    <w:div w:id="455486393">
      <w:marLeft w:val="0"/>
      <w:marRight w:val="0"/>
      <w:marTop w:val="0"/>
      <w:marBottom w:val="0"/>
      <w:divBdr>
        <w:top w:val="none" w:sz="0" w:space="0" w:color="auto"/>
        <w:left w:val="none" w:sz="0" w:space="0" w:color="auto"/>
        <w:bottom w:val="none" w:sz="0" w:space="0" w:color="auto"/>
        <w:right w:val="none" w:sz="0" w:space="0" w:color="auto"/>
      </w:divBdr>
      <w:divsChild>
        <w:div w:id="455486517">
          <w:marLeft w:val="0"/>
          <w:marRight w:val="0"/>
          <w:marTop w:val="0"/>
          <w:marBottom w:val="0"/>
          <w:divBdr>
            <w:top w:val="none" w:sz="0" w:space="0" w:color="auto"/>
            <w:left w:val="none" w:sz="0" w:space="0" w:color="auto"/>
            <w:bottom w:val="none" w:sz="0" w:space="0" w:color="auto"/>
            <w:right w:val="none" w:sz="0" w:space="0" w:color="auto"/>
          </w:divBdr>
        </w:div>
      </w:divsChild>
    </w:div>
    <w:div w:id="455486394">
      <w:marLeft w:val="0"/>
      <w:marRight w:val="0"/>
      <w:marTop w:val="0"/>
      <w:marBottom w:val="0"/>
      <w:divBdr>
        <w:top w:val="none" w:sz="0" w:space="0" w:color="auto"/>
        <w:left w:val="none" w:sz="0" w:space="0" w:color="auto"/>
        <w:bottom w:val="none" w:sz="0" w:space="0" w:color="auto"/>
        <w:right w:val="none" w:sz="0" w:space="0" w:color="auto"/>
      </w:divBdr>
    </w:div>
    <w:div w:id="455486395">
      <w:marLeft w:val="0"/>
      <w:marRight w:val="0"/>
      <w:marTop w:val="0"/>
      <w:marBottom w:val="0"/>
      <w:divBdr>
        <w:top w:val="none" w:sz="0" w:space="0" w:color="auto"/>
        <w:left w:val="none" w:sz="0" w:space="0" w:color="auto"/>
        <w:bottom w:val="none" w:sz="0" w:space="0" w:color="auto"/>
        <w:right w:val="none" w:sz="0" w:space="0" w:color="auto"/>
      </w:divBdr>
    </w:div>
    <w:div w:id="455486396">
      <w:marLeft w:val="0"/>
      <w:marRight w:val="0"/>
      <w:marTop w:val="0"/>
      <w:marBottom w:val="0"/>
      <w:divBdr>
        <w:top w:val="none" w:sz="0" w:space="0" w:color="auto"/>
        <w:left w:val="none" w:sz="0" w:space="0" w:color="auto"/>
        <w:bottom w:val="none" w:sz="0" w:space="0" w:color="auto"/>
        <w:right w:val="none" w:sz="0" w:space="0" w:color="auto"/>
      </w:divBdr>
    </w:div>
    <w:div w:id="455486397">
      <w:marLeft w:val="0"/>
      <w:marRight w:val="0"/>
      <w:marTop w:val="0"/>
      <w:marBottom w:val="0"/>
      <w:divBdr>
        <w:top w:val="none" w:sz="0" w:space="0" w:color="auto"/>
        <w:left w:val="none" w:sz="0" w:space="0" w:color="auto"/>
        <w:bottom w:val="none" w:sz="0" w:space="0" w:color="auto"/>
        <w:right w:val="none" w:sz="0" w:space="0" w:color="auto"/>
      </w:divBdr>
    </w:div>
    <w:div w:id="455486398">
      <w:marLeft w:val="0"/>
      <w:marRight w:val="0"/>
      <w:marTop w:val="0"/>
      <w:marBottom w:val="0"/>
      <w:divBdr>
        <w:top w:val="none" w:sz="0" w:space="0" w:color="auto"/>
        <w:left w:val="none" w:sz="0" w:space="0" w:color="auto"/>
        <w:bottom w:val="none" w:sz="0" w:space="0" w:color="auto"/>
        <w:right w:val="none" w:sz="0" w:space="0" w:color="auto"/>
      </w:divBdr>
    </w:div>
    <w:div w:id="455486399">
      <w:marLeft w:val="0"/>
      <w:marRight w:val="0"/>
      <w:marTop w:val="0"/>
      <w:marBottom w:val="0"/>
      <w:divBdr>
        <w:top w:val="none" w:sz="0" w:space="0" w:color="auto"/>
        <w:left w:val="none" w:sz="0" w:space="0" w:color="auto"/>
        <w:bottom w:val="none" w:sz="0" w:space="0" w:color="auto"/>
        <w:right w:val="none" w:sz="0" w:space="0" w:color="auto"/>
      </w:divBdr>
    </w:div>
    <w:div w:id="455486400">
      <w:marLeft w:val="0"/>
      <w:marRight w:val="0"/>
      <w:marTop w:val="0"/>
      <w:marBottom w:val="0"/>
      <w:divBdr>
        <w:top w:val="none" w:sz="0" w:space="0" w:color="auto"/>
        <w:left w:val="none" w:sz="0" w:space="0" w:color="auto"/>
        <w:bottom w:val="none" w:sz="0" w:space="0" w:color="auto"/>
        <w:right w:val="none" w:sz="0" w:space="0" w:color="auto"/>
      </w:divBdr>
    </w:div>
    <w:div w:id="455486401">
      <w:marLeft w:val="0"/>
      <w:marRight w:val="0"/>
      <w:marTop w:val="0"/>
      <w:marBottom w:val="0"/>
      <w:divBdr>
        <w:top w:val="none" w:sz="0" w:space="0" w:color="auto"/>
        <w:left w:val="none" w:sz="0" w:space="0" w:color="auto"/>
        <w:bottom w:val="none" w:sz="0" w:space="0" w:color="auto"/>
        <w:right w:val="none" w:sz="0" w:space="0" w:color="auto"/>
      </w:divBdr>
    </w:div>
    <w:div w:id="455486402">
      <w:marLeft w:val="0"/>
      <w:marRight w:val="0"/>
      <w:marTop w:val="0"/>
      <w:marBottom w:val="0"/>
      <w:divBdr>
        <w:top w:val="none" w:sz="0" w:space="0" w:color="auto"/>
        <w:left w:val="none" w:sz="0" w:space="0" w:color="auto"/>
        <w:bottom w:val="none" w:sz="0" w:space="0" w:color="auto"/>
        <w:right w:val="none" w:sz="0" w:space="0" w:color="auto"/>
      </w:divBdr>
    </w:div>
    <w:div w:id="455486403">
      <w:marLeft w:val="0"/>
      <w:marRight w:val="0"/>
      <w:marTop w:val="0"/>
      <w:marBottom w:val="0"/>
      <w:divBdr>
        <w:top w:val="none" w:sz="0" w:space="0" w:color="auto"/>
        <w:left w:val="none" w:sz="0" w:space="0" w:color="auto"/>
        <w:bottom w:val="none" w:sz="0" w:space="0" w:color="auto"/>
        <w:right w:val="none" w:sz="0" w:space="0" w:color="auto"/>
      </w:divBdr>
    </w:div>
    <w:div w:id="455486404">
      <w:marLeft w:val="0"/>
      <w:marRight w:val="0"/>
      <w:marTop w:val="0"/>
      <w:marBottom w:val="0"/>
      <w:divBdr>
        <w:top w:val="none" w:sz="0" w:space="0" w:color="auto"/>
        <w:left w:val="none" w:sz="0" w:space="0" w:color="auto"/>
        <w:bottom w:val="none" w:sz="0" w:space="0" w:color="auto"/>
        <w:right w:val="none" w:sz="0" w:space="0" w:color="auto"/>
      </w:divBdr>
    </w:div>
    <w:div w:id="455486405">
      <w:marLeft w:val="0"/>
      <w:marRight w:val="0"/>
      <w:marTop w:val="0"/>
      <w:marBottom w:val="0"/>
      <w:divBdr>
        <w:top w:val="none" w:sz="0" w:space="0" w:color="auto"/>
        <w:left w:val="none" w:sz="0" w:space="0" w:color="auto"/>
        <w:bottom w:val="none" w:sz="0" w:space="0" w:color="auto"/>
        <w:right w:val="none" w:sz="0" w:space="0" w:color="auto"/>
      </w:divBdr>
    </w:div>
    <w:div w:id="455486406">
      <w:marLeft w:val="0"/>
      <w:marRight w:val="0"/>
      <w:marTop w:val="0"/>
      <w:marBottom w:val="0"/>
      <w:divBdr>
        <w:top w:val="none" w:sz="0" w:space="0" w:color="auto"/>
        <w:left w:val="none" w:sz="0" w:space="0" w:color="auto"/>
        <w:bottom w:val="none" w:sz="0" w:space="0" w:color="auto"/>
        <w:right w:val="none" w:sz="0" w:space="0" w:color="auto"/>
      </w:divBdr>
    </w:div>
    <w:div w:id="455486407">
      <w:marLeft w:val="0"/>
      <w:marRight w:val="0"/>
      <w:marTop w:val="0"/>
      <w:marBottom w:val="0"/>
      <w:divBdr>
        <w:top w:val="none" w:sz="0" w:space="0" w:color="auto"/>
        <w:left w:val="none" w:sz="0" w:space="0" w:color="auto"/>
        <w:bottom w:val="none" w:sz="0" w:space="0" w:color="auto"/>
        <w:right w:val="none" w:sz="0" w:space="0" w:color="auto"/>
      </w:divBdr>
    </w:div>
    <w:div w:id="455486408">
      <w:marLeft w:val="0"/>
      <w:marRight w:val="0"/>
      <w:marTop w:val="0"/>
      <w:marBottom w:val="0"/>
      <w:divBdr>
        <w:top w:val="none" w:sz="0" w:space="0" w:color="auto"/>
        <w:left w:val="none" w:sz="0" w:space="0" w:color="auto"/>
        <w:bottom w:val="none" w:sz="0" w:space="0" w:color="auto"/>
        <w:right w:val="none" w:sz="0" w:space="0" w:color="auto"/>
      </w:divBdr>
    </w:div>
    <w:div w:id="455486409">
      <w:marLeft w:val="0"/>
      <w:marRight w:val="0"/>
      <w:marTop w:val="0"/>
      <w:marBottom w:val="0"/>
      <w:divBdr>
        <w:top w:val="none" w:sz="0" w:space="0" w:color="auto"/>
        <w:left w:val="none" w:sz="0" w:space="0" w:color="auto"/>
        <w:bottom w:val="none" w:sz="0" w:space="0" w:color="auto"/>
        <w:right w:val="none" w:sz="0" w:space="0" w:color="auto"/>
      </w:divBdr>
    </w:div>
    <w:div w:id="455486410">
      <w:marLeft w:val="0"/>
      <w:marRight w:val="0"/>
      <w:marTop w:val="0"/>
      <w:marBottom w:val="0"/>
      <w:divBdr>
        <w:top w:val="none" w:sz="0" w:space="0" w:color="auto"/>
        <w:left w:val="none" w:sz="0" w:space="0" w:color="auto"/>
        <w:bottom w:val="none" w:sz="0" w:space="0" w:color="auto"/>
        <w:right w:val="none" w:sz="0" w:space="0" w:color="auto"/>
      </w:divBdr>
    </w:div>
    <w:div w:id="455486411">
      <w:marLeft w:val="0"/>
      <w:marRight w:val="0"/>
      <w:marTop w:val="0"/>
      <w:marBottom w:val="0"/>
      <w:divBdr>
        <w:top w:val="none" w:sz="0" w:space="0" w:color="auto"/>
        <w:left w:val="none" w:sz="0" w:space="0" w:color="auto"/>
        <w:bottom w:val="none" w:sz="0" w:space="0" w:color="auto"/>
        <w:right w:val="none" w:sz="0" w:space="0" w:color="auto"/>
      </w:divBdr>
    </w:div>
    <w:div w:id="455486412">
      <w:marLeft w:val="0"/>
      <w:marRight w:val="0"/>
      <w:marTop w:val="0"/>
      <w:marBottom w:val="0"/>
      <w:divBdr>
        <w:top w:val="none" w:sz="0" w:space="0" w:color="auto"/>
        <w:left w:val="none" w:sz="0" w:space="0" w:color="auto"/>
        <w:bottom w:val="none" w:sz="0" w:space="0" w:color="auto"/>
        <w:right w:val="none" w:sz="0" w:space="0" w:color="auto"/>
      </w:divBdr>
    </w:div>
    <w:div w:id="455486413">
      <w:marLeft w:val="0"/>
      <w:marRight w:val="0"/>
      <w:marTop w:val="0"/>
      <w:marBottom w:val="0"/>
      <w:divBdr>
        <w:top w:val="none" w:sz="0" w:space="0" w:color="auto"/>
        <w:left w:val="none" w:sz="0" w:space="0" w:color="auto"/>
        <w:bottom w:val="none" w:sz="0" w:space="0" w:color="auto"/>
        <w:right w:val="none" w:sz="0" w:space="0" w:color="auto"/>
      </w:divBdr>
    </w:div>
    <w:div w:id="455486414">
      <w:marLeft w:val="0"/>
      <w:marRight w:val="0"/>
      <w:marTop w:val="0"/>
      <w:marBottom w:val="0"/>
      <w:divBdr>
        <w:top w:val="none" w:sz="0" w:space="0" w:color="auto"/>
        <w:left w:val="none" w:sz="0" w:space="0" w:color="auto"/>
        <w:bottom w:val="none" w:sz="0" w:space="0" w:color="auto"/>
        <w:right w:val="none" w:sz="0" w:space="0" w:color="auto"/>
      </w:divBdr>
    </w:div>
    <w:div w:id="455486415">
      <w:marLeft w:val="0"/>
      <w:marRight w:val="0"/>
      <w:marTop w:val="0"/>
      <w:marBottom w:val="0"/>
      <w:divBdr>
        <w:top w:val="none" w:sz="0" w:space="0" w:color="auto"/>
        <w:left w:val="none" w:sz="0" w:space="0" w:color="auto"/>
        <w:bottom w:val="none" w:sz="0" w:space="0" w:color="auto"/>
        <w:right w:val="none" w:sz="0" w:space="0" w:color="auto"/>
      </w:divBdr>
    </w:div>
    <w:div w:id="455486416">
      <w:marLeft w:val="0"/>
      <w:marRight w:val="0"/>
      <w:marTop w:val="0"/>
      <w:marBottom w:val="0"/>
      <w:divBdr>
        <w:top w:val="none" w:sz="0" w:space="0" w:color="auto"/>
        <w:left w:val="none" w:sz="0" w:space="0" w:color="auto"/>
        <w:bottom w:val="none" w:sz="0" w:space="0" w:color="auto"/>
        <w:right w:val="none" w:sz="0" w:space="0" w:color="auto"/>
      </w:divBdr>
    </w:div>
    <w:div w:id="455486417">
      <w:marLeft w:val="0"/>
      <w:marRight w:val="0"/>
      <w:marTop w:val="0"/>
      <w:marBottom w:val="0"/>
      <w:divBdr>
        <w:top w:val="none" w:sz="0" w:space="0" w:color="auto"/>
        <w:left w:val="none" w:sz="0" w:space="0" w:color="auto"/>
        <w:bottom w:val="none" w:sz="0" w:space="0" w:color="auto"/>
        <w:right w:val="none" w:sz="0" w:space="0" w:color="auto"/>
      </w:divBdr>
    </w:div>
    <w:div w:id="455486418">
      <w:marLeft w:val="0"/>
      <w:marRight w:val="0"/>
      <w:marTop w:val="0"/>
      <w:marBottom w:val="0"/>
      <w:divBdr>
        <w:top w:val="none" w:sz="0" w:space="0" w:color="auto"/>
        <w:left w:val="none" w:sz="0" w:space="0" w:color="auto"/>
        <w:bottom w:val="none" w:sz="0" w:space="0" w:color="auto"/>
        <w:right w:val="none" w:sz="0" w:space="0" w:color="auto"/>
      </w:divBdr>
    </w:div>
    <w:div w:id="455486419">
      <w:marLeft w:val="0"/>
      <w:marRight w:val="0"/>
      <w:marTop w:val="0"/>
      <w:marBottom w:val="0"/>
      <w:divBdr>
        <w:top w:val="none" w:sz="0" w:space="0" w:color="auto"/>
        <w:left w:val="none" w:sz="0" w:space="0" w:color="auto"/>
        <w:bottom w:val="none" w:sz="0" w:space="0" w:color="auto"/>
        <w:right w:val="none" w:sz="0" w:space="0" w:color="auto"/>
      </w:divBdr>
    </w:div>
    <w:div w:id="455486420">
      <w:marLeft w:val="0"/>
      <w:marRight w:val="0"/>
      <w:marTop w:val="0"/>
      <w:marBottom w:val="0"/>
      <w:divBdr>
        <w:top w:val="none" w:sz="0" w:space="0" w:color="auto"/>
        <w:left w:val="none" w:sz="0" w:space="0" w:color="auto"/>
        <w:bottom w:val="none" w:sz="0" w:space="0" w:color="auto"/>
        <w:right w:val="none" w:sz="0" w:space="0" w:color="auto"/>
      </w:divBdr>
    </w:div>
    <w:div w:id="455486421">
      <w:marLeft w:val="0"/>
      <w:marRight w:val="0"/>
      <w:marTop w:val="0"/>
      <w:marBottom w:val="0"/>
      <w:divBdr>
        <w:top w:val="none" w:sz="0" w:space="0" w:color="auto"/>
        <w:left w:val="none" w:sz="0" w:space="0" w:color="auto"/>
        <w:bottom w:val="none" w:sz="0" w:space="0" w:color="auto"/>
        <w:right w:val="none" w:sz="0" w:space="0" w:color="auto"/>
      </w:divBdr>
    </w:div>
    <w:div w:id="455486422">
      <w:marLeft w:val="0"/>
      <w:marRight w:val="0"/>
      <w:marTop w:val="0"/>
      <w:marBottom w:val="0"/>
      <w:divBdr>
        <w:top w:val="none" w:sz="0" w:space="0" w:color="auto"/>
        <w:left w:val="none" w:sz="0" w:space="0" w:color="auto"/>
        <w:bottom w:val="none" w:sz="0" w:space="0" w:color="auto"/>
        <w:right w:val="none" w:sz="0" w:space="0" w:color="auto"/>
      </w:divBdr>
    </w:div>
    <w:div w:id="455486423">
      <w:marLeft w:val="0"/>
      <w:marRight w:val="0"/>
      <w:marTop w:val="0"/>
      <w:marBottom w:val="0"/>
      <w:divBdr>
        <w:top w:val="none" w:sz="0" w:space="0" w:color="auto"/>
        <w:left w:val="none" w:sz="0" w:space="0" w:color="auto"/>
        <w:bottom w:val="none" w:sz="0" w:space="0" w:color="auto"/>
        <w:right w:val="none" w:sz="0" w:space="0" w:color="auto"/>
      </w:divBdr>
    </w:div>
    <w:div w:id="455486424">
      <w:marLeft w:val="0"/>
      <w:marRight w:val="0"/>
      <w:marTop w:val="0"/>
      <w:marBottom w:val="0"/>
      <w:divBdr>
        <w:top w:val="none" w:sz="0" w:space="0" w:color="auto"/>
        <w:left w:val="none" w:sz="0" w:space="0" w:color="auto"/>
        <w:bottom w:val="none" w:sz="0" w:space="0" w:color="auto"/>
        <w:right w:val="none" w:sz="0" w:space="0" w:color="auto"/>
      </w:divBdr>
    </w:div>
    <w:div w:id="455486425">
      <w:marLeft w:val="0"/>
      <w:marRight w:val="0"/>
      <w:marTop w:val="0"/>
      <w:marBottom w:val="0"/>
      <w:divBdr>
        <w:top w:val="none" w:sz="0" w:space="0" w:color="auto"/>
        <w:left w:val="none" w:sz="0" w:space="0" w:color="auto"/>
        <w:bottom w:val="none" w:sz="0" w:space="0" w:color="auto"/>
        <w:right w:val="none" w:sz="0" w:space="0" w:color="auto"/>
      </w:divBdr>
    </w:div>
    <w:div w:id="455486426">
      <w:marLeft w:val="0"/>
      <w:marRight w:val="0"/>
      <w:marTop w:val="0"/>
      <w:marBottom w:val="0"/>
      <w:divBdr>
        <w:top w:val="none" w:sz="0" w:space="0" w:color="auto"/>
        <w:left w:val="none" w:sz="0" w:space="0" w:color="auto"/>
        <w:bottom w:val="none" w:sz="0" w:space="0" w:color="auto"/>
        <w:right w:val="none" w:sz="0" w:space="0" w:color="auto"/>
      </w:divBdr>
    </w:div>
    <w:div w:id="455486427">
      <w:marLeft w:val="0"/>
      <w:marRight w:val="0"/>
      <w:marTop w:val="0"/>
      <w:marBottom w:val="0"/>
      <w:divBdr>
        <w:top w:val="none" w:sz="0" w:space="0" w:color="auto"/>
        <w:left w:val="none" w:sz="0" w:space="0" w:color="auto"/>
        <w:bottom w:val="none" w:sz="0" w:space="0" w:color="auto"/>
        <w:right w:val="none" w:sz="0" w:space="0" w:color="auto"/>
      </w:divBdr>
    </w:div>
    <w:div w:id="455486428">
      <w:marLeft w:val="0"/>
      <w:marRight w:val="0"/>
      <w:marTop w:val="0"/>
      <w:marBottom w:val="0"/>
      <w:divBdr>
        <w:top w:val="none" w:sz="0" w:space="0" w:color="auto"/>
        <w:left w:val="none" w:sz="0" w:space="0" w:color="auto"/>
        <w:bottom w:val="none" w:sz="0" w:space="0" w:color="auto"/>
        <w:right w:val="none" w:sz="0" w:space="0" w:color="auto"/>
      </w:divBdr>
    </w:div>
    <w:div w:id="455486429">
      <w:marLeft w:val="0"/>
      <w:marRight w:val="0"/>
      <w:marTop w:val="0"/>
      <w:marBottom w:val="0"/>
      <w:divBdr>
        <w:top w:val="none" w:sz="0" w:space="0" w:color="auto"/>
        <w:left w:val="none" w:sz="0" w:space="0" w:color="auto"/>
        <w:bottom w:val="none" w:sz="0" w:space="0" w:color="auto"/>
        <w:right w:val="none" w:sz="0" w:space="0" w:color="auto"/>
      </w:divBdr>
    </w:div>
    <w:div w:id="455486430">
      <w:marLeft w:val="0"/>
      <w:marRight w:val="0"/>
      <w:marTop w:val="0"/>
      <w:marBottom w:val="0"/>
      <w:divBdr>
        <w:top w:val="none" w:sz="0" w:space="0" w:color="auto"/>
        <w:left w:val="none" w:sz="0" w:space="0" w:color="auto"/>
        <w:bottom w:val="none" w:sz="0" w:space="0" w:color="auto"/>
        <w:right w:val="none" w:sz="0" w:space="0" w:color="auto"/>
      </w:divBdr>
    </w:div>
    <w:div w:id="455486431">
      <w:marLeft w:val="0"/>
      <w:marRight w:val="0"/>
      <w:marTop w:val="0"/>
      <w:marBottom w:val="0"/>
      <w:divBdr>
        <w:top w:val="none" w:sz="0" w:space="0" w:color="auto"/>
        <w:left w:val="none" w:sz="0" w:space="0" w:color="auto"/>
        <w:bottom w:val="none" w:sz="0" w:space="0" w:color="auto"/>
        <w:right w:val="none" w:sz="0" w:space="0" w:color="auto"/>
      </w:divBdr>
    </w:div>
    <w:div w:id="455486432">
      <w:marLeft w:val="0"/>
      <w:marRight w:val="0"/>
      <w:marTop w:val="0"/>
      <w:marBottom w:val="0"/>
      <w:divBdr>
        <w:top w:val="none" w:sz="0" w:space="0" w:color="auto"/>
        <w:left w:val="none" w:sz="0" w:space="0" w:color="auto"/>
        <w:bottom w:val="none" w:sz="0" w:space="0" w:color="auto"/>
        <w:right w:val="none" w:sz="0" w:space="0" w:color="auto"/>
      </w:divBdr>
    </w:div>
    <w:div w:id="455486433">
      <w:marLeft w:val="0"/>
      <w:marRight w:val="0"/>
      <w:marTop w:val="0"/>
      <w:marBottom w:val="0"/>
      <w:divBdr>
        <w:top w:val="none" w:sz="0" w:space="0" w:color="auto"/>
        <w:left w:val="none" w:sz="0" w:space="0" w:color="auto"/>
        <w:bottom w:val="none" w:sz="0" w:space="0" w:color="auto"/>
        <w:right w:val="none" w:sz="0" w:space="0" w:color="auto"/>
      </w:divBdr>
    </w:div>
    <w:div w:id="455486434">
      <w:marLeft w:val="0"/>
      <w:marRight w:val="0"/>
      <w:marTop w:val="0"/>
      <w:marBottom w:val="0"/>
      <w:divBdr>
        <w:top w:val="none" w:sz="0" w:space="0" w:color="auto"/>
        <w:left w:val="none" w:sz="0" w:space="0" w:color="auto"/>
        <w:bottom w:val="none" w:sz="0" w:space="0" w:color="auto"/>
        <w:right w:val="none" w:sz="0" w:space="0" w:color="auto"/>
      </w:divBdr>
    </w:div>
    <w:div w:id="455486435">
      <w:marLeft w:val="0"/>
      <w:marRight w:val="0"/>
      <w:marTop w:val="0"/>
      <w:marBottom w:val="0"/>
      <w:divBdr>
        <w:top w:val="none" w:sz="0" w:space="0" w:color="auto"/>
        <w:left w:val="none" w:sz="0" w:space="0" w:color="auto"/>
        <w:bottom w:val="none" w:sz="0" w:space="0" w:color="auto"/>
        <w:right w:val="none" w:sz="0" w:space="0" w:color="auto"/>
      </w:divBdr>
    </w:div>
    <w:div w:id="455486436">
      <w:marLeft w:val="0"/>
      <w:marRight w:val="0"/>
      <w:marTop w:val="0"/>
      <w:marBottom w:val="0"/>
      <w:divBdr>
        <w:top w:val="none" w:sz="0" w:space="0" w:color="auto"/>
        <w:left w:val="none" w:sz="0" w:space="0" w:color="auto"/>
        <w:bottom w:val="none" w:sz="0" w:space="0" w:color="auto"/>
        <w:right w:val="none" w:sz="0" w:space="0" w:color="auto"/>
      </w:divBdr>
    </w:div>
    <w:div w:id="455486437">
      <w:marLeft w:val="0"/>
      <w:marRight w:val="0"/>
      <w:marTop w:val="0"/>
      <w:marBottom w:val="0"/>
      <w:divBdr>
        <w:top w:val="none" w:sz="0" w:space="0" w:color="auto"/>
        <w:left w:val="none" w:sz="0" w:space="0" w:color="auto"/>
        <w:bottom w:val="none" w:sz="0" w:space="0" w:color="auto"/>
        <w:right w:val="none" w:sz="0" w:space="0" w:color="auto"/>
      </w:divBdr>
    </w:div>
    <w:div w:id="455486438">
      <w:marLeft w:val="0"/>
      <w:marRight w:val="0"/>
      <w:marTop w:val="0"/>
      <w:marBottom w:val="0"/>
      <w:divBdr>
        <w:top w:val="none" w:sz="0" w:space="0" w:color="auto"/>
        <w:left w:val="none" w:sz="0" w:space="0" w:color="auto"/>
        <w:bottom w:val="none" w:sz="0" w:space="0" w:color="auto"/>
        <w:right w:val="none" w:sz="0" w:space="0" w:color="auto"/>
      </w:divBdr>
    </w:div>
    <w:div w:id="455486439">
      <w:marLeft w:val="0"/>
      <w:marRight w:val="0"/>
      <w:marTop w:val="0"/>
      <w:marBottom w:val="0"/>
      <w:divBdr>
        <w:top w:val="none" w:sz="0" w:space="0" w:color="auto"/>
        <w:left w:val="none" w:sz="0" w:space="0" w:color="auto"/>
        <w:bottom w:val="none" w:sz="0" w:space="0" w:color="auto"/>
        <w:right w:val="none" w:sz="0" w:space="0" w:color="auto"/>
      </w:divBdr>
    </w:div>
    <w:div w:id="455486440">
      <w:marLeft w:val="0"/>
      <w:marRight w:val="0"/>
      <w:marTop w:val="0"/>
      <w:marBottom w:val="0"/>
      <w:divBdr>
        <w:top w:val="none" w:sz="0" w:space="0" w:color="auto"/>
        <w:left w:val="none" w:sz="0" w:space="0" w:color="auto"/>
        <w:bottom w:val="none" w:sz="0" w:space="0" w:color="auto"/>
        <w:right w:val="none" w:sz="0" w:space="0" w:color="auto"/>
      </w:divBdr>
    </w:div>
    <w:div w:id="455486441">
      <w:marLeft w:val="0"/>
      <w:marRight w:val="0"/>
      <w:marTop w:val="0"/>
      <w:marBottom w:val="0"/>
      <w:divBdr>
        <w:top w:val="none" w:sz="0" w:space="0" w:color="auto"/>
        <w:left w:val="none" w:sz="0" w:space="0" w:color="auto"/>
        <w:bottom w:val="none" w:sz="0" w:space="0" w:color="auto"/>
        <w:right w:val="none" w:sz="0" w:space="0" w:color="auto"/>
      </w:divBdr>
    </w:div>
    <w:div w:id="455486442">
      <w:marLeft w:val="0"/>
      <w:marRight w:val="0"/>
      <w:marTop w:val="0"/>
      <w:marBottom w:val="0"/>
      <w:divBdr>
        <w:top w:val="none" w:sz="0" w:space="0" w:color="auto"/>
        <w:left w:val="none" w:sz="0" w:space="0" w:color="auto"/>
        <w:bottom w:val="none" w:sz="0" w:space="0" w:color="auto"/>
        <w:right w:val="none" w:sz="0" w:space="0" w:color="auto"/>
      </w:divBdr>
    </w:div>
    <w:div w:id="455486443">
      <w:marLeft w:val="0"/>
      <w:marRight w:val="0"/>
      <w:marTop w:val="0"/>
      <w:marBottom w:val="0"/>
      <w:divBdr>
        <w:top w:val="none" w:sz="0" w:space="0" w:color="auto"/>
        <w:left w:val="none" w:sz="0" w:space="0" w:color="auto"/>
        <w:bottom w:val="none" w:sz="0" w:space="0" w:color="auto"/>
        <w:right w:val="none" w:sz="0" w:space="0" w:color="auto"/>
      </w:divBdr>
    </w:div>
    <w:div w:id="455486444">
      <w:marLeft w:val="0"/>
      <w:marRight w:val="0"/>
      <w:marTop w:val="0"/>
      <w:marBottom w:val="0"/>
      <w:divBdr>
        <w:top w:val="none" w:sz="0" w:space="0" w:color="auto"/>
        <w:left w:val="none" w:sz="0" w:space="0" w:color="auto"/>
        <w:bottom w:val="none" w:sz="0" w:space="0" w:color="auto"/>
        <w:right w:val="none" w:sz="0" w:space="0" w:color="auto"/>
      </w:divBdr>
    </w:div>
    <w:div w:id="455486445">
      <w:marLeft w:val="0"/>
      <w:marRight w:val="0"/>
      <w:marTop w:val="0"/>
      <w:marBottom w:val="0"/>
      <w:divBdr>
        <w:top w:val="none" w:sz="0" w:space="0" w:color="auto"/>
        <w:left w:val="none" w:sz="0" w:space="0" w:color="auto"/>
        <w:bottom w:val="none" w:sz="0" w:space="0" w:color="auto"/>
        <w:right w:val="none" w:sz="0" w:space="0" w:color="auto"/>
      </w:divBdr>
    </w:div>
    <w:div w:id="455486446">
      <w:marLeft w:val="0"/>
      <w:marRight w:val="0"/>
      <w:marTop w:val="0"/>
      <w:marBottom w:val="0"/>
      <w:divBdr>
        <w:top w:val="none" w:sz="0" w:space="0" w:color="auto"/>
        <w:left w:val="none" w:sz="0" w:space="0" w:color="auto"/>
        <w:bottom w:val="none" w:sz="0" w:space="0" w:color="auto"/>
        <w:right w:val="none" w:sz="0" w:space="0" w:color="auto"/>
      </w:divBdr>
    </w:div>
    <w:div w:id="455486447">
      <w:marLeft w:val="0"/>
      <w:marRight w:val="0"/>
      <w:marTop w:val="0"/>
      <w:marBottom w:val="0"/>
      <w:divBdr>
        <w:top w:val="none" w:sz="0" w:space="0" w:color="auto"/>
        <w:left w:val="none" w:sz="0" w:space="0" w:color="auto"/>
        <w:bottom w:val="none" w:sz="0" w:space="0" w:color="auto"/>
        <w:right w:val="none" w:sz="0" w:space="0" w:color="auto"/>
      </w:divBdr>
    </w:div>
    <w:div w:id="455486448">
      <w:marLeft w:val="0"/>
      <w:marRight w:val="0"/>
      <w:marTop w:val="0"/>
      <w:marBottom w:val="0"/>
      <w:divBdr>
        <w:top w:val="none" w:sz="0" w:space="0" w:color="auto"/>
        <w:left w:val="none" w:sz="0" w:space="0" w:color="auto"/>
        <w:bottom w:val="none" w:sz="0" w:space="0" w:color="auto"/>
        <w:right w:val="none" w:sz="0" w:space="0" w:color="auto"/>
      </w:divBdr>
    </w:div>
    <w:div w:id="455486449">
      <w:marLeft w:val="0"/>
      <w:marRight w:val="0"/>
      <w:marTop w:val="0"/>
      <w:marBottom w:val="0"/>
      <w:divBdr>
        <w:top w:val="none" w:sz="0" w:space="0" w:color="auto"/>
        <w:left w:val="none" w:sz="0" w:space="0" w:color="auto"/>
        <w:bottom w:val="none" w:sz="0" w:space="0" w:color="auto"/>
        <w:right w:val="none" w:sz="0" w:space="0" w:color="auto"/>
      </w:divBdr>
    </w:div>
    <w:div w:id="455486450">
      <w:marLeft w:val="0"/>
      <w:marRight w:val="0"/>
      <w:marTop w:val="0"/>
      <w:marBottom w:val="0"/>
      <w:divBdr>
        <w:top w:val="none" w:sz="0" w:space="0" w:color="auto"/>
        <w:left w:val="none" w:sz="0" w:space="0" w:color="auto"/>
        <w:bottom w:val="none" w:sz="0" w:space="0" w:color="auto"/>
        <w:right w:val="none" w:sz="0" w:space="0" w:color="auto"/>
      </w:divBdr>
    </w:div>
    <w:div w:id="455486451">
      <w:marLeft w:val="0"/>
      <w:marRight w:val="0"/>
      <w:marTop w:val="0"/>
      <w:marBottom w:val="0"/>
      <w:divBdr>
        <w:top w:val="none" w:sz="0" w:space="0" w:color="auto"/>
        <w:left w:val="none" w:sz="0" w:space="0" w:color="auto"/>
        <w:bottom w:val="none" w:sz="0" w:space="0" w:color="auto"/>
        <w:right w:val="none" w:sz="0" w:space="0" w:color="auto"/>
      </w:divBdr>
    </w:div>
    <w:div w:id="455486452">
      <w:marLeft w:val="0"/>
      <w:marRight w:val="0"/>
      <w:marTop w:val="0"/>
      <w:marBottom w:val="0"/>
      <w:divBdr>
        <w:top w:val="none" w:sz="0" w:space="0" w:color="auto"/>
        <w:left w:val="none" w:sz="0" w:space="0" w:color="auto"/>
        <w:bottom w:val="none" w:sz="0" w:space="0" w:color="auto"/>
        <w:right w:val="none" w:sz="0" w:space="0" w:color="auto"/>
      </w:divBdr>
    </w:div>
    <w:div w:id="455486453">
      <w:marLeft w:val="0"/>
      <w:marRight w:val="0"/>
      <w:marTop w:val="0"/>
      <w:marBottom w:val="0"/>
      <w:divBdr>
        <w:top w:val="none" w:sz="0" w:space="0" w:color="auto"/>
        <w:left w:val="none" w:sz="0" w:space="0" w:color="auto"/>
        <w:bottom w:val="none" w:sz="0" w:space="0" w:color="auto"/>
        <w:right w:val="none" w:sz="0" w:space="0" w:color="auto"/>
      </w:divBdr>
    </w:div>
    <w:div w:id="455486454">
      <w:marLeft w:val="0"/>
      <w:marRight w:val="0"/>
      <w:marTop w:val="0"/>
      <w:marBottom w:val="0"/>
      <w:divBdr>
        <w:top w:val="none" w:sz="0" w:space="0" w:color="auto"/>
        <w:left w:val="none" w:sz="0" w:space="0" w:color="auto"/>
        <w:bottom w:val="none" w:sz="0" w:space="0" w:color="auto"/>
        <w:right w:val="none" w:sz="0" w:space="0" w:color="auto"/>
      </w:divBdr>
    </w:div>
    <w:div w:id="455486455">
      <w:marLeft w:val="0"/>
      <w:marRight w:val="0"/>
      <w:marTop w:val="0"/>
      <w:marBottom w:val="0"/>
      <w:divBdr>
        <w:top w:val="none" w:sz="0" w:space="0" w:color="auto"/>
        <w:left w:val="none" w:sz="0" w:space="0" w:color="auto"/>
        <w:bottom w:val="none" w:sz="0" w:space="0" w:color="auto"/>
        <w:right w:val="none" w:sz="0" w:space="0" w:color="auto"/>
      </w:divBdr>
    </w:div>
    <w:div w:id="455486456">
      <w:marLeft w:val="0"/>
      <w:marRight w:val="0"/>
      <w:marTop w:val="0"/>
      <w:marBottom w:val="0"/>
      <w:divBdr>
        <w:top w:val="none" w:sz="0" w:space="0" w:color="auto"/>
        <w:left w:val="none" w:sz="0" w:space="0" w:color="auto"/>
        <w:bottom w:val="none" w:sz="0" w:space="0" w:color="auto"/>
        <w:right w:val="none" w:sz="0" w:space="0" w:color="auto"/>
      </w:divBdr>
    </w:div>
    <w:div w:id="455486457">
      <w:marLeft w:val="0"/>
      <w:marRight w:val="0"/>
      <w:marTop w:val="0"/>
      <w:marBottom w:val="0"/>
      <w:divBdr>
        <w:top w:val="none" w:sz="0" w:space="0" w:color="auto"/>
        <w:left w:val="none" w:sz="0" w:space="0" w:color="auto"/>
        <w:bottom w:val="none" w:sz="0" w:space="0" w:color="auto"/>
        <w:right w:val="none" w:sz="0" w:space="0" w:color="auto"/>
      </w:divBdr>
    </w:div>
    <w:div w:id="455486458">
      <w:marLeft w:val="0"/>
      <w:marRight w:val="0"/>
      <w:marTop w:val="0"/>
      <w:marBottom w:val="0"/>
      <w:divBdr>
        <w:top w:val="none" w:sz="0" w:space="0" w:color="auto"/>
        <w:left w:val="none" w:sz="0" w:space="0" w:color="auto"/>
        <w:bottom w:val="none" w:sz="0" w:space="0" w:color="auto"/>
        <w:right w:val="none" w:sz="0" w:space="0" w:color="auto"/>
      </w:divBdr>
    </w:div>
    <w:div w:id="455486459">
      <w:marLeft w:val="0"/>
      <w:marRight w:val="0"/>
      <w:marTop w:val="0"/>
      <w:marBottom w:val="0"/>
      <w:divBdr>
        <w:top w:val="none" w:sz="0" w:space="0" w:color="auto"/>
        <w:left w:val="none" w:sz="0" w:space="0" w:color="auto"/>
        <w:bottom w:val="none" w:sz="0" w:space="0" w:color="auto"/>
        <w:right w:val="none" w:sz="0" w:space="0" w:color="auto"/>
      </w:divBdr>
    </w:div>
    <w:div w:id="455486460">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455486462">
      <w:marLeft w:val="0"/>
      <w:marRight w:val="0"/>
      <w:marTop w:val="0"/>
      <w:marBottom w:val="0"/>
      <w:divBdr>
        <w:top w:val="none" w:sz="0" w:space="0" w:color="auto"/>
        <w:left w:val="none" w:sz="0" w:space="0" w:color="auto"/>
        <w:bottom w:val="none" w:sz="0" w:space="0" w:color="auto"/>
        <w:right w:val="none" w:sz="0" w:space="0" w:color="auto"/>
      </w:divBdr>
    </w:div>
    <w:div w:id="455486463">
      <w:marLeft w:val="0"/>
      <w:marRight w:val="0"/>
      <w:marTop w:val="0"/>
      <w:marBottom w:val="0"/>
      <w:divBdr>
        <w:top w:val="none" w:sz="0" w:space="0" w:color="auto"/>
        <w:left w:val="none" w:sz="0" w:space="0" w:color="auto"/>
        <w:bottom w:val="none" w:sz="0" w:space="0" w:color="auto"/>
        <w:right w:val="none" w:sz="0" w:space="0" w:color="auto"/>
      </w:divBdr>
    </w:div>
    <w:div w:id="455486464">
      <w:marLeft w:val="0"/>
      <w:marRight w:val="0"/>
      <w:marTop w:val="0"/>
      <w:marBottom w:val="0"/>
      <w:divBdr>
        <w:top w:val="none" w:sz="0" w:space="0" w:color="auto"/>
        <w:left w:val="none" w:sz="0" w:space="0" w:color="auto"/>
        <w:bottom w:val="none" w:sz="0" w:space="0" w:color="auto"/>
        <w:right w:val="none" w:sz="0" w:space="0" w:color="auto"/>
      </w:divBdr>
    </w:div>
    <w:div w:id="455486465">
      <w:marLeft w:val="0"/>
      <w:marRight w:val="0"/>
      <w:marTop w:val="0"/>
      <w:marBottom w:val="0"/>
      <w:divBdr>
        <w:top w:val="none" w:sz="0" w:space="0" w:color="auto"/>
        <w:left w:val="none" w:sz="0" w:space="0" w:color="auto"/>
        <w:bottom w:val="none" w:sz="0" w:space="0" w:color="auto"/>
        <w:right w:val="none" w:sz="0" w:space="0" w:color="auto"/>
      </w:divBdr>
    </w:div>
    <w:div w:id="455486466">
      <w:marLeft w:val="0"/>
      <w:marRight w:val="0"/>
      <w:marTop w:val="0"/>
      <w:marBottom w:val="0"/>
      <w:divBdr>
        <w:top w:val="none" w:sz="0" w:space="0" w:color="auto"/>
        <w:left w:val="none" w:sz="0" w:space="0" w:color="auto"/>
        <w:bottom w:val="none" w:sz="0" w:space="0" w:color="auto"/>
        <w:right w:val="none" w:sz="0" w:space="0" w:color="auto"/>
      </w:divBdr>
    </w:div>
    <w:div w:id="455486467">
      <w:marLeft w:val="0"/>
      <w:marRight w:val="0"/>
      <w:marTop w:val="0"/>
      <w:marBottom w:val="0"/>
      <w:divBdr>
        <w:top w:val="none" w:sz="0" w:space="0" w:color="auto"/>
        <w:left w:val="none" w:sz="0" w:space="0" w:color="auto"/>
        <w:bottom w:val="none" w:sz="0" w:space="0" w:color="auto"/>
        <w:right w:val="none" w:sz="0" w:space="0" w:color="auto"/>
      </w:divBdr>
    </w:div>
    <w:div w:id="455486468">
      <w:marLeft w:val="0"/>
      <w:marRight w:val="0"/>
      <w:marTop w:val="0"/>
      <w:marBottom w:val="0"/>
      <w:divBdr>
        <w:top w:val="none" w:sz="0" w:space="0" w:color="auto"/>
        <w:left w:val="none" w:sz="0" w:space="0" w:color="auto"/>
        <w:bottom w:val="none" w:sz="0" w:space="0" w:color="auto"/>
        <w:right w:val="none" w:sz="0" w:space="0" w:color="auto"/>
      </w:divBdr>
    </w:div>
    <w:div w:id="455486469">
      <w:marLeft w:val="0"/>
      <w:marRight w:val="0"/>
      <w:marTop w:val="0"/>
      <w:marBottom w:val="0"/>
      <w:divBdr>
        <w:top w:val="none" w:sz="0" w:space="0" w:color="auto"/>
        <w:left w:val="none" w:sz="0" w:space="0" w:color="auto"/>
        <w:bottom w:val="none" w:sz="0" w:space="0" w:color="auto"/>
        <w:right w:val="none" w:sz="0" w:space="0" w:color="auto"/>
      </w:divBdr>
    </w:div>
    <w:div w:id="455486470">
      <w:marLeft w:val="0"/>
      <w:marRight w:val="0"/>
      <w:marTop w:val="0"/>
      <w:marBottom w:val="0"/>
      <w:divBdr>
        <w:top w:val="none" w:sz="0" w:space="0" w:color="auto"/>
        <w:left w:val="none" w:sz="0" w:space="0" w:color="auto"/>
        <w:bottom w:val="none" w:sz="0" w:space="0" w:color="auto"/>
        <w:right w:val="none" w:sz="0" w:space="0" w:color="auto"/>
      </w:divBdr>
    </w:div>
    <w:div w:id="455486471">
      <w:marLeft w:val="0"/>
      <w:marRight w:val="0"/>
      <w:marTop w:val="0"/>
      <w:marBottom w:val="0"/>
      <w:divBdr>
        <w:top w:val="none" w:sz="0" w:space="0" w:color="auto"/>
        <w:left w:val="none" w:sz="0" w:space="0" w:color="auto"/>
        <w:bottom w:val="none" w:sz="0" w:space="0" w:color="auto"/>
        <w:right w:val="none" w:sz="0" w:space="0" w:color="auto"/>
      </w:divBdr>
    </w:div>
    <w:div w:id="455486472">
      <w:marLeft w:val="0"/>
      <w:marRight w:val="0"/>
      <w:marTop w:val="0"/>
      <w:marBottom w:val="0"/>
      <w:divBdr>
        <w:top w:val="none" w:sz="0" w:space="0" w:color="auto"/>
        <w:left w:val="none" w:sz="0" w:space="0" w:color="auto"/>
        <w:bottom w:val="none" w:sz="0" w:space="0" w:color="auto"/>
        <w:right w:val="none" w:sz="0" w:space="0" w:color="auto"/>
      </w:divBdr>
    </w:div>
    <w:div w:id="455486473">
      <w:marLeft w:val="0"/>
      <w:marRight w:val="0"/>
      <w:marTop w:val="0"/>
      <w:marBottom w:val="0"/>
      <w:divBdr>
        <w:top w:val="none" w:sz="0" w:space="0" w:color="auto"/>
        <w:left w:val="none" w:sz="0" w:space="0" w:color="auto"/>
        <w:bottom w:val="none" w:sz="0" w:space="0" w:color="auto"/>
        <w:right w:val="none" w:sz="0" w:space="0" w:color="auto"/>
      </w:divBdr>
    </w:div>
    <w:div w:id="455486474">
      <w:marLeft w:val="0"/>
      <w:marRight w:val="0"/>
      <w:marTop w:val="0"/>
      <w:marBottom w:val="0"/>
      <w:divBdr>
        <w:top w:val="none" w:sz="0" w:space="0" w:color="auto"/>
        <w:left w:val="none" w:sz="0" w:space="0" w:color="auto"/>
        <w:bottom w:val="none" w:sz="0" w:space="0" w:color="auto"/>
        <w:right w:val="none" w:sz="0" w:space="0" w:color="auto"/>
      </w:divBdr>
    </w:div>
    <w:div w:id="455486475">
      <w:marLeft w:val="0"/>
      <w:marRight w:val="0"/>
      <w:marTop w:val="0"/>
      <w:marBottom w:val="0"/>
      <w:divBdr>
        <w:top w:val="none" w:sz="0" w:space="0" w:color="auto"/>
        <w:left w:val="none" w:sz="0" w:space="0" w:color="auto"/>
        <w:bottom w:val="none" w:sz="0" w:space="0" w:color="auto"/>
        <w:right w:val="none" w:sz="0" w:space="0" w:color="auto"/>
      </w:divBdr>
    </w:div>
    <w:div w:id="455486476">
      <w:marLeft w:val="0"/>
      <w:marRight w:val="0"/>
      <w:marTop w:val="0"/>
      <w:marBottom w:val="0"/>
      <w:divBdr>
        <w:top w:val="none" w:sz="0" w:space="0" w:color="auto"/>
        <w:left w:val="none" w:sz="0" w:space="0" w:color="auto"/>
        <w:bottom w:val="none" w:sz="0" w:space="0" w:color="auto"/>
        <w:right w:val="none" w:sz="0" w:space="0" w:color="auto"/>
      </w:divBdr>
    </w:div>
    <w:div w:id="455486477">
      <w:marLeft w:val="0"/>
      <w:marRight w:val="0"/>
      <w:marTop w:val="0"/>
      <w:marBottom w:val="0"/>
      <w:divBdr>
        <w:top w:val="none" w:sz="0" w:space="0" w:color="auto"/>
        <w:left w:val="none" w:sz="0" w:space="0" w:color="auto"/>
        <w:bottom w:val="none" w:sz="0" w:space="0" w:color="auto"/>
        <w:right w:val="none" w:sz="0" w:space="0" w:color="auto"/>
      </w:divBdr>
    </w:div>
    <w:div w:id="455486478">
      <w:marLeft w:val="0"/>
      <w:marRight w:val="0"/>
      <w:marTop w:val="0"/>
      <w:marBottom w:val="0"/>
      <w:divBdr>
        <w:top w:val="none" w:sz="0" w:space="0" w:color="auto"/>
        <w:left w:val="none" w:sz="0" w:space="0" w:color="auto"/>
        <w:bottom w:val="none" w:sz="0" w:space="0" w:color="auto"/>
        <w:right w:val="none" w:sz="0" w:space="0" w:color="auto"/>
      </w:divBdr>
    </w:div>
    <w:div w:id="455486479">
      <w:marLeft w:val="0"/>
      <w:marRight w:val="0"/>
      <w:marTop w:val="0"/>
      <w:marBottom w:val="0"/>
      <w:divBdr>
        <w:top w:val="none" w:sz="0" w:space="0" w:color="auto"/>
        <w:left w:val="none" w:sz="0" w:space="0" w:color="auto"/>
        <w:bottom w:val="none" w:sz="0" w:space="0" w:color="auto"/>
        <w:right w:val="none" w:sz="0" w:space="0" w:color="auto"/>
      </w:divBdr>
    </w:div>
    <w:div w:id="455486480">
      <w:marLeft w:val="0"/>
      <w:marRight w:val="0"/>
      <w:marTop w:val="0"/>
      <w:marBottom w:val="0"/>
      <w:divBdr>
        <w:top w:val="none" w:sz="0" w:space="0" w:color="auto"/>
        <w:left w:val="none" w:sz="0" w:space="0" w:color="auto"/>
        <w:bottom w:val="none" w:sz="0" w:space="0" w:color="auto"/>
        <w:right w:val="none" w:sz="0" w:space="0" w:color="auto"/>
      </w:divBdr>
    </w:div>
    <w:div w:id="455486481">
      <w:marLeft w:val="0"/>
      <w:marRight w:val="0"/>
      <w:marTop w:val="0"/>
      <w:marBottom w:val="0"/>
      <w:divBdr>
        <w:top w:val="none" w:sz="0" w:space="0" w:color="auto"/>
        <w:left w:val="none" w:sz="0" w:space="0" w:color="auto"/>
        <w:bottom w:val="none" w:sz="0" w:space="0" w:color="auto"/>
        <w:right w:val="none" w:sz="0" w:space="0" w:color="auto"/>
      </w:divBdr>
    </w:div>
    <w:div w:id="455486482">
      <w:marLeft w:val="0"/>
      <w:marRight w:val="0"/>
      <w:marTop w:val="0"/>
      <w:marBottom w:val="0"/>
      <w:divBdr>
        <w:top w:val="none" w:sz="0" w:space="0" w:color="auto"/>
        <w:left w:val="none" w:sz="0" w:space="0" w:color="auto"/>
        <w:bottom w:val="none" w:sz="0" w:space="0" w:color="auto"/>
        <w:right w:val="none" w:sz="0" w:space="0" w:color="auto"/>
      </w:divBdr>
    </w:div>
    <w:div w:id="455486483">
      <w:marLeft w:val="0"/>
      <w:marRight w:val="0"/>
      <w:marTop w:val="0"/>
      <w:marBottom w:val="0"/>
      <w:divBdr>
        <w:top w:val="none" w:sz="0" w:space="0" w:color="auto"/>
        <w:left w:val="none" w:sz="0" w:space="0" w:color="auto"/>
        <w:bottom w:val="none" w:sz="0" w:space="0" w:color="auto"/>
        <w:right w:val="none" w:sz="0" w:space="0" w:color="auto"/>
      </w:divBdr>
    </w:div>
    <w:div w:id="455486484">
      <w:marLeft w:val="0"/>
      <w:marRight w:val="0"/>
      <w:marTop w:val="0"/>
      <w:marBottom w:val="0"/>
      <w:divBdr>
        <w:top w:val="none" w:sz="0" w:space="0" w:color="auto"/>
        <w:left w:val="none" w:sz="0" w:space="0" w:color="auto"/>
        <w:bottom w:val="none" w:sz="0" w:space="0" w:color="auto"/>
        <w:right w:val="none" w:sz="0" w:space="0" w:color="auto"/>
      </w:divBdr>
    </w:div>
    <w:div w:id="455486485">
      <w:marLeft w:val="0"/>
      <w:marRight w:val="0"/>
      <w:marTop w:val="0"/>
      <w:marBottom w:val="0"/>
      <w:divBdr>
        <w:top w:val="none" w:sz="0" w:space="0" w:color="auto"/>
        <w:left w:val="none" w:sz="0" w:space="0" w:color="auto"/>
        <w:bottom w:val="none" w:sz="0" w:space="0" w:color="auto"/>
        <w:right w:val="none" w:sz="0" w:space="0" w:color="auto"/>
      </w:divBdr>
    </w:div>
    <w:div w:id="455486486">
      <w:marLeft w:val="0"/>
      <w:marRight w:val="0"/>
      <w:marTop w:val="0"/>
      <w:marBottom w:val="0"/>
      <w:divBdr>
        <w:top w:val="none" w:sz="0" w:space="0" w:color="auto"/>
        <w:left w:val="none" w:sz="0" w:space="0" w:color="auto"/>
        <w:bottom w:val="none" w:sz="0" w:space="0" w:color="auto"/>
        <w:right w:val="none" w:sz="0" w:space="0" w:color="auto"/>
      </w:divBdr>
    </w:div>
    <w:div w:id="455486487">
      <w:marLeft w:val="0"/>
      <w:marRight w:val="0"/>
      <w:marTop w:val="0"/>
      <w:marBottom w:val="0"/>
      <w:divBdr>
        <w:top w:val="none" w:sz="0" w:space="0" w:color="auto"/>
        <w:left w:val="none" w:sz="0" w:space="0" w:color="auto"/>
        <w:bottom w:val="none" w:sz="0" w:space="0" w:color="auto"/>
        <w:right w:val="none" w:sz="0" w:space="0" w:color="auto"/>
      </w:divBdr>
    </w:div>
    <w:div w:id="455486488">
      <w:marLeft w:val="0"/>
      <w:marRight w:val="0"/>
      <w:marTop w:val="0"/>
      <w:marBottom w:val="0"/>
      <w:divBdr>
        <w:top w:val="none" w:sz="0" w:space="0" w:color="auto"/>
        <w:left w:val="none" w:sz="0" w:space="0" w:color="auto"/>
        <w:bottom w:val="none" w:sz="0" w:space="0" w:color="auto"/>
        <w:right w:val="none" w:sz="0" w:space="0" w:color="auto"/>
      </w:divBdr>
    </w:div>
    <w:div w:id="455486489">
      <w:marLeft w:val="0"/>
      <w:marRight w:val="0"/>
      <w:marTop w:val="0"/>
      <w:marBottom w:val="0"/>
      <w:divBdr>
        <w:top w:val="none" w:sz="0" w:space="0" w:color="auto"/>
        <w:left w:val="none" w:sz="0" w:space="0" w:color="auto"/>
        <w:bottom w:val="none" w:sz="0" w:space="0" w:color="auto"/>
        <w:right w:val="none" w:sz="0" w:space="0" w:color="auto"/>
      </w:divBdr>
    </w:div>
    <w:div w:id="455486490">
      <w:marLeft w:val="0"/>
      <w:marRight w:val="0"/>
      <w:marTop w:val="0"/>
      <w:marBottom w:val="0"/>
      <w:divBdr>
        <w:top w:val="none" w:sz="0" w:space="0" w:color="auto"/>
        <w:left w:val="none" w:sz="0" w:space="0" w:color="auto"/>
        <w:bottom w:val="none" w:sz="0" w:space="0" w:color="auto"/>
        <w:right w:val="none" w:sz="0" w:space="0" w:color="auto"/>
      </w:divBdr>
    </w:div>
    <w:div w:id="455486491">
      <w:marLeft w:val="0"/>
      <w:marRight w:val="0"/>
      <w:marTop w:val="0"/>
      <w:marBottom w:val="0"/>
      <w:divBdr>
        <w:top w:val="none" w:sz="0" w:space="0" w:color="auto"/>
        <w:left w:val="none" w:sz="0" w:space="0" w:color="auto"/>
        <w:bottom w:val="none" w:sz="0" w:space="0" w:color="auto"/>
        <w:right w:val="none" w:sz="0" w:space="0" w:color="auto"/>
      </w:divBdr>
    </w:div>
    <w:div w:id="455486492">
      <w:marLeft w:val="0"/>
      <w:marRight w:val="0"/>
      <w:marTop w:val="0"/>
      <w:marBottom w:val="0"/>
      <w:divBdr>
        <w:top w:val="none" w:sz="0" w:space="0" w:color="auto"/>
        <w:left w:val="none" w:sz="0" w:space="0" w:color="auto"/>
        <w:bottom w:val="none" w:sz="0" w:space="0" w:color="auto"/>
        <w:right w:val="none" w:sz="0" w:space="0" w:color="auto"/>
      </w:divBdr>
    </w:div>
    <w:div w:id="455486493">
      <w:marLeft w:val="0"/>
      <w:marRight w:val="0"/>
      <w:marTop w:val="0"/>
      <w:marBottom w:val="0"/>
      <w:divBdr>
        <w:top w:val="none" w:sz="0" w:space="0" w:color="auto"/>
        <w:left w:val="none" w:sz="0" w:space="0" w:color="auto"/>
        <w:bottom w:val="none" w:sz="0" w:space="0" w:color="auto"/>
        <w:right w:val="none" w:sz="0" w:space="0" w:color="auto"/>
      </w:divBdr>
    </w:div>
    <w:div w:id="455486494">
      <w:marLeft w:val="0"/>
      <w:marRight w:val="0"/>
      <w:marTop w:val="0"/>
      <w:marBottom w:val="0"/>
      <w:divBdr>
        <w:top w:val="none" w:sz="0" w:space="0" w:color="auto"/>
        <w:left w:val="none" w:sz="0" w:space="0" w:color="auto"/>
        <w:bottom w:val="none" w:sz="0" w:space="0" w:color="auto"/>
        <w:right w:val="none" w:sz="0" w:space="0" w:color="auto"/>
      </w:divBdr>
    </w:div>
    <w:div w:id="455486495">
      <w:marLeft w:val="0"/>
      <w:marRight w:val="0"/>
      <w:marTop w:val="0"/>
      <w:marBottom w:val="0"/>
      <w:divBdr>
        <w:top w:val="none" w:sz="0" w:space="0" w:color="auto"/>
        <w:left w:val="none" w:sz="0" w:space="0" w:color="auto"/>
        <w:bottom w:val="none" w:sz="0" w:space="0" w:color="auto"/>
        <w:right w:val="none" w:sz="0" w:space="0" w:color="auto"/>
      </w:divBdr>
    </w:div>
    <w:div w:id="455486496">
      <w:marLeft w:val="0"/>
      <w:marRight w:val="0"/>
      <w:marTop w:val="0"/>
      <w:marBottom w:val="0"/>
      <w:divBdr>
        <w:top w:val="none" w:sz="0" w:space="0" w:color="auto"/>
        <w:left w:val="none" w:sz="0" w:space="0" w:color="auto"/>
        <w:bottom w:val="none" w:sz="0" w:space="0" w:color="auto"/>
        <w:right w:val="none" w:sz="0" w:space="0" w:color="auto"/>
      </w:divBdr>
    </w:div>
    <w:div w:id="455486497">
      <w:marLeft w:val="0"/>
      <w:marRight w:val="0"/>
      <w:marTop w:val="0"/>
      <w:marBottom w:val="0"/>
      <w:divBdr>
        <w:top w:val="none" w:sz="0" w:space="0" w:color="auto"/>
        <w:left w:val="none" w:sz="0" w:space="0" w:color="auto"/>
        <w:bottom w:val="none" w:sz="0" w:space="0" w:color="auto"/>
        <w:right w:val="none" w:sz="0" w:space="0" w:color="auto"/>
      </w:divBdr>
    </w:div>
    <w:div w:id="455486498">
      <w:marLeft w:val="0"/>
      <w:marRight w:val="0"/>
      <w:marTop w:val="0"/>
      <w:marBottom w:val="0"/>
      <w:divBdr>
        <w:top w:val="none" w:sz="0" w:space="0" w:color="auto"/>
        <w:left w:val="none" w:sz="0" w:space="0" w:color="auto"/>
        <w:bottom w:val="none" w:sz="0" w:space="0" w:color="auto"/>
        <w:right w:val="none" w:sz="0" w:space="0" w:color="auto"/>
      </w:divBdr>
    </w:div>
    <w:div w:id="455486499">
      <w:marLeft w:val="0"/>
      <w:marRight w:val="0"/>
      <w:marTop w:val="0"/>
      <w:marBottom w:val="0"/>
      <w:divBdr>
        <w:top w:val="none" w:sz="0" w:space="0" w:color="auto"/>
        <w:left w:val="none" w:sz="0" w:space="0" w:color="auto"/>
        <w:bottom w:val="none" w:sz="0" w:space="0" w:color="auto"/>
        <w:right w:val="none" w:sz="0" w:space="0" w:color="auto"/>
      </w:divBdr>
    </w:div>
    <w:div w:id="455486500">
      <w:marLeft w:val="0"/>
      <w:marRight w:val="0"/>
      <w:marTop w:val="0"/>
      <w:marBottom w:val="0"/>
      <w:divBdr>
        <w:top w:val="none" w:sz="0" w:space="0" w:color="auto"/>
        <w:left w:val="none" w:sz="0" w:space="0" w:color="auto"/>
        <w:bottom w:val="none" w:sz="0" w:space="0" w:color="auto"/>
        <w:right w:val="none" w:sz="0" w:space="0" w:color="auto"/>
      </w:divBdr>
    </w:div>
    <w:div w:id="455486501">
      <w:marLeft w:val="0"/>
      <w:marRight w:val="0"/>
      <w:marTop w:val="0"/>
      <w:marBottom w:val="0"/>
      <w:divBdr>
        <w:top w:val="none" w:sz="0" w:space="0" w:color="auto"/>
        <w:left w:val="none" w:sz="0" w:space="0" w:color="auto"/>
        <w:bottom w:val="none" w:sz="0" w:space="0" w:color="auto"/>
        <w:right w:val="none" w:sz="0" w:space="0" w:color="auto"/>
      </w:divBdr>
    </w:div>
    <w:div w:id="455486502">
      <w:marLeft w:val="0"/>
      <w:marRight w:val="0"/>
      <w:marTop w:val="0"/>
      <w:marBottom w:val="0"/>
      <w:divBdr>
        <w:top w:val="none" w:sz="0" w:space="0" w:color="auto"/>
        <w:left w:val="none" w:sz="0" w:space="0" w:color="auto"/>
        <w:bottom w:val="none" w:sz="0" w:space="0" w:color="auto"/>
        <w:right w:val="none" w:sz="0" w:space="0" w:color="auto"/>
      </w:divBdr>
    </w:div>
    <w:div w:id="455486503">
      <w:marLeft w:val="0"/>
      <w:marRight w:val="0"/>
      <w:marTop w:val="0"/>
      <w:marBottom w:val="0"/>
      <w:divBdr>
        <w:top w:val="none" w:sz="0" w:space="0" w:color="auto"/>
        <w:left w:val="none" w:sz="0" w:space="0" w:color="auto"/>
        <w:bottom w:val="none" w:sz="0" w:space="0" w:color="auto"/>
        <w:right w:val="none" w:sz="0" w:space="0" w:color="auto"/>
      </w:divBdr>
    </w:div>
    <w:div w:id="455486504">
      <w:marLeft w:val="0"/>
      <w:marRight w:val="0"/>
      <w:marTop w:val="0"/>
      <w:marBottom w:val="0"/>
      <w:divBdr>
        <w:top w:val="none" w:sz="0" w:space="0" w:color="auto"/>
        <w:left w:val="none" w:sz="0" w:space="0" w:color="auto"/>
        <w:bottom w:val="none" w:sz="0" w:space="0" w:color="auto"/>
        <w:right w:val="none" w:sz="0" w:space="0" w:color="auto"/>
      </w:divBdr>
    </w:div>
    <w:div w:id="455486506">
      <w:marLeft w:val="0"/>
      <w:marRight w:val="0"/>
      <w:marTop w:val="0"/>
      <w:marBottom w:val="0"/>
      <w:divBdr>
        <w:top w:val="none" w:sz="0" w:space="0" w:color="auto"/>
        <w:left w:val="none" w:sz="0" w:space="0" w:color="auto"/>
        <w:bottom w:val="none" w:sz="0" w:space="0" w:color="auto"/>
        <w:right w:val="none" w:sz="0" w:space="0" w:color="auto"/>
      </w:divBdr>
    </w:div>
    <w:div w:id="455486507">
      <w:marLeft w:val="0"/>
      <w:marRight w:val="0"/>
      <w:marTop w:val="0"/>
      <w:marBottom w:val="0"/>
      <w:divBdr>
        <w:top w:val="none" w:sz="0" w:space="0" w:color="auto"/>
        <w:left w:val="none" w:sz="0" w:space="0" w:color="auto"/>
        <w:bottom w:val="none" w:sz="0" w:space="0" w:color="auto"/>
        <w:right w:val="none" w:sz="0" w:space="0" w:color="auto"/>
      </w:divBdr>
    </w:div>
    <w:div w:id="455486508">
      <w:marLeft w:val="0"/>
      <w:marRight w:val="0"/>
      <w:marTop w:val="0"/>
      <w:marBottom w:val="0"/>
      <w:divBdr>
        <w:top w:val="none" w:sz="0" w:space="0" w:color="auto"/>
        <w:left w:val="none" w:sz="0" w:space="0" w:color="auto"/>
        <w:bottom w:val="none" w:sz="0" w:space="0" w:color="auto"/>
        <w:right w:val="none" w:sz="0" w:space="0" w:color="auto"/>
      </w:divBdr>
    </w:div>
    <w:div w:id="455486509">
      <w:marLeft w:val="0"/>
      <w:marRight w:val="0"/>
      <w:marTop w:val="0"/>
      <w:marBottom w:val="0"/>
      <w:divBdr>
        <w:top w:val="none" w:sz="0" w:space="0" w:color="auto"/>
        <w:left w:val="none" w:sz="0" w:space="0" w:color="auto"/>
        <w:bottom w:val="none" w:sz="0" w:space="0" w:color="auto"/>
        <w:right w:val="none" w:sz="0" w:space="0" w:color="auto"/>
      </w:divBdr>
    </w:div>
    <w:div w:id="455486510">
      <w:marLeft w:val="0"/>
      <w:marRight w:val="0"/>
      <w:marTop w:val="0"/>
      <w:marBottom w:val="0"/>
      <w:divBdr>
        <w:top w:val="none" w:sz="0" w:space="0" w:color="auto"/>
        <w:left w:val="none" w:sz="0" w:space="0" w:color="auto"/>
        <w:bottom w:val="none" w:sz="0" w:space="0" w:color="auto"/>
        <w:right w:val="none" w:sz="0" w:space="0" w:color="auto"/>
      </w:divBdr>
    </w:div>
    <w:div w:id="455486511">
      <w:marLeft w:val="0"/>
      <w:marRight w:val="0"/>
      <w:marTop w:val="0"/>
      <w:marBottom w:val="0"/>
      <w:divBdr>
        <w:top w:val="none" w:sz="0" w:space="0" w:color="auto"/>
        <w:left w:val="none" w:sz="0" w:space="0" w:color="auto"/>
        <w:bottom w:val="none" w:sz="0" w:space="0" w:color="auto"/>
        <w:right w:val="none" w:sz="0" w:space="0" w:color="auto"/>
      </w:divBdr>
    </w:div>
    <w:div w:id="455486512">
      <w:marLeft w:val="0"/>
      <w:marRight w:val="0"/>
      <w:marTop w:val="0"/>
      <w:marBottom w:val="0"/>
      <w:divBdr>
        <w:top w:val="none" w:sz="0" w:space="0" w:color="auto"/>
        <w:left w:val="none" w:sz="0" w:space="0" w:color="auto"/>
        <w:bottom w:val="none" w:sz="0" w:space="0" w:color="auto"/>
        <w:right w:val="none" w:sz="0" w:space="0" w:color="auto"/>
      </w:divBdr>
    </w:div>
    <w:div w:id="455486513">
      <w:marLeft w:val="0"/>
      <w:marRight w:val="0"/>
      <w:marTop w:val="0"/>
      <w:marBottom w:val="0"/>
      <w:divBdr>
        <w:top w:val="none" w:sz="0" w:space="0" w:color="auto"/>
        <w:left w:val="none" w:sz="0" w:space="0" w:color="auto"/>
        <w:bottom w:val="none" w:sz="0" w:space="0" w:color="auto"/>
        <w:right w:val="none" w:sz="0" w:space="0" w:color="auto"/>
      </w:divBdr>
    </w:div>
    <w:div w:id="455486514">
      <w:marLeft w:val="0"/>
      <w:marRight w:val="0"/>
      <w:marTop w:val="0"/>
      <w:marBottom w:val="0"/>
      <w:divBdr>
        <w:top w:val="none" w:sz="0" w:space="0" w:color="auto"/>
        <w:left w:val="none" w:sz="0" w:space="0" w:color="auto"/>
        <w:bottom w:val="none" w:sz="0" w:space="0" w:color="auto"/>
        <w:right w:val="none" w:sz="0" w:space="0" w:color="auto"/>
      </w:divBdr>
    </w:div>
    <w:div w:id="455486515">
      <w:marLeft w:val="0"/>
      <w:marRight w:val="0"/>
      <w:marTop w:val="0"/>
      <w:marBottom w:val="0"/>
      <w:divBdr>
        <w:top w:val="none" w:sz="0" w:space="0" w:color="auto"/>
        <w:left w:val="none" w:sz="0" w:space="0" w:color="auto"/>
        <w:bottom w:val="none" w:sz="0" w:space="0" w:color="auto"/>
        <w:right w:val="none" w:sz="0" w:space="0" w:color="auto"/>
      </w:divBdr>
    </w:div>
    <w:div w:id="455486516">
      <w:marLeft w:val="0"/>
      <w:marRight w:val="0"/>
      <w:marTop w:val="0"/>
      <w:marBottom w:val="0"/>
      <w:divBdr>
        <w:top w:val="none" w:sz="0" w:space="0" w:color="auto"/>
        <w:left w:val="none" w:sz="0" w:space="0" w:color="auto"/>
        <w:bottom w:val="none" w:sz="0" w:space="0" w:color="auto"/>
        <w:right w:val="none" w:sz="0" w:space="0" w:color="auto"/>
      </w:divBdr>
    </w:div>
    <w:div w:id="455486518">
      <w:marLeft w:val="0"/>
      <w:marRight w:val="0"/>
      <w:marTop w:val="0"/>
      <w:marBottom w:val="0"/>
      <w:divBdr>
        <w:top w:val="none" w:sz="0" w:space="0" w:color="auto"/>
        <w:left w:val="none" w:sz="0" w:space="0" w:color="auto"/>
        <w:bottom w:val="none" w:sz="0" w:space="0" w:color="auto"/>
        <w:right w:val="none" w:sz="0" w:space="0" w:color="auto"/>
      </w:divBdr>
    </w:div>
    <w:div w:id="455486519">
      <w:marLeft w:val="0"/>
      <w:marRight w:val="0"/>
      <w:marTop w:val="0"/>
      <w:marBottom w:val="0"/>
      <w:divBdr>
        <w:top w:val="none" w:sz="0" w:space="0" w:color="auto"/>
        <w:left w:val="none" w:sz="0" w:space="0" w:color="auto"/>
        <w:bottom w:val="none" w:sz="0" w:space="0" w:color="auto"/>
        <w:right w:val="none" w:sz="0" w:space="0" w:color="auto"/>
      </w:divBdr>
    </w:div>
    <w:div w:id="455486520">
      <w:marLeft w:val="0"/>
      <w:marRight w:val="0"/>
      <w:marTop w:val="0"/>
      <w:marBottom w:val="0"/>
      <w:divBdr>
        <w:top w:val="none" w:sz="0" w:space="0" w:color="auto"/>
        <w:left w:val="none" w:sz="0" w:space="0" w:color="auto"/>
        <w:bottom w:val="none" w:sz="0" w:space="0" w:color="auto"/>
        <w:right w:val="none" w:sz="0" w:space="0" w:color="auto"/>
      </w:divBdr>
    </w:div>
    <w:div w:id="455486521">
      <w:marLeft w:val="0"/>
      <w:marRight w:val="0"/>
      <w:marTop w:val="0"/>
      <w:marBottom w:val="0"/>
      <w:divBdr>
        <w:top w:val="none" w:sz="0" w:space="0" w:color="auto"/>
        <w:left w:val="none" w:sz="0" w:space="0" w:color="auto"/>
        <w:bottom w:val="none" w:sz="0" w:space="0" w:color="auto"/>
        <w:right w:val="none" w:sz="0" w:space="0" w:color="auto"/>
      </w:divBdr>
    </w:div>
    <w:div w:id="455486522">
      <w:marLeft w:val="0"/>
      <w:marRight w:val="0"/>
      <w:marTop w:val="0"/>
      <w:marBottom w:val="0"/>
      <w:divBdr>
        <w:top w:val="none" w:sz="0" w:space="0" w:color="auto"/>
        <w:left w:val="none" w:sz="0" w:space="0" w:color="auto"/>
        <w:bottom w:val="none" w:sz="0" w:space="0" w:color="auto"/>
        <w:right w:val="none" w:sz="0" w:space="0" w:color="auto"/>
      </w:divBdr>
    </w:div>
    <w:div w:id="455486523">
      <w:marLeft w:val="0"/>
      <w:marRight w:val="0"/>
      <w:marTop w:val="0"/>
      <w:marBottom w:val="0"/>
      <w:divBdr>
        <w:top w:val="none" w:sz="0" w:space="0" w:color="auto"/>
        <w:left w:val="none" w:sz="0" w:space="0" w:color="auto"/>
        <w:bottom w:val="none" w:sz="0" w:space="0" w:color="auto"/>
        <w:right w:val="none" w:sz="0" w:space="0" w:color="auto"/>
      </w:divBdr>
    </w:div>
    <w:div w:id="455486524">
      <w:marLeft w:val="0"/>
      <w:marRight w:val="0"/>
      <w:marTop w:val="0"/>
      <w:marBottom w:val="0"/>
      <w:divBdr>
        <w:top w:val="none" w:sz="0" w:space="0" w:color="auto"/>
        <w:left w:val="none" w:sz="0" w:space="0" w:color="auto"/>
        <w:bottom w:val="none" w:sz="0" w:space="0" w:color="auto"/>
        <w:right w:val="none" w:sz="0" w:space="0" w:color="auto"/>
      </w:divBdr>
    </w:div>
    <w:div w:id="455486525">
      <w:marLeft w:val="0"/>
      <w:marRight w:val="0"/>
      <w:marTop w:val="0"/>
      <w:marBottom w:val="0"/>
      <w:divBdr>
        <w:top w:val="none" w:sz="0" w:space="0" w:color="auto"/>
        <w:left w:val="none" w:sz="0" w:space="0" w:color="auto"/>
        <w:bottom w:val="none" w:sz="0" w:space="0" w:color="auto"/>
        <w:right w:val="none" w:sz="0" w:space="0" w:color="auto"/>
      </w:divBdr>
    </w:div>
    <w:div w:id="455486526">
      <w:marLeft w:val="0"/>
      <w:marRight w:val="0"/>
      <w:marTop w:val="0"/>
      <w:marBottom w:val="0"/>
      <w:divBdr>
        <w:top w:val="none" w:sz="0" w:space="0" w:color="auto"/>
        <w:left w:val="none" w:sz="0" w:space="0" w:color="auto"/>
        <w:bottom w:val="none" w:sz="0" w:space="0" w:color="auto"/>
        <w:right w:val="none" w:sz="0" w:space="0" w:color="auto"/>
      </w:divBdr>
    </w:div>
    <w:div w:id="455486527">
      <w:marLeft w:val="0"/>
      <w:marRight w:val="0"/>
      <w:marTop w:val="0"/>
      <w:marBottom w:val="0"/>
      <w:divBdr>
        <w:top w:val="none" w:sz="0" w:space="0" w:color="auto"/>
        <w:left w:val="none" w:sz="0" w:space="0" w:color="auto"/>
        <w:bottom w:val="none" w:sz="0" w:space="0" w:color="auto"/>
        <w:right w:val="none" w:sz="0" w:space="0" w:color="auto"/>
      </w:divBdr>
    </w:div>
    <w:div w:id="455486528">
      <w:marLeft w:val="0"/>
      <w:marRight w:val="0"/>
      <w:marTop w:val="0"/>
      <w:marBottom w:val="0"/>
      <w:divBdr>
        <w:top w:val="none" w:sz="0" w:space="0" w:color="auto"/>
        <w:left w:val="none" w:sz="0" w:space="0" w:color="auto"/>
        <w:bottom w:val="none" w:sz="0" w:space="0" w:color="auto"/>
        <w:right w:val="none" w:sz="0" w:space="0" w:color="auto"/>
      </w:divBdr>
    </w:div>
    <w:div w:id="455486529">
      <w:marLeft w:val="0"/>
      <w:marRight w:val="0"/>
      <w:marTop w:val="0"/>
      <w:marBottom w:val="0"/>
      <w:divBdr>
        <w:top w:val="none" w:sz="0" w:space="0" w:color="auto"/>
        <w:left w:val="none" w:sz="0" w:space="0" w:color="auto"/>
        <w:bottom w:val="none" w:sz="0" w:space="0" w:color="auto"/>
        <w:right w:val="none" w:sz="0" w:space="0" w:color="auto"/>
      </w:divBdr>
    </w:div>
    <w:div w:id="455486530">
      <w:marLeft w:val="0"/>
      <w:marRight w:val="0"/>
      <w:marTop w:val="0"/>
      <w:marBottom w:val="0"/>
      <w:divBdr>
        <w:top w:val="none" w:sz="0" w:space="0" w:color="auto"/>
        <w:left w:val="none" w:sz="0" w:space="0" w:color="auto"/>
        <w:bottom w:val="none" w:sz="0" w:space="0" w:color="auto"/>
        <w:right w:val="none" w:sz="0" w:space="0" w:color="auto"/>
      </w:divBdr>
    </w:div>
    <w:div w:id="455486531">
      <w:marLeft w:val="0"/>
      <w:marRight w:val="0"/>
      <w:marTop w:val="0"/>
      <w:marBottom w:val="0"/>
      <w:divBdr>
        <w:top w:val="none" w:sz="0" w:space="0" w:color="auto"/>
        <w:left w:val="none" w:sz="0" w:space="0" w:color="auto"/>
        <w:bottom w:val="none" w:sz="0" w:space="0" w:color="auto"/>
        <w:right w:val="none" w:sz="0" w:space="0" w:color="auto"/>
      </w:divBdr>
    </w:div>
    <w:div w:id="455486532">
      <w:marLeft w:val="0"/>
      <w:marRight w:val="0"/>
      <w:marTop w:val="0"/>
      <w:marBottom w:val="0"/>
      <w:divBdr>
        <w:top w:val="none" w:sz="0" w:space="0" w:color="auto"/>
        <w:left w:val="none" w:sz="0" w:space="0" w:color="auto"/>
        <w:bottom w:val="none" w:sz="0" w:space="0" w:color="auto"/>
        <w:right w:val="none" w:sz="0" w:space="0" w:color="auto"/>
      </w:divBdr>
    </w:div>
    <w:div w:id="455486533">
      <w:marLeft w:val="0"/>
      <w:marRight w:val="0"/>
      <w:marTop w:val="0"/>
      <w:marBottom w:val="0"/>
      <w:divBdr>
        <w:top w:val="none" w:sz="0" w:space="0" w:color="auto"/>
        <w:left w:val="none" w:sz="0" w:space="0" w:color="auto"/>
        <w:bottom w:val="none" w:sz="0" w:space="0" w:color="auto"/>
        <w:right w:val="none" w:sz="0" w:space="0" w:color="auto"/>
      </w:divBdr>
    </w:div>
    <w:div w:id="455486534">
      <w:marLeft w:val="0"/>
      <w:marRight w:val="0"/>
      <w:marTop w:val="0"/>
      <w:marBottom w:val="0"/>
      <w:divBdr>
        <w:top w:val="none" w:sz="0" w:space="0" w:color="auto"/>
        <w:left w:val="none" w:sz="0" w:space="0" w:color="auto"/>
        <w:bottom w:val="none" w:sz="0" w:space="0" w:color="auto"/>
        <w:right w:val="none" w:sz="0" w:space="0" w:color="auto"/>
      </w:divBdr>
    </w:div>
    <w:div w:id="455486535">
      <w:marLeft w:val="0"/>
      <w:marRight w:val="0"/>
      <w:marTop w:val="0"/>
      <w:marBottom w:val="0"/>
      <w:divBdr>
        <w:top w:val="none" w:sz="0" w:space="0" w:color="auto"/>
        <w:left w:val="none" w:sz="0" w:space="0" w:color="auto"/>
        <w:bottom w:val="none" w:sz="0" w:space="0" w:color="auto"/>
        <w:right w:val="none" w:sz="0" w:space="0" w:color="auto"/>
      </w:divBdr>
    </w:div>
    <w:div w:id="455486536">
      <w:marLeft w:val="0"/>
      <w:marRight w:val="0"/>
      <w:marTop w:val="0"/>
      <w:marBottom w:val="0"/>
      <w:divBdr>
        <w:top w:val="none" w:sz="0" w:space="0" w:color="auto"/>
        <w:left w:val="none" w:sz="0" w:space="0" w:color="auto"/>
        <w:bottom w:val="none" w:sz="0" w:space="0" w:color="auto"/>
        <w:right w:val="none" w:sz="0" w:space="0" w:color="auto"/>
      </w:divBdr>
    </w:div>
    <w:div w:id="455486537">
      <w:marLeft w:val="0"/>
      <w:marRight w:val="0"/>
      <w:marTop w:val="0"/>
      <w:marBottom w:val="0"/>
      <w:divBdr>
        <w:top w:val="none" w:sz="0" w:space="0" w:color="auto"/>
        <w:left w:val="none" w:sz="0" w:space="0" w:color="auto"/>
        <w:bottom w:val="none" w:sz="0" w:space="0" w:color="auto"/>
        <w:right w:val="none" w:sz="0" w:space="0" w:color="auto"/>
      </w:divBdr>
    </w:div>
    <w:div w:id="455486538">
      <w:marLeft w:val="0"/>
      <w:marRight w:val="0"/>
      <w:marTop w:val="0"/>
      <w:marBottom w:val="0"/>
      <w:divBdr>
        <w:top w:val="none" w:sz="0" w:space="0" w:color="auto"/>
        <w:left w:val="none" w:sz="0" w:space="0" w:color="auto"/>
        <w:bottom w:val="none" w:sz="0" w:space="0" w:color="auto"/>
        <w:right w:val="none" w:sz="0" w:space="0" w:color="auto"/>
      </w:divBdr>
    </w:div>
    <w:div w:id="455486539">
      <w:marLeft w:val="0"/>
      <w:marRight w:val="0"/>
      <w:marTop w:val="0"/>
      <w:marBottom w:val="0"/>
      <w:divBdr>
        <w:top w:val="none" w:sz="0" w:space="0" w:color="auto"/>
        <w:left w:val="none" w:sz="0" w:space="0" w:color="auto"/>
        <w:bottom w:val="none" w:sz="0" w:space="0" w:color="auto"/>
        <w:right w:val="none" w:sz="0" w:space="0" w:color="auto"/>
      </w:divBdr>
    </w:div>
    <w:div w:id="455486540">
      <w:marLeft w:val="0"/>
      <w:marRight w:val="0"/>
      <w:marTop w:val="0"/>
      <w:marBottom w:val="0"/>
      <w:divBdr>
        <w:top w:val="none" w:sz="0" w:space="0" w:color="auto"/>
        <w:left w:val="none" w:sz="0" w:space="0" w:color="auto"/>
        <w:bottom w:val="none" w:sz="0" w:space="0" w:color="auto"/>
        <w:right w:val="none" w:sz="0" w:space="0" w:color="auto"/>
      </w:divBdr>
    </w:div>
    <w:div w:id="455486541">
      <w:marLeft w:val="0"/>
      <w:marRight w:val="0"/>
      <w:marTop w:val="0"/>
      <w:marBottom w:val="0"/>
      <w:divBdr>
        <w:top w:val="none" w:sz="0" w:space="0" w:color="auto"/>
        <w:left w:val="none" w:sz="0" w:space="0" w:color="auto"/>
        <w:bottom w:val="none" w:sz="0" w:space="0" w:color="auto"/>
        <w:right w:val="none" w:sz="0" w:space="0" w:color="auto"/>
      </w:divBdr>
    </w:div>
    <w:div w:id="455486542">
      <w:marLeft w:val="0"/>
      <w:marRight w:val="0"/>
      <w:marTop w:val="0"/>
      <w:marBottom w:val="0"/>
      <w:divBdr>
        <w:top w:val="none" w:sz="0" w:space="0" w:color="auto"/>
        <w:left w:val="none" w:sz="0" w:space="0" w:color="auto"/>
        <w:bottom w:val="none" w:sz="0" w:space="0" w:color="auto"/>
        <w:right w:val="none" w:sz="0" w:space="0" w:color="auto"/>
      </w:divBdr>
    </w:div>
    <w:div w:id="455486543">
      <w:marLeft w:val="0"/>
      <w:marRight w:val="0"/>
      <w:marTop w:val="0"/>
      <w:marBottom w:val="0"/>
      <w:divBdr>
        <w:top w:val="none" w:sz="0" w:space="0" w:color="auto"/>
        <w:left w:val="none" w:sz="0" w:space="0" w:color="auto"/>
        <w:bottom w:val="none" w:sz="0" w:space="0" w:color="auto"/>
        <w:right w:val="none" w:sz="0" w:space="0" w:color="auto"/>
      </w:divBdr>
    </w:div>
    <w:div w:id="455486544">
      <w:marLeft w:val="0"/>
      <w:marRight w:val="0"/>
      <w:marTop w:val="0"/>
      <w:marBottom w:val="0"/>
      <w:divBdr>
        <w:top w:val="none" w:sz="0" w:space="0" w:color="auto"/>
        <w:left w:val="none" w:sz="0" w:space="0" w:color="auto"/>
        <w:bottom w:val="none" w:sz="0" w:space="0" w:color="auto"/>
        <w:right w:val="none" w:sz="0" w:space="0" w:color="auto"/>
      </w:divBdr>
    </w:div>
    <w:div w:id="455486545">
      <w:marLeft w:val="0"/>
      <w:marRight w:val="0"/>
      <w:marTop w:val="0"/>
      <w:marBottom w:val="0"/>
      <w:divBdr>
        <w:top w:val="none" w:sz="0" w:space="0" w:color="auto"/>
        <w:left w:val="none" w:sz="0" w:space="0" w:color="auto"/>
        <w:bottom w:val="none" w:sz="0" w:space="0" w:color="auto"/>
        <w:right w:val="none" w:sz="0" w:space="0" w:color="auto"/>
      </w:divBdr>
    </w:div>
    <w:div w:id="455486546">
      <w:marLeft w:val="0"/>
      <w:marRight w:val="0"/>
      <w:marTop w:val="0"/>
      <w:marBottom w:val="0"/>
      <w:divBdr>
        <w:top w:val="none" w:sz="0" w:space="0" w:color="auto"/>
        <w:left w:val="none" w:sz="0" w:space="0" w:color="auto"/>
        <w:bottom w:val="none" w:sz="0" w:space="0" w:color="auto"/>
        <w:right w:val="none" w:sz="0" w:space="0" w:color="auto"/>
      </w:divBdr>
    </w:div>
    <w:div w:id="455486547">
      <w:marLeft w:val="0"/>
      <w:marRight w:val="0"/>
      <w:marTop w:val="0"/>
      <w:marBottom w:val="0"/>
      <w:divBdr>
        <w:top w:val="none" w:sz="0" w:space="0" w:color="auto"/>
        <w:left w:val="none" w:sz="0" w:space="0" w:color="auto"/>
        <w:bottom w:val="none" w:sz="0" w:space="0" w:color="auto"/>
        <w:right w:val="none" w:sz="0" w:space="0" w:color="auto"/>
      </w:divBdr>
    </w:div>
    <w:div w:id="455486548">
      <w:marLeft w:val="0"/>
      <w:marRight w:val="0"/>
      <w:marTop w:val="0"/>
      <w:marBottom w:val="0"/>
      <w:divBdr>
        <w:top w:val="none" w:sz="0" w:space="0" w:color="auto"/>
        <w:left w:val="none" w:sz="0" w:space="0" w:color="auto"/>
        <w:bottom w:val="none" w:sz="0" w:space="0" w:color="auto"/>
        <w:right w:val="none" w:sz="0" w:space="0" w:color="auto"/>
      </w:divBdr>
    </w:div>
    <w:div w:id="455486549">
      <w:marLeft w:val="0"/>
      <w:marRight w:val="0"/>
      <w:marTop w:val="0"/>
      <w:marBottom w:val="0"/>
      <w:divBdr>
        <w:top w:val="none" w:sz="0" w:space="0" w:color="auto"/>
        <w:left w:val="none" w:sz="0" w:space="0" w:color="auto"/>
        <w:bottom w:val="none" w:sz="0" w:space="0" w:color="auto"/>
        <w:right w:val="none" w:sz="0" w:space="0" w:color="auto"/>
      </w:divBdr>
    </w:div>
    <w:div w:id="455486550">
      <w:marLeft w:val="0"/>
      <w:marRight w:val="0"/>
      <w:marTop w:val="0"/>
      <w:marBottom w:val="0"/>
      <w:divBdr>
        <w:top w:val="none" w:sz="0" w:space="0" w:color="auto"/>
        <w:left w:val="none" w:sz="0" w:space="0" w:color="auto"/>
        <w:bottom w:val="none" w:sz="0" w:space="0" w:color="auto"/>
        <w:right w:val="none" w:sz="0" w:space="0" w:color="auto"/>
      </w:divBdr>
    </w:div>
    <w:div w:id="455486551">
      <w:marLeft w:val="0"/>
      <w:marRight w:val="0"/>
      <w:marTop w:val="0"/>
      <w:marBottom w:val="0"/>
      <w:divBdr>
        <w:top w:val="none" w:sz="0" w:space="0" w:color="auto"/>
        <w:left w:val="none" w:sz="0" w:space="0" w:color="auto"/>
        <w:bottom w:val="none" w:sz="0" w:space="0" w:color="auto"/>
        <w:right w:val="none" w:sz="0" w:space="0" w:color="auto"/>
      </w:divBdr>
    </w:div>
    <w:div w:id="455486552">
      <w:marLeft w:val="0"/>
      <w:marRight w:val="0"/>
      <w:marTop w:val="0"/>
      <w:marBottom w:val="0"/>
      <w:divBdr>
        <w:top w:val="none" w:sz="0" w:space="0" w:color="auto"/>
        <w:left w:val="none" w:sz="0" w:space="0" w:color="auto"/>
        <w:bottom w:val="none" w:sz="0" w:space="0" w:color="auto"/>
        <w:right w:val="none" w:sz="0" w:space="0" w:color="auto"/>
      </w:divBdr>
    </w:div>
    <w:div w:id="455486553">
      <w:marLeft w:val="0"/>
      <w:marRight w:val="0"/>
      <w:marTop w:val="0"/>
      <w:marBottom w:val="0"/>
      <w:divBdr>
        <w:top w:val="none" w:sz="0" w:space="0" w:color="auto"/>
        <w:left w:val="none" w:sz="0" w:space="0" w:color="auto"/>
        <w:bottom w:val="none" w:sz="0" w:space="0" w:color="auto"/>
        <w:right w:val="none" w:sz="0" w:space="0" w:color="auto"/>
      </w:divBdr>
    </w:div>
    <w:div w:id="455486554">
      <w:marLeft w:val="0"/>
      <w:marRight w:val="0"/>
      <w:marTop w:val="0"/>
      <w:marBottom w:val="0"/>
      <w:divBdr>
        <w:top w:val="none" w:sz="0" w:space="0" w:color="auto"/>
        <w:left w:val="none" w:sz="0" w:space="0" w:color="auto"/>
        <w:bottom w:val="none" w:sz="0" w:space="0" w:color="auto"/>
        <w:right w:val="none" w:sz="0" w:space="0" w:color="auto"/>
      </w:divBdr>
    </w:div>
    <w:div w:id="455486555">
      <w:marLeft w:val="0"/>
      <w:marRight w:val="0"/>
      <w:marTop w:val="0"/>
      <w:marBottom w:val="0"/>
      <w:divBdr>
        <w:top w:val="none" w:sz="0" w:space="0" w:color="auto"/>
        <w:left w:val="none" w:sz="0" w:space="0" w:color="auto"/>
        <w:bottom w:val="none" w:sz="0" w:space="0" w:color="auto"/>
        <w:right w:val="none" w:sz="0" w:space="0" w:color="auto"/>
      </w:divBdr>
    </w:div>
    <w:div w:id="455486556">
      <w:marLeft w:val="0"/>
      <w:marRight w:val="0"/>
      <w:marTop w:val="0"/>
      <w:marBottom w:val="0"/>
      <w:divBdr>
        <w:top w:val="none" w:sz="0" w:space="0" w:color="auto"/>
        <w:left w:val="none" w:sz="0" w:space="0" w:color="auto"/>
        <w:bottom w:val="none" w:sz="0" w:space="0" w:color="auto"/>
        <w:right w:val="none" w:sz="0" w:space="0" w:color="auto"/>
      </w:divBdr>
    </w:div>
    <w:div w:id="455486557">
      <w:marLeft w:val="0"/>
      <w:marRight w:val="0"/>
      <w:marTop w:val="0"/>
      <w:marBottom w:val="0"/>
      <w:divBdr>
        <w:top w:val="none" w:sz="0" w:space="0" w:color="auto"/>
        <w:left w:val="none" w:sz="0" w:space="0" w:color="auto"/>
        <w:bottom w:val="none" w:sz="0" w:space="0" w:color="auto"/>
        <w:right w:val="none" w:sz="0" w:space="0" w:color="auto"/>
      </w:divBdr>
    </w:div>
    <w:div w:id="455486558">
      <w:marLeft w:val="0"/>
      <w:marRight w:val="0"/>
      <w:marTop w:val="0"/>
      <w:marBottom w:val="0"/>
      <w:divBdr>
        <w:top w:val="none" w:sz="0" w:space="0" w:color="auto"/>
        <w:left w:val="none" w:sz="0" w:space="0" w:color="auto"/>
        <w:bottom w:val="none" w:sz="0" w:space="0" w:color="auto"/>
        <w:right w:val="none" w:sz="0" w:space="0" w:color="auto"/>
      </w:divBdr>
    </w:div>
    <w:div w:id="455486559">
      <w:marLeft w:val="0"/>
      <w:marRight w:val="0"/>
      <w:marTop w:val="0"/>
      <w:marBottom w:val="0"/>
      <w:divBdr>
        <w:top w:val="none" w:sz="0" w:space="0" w:color="auto"/>
        <w:left w:val="none" w:sz="0" w:space="0" w:color="auto"/>
        <w:bottom w:val="none" w:sz="0" w:space="0" w:color="auto"/>
        <w:right w:val="none" w:sz="0" w:space="0" w:color="auto"/>
      </w:divBdr>
    </w:div>
    <w:div w:id="455486560">
      <w:marLeft w:val="0"/>
      <w:marRight w:val="0"/>
      <w:marTop w:val="0"/>
      <w:marBottom w:val="0"/>
      <w:divBdr>
        <w:top w:val="none" w:sz="0" w:space="0" w:color="auto"/>
        <w:left w:val="none" w:sz="0" w:space="0" w:color="auto"/>
        <w:bottom w:val="none" w:sz="0" w:space="0" w:color="auto"/>
        <w:right w:val="none" w:sz="0" w:space="0" w:color="auto"/>
      </w:divBdr>
    </w:div>
    <w:div w:id="455486561">
      <w:marLeft w:val="0"/>
      <w:marRight w:val="0"/>
      <w:marTop w:val="0"/>
      <w:marBottom w:val="0"/>
      <w:divBdr>
        <w:top w:val="none" w:sz="0" w:space="0" w:color="auto"/>
        <w:left w:val="none" w:sz="0" w:space="0" w:color="auto"/>
        <w:bottom w:val="none" w:sz="0" w:space="0" w:color="auto"/>
        <w:right w:val="none" w:sz="0" w:space="0" w:color="auto"/>
      </w:divBdr>
    </w:div>
    <w:div w:id="455486562">
      <w:marLeft w:val="0"/>
      <w:marRight w:val="0"/>
      <w:marTop w:val="0"/>
      <w:marBottom w:val="0"/>
      <w:divBdr>
        <w:top w:val="none" w:sz="0" w:space="0" w:color="auto"/>
        <w:left w:val="none" w:sz="0" w:space="0" w:color="auto"/>
        <w:bottom w:val="none" w:sz="0" w:space="0" w:color="auto"/>
        <w:right w:val="none" w:sz="0" w:space="0" w:color="auto"/>
      </w:divBdr>
    </w:div>
    <w:div w:id="455486563">
      <w:marLeft w:val="0"/>
      <w:marRight w:val="0"/>
      <w:marTop w:val="0"/>
      <w:marBottom w:val="0"/>
      <w:divBdr>
        <w:top w:val="none" w:sz="0" w:space="0" w:color="auto"/>
        <w:left w:val="none" w:sz="0" w:space="0" w:color="auto"/>
        <w:bottom w:val="none" w:sz="0" w:space="0" w:color="auto"/>
        <w:right w:val="none" w:sz="0" w:space="0" w:color="auto"/>
      </w:divBdr>
    </w:div>
    <w:div w:id="455486564">
      <w:marLeft w:val="0"/>
      <w:marRight w:val="0"/>
      <w:marTop w:val="0"/>
      <w:marBottom w:val="0"/>
      <w:divBdr>
        <w:top w:val="none" w:sz="0" w:space="0" w:color="auto"/>
        <w:left w:val="none" w:sz="0" w:space="0" w:color="auto"/>
        <w:bottom w:val="none" w:sz="0" w:space="0" w:color="auto"/>
        <w:right w:val="none" w:sz="0" w:space="0" w:color="auto"/>
      </w:divBdr>
    </w:div>
    <w:div w:id="455486565">
      <w:marLeft w:val="0"/>
      <w:marRight w:val="0"/>
      <w:marTop w:val="0"/>
      <w:marBottom w:val="0"/>
      <w:divBdr>
        <w:top w:val="none" w:sz="0" w:space="0" w:color="auto"/>
        <w:left w:val="none" w:sz="0" w:space="0" w:color="auto"/>
        <w:bottom w:val="none" w:sz="0" w:space="0" w:color="auto"/>
        <w:right w:val="none" w:sz="0" w:space="0" w:color="auto"/>
      </w:divBdr>
    </w:div>
    <w:div w:id="455486566">
      <w:marLeft w:val="0"/>
      <w:marRight w:val="0"/>
      <w:marTop w:val="0"/>
      <w:marBottom w:val="0"/>
      <w:divBdr>
        <w:top w:val="none" w:sz="0" w:space="0" w:color="auto"/>
        <w:left w:val="none" w:sz="0" w:space="0" w:color="auto"/>
        <w:bottom w:val="none" w:sz="0" w:space="0" w:color="auto"/>
        <w:right w:val="none" w:sz="0" w:space="0" w:color="auto"/>
      </w:divBdr>
    </w:div>
    <w:div w:id="455486567">
      <w:marLeft w:val="0"/>
      <w:marRight w:val="0"/>
      <w:marTop w:val="0"/>
      <w:marBottom w:val="0"/>
      <w:divBdr>
        <w:top w:val="none" w:sz="0" w:space="0" w:color="auto"/>
        <w:left w:val="none" w:sz="0" w:space="0" w:color="auto"/>
        <w:bottom w:val="none" w:sz="0" w:space="0" w:color="auto"/>
        <w:right w:val="none" w:sz="0" w:space="0" w:color="auto"/>
      </w:divBdr>
    </w:div>
    <w:div w:id="455486568">
      <w:marLeft w:val="0"/>
      <w:marRight w:val="0"/>
      <w:marTop w:val="0"/>
      <w:marBottom w:val="0"/>
      <w:divBdr>
        <w:top w:val="none" w:sz="0" w:space="0" w:color="auto"/>
        <w:left w:val="none" w:sz="0" w:space="0" w:color="auto"/>
        <w:bottom w:val="none" w:sz="0" w:space="0" w:color="auto"/>
        <w:right w:val="none" w:sz="0" w:space="0" w:color="auto"/>
      </w:divBdr>
      <w:divsChild>
        <w:div w:id="455486505">
          <w:marLeft w:val="0"/>
          <w:marRight w:val="0"/>
          <w:marTop w:val="0"/>
          <w:marBottom w:val="0"/>
          <w:divBdr>
            <w:top w:val="none" w:sz="0" w:space="0" w:color="auto"/>
            <w:left w:val="none" w:sz="0" w:space="0" w:color="auto"/>
            <w:bottom w:val="none" w:sz="0" w:space="0" w:color="auto"/>
            <w:right w:val="none" w:sz="0" w:space="0" w:color="auto"/>
          </w:divBdr>
        </w:div>
      </w:divsChild>
    </w:div>
    <w:div w:id="455486569">
      <w:marLeft w:val="0"/>
      <w:marRight w:val="0"/>
      <w:marTop w:val="0"/>
      <w:marBottom w:val="0"/>
      <w:divBdr>
        <w:top w:val="none" w:sz="0" w:space="0" w:color="auto"/>
        <w:left w:val="none" w:sz="0" w:space="0" w:color="auto"/>
        <w:bottom w:val="none" w:sz="0" w:space="0" w:color="auto"/>
        <w:right w:val="none" w:sz="0" w:space="0" w:color="auto"/>
      </w:divBdr>
    </w:div>
    <w:div w:id="455486570">
      <w:marLeft w:val="0"/>
      <w:marRight w:val="0"/>
      <w:marTop w:val="0"/>
      <w:marBottom w:val="0"/>
      <w:divBdr>
        <w:top w:val="none" w:sz="0" w:space="0" w:color="auto"/>
        <w:left w:val="none" w:sz="0" w:space="0" w:color="auto"/>
        <w:bottom w:val="none" w:sz="0" w:space="0" w:color="auto"/>
        <w:right w:val="none" w:sz="0" w:space="0" w:color="auto"/>
      </w:divBdr>
    </w:div>
    <w:div w:id="455486571">
      <w:marLeft w:val="0"/>
      <w:marRight w:val="0"/>
      <w:marTop w:val="0"/>
      <w:marBottom w:val="0"/>
      <w:divBdr>
        <w:top w:val="none" w:sz="0" w:space="0" w:color="auto"/>
        <w:left w:val="none" w:sz="0" w:space="0" w:color="auto"/>
        <w:bottom w:val="none" w:sz="0" w:space="0" w:color="auto"/>
        <w:right w:val="none" w:sz="0" w:space="0" w:color="auto"/>
      </w:divBdr>
    </w:div>
    <w:div w:id="455486572">
      <w:marLeft w:val="0"/>
      <w:marRight w:val="0"/>
      <w:marTop w:val="0"/>
      <w:marBottom w:val="0"/>
      <w:divBdr>
        <w:top w:val="none" w:sz="0" w:space="0" w:color="auto"/>
        <w:left w:val="none" w:sz="0" w:space="0" w:color="auto"/>
        <w:bottom w:val="none" w:sz="0" w:space="0" w:color="auto"/>
        <w:right w:val="none" w:sz="0" w:space="0" w:color="auto"/>
      </w:divBdr>
    </w:div>
    <w:div w:id="455486573">
      <w:marLeft w:val="0"/>
      <w:marRight w:val="0"/>
      <w:marTop w:val="0"/>
      <w:marBottom w:val="0"/>
      <w:divBdr>
        <w:top w:val="none" w:sz="0" w:space="0" w:color="auto"/>
        <w:left w:val="none" w:sz="0" w:space="0" w:color="auto"/>
        <w:bottom w:val="none" w:sz="0" w:space="0" w:color="auto"/>
        <w:right w:val="none" w:sz="0" w:space="0" w:color="auto"/>
      </w:divBdr>
    </w:div>
    <w:div w:id="455486574">
      <w:marLeft w:val="0"/>
      <w:marRight w:val="0"/>
      <w:marTop w:val="0"/>
      <w:marBottom w:val="0"/>
      <w:divBdr>
        <w:top w:val="none" w:sz="0" w:space="0" w:color="auto"/>
        <w:left w:val="none" w:sz="0" w:space="0" w:color="auto"/>
        <w:bottom w:val="none" w:sz="0" w:space="0" w:color="auto"/>
        <w:right w:val="none" w:sz="0" w:space="0" w:color="auto"/>
      </w:divBdr>
    </w:div>
    <w:div w:id="455486575">
      <w:marLeft w:val="0"/>
      <w:marRight w:val="0"/>
      <w:marTop w:val="0"/>
      <w:marBottom w:val="0"/>
      <w:divBdr>
        <w:top w:val="none" w:sz="0" w:space="0" w:color="auto"/>
        <w:left w:val="none" w:sz="0" w:space="0" w:color="auto"/>
        <w:bottom w:val="none" w:sz="0" w:space="0" w:color="auto"/>
        <w:right w:val="none" w:sz="0" w:space="0" w:color="auto"/>
      </w:divBdr>
    </w:div>
    <w:div w:id="455486576">
      <w:marLeft w:val="0"/>
      <w:marRight w:val="0"/>
      <w:marTop w:val="0"/>
      <w:marBottom w:val="0"/>
      <w:divBdr>
        <w:top w:val="none" w:sz="0" w:space="0" w:color="auto"/>
        <w:left w:val="none" w:sz="0" w:space="0" w:color="auto"/>
        <w:bottom w:val="none" w:sz="0" w:space="0" w:color="auto"/>
        <w:right w:val="none" w:sz="0" w:space="0" w:color="auto"/>
      </w:divBdr>
    </w:div>
    <w:div w:id="455486577">
      <w:marLeft w:val="0"/>
      <w:marRight w:val="0"/>
      <w:marTop w:val="0"/>
      <w:marBottom w:val="0"/>
      <w:divBdr>
        <w:top w:val="none" w:sz="0" w:space="0" w:color="auto"/>
        <w:left w:val="none" w:sz="0" w:space="0" w:color="auto"/>
        <w:bottom w:val="none" w:sz="0" w:space="0" w:color="auto"/>
        <w:right w:val="none" w:sz="0" w:space="0" w:color="auto"/>
      </w:divBdr>
    </w:div>
    <w:div w:id="455486578">
      <w:marLeft w:val="0"/>
      <w:marRight w:val="0"/>
      <w:marTop w:val="0"/>
      <w:marBottom w:val="0"/>
      <w:divBdr>
        <w:top w:val="none" w:sz="0" w:space="0" w:color="auto"/>
        <w:left w:val="none" w:sz="0" w:space="0" w:color="auto"/>
        <w:bottom w:val="none" w:sz="0" w:space="0" w:color="auto"/>
        <w:right w:val="none" w:sz="0" w:space="0" w:color="auto"/>
      </w:divBdr>
    </w:div>
    <w:div w:id="455486579">
      <w:marLeft w:val="0"/>
      <w:marRight w:val="0"/>
      <w:marTop w:val="0"/>
      <w:marBottom w:val="0"/>
      <w:divBdr>
        <w:top w:val="none" w:sz="0" w:space="0" w:color="auto"/>
        <w:left w:val="none" w:sz="0" w:space="0" w:color="auto"/>
        <w:bottom w:val="none" w:sz="0" w:space="0" w:color="auto"/>
        <w:right w:val="none" w:sz="0" w:space="0" w:color="auto"/>
      </w:divBdr>
    </w:div>
    <w:div w:id="455486580">
      <w:marLeft w:val="0"/>
      <w:marRight w:val="0"/>
      <w:marTop w:val="0"/>
      <w:marBottom w:val="0"/>
      <w:divBdr>
        <w:top w:val="none" w:sz="0" w:space="0" w:color="auto"/>
        <w:left w:val="none" w:sz="0" w:space="0" w:color="auto"/>
        <w:bottom w:val="none" w:sz="0" w:space="0" w:color="auto"/>
        <w:right w:val="none" w:sz="0" w:space="0" w:color="auto"/>
      </w:divBdr>
    </w:div>
    <w:div w:id="455486581">
      <w:marLeft w:val="0"/>
      <w:marRight w:val="0"/>
      <w:marTop w:val="0"/>
      <w:marBottom w:val="0"/>
      <w:divBdr>
        <w:top w:val="none" w:sz="0" w:space="0" w:color="auto"/>
        <w:left w:val="none" w:sz="0" w:space="0" w:color="auto"/>
        <w:bottom w:val="none" w:sz="0" w:space="0" w:color="auto"/>
        <w:right w:val="none" w:sz="0" w:space="0" w:color="auto"/>
      </w:divBdr>
    </w:div>
    <w:div w:id="455486582">
      <w:marLeft w:val="0"/>
      <w:marRight w:val="0"/>
      <w:marTop w:val="0"/>
      <w:marBottom w:val="0"/>
      <w:divBdr>
        <w:top w:val="none" w:sz="0" w:space="0" w:color="auto"/>
        <w:left w:val="none" w:sz="0" w:space="0" w:color="auto"/>
        <w:bottom w:val="none" w:sz="0" w:space="0" w:color="auto"/>
        <w:right w:val="none" w:sz="0" w:space="0" w:color="auto"/>
      </w:divBdr>
    </w:div>
    <w:div w:id="455486583">
      <w:marLeft w:val="0"/>
      <w:marRight w:val="0"/>
      <w:marTop w:val="0"/>
      <w:marBottom w:val="0"/>
      <w:divBdr>
        <w:top w:val="none" w:sz="0" w:space="0" w:color="auto"/>
        <w:left w:val="none" w:sz="0" w:space="0" w:color="auto"/>
        <w:bottom w:val="none" w:sz="0" w:space="0" w:color="auto"/>
        <w:right w:val="none" w:sz="0" w:space="0" w:color="auto"/>
      </w:divBdr>
    </w:div>
    <w:div w:id="455486584">
      <w:marLeft w:val="0"/>
      <w:marRight w:val="0"/>
      <w:marTop w:val="0"/>
      <w:marBottom w:val="0"/>
      <w:divBdr>
        <w:top w:val="none" w:sz="0" w:space="0" w:color="auto"/>
        <w:left w:val="none" w:sz="0" w:space="0" w:color="auto"/>
        <w:bottom w:val="none" w:sz="0" w:space="0" w:color="auto"/>
        <w:right w:val="none" w:sz="0" w:space="0" w:color="auto"/>
      </w:divBdr>
    </w:div>
    <w:div w:id="455486585">
      <w:marLeft w:val="0"/>
      <w:marRight w:val="0"/>
      <w:marTop w:val="0"/>
      <w:marBottom w:val="0"/>
      <w:divBdr>
        <w:top w:val="none" w:sz="0" w:space="0" w:color="auto"/>
        <w:left w:val="none" w:sz="0" w:space="0" w:color="auto"/>
        <w:bottom w:val="none" w:sz="0" w:space="0" w:color="auto"/>
        <w:right w:val="none" w:sz="0" w:space="0" w:color="auto"/>
      </w:divBdr>
    </w:div>
    <w:div w:id="455486586">
      <w:marLeft w:val="0"/>
      <w:marRight w:val="0"/>
      <w:marTop w:val="0"/>
      <w:marBottom w:val="0"/>
      <w:divBdr>
        <w:top w:val="none" w:sz="0" w:space="0" w:color="auto"/>
        <w:left w:val="none" w:sz="0" w:space="0" w:color="auto"/>
        <w:bottom w:val="none" w:sz="0" w:space="0" w:color="auto"/>
        <w:right w:val="none" w:sz="0" w:space="0" w:color="auto"/>
      </w:divBdr>
    </w:div>
    <w:div w:id="455486587">
      <w:marLeft w:val="0"/>
      <w:marRight w:val="0"/>
      <w:marTop w:val="0"/>
      <w:marBottom w:val="0"/>
      <w:divBdr>
        <w:top w:val="none" w:sz="0" w:space="0" w:color="auto"/>
        <w:left w:val="none" w:sz="0" w:space="0" w:color="auto"/>
        <w:bottom w:val="none" w:sz="0" w:space="0" w:color="auto"/>
        <w:right w:val="none" w:sz="0" w:space="0" w:color="auto"/>
      </w:divBdr>
    </w:div>
    <w:div w:id="455486588">
      <w:marLeft w:val="0"/>
      <w:marRight w:val="0"/>
      <w:marTop w:val="0"/>
      <w:marBottom w:val="0"/>
      <w:divBdr>
        <w:top w:val="none" w:sz="0" w:space="0" w:color="auto"/>
        <w:left w:val="none" w:sz="0" w:space="0" w:color="auto"/>
        <w:bottom w:val="none" w:sz="0" w:space="0" w:color="auto"/>
        <w:right w:val="none" w:sz="0" w:space="0" w:color="auto"/>
      </w:divBdr>
    </w:div>
    <w:div w:id="455486589">
      <w:marLeft w:val="0"/>
      <w:marRight w:val="0"/>
      <w:marTop w:val="0"/>
      <w:marBottom w:val="0"/>
      <w:divBdr>
        <w:top w:val="none" w:sz="0" w:space="0" w:color="auto"/>
        <w:left w:val="none" w:sz="0" w:space="0" w:color="auto"/>
        <w:bottom w:val="none" w:sz="0" w:space="0" w:color="auto"/>
        <w:right w:val="none" w:sz="0" w:space="0" w:color="auto"/>
      </w:divBdr>
    </w:div>
    <w:div w:id="455486590">
      <w:marLeft w:val="0"/>
      <w:marRight w:val="0"/>
      <w:marTop w:val="0"/>
      <w:marBottom w:val="0"/>
      <w:divBdr>
        <w:top w:val="none" w:sz="0" w:space="0" w:color="auto"/>
        <w:left w:val="none" w:sz="0" w:space="0" w:color="auto"/>
        <w:bottom w:val="none" w:sz="0" w:space="0" w:color="auto"/>
        <w:right w:val="none" w:sz="0" w:space="0" w:color="auto"/>
      </w:divBdr>
    </w:div>
    <w:div w:id="455486591">
      <w:marLeft w:val="0"/>
      <w:marRight w:val="0"/>
      <w:marTop w:val="0"/>
      <w:marBottom w:val="0"/>
      <w:divBdr>
        <w:top w:val="none" w:sz="0" w:space="0" w:color="auto"/>
        <w:left w:val="none" w:sz="0" w:space="0" w:color="auto"/>
        <w:bottom w:val="none" w:sz="0" w:space="0" w:color="auto"/>
        <w:right w:val="none" w:sz="0" w:space="0" w:color="auto"/>
      </w:divBdr>
    </w:div>
    <w:div w:id="455486592">
      <w:marLeft w:val="0"/>
      <w:marRight w:val="0"/>
      <w:marTop w:val="0"/>
      <w:marBottom w:val="0"/>
      <w:divBdr>
        <w:top w:val="none" w:sz="0" w:space="0" w:color="auto"/>
        <w:left w:val="none" w:sz="0" w:space="0" w:color="auto"/>
        <w:bottom w:val="none" w:sz="0" w:space="0" w:color="auto"/>
        <w:right w:val="none" w:sz="0" w:space="0" w:color="auto"/>
      </w:divBdr>
    </w:div>
    <w:div w:id="455486593">
      <w:marLeft w:val="0"/>
      <w:marRight w:val="0"/>
      <w:marTop w:val="0"/>
      <w:marBottom w:val="0"/>
      <w:divBdr>
        <w:top w:val="none" w:sz="0" w:space="0" w:color="auto"/>
        <w:left w:val="none" w:sz="0" w:space="0" w:color="auto"/>
        <w:bottom w:val="none" w:sz="0" w:space="0" w:color="auto"/>
        <w:right w:val="none" w:sz="0" w:space="0" w:color="auto"/>
      </w:divBdr>
    </w:div>
    <w:div w:id="455486594">
      <w:marLeft w:val="0"/>
      <w:marRight w:val="0"/>
      <w:marTop w:val="0"/>
      <w:marBottom w:val="0"/>
      <w:divBdr>
        <w:top w:val="none" w:sz="0" w:space="0" w:color="auto"/>
        <w:left w:val="none" w:sz="0" w:space="0" w:color="auto"/>
        <w:bottom w:val="none" w:sz="0" w:space="0" w:color="auto"/>
        <w:right w:val="none" w:sz="0" w:space="0" w:color="auto"/>
      </w:divBdr>
    </w:div>
    <w:div w:id="455486595">
      <w:marLeft w:val="0"/>
      <w:marRight w:val="0"/>
      <w:marTop w:val="0"/>
      <w:marBottom w:val="0"/>
      <w:divBdr>
        <w:top w:val="none" w:sz="0" w:space="0" w:color="auto"/>
        <w:left w:val="none" w:sz="0" w:space="0" w:color="auto"/>
        <w:bottom w:val="none" w:sz="0" w:space="0" w:color="auto"/>
        <w:right w:val="none" w:sz="0" w:space="0" w:color="auto"/>
      </w:divBdr>
    </w:div>
    <w:div w:id="455486596">
      <w:marLeft w:val="0"/>
      <w:marRight w:val="0"/>
      <w:marTop w:val="0"/>
      <w:marBottom w:val="0"/>
      <w:divBdr>
        <w:top w:val="none" w:sz="0" w:space="0" w:color="auto"/>
        <w:left w:val="none" w:sz="0" w:space="0" w:color="auto"/>
        <w:bottom w:val="none" w:sz="0" w:space="0" w:color="auto"/>
        <w:right w:val="none" w:sz="0" w:space="0" w:color="auto"/>
      </w:divBdr>
    </w:div>
    <w:div w:id="455486597">
      <w:marLeft w:val="0"/>
      <w:marRight w:val="0"/>
      <w:marTop w:val="0"/>
      <w:marBottom w:val="0"/>
      <w:divBdr>
        <w:top w:val="none" w:sz="0" w:space="0" w:color="auto"/>
        <w:left w:val="none" w:sz="0" w:space="0" w:color="auto"/>
        <w:bottom w:val="none" w:sz="0" w:space="0" w:color="auto"/>
        <w:right w:val="none" w:sz="0" w:space="0" w:color="auto"/>
      </w:divBdr>
    </w:div>
    <w:div w:id="455486598">
      <w:marLeft w:val="0"/>
      <w:marRight w:val="0"/>
      <w:marTop w:val="0"/>
      <w:marBottom w:val="0"/>
      <w:divBdr>
        <w:top w:val="none" w:sz="0" w:space="0" w:color="auto"/>
        <w:left w:val="none" w:sz="0" w:space="0" w:color="auto"/>
        <w:bottom w:val="none" w:sz="0" w:space="0" w:color="auto"/>
        <w:right w:val="none" w:sz="0" w:space="0" w:color="auto"/>
      </w:divBdr>
    </w:div>
    <w:div w:id="455486599">
      <w:marLeft w:val="0"/>
      <w:marRight w:val="0"/>
      <w:marTop w:val="0"/>
      <w:marBottom w:val="0"/>
      <w:divBdr>
        <w:top w:val="none" w:sz="0" w:space="0" w:color="auto"/>
        <w:left w:val="none" w:sz="0" w:space="0" w:color="auto"/>
        <w:bottom w:val="none" w:sz="0" w:space="0" w:color="auto"/>
        <w:right w:val="none" w:sz="0" w:space="0" w:color="auto"/>
      </w:divBdr>
    </w:div>
    <w:div w:id="455486600">
      <w:marLeft w:val="0"/>
      <w:marRight w:val="0"/>
      <w:marTop w:val="0"/>
      <w:marBottom w:val="0"/>
      <w:divBdr>
        <w:top w:val="none" w:sz="0" w:space="0" w:color="auto"/>
        <w:left w:val="none" w:sz="0" w:space="0" w:color="auto"/>
        <w:bottom w:val="none" w:sz="0" w:space="0" w:color="auto"/>
        <w:right w:val="none" w:sz="0" w:space="0" w:color="auto"/>
      </w:divBdr>
    </w:div>
    <w:div w:id="455486601">
      <w:marLeft w:val="0"/>
      <w:marRight w:val="0"/>
      <w:marTop w:val="0"/>
      <w:marBottom w:val="0"/>
      <w:divBdr>
        <w:top w:val="none" w:sz="0" w:space="0" w:color="auto"/>
        <w:left w:val="none" w:sz="0" w:space="0" w:color="auto"/>
        <w:bottom w:val="none" w:sz="0" w:space="0" w:color="auto"/>
        <w:right w:val="none" w:sz="0" w:space="0" w:color="auto"/>
      </w:divBdr>
    </w:div>
    <w:div w:id="455486602">
      <w:marLeft w:val="0"/>
      <w:marRight w:val="0"/>
      <w:marTop w:val="0"/>
      <w:marBottom w:val="0"/>
      <w:divBdr>
        <w:top w:val="none" w:sz="0" w:space="0" w:color="auto"/>
        <w:left w:val="none" w:sz="0" w:space="0" w:color="auto"/>
        <w:bottom w:val="none" w:sz="0" w:space="0" w:color="auto"/>
        <w:right w:val="none" w:sz="0" w:space="0" w:color="auto"/>
      </w:divBdr>
    </w:div>
    <w:div w:id="455486603">
      <w:marLeft w:val="0"/>
      <w:marRight w:val="0"/>
      <w:marTop w:val="0"/>
      <w:marBottom w:val="0"/>
      <w:divBdr>
        <w:top w:val="none" w:sz="0" w:space="0" w:color="auto"/>
        <w:left w:val="none" w:sz="0" w:space="0" w:color="auto"/>
        <w:bottom w:val="none" w:sz="0" w:space="0" w:color="auto"/>
        <w:right w:val="none" w:sz="0" w:space="0" w:color="auto"/>
      </w:divBdr>
    </w:div>
    <w:div w:id="455486604">
      <w:marLeft w:val="0"/>
      <w:marRight w:val="0"/>
      <w:marTop w:val="0"/>
      <w:marBottom w:val="0"/>
      <w:divBdr>
        <w:top w:val="none" w:sz="0" w:space="0" w:color="auto"/>
        <w:left w:val="none" w:sz="0" w:space="0" w:color="auto"/>
        <w:bottom w:val="none" w:sz="0" w:space="0" w:color="auto"/>
        <w:right w:val="none" w:sz="0" w:space="0" w:color="auto"/>
      </w:divBdr>
    </w:div>
    <w:div w:id="455486605">
      <w:marLeft w:val="0"/>
      <w:marRight w:val="0"/>
      <w:marTop w:val="0"/>
      <w:marBottom w:val="0"/>
      <w:divBdr>
        <w:top w:val="none" w:sz="0" w:space="0" w:color="auto"/>
        <w:left w:val="none" w:sz="0" w:space="0" w:color="auto"/>
        <w:bottom w:val="none" w:sz="0" w:space="0" w:color="auto"/>
        <w:right w:val="none" w:sz="0" w:space="0" w:color="auto"/>
      </w:divBdr>
    </w:div>
    <w:div w:id="455486606">
      <w:marLeft w:val="0"/>
      <w:marRight w:val="0"/>
      <w:marTop w:val="0"/>
      <w:marBottom w:val="0"/>
      <w:divBdr>
        <w:top w:val="none" w:sz="0" w:space="0" w:color="auto"/>
        <w:left w:val="none" w:sz="0" w:space="0" w:color="auto"/>
        <w:bottom w:val="none" w:sz="0" w:space="0" w:color="auto"/>
        <w:right w:val="none" w:sz="0" w:space="0" w:color="auto"/>
      </w:divBdr>
    </w:div>
    <w:div w:id="455486607">
      <w:marLeft w:val="0"/>
      <w:marRight w:val="0"/>
      <w:marTop w:val="0"/>
      <w:marBottom w:val="0"/>
      <w:divBdr>
        <w:top w:val="none" w:sz="0" w:space="0" w:color="auto"/>
        <w:left w:val="none" w:sz="0" w:space="0" w:color="auto"/>
        <w:bottom w:val="none" w:sz="0" w:space="0" w:color="auto"/>
        <w:right w:val="none" w:sz="0" w:space="0" w:color="auto"/>
      </w:divBdr>
    </w:div>
    <w:div w:id="455486608">
      <w:marLeft w:val="0"/>
      <w:marRight w:val="0"/>
      <w:marTop w:val="0"/>
      <w:marBottom w:val="0"/>
      <w:divBdr>
        <w:top w:val="none" w:sz="0" w:space="0" w:color="auto"/>
        <w:left w:val="none" w:sz="0" w:space="0" w:color="auto"/>
        <w:bottom w:val="none" w:sz="0" w:space="0" w:color="auto"/>
        <w:right w:val="none" w:sz="0" w:space="0" w:color="auto"/>
      </w:divBdr>
    </w:div>
    <w:div w:id="455486609">
      <w:marLeft w:val="0"/>
      <w:marRight w:val="0"/>
      <w:marTop w:val="0"/>
      <w:marBottom w:val="0"/>
      <w:divBdr>
        <w:top w:val="none" w:sz="0" w:space="0" w:color="auto"/>
        <w:left w:val="none" w:sz="0" w:space="0" w:color="auto"/>
        <w:bottom w:val="none" w:sz="0" w:space="0" w:color="auto"/>
        <w:right w:val="none" w:sz="0" w:space="0" w:color="auto"/>
      </w:divBdr>
    </w:div>
    <w:div w:id="455486610">
      <w:marLeft w:val="0"/>
      <w:marRight w:val="0"/>
      <w:marTop w:val="0"/>
      <w:marBottom w:val="0"/>
      <w:divBdr>
        <w:top w:val="none" w:sz="0" w:space="0" w:color="auto"/>
        <w:left w:val="none" w:sz="0" w:space="0" w:color="auto"/>
        <w:bottom w:val="none" w:sz="0" w:space="0" w:color="auto"/>
        <w:right w:val="none" w:sz="0" w:space="0" w:color="auto"/>
      </w:divBdr>
    </w:div>
    <w:div w:id="455486611">
      <w:marLeft w:val="0"/>
      <w:marRight w:val="0"/>
      <w:marTop w:val="0"/>
      <w:marBottom w:val="0"/>
      <w:divBdr>
        <w:top w:val="none" w:sz="0" w:space="0" w:color="auto"/>
        <w:left w:val="none" w:sz="0" w:space="0" w:color="auto"/>
        <w:bottom w:val="none" w:sz="0" w:space="0" w:color="auto"/>
        <w:right w:val="none" w:sz="0" w:space="0" w:color="auto"/>
      </w:divBdr>
    </w:div>
    <w:div w:id="455486612">
      <w:marLeft w:val="0"/>
      <w:marRight w:val="0"/>
      <w:marTop w:val="0"/>
      <w:marBottom w:val="0"/>
      <w:divBdr>
        <w:top w:val="none" w:sz="0" w:space="0" w:color="auto"/>
        <w:left w:val="none" w:sz="0" w:space="0" w:color="auto"/>
        <w:bottom w:val="none" w:sz="0" w:space="0" w:color="auto"/>
        <w:right w:val="none" w:sz="0" w:space="0" w:color="auto"/>
      </w:divBdr>
    </w:div>
    <w:div w:id="455486613">
      <w:marLeft w:val="0"/>
      <w:marRight w:val="0"/>
      <w:marTop w:val="0"/>
      <w:marBottom w:val="0"/>
      <w:divBdr>
        <w:top w:val="none" w:sz="0" w:space="0" w:color="auto"/>
        <w:left w:val="none" w:sz="0" w:space="0" w:color="auto"/>
        <w:bottom w:val="none" w:sz="0" w:space="0" w:color="auto"/>
        <w:right w:val="none" w:sz="0" w:space="0" w:color="auto"/>
      </w:divBdr>
    </w:div>
    <w:div w:id="455486614">
      <w:marLeft w:val="0"/>
      <w:marRight w:val="0"/>
      <w:marTop w:val="0"/>
      <w:marBottom w:val="0"/>
      <w:divBdr>
        <w:top w:val="none" w:sz="0" w:space="0" w:color="auto"/>
        <w:left w:val="none" w:sz="0" w:space="0" w:color="auto"/>
        <w:bottom w:val="none" w:sz="0" w:space="0" w:color="auto"/>
        <w:right w:val="none" w:sz="0" w:space="0" w:color="auto"/>
      </w:divBdr>
    </w:div>
    <w:div w:id="455486615">
      <w:marLeft w:val="0"/>
      <w:marRight w:val="0"/>
      <w:marTop w:val="0"/>
      <w:marBottom w:val="0"/>
      <w:divBdr>
        <w:top w:val="none" w:sz="0" w:space="0" w:color="auto"/>
        <w:left w:val="none" w:sz="0" w:space="0" w:color="auto"/>
        <w:bottom w:val="none" w:sz="0" w:space="0" w:color="auto"/>
        <w:right w:val="none" w:sz="0" w:space="0" w:color="auto"/>
      </w:divBdr>
    </w:div>
    <w:div w:id="455486616">
      <w:marLeft w:val="0"/>
      <w:marRight w:val="0"/>
      <w:marTop w:val="0"/>
      <w:marBottom w:val="0"/>
      <w:divBdr>
        <w:top w:val="none" w:sz="0" w:space="0" w:color="auto"/>
        <w:left w:val="none" w:sz="0" w:space="0" w:color="auto"/>
        <w:bottom w:val="none" w:sz="0" w:space="0" w:color="auto"/>
        <w:right w:val="none" w:sz="0" w:space="0" w:color="auto"/>
      </w:divBdr>
    </w:div>
    <w:div w:id="455486617">
      <w:marLeft w:val="0"/>
      <w:marRight w:val="0"/>
      <w:marTop w:val="0"/>
      <w:marBottom w:val="0"/>
      <w:divBdr>
        <w:top w:val="none" w:sz="0" w:space="0" w:color="auto"/>
        <w:left w:val="none" w:sz="0" w:space="0" w:color="auto"/>
        <w:bottom w:val="none" w:sz="0" w:space="0" w:color="auto"/>
        <w:right w:val="none" w:sz="0" w:space="0" w:color="auto"/>
      </w:divBdr>
    </w:div>
    <w:div w:id="455486618">
      <w:marLeft w:val="0"/>
      <w:marRight w:val="0"/>
      <w:marTop w:val="0"/>
      <w:marBottom w:val="0"/>
      <w:divBdr>
        <w:top w:val="none" w:sz="0" w:space="0" w:color="auto"/>
        <w:left w:val="none" w:sz="0" w:space="0" w:color="auto"/>
        <w:bottom w:val="none" w:sz="0" w:space="0" w:color="auto"/>
        <w:right w:val="none" w:sz="0" w:space="0" w:color="auto"/>
      </w:divBdr>
    </w:div>
    <w:div w:id="455486619">
      <w:marLeft w:val="0"/>
      <w:marRight w:val="0"/>
      <w:marTop w:val="0"/>
      <w:marBottom w:val="0"/>
      <w:divBdr>
        <w:top w:val="none" w:sz="0" w:space="0" w:color="auto"/>
        <w:left w:val="none" w:sz="0" w:space="0" w:color="auto"/>
        <w:bottom w:val="none" w:sz="0" w:space="0" w:color="auto"/>
        <w:right w:val="none" w:sz="0" w:space="0" w:color="auto"/>
      </w:divBdr>
    </w:div>
    <w:div w:id="455486620">
      <w:marLeft w:val="0"/>
      <w:marRight w:val="0"/>
      <w:marTop w:val="0"/>
      <w:marBottom w:val="0"/>
      <w:divBdr>
        <w:top w:val="none" w:sz="0" w:space="0" w:color="auto"/>
        <w:left w:val="none" w:sz="0" w:space="0" w:color="auto"/>
        <w:bottom w:val="none" w:sz="0" w:space="0" w:color="auto"/>
        <w:right w:val="none" w:sz="0" w:space="0" w:color="auto"/>
      </w:divBdr>
    </w:div>
    <w:div w:id="4554866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1020</TotalTime>
  <Pages>47</Pages>
  <Words>5630</Words>
  <Characters>32092</Characters>
  <Application>Microsoft Office Word</Application>
  <DocSecurity>0</DocSecurity>
  <Lines>267</Lines>
  <Paragraphs>75</Paragraphs>
  <ScaleCrop>false</ScaleCrop>
  <Company/>
  <LinksUpToDate>false</LinksUpToDate>
  <CharactersWithSpaces>37647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bonnieliu</dc:creator>
  <cp:keywords/>
  <dc:description/>
  <cp:lastModifiedBy>孙文婷</cp:lastModifiedBy>
  <cp:revision>1441</cp:revision>
  <cp:lastPrinted>2007-07-19T00:46:00Z</cp:lastPrinted>
  <dcterms:created xsi:type="dcterms:W3CDTF">2013-08-19T07:44:00Z</dcterms:created>
  <dcterms:modified xsi:type="dcterms:W3CDTF">2014-08-21T05:47:00Z</dcterms:modified>
</cp:coreProperties>
</file>