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3DFB" w:rsidRPr="005E1AD8" w:rsidRDefault="00223DFB" w:rsidP="006C67B5">
      <w:pPr>
        <w:autoSpaceDE w:val="0"/>
        <w:autoSpaceDN w:val="0"/>
        <w:adjustRightInd w:val="0"/>
        <w:spacing w:before="29" w:line="288" w:lineRule="auto"/>
        <w:jc w:val="left"/>
        <w:rPr>
          <w:kern w:val="0"/>
          <w:sz w:val="24"/>
        </w:rPr>
      </w:pPr>
    </w:p>
    <w:p w:rsidR="00905E19" w:rsidRPr="005E1AD8" w:rsidRDefault="00905E19" w:rsidP="006C67B5">
      <w:pPr>
        <w:autoSpaceDE w:val="0"/>
        <w:autoSpaceDN w:val="0"/>
        <w:adjustRightInd w:val="0"/>
        <w:spacing w:before="29" w:line="288" w:lineRule="auto"/>
        <w:jc w:val="left"/>
        <w:rPr>
          <w:kern w:val="0"/>
          <w:sz w:val="24"/>
        </w:rPr>
      </w:pPr>
    </w:p>
    <w:p w:rsidR="0013767B" w:rsidRPr="005E1AD8" w:rsidRDefault="0013767B" w:rsidP="006C67B5">
      <w:pPr>
        <w:autoSpaceDE w:val="0"/>
        <w:autoSpaceDN w:val="0"/>
        <w:adjustRightInd w:val="0"/>
        <w:spacing w:before="29" w:line="288" w:lineRule="auto"/>
        <w:jc w:val="left"/>
        <w:rPr>
          <w:kern w:val="0"/>
          <w:sz w:val="24"/>
        </w:rPr>
      </w:pPr>
    </w:p>
    <w:p w:rsidR="00DE1337" w:rsidRPr="005E1AD8" w:rsidRDefault="00DE1337" w:rsidP="006C67B5">
      <w:pPr>
        <w:autoSpaceDE w:val="0"/>
        <w:autoSpaceDN w:val="0"/>
        <w:adjustRightInd w:val="0"/>
        <w:spacing w:before="29" w:line="288" w:lineRule="auto"/>
        <w:jc w:val="left"/>
        <w:rPr>
          <w:kern w:val="0"/>
          <w:sz w:val="24"/>
        </w:rPr>
      </w:pPr>
    </w:p>
    <w:p w:rsidR="00223DFB" w:rsidRPr="005E1AD8" w:rsidRDefault="00223DFB" w:rsidP="006C67B5">
      <w:pPr>
        <w:spacing w:before="29" w:line="288" w:lineRule="auto"/>
        <w:jc w:val="center"/>
        <w:rPr>
          <w:b/>
          <w:sz w:val="36"/>
          <w:szCs w:val="36"/>
        </w:rPr>
      </w:pPr>
      <w:proofErr w:type="gramStart"/>
      <w:r w:rsidRPr="005E1AD8">
        <w:rPr>
          <w:b/>
          <w:sz w:val="36"/>
          <w:szCs w:val="36"/>
        </w:rPr>
        <w:t>交银施罗</w:t>
      </w:r>
      <w:proofErr w:type="gramEnd"/>
      <w:r w:rsidRPr="005E1AD8">
        <w:rPr>
          <w:b/>
          <w:sz w:val="36"/>
          <w:szCs w:val="36"/>
        </w:rPr>
        <w:t>德理财</w:t>
      </w:r>
      <w:r w:rsidRPr="005E1AD8">
        <w:rPr>
          <w:b/>
          <w:sz w:val="36"/>
          <w:szCs w:val="36"/>
        </w:rPr>
        <w:t>60</w:t>
      </w:r>
      <w:r w:rsidRPr="005E1AD8">
        <w:rPr>
          <w:b/>
          <w:sz w:val="36"/>
          <w:szCs w:val="36"/>
        </w:rPr>
        <w:t>天债券型证券投资基金</w:t>
      </w:r>
    </w:p>
    <w:p w:rsidR="00223DFB" w:rsidRPr="005E1AD8" w:rsidRDefault="00223DFB" w:rsidP="006C67B5">
      <w:pPr>
        <w:spacing w:before="29" w:line="288" w:lineRule="auto"/>
        <w:jc w:val="center"/>
        <w:rPr>
          <w:b/>
          <w:sz w:val="36"/>
          <w:szCs w:val="36"/>
        </w:rPr>
      </w:pPr>
      <w:r w:rsidRPr="005E1AD8">
        <w:rPr>
          <w:b/>
          <w:sz w:val="36"/>
          <w:szCs w:val="36"/>
        </w:rPr>
        <w:t>2014</w:t>
      </w:r>
      <w:r w:rsidRPr="005E1AD8">
        <w:rPr>
          <w:b/>
          <w:sz w:val="36"/>
          <w:szCs w:val="36"/>
        </w:rPr>
        <w:t>年半年度报告</w:t>
      </w:r>
    </w:p>
    <w:p w:rsidR="00223DFB" w:rsidRPr="005E1AD8" w:rsidRDefault="00223DFB" w:rsidP="006C67B5">
      <w:pPr>
        <w:spacing w:before="29" w:line="288" w:lineRule="auto"/>
        <w:jc w:val="center"/>
        <w:rPr>
          <w:b/>
          <w:sz w:val="36"/>
          <w:szCs w:val="36"/>
        </w:rPr>
      </w:pPr>
      <w:r w:rsidRPr="005E1AD8">
        <w:rPr>
          <w:b/>
          <w:sz w:val="36"/>
          <w:szCs w:val="36"/>
        </w:rPr>
        <w:t>2014</w:t>
      </w:r>
      <w:r w:rsidRPr="005E1AD8">
        <w:rPr>
          <w:b/>
          <w:sz w:val="36"/>
          <w:szCs w:val="36"/>
        </w:rPr>
        <w:t>年</w:t>
      </w:r>
      <w:r w:rsidRPr="005E1AD8">
        <w:rPr>
          <w:b/>
          <w:sz w:val="36"/>
          <w:szCs w:val="36"/>
        </w:rPr>
        <w:t>6</w:t>
      </w:r>
      <w:r w:rsidRPr="005E1AD8">
        <w:rPr>
          <w:b/>
          <w:sz w:val="36"/>
          <w:szCs w:val="36"/>
        </w:rPr>
        <w:t>月</w:t>
      </w:r>
      <w:r w:rsidRPr="005E1AD8">
        <w:rPr>
          <w:b/>
          <w:sz w:val="36"/>
          <w:szCs w:val="36"/>
        </w:rPr>
        <w:t>30</w:t>
      </w:r>
      <w:r w:rsidRPr="005E1AD8">
        <w:rPr>
          <w:b/>
          <w:sz w:val="36"/>
          <w:szCs w:val="36"/>
        </w:rPr>
        <w:t>日</w:t>
      </w:r>
    </w:p>
    <w:p w:rsidR="00223DFB" w:rsidRPr="005E1AD8" w:rsidRDefault="00223DFB" w:rsidP="006C67B5">
      <w:pPr>
        <w:spacing w:before="29" w:line="288" w:lineRule="auto"/>
        <w:jc w:val="center"/>
        <w:rPr>
          <w:b/>
          <w:sz w:val="24"/>
        </w:rPr>
      </w:pPr>
    </w:p>
    <w:p w:rsidR="0013767B" w:rsidRPr="009C3C85" w:rsidRDefault="0013767B" w:rsidP="006C67B5">
      <w:pPr>
        <w:spacing w:before="29" w:line="288" w:lineRule="auto"/>
        <w:jc w:val="center"/>
        <w:rPr>
          <w:b/>
          <w:sz w:val="24"/>
        </w:rPr>
      </w:pPr>
    </w:p>
    <w:p w:rsidR="0013767B" w:rsidRPr="005E1AD8" w:rsidRDefault="0013767B" w:rsidP="006C67B5">
      <w:pPr>
        <w:spacing w:before="29" w:line="288" w:lineRule="auto"/>
        <w:jc w:val="center"/>
        <w:rPr>
          <w:b/>
          <w:sz w:val="24"/>
        </w:rPr>
      </w:pPr>
    </w:p>
    <w:p w:rsidR="0013767B" w:rsidRPr="005E1AD8" w:rsidRDefault="0013767B" w:rsidP="006C67B5">
      <w:pPr>
        <w:spacing w:before="29" w:line="288" w:lineRule="auto"/>
        <w:jc w:val="center"/>
        <w:rPr>
          <w:b/>
          <w:sz w:val="24"/>
        </w:rPr>
      </w:pPr>
    </w:p>
    <w:p w:rsidR="0013767B" w:rsidRPr="005E1AD8" w:rsidRDefault="0013767B" w:rsidP="006C67B5">
      <w:pPr>
        <w:spacing w:before="29" w:line="288" w:lineRule="auto"/>
        <w:jc w:val="center"/>
        <w:rPr>
          <w:b/>
          <w:sz w:val="24"/>
        </w:rPr>
      </w:pPr>
    </w:p>
    <w:p w:rsidR="0013767B" w:rsidRPr="005E1AD8" w:rsidRDefault="0013767B" w:rsidP="006C67B5">
      <w:pPr>
        <w:spacing w:before="29" w:line="288" w:lineRule="auto"/>
        <w:jc w:val="center"/>
        <w:rPr>
          <w:b/>
          <w:sz w:val="24"/>
        </w:rPr>
      </w:pPr>
    </w:p>
    <w:p w:rsidR="0013767B" w:rsidRPr="005E1AD8" w:rsidRDefault="0013767B" w:rsidP="006C67B5">
      <w:pPr>
        <w:spacing w:before="29" w:line="288" w:lineRule="auto"/>
        <w:jc w:val="center"/>
        <w:rPr>
          <w:b/>
          <w:sz w:val="24"/>
        </w:rPr>
      </w:pPr>
    </w:p>
    <w:p w:rsidR="0013767B" w:rsidRPr="005E1AD8" w:rsidRDefault="0013767B" w:rsidP="006C67B5">
      <w:pPr>
        <w:spacing w:before="29" w:line="288" w:lineRule="auto"/>
        <w:jc w:val="center"/>
        <w:rPr>
          <w:b/>
          <w:sz w:val="24"/>
        </w:rPr>
      </w:pPr>
    </w:p>
    <w:p w:rsidR="0013767B" w:rsidRPr="005E1AD8" w:rsidRDefault="0013767B" w:rsidP="006C67B5">
      <w:pPr>
        <w:spacing w:before="29" w:line="288" w:lineRule="auto"/>
        <w:jc w:val="center"/>
        <w:rPr>
          <w:b/>
          <w:sz w:val="24"/>
        </w:rPr>
      </w:pPr>
    </w:p>
    <w:p w:rsidR="0013767B" w:rsidRPr="005E1AD8" w:rsidRDefault="0013767B" w:rsidP="006C67B5">
      <w:pPr>
        <w:spacing w:before="29" w:line="288" w:lineRule="auto"/>
        <w:jc w:val="center"/>
        <w:rPr>
          <w:b/>
          <w:sz w:val="24"/>
        </w:rPr>
      </w:pPr>
    </w:p>
    <w:p w:rsidR="0013767B" w:rsidRPr="005E1AD8" w:rsidRDefault="0013767B" w:rsidP="006C67B5">
      <w:pPr>
        <w:spacing w:before="29" w:line="288" w:lineRule="auto"/>
        <w:jc w:val="center"/>
        <w:rPr>
          <w:b/>
          <w:sz w:val="24"/>
        </w:rPr>
      </w:pPr>
    </w:p>
    <w:p w:rsidR="0013767B" w:rsidRPr="005E1AD8" w:rsidRDefault="0013767B" w:rsidP="006C67B5">
      <w:pPr>
        <w:spacing w:before="29" w:line="288" w:lineRule="auto"/>
        <w:jc w:val="center"/>
        <w:rPr>
          <w:b/>
          <w:sz w:val="24"/>
        </w:rPr>
      </w:pPr>
    </w:p>
    <w:p w:rsidR="0013767B" w:rsidRPr="005E1AD8" w:rsidRDefault="0013767B" w:rsidP="006C67B5">
      <w:pPr>
        <w:spacing w:before="29" w:line="288" w:lineRule="auto"/>
        <w:jc w:val="center"/>
        <w:rPr>
          <w:b/>
          <w:sz w:val="24"/>
        </w:rPr>
      </w:pPr>
    </w:p>
    <w:p w:rsidR="0013767B" w:rsidRPr="005E1AD8" w:rsidRDefault="0013767B" w:rsidP="006C67B5">
      <w:pPr>
        <w:spacing w:before="29" w:line="288" w:lineRule="auto"/>
        <w:jc w:val="center"/>
        <w:rPr>
          <w:b/>
          <w:sz w:val="24"/>
        </w:rPr>
      </w:pPr>
    </w:p>
    <w:p w:rsidR="00223DFB" w:rsidRPr="005E1AD8" w:rsidRDefault="00223DFB" w:rsidP="006C67B5">
      <w:pPr>
        <w:spacing w:before="29" w:line="288" w:lineRule="auto"/>
        <w:rPr>
          <w:b/>
          <w:sz w:val="24"/>
        </w:rPr>
      </w:pPr>
    </w:p>
    <w:p w:rsidR="00223DFB" w:rsidRPr="005E1AD8" w:rsidRDefault="00223DFB" w:rsidP="006C67B5">
      <w:pPr>
        <w:spacing w:before="29" w:line="288" w:lineRule="auto"/>
        <w:ind w:firstLineChars="900" w:firstLine="2168"/>
        <w:rPr>
          <w:b/>
          <w:color w:val="000000"/>
          <w:sz w:val="24"/>
        </w:rPr>
      </w:pPr>
      <w:r w:rsidRPr="005E1AD8">
        <w:rPr>
          <w:b/>
          <w:color w:val="000000"/>
          <w:sz w:val="24"/>
        </w:rPr>
        <w:t>基金管理人：交银施罗德基金管理有限公司</w:t>
      </w:r>
    </w:p>
    <w:p w:rsidR="00223DFB" w:rsidRPr="005E1AD8" w:rsidRDefault="00223DFB" w:rsidP="006C67B5">
      <w:pPr>
        <w:spacing w:before="29" w:line="288" w:lineRule="auto"/>
        <w:ind w:firstLineChars="900" w:firstLine="2168"/>
        <w:rPr>
          <w:b/>
          <w:color w:val="000000"/>
          <w:sz w:val="24"/>
        </w:rPr>
      </w:pPr>
      <w:r w:rsidRPr="005E1AD8">
        <w:rPr>
          <w:b/>
          <w:color w:val="000000"/>
          <w:sz w:val="24"/>
        </w:rPr>
        <w:t>基金托管人：中国建设银行股份有限公司</w:t>
      </w:r>
    </w:p>
    <w:p w:rsidR="00223DFB" w:rsidRPr="005E1AD8" w:rsidRDefault="00223DFB" w:rsidP="006C67B5">
      <w:pPr>
        <w:spacing w:before="29" w:line="288" w:lineRule="auto"/>
        <w:ind w:firstLineChars="900" w:firstLine="2168"/>
        <w:rPr>
          <w:b/>
          <w:color w:val="000000"/>
          <w:sz w:val="24"/>
        </w:rPr>
      </w:pPr>
      <w:r w:rsidRPr="005E1AD8">
        <w:rPr>
          <w:b/>
          <w:color w:val="000000"/>
          <w:sz w:val="24"/>
        </w:rPr>
        <w:t>报告送出日期：</w:t>
      </w:r>
      <w:r w:rsidR="00BD4816" w:rsidRPr="005E1AD8">
        <w:rPr>
          <w:b/>
          <w:color w:val="000000"/>
          <w:sz w:val="24"/>
        </w:rPr>
        <w:t>二〇一四年八月二十五日</w:t>
      </w:r>
    </w:p>
    <w:p w:rsidR="00223DFB" w:rsidRPr="005E1AD8" w:rsidRDefault="00223DFB" w:rsidP="006C67B5">
      <w:pPr>
        <w:widowControl/>
        <w:spacing w:before="29" w:line="288" w:lineRule="auto"/>
        <w:jc w:val="left"/>
        <w:rPr>
          <w:sz w:val="24"/>
        </w:rPr>
        <w:sectPr w:rsidR="00223DFB" w:rsidRPr="005E1AD8">
          <w:headerReference w:type="default" r:id="rId8"/>
          <w:pgSz w:w="11926" w:h="15840"/>
          <w:pgMar w:top="1418" w:right="1418" w:bottom="851" w:left="1418" w:header="851" w:footer="992" w:gutter="0"/>
          <w:cols w:space="720"/>
        </w:sectPr>
      </w:pPr>
    </w:p>
    <w:p w:rsidR="00223DFB" w:rsidRPr="005E1AD8" w:rsidRDefault="00223DFB" w:rsidP="000D24E9">
      <w:pPr>
        <w:pStyle w:val="1"/>
        <w:keepNext/>
        <w:keepLines/>
        <w:widowControl w:val="0"/>
        <w:spacing w:beforeLines="100" w:afterLines="100" w:line="288" w:lineRule="auto"/>
        <w:jc w:val="center"/>
        <w:rPr>
          <w:b/>
          <w:bCs/>
          <w:szCs w:val="24"/>
          <w:lang w:val="en-US"/>
        </w:rPr>
      </w:pPr>
      <w:bookmarkStart w:id="0" w:name="_Toc396157473"/>
      <w:r w:rsidRPr="005E1AD8">
        <w:rPr>
          <w:b/>
          <w:bCs/>
          <w:szCs w:val="24"/>
          <w:lang w:val="en-US"/>
        </w:rPr>
        <w:lastRenderedPageBreak/>
        <w:t xml:space="preserve">§1  </w:t>
      </w:r>
      <w:r w:rsidRPr="005E1AD8">
        <w:rPr>
          <w:b/>
          <w:bCs/>
          <w:szCs w:val="24"/>
          <w:lang w:val="en-US"/>
        </w:rPr>
        <w:t>重要提示及目录</w:t>
      </w:r>
      <w:bookmarkEnd w:id="0"/>
    </w:p>
    <w:p w:rsidR="00223DFB" w:rsidRPr="005E1AD8" w:rsidRDefault="00223DFB" w:rsidP="006C67B5">
      <w:pPr>
        <w:pStyle w:val="20"/>
        <w:spacing w:before="29" w:after="0" w:line="288" w:lineRule="auto"/>
        <w:rPr>
          <w:rFonts w:ascii="Times New Roman" w:hAnsi="Times New Roman" w:cs="Times New Roman"/>
          <w:kern w:val="0"/>
          <w:szCs w:val="24"/>
        </w:rPr>
      </w:pPr>
      <w:bookmarkStart w:id="1" w:name="_Toc396157474"/>
      <w:r w:rsidRPr="005E1AD8">
        <w:rPr>
          <w:rFonts w:ascii="Times New Roman" w:hAnsi="Times New Roman" w:cs="Times New Roman"/>
          <w:kern w:val="0"/>
          <w:szCs w:val="24"/>
        </w:rPr>
        <w:t xml:space="preserve">1.1 </w:t>
      </w:r>
      <w:r w:rsidRPr="005E1AD8">
        <w:rPr>
          <w:rFonts w:ascii="Times New Roman" w:hAnsi="Times New Roman" w:cs="Times New Roman"/>
          <w:kern w:val="0"/>
          <w:szCs w:val="24"/>
        </w:rPr>
        <w:t>重要提示</w:t>
      </w:r>
      <w:bookmarkEnd w:id="1"/>
    </w:p>
    <w:p w:rsidR="00C33327" w:rsidRDefault="00E91E0A">
      <w:pPr>
        <w:spacing w:before="29" w:line="288" w:lineRule="auto"/>
        <w:ind w:firstLineChars="200" w:firstLine="480"/>
        <w:rPr>
          <w:sz w:val="24"/>
        </w:rPr>
      </w:pPr>
      <w:r>
        <w:rPr>
          <w:sz w:val="24"/>
        </w:rPr>
        <w:t xml:space="preserve"> </w:t>
      </w:r>
      <w:r>
        <w:rPr>
          <w:sz w:val="24"/>
        </w:rPr>
        <w:t>基金管理人的董事会、董事保证本报告所载资料不存在虚假记载、误导性陈述或重大遗漏，并对其内容的真实性、准确性和完整性承担个别及连带的法律责任。</w:t>
      </w:r>
      <w:proofErr w:type="gramStart"/>
      <w:r>
        <w:rPr>
          <w:sz w:val="24"/>
        </w:rPr>
        <w:t>本</w:t>
      </w:r>
      <w:r w:rsidR="00D92026">
        <w:rPr>
          <w:rFonts w:hint="eastAsia"/>
          <w:sz w:val="24"/>
        </w:rPr>
        <w:t>半</w:t>
      </w:r>
      <w:r>
        <w:rPr>
          <w:sz w:val="24"/>
        </w:rPr>
        <w:t>年度</w:t>
      </w:r>
      <w:proofErr w:type="gramEnd"/>
      <w:r>
        <w:rPr>
          <w:sz w:val="24"/>
        </w:rPr>
        <w:t>报告已经三分之二以上独立董事签字同意，并由董事长签发。</w:t>
      </w:r>
    </w:p>
    <w:p w:rsidR="00C33327" w:rsidRDefault="00E91E0A">
      <w:pPr>
        <w:spacing w:before="29" w:line="288" w:lineRule="auto"/>
        <w:ind w:firstLineChars="200" w:firstLine="480"/>
        <w:rPr>
          <w:sz w:val="24"/>
        </w:rPr>
      </w:pPr>
      <w:r>
        <w:rPr>
          <w:sz w:val="24"/>
        </w:rPr>
        <w:t>基金托管人中国建设银行股份有限公司（以下简称</w:t>
      </w:r>
      <w:r>
        <w:rPr>
          <w:sz w:val="24"/>
        </w:rPr>
        <w:t>“</w:t>
      </w:r>
      <w:r>
        <w:rPr>
          <w:sz w:val="24"/>
        </w:rPr>
        <w:t>中国建设银行</w:t>
      </w:r>
      <w:r>
        <w:rPr>
          <w:sz w:val="24"/>
        </w:rPr>
        <w:t>”</w:t>
      </w:r>
      <w:r>
        <w:rPr>
          <w:sz w:val="24"/>
        </w:rPr>
        <w:t>）根据本基金合同规定，于</w:t>
      </w:r>
      <w:r>
        <w:rPr>
          <w:sz w:val="24"/>
        </w:rPr>
        <w:t>2014</w:t>
      </w:r>
      <w:r>
        <w:rPr>
          <w:sz w:val="24"/>
        </w:rPr>
        <w:t>年</w:t>
      </w:r>
      <w:r>
        <w:rPr>
          <w:sz w:val="24"/>
        </w:rPr>
        <w:t>8</w:t>
      </w:r>
      <w:r>
        <w:rPr>
          <w:sz w:val="24"/>
        </w:rPr>
        <w:t>月</w:t>
      </w:r>
      <w:r>
        <w:rPr>
          <w:sz w:val="24"/>
        </w:rPr>
        <w:t>22</w:t>
      </w:r>
      <w:r>
        <w:rPr>
          <w:sz w:val="24"/>
        </w:rPr>
        <w:t>日复核了本报告中的财务指标、净值表现、利润分配情况、财务会计报告、投资组合报告等内容，保证复核内容不存在虚假记载、误导性陈述或者重大遗漏。</w:t>
      </w:r>
    </w:p>
    <w:p w:rsidR="00C33327" w:rsidRDefault="00E91E0A">
      <w:pPr>
        <w:spacing w:before="29" w:line="288" w:lineRule="auto"/>
        <w:ind w:firstLineChars="200" w:firstLine="480"/>
        <w:rPr>
          <w:sz w:val="24"/>
        </w:rPr>
      </w:pPr>
      <w:r>
        <w:rPr>
          <w:sz w:val="24"/>
        </w:rPr>
        <w:t>基金管理人承诺以诚实信用、勤勉尽责的原则管理和运用基金资产，但不保证基金一定盈利。</w:t>
      </w:r>
    </w:p>
    <w:p w:rsidR="00C33327" w:rsidRDefault="00E91E0A">
      <w:pPr>
        <w:spacing w:before="29" w:line="288" w:lineRule="auto"/>
        <w:ind w:firstLineChars="200" w:firstLine="480"/>
        <w:rPr>
          <w:sz w:val="24"/>
        </w:rPr>
      </w:pPr>
      <w:r>
        <w:rPr>
          <w:sz w:val="24"/>
        </w:rPr>
        <w:t>基金的过往业绩并不代表其未来表现。投资有风险，投资者在</w:t>
      </w:r>
      <w:proofErr w:type="gramStart"/>
      <w:r>
        <w:rPr>
          <w:sz w:val="24"/>
        </w:rPr>
        <w:t>作出</w:t>
      </w:r>
      <w:proofErr w:type="gramEnd"/>
      <w:r>
        <w:rPr>
          <w:sz w:val="24"/>
        </w:rPr>
        <w:t>投资决策前应仔细阅读本基金的招募说明书及其更新。</w:t>
      </w:r>
    </w:p>
    <w:p w:rsidR="00C33327" w:rsidRDefault="00E91E0A">
      <w:pPr>
        <w:spacing w:before="29" w:line="288" w:lineRule="auto"/>
        <w:ind w:firstLineChars="200" w:firstLine="480"/>
        <w:rPr>
          <w:sz w:val="24"/>
        </w:rPr>
      </w:pPr>
      <w:r>
        <w:rPr>
          <w:sz w:val="24"/>
        </w:rPr>
        <w:t>本报告中财务资料未经审计。</w:t>
      </w:r>
    </w:p>
    <w:p w:rsidR="00223DFB" w:rsidRPr="005E1AD8" w:rsidRDefault="00223DFB" w:rsidP="006C67B5">
      <w:pPr>
        <w:spacing w:before="29" w:line="288" w:lineRule="auto"/>
        <w:ind w:firstLineChars="200" w:firstLine="480"/>
        <w:rPr>
          <w:sz w:val="24"/>
        </w:rPr>
      </w:pPr>
      <w:r w:rsidRPr="005E1AD8">
        <w:rPr>
          <w:sz w:val="24"/>
        </w:rPr>
        <w:t>本报告期自</w:t>
      </w:r>
      <w:r w:rsidRPr="005E1AD8">
        <w:rPr>
          <w:sz w:val="24"/>
        </w:rPr>
        <w:t>2014</w:t>
      </w:r>
      <w:r w:rsidRPr="005E1AD8">
        <w:rPr>
          <w:sz w:val="24"/>
        </w:rPr>
        <w:t>年</w:t>
      </w:r>
      <w:r w:rsidRPr="005E1AD8">
        <w:rPr>
          <w:sz w:val="24"/>
        </w:rPr>
        <w:t>1</w:t>
      </w:r>
      <w:r w:rsidRPr="005E1AD8">
        <w:rPr>
          <w:sz w:val="24"/>
        </w:rPr>
        <w:t>月</w:t>
      </w:r>
      <w:r w:rsidRPr="005E1AD8">
        <w:rPr>
          <w:sz w:val="24"/>
        </w:rPr>
        <w:t>1</w:t>
      </w:r>
      <w:r w:rsidRPr="005E1AD8">
        <w:rPr>
          <w:sz w:val="24"/>
        </w:rPr>
        <w:t>日起至</w:t>
      </w:r>
      <w:r w:rsidRPr="005E1AD8">
        <w:rPr>
          <w:sz w:val="24"/>
        </w:rPr>
        <w:t>6</w:t>
      </w:r>
      <w:r w:rsidRPr="005E1AD8">
        <w:rPr>
          <w:sz w:val="24"/>
        </w:rPr>
        <w:t>月</w:t>
      </w:r>
      <w:r w:rsidRPr="005E1AD8">
        <w:rPr>
          <w:sz w:val="24"/>
        </w:rPr>
        <w:t>30</w:t>
      </w:r>
      <w:r w:rsidRPr="005E1AD8">
        <w:rPr>
          <w:sz w:val="24"/>
        </w:rPr>
        <w:t>日止。</w:t>
      </w:r>
    </w:p>
    <w:p w:rsidR="00223DFB" w:rsidRPr="005E1AD8" w:rsidRDefault="00223DFB" w:rsidP="006C67B5">
      <w:pPr>
        <w:spacing w:before="29" w:line="288" w:lineRule="auto"/>
        <w:rPr>
          <w:b/>
          <w:bCs/>
          <w:kern w:val="0"/>
          <w:sz w:val="24"/>
        </w:rPr>
      </w:pPr>
      <w:r w:rsidRPr="005E1AD8">
        <w:rPr>
          <w:sz w:val="24"/>
        </w:rPr>
        <w:br w:type="page"/>
      </w:r>
      <w:r w:rsidRPr="005E1AD8">
        <w:rPr>
          <w:b/>
          <w:bCs/>
          <w:kern w:val="0"/>
          <w:sz w:val="24"/>
        </w:rPr>
        <w:t xml:space="preserve">1.2 </w:t>
      </w:r>
      <w:r w:rsidRPr="005E1AD8">
        <w:rPr>
          <w:b/>
          <w:bCs/>
          <w:kern w:val="0"/>
          <w:sz w:val="24"/>
        </w:rPr>
        <w:t>目录</w:t>
      </w:r>
    </w:p>
    <w:p w:rsidR="00EB2A0E" w:rsidRPr="005E1AD8" w:rsidRDefault="00EB2A0E" w:rsidP="006C67B5">
      <w:pPr>
        <w:spacing w:before="29" w:line="288" w:lineRule="auto"/>
        <w:rPr>
          <w:kern w:val="0"/>
          <w:sz w:val="24"/>
        </w:rPr>
      </w:pPr>
    </w:p>
    <w:p w:rsidR="006F7790" w:rsidRDefault="00ED0BDA" w:rsidP="006F7790">
      <w:pPr>
        <w:pStyle w:val="11"/>
        <w:rPr>
          <w:rFonts w:asciiTheme="minorHAnsi" w:eastAsiaTheme="minorEastAsia" w:hAnsiTheme="minorHAnsi" w:cstheme="minorBidi"/>
          <w:noProof/>
          <w:szCs w:val="22"/>
        </w:rPr>
      </w:pPr>
      <w:r w:rsidRPr="005E1AD8">
        <w:rPr>
          <w:color w:val="000000"/>
          <w:kern w:val="0"/>
          <w:sz w:val="24"/>
        </w:rPr>
        <w:fldChar w:fldCharType="begin"/>
      </w:r>
      <w:r w:rsidR="007B6ABF" w:rsidRPr="005E1AD8">
        <w:rPr>
          <w:color w:val="000000"/>
          <w:kern w:val="0"/>
          <w:sz w:val="24"/>
        </w:rPr>
        <w:instrText xml:space="preserve"> TOC \o "1-3" \h \z \u </w:instrText>
      </w:r>
      <w:r w:rsidRPr="005E1AD8">
        <w:rPr>
          <w:color w:val="000000"/>
          <w:kern w:val="0"/>
          <w:sz w:val="24"/>
        </w:rPr>
        <w:fldChar w:fldCharType="separate"/>
      </w:r>
      <w:hyperlink w:anchor="_Toc396157473" w:history="1">
        <w:r w:rsidR="006F7790" w:rsidRPr="009945A9">
          <w:rPr>
            <w:rStyle w:val="a8"/>
            <w:b/>
            <w:bCs/>
            <w:noProof/>
          </w:rPr>
          <w:t xml:space="preserve">§1  </w:t>
        </w:r>
        <w:r w:rsidR="006F7790" w:rsidRPr="009945A9">
          <w:rPr>
            <w:rStyle w:val="a8"/>
            <w:rFonts w:hint="eastAsia"/>
            <w:b/>
            <w:bCs/>
            <w:noProof/>
          </w:rPr>
          <w:t>重要提示及目录</w:t>
        </w:r>
        <w:r w:rsidR="006F7790">
          <w:rPr>
            <w:noProof/>
            <w:webHidden/>
          </w:rPr>
          <w:tab/>
        </w:r>
        <w:r>
          <w:rPr>
            <w:noProof/>
            <w:webHidden/>
          </w:rPr>
          <w:fldChar w:fldCharType="begin"/>
        </w:r>
        <w:r w:rsidR="006F7790">
          <w:rPr>
            <w:noProof/>
            <w:webHidden/>
          </w:rPr>
          <w:instrText xml:space="preserve"> PAGEREF _Toc396157473 \h </w:instrText>
        </w:r>
        <w:r>
          <w:rPr>
            <w:noProof/>
            <w:webHidden/>
          </w:rPr>
        </w:r>
        <w:r>
          <w:rPr>
            <w:noProof/>
            <w:webHidden/>
          </w:rPr>
          <w:fldChar w:fldCharType="separate"/>
        </w:r>
        <w:r w:rsidR="006F7790">
          <w:rPr>
            <w:noProof/>
            <w:webHidden/>
          </w:rPr>
          <w:t>2</w:t>
        </w:r>
        <w:r>
          <w:rPr>
            <w:noProof/>
            <w:webHidden/>
          </w:rPr>
          <w:fldChar w:fldCharType="end"/>
        </w:r>
      </w:hyperlink>
    </w:p>
    <w:p w:rsidR="006F7790" w:rsidRDefault="00ED0BDA">
      <w:pPr>
        <w:pStyle w:val="22"/>
        <w:rPr>
          <w:rFonts w:asciiTheme="minorHAnsi" w:eastAsiaTheme="minorEastAsia" w:hAnsiTheme="minorHAnsi" w:cstheme="minorBidi"/>
          <w:noProof/>
          <w:kern w:val="2"/>
          <w:szCs w:val="22"/>
        </w:rPr>
      </w:pPr>
      <w:hyperlink w:anchor="_Toc396157474" w:history="1">
        <w:r w:rsidR="006F7790" w:rsidRPr="009945A9">
          <w:rPr>
            <w:rStyle w:val="a8"/>
            <w:noProof/>
          </w:rPr>
          <w:t xml:space="preserve">1.1 </w:t>
        </w:r>
        <w:r w:rsidR="006F7790" w:rsidRPr="009945A9">
          <w:rPr>
            <w:rStyle w:val="a8"/>
            <w:rFonts w:hint="eastAsia"/>
            <w:noProof/>
          </w:rPr>
          <w:t>重要提示</w:t>
        </w:r>
        <w:r w:rsidR="006F7790">
          <w:rPr>
            <w:noProof/>
            <w:webHidden/>
          </w:rPr>
          <w:tab/>
        </w:r>
        <w:r>
          <w:rPr>
            <w:noProof/>
            <w:webHidden/>
          </w:rPr>
          <w:fldChar w:fldCharType="begin"/>
        </w:r>
        <w:r w:rsidR="006F7790">
          <w:rPr>
            <w:noProof/>
            <w:webHidden/>
          </w:rPr>
          <w:instrText xml:space="preserve"> PAGEREF _Toc396157474 \h </w:instrText>
        </w:r>
        <w:r>
          <w:rPr>
            <w:noProof/>
            <w:webHidden/>
          </w:rPr>
        </w:r>
        <w:r>
          <w:rPr>
            <w:noProof/>
            <w:webHidden/>
          </w:rPr>
          <w:fldChar w:fldCharType="separate"/>
        </w:r>
        <w:r w:rsidR="006F7790">
          <w:rPr>
            <w:noProof/>
            <w:webHidden/>
          </w:rPr>
          <w:t>2</w:t>
        </w:r>
        <w:r>
          <w:rPr>
            <w:noProof/>
            <w:webHidden/>
          </w:rPr>
          <w:fldChar w:fldCharType="end"/>
        </w:r>
      </w:hyperlink>
    </w:p>
    <w:p w:rsidR="006F7790" w:rsidRDefault="00ED0BDA">
      <w:pPr>
        <w:pStyle w:val="11"/>
        <w:rPr>
          <w:rFonts w:asciiTheme="minorHAnsi" w:eastAsiaTheme="minorEastAsia" w:hAnsiTheme="minorHAnsi" w:cstheme="minorBidi"/>
          <w:noProof/>
          <w:szCs w:val="22"/>
        </w:rPr>
      </w:pPr>
      <w:hyperlink w:anchor="_Toc396157475" w:history="1">
        <w:r w:rsidR="006F7790" w:rsidRPr="009945A9">
          <w:rPr>
            <w:rStyle w:val="a8"/>
            <w:b/>
            <w:bCs/>
            <w:noProof/>
          </w:rPr>
          <w:t xml:space="preserve">§2  </w:t>
        </w:r>
        <w:r w:rsidR="006F7790" w:rsidRPr="009945A9">
          <w:rPr>
            <w:rStyle w:val="a8"/>
            <w:rFonts w:hint="eastAsia"/>
            <w:b/>
            <w:bCs/>
            <w:noProof/>
          </w:rPr>
          <w:t>基金简介</w:t>
        </w:r>
        <w:r w:rsidR="006F7790">
          <w:rPr>
            <w:noProof/>
            <w:webHidden/>
          </w:rPr>
          <w:tab/>
        </w:r>
        <w:r>
          <w:rPr>
            <w:noProof/>
            <w:webHidden/>
          </w:rPr>
          <w:fldChar w:fldCharType="begin"/>
        </w:r>
        <w:r w:rsidR="006F7790">
          <w:rPr>
            <w:noProof/>
            <w:webHidden/>
          </w:rPr>
          <w:instrText xml:space="preserve"> PAGEREF _Toc396157475 \h </w:instrText>
        </w:r>
        <w:r>
          <w:rPr>
            <w:noProof/>
            <w:webHidden/>
          </w:rPr>
        </w:r>
        <w:r>
          <w:rPr>
            <w:noProof/>
            <w:webHidden/>
          </w:rPr>
          <w:fldChar w:fldCharType="separate"/>
        </w:r>
        <w:r w:rsidR="006F7790">
          <w:rPr>
            <w:noProof/>
            <w:webHidden/>
          </w:rPr>
          <w:t>5</w:t>
        </w:r>
        <w:r>
          <w:rPr>
            <w:noProof/>
            <w:webHidden/>
          </w:rPr>
          <w:fldChar w:fldCharType="end"/>
        </w:r>
      </w:hyperlink>
    </w:p>
    <w:p w:rsidR="006F7790" w:rsidRDefault="00ED0BDA">
      <w:pPr>
        <w:pStyle w:val="22"/>
        <w:rPr>
          <w:rFonts w:asciiTheme="minorHAnsi" w:eastAsiaTheme="minorEastAsia" w:hAnsiTheme="minorHAnsi" w:cstheme="minorBidi"/>
          <w:noProof/>
          <w:kern w:val="2"/>
          <w:szCs w:val="22"/>
        </w:rPr>
      </w:pPr>
      <w:hyperlink w:anchor="_Toc396157476" w:history="1">
        <w:r w:rsidR="006F7790" w:rsidRPr="009945A9">
          <w:rPr>
            <w:rStyle w:val="a8"/>
            <w:noProof/>
          </w:rPr>
          <w:t>2.1</w:t>
        </w:r>
        <w:r w:rsidR="006F7790">
          <w:rPr>
            <w:rStyle w:val="a8"/>
            <w:rFonts w:hint="eastAsia"/>
            <w:noProof/>
          </w:rPr>
          <w:t xml:space="preserve"> </w:t>
        </w:r>
        <w:r w:rsidR="006F7790" w:rsidRPr="009945A9">
          <w:rPr>
            <w:rStyle w:val="a8"/>
            <w:rFonts w:hint="eastAsia"/>
            <w:noProof/>
          </w:rPr>
          <w:t>基金基本情况</w:t>
        </w:r>
        <w:r w:rsidR="006F7790">
          <w:rPr>
            <w:noProof/>
            <w:webHidden/>
          </w:rPr>
          <w:tab/>
        </w:r>
        <w:r>
          <w:rPr>
            <w:noProof/>
            <w:webHidden/>
          </w:rPr>
          <w:fldChar w:fldCharType="begin"/>
        </w:r>
        <w:r w:rsidR="006F7790">
          <w:rPr>
            <w:noProof/>
            <w:webHidden/>
          </w:rPr>
          <w:instrText xml:space="preserve"> PAGEREF _Toc396157476 \h </w:instrText>
        </w:r>
        <w:r>
          <w:rPr>
            <w:noProof/>
            <w:webHidden/>
          </w:rPr>
        </w:r>
        <w:r>
          <w:rPr>
            <w:noProof/>
            <w:webHidden/>
          </w:rPr>
          <w:fldChar w:fldCharType="separate"/>
        </w:r>
        <w:r w:rsidR="006F7790">
          <w:rPr>
            <w:noProof/>
            <w:webHidden/>
          </w:rPr>
          <w:t>5</w:t>
        </w:r>
        <w:r>
          <w:rPr>
            <w:noProof/>
            <w:webHidden/>
          </w:rPr>
          <w:fldChar w:fldCharType="end"/>
        </w:r>
      </w:hyperlink>
    </w:p>
    <w:p w:rsidR="006F7790" w:rsidRDefault="00ED0BDA">
      <w:pPr>
        <w:pStyle w:val="22"/>
        <w:rPr>
          <w:rFonts w:asciiTheme="minorHAnsi" w:eastAsiaTheme="minorEastAsia" w:hAnsiTheme="minorHAnsi" w:cstheme="minorBidi"/>
          <w:noProof/>
          <w:kern w:val="2"/>
          <w:szCs w:val="22"/>
        </w:rPr>
      </w:pPr>
      <w:hyperlink w:anchor="_Toc396157477" w:history="1">
        <w:r w:rsidR="006F7790" w:rsidRPr="009945A9">
          <w:rPr>
            <w:rStyle w:val="a8"/>
            <w:noProof/>
          </w:rPr>
          <w:t xml:space="preserve">2.2 </w:t>
        </w:r>
        <w:r w:rsidR="006F7790" w:rsidRPr="009945A9">
          <w:rPr>
            <w:rStyle w:val="a8"/>
            <w:rFonts w:hint="eastAsia"/>
            <w:noProof/>
          </w:rPr>
          <w:t>基金产品说明</w:t>
        </w:r>
        <w:r w:rsidR="006F7790">
          <w:rPr>
            <w:noProof/>
            <w:webHidden/>
          </w:rPr>
          <w:tab/>
        </w:r>
        <w:r>
          <w:rPr>
            <w:noProof/>
            <w:webHidden/>
          </w:rPr>
          <w:fldChar w:fldCharType="begin"/>
        </w:r>
        <w:r w:rsidR="006F7790">
          <w:rPr>
            <w:noProof/>
            <w:webHidden/>
          </w:rPr>
          <w:instrText xml:space="preserve"> PAGEREF _Toc396157477 \h </w:instrText>
        </w:r>
        <w:r>
          <w:rPr>
            <w:noProof/>
            <w:webHidden/>
          </w:rPr>
        </w:r>
        <w:r>
          <w:rPr>
            <w:noProof/>
            <w:webHidden/>
          </w:rPr>
          <w:fldChar w:fldCharType="separate"/>
        </w:r>
        <w:r w:rsidR="006F7790">
          <w:rPr>
            <w:noProof/>
            <w:webHidden/>
          </w:rPr>
          <w:t>5</w:t>
        </w:r>
        <w:r>
          <w:rPr>
            <w:noProof/>
            <w:webHidden/>
          </w:rPr>
          <w:fldChar w:fldCharType="end"/>
        </w:r>
      </w:hyperlink>
    </w:p>
    <w:p w:rsidR="006F7790" w:rsidRDefault="00ED0BDA">
      <w:pPr>
        <w:pStyle w:val="22"/>
        <w:rPr>
          <w:rFonts w:asciiTheme="minorHAnsi" w:eastAsiaTheme="minorEastAsia" w:hAnsiTheme="minorHAnsi" w:cstheme="minorBidi"/>
          <w:noProof/>
          <w:kern w:val="2"/>
          <w:szCs w:val="22"/>
        </w:rPr>
      </w:pPr>
      <w:hyperlink w:anchor="_Toc396157478" w:history="1">
        <w:r w:rsidR="006F7790" w:rsidRPr="009945A9">
          <w:rPr>
            <w:rStyle w:val="a8"/>
            <w:noProof/>
          </w:rPr>
          <w:t xml:space="preserve">2.3 </w:t>
        </w:r>
        <w:r w:rsidR="006F7790" w:rsidRPr="009945A9">
          <w:rPr>
            <w:rStyle w:val="a8"/>
            <w:rFonts w:hint="eastAsia"/>
            <w:noProof/>
          </w:rPr>
          <w:t>基金管理人和基金托管人</w:t>
        </w:r>
        <w:r w:rsidR="006F7790">
          <w:rPr>
            <w:noProof/>
            <w:webHidden/>
          </w:rPr>
          <w:tab/>
        </w:r>
        <w:r>
          <w:rPr>
            <w:noProof/>
            <w:webHidden/>
          </w:rPr>
          <w:fldChar w:fldCharType="begin"/>
        </w:r>
        <w:r w:rsidR="006F7790">
          <w:rPr>
            <w:noProof/>
            <w:webHidden/>
          </w:rPr>
          <w:instrText xml:space="preserve"> PAGEREF _Toc396157478 \h </w:instrText>
        </w:r>
        <w:r>
          <w:rPr>
            <w:noProof/>
            <w:webHidden/>
          </w:rPr>
        </w:r>
        <w:r>
          <w:rPr>
            <w:noProof/>
            <w:webHidden/>
          </w:rPr>
          <w:fldChar w:fldCharType="separate"/>
        </w:r>
        <w:r w:rsidR="006F7790">
          <w:rPr>
            <w:noProof/>
            <w:webHidden/>
          </w:rPr>
          <w:t>5</w:t>
        </w:r>
        <w:r>
          <w:rPr>
            <w:noProof/>
            <w:webHidden/>
          </w:rPr>
          <w:fldChar w:fldCharType="end"/>
        </w:r>
      </w:hyperlink>
    </w:p>
    <w:p w:rsidR="006F7790" w:rsidRDefault="00ED0BDA">
      <w:pPr>
        <w:pStyle w:val="22"/>
        <w:rPr>
          <w:rFonts w:asciiTheme="minorHAnsi" w:eastAsiaTheme="minorEastAsia" w:hAnsiTheme="minorHAnsi" w:cstheme="minorBidi"/>
          <w:noProof/>
          <w:kern w:val="2"/>
          <w:szCs w:val="22"/>
        </w:rPr>
      </w:pPr>
      <w:hyperlink w:anchor="_Toc396157479" w:history="1">
        <w:r w:rsidR="006F7790" w:rsidRPr="009945A9">
          <w:rPr>
            <w:rStyle w:val="a8"/>
            <w:noProof/>
          </w:rPr>
          <w:t xml:space="preserve">2.4 </w:t>
        </w:r>
        <w:r w:rsidR="006F7790" w:rsidRPr="009945A9">
          <w:rPr>
            <w:rStyle w:val="a8"/>
            <w:rFonts w:hint="eastAsia"/>
            <w:noProof/>
          </w:rPr>
          <w:t>信息披露方式</w:t>
        </w:r>
        <w:r w:rsidR="006F7790">
          <w:rPr>
            <w:noProof/>
            <w:webHidden/>
          </w:rPr>
          <w:tab/>
        </w:r>
        <w:r>
          <w:rPr>
            <w:noProof/>
            <w:webHidden/>
          </w:rPr>
          <w:fldChar w:fldCharType="begin"/>
        </w:r>
        <w:r w:rsidR="006F7790">
          <w:rPr>
            <w:noProof/>
            <w:webHidden/>
          </w:rPr>
          <w:instrText xml:space="preserve"> PAGEREF _Toc396157479 \h </w:instrText>
        </w:r>
        <w:r>
          <w:rPr>
            <w:noProof/>
            <w:webHidden/>
          </w:rPr>
        </w:r>
        <w:r>
          <w:rPr>
            <w:noProof/>
            <w:webHidden/>
          </w:rPr>
          <w:fldChar w:fldCharType="separate"/>
        </w:r>
        <w:r w:rsidR="006F7790">
          <w:rPr>
            <w:noProof/>
            <w:webHidden/>
          </w:rPr>
          <w:t>6</w:t>
        </w:r>
        <w:r>
          <w:rPr>
            <w:noProof/>
            <w:webHidden/>
          </w:rPr>
          <w:fldChar w:fldCharType="end"/>
        </w:r>
      </w:hyperlink>
    </w:p>
    <w:p w:rsidR="006F7790" w:rsidRDefault="00ED0BDA">
      <w:pPr>
        <w:pStyle w:val="22"/>
        <w:rPr>
          <w:rFonts w:asciiTheme="minorHAnsi" w:eastAsiaTheme="minorEastAsia" w:hAnsiTheme="minorHAnsi" w:cstheme="minorBidi"/>
          <w:noProof/>
          <w:kern w:val="2"/>
          <w:szCs w:val="22"/>
        </w:rPr>
      </w:pPr>
      <w:hyperlink w:anchor="_Toc396157480" w:history="1">
        <w:r w:rsidR="006F7790" w:rsidRPr="009945A9">
          <w:rPr>
            <w:rStyle w:val="a8"/>
            <w:noProof/>
          </w:rPr>
          <w:t xml:space="preserve">2.5 </w:t>
        </w:r>
        <w:r w:rsidR="006F7790" w:rsidRPr="009945A9">
          <w:rPr>
            <w:rStyle w:val="a8"/>
            <w:rFonts w:hint="eastAsia"/>
            <w:noProof/>
          </w:rPr>
          <w:t>其他相关资料</w:t>
        </w:r>
        <w:r w:rsidR="006F7790">
          <w:rPr>
            <w:noProof/>
            <w:webHidden/>
          </w:rPr>
          <w:tab/>
        </w:r>
        <w:r>
          <w:rPr>
            <w:noProof/>
            <w:webHidden/>
          </w:rPr>
          <w:fldChar w:fldCharType="begin"/>
        </w:r>
        <w:r w:rsidR="006F7790">
          <w:rPr>
            <w:noProof/>
            <w:webHidden/>
          </w:rPr>
          <w:instrText xml:space="preserve"> PAGEREF _Toc396157480 \h </w:instrText>
        </w:r>
        <w:r>
          <w:rPr>
            <w:noProof/>
            <w:webHidden/>
          </w:rPr>
        </w:r>
        <w:r>
          <w:rPr>
            <w:noProof/>
            <w:webHidden/>
          </w:rPr>
          <w:fldChar w:fldCharType="separate"/>
        </w:r>
        <w:r w:rsidR="006F7790">
          <w:rPr>
            <w:noProof/>
            <w:webHidden/>
          </w:rPr>
          <w:t>6</w:t>
        </w:r>
        <w:r>
          <w:rPr>
            <w:noProof/>
            <w:webHidden/>
          </w:rPr>
          <w:fldChar w:fldCharType="end"/>
        </w:r>
      </w:hyperlink>
    </w:p>
    <w:p w:rsidR="006F7790" w:rsidRDefault="00ED0BDA">
      <w:pPr>
        <w:pStyle w:val="11"/>
        <w:rPr>
          <w:rFonts w:asciiTheme="minorHAnsi" w:eastAsiaTheme="minorEastAsia" w:hAnsiTheme="minorHAnsi" w:cstheme="minorBidi"/>
          <w:noProof/>
          <w:szCs w:val="22"/>
        </w:rPr>
      </w:pPr>
      <w:hyperlink w:anchor="_Toc396157481" w:history="1">
        <w:r w:rsidR="006F7790" w:rsidRPr="009945A9">
          <w:rPr>
            <w:rStyle w:val="a8"/>
            <w:b/>
            <w:bCs/>
            <w:noProof/>
          </w:rPr>
          <w:t xml:space="preserve">§3 </w:t>
        </w:r>
        <w:r w:rsidR="006F7790" w:rsidRPr="009945A9">
          <w:rPr>
            <w:rStyle w:val="a8"/>
            <w:rFonts w:hint="eastAsia"/>
            <w:b/>
            <w:bCs/>
            <w:noProof/>
          </w:rPr>
          <w:t>主要财务指标和基金净值表现</w:t>
        </w:r>
        <w:r w:rsidR="006F7790">
          <w:rPr>
            <w:noProof/>
            <w:webHidden/>
          </w:rPr>
          <w:tab/>
        </w:r>
        <w:r>
          <w:rPr>
            <w:noProof/>
            <w:webHidden/>
          </w:rPr>
          <w:fldChar w:fldCharType="begin"/>
        </w:r>
        <w:r w:rsidR="006F7790">
          <w:rPr>
            <w:noProof/>
            <w:webHidden/>
          </w:rPr>
          <w:instrText xml:space="preserve"> PAGEREF _Toc396157481 \h </w:instrText>
        </w:r>
        <w:r>
          <w:rPr>
            <w:noProof/>
            <w:webHidden/>
          </w:rPr>
        </w:r>
        <w:r>
          <w:rPr>
            <w:noProof/>
            <w:webHidden/>
          </w:rPr>
          <w:fldChar w:fldCharType="separate"/>
        </w:r>
        <w:r w:rsidR="006F7790">
          <w:rPr>
            <w:noProof/>
            <w:webHidden/>
          </w:rPr>
          <w:t>6</w:t>
        </w:r>
        <w:r>
          <w:rPr>
            <w:noProof/>
            <w:webHidden/>
          </w:rPr>
          <w:fldChar w:fldCharType="end"/>
        </w:r>
      </w:hyperlink>
    </w:p>
    <w:p w:rsidR="006F7790" w:rsidRDefault="00ED0BDA">
      <w:pPr>
        <w:pStyle w:val="22"/>
        <w:rPr>
          <w:rFonts w:asciiTheme="minorHAnsi" w:eastAsiaTheme="minorEastAsia" w:hAnsiTheme="minorHAnsi" w:cstheme="minorBidi"/>
          <w:noProof/>
          <w:kern w:val="2"/>
          <w:szCs w:val="22"/>
        </w:rPr>
      </w:pPr>
      <w:hyperlink w:anchor="_Toc396157482" w:history="1">
        <w:r w:rsidR="006F7790" w:rsidRPr="009945A9">
          <w:rPr>
            <w:rStyle w:val="a8"/>
            <w:noProof/>
          </w:rPr>
          <w:t xml:space="preserve">3.1 </w:t>
        </w:r>
        <w:r w:rsidR="006F7790" w:rsidRPr="009945A9">
          <w:rPr>
            <w:rStyle w:val="a8"/>
            <w:rFonts w:hint="eastAsia"/>
            <w:noProof/>
          </w:rPr>
          <w:t>主要会计数据和财务指标</w:t>
        </w:r>
        <w:r w:rsidR="006F7790">
          <w:rPr>
            <w:noProof/>
            <w:webHidden/>
          </w:rPr>
          <w:tab/>
        </w:r>
        <w:r>
          <w:rPr>
            <w:noProof/>
            <w:webHidden/>
          </w:rPr>
          <w:fldChar w:fldCharType="begin"/>
        </w:r>
        <w:r w:rsidR="006F7790">
          <w:rPr>
            <w:noProof/>
            <w:webHidden/>
          </w:rPr>
          <w:instrText xml:space="preserve"> PAGEREF _Toc396157482 \h </w:instrText>
        </w:r>
        <w:r>
          <w:rPr>
            <w:noProof/>
            <w:webHidden/>
          </w:rPr>
        </w:r>
        <w:r>
          <w:rPr>
            <w:noProof/>
            <w:webHidden/>
          </w:rPr>
          <w:fldChar w:fldCharType="separate"/>
        </w:r>
        <w:r w:rsidR="006F7790">
          <w:rPr>
            <w:noProof/>
            <w:webHidden/>
          </w:rPr>
          <w:t>6</w:t>
        </w:r>
        <w:r>
          <w:rPr>
            <w:noProof/>
            <w:webHidden/>
          </w:rPr>
          <w:fldChar w:fldCharType="end"/>
        </w:r>
      </w:hyperlink>
    </w:p>
    <w:p w:rsidR="006F7790" w:rsidRDefault="00ED0BDA">
      <w:pPr>
        <w:pStyle w:val="22"/>
        <w:rPr>
          <w:rFonts w:asciiTheme="minorHAnsi" w:eastAsiaTheme="minorEastAsia" w:hAnsiTheme="minorHAnsi" w:cstheme="minorBidi"/>
          <w:noProof/>
          <w:kern w:val="2"/>
          <w:szCs w:val="22"/>
        </w:rPr>
      </w:pPr>
      <w:hyperlink w:anchor="_Toc396157483" w:history="1">
        <w:r w:rsidR="006F7790" w:rsidRPr="009945A9">
          <w:rPr>
            <w:rStyle w:val="a8"/>
            <w:noProof/>
          </w:rPr>
          <w:t xml:space="preserve">3.2 </w:t>
        </w:r>
        <w:r w:rsidR="006F7790" w:rsidRPr="009945A9">
          <w:rPr>
            <w:rStyle w:val="a8"/>
            <w:rFonts w:hint="eastAsia"/>
            <w:noProof/>
          </w:rPr>
          <w:t>基金净值表现</w:t>
        </w:r>
        <w:r w:rsidR="006F7790">
          <w:rPr>
            <w:noProof/>
            <w:webHidden/>
          </w:rPr>
          <w:tab/>
        </w:r>
        <w:r>
          <w:rPr>
            <w:noProof/>
            <w:webHidden/>
          </w:rPr>
          <w:fldChar w:fldCharType="begin"/>
        </w:r>
        <w:r w:rsidR="006F7790">
          <w:rPr>
            <w:noProof/>
            <w:webHidden/>
          </w:rPr>
          <w:instrText xml:space="preserve"> PAGEREF _Toc396157483 \h </w:instrText>
        </w:r>
        <w:r>
          <w:rPr>
            <w:noProof/>
            <w:webHidden/>
          </w:rPr>
        </w:r>
        <w:r>
          <w:rPr>
            <w:noProof/>
            <w:webHidden/>
          </w:rPr>
          <w:fldChar w:fldCharType="separate"/>
        </w:r>
        <w:r w:rsidR="006F7790">
          <w:rPr>
            <w:noProof/>
            <w:webHidden/>
          </w:rPr>
          <w:t>7</w:t>
        </w:r>
        <w:r>
          <w:rPr>
            <w:noProof/>
            <w:webHidden/>
          </w:rPr>
          <w:fldChar w:fldCharType="end"/>
        </w:r>
      </w:hyperlink>
    </w:p>
    <w:p w:rsidR="006F7790" w:rsidRDefault="00ED0BDA">
      <w:pPr>
        <w:pStyle w:val="11"/>
        <w:rPr>
          <w:rFonts w:asciiTheme="minorHAnsi" w:eastAsiaTheme="minorEastAsia" w:hAnsiTheme="minorHAnsi" w:cstheme="minorBidi"/>
          <w:noProof/>
          <w:szCs w:val="22"/>
        </w:rPr>
      </w:pPr>
      <w:hyperlink w:anchor="_Toc396157484" w:history="1">
        <w:r w:rsidR="006F7790" w:rsidRPr="009945A9">
          <w:rPr>
            <w:rStyle w:val="a8"/>
            <w:b/>
            <w:bCs/>
            <w:noProof/>
          </w:rPr>
          <w:t xml:space="preserve">§4  </w:t>
        </w:r>
        <w:r w:rsidR="006F7790" w:rsidRPr="009945A9">
          <w:rPr>
            <w:rStyle w:val="a8"/>
            <w:rFonts w:hint="eastAsia"/>
            <w:b/>
            <w:bCs/>
            <w:noProof/>
          </w:rPr>
          <w:t>管理人报告</w:t>
        </w:r>
        <w:r w:rsidR="006F7790">
          <w:rPr>
            <w:noProof/>
            <w:webHidden/>
          </w:rPr>
          <w:tab/>
        </w:r>
        <w:r>
          <w:rPr>
            <w:noProof/>
            <w:webHidden/>
          </w:rPr>
          <w:fldChar w:fldCharType="begin"/>
        </w:r>
        <w:r w:rsidR="006F7790">
          <w:rPr>
            <w:noProof/>
            <w:webHidden/>
          </w:rPr>
          <w:instrText xml:space="preserve"> PAGEREF _Toc396157484 \h </w:instrText>
        </w:r>
        <w:r>
          <w:rPr>
            <w:noProof/>
            <w:webHidden/>
          </w:rPr>
        </w:r>
        <w:r>
          <w:rPr>
            <w:noProof/>
            <w:webHidden/>
          </w:rPr>
          <w:fldChar w:fldCharType="separate"/>
        </w:r>
        <w:r w:rsidR="006F7790">
          <w:rPr>
            <w:noProof/>
            <w:webHidden/>
          </w:rPr>
          <w:t>10</w:t>
        </w:r>
        <w:r>
          <w:rPr>
            <w:noProof/>
            <w:webHidden/>
          </w:rPr>
          <w:fldChar w:fldCharType="end"/>
        </w:r>
      </w:hyperlink>
    </w:p>
    <w:p w:rsidR="006F7790" w:rsidRDefault="00ED0BDA">
      <w:pPr>
        <w:pStyle w:val="22"/>
        <w:rPr>
          <w:rFonts w:asciiTheme="minorHAnsi" w:eastAsiaTheme="minorEastAsia" w:hAnsiTheme="minorHAnsi" w:cstheme="minorBidi"/>
          <w:noProof/>
          <w:kern w:val="2"/>
          <w:szCs w:val="22"/>
        </w:rPr>
      </w:pPr>
      <w:hyperlink w:anchor="_Toc396157485" w:history="1">
        <w:r w:rsidR="006F7790" w:rsidRPr="009945A9">
          <w:rPr>
            <w:rStyle w:val="a8"/>
            <w:noProof/>
          </w:rPr>
          <w:t xml:space="preserve">4.1 </w:t>
        </w:r>
        <w:r w:rsidR="006F7790" w:rsidRPr="009945A9">
          <w:rPr>
            <w:rStyle w:val="a8"/>
            <w:rFonts w:hint="eastAsia"/>
            <w:noProof/>
          </w:rPr>
          <w:t>基金管理人及基金经理情况</w:t>
        </w:r>
        <w:r w:rsidR="006F7790">
          <w:rPr>
            <w:noProof/>
            <w:webHidden/>
          </w:rPr>
          <w:tab/>
        </w:r>
        <w:r>
          <w:rPr>
            <w:noProof/>
            <w:webHidden/>
          </w:rPr>
          <w:fldChar w:fldCharType="begin"/>
        </w:r>
        <w:r w:rsidR="006F7790">
          <w:rPr>
            <w:noProof/>
            <w:webHidden/>
          </w:rPr>
          <w:instrText xml:space="preserve"> PAGEREF _Toc396157485 \h </w:instrText>
        </w:r>
        <w:r>
          <w:rPr>
            <w:noProof/>
            <w:webHidden/>
          </w:rPr>
        </w:r>
        <w:r>
          <w:rPr>
            <w:noProof/>
            <w:webHidden/>
          </w:rPr>
          <w:fldChar w:fldCharType="separate"/>
        </w:r>
        <w:r w:rsidR="006F7790">
          <w:rPr>
            <w:noProof/>
            <w:webHidden/>
          </w:rPr>
          <w:t>10</w:t>
        </w:r>
        <w:r>
          <w:rPr>
            <w:noProof/>
            <w:webHidden/>
          </w:rPr>
          <w:fldChar w:fldCharType="end"/>
        </w:r>
      </w:hyperlink>
    </w:p>
    <w:p w:rsidR="006F7790" w:rsidRDefault="00ED0BDA">
      <w:pPr>
        <w:pStyle w:val="22"/>
        <w:rPr>
          <w:rFonts w:asciiTheme="minorHAnsi" w:eastAsiaTheme="minorEastAsia" w:hAnsiTheme="minorHAnsi" w:cstheme="minorBidi"/>
          <w:noProof/>
          <w:kern w:val="2"/>
          <w:szCs w:val="22"/>
        </w:rPr>
      </w:pPr>
      <w:hyperlink w:anchor="_Toc396157486" w:history="1">
        <w:r w:rsidR="006F7790" w:rsidRPr="009945A9">
          <w:rPr>
            <w:rStyle w:val="a8"/>
            <w:noProof/>
          </w:rPr>
          <w:t xml:space="preserve">4.2 </w:t>
        </w:r>
        <w:r w:rsidR="006F7790" w:rsidRPr="009945A9">
          <w:rPr>
            <w:rStyle w:val="a8"/>
            <w:rFonts w:hint="eastAsia"/>
            <w:noProof/>
          </w:rPr>
          <w:t>管理人对报告期内本基金运作遵规守信情况的说明</w:t>
        </w:r>
        <w:r w:rsidR="006F7790">
          <w:rPr>
            <w:noProof/>
            <w:webHidden/>
          </w:rPr>
          <w:tab/>
        </w:r>
        <w:r>
          <w:rPr>
            <w:noProof/>
            <w:webHidden/>
          </w:rPr>
          <w:fldChar w:fldCharType="begin"/>
        </w:r>
        <w:r w:rsidR="006F7790">
          <w:rPr>
            <w:noProof/>
            <w:webHidden/>
          </w:rPr>
          <w:instrText xml:space="preserve"> PAGEREF _Toc396157486 \h </w:instrText>
        </w:r>
        <w:r>
          <w:rPr>
            <w:noProof/>
            <w:webHidden/>
          </w:rPr>
        </w:r>
        <w:r>
          <w:rPr>
            <w:noProof/>
            <w:webHidden/>
          </w:rPr>
          <w:fldChar w:fldCharType="separate"/>
        </w:r>
        <w:r w:rsidR="006F7790">
          <w:rPr>
            <w:noProof/>
            <w:webHidden/>
          </w:rPr>
          <w:t>11</w:t>
        </w:r>
        <w:r>
          <w:rPr>
            <w:noProof/>
            <w:webHidden/>
          </w:rPr>
          <w:fldChar w:fldCharType="end"/>
        </w:r>
      </w:hyperlink>
    </w:p>
    <w:p w:rsidR="006F7790" w:rsidRDefault="00ED0BDA">
      <w:pPr>
        <w:pStyle w:val="22"/>
        <w:rPr>
          <w:rFonts w:asciiTheme="minorHAnsi" w:eastAsiaTheme="minorEastAsia" w:hAnsiTheme="minorHAnsi" w:cstheme="minorBidi"/>
          <w:noProof/>
          <w:kern w:val="2"/>
          <w:szCs w:val="22"/>
        </w:rPr>
      </w:pPr>
      <w:hyperlink w:anchor="_Toc396157487" w:history="1">
        <w:r w:rsidR="006F7790" w:rsidRPr="009945A9">
          <w:rPr>
            <w:rStyle w:val="a8"/>
            <w:noProof/>
          </w:rPr>
          <w:t xml:space="preserve">4.3 </w:t>
        </w:r>
        <w:r w:rsidR="006F7790" w:rsidRPr="009945A9">
          <w:rPr>
            <w:rStyle w:val="a8"/>
            <w:rFonts w:hint="eastAsia"/>
            <w:noProof/>
          </w:rPr>
          <w:t>管理人对报告期内公平交易情况的专项说明</w:t>
        </w:r>
        <w:r w:rsidR="006F7790">
          <w:rPr>
            <w:noProof/>
            <w:webHidden/>
          </w:rPr>
          <w:tab/>
        </w:r>
        <w:r>
          <w:rPr>
            <w:noProof/>
            <w:webHidden/>
          </w:rPr>
          <w:fldChar w:fldCharType="begin"/>
        </w:r>
        <w:r w:rsidR="006F7790">
          <w:rPr>
            <w:noProof/>
            <w:webHidden/>
          </w:rPr>
          <w:instrText xml:space="preserve"> PAGEREF _Toc396157487 \h </w:instrText>
        </w:r>
        <w:r>
          <w:rPr>
            <w:noProof/>
            <w:webHidden/>
          </w:rPr>
        </w:r>
        <w:r>
          <w:rPr>
            <w:noProof/>
            <w:webHidden/>
          </w:rPr>
          <w:fldChar w:fldCharType="separate"/>
        </w:r>
        <w:r w:rsidR="006F7790">
          <w:rPr>
            <w:noProof/>
            <w:webHidden/>
          </w:rPr>
          <w:t>12</w:t>
        </w:r>
        <w:r>
          <w:rPr>
            <w:noProof/>
            <w:webHidden/>
          </w:rPr>
          <w:fldChar w:fldCharType="end"/>
        </w:r>
      </w:hyperlink>
    </w:p>
    <w:p w:rsidR="006F7790" w:rsidRDefault="00ED0BDA">
      <w:pPr>
        <w:pStyle w:val="22"/>
        <w:rPr>
          <w:rFonts w:asciiTheme="minorHAnsi" w:eastAsiaTheme="minorEastAsia" w:hAnsiTheme="minorHAnsi" w:cstheme="minorBidi"/>
          <w:noProof/>
          <w:kern w:val="2"/>
          <w:szCs w:val="22"/>
        </w:rPr>
      </w:pPr>
      <w:hyperlink w:anchor="_Toc396157488" w:history="1">
        <w:r w:rsidR="006F7790" w:rsidRPr="009945A9">
          <w:rPr>
            <w:rStyle w:val="a8"/>
            <w:noProof/>
          </w:rPr>
          <w:t>4.4</w:t>
        </w:r>
        <w:r w:rsidR="006F7790" w:rsidRPr="009945A9">
          <w:rPr>
            <w:rStyle w:val="a8"/>
            <w:rFonts w:hint="eastAsia"/>
            <w:noProof/>
          </w:rPr>
          <w:t>管理人对报告期内基金的投资策略和业绩表现说明</w:t>
        </w:r>
        <w:r w:rsidR="006F7790">
          <w:rPr>
            <w:noProof/>
            <w:webHidden/>
          </w:rPr>
          <w:tab/>
        </w:r>
        <w:r>
          <w:rPr>
            <w:noProof/>
            <w:webHidden/>
          </w:rPr>
          <w:fldChar w:fldCharType="begin"/>
        </w:r>
        <w:r w:rsidR="006F7790">
          <w:rPr>
            <w:noProof/>
            <w:webHidden/>
          </w:rPr>
          <w:instrText xml:space="preserve"> PAGEREF _Toc396157488 \h </w:instrText>
        </w:r>
        <w:r>
          <w:rPr>
            <w:noProof/>
            <w:webHidden/>
          </w:rPr>
        </w:r>
        <w:r>
          <w:rPr>
            <w:noProof/>
            <w:webHidden/>
          </w:rPr>
          <w:fldChar w:fldCharType="separate"/>
        </w:r>
        <w:r w:rsidR="006F7790">
          <w:rPr>
            <w:noProof/>
            <w:webHidden/>
          </w:rPr>
          <w:t>12</w:t>
        </w:r>
        <w:r>
          <w:rPr>
            <w:noProof/>
            <w:webHidden/>
          </w:rPr>
          <w:fldChar w:fldCharType="end"/>
        </w:r>
      </w:hyperlink>
    </w:p>
    <w:p w:rsidR="006F7790" w:rsidRDefault="00ED0BDA">
      <w:pPr>
        <w:pStyle w:val="22"/>
        <w:rPr>
          <w:rFonts w:asciiTheme="minorHAnsi" w:eastAsiaTheme="minorEastAsia" w:hAnsiTheme="minorHAnsi" w:cstheme="minorBidi"/>
          <w:noProof/>
          <w:kern w:val="2"/>
          <w:szCs w:val="22"/>
        </w:rPr>
      </w:pPr>
      <w:hyperlink w:anchor="_Toc396157489" w:history="1">
        <w:r w:rsidR="006F7790" w:rsidRPr="009945A9">
          <w:rPr>
            <w:rStyle w:val="a8"/>
            <w:noProof/>
          </w:rPr>
          <w:t xml:space="preserve">4.5 </w:t>
        </w:r>
        <w:r w:rsidR="006F7790" w:rsidRPr="009945A9">
          <w:rPr>
            <w:rStyle w:val="a8"/>
            <w:rFonts w:hint="eastAsia"/>
            <w:noProof/>
          </w:rPr>
          <w:t>管理人对宏观经济、证券市场及行业走势的简要展望</w:t>
        </w:r>
        <w:r w:rsidR="006F7790">
          <w:rPr>
            <w:noProof/>
            <w:webHidden/>
          </w:rPr>
          <w:tab/>
        </w:r>
        <w:r>
          <w:rPr>
            <w:noProof/>
            <w:webHidden/>
          </w:rPr>
          <w:fldChar w:fldCharType="begin"/>
        </w:r>
        <w:r w:rsidR="006F7790">
          <w:rPr>
            <w:noProof/>
            <w:webHidden/>
          </w:rPr>
          <w:instrText xml:space="preserve"> PAGEREF _Toc396157489 \h </w:instrText>
        </w:r>
        <w:r>
          <w:rPr>
            <w:noProof/>
            <w:webHidden/>
          </w:rPr>
        </w:r>
        <w:r>
          <w:rPr>
            <w:noProof/>
            <w:webHidden/>
          </w:rPr>
          <w:fldChar w:fldCharType="separate"/>
        </w:r>
        <w:r w:rsidR="006F7790">
          <w:rPr>
            <w:noProof/>
            <w:webHidden/>
          </w:rPr>
          <w:t>13</w:t>
        </w:r>
        <w:r>
          <w:rPr>
            <w:noProof/>
            <w:webHidden/>
          </w:rPr>
          <w:fldChar w:fldCharType="end"/>
        </w:r>
      </w:hyperlink>
    </w:p>
    <w:p w:rsidR="006F7790" w:rsidRDefault="00ED0BDA">
      <w:pPr>
        <w:pStyle w:val="22"/>
        <w:rPr>
          <w:rFonts w:asciiTheme="minorHAnsi" w:eastAsiaTheme="minorEastAsia" w:hAnsiTheme="minorHAnsi" w:cstheme="minorBidi"/>
          <w:noProof/>
          <w:kern w:val="2"/>
          <w:szCs w:val="22"/>
        </w:rPr>
      </w:pPr>
      <w:hyperlink w:anchor="_Toc396157490" w:history="1">
        <w:r w:rsidR="006F7790" w:rsidRPr="009945A9">
          <w:rPr>
            <w:rStyle w:val="a8"/>
            <w:noProof/>
          </w:rPr>
          <w:t xml:space="preserve">4.6 </w:t>
        </w:r>
        <w:r w:rsidR="006F7790" w:rsidRPr="009945A9">
          <w:rPr>
            <w:rStyle w:val="a8"/>
            <w:rFonts w:hint="eastAsia"/>
            <w:noProof/>
          </w:rPr>
          <w:t>管理人对报告期内基金估值程序等事项的说明</w:t>
        </w:r>
        <w:r w:rsidR="006F7790">
          <w:rPr>
            <w:noProof/>
            <w:webHidden/>
          </w:rPr>
          <w:tab/>
        </w:r>
        <w:r>
          <w:rPr>
            <w:noProof/>
            <w:webHidden/>
          </w:rPr>
          <w:fldChar w:fldCharType="begin"/>
        </w:r>
        <w:r w:rsidR="006F7790">
          <w:rPr>
            <w:noProof/>
            <w:webHidden/>
          </w:rPr>
          <w:instrText xml:space="preserve"> PAGEREF _Toc396157490 \h </w:instrText>
        </w:r>
        <w:r>
          <w:rPr>
            <w:noProof/>
            <w:webHidden/>
          </w:rPr>
        </w:r>
        <w:r>
          <w:rPr>
            <w:noProof/>
            <w:webHidden/>
          </w:rPr>
          <w:fldChar w:fldCharType="separate"/>
        </w:r>
        <w:r w:rsidR="006F7790">
          <w:rPr>
            <w:noProof/>
            <w:webHidden/>
          </w:rPr>
          <w:t>13</w:t>
        </w:r>
        <w:r>
          <w:rPr>
            <w:noProof/>
            <w:webHidden/>
          </w:rPr>
          <w:fldChar w:fldCharType="end"/>
        </w:r>
      </w:hyperlink>
    </w:p>
    <w:p w:rsidR="006F7790" w:rsidRDefault="00ED0BDA">
      <w:pPr>
        <w:pStyle w:val="22"/>
        <w:rPr>
          <w:rFonts w:asciiTheme="minorHAnsi" w:eastAsiaTheme="minorEastAsia" w:hAnsiTheme="minorHAnsi" w:cstheme="minorBidi"/>
          <w:noProof/>
          <w:kern w:val="2"/>
          <w:szCs w:val="22"/>
        </w:rPr>
      </w:pPr>
      <w:hyperlink w:anchor="_Toc396157491" w:history="1">
        <w:r w:rsidR="006F7790" w:rsidRPr="009945A9">
          <w:rPr>
            <w:rStyle w:val="a8"/>
            <w:noProof/>
          </w:rPr>
          <w:t xml:space="preserve">4.7 </w:t>
        </w:r>
        <w:r w:rsidR="006F7790" w:rsidRPr="009945A9">
          <w:rPr>
            <w:rStyle w:val="a8"/>
            <w:rFonts w:hint="eastAsia"/>
            <w:noProof/>
          </w:rPr>
          <w:t>管理人对报告期内基金利润分配情况的说明</w:t>
        </w:r>
        <w:r w:rsidR="006F7790">
          <w:rPr>
            <w:noProof/>
            <w:webHidden/>
          </w:rPr>
          <w:tab/>
        </w:r>
        <w:r>
          <w:rPr>
            <w:noProof/>
            <w:webHidden/>
          </w:rPr>
          <w:fldChar w:fldCharType="begin"/>
        </w:r>
        <w:r w:rsidR="006F7790">
          <w:rPr>
            <w:noProof/>
            <w:webHidden/>
          </w:rPr>
          <w:instrText xml:space="preserve"> PAGEREF _Toc396157491 \h </w:instrText>
        </w:r>
        <w:r>
          <w:rPr>
            <w:noProof/>
            <w:webHidden/>
          </w:rPr>
        </w:r>
        <w:r>
          <w:rPr>
            <w:noProof/>
            <w:webHidden/>
          </w:rPr>
          <w:fldChar w:fldCharType="separate"/>
        </w:r>
        <w:r w:rsidR="006F7790">
          <w:rPr>
            <w:noProof/>
            <w:webHidden/>
          </w:rPr>
          <w:t>14</w:t>
        </w:r>
        <w:r>
          <w:rPr>
            <w:noProof/>
            <w:webHidden/>
          </w:rPr>
          <w:fldChar w:fldCharType="end"/>
        </w:r>
      </w:hyperlink>
    </w:p>
    <w:p w:rsidR="006F7790" w:rsidRDefault="00ED0BDA">
      <w:pPr>
        <w:pStyle w:val="11"/>
        <w:rPr>
          <w:rFonts w:asciiTheme="minorHAnsi" w:eastAsiaTheme="minorEastAsia" w:hAnsiTheme="minorHAnsi" w:cstheme="minorBidi"/>
          <w:noProof/>
          <w:szCs w:val="22"/>
        </w:rPr>
      </w:pPr>
      <w:hyperlink w:anchor="_Toc396157492" w:history="1">
        <w:r w:rsidR="006F7790" w:rsidRPr="009945A9">
          <w:rPr>
            <w:rStyle w:val="a8"/>
            <w:b/>
            <w:bCs/>
            <w:noProof/>
          </w:rPr>
          <w:t xml:space="preserve">§5   </w:t>
        </w:r>
        <w:r w:rsidR="006F7790" w:rsidRPr="009945A9">
          <w:rPr>
            <w:rStyle w:val="a8"/>
            <w:rFonts w:hint="eastAsia"/>
            <w:b/>
            <w:bCs/>
            <w:noProof/>
          </w:rPr>
          <w:t>托管人报告</w:t>
        </w:r>
        <w:r w:rsidR="006F7790">
          <w:rPr>
            <w:noProof/>
            <w:webHidden/>
          </w:rPr>
          <w:tab/>
        </w:r>
        <w:r>
          <w:rPr>
            <w:noProof/>
            <w:webHidden/>
          </w:rPr>
          <w:fldChar w:fldCharType="begin"/>
        </w:r>
        <w:r w:rsidR="006F7790">
          <w:rPr>
            <w:noProof/>
            <w:webHidden/>
          </w:rPr>
          <w:instrText xml:space="preserve"> PAGEREF _Toc396157492 \h </w:instrText>
        </w:r>
        <w:r>
          <w:rPr>
            <w:noProof/>
            <w:webHidden/>
          </w:rPr>
        </w:r>
        <w:r>
          <w:rPr>
            <w:noProof/>
            <w:webHidden/>
          </w:rPr>
          <w:fldChar w:fldCharType="separate"/>
        </w:r>
        <w:r w:rsidR="006F7790">
          <w:rPr>
            <w:noProof/>
            <w:webHidden/>
          </w:rPr>
          <w:t>14</w:t>
        </w:r>
        <w:r>
          <w:rPr>
            <w:noProof/>
            <w:webHidden/>
          </w:rPr>
          <w:fldChar w:fldCharType="end"/>
        </w:r>
      </w:hyperlink>
    </w:p>
    <w:p w:rsidR="006F7790" w:rsidRDefault="00ED0BDA">
      <w:pPr>
        <w:pStyle w:val="22"/>
        <w:rPr>
          <w:rFonts w:asciiTheme="minorHAnsi" w:eastAsiaTheme="minorEastAsia" w:hAnsiTheme="minorHAnsi" w:cstheme="minorBidi"/>
          <w:noProof/>
          <w:kern w:val="2"/>
          <w:szCs w:val="22"/>
        </w:rPr>
      </w:pPr>
      <w:hyperlink w:anchor="_Toc396157493" w:history="1">
        <w:r w:rsidR="006F7790" w:rsidRPr="009945A9">
          <w:rPr>
            <w:rStyle w:val="a8"/>
            <w:noProof/>
          </w:rPr>
          <w:t xml:space="preserve">5.1 </w:t>
        </w:r>
        <w:r w:rsidR="006F7790" w:rsidRPr="009945A9">
          <w:rPr>
            <w:rStyle w:val="a8"/>
            <w:rFonts w:hint="eastAsia"/>
            <w:noProof/>
          </w:rPr>
          <w:t>报告期内本基金托管人遵规守信情况声明</w:t>
        </w:r>
        <w:r w:rsidR="006F7790">
          <w:rPr>
            <w:noProof/>
            <w:webHidden/>
          </w:rPr>
          <w:tab/>
        </w:r>
        <w:r>
          <w:rPr>
            <w:noProof/>
            <w:webHidden/>
          </w:rPr>
          <w:fldChar w:fldCharType="begin"/>
        </w:r>
        <w:r w:rsidR="006F7790">
          <w:rPr>
            <w:noProof/>
            <w:webHidden/>
          </w:rPr>
          <w:instrText xml:space="preserve"> PAGEREF _Toc396157493 \h </w:instrText>
        </w:r>
        <w:r>
          <w:rPr>
            <w:noProof/>
            <w:webHidden/>
          </w:rPr>
        </w:r>
        <w:r>
          <w:rPr>
            <w:noProof/>
            <w:webHidden/>
          </w:rPr>
          <w:fldChar w:fldCharType="separate"/>
        </w:r>
        <w:r w:rsidR="006F7790">
          <w:rPr>
            <w:noProof/>
            <w:webHidden/>
          </w:rPr>
          <w:t>14</w:t>
        </w:r>
        <w:r>
          <w:rPr>
            <w:noProof/>
            <w:webHidden/>
          </w:rPr>
          <w:fldChar w:fldCharType="end"/>
        </w:r>
      </w:hyperlink>
    </w:p>
    <w:p w:rsidR="006F7790" w:rsidRDefault="00ED0BDA">
      <w:pPr>
        <w:pStyle w:val="22"/>
        <w:rPr>
          <w:rFonts w:asciiTheme="minorHAnsi" w:eastAsiaTheme="minorEastAsia" w:hAnsiTheme="minorHAnsi" w:cstheme="minorBidi"/>
          <w:noProof/>
          <w:kern w:val="2"/>
          <w:szCs w:val="22"/>
        </w:rPr>
      </w:pPr>
      <w:hyperlink w:anchor="_Toc396157494" w:history="1">
        <w:r w:rsidR="006F7790" w:rsidRPr="009945A9">
          <w:rPr>
            <w:rStyle w:val="a8"/>
            <w:noProof/>
          </w:rPr>
          <w:t xml:space="preserve">5.2 </w:t>
        </w:r>
        <w:r w:rsidR="006F7790" w:rsidRPr="009945A9">
          <w:rPr>
            <w:rStyle w:val="a8"/>
            <w:rFonts w:hint="eastAsia"/>
            <w:noProof/>
          </w:rPr>
          <w:t>托管人对报告期内本基金投资运作遵规守信、净值计算、利润分配等情况的说明</w:t>
        </w:r>
        <w:r w:rsidR="006F7790">
          <w:rPr>
            <w:noProof/>
            <w:webHidden/>
          </w:rPr>
          <w:tab/>
        </w:r>
        <w:r>
          <w:rPr>
            <w:noProof/>
            <w:webHidden/>
          </w:rPr>
          <w:fldChar w:fldCharType="begin"/>
        </w:r>
        <w:r w:rsidR="006F7790">
          <w:rPr>
            <w:noProof/>
            <w:webHidden/>
          </w:rPr>
          <w:instrText xml:space="preserve"> PAGEREF _Toc396157494 \h </w:instrText>
        </w:r>
        <w:r>
          <w:rPr>
            <w:noProof/>
            <w:webHidden/>
          </w:rPr>
        </w:r>
        <w:r>
          <w:rPr>
            <w:noProof/>
            <w:webHidden/>
          </w:rPr>
          <w:fldChar w:fldCharType="separate"/>
        </w:r>
        <w:r w:rsidR="006F7790">
          <w:rPr>
            <w:noProof/>
            <w:webHidden/>
          </w:rPr>
          <w:t>14</w:t>
        </w:r>
        <w:r>
          <w:rPr>
            <w:noProof/>
            <w:webHidden/>
          </w:rPr>
          <w:fldChar w:fldCharType="end"/>
        </w:r>
      </w:hyperlink>
    </w:p>
    <w:p w:rsidR="006F7790" w:rsidRDefault="00ED0BDA">
      <w:pPr>
        <w:pStyle w:val="22"/>
        <w:rPr>
          <w:rFonts w:asciiTheme="minorHAnsi" w:eastAsiaTheme="minorEastAsia" w:hAnsiTheme="minorHAnsi" w:cstheme="minorBidi"/>
          <w:noProof/>
          <w:kern w:val="2"/>
          <w:szCs w:val="22"/>
        </w:rPr>
      </w:pPr>
      <w:hyperlink w:anchor="_Toc396157495" w:history="1">
        <w:r w:rsidR="006F7790" w:rsidRPr="009945A9">
          <w:rPr>
            <w:rStyle w:val="a8"/>
            <w:noProof/>
          </w:rPr>
          <w:t xml:space="preserve">5.3 </w:t>
        </w:r>
        <w:r w:rsidR="006F7790" w:rsidRPr="009945A9">
          <w:rPr>
            <w:rStyle w:val="a8"/>
            <w:rFonts w:hint="eastAsia"/>
            <w:noProof/>
          </w:rPr>
          <w:t>托管人对本半年度报告中财务信息等内容的真实、准确和完整发表意见</w:t>
        </w:r>
        <w:r w:rsidR="006F7790">
          <w:rPr>
            <w:noProof/>
            <w:webHidden/>
          </w:rPr>
          <w:tab/>
        </w:r>
        <w:r>
          <w:rPr>
            <w:noProof/>
            <w:webHidden/>
          </w:rPr>
          <w:fldChar w:fldCharType="begin"/>
        </w:r>
        <w:r w:rsidR="006F7790">
          <w:rPr>
            <w:noProof/>
            <w:webHidden/>
          </w:rPr>
          <w:instrText xml:space="preserve"> PAGEREF _Toc396157495 \h </w:instrText>
        </w:r>
        <w:r>
          <w:rPr>
            <w:noProof/>
            <w:webHidden/>
          </w:rPr>
        </w:r>
        <w:r>
          <w:rPr>
            <w:noProof/>
            <w:webHidden/>
          </w:rPr>
          <w:fldChar w:fldCharType="separate"/>
        </w:r>
        <w:r w:rsidR="006F7790">
          <w:rPr>
            <w:noProof/>
            <w:webHidden/>
          </w:rPr>
          <w:t>14</w:t>
        </w:r>
        <w:r>
          <w:rPr>
            <w:noProof/>
            <w:webHidden/>
          </w:rPr>
          <w:fldChar w:fldCharType="end"/>
        </w:r>
      </w:hyperlink>
    </w:p>
    <w:p w:rsidR="006F7790" w:rsidRDefault="00ED0BDA">
      <w:pPr>
        <w:pStyle w:val="11"/>
        <w:rPr>
          <w:rFonts w:asciiTheme="minorHAnsi" w:eastAsiaTheme="minorEastAsia" w:hAnsiTheme="minorHAnsi" w:cstheme="minorBidi"/>
          <w:noProof/>
          <w:szCs w:val="22"/>
        </w:rPr>
      </w:pPr>
      <w:hyperlink w:anchor="_Toc396157496" w:history="1">
        <w:r w:rsidR="006F7790" w:rsidRPr="009945A9">
          <w:rPr>
            <w:rStyle w:val="a8"/>
            <w:b/>
            <w:bCs/>
            <w:noProof/>
          </w:rPr>
          <w:t>§6</w:t>
        </w:r>
        <w:r w:rsidR="006F7790">
          <w:rPr>
            <w:rStyle w:val="a8"/>
            <w:rFonts w:hint="eastAsia"/>
            <w:b/>
            <w:bCs/>
            <w:noProof/>
          </w:rPr>
          <w:t xml:space="preserve">  </w:t>
        </w:r>
        <w:r w:rsidR="006F7790" w:rsidRPr="009945A9">
          <w:rPr>
            <w:rStyle w:val="a8"/>
            <w:rFonts w:hint="eastAsia"/>
            <w:b/>
            <w:bCs/>
            <w:noProof/>
          </w:rPr>
          <w:t>半年度财务会计报告（未经审计）</w:t>
        </w:r>
        <w:r w:rsidR="006F7790">
          <w:rPr>
            <w:noProof/>
            <w:webHidden/>
          </w:rPr>
          <w:tab/>
        </w:r>
        <w:r>
          <w:rPr>
            <w:noProof/>
            <w:webHidden/>
          </w:rPr>
          <w:fldChar w:fldCharType="begin"/>
        </w:r>
        <w:r w:rsidR="006F7790">
          <w:rPr>
            <w:noProof/>
            <w:webHidden/>
          </w:rPr>
          <w:instrText xml:space="preserve"> PAGEREF _Toc396157496 \h </w:instrText>
        </w:r>
        <w:r>
          <w:rPr>
            <w:noProof/>
            <w:webHidden/>
          </w:rPr>
        </w:r>
        <w:r>
          <w:rPr>
            <w:noProof/>
            <w:webHidden/>
          </w:rPr>
          <w:fldChar w:fldCharType="separate"/>
        </w:r>
        <w:r w:rsidR="006F7790">
          <w:rPr>
            <w:noProof/>
            <w:webHidden/>
          </w:rPr>
          <w:t>14</w:t>
        </w:r>
        <w:r>
          <w:rPr>
            <w:noProof/>
            <w:webHidden/>
          </w:rPr>
          <w:fldChar w:fldCharType="end"/>
        </w:r>
      </w:hyperlink>
    </w:p>
    <w:p w:rsidR="006F7790" w:rsidRDefault="00ED0BDA">
      <w:pPr>
        <w:pStyle w:val="22"/>
        <w:rPr>
          <w:rFonts w:asciiTheme="minorHAnsi" w:eastAsiaTheme="minorEastAsia" w:hAnsiTheme="minorHAnsi" w:cstheme="minorBidi"/>
          <w:noProof/>
          <w:kern w:val="2"/>
          <w:szCs w:val="22"/>
        </w:rPr>
      </w:pPr>
      <w:hyperlink w:anchor="_Toc396157497" w:history="1">
        <w:r w:rsidR="006F7790" w:rsidRPr="009945A9">
          <w:rPr>
            <w:rStyle w:val="a8"/>
            <w:noProof/>
          </w:rPr>
          <w:t xml:space="preserve">6.1 </w:t>
        </w:r>
        <w:r w:rsidR="006F7790" w:rsidRPr="009945A9">
          <w:rPr>
            <w:rStyle w:val="a8"/>
            <w:rFonts w:hint="eastAsia"/>
            <w:noProof/>
          </w:rPr>
          <w:t>资产负债表</w:t>
        </w:r>
        <w:r w:rsidR="006F7790">
          <w:rPr>
            <w:noProof/>
            <w:webHidden/>
          </w:rPr>
          <w:tab/>
        </w:r>
        <w:r>
          <w:rPr>
            <w:noProof/>
            <w:webHidden/>
          </w:rPr>
          <w:fldChar w:fldCharType="begin"/>
        </w:r>
        <w:r w:rsidR="006F7790">
          <w:rPr>
            <w:noProof/>
            <w:webHidden/>
          </w:rPr>
          <w:instrText xml:space="preserve"> PAGEREF _Toc396157497 \h </w:instrText>
        </w:r>
        <w:r>
          <w:rPr>
            <w:noProof/>
            <w:webHidden/>
          </w:rPr>
        </w:r>
        <w:r>
          <w:rPr>
            <w:noProof/>
            <w:webHidden/>
          </w:rPr>
          <w:fldChar w:fldCharType="separate"/>
        </w:r>
        <w:r w:rsidR="006F7790">
          <w:rPr>
            <w:noProof/>
            <w:webHidden/>
          </w:rPr>
          <w:t>14</w:t>
        </w:r>
        <w:r>
          <w:rPr>
            <w:noProof/>
            <w:webHidden/>
          </w:rPr>
          <w:fldChar w:fldCharType="end"/>
        </w:r>
      </w:hyperlink>
    </w:p>
    <w:p w:rsidR="006F7790" w:rsidRDefault="00ED0BDA">
      <w:pPr>
        <w:pStyle w:val="22"/>
        <w:rPr>
          <w:rFonts w:asciiTheme="minorHAnsi" w:eastAsiaTheme="minorEastAsia" w:hAnsiTheme="minorHAnsi" w:cstheme="minorBidi"/>
          <w:noProof/>
          <w:kern w:val="2"/>
          <w:szCs w:val="22"/>
        </w:rPr>
      </w:pPr>
      <w:hyperlink w:anchor="_Toc396157498" w:history="1">
        <w:r w:rsidR="006F7790" w:rsidRPr="009945A9">
          <w:rPr>
            <w:rStyle w:val="a8"/>
            <w:noProof/>
          </w:rPr>
          <w:t xml:space="preserve">6.2 </w:t>
        </w:r>
        <w:r w:rsidR="006F7790" w:rsidRPr="009945A9">
          <w:rPr>
            <w:rStyle w:val="a8"/>
            <w:rFonts w:hint="eastAsia"/>
            <w:noProof/>
          </w:rPr>
          <w:t>利润表</w:t>
        </w:r>
        <w:r w:rsidR="006F7790">
          <w:rPr>
            <w:noProof/>
            <w:webHidden/>
          </w:rPr>
          <w:tab/>
        </w:r>
        <w:r>
          <w:rPr>
            <w:noProof/>
            <w:webHidden/>
          </w:rPr>
          <w:fldChar w:fldCharType="begin"/>
        </w:r>
        <w:r w:rsidR="006F7790">
          <w:rPr>
            <w:noProof/>
            <w:webHidden/>
          </w:rPr>
          <w:instrText xml:space="preserve"> PAGEREF _Toc396157498 \h </w:instrText>
        </w:r>
        <w:r>
          <w:rPr>
            <w:noProof/>
            <w:webHidden/>
          </w:rPr>
        </w:r>
        <w:r>
          <w:rPr>
            <w:noProof/>
            <w:webHidden/>
          </w:rPr>
          <w:fldChar w:fldCharType="separate"/>
        </w:r>
        <w:r w:rsidR="006F7790">
          <w:rPr>
            <w:noProof/>
            <w:webHidden/>
          </w:rPr>
          <w:t>16</w:t>
        </w:r>
        <w:r>
          <w:rPr>
            <w:noProof/>
            <w:webHidden/>
          </w:rPr>
          <w:fldChar w:fldCharType="end"/>
        </w:r>
      </w:hyperlink>
    </w:p>
    <w:p w:rsidR="006F7790" w:rsidRDefault="00ED0BDA">
      <w:pPr>
        <w:pStyle w:val="22"/>
        <w:rPr>
          <w:rFonts w:asciiTheme="minorHAnsi" w:eastAsiaTheme="minorEastAsia" w:hAnsiTheme="minorHAnsi" w:cstheme="minorBidi"/>
          <w:noProof/>
          <w:kern w:val="2"/>
          <w:szCs w:val="22"/>
        </w:rPr>
      </w:pPr>
      <w:hyperlink w:anchor="_Toc396157499" w:history="1">
        <w:r w:rsidR="006F7790" w:rsidRPr="009945A9">
          <w:rPr>
            <w:rStyle w:val="a8"/>
            <w:noProof/>
          </w:rPr>
          <w:t xml:space="preserve">6.3 </w:t>
        </w:r>
        <w:r w:rsidR="006F7790" w:rsidRPr="009945A9">
          <w:rPr>
            <w:rStyle w:val="a8"/>
            <w:rFonts w:hint="eastAsia"/>
            <w:noProof/>
          </w:rPr>
          <w:t>所有者权益（基金净值）变动表</w:t>
        </w:r>
        <w:r w:rsidR="006F7790">
          <w:rPr>
            <w:noProof/>
            <w:webHidden/>
          </w:rPr>
          <w:tab/>
        </w:r>
        <w:r>
          <w:rPr>
            <w:noProof/>
            <w:webHidden/>
          </w:rPr>
          <w:fldChar w:fldCharType="begin"/>
        </w:r>
        <w:r w:rsidR="006F7790">
          <w:rPr>
            <w:noProof/>
            <w:webHidden/>
          </w:rPr>
          <w:instrText xml:space="preserve"> PAGEREF _Toc396157499 \h </w:instrText>
        </w:r>
        <w:r>
          <w:rPr>
            <w:noProof/>
            <w:webHidden/>
          </w:rPr>
        </w:r>
        <w:r>
          <w:rPr>
            <w:noProof/>
            <w:webHidden/>
          </w:rPr>
          <w:fldChar w:fldCharType="separate"/>
        </w:r>
        <w:r w:rsidR="006F7790">
          <w:rPr>
            <w:noProof/>
            <w:webHidden/>
          </w:rPr>
          <w:t>17</w:t>
        </w:r>
        <w:r>
          <w:rPr>
            <w:noProof/>
            <w:webHidden/>
          </w:rPr>
          <w:fldChar w:fldCharType="end"/>
        </w:r>
      </w:hyperlink>
    </w:p>
    <w:p w:rsidR="006F7790" w:rsidRDefault="00ED0BDA">
      <w:pPr>
        <w:pStyle w:val="22"/>
        <w:rPr>
          <w:rFonts w:asciiTheme="minorHAnsi" w:eastAsiaTheme="minorEastAsia" w:hAnsiTheme="minorHAnsi" w:cstheme="minorBidi"/>
          <w:noProof/>
          <w:kern w:val="2"/>
          <w:szCs w:val="22"/>
        </w:rPr>
      </w:pPr>
      <w:hyperlink w:anchor="_Toc396157500" w:history="1">
        <w:r w:rsidR="006F7790" w:rsidRPr="009945A9">
          <w:rPr>
            <w:rStyle w:val="a8"/>
            <w:noProof/>
          </w:rPr>
          <w:t xml:space="preserve">6.4 </w:t>
        </w:r>
        <w:r w:rsidR="006F7790" w:rsidRPr="009945A9">
          <w:rPr>
            <w:rStyle w:val="a8"/>
            <w:rFonts w:hint="eastAsia"/>
            <w:noProof/>
          </w:rPr>
          <w:t>报表附注</w:t>
        </w:r>
        <w:r w:rsidR="006F7790">
          <w:rPr>
            <w:noProof/>
            <w:webHidden/>
          </w:rPr>
          <w:tab/>
        </w:r>
        <w:r>
          <w:rPr>
            <w:noProof/>
            <w:webHidden/>
          </w:rPr>
          <w:fldChar w:fldCharType="begin"/>
        </w:r>
        <w:r w:rsidR="006F7790">
          <w:rPr>
            <w:noProof/>
            <w:webHidden/>
          </w:rPr>
          <w:instrText xml:space="preserve"> PAGEREF _Toc396157500 \h </w:instrText>
        </w:r>
        <w:r>
          <w:rPr>
            <w:noProof/>
            <w:webHidden/>
          </w:rPr>
        </w:r>
        <w:r>
          <w:rPr>
            <w:noProof/>
            <w:webHidden/>
          </w:rPr>
          <w:fldChar w:fldCharType="separate"/>
        </w:r>
        <w:r w:rsidR="006F7790">
          <w:rPr>
            <w:noProof/>
            <w:webHidden/>
          </w:rPr>
          <w:t>18</w:t>
        </w:r>
        <w:r>
          <w:rPr>
            <w:noProof/>
            <w:webHidden/>
          </w:rPr>
          <w:fldChar w:fldCharType="end"/>
        </w:r>
      </w:hyperlink>
    </w:p>
    <w:p w:rsidR="006F7790" w:rsidRDefault="00ED0BDA">
      <w:pPr>
        <w:pStyle w:val="11"/>
        <w:rPr>
          <w:rFonts w:asciiTheme="minorHAnsi" w:eastAsiaTheme="minorEastAsia" w:hAnsiTheme="minorHAnsi" w:cstheme="minorBidi"/>
          <w:noProof/>
          <w:szCs w:val="22"/>
        </w:rPr>
      </w:pPr>
      <w:hyperlink w:anchor="_Toc396157501" w:history="1">
        <w:r w:rsidR="006F7790" w:rsidRPr="009945A9">
          <w:rPr>
            <w:rStyle w:val="a8"/>
            <w:b/>
            <w:bCs/>
            <w:noProof/>
          </w:rPr>
          <w:t>§7</w:t>
        </w:r>
        <w:r w:rsidR="006F7790">
          <w:rPr>
            <w:rStyle w:val="a8"/>
            <w:rFonts w:hint="eastAsia"/>
            <w:b/>
            <w:bCs/>
            <w:noProof/>
          </w:rPr>
          <w:t xml:space="preserve">  </w:t>
        </w:r>
        <w:r w:rsidR="006F7790" w:rsidRPr="009945A9">
          <w:rPr>
            <w:rStyle w:val="a8"/>
            <w:rFonts w:hint="eastAsia"/>
            <w:b/>
            <w:bCs/>
            <w:noProof/>
          </w:rPr>
          <w:t>投资组合报告</w:t>
        </w:r>
        <w:r w:rsidR="006F7790">
          <w:rPr>
            <w:noProof/>
            <w:webHidden/>
          </w:rPr>
          <w:tab/>
        </w:r>
        <w:r>
          <w:rPr>
            <w:noProof/>
            <w:webHidden/>
          </w:rPr>
          <w:fldChar w:fldCharType="begin"/>
        </w:r>
        <w:r w:rsidR="006F7790">
          <w:rPr>
            <w:noProof/>
            <w:webHidden/>
          </w:rPr>
          <w:instrText xml:space="preserve"> PAGEREF _Toc396157501 \h </w:instrText>
        </w:r>
        <w:r>
          <w:rPr>
            <w:noProof/>
            <w:webHidden/>
          </w:rPr>
        </w:r>
        <w:r>
          <w:rPr>
            <w:noProof/>
            <w:webHidden/>
          </w:rPr>
          <w:fldChar w:fldCharType="separate"/>
        </w:r>
        <w:r w:rsidR="006F7790">
          <w:rPr>
            <w:noProof/>
            <w:webHidden/>
          </w:rPr>
          <w:t>32</w:t>
        </w:r>
        <w:r>
          <w:rPr>
            <w:noProof/>
            <w:webHidden/>
          </w:rPr>
          <w:fldChar w:fldCharType="end"/>
        </w:r>
      </w:hyperlink>
    </w:p>
    <w:p w:rsidR="006F7790" w:rsidRDefault="00ED0BDA">
      <w:pPr>
        <w:pStyle w:val="22"/>
        <w:rPr>
          <w:rFonts w:asciiTheme="minorHAnsi" w:eastAsiaTheme="minorEastAsia" w:hAnsiTheme="minorHAnsi" w:cstheme="minorBidi"/>
          <w:noProof/>
          <w:kern w:val="2"/>
          <w:szCs w:val="22"/>
        </w:rPr>
      </w:pPr>
      <w:hyperlink w:anchor="_Toc396157502" w:history="1">
        <w:r w:rsidR="006F7790" w:rsidRPr="009945A9">
          <w:rPr>
            <w:rStyle w:val="a8"/>
            <w:noProof/>
          </w:rPr>
          <w:t>7.1</w:t>
        </w:r>
        <w:r w:rsidR="006F7790" w:rsidRPr="009945A9">
          <w:rPr>
            <w:rStyle w:val="a8"/>
            <w:rFonts w:hint="eastAsia"/>
            <w:noProof/>
          </w:rPr>
          <w:t>期末基金资产组合情况</w:t>
        </w:r>
        <w:r w:rsidR="006F7790">
          <w:rPr>
            <w:noProof/>
            <w:webHidden/>
          </w:rPr>
          <w:tab/>
        </w:r>
        <w:r>
          <w:rPr>
            <w:noProof/>
            <w:webHidden/>
          </w:rPr>
          <w:fldChar w:fldCharType="begin"/>
        </w:r>
        <w:r w:rsidR="006F7790">
          <w:rPr>
            <w:noProof/>
            <w:webHidden/>
          </w:rPr>
          <w:instrText xml:space="preserve"> PAGEREF _Toc396157502 \h </w:instrText>
        </w:r>
        <w:r>
          <w:rPr>
            <w:noProof/>
            <w:webHidden/>
          </w:rPr>
        </w:r>
        <w:r>
          <w:rPr>
            <w:noProof/>
            <w:webHidden/>
          </w:rPr>
          <w:fldChar w:fldCharType="separate"/>
        </w:r>
        <w:r w:rsidR="006F7790">
          <w:rPr>
            <w:noProof/>
            <w:webHidden/>
          </w:rPr>
          <w:t>32</w:t>
        </w:r>
        <w:r>
          <w:rPr>
            <w:noProof/>
            <w:webHidden/>
          </w:rPr>
          <w:fldChar w:fldCharType="end"/>
        </w:r>
      </w:hyperlink>
    </w:p>
    <w:p w:rsidR="006F7790" w:rsidRDefault="00ED0BDA">
      <w:pPr>
        <w:pStyle w:val="22"/>
        <w:rPr>
          <w:rFonts w:asciiTheme="minorHAnsi" w:eastAsiaTheme="minorEastAsia" w:hAnsiTheme="minorHAnsi" w:cstheme="minorBidi"/>
          <w:noProof/>
          <w:kern w:val="2"/>
          <w:szCs w:val="22"/>
        </w:rPr>
      </w:pPr>
      <w:hyperlink w:anchor="_Toc396157503" w:history="1">
        <w:r w:rsidR="006F7790" w:rsidRPr="009945A9">
          <w:rPr>
            <w:rStyle w:val="a8"/>
            <w:noProof/>
          </w:rPr>
          <w:t>7.2</w:t>
        </w:r>
        <w:r w:rsidR="006F7790" w:rsidRPr="009945A9">
          <w:rPr>
            <w:rStyle w:val="a8"/>
            <w:rFonts w:hint="eastAsia"/>
            <w:noProof/>
          </w:rPr>
          <w:t>债券回购融资情况</w:t>
        </w:r>
        <w:r w:rsidR="006F7790">
          <w:rPr>
            <w:noProof/>
            <w:webHidden/>
          </w:rPr>
          <w:tab/>
        </w:r>
        <w:r>
          <w:rPr>
            <w:noProof/>
            <w:webHidden/>
          </w:rPr>
          <w:fldChar w:fldCharType="begin"/>
        </w:r>
        <w:r w:rsidR="006F7790">
          <w:rPr>
            <w:noProof/>
            <w:webHidden/>
          </w:rPr>
          <w:instrText xml:space="preserve"> PAGEREF _Toc396157503 \h </w:instrText>
        </w:r>
        <w:r>
          <w:rPr>
            <w:noProof/>
            <w:webHidden/>
          </w:rPr>
        </w:r>
        <w:r>
          <w:rPr>
            <w:noProof/>
            <w:webHidden/>
          </w:rPr>
          <w:fldChar w:fldCharType="separate"/>
        </w:r>
        <w:r w:rsidR="006F7790">
          <w:rPr>
            <w:noProof/>
            <w:webHidden/>
          </w:rPr>
          <w:t>32</w:t>
        </w:r>
        <w:r>
          <w:rPr>
            <w:noProof/>
            <w:webHidden/>
          </w:rPr>
          <w:fldChar w:fldCharType="end"/>
        </w:r>
      </w:hyperlink>
    </w:p>
    <w:p w:rsidR="006F7790" w:rsidRDefault="00ED0BDA">
      <w:pPr>
        <w:pStyle w:val="22"/>
        <w:rPr>
          <w:rFonts w:asciiTheme="minorHAnsi" w:eastAsiaTheme="minorEastAsia" w:hAnsiTheme="minorHAnsi" w:cstheme="minorBidi"/>
          <w:noProof/>
          <w:kern w:val="2"/>
          <w:szCs w:val="22"/>
        </w:rPr>
      </w:pPr>
      <w:hyperlink w:anchor="_Toc396157504" w:history="1">
        <w:r w:rsidR="006F7790" w:rsidRPr="009945A9">
          <w:rPr>
            <w:rStyle w:val="a8"/>
            <w:noProof/>
          </w:rPr>
          <w:t>7.4</w:t>
        </w:r>
        <w:r w:rsidR="006F7790" w:rsidRPr="009945A9">
          <w:rPr>
            <w:rStyle w:val="a8"/>
            <w:rFonts w:hint="eastAsia"/>
            <w:noProof/>
          </w:rPr>
          <w:t>期末按债券品种分类的债券投资组合</w:t>
        </w:r>
        <w:r w:rsidR="006F7790">
          <w:rPr>
            <w:noProof/>
            <w:webHidden/>
          </w:rPr>
          <w:tab/>
        </w:r>
        <w:r>
          <w:rPr>
            <w:noProof/>
            <w:webHidden/>
          </w:rPr>
          <w:fldChar w:fldCharType="begin"/>
        </w:r>
        <w:r w:rsidR="006F7790">
          <w:rPr>
            <w:noProof/>
            <w:webHidden/>
          </w:rPr>
          <w:instrText xml:space="preserve"> PAGEREF _Toc396157504 \h </w:instrText>
        </w:r>
        <w:r>
          <w:rPr>
            <w:noProof/>
            <w:webHidden/>
          </w:rPr>
        </w:r>
        <w:r>
          <w:rPr>
            <w:noProof/>
            <w:webHidden/>
          </w:rPr>
          <w:fldChar w:fldCharType="separate"/>
        </w:r>
        <w:r w:rsidR="006F7790">
          <w:rPr>
            <w:noProof/>
            <w:webHidden/>
          </w:rPr>
          <w:t>33</w:t>
        </w:r>
        <w:r>
          <w:rPr>
            <w:noProof/>
            <w:webHidden/>
          </w:rPr>
          <w:fldChar w:fldCharType="end"/>
        </w:r>
      </w:hyperlink>
    </w:p>
    <w:p w:rsidR="006F7790" w:rsidRDefault="00ED0BDA">
      <w:pPr>
        <w:pStyle w:val="22"/>
        <w:rPr>
          <w:rFonts w:asciiTheme="minorHAnsi" w:eastAsiaTheme="minorEastAsia" w:hAnsiTheme="minorHAnsi" w:cstheme="minorBidi"/>
          <w:noProof/>
          <w:kern w:val="2"/>
          <w:szCs w:val="22"/>
        </w:rPr>
      </w:pPr>
      <w:hyperlink w:anchor="_Toc396157505" w:history="1">
        <w:r w:rsidR="006F7790" w:rsidRPr="009945A9">
          <w:rPr>
            <w:rStyle w:val="a8"/>
            <w:noProof/>
          </w:rPr>
          <w:t>7.5</w:t>
        </w:r>
        <w:r w:rsidR="006F7790" w:rsidRPr="009945A9">
          <w:rPr>
            <w:rStyle w:val="a8"/>
            <w:rFonts w:hint="eastAsia"/>
            <w:noProof/>
          </w:rPr>
          <w:t>期末按摊余成本占基金资产净值比例大小排序的前十名债券投资明细</w:t>
        </w:r>
        <w:r w:rsidR="006F7790">
          <w:rPr>
            <w:noProof/>
            <w:webHidden/>
          </w:rPr>
          <w:tab/>
        </w:r>
        <w:r>
          <w:rPr>
            <w:noProof/>
            <w:webHidden/>
          </w:rPr>
          <w:fldChar w:fldCharType="begin"/>
        </w:r>
        <w:r w:rsidR="006F7790">
          <w:rPr>
            <w:noProof/>
            <w:webHidden/>
          </w:rPr>
          <w:instrText xml:space="preserve"> PAGEREF _Toc396157505 \h </w:instrText>
        </w:r>
        <w:r>
          <w:rPr>
            <w:noProof/>
            <w:webHidden/>
          </w:rPr>
        </w:r>
        <w:r>
          <w:rPr>
            <w:noProof/>
            <w:webHidden/>
          </w:rPr>
          <w:fldChar w:fldCharType="separate"/>
        </w:r>
        <w:r w:rsidR="006F7790">
          <w:rPr>
            <w:noProof/>
            <w:webHidden/>
          </w:rPr>
          <w:t>34</w:t>
        </w:r>
        <w:r>
          <w:rPr>
            <w:noProof/>
            <w:webHidden/>
          </w:rPr>
          <w:fldChar w:fldCharType="end"/>
        </w:r>
      </w:hyperlink>
    </w:p>
    <w:p w:rsidR="006F7790" w:rsidRDefault="00ED0BDA">
      <w:pPr>
        <w:pStyle w:val="22"/>
        <w:rPr>
          <w:rFonts w:asciiTheme="minorHAnsi" w:eastAsiaTheme="minorEastAsia" w:hAnsiTheme="minorHAnsi" w:cstheme="minorBidi"/>
          <w:noProof/>
          <w:kern w:val="2"/>
          <w:szCs w:val="22"/>
        </w:rPr>
      </w:pPr>
      <w:hyperlink w:anchor="_Toc396157506" w:history="1">
        <w:r w:rsidR="006F7790" w:rsidRPr="009945A9">
          <w:rPr>
            <w:rStyle w:val="a8"/>
            <w:noProof/>
          </w:rPr>
          <w:t>7.6“</w:t>
        </w:r>
        <w:r w:rsidR="006F7790" w:rsidRPr="009945A9">
          <w:rPr>
            <w:rStyle w:val="a8"/>
            <w:rFonts w:hint="eastAsia"/>
            <w:noProof/>
          </w:rPr>
          <w:t>影子定价</w:t>
        </w:r>
        <w:r w:rsidR="006F7790" w:rsidRPr="009945A9">
          <w:rPr>
            <w:rStyle w:val="a8"/>
            <w:noProof/>
          </w:rPr>
          <w:t>”</w:t>
        </w:r>
        <w:r w:rsidR="006F7790" w:rsidRPr="009945A9">
          <w:rPr>
            <w:rStyle w:val="a8"/>
            <w:rFonts w:hint="eastAsia"/>
            <w:noProof/>
          </w:rPr>
          <w:t>与</w:t>
        </w:r>
        <w:r w:rsidR="006F7790" w:rsidRPr="009945A9">
          <w:rPr>
            <w:rStyle w:val="a8"/>
            <w:noProof/>
          </w:rPr>
          <w:t>“</w:t>
        </w:r>
        <w:r w:rsidR="006F7790" w:rsidRPr="009945A9">
          <w:rPr>
            <w:rStyle w:val="a8"/>
            <w:rFonts w:hint="eastAsia"/>
            <w:noProof/>
          </w:rPr>
          <w:t>摊余成本法</w:t>
        </w:r>
        <w:r w:rsidR="006F7790" w:rsidRPr="009945A9">
          <w:rPr>
            <w:rStyle w:val="a8"/>
            <w:noProof/>
          </w:rPr>
          <w:t>”</w:t>
        </w:r>
        <w:r w:rsidR="006F7790" w:rsidRPr="009945A9">
          <w:rPr>
            <w:rStyle w:val="a8"/>
            <w:rFonts w:hint="eastAsia"/>
            <w:noProof/>
          </w:rPr>
          <w:t>确定的基金资产净值的偏离</w:t>
        </w:r>
        <w:r w:rsidR="006F7790">
          <w:rPr>
            <w:noProof/>
            <w:webHidden/>
          </w:rPr>
          <w:tab/>
        </w:r>
        <w:r>
          <w:rPr>
            <w:noProof/>
            <w:webHidden/>
          </w:rPr>
          <w:fldChar w:fldCharType="begin"/>
        </w:r>
        <w:r w:rsidR="006F7790">
          <w:rPr>
            <w:noProof/>
            <w:webHidden/>
          </w:rPr>
          <w:instrText xml:space="preserve"> PAGEREF _Toc396157506 \h </w:instrText>
        </w:r>
        <w:r>
          <w:rPr>
            <w:noProof/>
            <w:webHidden/>
          </w:rPr>
        </w:r>
        <w:r>
          <w:rPr>
            <w:noProof/>
            <w:webHidden/>
          </w:rPr>
          <w:fldChar w:fldCharType="separate"/>
        </w:r>
        <w:r w:rsidR="006F7790">
          <w:rPr>
            <w:noProof/>
            <w:webHidden/>
          </w:rPr>
          <w:t>34</w:t>
        </w:r>
        <w:r>
          <w:rPr>
            <w:noProof/>
            <w:webHidden/>
          </w:rPr>
          <w:fldChar w:fldCharType="end"/>
        </w:r>
      </w:hyperlink>
    </w:p>
    <w:p w:rsidR="006F7790" w:rsidRDefault="00ED0BDA">
      <w:pPr>
        <w:pStyle w:val="22"/>
        <w:rPr>
          <w:rFonts w:asciiTheme="minorHAnsi" w:eastAsiaTheme="minorEastAsia" w:hAnsiTheme="minorHAnsi" w:cstheme="minorBidi"/>
          <w:noProof/>
          <w:kern w:val="2"/>
          <w:szCs w:val="22"/>
        </w:rPr>
      </w:pPr>
      <w:hyperlink w:anchor="_Toc396157507" w:history="1">
        <w:r w:rsidR="006F7790" w:rsidRPr="009945A9">
          <w:rPr>
            <w:rStyle w:val="a8"/>
            <w:noProof/>
          </w:rPr>
          <w:t>7.7</w:t>
        </w:r>
        <w:r w:rsidR="006F7790" w:rsidRPr="009945A9">
          <w:rPr>
            <w:rStyle w:val="a8"/>
            <w:rFonts w:hint="eastAsia"/>
            <w:noProof/>
          </w:rPr>
          <w:t>期末按公允价值占基金资产净值比例大小排序的所有资产支持证券投资明细</w:t>
        </w:r>
        <w:r w:rsidR="006F7790">
          <w:rPr>
            <w:noProof/>
            <w:webHidden/>
          </w:rPr>
          <w:tab/>
        </w:r>
        <w:r>
          <w:rPr>
            <w:noProof/>
            <w:webHidden/>
          </w:rPr>
          <w:fldChar w:fldCharType="begin"/>
        </w:r>
        <w:r w:rsidR="006F7790">
          <w:rPr>
            <w:noProof/>
            <w:webHidden/>
          </w:rPr>
          <w:instrText xml:space="preserve"> PAGEREF _Toc396157507 \h </w:instrText>
        </w:r>
        <w:r>
          <w:rPr>
            <w:noProof/>
            <w:webHidden/>
          </w:rPr>
        </w:r>
        <w:r>
          <w:rPr>
            <w:noProof/>
            <w:webHidden/>
          </w:rPr>
          <w:fldChar w:fldCharType="separate"/>
        </w:r>
        <w:r w:rsidR="006F7790">
          <w:rPr>
            <w:noProof/>
            <w:webHidden/>
          </w:rPr>
          <w:t>34</w:t>
        </w:r>
        <w:r>
          <w:rPr>
            <w:noProof/>
            <w:webHidden/>
          </w:rPr>
          <w:fldChar w:fldCharType="end"/>
        </w:r>
      </w:hyperlink>
    </w:p>
    <w:p w:rsidR="006F7790" w:rsidRDefault="00ED0BDA">
      <w:pPr>
        <w:pStyle w:val="22"/>
        <w:rPr>
          <w:rFonts w:asciiTheme="minorHAnsi" w:eastAsiaTheme="minorEastAsia" w:hAnsiTheme="minorHAnsi" w:cstheme="minorBidi"/>
          <w:noProof/>
          <w:kern w:val="2"/>
          <w:szCs w:val="22"/>
        </w:rPr>
      </w:pPr>
      <w:hyperlink w:anchor="_Toc396157508" w:history="1">
        <w:r w:rsidR="006F7790" w:rsidRPr="009945A9">
          <w:rPr>
            <w:rStyle w:val="a8"/>
            <w:noProof/>
          </w:rPr>
          <w:t xml:space="preserve">7.8 </w:t>
        </w:r>
        <w:r w:rsidR="006F7790" w:rsidRPr="009945A9">
          <w:rPr>
            <w:rStyle w:val="a8"/>
            <w:rFonts w:hint="eastAsia"/>
            <w:noProof/>
          </w:rPr>
          <w:t>投资组合报告附注</w:t>
        </w:r>
        <w:r w:rsidR="006F7790">
          <w:rPr>
            <w:noProof/>
            <w:webHidden/>
          </w:rPr>
          <w:tab/>
        </w:r>
        <w:r>
          <w:rPr>
            <w:noProof/>
            <w:webHidden/>
          </w:rPr>
          <w:fldChar w:fldCharType="begin"/>
        </w:r>
        <w:r w:rsidR="006F7790">
          <w:rPr>
            <w:noProof/>
            <w:webHidden/>
          </w:rPr>
          <w:instrText xml:space="preserve"> PAGEREF _Toc396157508 \h </w:instrText>
        </w:r>
        <w:r>
          <w:rPr>
            <w:noProof/>
            <w:webHidden/>
          </w:rPr>
        </w:r>
        <w:r>
          <w:rPr>
            <w:noProof/>
            <w:webHidden/>
          </w:rPr>
          <w:fldChar w:fldCharType="separate"/>
        </w:r>
        <w:r w:rsidR="006F7790">
          <w:rPr>
            <w:noProof/>
            <w:webHidden/>
          </w:rPr>
          <w:t>34</w:t>
        </w:r>
        <w:r>
          <w:rPr>
            <w:noProof/>
            <w:webHidden/>
          </w:rPr>
          <w:fldChar w:fldCharType="end"/>
        </w:r>
      </w:hyperlink>
    </w:p>
    <w:p w:rsidR="006F7790" w:rsidRDefault="00ED0BDA">
      <w:pPr>
        <w:pStyle w:val="11"/>
        <w:rPr>
          <w:rFonts w:asciiTheme="minorHAnsi" w:eastAsiaTheme="minorEastAsia" w:hAnsiTheme="minorHAnsi" w:cstheme="minorBidi"/>
          <w:noProof/>
          <w:szCs w:val="22"/>
        </w:rPr>
      </w:pPr>
      <w:hyperlink w:anchor="_Toc396157509" w:history="1">
        <w:r w:rsidR="006F7790" w:rsidRPr="009945A9">
          <w:rPr>
            <w:rStyle w:val="a8"/>
            <w:b/>
            <w:bCs/>
            <w:noProof/>
          </w:rPr>
          <w:t>§8</w:t>
        </w:r>
        <w:r w:rsidR="006F7790">
          <w:rPr>
            <w:rStyle w:val="a8"/>
            <w:rFonts w:hint="eastAsia"/>
            <w:b/>
            <w:bCs/>
            <w:noProof/>
          </w:rPr>
          <w:t xml:space="preserve"> </w:t>
        </w:r>
        <w:r w:rsidR="006F7790" w:rsidRPr="009945A9">
          <w:rPr>
            <w:rStyle w:val="a8"/>
            <w:rFonts w:hint="eastAsia"/>
            <w:b/>
            <w:bCs/>
            <w:noProof/>
          </w:rPr>
          <w:t>基金份额持有人信息</w:t>
        </w:r>
        <w:r w:rsidR="006F7790">
          <w:rPr>
            <w:noProof/>
            <w:webHidden/>
          </w:rPr>
          <w:tab/>
        </w:r>
        <w:r>
          <w:rPr>
            <w:noProof/>
            <w:webHidden/>
          </w:rPr>
          <w:fldChar w:fldCharType="begin"/>
        </w:r>
        <w:r w:rsidR="006F7790">
          <w:rPr>
            <w:noProof/>
            <w:webHidden/>
          </w:rPr>
          <w:instrText xml:space="preserve"> PAGEREF _Toc396157509 \h </w:instrText>
        </w:r>
        <w:r>
          <w:rPr>
            <w:noProof/>
            <w:webHidden/>
          </w:rPr>
        </w:r>
        <w:r>
          <w:rPr>
            <w:noProof/>
            <w:webHidden/>
          </w:rPr>
          <w:fldChar w:fldCharType="separate"/>
        </w:r>
        <w:r w:rsidR="006F7790">
          <w:rPr>
            <w:noProof/>
            <w:webHidden/>
          </w:rPr>
          <w:t>35</w:t>
        </w:r>
        <w:r>
          <w:rPr>
            <w:noProof/>
            <w:webHidden/>
          </w:rPr>
          <w:fldChar w:fldCharType="end"/>
        </w:r>
      </w:hyperlink>
    </w:p>
    <w:p w:rsidR="006F7790" w:rsidRDefault="00ED0BDA">
      <w:pPr>
        <w:pStyle w:val="22"/>
        <w:rPr>
          <w:rFonts w:asciiTheme="minorHAnsi" w:eastAsiaTheme="minorEastAsia" w:hAnsiTheme="minorHAnsi" w:cstheme="minorBidi"/>
          <w:noProof/>
          <w:kern w:val="2"/>
          <w:szCs w:val="22"/>
        </w:rPr>
      </w:pPr>
      <w:hyperlink w:anchor="_Toc396157510" w:history="1">
        <w:r w:rsidR="006F7790" w:rsidRPr="009945A9">
          <w:rPr>
            <w:rStyle w:val="a8"/>
            <w:noProof/>
          </w:rPr>
          <w:t xml:space="preserve">8.1 </w:t>
        </w:r>
        <w:r w:rsidR="006F7790" w:rsidRPr="009945A9">
          <w:rPr>
            <w:rStyle w:val="a8"/>
            <w:rFonts w:hint="eastAsia"/>
            <w:noProof/>
          </w:rPr>
          <w:t>期末基金份额持有人户数及持有人结构</w:t>
        </w:r>
        <w:r w:rsidR="006F7790">
          <w:rPr>
            <w:noProof/>
            <w:webHidden/>
          </w:rPr>
          <w:tab/>
        </w:r>
        <w:r>
          <w:rPr>
            <w:noProof/>
            <w:webHidden/>
          </w:rPr>
          <w:fldChar w:fldCharType="begin"/>
        </w:r>
        <w:r w:rsidR="006F7790">
          <w:rPr>
            <w:noProof/>
            <w:webHidden/>
          </w:rPr>
          <w:instrText xml:space="preserve"> PAGEREF _Toc396157510 \h </w:instrText>
        </w:r>
        <w:r>
          <w:rPr>
            <w:noProof/>
            <w:webHidden/>
          </w:rPr>
        </w:r>
        <w:r>
          <w:rPr>
            <w:noProof/>
            <w:webHidden/>
          </w:rPr>
          <w:fldChar w:fldCharType="separate"/>
        </w:r>
        <w:r w:rsidR="006F7790">
          <w:rPr>
            <w:noProof/>
            <w:webHidden/>
          </w:rPr>
          <w:t>35</w:t>
        </w:r>
        <w:r>
          <w:rPr>
            <w:noProof/>
            <w:webHidden/>
          </w:rPr>
          <w:fldChar w:fldCharType="end"/>
        </w:r>
      </w:hyperlink>
    </w:p>
    <w:p w:rsidR="006F7790" w:rsidRDefault="00ED0BDA">
      <w:pPr>
        <w:pStyle w:val="22"/>
        <w:rPr>
          <w:rFonts w:asciiTheme="minorHAnsi" w:eastAsiaTheme="minorEastAsia" w:hAnsiTheme="minorHAnsi" w:cstheme="minorBidi"/>
          <w:noProof/>
          <w:kern w:val="2"/>
          <w:szCs w:val="22"/>
        </w:rPr>
      </w:pPr>
      <w:hyperlink w:anchor="_Toc396157511" w:history="1">
        <w:r w:rsidR="006F7790" w:rsidRPr="009945A9">
          <w:rPr>
            <w:rStyle w:val="a8"/>
            <w:noProof/>
          </w:rPr>
          <w:t>8.2</w:t>
        </w:r>
        <w:r w:rsidR="006F7790" w:rsidRPr="009945A9">
          <w:rPr>
            <w:rStyle w:val="a8"/>
            <w:rFonts w:hint="eastAsia"/>
            <w:noProof/>
          </w:rPr>
          <w:t>期末基金管理人的从业人员持有本基金的情况</w:t>
        </w:r>
        <w:r w:rsidR="006F7790">
          <w:rPr>
            <w:noProof/>
            <w:webHidden/>
          </w:rPr>
          <w:tab/>
        </w:r>
        <w:r>
          <w:rPr>
            <w:noProof/>
            <w:webHidden/>
          </w:rPr>
          <w:fldChar w:fldCharType="begin"/>
        </w:r>
        <w:r w:rsidR="006F7790">
          <w:rPr>
            <w:noProof/>
            <w:webHidden/>
          </w:rPr>
          <w:instrText xml:space="preserve"> PAGEREF _Toc396157511 \h </w:instrText>
        </w:r>
        <w:r>
          <w:rPr>
            <w:noProof/>
            <w:webHidden/>
          </w:rPr>
        </w:r>
        <w:r>
          <w:rPr>
            <w:noProof/>
            <w:webHidden/>
          </w:rPr>
          <w:fldChar w:fldCharType="separate"/>
        </w:r>
        <w:r w:rsidR="006F7790">
          <w:rPr>
            <w:noProof/>
            <w:webHidden/>
          </w:rPr>
          <w:t>35</w:t>
        </w:r>
        <w:r>
          <w:rPr>
            <w:noProof/>
            <w:webHidden/>
          </w:rPr>
          <w:fldChar w:fldCharType="end"/>
        </w:r>
      </w:hyperlink>
    </w:p>
    <w:p w:rsidR="006F7790" w:rsidRDefault="00ED0BDA">
      <w:pPr>
        <w:pStyle w:val="22"/>
        <w:rPr>
          <w:rFonts w:asciiTheme="minorHAnsi" w:eastAsiaTheme="minorEastAsia" w:hAnsiTheme="minorHAnsi" w:cstheme="minorBidi"/>
          <w:noProof/>
          <w:kern w:val="2"/>
          <w:szCs w:val="22"/>
        </w:rPr>
      </w:pPr>
      <w:hyperlink w:anchor="_Toc396157512" w:history="1">
        <w:r w:rsidR="006F7790" w:rsidRPr="009945A9">
          <w:rPr>
            <w:rStyle w:val="a8"/>
            <w:noProof/>
          </w:rPr>
          <w:t>8.3</w:t>
        </w:r>
        <w:r w:rsidR="006F7790" w:rsidRPr="009945A9">
          <w:rPr>
            <w:rStyle w:val="a8"/>
            <w:rFonts w:hint="eastAsia"/>
            <w:noProof/>
          </w:rPr>
          <w:t>期末基金管理人的从业人员持有本开放式基金份额总量区间的情况</w:t>
        </w:r>
        <w:r w:rsidR="006F7790">
          <w:rPr>
            <w:noProof/>
            <w:webHidden/>
          </w:rPr>
          <w:tab/>
        </w:r>
        <w:r>
          <w:rPr>
            <w:noProof/>
            <w:webHidden/>
          </w:rPr>
          <w:fldChar w:fldCharType="begin"/>
        </w:r>
        <w:r w:rsidR="006F7790">
          <w:rPr>
            <w:noProof/>
            <w:webHidden/>
          </w:rPr>
          <w:instrText xml:space="preserve"> PAGEREF _Toc396157512 \h </w:instrText>
        </w:r>
        <w:r>
          <w:rPr>
            <w:noProof/>
            <w:webHidden/>
          </w:rPr>
        </w:r>
        <w:r>
          <w:rPr>
            <w:noProof/>
            <w:webHidden/>
          </w:rPr>
          <w:fldChar w:fldCharType="separate"/>
        </w:r>
        <w:r w:rsidR="006F7790">
          <w:rPr>
            <w:noProof/>
            <w:webHidden/>
          </w:rPr>
          <w:t>35</w:t>
        </w:r>
        <w:r>
          <w:rPr>
            <w:noProof/>
            <w:webHidden/>
          </w:rPr>
          <w:fldChar w:fldCharType="end"/>
        </w:r>
      </w:hyperlink>
    </w:p>
    <w:p w:rsidR="006F7790" w:rsidRDefault="00ED0BDA">
      <w:pPr>
        <w:pStyle w:val="11"/>
        <w:rPr>
          <w:rFonts w:asciiTheme="minorHAnsi" w:eastAsiaTheme="minorEastAsia" w:hAnsiTheme="minorHAnsi" w:cstheme="minorBidi"/>
          <w:noProof/>
          <w:szCs w:val="22"/>
        </w:rPr>
      </w:pPr>
      <w:hyperlink w:anchor="_Toc396157513" w:history="1">
        <w:r w:rsidR="006F7790" w:rsidRPr="009945A9">
          <w:rPr>
            <w:rStyle w:val="a8"/>
            <w:b/>
            <w:bCs/>
            <w:noProof/>
          </w:rPr>
          <w:t>§9</w:t>
        </w:r>
        <w:r w:rsidR="006F7790">
          <w:rPr>
            <w:rStyle w:val="a8"/>
            <w:rFonts w:hint="eastAsia"/>
            <w:b/>
            <w:bCs/>
            <w:noProof/>
          </w:rPr>
          <w:t xml:space="preserve">  </w:t>
        </w:r>
        <w:r w:rsidR="006F7790" w:rsidRPr="009945A9">
          <w:rPr>
            <w:rStyle w:val="a8"/>
            <w:rFonts w:hint="eastAsia"/>
            <w:b/>
            <w:bCs/>
            <w:noProof/>
          </w:rPr>
          <w:t>开放式基金份额变动</w:t>
        </w:r>
        <w:r w:rsidR="006F7790">
          <w:rPr>
            <w:noProof/>
            <w:webHidden/>
          </w:rPr>
          <w:tab/>
        </w:r>
        <w:r>
          <w:rPr>
            <w:noProof/>
            <w:webHidden/>
          </w:rPr>
          <w:fldChar w:fldCharType="begin"/>
        </w:r>
        <w:r w:rsidR="006F7790">
          <w:rPr>
            <w:noProof/>
            <w:webHidden/>
          </w:rPr>
          <w:instrText xml:space="preserve"> PAGEREF _Toc396157513 \h </w:instrText>
        </w:r>
        <w:r>
          <w:rPr>
            <w:noProof/>
            <w:webHidden/>
          </w:rPr>
        </w:r>
        <w:r>
          <w:rPr>
            <w:noProof/>
            <w:webHidden/>
          </w:rPr>
          <w:fldChar w:fldCharType="separate"/>
        </w:r>
        <w:r w:rsidR="006F7790">
          <w:rPr>
            <w:noProof/>
            <w:webHidden/>
          </w:rPr>
          <w:t>36</w:t>
        </w:r>
        <w:r>
          <w:rPr>
            <w:noProof/>
            <w:webHidden/>
          </w:rPr>
          <w:fldChar w:fldCharType="end"/>
        </w:r>
      </w:hyperlink>
    </w:p>
    <w:p w:rsidR="006F7790" w:rsidRDefault="00ED0BDA">
      <w:pPr>
        <w:pStyle w:val="11"/>
        <w:rPr>
          <w:rFonts w:asciiTheme="minorHAnsi" w:eastAsiaTheme="minorEastAsia" w:hAnsiTheme="minorHAnsi" w:cstheme="minorBidi"/>
          <w:noProof/>
          <w:szCs w:val="22"/>
        </w:rPr>
      </w:pPr>
      <w:hyperlink w:anchor="_Toc396157514" w:history="1">
        <w:r w:rsidR="006F7790" w:rsidRPr="009945A9">
          <w:rPr>
            <w:rStyle w:val="a8"/>
            <w:b/>
            <w:bCs/>
            <w:noProof/>
          </w:rPr>
          <w:t>§10</w:t>
        </w:r>
        <w:r w:rsidR="006F7790" w:rsidRPr="009945A9">
          <w:rPr>
            <w:rStyle w:val="a8"/>
            <w:rFonts w:hint="eastAsia"/>
            <w:b/>
            <w:bCs/>
            <w:noProof/>
          </w:rPr>
          <w:t>重大事件揭示</w:t>
        </w:r>
        <w:r w:rsidR="006F7790">
          <w:rPr>
            <w:noProof/>
            <w:webHidden/>
          </w:rPr>
          <w:tab/>
        </w:r>
        <w:r>
          <w:rPr>
            <w:noProof/>
            <w:webHidden/>
          </w:rPr>
          <w:fldChar w:fldCharType="begin"/>
        </w:r>
        <w:r w:rsidR="006F7790">
          <w:rPr>
            <w:noProof/>
            <w:webHidden/>
          </w:rPr>
          <w:instrText xml:space="preserve"> PAGEREF _Toc396157514 \h </w:instrText>
        </w:r>
        <w:r>
          <w:rPr>
            <w:noProof/>
            <w:webHidden/>
          </w:rPr>
        </w:r>
        <w:r>
          <w:rPr>
            <w:noProof/>
            <w:webHidden/>
          </w:rPr>
          <w:fldChar w:fldCharType="separate"/>
        </w:r>
        <w:r w:rsidR="006F7790">
          <w:rPr>
            <w:noProof/>
            <w:webHidden/>
          </w:rPr>
          <w:t>36</w:t>
        </w:r>
        <w:r>
          <w:rPr>
            <w:noProof/>
            <w:webHidden/>
          </w:rPr>
          <w:fldChar w:fldCharType="end"/>
        </w:r>
      </w:hyperlink>
    </w:p>
    <w:p w:rsidR="006F7790" w:rsidRDefault="00ED0BDA">
      <w:pPr>
        <w:pStyle w:val="22"/>
        <w:rPr>
          <w:rFonts w:asciiTheme="minorHAnsi" w:eastAsiaTheme="minorEastAsia" w:hAnsiTheme="minorHAnsi" w:cstheme="minorBidi"/>
          <w:noProof/>
          <w:kern w:val="2"/>
          <w:szCs w:val="22"/>
        </w:rPr>
      </w:pPr>
      <w:hyperlink w:anchor="_Toc396157515" w:history="1">
        <w:r w:rsidR="006F7790" w:rsidRPr="009945A9">
          <w:rPr>
            <w:rStyle w:val="a8"/>
            <w:noProof/>
          </w:rPr>
          <w:t>10.1</w:t>
        </w:r>
        <w:r w:rsidR="006F7790" w:rsidRPr="009945A9">
          <w:rPr>
            <w:rStyle w:val="a8"/>
            <w:rFonts w:hint="eastAsia"/>
            <w:noProof/>
          </w:rPr>
          <w:t>基金份额持有人大会决议</w:t>
        </w:r>
        <w:r w:rsidR="006F7790">
          <w:rPr>
            <w:noProof/>
            <w:webHidden/>
          </w:rPr>
          <w:tab/>
        </w:r>
        <w:r>
          <w:rPr>
            <w:noProof/>
            <w:webHidden/>
          </w:rPr>
          <w:fldChar w:fldCharType="begin"/>
        </w:r>
        <w:r w:rsidR="006F7790">
          <w:rPr>
            <w:noProof/>
            <w:webHidden/>
          </w:rPr>
          <w:instrText xml:space="preserve"> PAGEREF _Toc396157515 \h </w:instrText>
        </w:r>
        <w:r>
          <w:rPr>
            <w:noProof/>
            <w:webHidden/>
          </w:rPr>
        </w:r>
        <w:r>
          <w:rPr>
            <w:noProof/>
            <w:webHidden/>
          </w:rPr>
          <w:fldChar w:fldCharType="separate"/>
        </w:r>
        <w:r w:rsidR="006F7790">
          <w:rPr>
            <w:noProof/>
            <w:webHidden/>
          </w:rPr>
          <w:t>36</w:t>
        </w:r>
        <w:r>
          <w:rPr>
            <w:noProof/>
            <w:webHidden/>
          </w:rPr>
          <w:fldChar w:fldCharType="end"/>
        </w:r>
      </w:hyperlink>
    </w:p>
    <w:p w:rsidR="006F7790" w:rsidRDefault="00ED0BDA">
      <w:pPr>
        <w:pStyle w:val="22"/>
        <w:rPr>
          <w:rFonts w:asciiTheme="minorHAnsi" w:eastAsiaTheme="minorEastAsia" w:hAnsiTheme="minorHAnsi" w:cstheme="minorBidi"/>
          <w:noProof/>
          <w:kern w:val="2"/>
          <w:szCs w:val="22"/>
        </w:rPr>
      </w:pPr>
      <w:hyperlink w:anchor="_Toc396157516" w:history="1">
        <w:r w:rsidR="006F7790" w:rsidRPr="009945A9">
          <w:rPr>
            <w:rStyle w:val="a8"/>
            <w:noProof/>
          </w:rPr>
          <w:t xml:space="preserve">10.2 </w:t>
        </w:r>
        <w:r w:rsidR="006F7790" w:rsidRPr="009945A9">
          <w:rPr>
            <w:rStyle w:val="a8"/>
            <w:rFonts w:hint="eastAsia"/>
            <w:noProof/>
          </w:rPr>
          <w:t>基金管理人、基金托管人的专门基金托管部门的重大人事变动</w:t>
        </w:r>
        <w:r w:rsidR="006F7790">
          <w:rPr>
            <w:noProof/>
            <w:webHidden/>
          </w:rPr>
          <w:tab/>
        </w:r>
        <w:r>
          <w:rPr>
            <w:noProof/>
            <w:webHidden/>
          </w:rPr>
          <w:fldChar w:fldCharType="begin"/>
        </w:r>
        <w:r w:rsidR="006F7790">
          <w:rPr>
            <w:noProof/>
            <w:webHidden/>
          </w:rPr>
          <w:instrText xml:space="preserve"> PAGEREF _Toc396157516 \h </w:instrText>
        </w:r>
        <w:r>
          <w:rPr>
            <w:noProof/>
            <w:webHidden/>
          </w:rPr>
        </w:r>
        <w:r>
          <w:rPr>
            <w:noProof/>
            <w:webHidden/>
          </w:rPr>
          <w:fldChar w:fldCharType="separate"/>
        </w:r>
        <w:r w:rsidR="006F7790">
          <w:rPr>
            <w:noProof/>
            <w:webHidden/>
          </w:rPr>
          <w:t>36</w:t>
        </w:r>
        <w:r>
          <w:rPr>
            <w:noProof/>
            <w:webHidden/>
          </w:rPr>
          <w:fldChar w:fldCharType="end"/>
        </w:r>
      </w:hyperlink>
    </w:p>
    <w:p w:rsidR="006F7790" w:rsidRDefault="00ED0BDA">
      <w:pPr>
        <w:pStyle w:val="22"/>
        <w:rPr>
          <w:rFonts w:asciiTheme="minorHAnsi" w:eastAsiaTheme="minorEastAsia" w:hAnsiTheme="minorHAnsi" w:cstheme="minorBidi"/>
          <w:noProof/>
          <w:kern w:val="2"/>
          <w:szCs w:val="22"/>
        </w:rPr>
      </w:pPr>
      <w:hyperlink w:anchor="_Toc396157517" w:history="1">
        <w:r w:rsidR="006F7790" w:rsidRPr="009945A9">
          <w:rPr>
            <w:rStyle w:val="a8"/>
            <w:noProof/>
          </w:rPr>
          <w:t xml:space="preserve">10.3 </w:t>
        </w:r>
        <w:r w:rsidR="006F7790" w:rsidRPr="009945A9">
          <w:rPr>
            <w:rStyle w:val="a8"/>
            <w:rFonts w:hint="eastAsia"/>
            <w:noProof/>
          </w:rPr>
          <w:t>涉及基金管理人、基金财产、基金托管业务的诉讼</w:t>
        </w:r>
        <w:r w:rsidR="006F7790">
          <w:rPr>
            <w:noProof/>
            <w:webHidden/>
          </w:rPr>
          <w:tab/>
        </w:r>
        <w:r>
          <w:rPr>
            <w:noProof/>
            <w:webHidden/>
          </w:rPr>
          <w:fldChar w:fldCharType="begin"/>
        </w:r>
        <w:r w:rsidR="006F7790">
          <w:rPr>
            <w:noProof/>
            <w:webHidden/>
          </w:rPr>
          <w:instrText xml:space="preserve"> PAGEREF _Toc396157517 \h </w:instrText>
        </w:r>
        <w:r>
          <w:rPr>
            <w:noProof/>
            <w:webHidden/>
          </w:rPr>
        </w:r>
        <w:r>
          <w:rPr>
            <w:noProof/>
            <w:webHidden/>
          </w:rPr>
          <w:fldChar w:fldCharType="separate"/>
        </w:r>
        <w:r w:rsidR="006F7790">
          <w:rPr>
            <w:noProof/>
            <w:webHidden/>
          </w:rPr>
          <w:t>36</w:t>
        </w:r>
        <w:r>
          <w:rPr>
            <w:noProof/>
            <w:webHidden/>
          </w:rPr>
          <w:fldChar w:fldCharType="end"/>
        </w:r>
      </w:hyperlink>
    </w:p>
    <w:p w:rsidR="006F7790" w:rsidRDefault="00ED0BDA">
      <w:pPr>
        <w:pStyle w:val="22"/>
        <w:rPr>
          <w:rFonts w:asciiTheme="minorHAnsi" w:eastAsiaTheme="minorEastAsia" w:hAnsiTheme="minorHAnsi" w:cstheme="minorBidi"/>
          <w:noProof/>
          <w:kern w:val="2"/>
          <w:szCs w:val="22"/>
        </w:rPr>
      </w:pPr>
      <w:hyperlink w:anchor="_Toc396157518" w:history="1">
        <w:r w:rsidR="006F7790" w:rsidRPr="009945A9">
          <w:rPr>
            <w:rStyle w:val="a8"/>
            <w:noProof/>
          </w:rPr>
          <w:t xml:space="preserve">10.4 </w:t>
        </w:r>
        <w:r w:rsidR="006F7790" w:rsidRPr="009945A9">
          <w:rPr>
            <w:rStyle w:val="a8"/>
            <w:rFonts w:hint="eastAsia"/>
            <w:noProof/>
          </w:rPr>
          <w:t>基金投资策略的改变</w:t>
        </w:r>
        <w:r w:rsidR="006F7790">
          <w:rPr>
            <w:noProof/>
            <w:webHidden/>
          </w:rPr>
          <w:tab/>
        </w:r>
        <w:r>
          <w:rPr>
            <w:noProof/>
            <w:webHidden/>
          </w:rPr>
          <w:fldChar w:fldCharType="begin"/>
        </w:r>
        <w:r w:rsidR="006F7790">
          <w:rPr>
            <w:noProof/>
            <w:webHidden/>
          </w:rPr>
          <w:instrText xml:space="preserve"> PAGEREF _Toc396157518 \h </w:instrText>
        </w:r>
        <w:r>
          <w:rPr>
            <w:noProof/>
            <w:webHidden/>
          </w:rPr>
        </w:r>
        <w:r>
          <w:rPr>
            <w:noProof/>
            <w:webHidden/>
          </w:rPr>
          <w:fldChar w:fldCharType="separate"/>
        </w:r>
        <w:r w:rsidR="006F7790">
          <w:rPr>
            <w:noProof/>
            <w:webHidden/>
          </w:rPr>
          <w:t>36</w:t>
        </w:r>
        <w:r>
          <w:rPr>
            <w:noProof/>
            <w:webHidden/>
          </w:rPr>
          <w:fldChar w:fldCharType="end"/>
        </w:r>
      </w:hyperlink>
    </w:p>
    <w:p w:rsidR="006F7790" w:rsidRDefault="00ED0BDA">
      <w:pPr>
        <w:pStyle w:val="22"/>
        <w:rPr>
          <w:rFonts w:asciiTheme="minorHAnsi" w:eastAsiaTheme="minorEastAsia" w:hAnsiTheme="minorHAnsi" w:cstheme="minorBidi"/>
          <w:noProof/>
          <w:kern w:val="2"/>
          <w:szCs w:val="22"/>
        </w:rPr>
      </w:pPr>
      <w:hyperlink w:anchor="_Toc396157519" w:history="1">
        <w:r w:rsidR="006F7790" w:rsidRPr="009945A9">
          <w:rPr>
            <w:rStyle w:val="a8"/>
            <w:noProof/>
          </w:rPr>
          <w:t>10.5</w:t>
        </w:r>
        <w:r w:rsidR="006F7790" w:rsidRPr="009945A9">
          <w:rPr>
            <w:rStyle w:val="a8"/>
            <w:rFonts w:hint="eastAsia"/>
            <w:noProof/>
          </w:rPr>
          <w:t>报告期内改聘会计师事务所情况</w:t>
        </w:r>
        <w:r w:rsidR="006F7790">
          <w:rPr>
            <w:noProof/>
            <w:webHidden/>
          </w:rPr>
          <w:tab/>
        </w:r>
        <w:r>
          <w:rPr>
            <w:noProof/>
            <w:webHidden/>
          </w:rPr>
          <w:fldChar w:fldCharType="begin"/>
        </w:r>
        <w:r w:rsidR="006F7790">
          <w:rPr>
            <w:noProof/>
            <w:webHidden/>
          </w:rPr>
          <w:instrText xml:space="preserve"> PAGEREF _Toc396157519 \h </w:instrText>
        </w:r>
        <w:r>
          <w:rPr>
            <w:noProof/>
            <w:webHidden/>
          </w:rPr>
        </w:r>
        <w:r>
          <w:rPr>
            <w:noProof/>
            <w:webHidden/>
          </w:rPr>
          <w:fldChar w:fldCharType="separate"/>
        </w:r>
        <w:r w:rsidR="006F7790">
          <w:rPr>
            <w:noProof/>
            <w:webHidden/>
          </w:rPr>
          <w:t>36</w:t>
        </w:r>
        <w:r>
          <w:rPr>
            <w:noProof/>
            <w:webHidden/>
          </w:rPr>
          <w:fldChar w:fldCharType="end"/>
        </w:r>
      </w:hyperlink>
    </w:p>
    <w:p w:rsidR="006F7790" w:rsidRDefault="00ED0BDA">
      <w:pPr>
        <w:pStyle w:val="22"/>
        <w:rPr>
          <w:rFonts w:asciiTheme="minorHAnsi" w:eastAsiaTheme="minorEastAsia" w:hAnsiTheme="minorHAnsi" w:cstheme="minorBidi"/>
          <w:noProof/>
          <w:kern w:val="2"/>
          <w:szCs w:val="22"/>
        </w:rPr>
      </w:pPr>
      <w:hyperlink w:anchor="_Toc396157520" w:history="1">
        <w:r w:rsidR="006F7790" w:rsidRPr="009945A9">
          <w:rPr>
            <w:rStyle w:val="a8"/>
            <w:noProof/>
          </w:rPr>
          <w:t xml:space="preserve">10.6 </w:t>
        </w:r>
        <w:r w:rsidR="006F7790" w:rsidRPr="009945A9">
          <w:rPr>
            <w:rStyle w:val="a8"/>
            <w:rFonts w:hint="eastAsia"/>
            <w:noProof/>
          </w:rPr>
          <w:t>管理人、托管人及其高级管理人员受稽查或处罚等情况</w:t>
        </w:r>
        <w:r w:rsidR="006F7790">
          <w:rPr>
            <w:noProof/>
            <w:webHidden/>
          </w:rPr>
          <w:tab/>
        </w:r>
        <w:r>
          <w:rPr>
            <w:noProof/>
            <w:webHidden/>
          </w:rPr>
          <w:fldChar w:fldCharType="begin"/>
        </w:r>
        <w:r w:rsidR="006F7790">
          <w:rPr>
            <w:noProof/>
            <w:webHidden/>
          </w:rPr>
          <w:instrText xml:space="preserve"> PAGEREF _Toc396157520 \h </w:instrText>
        </w:r>
        <w:r>
          <w:rPr>
            <w:noProof/>
            <w:webHidden/>
          </w:rPr>
        </w:r>
        <w:r>
          <w:rPr>
            <w:noProof/>
            <w:webHidden/>
          </w:rPr>
          <w:fldChar w:fldCharType="separate"/>
        </w:r>
        <w:r w:rsidR="006F7790">
          <w:rPr>
            <w:noProof/>
            <w:webHidden/>
          </w:rPr>
          <w:t>37</w:t>
        </w:r>
        <w:r>
          <w:rPr>
            <w:noProof/>
            <w:webHidden/>
          </w:rPr>
          <w:fldChar w:fldCharType="end"/>
        </w:r>
      </w:hyperlink>
    </w:p>
    <w:p w:rsidR="006F7790" w:rsidRDefault="00ED0BDA">
      <w:pPr>
        <w:pStyle w:val="22"/>
        <w:rPr>
          <w:rFonts w:asciiTheme="minorHAnsi" w:eastAsiaTheme="minorEastAsia" w:hAnsiTheme="minorHAnsi" w:cstheme="minorBidi"/>
          <w:noProof/>
          <w:kern w:val="2"/>
          <w:szCs w:val="22"/>
        </w:rPr>
      </w:pPr>
      <w:hyperlink w:anchor="_Toc396157521" w:history="1">
        <w:r w:rsidR="006F7790" w:rsidRPr="009945A9">
          <w:rPr>
            <w:rStyle w:val="a8"/>
            <w:noProof/>
          </w:rPr>
          <w:t xml:space="preserve">10.7 </w:t>
        </w:r>
        <w:r w:rsidR="006F7790" w:rsidRPr="009945A9">
          <w:rPr>
            <w:rStyle w:val="a8"/>
            <w:rFonts w:hint="eastAsia"/>
            <w:noProof/>
          </w:rPr>
          <w:t>基金租用证券公司交易单元的有关情况</w:t>
        </w:r>
        <w:r w:rsidR="006F7790">
          <w:rPr>
            <w:noProof/>
            <w:webHidden/>
          </w:rPr>
          <w:tab/>
        </w:r>
        <w:r>
          <w:rPr>
            <w:noProof/>
            <w:webHidden/>
          </w:rPr>
          <w:fldChar w:fldCharType="begin"/>
        </w:r>
        <w:r w:rsidR="006F7790">
          <w:rPr>
            <w:noProof/>
            <w:webHidden/>
          </w:rPr>
          <w:instrText xml:space="preserve"> PAGEREF _Toc396157521 \h </w:instrText>
        </w:r>
        <w:r>
          <w:rPr>
            <w:noProof/>
            <w:webHidden/>
          </w:rPr>
        </w:r>
        <w:r>
          <w:rPr>
            <w:noProof/>
            <w:webHidden/>
          </w:rPr>
          <w:fldChar w:fldCharType="separate"/>
        </w:r>
        <w:r w:rsidR="006F7790">
          <w:rPr>
            <w:noProof/>
            <w:webHidden/>
          </w:rPr>
          <w:t>37</w:t>
        </w:r>
        <w:r>
          <w:rPr>
            <w:noProof/>
            <w:webHidden/>
          </w:rPr>
          <w:fldChar w:fldCharType="end"/>
        </w:r>
      </w:hyperlink>
    </w:p>
    <w:p w:rsidR="006F7790" w:rsidRDefault="00ED0BDA">
      <w:pPr>
        <w:pStyle w:val="22"/>
        <w:rPr>
          <w:rFonts w:asciiTheme="minorHAnsi" w:eastAsiaTheme="minorEastAsia" w:hAnsiTheme="minorHAnsi" w:cstheme="minorBidi"/>
          <w:noProof/>
          <w:kern w:val="2"/>
          <w:szCs w:val="22"/>
        </w:rPr>
      </w:pPr>
      <w:hyperlink w:anchor="_Toc396157522" w:history="1">
        <w:r w:rsidR="006F7790" w:rsidRPr="009945A9">
          <w:rPr>
            <w:rStyle w:val="a8"/>
            <w:noProof/>
          </w:rPr>
          <w:t>10.8</w:t>
        </w:r>
        <w:r w:rsidR="006F7790" w:rsidRPr="009945A9">
          <w:rPr>
            <w:rStyle w:val="a8"/>
            <w:rFonts w:hint="eastAsia"/>
            <w:noProof/>
          </w:rPr>
          <w:t>偏离度绝对值超过</w:t>
        </w:r>
        <w:r w:rsidR="006F7790" w:rsidRPr="009945A9">
          <w:rPr>
            <w:rStyle w:val="a8"/>
            <w:noProof/>
          </w:rPr>
          <w:t>0.5%</w:t>
        </w:r>
        <w:r w:rsidR="006F7790" w:rsidRPr="009945A9">
          <w:rPr>
            <w:rStyle w:val="a8"/>
            <w:rFonts w:hint="eastAsia"/>
            <w:noProof/>
          </w:rPr>
          <w:t>的情况</w:t>
        </w:r>
        <w:r w:rsidR="006F7790">
          <w:rPr>
            <w:noProof/>
            <w:webHidden/>
          </w:rPr>
          <w:tab/>
        </w:r>
        <w:r>
          <w:rPr>
            <w:noProof/>
            <w:webHidden/>
          </w:rPr>
          <w:fldChar w:fldCharType="begin"/>
        </w:r>
        <w:r w:rsidR="006F7790">
          <w:rPr>
            <w:noProof/>
            <w:webHidden/>
          </w:rPr>
          <w:instrText xml:space="preserve"> PAGEREF _Toc396157522 \h </w:instrText>
        </w:r>
        <w:r>
          <w:rPr>
            <w:noProof/>
            <w:webHidden/>
          </w:rPr>
        </w:r>
        <w:r>
          <w:rPr>
            <w:noProof/>
            <w:webHidden/>
          </w:rPr>
          <w:fldChar w:fldCharType="separate"/>
        </w:r>
        <w:r w:rsidR="006F7790">
          <w:rPr>
            <w:noProof/>
            <w:webHidden/>
          </w:rPr>
          <w:t>38</w:t>
        </w:r>
        <w:r>
          <w:rPr>
            <w:noProof/>
            <w:webHidden/>
          </w:rPr>
          <w:fldChar w:fldCharType="end"/>
        </w:r>
      </w:hyperlink>
    </w:p>
    <w:p w:rsidR="006F7790" w:rsidRDefault="00ED0BDA">
      <w:pPr>
        <w:pStyle w:val="22"/>
        <w:rPr>
          <w:rFonts w:asciiTheme="minorHAnsi" w:eastAsiaTheme="minorEastAsia" w:hAnsiTheme="minorHAnsi" w:cstheme="minorBidi"/>
          <w:noProof/>
          <w:kern w:val="2"/>
          <w:szCs w:val="22"/>
        </w:rPr>
      </w:pPr>
      <w:hyperlink w:anchor="_Toc396157523" w:history="1">
        <w:r w:rsidR="006F7790" w:rsidRPr="009945A9">
          <w:rPr>
            <w:rStyle w:val="a8"/>
            <w:noProof/>
          </w:rPr>
          <w:t>10.9</w:t>
        </w:r>
        <w:r w:rsidR="006F7790" w:rsidRPr="009945A9">
          <w:rPr>
            <w:rStyle w:val="a8"/>
            <w:rFonts w:hint="eastAsia"/>
            <w:noProof/>
          </w:rPr>
          <w:t>其他重大事件</w:t>
        </w:r>
        <w:r w:rsidR="006F7790">
          <w:rPr>
            <w:noProof/>
            <w:webHidden/>
          </w:rPr>
          <w:tab/>
        </w:r>
        <w:r>
          <w:rPr>
            <w:noProof/>
            <w:webHidden/>
          </w:rPr>
          <w:fldChar w:fldCharType="begin"/>
        </w:r>
        <w:r w:rsidR="006F7790">
          <w:rPr>
            <w:noProof/>
            <w:webHidden/>
          </w:rPr>
          <w:instrText xml:space="preserve"> PAGEREF _Toc396157523 \h </w:instrText>
        </w:r>
        <w:r>
          <w:rPr>
            <w:noProof/>
            <w:webHidden/>
          </w:rPr>
        </w:r>
        <w:r>
          <w:rPr>
            <w:noProof/>
            <w:webHidden/>
          </w:rPr>
          <w:fldChar w:fldCharType="separate"/>
        </w:r>
        <w:r w:rsidR="006F7790">
          <w:rPr>
            <w:noProof/>
            <w:webHidden/>
          </w:rPr>
          <w:t>38</w:t>
        </w:r>
        <w:r>
          <w:rPr>
            <w:noProof/>
            <w:webHidden/>
          </w:rPr>
          <w:fldChar w:fldCharType="end"/>
        </w:r>
      </w:hyperlink>
    </w:p>
    <w:p w:rsidR="006F7790" w:rsidRDefault="00ED0BDA">
      <w:pPr>
        <w:pStyle w:val="11"/>
        <w:rPr>
          <w:rFonts w:asciiTheme="minorHAnsi" w:eastAsiaTheme="minorEastAsia" w:hAnsiTheme="minorHAnsi" w:cstheme="minorBidi"/>
          <w:noProof/>
          <w:szCs w:val="22"/>
        </w:rPr>
      </w:pPr>
      <w:hyperlink w:anchor="_Toc396157524" w:history="1">
        <w:r w:rsidR="006F7790" w:rsidRPr="009945A9">
          <w:rPr>
            <w:rStyle w:val="a8"/>
            <w:b/>
            <w:bCs/>
            <w:noProof/>
          </w:rPr>
          <w:t>§11</w:t>
        </w:r>
        <w:r w:rsidR="006F7790" w:rsidRPr="009945A9">
          <w:rPr>
            <w:rStyle w:val="a8"/>
            <w:rFonts w:hint="eastAsia"/>
            <w:b/>
            <w:bCs/>
            <w:noProof/>
          </w:rPr>
          <w:t>影响投资者决策的其他重要信息</w:t>
        </w:r>
        <w:r w:rsidR="006F7790">
          <w:rPr>
            <w:noProof/>
            <w:webHidden/>
          </w:rPr>
          <w:tab/>
        </w:r>
        <w:r>
          <w:rPr>
            <w:noProof/>
            <w:webHidden/>
          </w:rPr>
          <w:fldChar w:fldCharType="begin"/>
        </w:r>
        <w:r w:rsidR="006F7790">
          <w:rPr>
            <w:noProof/>
            <w:webHidden/>
          </w:rPr>
          <w:instrText xml:space="preserve"> PAGEREF _Toc396157524 \h </w:instrText>
        </w:r>
        <w:r>
          <w:rPr>
            <w:noProof/>
            <w:webHidden/>
          </w:rPr>
        </w:r>
        <w:r>
          <w:rPr>
            <w:noProof/>
            <w:webHidden/>
          </w:rPr>
          <w:fldChar w:fldCharType="separate"/>
        </w:r>
        <w:r w:rsidR="006F7790">
          <w:rPr>
            <w:noProof/>
            <w:webHidden/>
          </w:rPr>
          <w:t>39</w:t>
        </w:r>
        <w:r>
          <w:rPr>
            <w:noProof/>
            <w:webHidden/>
          </w:rPr>
          <w:fldChar w:fldCharType="end"/>
        </w:r>
      </w:hyperlink>
    </w:p>
    <w:p w:rsidR="006F7790" w:rsidRDefault="00ED0BDA">
      <w:pPr>
        <w:pStyle w:val="11"/>
        <w:rPr>
          <w:rFonts w:asciiTheme="minorHAnsi" w:eastAsiaTheme="minorEastAsia" w:hAnsiTheme="minorHAnsi" w:cstheme="minorBidi"/>
          <w:noProof/>
          <w:szCs w:val="22"/>
        </w:rPr>
      </w:pPr>
      <w:hyperlink w:anchor="_Toc396157525" w:history="1">
        <w:r w:rsidR="006F7790" w:rsidRPr="009945A9">
          <w:rPr>
            <w:rStyle w:val="a8"/>
            <w:b/>
            <w:bCs/>
            <w:noProof/>
          </w:rPr>
          <w:t>§12</w:t>
        </w:r>
        <w:r w:rsidR="006F7790" w:rsidRPr="009945A9">
          <w:rPr>
            <w:rStyle w:val="a8"/>
            <w:rFonts w:hint="eastAsia"/>
            <w:b/>
            <w:bCs/>
            <w:noProof/>
          </w:rPr>
          <w:t>备查文件目录</w:t>
        </w:r>
        <w:r w:rsidR="006F7790">
          <w:rPr>
            <w:noProof/>
            <w:webHidden/>
          </w:rPr>
          <w:tab/>
        </w:r>
        <w:r>
          <w:rPr>
            <w:noProof/>
            <w:webHidden/>
          </w:rPr>
          <w:fldChar w:fldCharType="begin"/>
        </w:r>
        <w:r w:rsidR="006F7790">
          <w:rPr>
            <w:noProof/>
            <w:webHidden/>
          </w:rPr>
          <w:instrText xml:space="preserve"> PAGEREF _Toc396157525 \h </w:instrText>
        </w:r>
        <w:r>
          <w:rPr>
            <w:noProof/>
            <w:webHidden/>
          </w:rPr>
        </w:r>
        <w:r>
          <w:rPr>
            <w:noProof/>
            <w:webHidden/>
          </w:rPr>
          <w:fldChar w:fldCharType="separate"/>
        </w:r>
        <w:r w:rsidR="006F7790">
          <w:rPr>
            <w:noProof/>
            <w:webHidden/>
          </w:rPr>
          <w:t>39</w:t>
        </w:r>
        <w:r>
          <w:rPr>
            <w:noProof/>
            <w:webHidden/>
          </w:rPr>
          <w:fldChar w:fldCharType="end"/>
        </w:r>
      </w:hyperlink>
    </w:p>
    <w:p w:rsidR="006F7790" w:rsidRDefault="00ED0BDA">
      <w:pPr>
        <w:pStyle w:val="22"/>
        <w:rPr>
          <w:rFonts w:asciiTheme="minorHAnsi" w:eastAsiaTheme="minorEastAsia" w:hAnsiTheme="minorHAnsi" w:cstheme="minorBidi"/>
          <w:noProof/>
          <w:kern w:val="2"/>
          <w:szCs w:val="22"/>
        </w:rPr>
      </w:pPr>
      <w:hyperlink w:anchor="_Toc396157526" w:history="1">
        <w:r w:rsidR="006F7790" w:rsidRPr="009945A9">
          <w:rPr>
            <w:rStyle w:val="a8"/>
            <w:noProof/>
          </w:rPr>
          <w:t xml:space="preserve">12.1 </w:t>
        </w:r>
        <w:r w:rsidR="006F7790" w:rsidRPr="009945A9">
          <w:rPr>
            <w:rStyle w:val="a8"/>
            <w:rFonts w:hint="eastAsia"/>
            <w:noProof/>
          </w:rPr>
          <w:t>备查文件目录</w:t>
        </w:r>
        <w:r w:rsidR="006F7790">
          <w:rPr>
            <w:noProof/>
            <w:webHidden/>
          </w:rPr>
          <w:tab/>
        </w:r>
        <w:r>
          <w:rPr>
            <w:noProof/>
            <w:webHidden/>
          </w:rPr>
          <w:fldChar w:fldCharType="begin"/>
        </w:r>
        <w:r w:rsidR="006F7790">
          <w:rPr>
            <w:noProof/>
            <w:webHidden/>
          </w:rPr>
          <w:instrText xml:space="preserve"> PAGEREF _Toc396157526 \h </w:instrText>
        </w:r>
        <w:r>
          <w:rPr>
            <w:noProof/>
            <w:webHidden/>
          </w:rPr>
        </w:r>
        <w:r>
          <w:rPr>
            <w:noProof/>
            <w:webHidden/>
          </w:rPr>
          <w:fldChar w:fldCharType="separate"/>
        </w:r>
        <w:r w:rsidR="006F7790">
          <w:rPr>
            <w:noProof/>
            <w:webHidden/>
          </w:rPr>
          <w:t>39</w:t>
        </w:r>
        <w:r>
          <w:rPr>
            <w:noProof/>
            <w:webHidden/>
          </w:rPr>
          <w:fldChar w:fldCharType="end"/>
        </w:r>
      </w:hyperlink>
    </w:p>
    <w:p w:rsidR="006F7790" w:rsidRDefault="00ED0BDA">
      <w:pPr>
        <w:pStyle w:val="22"/>
        <w:rPr>
          <w:rFonts w:asciiTheme="minorHAnsi" w:eastAsiaTheme="minorEastAsia" w:hAnsiTheme="minorHAnsi" w:cstheme="minorBidi"/>
          <w:noProof/>
          <w:kern w:val="2"/>
          <w:szCs w:val="22"/>
        </w:rPr>
      </w:pPr>
      <w:hyperlink w:anchor="_Toc396157527" w:history="1">
        <w:r w:rsidR="006F7790" w:rsidRPr="009945A9">
          <w:rPr>
            <w:rStyle w:val="a8"/>
            <w:noProof/>
          </w:rPr>
          <w:t>12.2</w:t>
        </w:r>
        <w:r w:rsidR="006F7790" w:rsidRPr="009945A9">
          <w:rPr>
            <w:rStyle w:val="a8"/>
            <w:rFonts w:hint="eastAsia"/>
            <w:noProof/>
          </w:rPr>
          <w:t>存放地点</w:t>
        </w:r>
        <w:r w:rsidR="006F7790">
          <w:rPr>
            <w:noProof/>
            <w:webHidden/>
          </w:rPr>
          <w:tab/>
        </w:r>
        <w:r>
          <w:rPr>
            <w:noProof/>
            <w:webHidden/>
          </w:rPr>
          <w:fldChar w:fldCharType="begin"/>
        </w:r>
        <w:r w:rsidR="006F7790">
          <w:rPr>
            <w:noProof/>
            <w:webHidden/>
          </w:rPr>
          <w:instrText xml:space="preserve"> PAGEREF _Toc396157527 \h </w:instrText>
        </w:r>
        <w:r>
          <w:rPr>
            <w:noProof/>
            <w:webHidden/>
          </w:rPr>
        </w:r>
        <w:r>
          <w:rPr>
            <w:noProof/>
            <w:webHidden/>
          </w:rPr>
          <w:fldChar w:fldCharType="separate"/>
        </w:r>
        <w:r w:rsidR="006F7790">
          <w:rPr>
            <w:noProof/>
            <w:webHidden/>
          </w:rPr>
          <w:t>39</w:t>
        </w:r>
        <w:r>
          <w:rPr>
            <w:noProof/>
            <w:webHidden/>
          </w:rPr>
          <w:fldChar w:fldCharType="end"/>
        </w:r>
      </w:hyperlink>
    </w:p>
    <w:p w:rsidR="006F7790" w:rsidRDefault="00ED0BDA">
      <w:pPr>
        <w:pStyle w:val="22"/>
        <w:rPr>
          <w:rFonts w:asciiTheme="minorHAnsi" w:eastAsiaTheme="minorEastAsia" w:hAnsiTheme="minorHAnsi" w:cstheme="minorBidi"/>
          <w:noProof/>
          <w:kern w:val="2"/>
          <w:szCs w:val="22"/>
        </w:rPr>
      </w:pPr>
      <w:hyperlink w:anchor="_Toc396157528" w:history="1">
        <w:r w:rsidR="006F7790" w:rsidRPr="009945A9">
          <w:rPr>
            <w:rStyle w:val="a8"/>
            <w:noProof/>
          </w:rPr>
          <w:t>12.3</w:t>
        </w:r>
        <w:r w:rsidR="006F7790" w:rsidRPr="009945A9">
          <w:rPr>
            <w:rStyle w:val="a8"/>
            <w:rFonts w:hint="eastAsia"/>
            <w:noProof/>
          </w:rPr>
          <w:t>查阅方式</w:t>
        </w:r>
        <w:r w:rsidR="006F7790">
          <w:rPr>
            <w:noProof/>
            <w:webHidden/>
          </w:rPr>
          <w:tab/>
        </w:r>
        <w:r>
          <w:rPr>
            <w:noProof/>
            <w:webHidden/>
          </w:rPr>
          <w:fldChar w:fldCharType="begin"/>
        </w:r>
        <w:r w:rsidR="006F7790">
          <w:rPr>
            <w:noProof/>
            <w:webHidden/>
          </w:rPr>
          <w:instrText xml:space="preserve"> PAGEREF _Toc396157528 \h </w:instrText>
        </w:r>
        <w:r>
          <w:rPr>
            <w:noProof/>
            <w:webHidden/>
          </w:rPr>
        </w:r>
        <w:r>
          <w:rPr>
            <w:noProof/>
            <w:webHidden/>
          </w:rPr>
          <w:fldChar w:fldCharType="separate"/>
        </w:r>
        <w:r w:rsidR="006F7790">
          <w:rPr>
            <w:noProof/>
            <w:webHidden/>
          </w:rPr>
          <w:t>39</w:t>
        </w:r>
        <w:r>
          <w:rPr>
            <w:noProof/>
            <w:webHidden/>
          </w:rPr>
          <w:fldChar w:fldCharType="end"/>
        </w:r>
      </w:hyperlink>
    </w:p>
    <w:p w:rsidR="00223DFB" w:rsidRPr="005E1AD8" w:rsidRDefault="00ED0BDA" w:rsidP="006C67B5">
      <w:pPr>
        <w:autoSpaceDE w:val="0"/>
        <w:autoSpaceDN w:val="0"/>
        <w:adjustRightInd w:val="0"/>
        <w:spacing w:before="29" w:line="288" w:lineRule="auto"/>
        <w:ind w:left="15"/>
        <w:jc w:val="center"/>
        <w:rPr>
          <w:b/>
          <w:kern w:val="0"/>
          <w:sz w:val="24"/>
        </w:rPr>
      </w:pPr>
      <w:r w:rsidRPr="005E1AD8">
        <w:rPr>
          <w:color w:val="000000"/>
          <w:kern w:val="0"/>
          <w:sz w:val="24"/>
        </w:rPr>
        <w:fldChar w:fldCharType="end"/>
      </w:r>
    </w:p>
    <w:p w:rsidR="00223DFB" w:rsidRPr="005E1AD8" w:rsidRDefault="00223DFB" w:rsidP="006C67B5">
      <w:pPr>
        <w:autoSpaceDE w:val="0"/>
        <w:autoSpaceDN w:val="0"/>
        <w:adjustRightInd w:val="0"/>
        <w:spacing w:before="29" w:line="288" w:lineRule="auto"/>
        <w:ind w:left="15"/>
        <w:jc w:val="center"/>
        <w:rPr>
          <w:b/>
          <w:kern w:val="0"/>
          <w:sz w:val="24"/>
        </w:rPr>
      </w:pPr>
    </w:p>
    <w:p w:rsidR="00223DFB" w:rsidRPr="005E1AD8" w:rsidRDefault="00223DFB" w:rsidP="006C67B5">
      <w:pPr>
        <w:autoSpaceDE w:val="0"/>
        <w:autoSpaceDN w:val="0"/>
        <w:adjustRightInd w:val="0"/>
        <w:spacing w:before="29" w:line="288" w:lineRule="auto"/>
        <w:ind w:left="15"/>
        <w:jc w:val="center"/>
        <w:rPr>
          <w:b/>
          <w:kern w:val="0"/>
          <w:sz w:val="24"/>
        </w:rPr>
      </w:pPr>
    </w:p>
    <w:p w:rsidR="00223DFB" w:rsidRPr="005E1AD8" w:rsidRDefault="00223DFB" w:rsidP="006C67B5">
      <w:pPr>
        <w:autoSpaceDE w:val="0"/>
        <w:autoSpaceDN w:val="0"/>
        <w:adjustRightInd w:val="0"/>
        <w:spacing w:before="29" w:line="288" w:lineRule="auto"/>
        <w:ind w:left="15"/>
        <w:jc w:val="center"/>
        <w:rPr>
          <w:b/>
          <w:kern w:val="0"/>
          <w:sz w:val="24"/>
        </w:rPr>
      </w:pPr>
    </w:p>
    <w:p w:rsidR="00223DFB" w:rsidRPr="005E1AD8" w:rsidRDefault="00223DFB" w:rsidP="006C67B5">
      <w:pPr>
        <w:autoSpaceDE w:val="0"/>
        <w:autoSpaceDN w:val="0"/>
        <w:adjustRightInd w:val="0"/>
        <w:spacing w:before="29" w:line="288" w:lineRule="auto"/>
        <w:ind w:left="15"/>
        <w:jc w:val="center"/>
        <w:rPr>
          <w:b/>
          <w:kern w:val="0"/>
          <w:sz w:val="24"/>
        </w:rPr>
      </w:pPr>
    </w:p>
    <w:p w:rsidR="00223DFB" w:rsidRPr="005E1AD8" w:rsidRDefault="00223DFB" w:rsidP="006C67B5">
      <w:pPr>
        <w:autoSpaceDE w:val="0"/>
        <w:autoSpaceDN w:val="0"/>
        <w:adjustRightInd w:val="0"/>
        <w:spacing w:before="29" w:line="288" w:lineRule="auto"/>
        <w:ind w:left="15"/>
        <w:jc w:val="center"/>
        <w:rPr>
          <w:b/>
          <w:kern w:val="0"/>
          <w:sz w:val="24"/>
        </w:rPr>
      </w:pPr>
    </w:p>
    <w:p w:rsidR="00223DFB" w:rsidRPr="005E1AD8" w:rsidRDefault="00223DFB" w:rsidP="006C67B5">
      <w:pPr>
        <w:autoSpaceDE w:val="0"/>
        <w:autoSpaceDN w:val="0"/>
        <w:adjustRightInd w:val="0"/>
        <w:spacing w:before="29" w:line="288" w:lineRule="auto"/>
        <w:ind w:left="15"/>
        <w:jc w:val="center"/>
        <w:rPr>
          <w:b/>
          <w:kern w:val="0"/>
          <w:sz w:val="24"/>
        </w:rPr>
      </w:pPr>
    </w:p>
    <w:p w:rsidR="00223DFB" w:rsidRPr="005E1AD8" w:rsidRDefault="00223DFB" w:rsidP="006C67B5">
      <w:pPr>
        <w:autoSpaceDE w:val="0"/>
        <w:autoSpaceDN w:val="0"/>
        <w:adjustRightInd w:val="0"/>
        <w:spacing w:before="29" w:line="288" w:lineRule="auto"/>
        <w:ind w:left="15"/>
        <w:jc w:val="center"/>
        <w:rPr>
          <w:b/>
          <w:kern w:val="0"/>
          <w:sz w:val="24"/>
        </w:rPr>
      </w:pPr>
    </w:p>
    <w:p w:rsidR="00223DFB" w:rsidRPr="005E1AD8" w:rsidRDefault="00223DFB" w:rsidP="006C67B5">
      <w:pPr>
        <w:autoSpaceDE w:val="0"/>
        <w:autoSpaceDN w:val="0"/>
        <w:adjustRightInd w:val="0"/>
        <w:spacing w:before="29" w:line="288" w:lineRule="auto"/>
        <w:ind w:left="15"/>
        <w:jc w:val="center"/>
        <w:rPr>
          <w:b/>
          <w:kern w:val="0"/>
          <w:sz w:val="24"/>
        </w:rPr>
      </w:pPr>
    </w:p>
    <w:p w:rsidR="00A40A1F" w:rsidRPr="005E1AD8" w:rsidRDefault="00A40A1F" w:rsidP="00182E02">
      <w:pPr>
        <w:autoSpaceDE w:val="0"/>
        <w:autoSpaceDN w:val="0"/>
        <w:adjustRightInd w:val="0"/>
        <w:spacing w:before="29" w:line="288" w:lineRule="auto"/>
        <w:rPr>
          <w:b/>
          <w:kern w:val="0"/>
          <w:sz w:val="24"/>
        </w:rPr>
      </w:pPr>
    </w:p>
    <w:p w:rsidR="00637807" w:rsidRPr="005E1AD8" w:rsidRDefault="00637807" w:rsidP="00182E02">
      <w:pPr>
        <w:autoSpaceDE w:val="0"/>
        <w:autoSpaceDN w:val="0"/>
        <w:adjustRightInd w:val="0"/>
        <w:spacing w:before="29" w:line="288" w:lineRule="auto"/>
        <w:ind w:left="15"/>
        <w:rPr>
          <w:b/>
          <w:kern w:val="0"/>
          <w:sz w:val="24"/>
        </w:rPr>
        <w:sectPr w:rsidR="00637807" w:rsidRPr="005E1AD8" w:rsidSect="00937AC9">
          <w:footerReference w:type="even" r:id="rId9"/>
          <w:footerReference w:type="default" r:id="rId10"/>
          <w:pgSz w:w="11906" w:h="16838" w:code="9"/>
          <w:pgMar w:top="1418" w:right="1418" w:bottom="851" w:left="1418" w:header="851" w:footer="992" w:gutter="0"/>
          <w:cols w:space="425"/>
          <w:docGrid w:type="lines" w:linePitch="312"/>
        </w:sectPr>
      </w:pPr>
    </w:p>
    <w:p w:rsidR="00223DFB" w:rsidRPr="005E1AD8" w:rsidRDefault="00223DFB" w:rsidP="000D24E9">
      <w:pPr>
        <w:pStyle w:val="1"/>
        <w:keepNext/>
        <w:keepLines/>
        <w:widowControl w:val="0"/>
        <w:spacing w:beforeLines="100" w:afterLines="100" w:line="288" w:lineRule="auto"/>
        <w:jc w:val="center"/>
        <w:rPr>
          <w:szCs w:val="24"/>
          <w:lang w:val="en-US"/>
        </w:rPr>
      </w:pPr>
      <w:bookmarkStart w:id="2" w:name="_Toc396157475"/>
      <w:r w:rsidRPr="005E1AD8">
        <w:rPr>
          <w:b/>
          <w:bCs/>
          <w:szCs w:val="24"/>
          <w:lang w:val="en-US"/>
        </w:rPr>
        <w:t xml:space="preserve">§2  </w:t>
      </w:r>
      <w:r w:rsidRPr="005E1AD8">
        <w:rPr>
          <w:b/>
          <w:bCs/>
          <w:szCs w:val="24"/>
          <w:lang w:val="en-US"/>
        </w:rPr>
        <w:t>基金简介</w:t>
      </w:r>
      <w:bookmarkEnd w:id="2"/>
    </w:p>
    <w:p w:rsidR="00223DFB" w:rsidRPr="005E1AD8" w:rsidRDefault="002D090E" w:rsidP="006C67B5">
      <w:pPr>
        <w:pStyle w:val="20"/>
        <w:spacing w:before="29" w:after="0" w:line="288" w:lineRule="auto"/>
        <w:rPr>
          <w:rFonts w:ascii="Times New Roman" w:hAnsi="Times New Roman" w:cs="Times New Roman"/>
          <w:szCs w:val="24"/>
        </w:rPr>
      </w:pPr>
      <w:bookmarkStart w:id="3" w:name="_Toc396157476"/>
      <w:r w:rsidRPr="005E1AD8">
        <w:rPr>
          <w:rFonts w:ascii="Times New Roman" w:hAnsi="Times New Roman" w:cs="Times New Roman"/>
          <w:kern w:val="0"/>
          <w:szCs w:val="24"/>
        </w:rPr>
        <w:t>2.1</w:t>
      </w:r>
      <w:r w:rsidR="00223DFB" w:rsidRPr="005E1AD8">
        <w:rPr>
          <w:rFonts w:ascii="Times New Roman" w:hAnsi="Times New Roman" w:cs="Times New Roman"/>
          <w:szCs w:val="24"/>
        </w:rPr>
        <w:t>基金基本情况</w:t>
      </w:r>
      <w:bookmarkEnd w:id="3"/>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459"/>
        <w:gridCol w:w="2828"/>
        <w:gridCol w:w="2711"/>
      </w:tblGrid>
      <w:tr w:rsidR="006B4A69" w:rsidRPr="005E1AD8" w:rsidTr="004626A9">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802F60">
            <w:pPr>
              <w:spacing w:before="29" w:line="288" w:lineRule="auto"/>
              <w:jc w:val="left"/>
              <w:rPr>
                <w:kern w:val="0"/>
                <w:sz w:val="24"/>
              </w:rPr>
            </w:pPr>
            <w:r w:rsidRPr="005E1AD8">
              <w:rPr>
                <w:sz w:val="24"/>
              </w:rPr>
              <w:t>基金名称</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spacing w:before="29" w:line="288" w:lineRule="auto"/>
              <w:jc w:val="center"/>
              <w:rPr>
                <w:sz w:val="24"/>
              </w:rPr>
            </w:pPr>
            <w:r w:rsidRPr="005E1AD8">
              <w:rPr>
                <w:sz w:val="24"/>
              </w:rPr>
              <w:t>交银施罗德理财</w:t>
            </w:r>
            <w:r w:rsidRPr="005E1AD8">
              <w:rPr>
                <w:sz w:val="24"/>
              </w:rPr>
              <w:t>60</w:t>
            </w:r>
            <w:r w:rsidRPr="005E1AD8">
              <w:rPr>
                <w:sz w:val="24"/>
              </w:rPr>
              <w:t>天债券型证券投资基金</w:t>
            </w:r>
          </w:p>
        </w:tc>
      </w:tr>
      <w:tr w:rsidR="006B4A69" w:rsidRPr="005E1AD8" w:rsidTr="004626A9">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802F60">
            <w:pPr>
              <w:spacing w:before="29" w:line="288" w:lineRule="auto"/>
              <w:jc w:val="left"/>
              <w:rPr>
                <w:kern w:val="0"/>
                <w:sz w:val="24"/>
              </w:rPr>
            </w:pPr>
            <w:r w:rsidRPr="005E1AD8">
              <w:rPr>
                <w:sz w:val="24"/>
              </w:rPr>
              <w:t>基金简称</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spacing w:before="29" w:line="288" w:lineRule="auto"/>
              <w:jc w:val="center"/>
              <w:rPr>
                <w:sz w:val="24"/>
              </w:rPr>
            </w:pPr>
            <w:r w:rsidRPr="005E1AD8">
              <w:rPr>
                <w:sz w:val="24"/>
              </w:rPr>
              <w:t>交银理财</w:t>
            </w:r>
            <w:r w:rsidRPr="005E1AD8">
              <w:rPr>
                <w:sz w:val="24"/>
              </w:rPr>
              <w:t>60</w:t>
            </w:r>
            <w:r w:rsidRPr="005E1AD8">
              <w:rPr>
                <w:sz w:val="24"/>
              </w:rPr>
              <w:t>天债券</w:t>
            </w:r>
          </w:p>
        </w:tc>
      </w:tr>
      <w:tr w:rsidR="006D485B" w:rsidRPr="005E1AD8" w:rsidTr="004626A9">
        <w:tc>
          <w:tcPr>
            <w:tcW w:w="3459" w:type="dxa"/>
            <w:tcBorders>
              <w:top w:val="single" w:sz="4" w:space="0" w:color="000000"/>
              <w:left w:val="single" w:sz="4" w:space="0" w:color="000000"/>
              <w:bottom w:val="single" w:sz="4" w:space="0" w:color="000000"/>
              <w:right w:val="single" w:sz="4" w:space="0" w:color="000000"/>
            </w:tcBorders>
            <w:vAlign w:val="center"/>
            <w:hideMark/>
          </w:tcPr>
          <w:p w:rsidR="006D485B" w:rsidRPr="005E1AD8" w:rsidRDefault="006D485B" w:rsidP="00802F60">
            <w:pPr>
              <w:spacing w:before="29" w:line="288" w:lineRule="auto"/>
              <w:jc w:val="left"/>
              <w:rPr>
                <w:kern w:val="0"/>
                <w:sz w:val="24"/>
              </w:rPr>
            </w:pPr>
            <w:r w:rsidRPr="005E1AD8">
              <w:rPr>
                <w:sz w:val="24"/>
              </w:rPr>
              <w:t>基金主代码</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6D485B" w:rsidRPr="005E1AD8" w:rsidRDefault="006D485B" w:rsidP="006C67B5">
            <w:pPr>
              <w:spacing w:before="29" w:line="288" w:lineRule="auto"/>
              <w:jc w:val="center"/>
              <w:rPr>
                <w:sz w:val="24"/>
              </w:rPr>
            </w:pPr>
            <w:r w:rsidRPr="005E1AD8">
              <w:rPr>
                <w:sz w:val="24"/>
              </w:rPr>
              <w:t>519721</w:t>
            </w:r>
          </w:p>
        </w:tc>
      </w:tr>
      <w:tr w:rsidR="006D485B" w:rsidRPr="005E1AD8" w:rsidTr="004626A9">
        <w:tc>
          <w:tcPr>
            <w:tcW w:w="3459" w:type="dxa"/>
            <w:tcBorders>
              <w:top w:val="single" w:sz="4" w:space="0" w:color="000000"/>
              <w:left w:val="single" w:sz="4" w:space="0" w:color="000000"/>
              <w:bottom w:val="single" w:sz="4" w:space="0" w:color="000000"/>
              <w:right w:val="single" w:sz="4" w:space="0" w:color="000000"/>
            </w:tcBorders>
            <w:vAlign w:val="center"/>
            <w:hideMark/>
          </w:tcPr>
          <w:p w:rsidR="006D485B" w:rsidRPr="005E1AD8" w:rsidRDefault="006D485B" w:rsidP="00802F60">
            <w:pPr>
              <w:spacing w:before="29" w:line="288" w:lineRule="auto"/>
              <w:jc w:val="left"/>
              <w:rPr>
                <w:kern w:val="0"/>
                <w:sz w:val="24"/>
              </w:rPr>
            </w:pPr>
            <w:r w:rsidRPr="005E1AD8">
              <w:rPr>
                <w:sz w:val="24"/>
              </w:rPr>
              <w:t>基金运作方式</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6D485B" w:rsidRPr="005E1AD8" w:rsidRDefault="006D485B" w:rsidP="006C67B5">
            <w:pPr>
              <w:spacing w:before="29" w:line="288" w:lineRule="auto"/>
              <w:jc w:val="center"/>
              <w:rPr>
                <w:sz w:val="24"/>
              </w:rPr>
            </w:pPr>
            <w:r w:rsidRPr="005E1AD8">
              <w:rPr>
                <w:sz w:val="24"/>
              </w:rPr>
              <w:t>契约型开放式</w:t>
            </w:r>
          </w:p>
        </w:tc>
      </w:tr>
      <w:tr w:rsidR="006D485B" w:rsidRPr="005E1AD8" w:rsidTr="004626A9">
        <w:tc>
          <w:tcPr>
            <w:tcW w:w="3459" w:type="dxa"/>
            <w:tcBorders>
              <w:top w:val="single" w:sz="4" w:space="0" w:color="000000"/>
              <w:left w:val="single" w:sz="4" w:space="0" w:color="000000"/>
              <w:bottom w:val="single" w:sz="4" w:space="0" w:color="000000"/>
              <w:right w:val="single" w:sz="4" w:space="0" w:color="000000"/>
            </w:tcBorders>
            <w:vAlign w:val="center"/>
            <w:hideMark/>
          </w:tcPr>
          <w:p w:rsidR="006D485B" w:rsidRPr="005E1AD8" w:rsidRDefault="006D485B" w:rsidP="00802F60">
            <w:pPr>
              <w:spacing w:before="29" w:line="288" w:lineRule="auto"/>
              <w:jc w:val="left"/>
              <w:rPr>
                <w:kern w:val="0"/>
                <w:sz w:val="24"/>
              </w:rPr>
            </w:pPr>
            <w:r w:rsidRPr="005E1AD8">
              <w:rPr>
                <w:sz w:val="24"/>
              </w:rPr>
              <w:t>基金合同生效日</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6D485B" w:rsidRPr="005E1AD8" w:rsidRDefault="006D485B" w:rsidP="006C67B5">
            <w:pPr>
              <w:spacing w:before="29" w:line="288" w:lineRule="auto"/>
              <w:jc w:val="center"/>
              <w:rPr>
                <w:sz w:val="24"/>
              </w:rPr>
            </w:pPr>
            <w:r w:rsidRPr="005E1AD8">
              <w:rPr>
                <w:sz w:val="24"/>
              </w:rPr>
              <w:t>2013</w:t>
            </w:r>
            <w:r w:rsidRPr="005E1AD8">
              <w:rPr>
                <w:sz w:val="24"/>
              </w:rPr>
              <w:t>年</w:t>
            </w:r>
            <w:r w:rsidRPr="005E1AD8">
              <w:rPr>
                <w:sz w:val="24"/>
              </w:rPr>
              <w:t>3</w:t>
            </w:r>
            <w:r w:rsidRPr="005E1AD8">
              <w:rPr>
                <w:sz w:val="24"/>
              </w:rPr>
              <w:t>月</w:t>
            </w:r>
            <w:r w:rsidRPr="005E1AD8">
              <w:rPr>
                <w:sz w:val="24"/>
              </w:rPr>
              <w:t>13</w:t>
            </w:r>
            <w:r w:rsidRPr="005E1AD8">
              <w:rPr>
                <w:sz w:val="24"/>
              </w:rPr>
              <w:t>日</w:t>
            </w:r>
          </w:p>
        </w:tc>
      </w:tr>
      <w:tr w:rsidR="006D485B" w:rsidRPr="005E1AD8" w:rsidTr="004626A9">
        <w:tc>
          <w:tcPr>
            <w:tcW w:w="3459" w:type="dxa"/>
            <w:tcBorders>
              <w:top w:val="single" w:sz="4" w:space="0" w:color="000000"/>
              <w:left w:val="single" w:sz="4" w:space="0" w:color="000000"/>
              <w:bottom w:val="single" w:sz="4" w:space="0" w:color="000000"/>
              <w:right w:val="single" w:sz="4" w:space="0" w:color="000000"/>
            </w:tcBorders>
            <w:vAlign w:val="center"/>
            <w:hideMark/>
          </w:tcPr>
          <w:p w:rsidR="006D485B" w:rsidRPr="005E1AD8" w:rsidRDefault="006D485B" w:rsidP="00802F60">
            <w:pPr>
              <w:spacing w:before="29" w:line="288" w:lineRule="auto"/>
              <w:jc w:val="left"/>
              <w:rPr>
                <w:kern w:val="0"/>
                <w:sz w:val="24"/>
              </w:rPr>
            </w:pPr>
            <w:r w:rsidRPr="005E1AD8">
              <w:rPr>
                <w:sz w:val="24"/>
              </w:rPr>
              <w:t>基金管理人</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6D485B" w:rsidRPr="005E1AD8" w:rsidRDefault="006D485B" w:rsidP="006C67B5">
            <w:pPr>
              <w:spacing w:before="29" w:line="288" w:lineRule="auto"/>
              <w:jc w:val="center"/>
              <w:rPr>
                <w:sz w:val="24"/>
              </w:rPr>
            </w:pPr>
            <w:r w:rsidRPr="005E1AD8">
              <w:rPr>
                <w:sz w:val="24"/>
              </w:rPr>
              <w:t>交银施罗德基金管理有限公司</w:t>
            </w:r>
          </w:p>
        </w:tc>
      </w:tr>
      <w:tr w:rsidR="006D485B" w:rsidRPr="005E1AD8" w:rsidTr="004626A9">
        <w:tc>
          <w:tcPr>
            <w:tcW w:w="3459" w:type="dxa"/>
            <w:tcBorders>
              <w:top w:val="single" w:sz="4" w:space="0" w:color="000000"/>
              <w:left w:val="single" w:sz="4" w:space="0" w:color="000000"/>
              <w:bottom w:val="single" w:sz="4" w:space="0" w:color="000000"/>
              <w:right w:val="single" w:sz="4" w:space="0" w:color="000000"/>
            </w:tcBorders>
            <w:vAlign w:val="center"/>
            <w:hideMark/>
          </w:tcPr>
          <w:p w:rsidR="006D485B" w:rsidRPr="005E1AD8" w:rsidRDefault="006D485B" w:rsidP="00802F60">
            <w:pPr>
              <w:spacing w:before="29" w:line="288" w:lineRule="auto"/>
              <w:jc w:val="left"/>
              <w:rPr>
                <w:kern w:val="0"/>
                <w:sz w:val="24"/>
              </w:rPr>
            </w:pPr>
            <w:r w:rsidRPr="005E1AD8">
              <w:rPr>
                <w:sz w:val="24"/>
              </w:rPr>
              <w:t>基金托管人</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6D485B" w:rsidRPr="005E1AD8" w:rsidRDefault="006D485B" w:rsidP="006C67B5">
            <w:pPr>
              <w:spacing w:before="29" w:line="288" w:lineRule="auto"/>
              <w:jc w:val="center"/>
              <w:rPr>
                <w:sz w:val="24"/>
              </w:rPr>
            </w:pPr>
            <w:r w:rsidRPr="005E1AD8">
              <w:rPr>
                <w:sz w:val="24"/>
              </w:rPr>
              <w:t>中国建设银行股份有限公司</w:t>
            </w:r>
          </w:p>
        </w:tc>
      </w:tr>
      <w:tr w:rsidR="006D485B" w:rsidRPr="005E1AD8" w:rsidTr="004626A9">
        <w:tc>
          <w:tcPr>
            <w:tcW w:w="3459" w:type="dxa"/>
            <w:tcBorders>
              <w:top w:val="single" w:sz="4" w:space="0" w:color="000000"/>
              <w:left w:val="single" w:sz="4" w:space="0" w:color="000000"/>
              <w:bottom w:val="single" w:sz="4" w:space="0" w:color="000000"/>
              <w:right w:val="single" w:sz="4" w:space="0" w:color="000000"/>
            </w:tcBorders>
            <w:vAlign w:val="center"/>
            <w:hideMark/>
          </w:tcPr>
          <w:p w:rsidR="006D485B" w:rsidRPr="005E1AD8" w:rsidRDefault="006D485B" w:rsidP="00802F60">
            <w:pPr>
              <w:spacing w:before="29" w:line="288" w:lineRule="auto"/>
              <w:jc w:val="left"/>
              <w:rPr>
                <w:kern w:val="0"/>
                <w:sz w:val="24"/>
              </w:rPr>
            </w:pPr>
            <w:r w:rsidRPr="005E1AD8">
              <w:rPr>
                <w:sz w:val="24"/>
              </w:rPr>
              <w:t>报告期末基金份额总额</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6D485B" w:rsidRPr="005E1AD8" w:rsidRDefault="006D485B" w:rsidP="006C67B5">
            <w:pPr>
              <w:spacing w:before="29" w:line="288" w:lineRule="auto"/>
              <w:jc w:val="center"/>
              <w:rPr>
                <w:sz w:val="24"/>
              </w:rPr>
            </w:pPr>
            <w:r w:rsidRPr="005E1AD8">
              <w:rPr>
                <w:sz w:val="24"/>
              </w:rPr>
              <w:t>23,199,644.87</w:t>
            </w:r>
            <w:r w:rsidRPr="005E1AD8">
              <w:rPr>
                <w:sz w:val="24"/>
              </w:rPr>
              <w:t>份</w:t>
            </w:r>
          </w:p>
        </w:tc>
      </w:tr>
      <w:tr w:rsidR="006D485B" w:rsidRPr="005E1AD8" w:rsidTr="004626A9">
        <w:tc>
          <w:tcPr>
            <w:tcW w:w="3459" w:type="dxa"/>
            <w:tcBorders>
              <w:top w:val="single" w:sz="4" w:space="0" w:color="000000"/>
              <w:left w:val="single" w:sz="4" w:space="0" w:color="000000"/>
              <w:bottom w:val="single" w:sz="4" w:space="0" w:color="000000"/>
              <w:right w:val="single" w:sz="4" w:space="0" w:color="000000"/>
            </w:tcBorders>
            <w:vAlign w:val="center"/>
            <w:hideMark/>
          </w:tcPr>
          <w:p w:rsidR="006D485B" w:rsidRPr="005E1AD8" w:rsidRDefault="006D485B" w:rsidP="00802F60">
            <w:pPr>
              <w:spacing w:before="29" w:line="288" w:lineRule="auto"/>
              <w:jc w:val="left"/>
              <w:rPr>
                <w:kern w:val="0"/>
                <w:sz w:val="24"/>
              </w:rPr>
            </w:pPr>
            <w:r w:rsidRPr="005E1AD8">
              <w:rPr>
                <w:sz w:val="24"/>
              </w:rPr>
              <w:t>基金合同存续期</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6D485B" w:rsidRPr="005E1AD8" w:rsidRDefault="006D485B" w:rsidP="006C67B5">
            <w:pPr>
              <w:spacing w:before="29" w:line="288" w:lineRule="auto"/>
              <w:jc w:val="center"/>
              <w:rPr>
                <w:sz w:val="24"/>
              </w:rPr>
            </w:pPr>
            <w:r w:rsidRPr="005E1AD8">
              <w:rPr>
                <w:sz w:val="24"/>
              </w:rPr>
              <w:t>不定期</w:t>
            </w:r>
          </w:p>
        </w:tc>
      </w:tr>
      <w:tr w:rsidR="006D485B" w:rsidRPr="005E1AD8" w:rsidTr="004626A9">
        <w:trPr>
          <w:trHeight w:val="369"/>
        </w:trPr>
        <w:tc>
          <w:tcPr>
            <w:tcW w:w="3459" w:type="dxa"/>
            <w:tcBorders>
              <w:top w:val="single" w:sz="4" w:space="0" w:color="000000"/>
              <w:left w:val="single" w:sz="4" w:space="0" w:color="000000"/>
              <w:bottom w:val="single" w:sz="4" w:space="0" w:color="000000"/>
              <w:right w:val="single" w:sz="4" w:space="0" w:color="000000"/>
            </w:tcBorders>
            <w:vAlign w:val="center"/>
            <w:hideMark/>
          </w:tcPr>
          <w:p w:rsidR="006D485B" w:rsidRPr="005E1AD8" w:rsidRDefault="006D485B" w:rsidP="00802F60">
            <w:pPr>
              <w:spacing w:before="29" w:line="288" w:lineRule="auto"/>
              <w:jc w:val="left"/>
              <w:rPr>
                <w:sz w:val="24"/>
              </w:rPr>
            </w:pPr>
            <w:r w:rsidRPr="005E1AD8">
              <w:rPr>
                <w:sz w:val="24"/>
              </w:rPr>
              <w:t>下属分级基金的基金简称</w:t>
            </w:r>
          </w:p>
        </w:tc>
        <w:tc>
          <w:tcPr>
            <w:tcW w:w="2828" w:type="dxa"/>
            <w:tcBorders>
              <w:top w:val="single" w:sz="4" w:space="0" w:color="000000"/>
              <w:left w:val="single" w:sz="4" w:space="0" w:color="000000"/>
              <w:bottom w:val="single" w:sz="4" w:space="0" w:color="000000"/>
              <w:right w:val="single" w:sz="4" w:space="0" w:color="000000"/>
            </w:tcBorders>
            <w:vAlign w:val="center"/>
            <w:hideMark/>
          </w:tcPr>
          <w:p w:rsidR="006D485B" w:rsidRPr="005E1AD8" w:rsidRDefault="006D485B" w:rsidP="006C67B5">
            <w:pPr>
              <w:spacing w:before="29" w:line="288" w:lineRule="auto"/>
              <w:jc w:val="center"/>
              <w:rPr>
                <w:sz w:val="24"/>
              </w:rPr>
            </w:pPr>
            <w:r w:rsidRPr="005E1AD8">
              <w:rPr>
                <w:sz w:val="24"/>
              </w:rPr>
              <w:t>交银理财</w:t>
            </w:r>
            <w:r w:rsidRPr="005E1AD8">
              <w:rPr>
                <w:sz w:val="24"/>
              </w:rPr>
              <w:t>60</w:t>
            </w:r>
            <w:r w:rsidRPr="005E1AD8">
              <w:rPr>
                <w:sz w:val="24"/>
              </w:rPr>
              <w:t>天债券</w:t>
            </w:r>
            <w:r w:rsidRPr="005E1AD8">
              <w:rPr>
                <w:sz w:val="24"/>
              </w:rPr>
              <w:t>A</w:t>
            </w:r>
          </w:p>
        </w:tc>
        <w:tc>
          <w:tcPr>
            <w:tcW w:w="2711" w:type="dxa"/>
            <w:tcBorders>
              <w:top w:val="single" w:sz="4" w:space="0" w:color="000000"/>
              <w:left w:val="single" w:sz="4" w:space="0" w:color="000000"/>
              <w:bottom w:val="single" w:sz="4" w:space="0" w:color="000000"/>
              <w:right w:val="single" w:sz="4" w:space="0" w:color="000000"/>
            </w:tcBorders>
            <w:vAlign w:val="center"/>
            <w:hideMark/>
          </w:tcPr>
          <w:p w:rsidR="006D485B" w:rsidRPr="005E1AD8" w:rsidRDefault="006D485B" w:rsidP="006C67B5">
            <w:pPr>
              <w:spacing w:before="29" w:line="288" w:lineRule="auto"/>
              <w:jc w:val="center"/>
              <w:rPr>
                <w:sz w:val="24"/>
              </w:rPr>
            </w:pPr>
            <w:r w:rsidRPr="005E1AD8">
              <w:rPr>
                <w:sz w:val="24"/>
              </w:rPr>
              <w:t>交银理财</w:t>
            </w:r>
            <w:r w:rsidRPr="005E1AD8">
              <w:rPr>
                <w:sz w:val="24"/>
              </w:rPr>
              <w:t>60</w:t>
            </w:r>
            <w:r w:rsidRPr="005E1AD8">
              <w:rPr>
                <w:sz w:val="24"/>
              </w:rPr>
              <w:t>天债券</w:t>
            </w:r>
            <w:r w:rsidRPr="005E1AD8">
              <w:rPr>
                <w:sz w:val="24"/>
              </w:rPr>
              <w:t>B</w:t>
            </w:r>
          </w:p>
        </w:tc>
      </w:tr>
      <w:tr w:rsidR="006D485B" w:rsidRPr="005E1AD8" w:rsidTr="004626A9">
        <w:trPr>
          <w:trHeight w:val="369"/>
        </w:trPr>
        <w:tc>
          <w:tcPr>
            <w:tcW w:w="3459" w:type="dxa"/>
            <w:tcBorders>
              <w:top w:val="single" w:sz="4" w:space="0" w:color="000000"/>
              <w:left w:val="single" w:sz="4" w:space="0" w:color="000000"/>
              <w:bottom w:val="single" w:sz="4" w:space="0" w:color="000000"/>
              <w:right w:val="single" w:sz="4" w:space="0" w:color="000000"/>
            </w:tcBorders>
            <w:vAlign w:val="center"/>
            <w:hideMark/>
          </w:tcPr>
          <w:p w:rsidR="006D485B" w:rsidRPr="005E1AD8" w:rsidRDefault="006D485B" w:rsidP="00802F60">
            <w:pPr>
              <w:spacing w:before="29" w:line="288" w:lineRule="auto"/>
              <w:jc w:val="left"/>
              <w:rPr>
                <w:sz w:val="24"/>
              </w:rPr>
            </w:pPr>
            <w:r w:rsidRPr="005E1AD8">
              <w:rPr>
                <w:sz w:val="24"/>
              </w:rPr>
              <w:t>下属分级基金的交易代码</w:t>
            </w:r>
          </w:p>
        </w:tc>
        <w:tc>
          <w:tcPr>
            <w:tcW w:w="2828" w:type="dxa"/>
            <w:tcBorders>
              <w:top w:val="single" w:sz="4" w:space="0" w:color="000000"/>
              <w:left w:val="single" w:sz="4" w:space="0" w:color="000000"/>
              <w:bottom w:val="single" w:sz="4" w:space="0" w:color="000000"/>
              <w:right w:val="single" w:sz="4" w:space="0" w:color="000000"/>
            </w:tcBorders>
            <w:vAlign w:val="center"/>
            <w:hideMark/>
          </w:tcPr>
          <w:p w:rsidR="006D485B" w:rsidRPr="005E1AD8" w:rsidRDefault="006D485B" w:rsidP="006C67B5">
            <w:pPr>
              <w:spacing w:before="29" w:line="288" w:lineRule="auto"/>
              <w:jc w:val="center"/>
              <w:rPr>
                <w:sz w:val="24"/>
              </w:rPr>
            </w:pPr>
            <w:r w:rsidRPr="005E1AD8">
              <w:rPr>
                <w:sz w:val="24"/>
              </w:rPr>
              <w:t>519721</w:t>
            </w:r>
          </w:p>
        </w:tc>
        <w:tc>
          <w:tcPr>
            <w:tcW w:w="2711" w:type="dxa"/>
            <w:tcBorders>
              <w:top w:val="single" w:sz="4" w:space="0" w:color="000000"/>
              <w:left w:val="single" w:sz="4" w:space="0" w:color="000000"/>
              <w:bottom w:val="single" w:sz="4" w:space="0" w:color="000000"/>
              <w:right w:val="single" w:sz="4" w:space="0" w:color="000000"/>
            </w:tcBorders>
            <w:vAlign w:val="center"/>
            <w:hideMark/>
          </w:tcPr>
          <w:p w:rsidR="006D485B" w:rsidRPr="005E1AD8" w:rsidRDefault="006D485B" w:rsidP="006C67B5">
            <w:pPr>
              <w:spacing w:before="29" w:line="288" w:lineRule="auto"/>
              <w:jc w:val="center"/>
              <w:rPr>
                <w:sz w:val="24"/>
              </w:rPr>
            </w:pPr>
            <w:r w:rsidRPr="005E1AD8">
              <w:rPr>
                <w:sz w:val="24"/>
              </w:rPr>
              <w:t>519722</w:t>
            </w:r>
          </w:p>
        </w:tc>
      </w:tr>
      <w:tr w:rsidR="006D485B" w:rsidRPr="005E1AD8" w:rsidTr="004626A9">
        <w:trPr>
          <w:trHeight w:val="369"/>
        </w:trPr>
        <w:tc>
          <w:tcPr>
            <w:tcW w:w="3459" w:type="dxa"/>
            <w:tcBorders>
              <w:top w:val="single" w:sz="4" w:space="0" w:color="000000"/>
              <w:left w:val="single" w:sz="4" w:space="0" w:color="000000"/>
              <w:bottom w:val="single" w:sz="4" w:space="0" w:color="000000"/>
              <w:right w:val="single" w:sz="4" w:space="0" w:color="000000"/>
            </w:tcBorders>
            <w:vAlign w:val="center"/>
            <w:hideMark/>
          </w:tcPr>
          <w:p w:rsidR="006D485B" w:rsidRPr="005E1AD8" w:rsidRDefault="006D485B" w:rsidP="00802F60">
            <w:pPr>
              <w:spacing w:before="29" w:line="288" w:lineRule="auto"/>
              <w:jc w:val="left"/>
              <w:rPr>
                <w:sz w:val="24"/>
              </w:rPr>
            </w:pPr>
            <w:r w:rsidRPr="005E1AD8">
              <w:rPr>
                <w:sz w:val="24"/>
              </w:rPr>
              <w:t>报告期末下属分级基金的份额总额</w:t>
            </w:r>
          </w:p>
        </w:tc>
        <w:tc>
          <w:tcPr>
            <w:tcW w:w="2828" w:type="dxa"/>
            <w:tcBorders>
              <w:top w:val="single" w:sz="4" w:space="0" w:color="000000"/>
              <w:left w:val="single" w:sz="4" w:space="0" w:color="000000"/>
              <w:bottom w:val="single" w:sz="4" w:space="0" w:color="000000"/>
              <w:right w:val="single" w:sz="4" w:space="0" w:color="000000"/>
            </w:tcBorders>
            <w:vAlign w:val="center"/>
            <w:hideMark/>
          </w:tcPr>
          <w:p w:rsidR="006D485B" w:rsidRPr="005E1AD8" w:rsidRDefault="006D485B" w:rsidP="006C67B5">
            <w:pPr>
              <w:spacing w:before="29" w:line="288" w:lineRule="auto"/>
              <w:jc w:val="center"/>
              <w:rPr>
                <w:sz w:val="24"/>
              </w:rPr>
            </w:pPr>
            <w:r w:rsidRPr="005E1AD8">
              <w:rPr>
                <w:sz w:val="24"/>
              </w:rPr>
              <w:t>18,199,644.87</w:t>
            </w:r>
            <w:r w:rsidRPr="005E1AD8">
              <w:rPr>
                <w:sz w:val="24"/>
              </w:rPr>
              <w:t>份</w:t>
            </w:r>
          </w:p>
        </w:tc>
        <w:tc>
          <w:tcPr>
            <w:tcW w:w="2711" w:type="dxa"/>
            <w:tcBorders>
              <w:top w:val="single" w:sz="4" w:space="0" w:color="000000"/>
              <w:left w:val="single" w:sz="4" w:space="0" w:color="000000"/>
              <w:bottom w:val="single" w:sz="4" w:space="0" w:color="000000"/>
              <w:right w:val="single" w:sz="4" w:space="0" w:color="000000"/>
            </w:tcBorders>
            <w:vAlign w:val="center"/>
            <w:hideMark/>
          </w:tcPr>
          <w:p w:rsidR="006D485B" w:rsidRPr="005E1AD8" w:rsidRDefault="006D485B" w:rsidP="006C67B5">
            <w:pPr>
              <w:spacing w:before="29" w:line="288" w:lineRule="auto"/>
              <w:jc w:val="center"/>
              <w:rPr>
                <w:sz w:val="24"/>
              </w:rPr>
            </w:pPr>
            <w:r w:rsidRPr="005E1AD8">
              <w:rPr>
                <w:sz w:val="24"/>
              </w:rPr>
              <w:t>5,000,000.00</w:t>
            </w:r>
            <w:r w:rsidRPr="005E1AD8">
              <w:rPr>
                <w:sz w:val="24"/>
              </w:rPr>
              <w:t>份</w:t>
            </w:r>
          </w:p>
        </w:tc>
      </w:tr>
    </w:tbl>
    <w:p w:rsidR="00223DFB" w:rsidRPr="005E1AD8" w:rsidRDefault="00223DFB" w:rsidP="006C67B5">
      <w:pPr>
        <w:autoSpaceDE w:val="0"/>
        <w:autoSpaceDN w:val="0"/>
        <w:adjustRightInd w:val="0"/>
        <w:spacing w:before="29" w:line="288" w:lineRule="auto"/>
        <w:jc w:val="left"/>
        <w:rPr>
          <w:kern w:val="0"/>
          <w:sz w:val="24"/>
        </w:rPr>
      </w:pPr>
    </w:p>
    <w:p w:rsidR="00223DFB" w:rsidRPr="005E1AD8" w:rsidRDefault="00223DFB" w:rsidP="006C67B5">
      <w:pPr>
        <w:pStyle w:val="20"/>
        <w:spacing w:before="29" w:after="0" w:line="288" w:lineRule="auto"/>
        <w:rPr>
          <w:rFonts w:ascii="Times New Roman" w:hAnsi="Times New Roman" w:cs="Times New Roman"/>
          <w:kern w:val="0"/>
          <w:szCs w:val="24"/>
        </w:rPr>
      </w:pPr>
      <w:bookmarkStart w:id="4" w:name="_Toc396157477"/>
      <w:r w:rsidRPr="005E1AD8">
        <w:rPr>
          <w:rFonts w:ascii="Times New Roman" w:hAnsi="Times New Roman" w:cs="Times New Roman"/>
          <w:kern w:val="0"/>
          <w:szCs w:val="24"/>
        </w:rPr>
        <w:t xml:space="preserve">2.2 </w:t>
      </w:r>
      <w:r w:rsidRPr="005E1AD8">
        <w:rPr>
          <w:rFonts w:ascii="Times New Roman" w:hAnsi="Times New Roman" w:cs="Times New Roman"/>
          <w:kern w:val="0"/>
          <w:szCs w:val="24"/>
        </w:rPr>
        <w:t>基金产品说明</w:t>
      </w:r>
      <w:bookmarkEnd w:id="4"/>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127"/>
        <w:gridCol w:w="6871"/>
      </w:tblGrid>
      <w:tr w:rsidR="006B4A69" w:rsidRPr="005E1AD8" w:rsidTr="001C18D3">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822621">
            <w:pPr>
              <w:spacing w:before="29" w:line="288" w:lineRule="auto"/>
              <w:jc w:val="left"/>
              <w:rPr>
                <w:sz w:val="24"/>
              </w:rPr>
            </w:pPr>
            <w:r w:rsidRPr="005E1AD8">
              <w:rPr>
                <w:sz w:val="24"/>
              </w:rPr>
              <w:t>投资目标</w:t>
            </w:r>
          </w:p>
        </w:tc>
        <w:tc>
          <w:tcPr>
            <w:tcW w:w="6873"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spacing w:before="29" w:line="288" w:lineRule="auto"/>
              <w:rPr>
                <w:sz w:val="24"/>
              </w:rPr>
            </w:pPr>
            <w:r w:rsidRPr="005E1AD8">
              <w:rPr>
                <w:sz w:val="24"/>
              </w:rPr>
              <w:t>本基金在追求本金安全、保持资产流动性的基础上，努力追求绝对收益，为基金份额持有人谋求资产的稳定增值。</w:t>
            </w:r>
          </w:p>
        </w:tc>
      </w:tr>
      <w:tr w:rsidR="006B4A69" w:rsidRPr="005E1AD8" w:rsidTr="001C18D3">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822621">
            <w:pPr>
              <w:spacing w:before="29" w:line="288" w:lineRule="auto"/>
              <w:jc w:val="left"/>
              <w:rPr>
                <w:sz w:val="24"/>
              </w:rPr>
            </w:pPr>
            <w:r w:rsidRPr="005E1AD8">
              <w:rPr>
                <w:sz w:val="24"/>
              </w:rPr>
              <w:t>投资策略</w:t>
            </w:r>
          </w:p>
        </w:tc>
        <w:tc>
          <w:tcPr>
            <w:tcW w:w="6873"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spacing w:before="29" w:line="288" w:lineRule="auto"/>
              <w:rPr>
                <w:sz w:val="24"/>
              </w:rPr>
            </w:pPr>
            <w:r w:rsidRPr="005E1AD8">
              <w:rPr>
                <w:sz w:val="24"/>
              </w:rPr>
              <w:t>本基金在保持组合流动性的前提下，结合对国内外宏观经济运行、金融市场运行、资金流动格局、货币市场收益率曲线形态等各方面的分析，合理安排组合期限结构，积极选择投资工具，采取主动性的投资策略和精细化的操作手法。</w:t>
            </w:r>
          </w:p>
        </w:tc>
      </w:tr>
      <w:tr w:rsidR="006B4A69" w:rsidRPr="005E1AD8" w:rsidTr="001C18D3">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822621">
            <w:pPr>
              <w:spacing w:before="29" w:line="288" w:lineRule="auto"/>
              <w:jc w:val="left"/>
              <w:rPr>
                <w:sz w:val="24"/>
              </w:rPr>
            </w:pPr>
            <w:r w:rsidRPr="005E1AD8">
              <w:rPr>
                <w:sz w:val="24"/>
              </w:rPr>
              <w:t>业绩比较基准</w:t>
            </w:r>
          </w:p>
        </w:tc>
        <w:tc>
          <w:tcPr>
            <w:tcW w:w="6873"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spacing w:before="29" w:line="288" w:lineRule="auto"/>
              <w:rPr>
                <w:sz w:val="24"/>
              </w:rPr>
            </w:pPr>
            <w:r w:rsidRPr="005E1AD8">
              <w:rPr>
                <w:sz w:val="24"/>
              </w:rPr>
              <w:t>人民币七天通知存款税后利率</w:t>
            </w:r>
          </w:p>
        </w:tc>
      </w:tr>
      <w:tr w:rsidR="006B4A69" w:rsidRPr="005E1AD8" w:rsidTr="001C18D3">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822621">
            <w:pPr>
              <w:spacing w:before="29" w:line="288" w:lineRule="auto"/>
              <w:jc w:val="left"/>
              <w:rPr>
                <w:sz w:val="24"/>
              </w:rPr>
            </w:pPr>
            <w:r w:rsidRPr="005E1AD8">
              <w:rPr>
                <w:sz w:val="24"/>
              </w:rPr>
              <w:t>风险收益特征</w:t>
            </w:r>
          </w:p>
        </w:tc>
        <w:tc>
          <w:tcPr>
            <w:tcW w:w="6873"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spacing w:before="29" w:line="288" w:lineRule="auto"/>
              <w:rPr>
                <w:sz w:val="24"/>
              </w:rPr>
            </w:pPr>
            <w:r w:rsidRPr="005E1AD8">
              <w:rPr>
                <w:sz w:val="24"/>
              </w:rPr>
              <w:t>本基金属于短期理财债券型证券投资基金，长期风险收益水平低于股票型基金、混合型基金及普通债券型基金，高于货币市场型证券投资基金。</w:t>
            </w:r>
          </w:p>
        </w:tc>
      </w:tr>
    </w:tbl>
    <w:p w:rsidR="009070D3" w:rsidRPr="005E1AD8" w:rsidRDefault="009070D3" w:rsidP="006C67B5">
      <w:pPr>
        <w:tabs>
          <w:tab w:val="left" w:pos="426"/>
        </w:tabs>
        <w:spacing w:before="29" w:line="288" w:lineRule="auto"/>
        <w:jc w:val="left"/>
        <w:rPr>
          <w:kern w:val="0"/>
          <w:sz w:val="24"/>
        </w:rPr>
      </w:pPr>
    </w:p>
    <w:p w:rsidR="00223DFB" w:rsidRPr="005E1AD8" w:rsidRDefault="00223DFB" w:rsidP="006C67B5">
      <w:pPr>
        <w:pStyle w:val="20"/>
        <w:spacing w:before="29" w:after="0" w:line="288" w:lineRule="auto"/>
        <w:rPr>
          <w:rFonts w:ascii="Times New Roman" w:hAnsi="Times New Roman" w:cs="Times New Roman"/>
          <w:kern w:val="0"/>
          <w:szCs w:val="24"/>
        </w:rPr>
      </w:pPr>
      <w:bookmarkStart w:id="5" w:name="_Toc396157478"/>
      <w:r w:rsidRPr="005E1AD8">
        <w:rPr>
          <w:rFonts w:ascii="Times New Roman" w:hAnsi="Times New Roman" w:cs="Times New Roman"/>
          <w:kern w:val="0"/>
          <w:szCs w:val="24"/>
        </w:rPr>
        <w:t xml:space="preserve">2.3 </w:t>
      </w:r>
      <w:r w:rsidRPr="005E1AD8">
        <w:rPr>
          <w:rFonts w:ascii="Times New Roman" w:hAnsi="Times New Roman" w:cs="Times New Roman"/>
          <w:kern w:val="0"/>
          <w:szCs w:val="24"/>
        </w:rPr>
        <w:t>基金管理人和基金托管人</w:t>
      </w:r>
      <w:bookmarkEnd w:id="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34"/>
        <w:gridCol w:w="1418"/>
        <w:gridCol w:w="3300"/>
        <w:gridCol w:w="3146"/>
      </w:tblGrid>
      <w:tr w:rsidR="006B4A69" w:rsidRPr="005E1AD8" w:rsidTr="00F00B02">
        <w:tc>
          <w:tcPr>
            <w:tcW w:w="2552"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autoSpaceDE w:val="0"/>
              <w:autoSpaceDN w:val="0"/>
              <w:adjustRightInd w:val="0"/>
              <w:spacing w:before="29" w:line="288" w:lineRule="auto"/>
              <w:ind w:left="15"/>
              <w:jc w:val="center"/>
              <w:rPr>
                <w:kern w:val="0"/>
                <w:sz w:val="24"/>
              </w:rPr>
            </w:pPr>
            <w:r w:rsidRPr="005E1AD8">
              <w:rPr>
                <w:kern w:val="0"/>
                <w:sz w:val="24"/>
              </w:rPr>
              <w:t>项目</w:t>
            </w:r>
          </w:p>
        </w:tc>
        <w:tc>
          <w:tcPr>
            <w:tcW w:w="3300"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spacing w:before="29" w:line="288" w:lineRule="auto"/>
              <w:jc w:val="center"/>
              <w:rPr>
                <w:sz w:val="24"/>
              </w:rPr>
            </w:pPr>
            <w:r w:rsidRPr="005E1AD8">
              <w:rPr>
                <w:sz w:val="24"/>
              </w:rPr>
              <w:t>基金管理人</w:t>
            </w:r>
          </w:p>
        </w:tc>
        <w:tc>
          <w:tcPr>
            <w:tcW w:w="3146"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spacing w:before="29" w:line="288" w:lineRule="auto"/>
              <w:jc w:val="center"/>
              <w:rPr>
                <w:sz w:val="24"/>
              </w:rPr>
            </w:pPr>
            <w:r w:rsidRPr="005E1AD8">
              <w:rPr>
                <w:sz w:val="24"/>
              </w:rPr>
              <w:t>基金托管人</w:t>
            </w:r>
          </w:p>
        </w:tc>
      </w:tr>
      <w:tr w:rsidR="006B4A69" w:rsidRPr="005E1AD8" w:rsidTr="00F00B02">
        <w:tc>
          <w:tcPr>
            <w:tcW w:w="2552"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autoSpaceDE w:val="0"/>
              <w:autoSpaceDN w:val="0"/>
              <w:adjustRightInd w:val="0"/>
              <w:spacing w:before="29" w:line="288" w:lineRule="auto"/>
              <w:ind w:left="15"/>
              <w:rPr>
                <w:kern w:val="0"/>
                <w:sz w:val="24"/>
              </w:rPr>
            </w:pPr>
            <w:r w:rsidRPr="005E1AD8">
              <w:rPr>
                <w:kern w:val="0"/>
                <w:sz w:val="24"/>
              </w:rPr>
              <w:t>名称</w:t>
            </w:r>
          </w:p>
        </w:tc>
        <w:tc>
          <w:tcPr>
            <w:tcW w:w="3300"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autoSpaceDE w:val="0"/>
              <w:autoSpaceDN w:val="0"/>
              <w:adjustRightInd w:val="0"/>
              <w:spacing w:before="29" w:line="288" w:lineRule="auto"/>
              <w:ind w:left="15"/>
              <w:jc w:val="center"/>
              <w:rPr>
                <w:kern w:val="0"/>
                <w:sz w:val="24"/>
              </w:rPr>
            </w:pPr>
            <w:r w:rsidRPr="005E1AD8">
              <w:rPr>
                <w:kern w:val="0"/>
                <w:sz w:val="24"/>
              </w:rPr>
              <w:t>交银施罗德基金管理有限公司</w:t>
            </w:r>
          </w:p>
        </w:tc>
        <w:tc>
          <w:tcPr>
            <w:tcW w:w="3146"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autoSpaceDE w:val="0"/>
              <w:autoSpaceDN w:val="0"/>
              <w:adjustRightInd w:val="0"/>
              <w:spacing w:before="29" w:line="288" w:lineRule="auto"/>
              <w:ind w:left="15"/>
              <w:jc w:val="center"/>
              <w:rPr>
                <w:kern w:val="0"/>
                <w:sz w:val="24"/>
              </w:rPr>
            </w:pPr>
            <w:r w:rsidRPr="005E1AD8">
              <w:rPr>
                <w:kern w:val="0"/>
                <w:sz w:val="24"/>
              </w:rPr>
              <w:t>中国建设银行股份有限公司</w:t>
            </w:r>
          </w:p>
        </w:tc>
      </w:tr>
      <w:tr w:rsidR="006B4A69" w:rsidRPr="005E1AD8" w:rsidTr="00F00B02">
        <w:tc>
          <w:tcPr>
            <w:tcW w:w="1134" w:type="dxa"/>
            <w:vMerge w:val="restart"/>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autoSpaceDE w:val="0"/>
              <w:autoSpaceDN w:val="0"/>
              <w:adjustRightInd w:val="0"/>
              <w:spacing w:before="29" w:line="288" w:lineRule="auto"/>
              <w:ind w:left="15"/>
              <w:rPr>
                <w:kern w:val="0"/>
                <w:sz w:val="24"/>
              </w:rPr>
            </w:pPr>
            <w:r w:rsidRPr="005E1AD8">
              <w:rPr>
                <w:sz w:val="24"/>
              </w:rPr>
              <w:t>信息披露负责人</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spacing w:before="29" w:line="288" w:lineRule="auto"/>
              <w:jc w:val="center"/>
              <w:rPr>
                <w:sz w:val="24"/>
              </w:rPr>
            </w:pPr>
            <w:r w:rsidRPr="005E1AD8">
              <w:rPr>
                <w:sz w:val="24"/>
              </w:rPr>
              <w:t>姓名</w:t>
            </w:r>
          </w:p>
        </w:tc>
        <w:tc>
          <w:tcPr>
            <w:tcW w:w="3300"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autoSpaceDE w:val="0"/>
              <w:autoSpaceDN w:val="0"/>
              <w:adjustRightInd w:val="0"/>
              <w:spacing w:before="29" w:line="288" w:lineRule="auto"/>
              <w:ind w:left="15"/>
              <w:jc w:val="center"/>
              <w:rPr>
                <w:kern w:val="0"/>
                <w:sz w:val="24"/>
              </w:rPr>
            </w:pPr>
            <w:r w:rsidRPr="005E1AD8">
              <w:rPr>
                <w:kern w:val="0"/>
                <w:sz w:val="24"/>
              </w:rPr>
              <w:t>孙艳</w:t>
            </w:r>
          </w:p>
        </w:tc>
        <w:tc>
          <w:tcPr>
            <w:tcW w:w="3146"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autoSpaceDE w:val="0"/>
              <w:autoSpaceDN w:val="0"/>
              <w:adjustRightInd w:val="0"/>
              <w:spacing w:before="29" w:line="288" w:lineRule="auto"/>
              <w:ind w:left="15"/>
              <w:jc w:val="center"/>
              <w:rPr>
                <w:kern w:val="0"/>
                <w:sz w:val="24"/>
              </w:rPr>
            </w:pPr>
            <w:r w:rsidRPr="005E1AD8">
              <w:rPr>
                <w:kern w:val="0"/>
                <w:sz w:val="24"/>
              </w:rPr>
              <w:t>田青</w:t>
            </w:r>
          </w:p>
        </w:tc>
      </w:tr>
      <w:tr w:rsidR="006B4A69" w:rsidRPr="005E1AD8" w:rsidTr="00F00B02">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widowControl/>
              <w:spacing w:before="29" w:line="288" w:lineRule="auto"/>
              <w:jc w:val="left"/>
              <w:rPr>
                <w:kern w:val="0"/>
                <w:sz w:val="24"/>
              </w:rPr>
            </w:pP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autoSpaceDE w:val="0"/>
              <w:autoSpaceDN w:val="0"/>
              <w:adjustRightInd w:val="0"/>
              <w:spacing w:before="29" w:line="288" w:lineRule="auto"/>
              <w:ind w:left="15"/>
              <w:jc w:val="center"/>
              <w:rPr>
                <w:kern w:val="0"/>
                <w:sz w:val="24"/>
              </w:rPr>
            </w:pPr>
            <w:r w:rsidRPr="005E1AD8">
              <w:rPr>
                <w:sz w:val="24"/>
              </w:rPr>
              <w:t>联系电话</w:t>
            </w:r>
          </w:p>
        </w:tc>
        <w:tc>
          <w:tcPr>
            <w:tcW w:w="3300"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autoSpaceDE w:val="0"/>
              <w:autoSpaceDN w:val="0"/>
              <w:adjustRightInd w:val="0"/>
              <w:spacing w:before="29" w:line="288" w:lineRule="auto"/>
              <w:ind w:left="15"/>
              <w:jc w:val="center"/>
              <w:rPr>
                <w:kern w:val="0"/>
                <w:sz w:val="24"/>
              </w:rPr>
            </w:pPr>
            <w:r w:rsidRPr="005E1AD8">
              <w:rPr>
                <w:kern w:val="0"/>
                <w:sz w:val="24"/>
              </w:rPr>
              <w:t>021-61055050</w:t>
            </w:r>
          </w:p>
        </w:tc>
        <w:tc>
          <w:tcPr>
            <w:tcW w:w="3146"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autoSpaceDE w:val="0"/>
              <w:autoSpaceDN w:val="0"/>
              <w:adjustRightInd w:val="0"/>
              <w:spacing w:before="29" w:line="288" w:lineRule="auto"/>
              <w:ind w:left="15"/>
              <w:jc w:val="center"/>
              <w:rPr>
                <w:kern w:val="0"/>
                <w:sz w:val="24"/>
              </w:rPr>
            </w:pPr>
            <w:r w:rsidRPr="005E1AD8">
              <w:rPr>
                <w:kern w:val="0"/>
                <w:sz w:val="24"/>
              </w:rPr>
              <w:t>010-67595096</w:t>
            </w:r>
          </w:p>
        </w:tc>
      </w:tr>
      <w:tr w:rsidR="006B4A69" w:rsidRPr="005E1AD8" w:rsidTr="00F00B02">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widowControl/>
              <w:spacing w:before="29" w:line="288" w:lineRule="auto"/>
              <w:jc w:val="left"/>
              <w:rPr>
                <w:kern w:val="0"/>
                <w:sz w:val="24"/>
              </w:rPr>
            </w:pP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autoSpaceDE w:val="0"/>
              <w:autoSpaceDN w:val="0"/>
              <w:adjustRightInd w:val="0"/>
              <w:spacing w:before="29" w:line="288" w:lineRule="auto"/>
              <w:ind w:left="15"/>
              <w:jc w:val="center"/>
              <w:rPr>
                <w:kern w:val="0"/>
                <w:sz w:val="24"/>
              </w:rPr>
            </w:pPr>
            <w:r w:rsidRPr="005E1AD8">
              <w:rPr>
                <w:sz w:val="24"/>
              </w:rPr>
              <w:t>电子邮箱</w:t>
            </w:r>
          </w:p>
        </w:tc>
        <w:tc>
          <w:tcPr>
            <w:tcW w:w="3300"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autoSpaceDE w:val="0"/>
              <w:autoSpaceDN w:val="0"/>
              <w:adjustRightInd w:val="0"/>
              <w:spacing w:before="29" w:line="288" w:lineRule="auto"/>
              <w:ind w:left="15"/>
              <w:jc w:val="center"/>
              <w:rPr>
                <w:kern w:val="0"/>
                <w:sz w:val="24"/>
              </w:rPr>
            </w:pPr>
            <w:r w:rsidRPr="005E1AD8">
              <w:rPr>
                <w:kern w:val="0"/>
                <w:sz w:val="24"/>
              </w:rPr>
              <w:t>xxpl@jysld.com,disclosure@jysld.com</w:t>
            </w:r>
          </w:p>
        </w:tc>
        <w:tc>
          <w:tcPr>
            <w:tcW w:w="3146"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autoSpaceDE w:val="0"/>
              <w:autoSpaceDN w:val="0"/>
              <w:adjustRightInd w:val="0"/>
              <w:spacing w:before="29" w:line="288" w:lineRule="auto"/>
              <w:ind w:left="15"/>
              <w:jc w:val="center"/>
              <w:rPr>
                <w:kern w:val="0"/>
                <w:sz w:val="24"/>
              </w:rPr>
            </w:pPr>
            <w:r w:rsidRPr="005E1AD8">
              <w:rPr>
                <w:kern w:val="0"/>
                <w:sz w:val="24"/>
              </w:rPr>
              <w:t>tianqing1.zh@ccb.com</w:t>
            </w:r>
          </w:p>
        </w:tc>
      </w:tr>
      <w:tr w:rsidR="006B4A69" w:rsidRPr="005E1AD8" w:rsidTr="00F00B02">
        <w:tc>
          <w:tcPr>
            <w:tcW w:w="2552"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spacing w:before="29" w:line="288" w:lineRule="auto"/>
              <w:rPr>
                <w:sz w:val="24"/>
              </w:rPr>
            </w:pPr>
            <w:r w:rsidRPr="005E1AD8">
              <w:rPr>
                <w:sz w:val="24"/>
              </w:rPr>
              <w:t>客户服务电话</w:t>
            </w:r>
          </w:p>
        </w:tc>
        <w:tc>
          <w:tcPr>
            <w:tcW w:w="3300"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autoSpaceDE w:val="0"/>
              <w:autoSpaceDN w:val="0"/>
              <w:adjustRightInd w:val="0"/>
              <w:spacing w:before="29" w:line="288" w:lineRule="auto"/>
              <w:ind w:left="15"/>
              <w:jc w:val="center"/>
              <w:rPr>
                <w:kern w:val="0"/>
                <w:sz w:val="24"/>
              </w:rPr>
            </w:pPr>
            <w:r w:rsidRPr="005E1AD8">
              <w:rPr>
                <w:kern w:val="0"/>
                <w:sz w:val="24"/>
              </w:rPr>
              <w:t>400-700-5000</w:t>
            </w:r>
            <w:r w:rsidRPr="005E1AD8">
              <w:rPr>
                <w:kern w:val="0"/>
                <w:sz w:val="24"/>
              </w:rPr>
              <w:t>，</w:t>
            </w:r>
            <w:r w:rsidRPr="005E1AD8">
              <w:rPr>
                <w:kern w:val="0"/>
                <w:sz w:val="24"/>
              </w:rPr>
              <w:t>021-61055000</w:t>
            </w:r>
          </w:p>
        </w:tc>
        <w:tc>
          <w:tcPr>
            <w:tcW w:w="3146"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autoSpaceDE w:val="0"/>
              <w:autoSpaceDN w:val="0"/>
              <w:adjustRightInd w:val="0"/>
              <w:spacing w:before="29" w:line="288" w:lineRule="auto"/>
              <w:ind w:left="15"/>
              <w:jc w:val="center"/>
              <w:rPr>
                <w:kern w:val="0"/>
                <w:sz w:val="24"/>
              </w:rPr>
            </w:pPr>
            <w:r w:rsidRPr="005E1AD8">
              <w:rPr>
                <w:kern w:val="0"/>
                <w:sz w:val="24"/>
              </w:rPr>
              <w:t>010-67595096</w:t>
            </w:r>
          </w:p>
        </w:tc>
      </w:tr>
      <w:tr w:rsidR="006B4A69" w:rsidRPr="005E1AD8" w:rsidTr="00F00B02">
        <w:tc>
          <w:tcPr>
            <w:tcW w:w="2552"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spacing w:before="29" w:line="288" w:lineRule="auto"/>
              <w:rPr>
                <w:sz w:val="24"/>
              </w:rPr>
            </w:pPr>
            <w:r w:rsidRPr="005E1AD8">
              <w:rPr>
                <w:sz w:val="24"/>
              </w:rPr>
              <w:t>传真</w:t>
            </w:r>
          </w:p>
        </w:tc>
        <w:tc>
          <w:tcPr>
            <w:tcW w:w="3300"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autoSpaceDE w:val="0"/>
              <w:autoSpaceDN w:val="0"/>
              <w:adjustRightInd w:val="0"/>
              <w:spacing w:before="29" w:line="288" w:lineRule="auto"/>
              <w:ind w:left="15"/>
              <w:jc w:val="center"/>
              <w:rPr>
                <w:kern w:val="0"/>
                <w:sz w:val="24"/>
              </w:rPr>
            </w:pPr>
            <w:r w:rsidRPr="005E1AD8">
              <w:rPr>
                <w:kern w:val="0"/>
                <w:sz w:val="24"/>
              </w:rPr>
              <w:t>021-61055054</w:t>
            </w:r>
          </w:p>
        </w:tc>
        <w:tc>
          <w:tcPr>
            <w:tcW w:w="3146"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autoSpaceDE w:val="0"/>
              <w:autoSpaceDN w:val="0"/>
              <w:adjustRightInd w:val="0"/>
              <w:spacing w:before="29" w:line="288" w:lineRule="auto"/>
              <w:ind w:left="15"/>
              <w:jc w:val="center"/>
              <w:rPr>
                <w:kern w:val="0"/>
                <w:sz w:val="24"/>
              </w:rPr>
            </w:pPr>
            <w:r w:rsidRPr="005E1AD8">
              <w:rPr>
                <w:kern w:val="0"/>
                <w:sz w:val="24"/>
              </w:rPr>
              <w:t>010-66275853</w:t>
            </w:r>
          </w:p>
        </w:tc>
      </w:tr>
      <w:tr w:rsidR="006B4A69" w:rsidRPr="005E1AD8" w:rsidTr="00F00B02">
        <w:tc>
          <w:tcPr>
            <w:tcW w:w="2552"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spacing w:before="29" w:line="288" w:lineRule="auto"/>
              <w:rPr>
                <w:sz w:val="24"/>
              </w:rPr>
            </w:pPr>
            <w:r w:rsidRPr="005E1AD8">
              <w:rPr>
                <w:sz w:val="24"/>
              </w:rPr>
              <w:t>注册地址</w:t>
            </w:r>
          </w:p>
        </w:tc>
        <w:tc>
          <w:tcPr>
            <w:tcW w:w="3300"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autoSpaceDE w:val="0"/>
              <w:autoSpaceDN w:val="0"/>
              <w:adjustRightInd w:val="0"/>
              <w:spacing w:before="29" w:line="288" w:lineRule="auto"/>
              <w:ind w:left="15"/>
              <w:jc w:val="center"/>
              <w:rPr>
                <w:kern w:val="0"/>
                <w:sz w:val="24"/>
              </w:rPr>
            </w:pPr>
            <w:r w:rsidRPr="005E1AD8">
              <w:rPr>
                <w:kern w:val="0"/>
                <w:sz w:val="24"/>
              </w:rPr>
              <w:t>上海市浦东</w:t>
            </w:r>
            <w:proofErr w:type="gramStart"/>
            <w:r w:rsidRPr="005E1AD8">
              <w:rPr>
                <w:kern w:val="0"/>
                <w:sz w:val="24"/>
              </w:rPr>
              <w:t>新区银</w:t>
            </w:r>
            <w:proofErr w:type="gramEnd"/>
            <w:r w:rsidRPr="005E1AD8">
              <w:rPr>
                <w:kern w:val="0"/>
                <w:sz w:val="24"/>
              </w:rPr>
              <w:t>城中路</w:t>
            </w:r>
            <w:r w:rsidRPr="005E1AD8">
              <w:rPr>
                <w:kern w:val="0"/>
                <w:sz w:val="24"/>
              </w:rPr>
              <w:t>188</w:t>
            </w:r>
            <w:r w:rsidRPr="005E1AD8">
              <w:rPr>
                <w:kern w:val="0"/>
                <w:sz w:val="24"/>
              </w:rPr>
              <w:t>号交通银行大楼二层（裙）</w:t>
            </w:r>
          </w:p>
        </w:tc>
        <w:tc>
          <w:tcPr>
            <w:tcW w:w="3146"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autoSpaceDE w:val="0"/>
              <w:autoSpaceDN w:val="0"/>
              <w:adjustRightInd w:val="0"/>
              <w:spacing w:before="29" w:line="288" w:lineRule="auto"/>
              <w:ind w:left="15"/>
              <w:jc w:val="center"/>
              <w:rPr>
                <w:kern w:val="0"/>
                <w:sz w:val="24"/>
              </w:rPr>
            </w:pPr>
            <w:r w:rsidRPr="005E1AD8">
              <w:rPr>
                <w:kern w:val="0"/>
                <w:sz w:val="24"/>
              </w:rPr>
              <w:t>北京市西城区金融大街</w:t>
            </w:r>
            <w:r w:rsidRPr="005E1AD8">
              <w:rPr>
                <w:kern w:val="0"/>
                <w:sz w:val="24"/>
              </w:rPr>
              <w:t>25</w:t>
            </w:r>
            <w:r w:rsidRPr="005E1AD8">
              <w:rPr>
                <w:kern w:val="0"/>
                <w:sz w:val="24"/>
              </w:rPr>
              <w:t>号</w:t>
            </w:r>
          </w:p>
        </w:tc>
      </w:tr>
      <w:tr w:rsidR="006B4A69" w:rsidRPr="005E1AD8" w:rsidTr="00F00B02">
        <w:tc>
          <w:tcPr>
            <w:tcW w:w="2552"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spacing w:before="29" w:line="288" w:lineRule="auto"/>
              <w:rPr>
                <w:sz w:val="24"/>
              </w:rPr>
            </w:pPr>
            <w:r w:rsidRPr="005E1AD8">
              <w:rPr>
                <w:sz w:val="24"/>
              </w:rPr>
              <w:t>办公地址</w:t>
            </w:r>
          </w:p>
        </w:tc>
        <w:tc>
          <w:tcPr>
            <w:tcW w:w="3300"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autoSpaceDE w:val="0"/>
              <w:autoSpaceDN w:val="0"/>
              <w:adjustRightInd w:val="0"/>
              <w:spacing w:before="29" w:line="288" w:lineRule="auto"/>
              <w:ind w:left="15"/>
              <w:jc w:val="center"/>
              <w:rPr>
                <w:kern w:val="0"/>
                <w:sz w:val="24"/>
              </w:rPr>
            </w:pPr>
            <w:r w:rsidRPr="005E1AD8">
              <w:rPr>
                <w:kern w:val="0"/>
                <w:sz w:val="24"/>
              </w:rPr>
              <w:t>上海市浦东</w:t>
            </w:r>
            <w:proofErr w:type="gramStart"/>
            <w:r w:rsidRPr="005E1AD8">
              <w:rPr>
                <w:kern w:val="0"/>
                <w:sz w:val="24"/>
              </w:rPr>
              <w:t>新区世纪</w:t>
            </w:r>
            <w:proofErr w:type="gramEnd"/>
            <w:r w:rsidRPr="005E1AD8">
              <w:rPr>
                <w:kern w:val="0"/>
                <w:sz w:val="24"/>
              </w:rPr>
              <w:t>大道</w:t>
            </w:r>
            <w:r w:rsidRPr="005E1AD8">
              <w:rPr>
                <w:kern w:val="0"/>
                <w:sz w:val="24"/>
              </w:rPr>
              <w:t>8</w:t>
            </w:r>
            <w:r w:rsidRPr="005E1AD8">
              <w:rPr>
                <w:kern w:val="0"/>
                <w:sz w:val="24"/>
              </w:rPr>
              <w:t>号国</w:t>
            </w:r>
            <w:proofErr w:type="gramStart"/>
            <w:r w:rsidRPr="005E1AD8">
              <w:rPr>
                <w:kern w:val="0"/>
                <w:sz w:val="24"/>
              </w:rPr>
              <w:t>金中心</w:t>
            </w:r>
            <w:proofErr w:type="gramEnd"/>
            <w:r w:rsidRPr="005E1AD8">
              <w:rPr>
                <w:kern w:val="0"/>
                <w:sz w:val="24"/>
              </w:rPr>
              <w:t>二期</w:t>
            </w:r>
            <w:r w:rsidRPr="005E1AD8">
              <w:rPr>
                <w:kern w:val="0"/>
                <w:sz w:val="24"/>
              </w:rPr>
              <w:t>21-22</w:t>
            </w:r>
            <w:r w:rsidRPr="005E1AD8">
              <w:rPr>
                <w:kern w:val="0"/>
                <w:sz w:val="24"/>
              </w:rPr>
              <w:t>楼</w:t>
            </w:r>
          </w:p>
        </w:tc>
        <w:tc>
          <w:tcPr>
            <w:tcW w:w="3146"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autoSpaceDE w:val="0"/>
              <w:autoSpaceDN w:val="0"/>
              <w:adjustRightInd w:val="0"/>
              <w:spacing w:before="29" w:line="288" w:lineRule="auto"/>
              <w:ind w:left="15"/>
              <w:jc w:val="center"/>
              <w:rPr>
                <w:kern w:val="0"/>
                <w:sz w:val="24"/>
              </w:rPr>
            </w:pPr>
            <w:r w:rsidRPr="005E1AD8">
              <w:rPr>
                <w:kern w:val="0"/>
                <w:sz w:val="24"/>
              </w:rPr>
              <w:t>北京市西城区闹市口大街</w:t>
            </w:r>
            <w:r w:rsidRPr="005E1AD8">
              <w:rPr>
                <w:kern w:val="0"/>
                <w:sz w:val="24"/>
              </w:rPr>
              <w:t>1</w:t>
            </w:r>
            <w:r w:rsidRPr="005E1AD8">
              <w:rPr>
                <w:kern w:val="0"/>
                <w:sz w:val="24"/>
              </w:rPr>
              <w:t>号院</w:t>
            </w:r>
            <w:r w:rsidRPr="005E1AD8">
              <w:rPr>
                <w:kern w:val="0"/>
                <w:sz w:val="24"/>
              </w:rPr>
              <w:t>1</w:t>
            </w:r>
            <w:r w:rsidRPr="005E1AD8">
              <w:rPr>
                <w:kern w:val="0"/>
                <w:sz w:val="24"/>
              </w:rPr>
              <w:t>号楼</w:t>
            </w:r>
          </w:p>
        </w:tc>
      </w:tr>
      <w:tr w:rsidR="006B4A69" w:rsidRPr="005E1AD8" w:rsidTr="00F00B02">
        <w:tc>
          <w:tcPr>
            <w:tcW w:w="2552"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spacing w:before="29" w:line="288" w:lineRule="auto"/>
              <w:rPr>
                <w:sz w:val="24"/>
              </w:rPr>
            </w:pPr>
            <w:r w:rsidRPr="005E1AD8">
              <w:rPr>
                <w:sz w:val="24"/>
              </w:rPr>
              <w:t>邮政编码</w:t>
            </w:r>
          </w:p>
        </w:tc>
        <w:tc>
          <w:tcPr>
            <w:tcW w:w="3300"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autoSpaceDE w:val="0"/>
              <w:autoSpaceDN w:val="0"/>
              <w:adjustRightInd w:val="0"/>
              <w:spacing w:before="29" w:line="288" w:lineRule="auto"/>
              <w:ind w:left="15"/>
              <w:jc w:val="center"/>
              <w:rPr>
                <w:kern w:val="0"/>
                <w:sz w:val="24"/>
              </w:rPr>
            </w:pPr>
            <w:r w:rsidRPr="005E1AD8">
              <w:rPr>
                <w:kern w:val="0"/>
                <w:sz w:val="24"/>
              </w:rPr>
              <w:t>200120</w:t>
            </w:r>
          </w:p>
        </w:tc>
        <w:tc>
          <w:tcPr>
            <w:tcW w:w="3146"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autoSpaceDE w:val="0"/>
              <w:autoSpaceDN w:val="0"/>
              <w:adjustRightInd w:val="0"/>
              <w:spacing w:before="29" w:line="288" w:lineRule="auto"/>
              <w:ind w:left="15"/>
              <w:jc w:val="center"/>
              <w:rPr>
                <w:kern w:val="0"/>
                <w:sz w:val="24"/>
              </w:rPr>
            </w:pPr>
            <w:r w:rsidRPr="005E1AD8">
              <w:rPr>
                <w:kern w:val="0"/>
                <w:sz w:val="24"/>
              </w:rPr>
              <w:t>100033</w:t>
            </w:r>
          </w:p>
        </w:tc>
      </w:tr>
      <w:tr w:rsidR="006B4A69" w:rsidRPr="005E1AD8" w:rsidTr="00F00B02">
        <w:tc>
          <w:tcPr>
            <w:tcW w:w="2552"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spacing w:before="29" w:line="288" w:lineRule="auto"/>
              <w:rPr>
                <w:sz w:val="24"/>
              </w:rPr>
            </w:pPr>
            <w:r w:rsidRPr="005E1AD8">
              <w:rPr>
                <w:sz w:val="24"/>
              </w:rPr>
              <w:t>法定代表人</w:t>
            </w:r>
          </w:p>
        </w:tc>
        <w:tc>
          <w:tcPr>
            <w:tcW w:w="3300"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autoSpaceDE w:val="0"/>
              <w:autoSpaceDN w:val="0"/>
              <w:adjustRightInd w:val="0"/>
              <w:spacing w:before="29" w:line="288" w:lineRule="auto"/>
              <w:ind w:left="15"/>
              <w:jc w:val="center"/>
              <w:rPr>
                <w:kern w:val="0"/>
                <w:sz w:val="24"/>
              </w:rPr>
            </w:pPr>
            <w:proofErr w:type="gramStart"/>
            <w:r w:rsidRPr="005E1AD8">
              <w:rPr>
                <w:kern w:val="0"/>
                <w:sz w:val="24"/>
              </w:rPr>
              <w:t>钱文挥</w:t>
            </w:r>
            <w:proofErr w:type="gramEnd"/>
          </w:p>
        </w:tc>
        <w:tc>
          <w:tcPr>
            <w:tcW w:w="3146"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autoSpaceDE w:val="0"/>
              <w:autoSpaceDN w:val="0"/>
              <w:adjustRightInd w:val="0"/>
              <w:spacing w:before="29" w:line="288" w:lineRule="auto"/>
              <w:ind w:left="15"/>
              <w:jc w:val="center"/>
              <w:rPr>
                <w:kern w:val="0"/>
                <w:sz w:val="24"/>
              </w:rPr>
            </w:pPr>
            <w:r w:rsidRPr="005E1AD8">
              <w:rPr>
                <w:kern w:val="0"/>
                <w:sz w:val="24"/>
              </w:rPr>
              <w:t>王洪章</w:t>
            </w:r>
          </w:p>
        </w:tc>
      </w:tr>
    </w:tbl>
    <w:p w:rsidR="00223DFB" w:rsidRPr="005E1AD8" w:rsidRDefault="00223DFB" w:rsidP="006C67B5">
      <w:pPr>
        <w:tabs>
          <w:tab w:val="left" w:pos="1740"/>
        </w:tabs>
        <w:spacing w:before="29" w:line="288" w:lineRule="auto"/>
        <w:rPr>
          <w:sz w:val="24"/>
        </w:rPr>
      </w:pPr>
    </w:p>
    <w:p w:rsidR="00223DFB" w:rsidRPr="005E1AD8" w:rsidRDefault="00223DFB" w:rsidP="006C67B5">
      <w:pPr>
        <w:pStyle w:val="20"/>
        <w:spacing w:before="29" w:after="0" w:line="288" w:lineRule="auto"/>
        <w:rPr>
          <w:rFonts w:ascii="Times New Roman" w:hAnsi="Times New Roman" w:cs="Times New Roman"/>
          <w:kern w:val="0"/>
          <w:szCs w:val="24"/>
        </w:rPr>
      </w:pPr>
      <w:bookmarkStart w:id="6" w:name="_Toc396157479"/>
      <w:r w:rsidRPr="005E1AD8">
        <w:rPr>
          <w:rFonts w:ascii="Times New Roman" w:hAnsi="Times New Roman" w:cs="Times New Roman"/>
          <w:kern w:val="0"/>
          <w:szCs w:val="24"/>
        </w:rPr>
        <w:t xml:space="preserve">2.4 </w:t>
      </w:r>
      <w:r w:rsidRPr="005E1AD8">
        <w:rPr>
          <w:rFonts w:ascii="Times New Roman" w:hAnsi="Times New Roman" w:cs="Times New Roman"/>
          <w:kern w:val="0"/>
          <w:szCs w:val="24"/>
        </w:rPr>
        <w:t>信息披露方式</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819"/>
        <w:gridCol w:w="4179"/>
      </w:tblGrid>
      <w:tr w:rsidR="006B4A69" w:rsidRPr="005E1AD8" w:rsidTr="001C18D3">
        <w:tc>
          <w:tcPr>
            <w:tcW w:w="4820"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tabs>
                <w:tab w:val="left" w:pos="1740"/>
              </w:tabs>
              <w:spacing w:before="29" w:line="288" w:lineRule="auto"/>
              <w:rPr>
                <w:sz w:val="24"/>
              </w:rPr>
            </w:pPr>
            <w:r w:rsidRPr="005E1AD8">
              <w:rPr>
                <w:sz w:val="24"/>
              </w:rPr>
              <w:t>本基金选定的信息披露报纸名称</w:t>
            </w:r>
          </w:p>
        </w:tc>
        <w:tc>
          <w:tcPr>
            <w:tcW w:w="4180"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E06486">
            <w:pPr>
              <w:tabs>
                <w:tab w:val="left" w:pos="1740"/>
              </w:tabs>
              <w:spacing w:before="29" w:line="288" w:lineRule="auto"/>
              <w:jc w:val="left"/>
              <w:rPr>
                <w:sz w:val="24"/>
              </w:rPr>
            </w:pPr>
            <w:r w:rsidRPr="005E1AD8">
              <w:rPr>
                <w:sz w:val="24"/>
              </w:rPr>
              <w:t>《中国证券报》、《上海证券报》和《证券时报》</w:t>
            </w:r>
          </w:p>
        </w:tc>
      </w:tr>
      <w:tr w:rsidR="006B4A69" w:rsidRPr="005E1AD8" w:rsidTr="001C18D3">
        <w:tc>
          <w:tcPr>
            <w:tcW w:w="4820"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tabs>
                <w:tab w:val="left" w:pos="1740"/>
              </w:tabs>
              <w:spacing w:before="29" w:line="288" w:lineRule="auto"/>
              <w:rPr>
                <w:sz w:val="24"/>
              </w:rPr>
            </w:pPr>
            <w:r w:rsidRPr="005E1AD8">
              <w:rPr>
                <w:sz w:val="24"/>
              </w:rPr>
              <w:t>登载基金</w:t>
            </w:r>
            <w:r w:rsidR="00700C4C" w:rsidRPr="005E1AD8">
              <w:rPr>
                <w:sz w:val="24"/>
              </w:rPr>
              <w:t>半</w:t>
            </w:r>
            <w:r w:rsidRPr="005E1AD8">
              <w:rPr>
                <w:sz w:val="24"/>
              </w:rPr>
              <w:t>年度报告正文的管理人互联网网址</w:t>
            </w:r>
          </w:p>
        </w:tc>
        <w:tc>
          <w:tcPr>
            <w:tcW w:w="4180" w:type="dxa"/>
            <w:tcBorders>
              <w:top w:val="single" w:sz="4" w:space="0" w:color="000000"/>
              <w:left w:val="single" w:sz="4" w:space="0" w:color="000000"/>
              <w:bottom w:val="single" w:sz="4" w:space="0" w:color="000000"/>
              <w:right w:val="single" w:sz="4" w:space="0" w:color="000000"/>
            </w:tcBorders>
            <w:vAlign w:val="center"/>
            <w:hideMark/>
          </w:tcPr>
          <w:p w:rsidR="00F05614" w:rsidRDefault="00223DFB" w:rsidP="00F05614">
            <w:pPr>
              <w:tabs>
                <w:tab w:val="left" w:pos="1740"/>
              </w:tabs>
              <w:spacing w:before="29" w:line="288" w:lineRule="auto"/>
              <w:jc w:val="left"/>
              <w:rPr>
                <w:sz w:val="24"/>
              </w:rPr>
            </w:pPr>
            <w:r w:rsidRPr="005E1AD8">
              <w:rPr>
                <w:sz w:val="24"/>
              </w:rPr>
              <w:t>www.fund001.com</w:t>
            </w:r>
            <w:r w:rsidRPr="005E1AD8">
              <w:rPr>
                <w:sz w:val="24"/>
              </w:rPr>
              <w:t>，</w:t>
            </w:r>
            <w:r w:rsidRPr="005E1AD8">
              <w:rPr>
                <w:sz w:val="24"/>
              </w:rPr>
              <w:t>www.bocomschroder.com</w:t>
            </w:r>
          </w:p>
        </w:tc>
      </w:tr>
      <w:tr w:rsidR="006B4A69" w:rsidRPr="005E1AD8" w:rsidTr="001C18D3">
        <w:tc>
          <w:tcPr>
            <w:tcW w:w="4820"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tabs>
                <w:tab w:val="left" w:pos="1740"/>
              </w:tabs>
              <w:spacing w:before="29" w:line="288" w:lineRule="auto"/>
              <w:rPr>
                <w:sz w:val="24"/>
              </w:rPr>
            </w:pPr>
            <w:r w:rsidRPr="005E1AD8">
              <w:rPr>
                <w:sz w:val="24"/>
              </w:rPr>
              <w:t>基金</w:t>
            </w:r>
            <w:r w:rsidR="00700C4C" w:rsidRPr="005E1AD8">
              <w:rPr>
                <w:sz w:val="24"/>
              </w:rPr>
              <w:t>半</w:t>
            </w:r>
            <w:r w:rsidRPr="005E1AD8">
              <w:rPr>
                <w:sz w:val="24"/>
              </w:rPr>
              <w:t>年度报告备置地点</w:t>
            </w:r>
          </w:p>
        </w:tc>
        <w:tc>
          <w:tcPr>
            <w:tcW w:w="4180"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89737B">
            <w:pPr>
              <w:tabs>
                <w:tab w:val="left" w:pos="1740"/>
              </w:tabs>
              <w:spacing w:before="29" w:line="288" w:lineRule="auto"/>
              <w:rPr>
                <w:sz w:val="24"/>
              </w:rPr>
            </w:pPr>
            <w:r w:rsidRPr="005E1AD8">
              <w:rPr>
                <w:sz w:val="24"/>
              </w:rPr>
              <w:t>基金管理人的办公场所</w:t>
            </w:r>
          </w:p>
        </w:tc>
      </w:tr>
    </w:tbl>
    <w:p w:rsidR="00223DFB" w:rsidRPr="005E1AD8" w:rsidRDefault="00223DFB" w:rsidP="006C67B5">
      <w:pPr>
        <w:spacing w:before="29" w:line="288" w:lineRule="auto"/>
        <w:rPr>
          <w:sz w:val="24"/>
        </w:rPr>
      </w:pPr>
    </w:p>
    <w:p w:rsidR="00223DFB" w:rsidRPr="005E1AD8" w:rsidRDefault="00223DFB" w:rsidP="006C67B5">
      <w:pPr>
        <w:pStyle w:val="20"/>
        <w:spacing w:before="29" w:after="0" w:line="288" w:lineRule="auto"/>
        <w:rPr>
          <w:rFonts w:ascii="Times New Roman" w:hAnsi="Times New Roman" w:cs="Times New Roman"/>
          <w:kern w:val="0"/>
          <w:szCs w:val="24"/>
        </w:rPr>
      </w:pPr>
      <w:bookmarkStart w:id="7" w:name="_Toc396157480"/>
      <w:r w:rsidRPr="005E1AD8">
        <w:rPr>
          <w:rFonts w:ascii="Times New Roman" w:hAnsi="Times New Roman" w:cs="Times New Roman"/>
          <w:kern w:val="0"/>
          <w:szCs w:val="24"/>
        </w:rPr>
        <w:t xml:space="preserve">2.5 </w:t>
      </w:r>
      <w:r w:rsidRPr="005E1AD8">
        <w:rPr>
          <w:rFonts w:ascii="Times New Roman" w:hAnsi="Times New Roman" w:cs="Times New Roman"/>
          <w:kern w:val="0"/>
          <w:szCs w:val="24"/>
        </w:rPr>
        <w:t>其他相关资料</w:t>
      </w:r>
      <w:bookmarkEnd w:id="7"/>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94"/>
        <w:gridCol w:w="3158"/>
        <w:gridCol w:w="3946"/>
      </w:tblGrid>
      <w:tr w:rsidR="006B4A69" w:rsidRPr="005E1AD8" w:rsidTr="001C18D3">
        <w:tc>
          <w:tcPr>
            <w:tcW w:w="1951" w:type="dxa"/>
            <w:tcBorders>
              <w:top w:val="single" w:sz="4" w:space="0" w:color="auto"/>
              <w:left w:val="single" w:sz="4" w:space="0" w:color="auto"/>
              <w:bottom w:val="single" w:sz="4" w:space="0" w:color="auto"/>
              <w:right w:val="single" w:sz="4" w:space="0" w:color="auto"/>
            </w:tcBorders>
            <w:vAlign w:val="center"/>
            <w:hideMark/>
          </w:tcPr>
          <w:p w:rsidR="00223DFB" w:rsidRPr="005E1AD8" w:rsidRDefault="00223DFB" w:rsidP="006C67B5">
            <w:pPr>
              <w:tabs>
                <w:tab w:val="left" w:pos="1740"/>
              </w:tabs>
              <w:spacing w:before="29" w:line="288" w:lineRule="auto"/>
              <w:jc w:val="center"/>
              <w:rPr>
                <w:sz w:val="24"/>
              </w:rPr>
            </w:pPr>
            <w:r w:rsidRPr="005E1AD8">
              <w:rPr>
                <w:sz w:val="24"/>
              </w:rPr>
              <w:t>项目</w:t>
            </w:r>
          </w:p>
        </w:tc>
        <w:tc>
          <w:tcPr>
            <w:tcW w:w="3260" w:type="dxa"/>
            <w:tcBorders>
              <w:top w:val="single" w:sz="4" w:space="0" w:color="auto"/>
              <w:left w:val="single" w:sz="4" w:space="0" w:color="auto"/>
              <w:bottom w:val="single" w:sz="4" w:space="0" w:color="auto"/>
              <w:right w:val="single" w:sz="4" w:space="0" w:color="auto"/>
            </w:tcBorders>
            <w:vAlign w:val="center"/>
            <w:hideMark/>
          </w:tcPr>
          <w:p w:rsidR="00223DFB" w:rsidRPr="005E1AD8" w:rsidRDefault="00223DFB" w:rsidP="006C67B5">
            <w:pPr>
              <w:tabs>
                <w:tab w:val="left" w:pos="1740"/>
              </w:tabs>
              <w:spacing w:before="29" w:line="288" w:lineRule="auto"/>
              <w:jc w:val="center"/>
              <w:rPr>
                <w:sz w:val="24"/>
              </w:rPr>
            </w:pPr>
            <w:r w:rsidRPr="005E1AD8">
              <w:rPr>
                <w:sz w:val="24"/>
              </w:rPr>
              <w:t>名称</w:t>
            </w:r>
          </w:p>
        </w:tc>
        <w:tc>
          <w:tcPr>
            <w:tcW w:w="4075" w:type="dxa"/>
            <w:tcBorders>
              <w:top w:val="single" w:sz="4" w:space="0" w:color="auto"/>
              <w:left w:val="single" w:sz="4" w:space="0" w:color="auto"/>
              <w:bottom w:val="single" w:sz="4" w:space="0" w:color="auto"/>
              <w:right w:val="single" w:sz="4" w:space="0" w:color="auto"/>
            </w:tcBorders>
            <w:vAlign w:val="center"/>
            <w:hideMark/>
          </w:tcPr>
          <w:p w:rsidR="00223DFB" w:rsidRPr="005E1AD8" w:rsidRDefault="00223DFB" w:rsidP="006C67B5">
            <w:pPr>
              <w:tabs>
                <w:tab w:val="left" w:pos="1740"/>
              </w:tabs>
              <w:spacing w:before="29" w:line="288" w:lineRule="auto"/>
              <w:jc w:val="center"/>
              <w:rPr>
                <w:sz w:val="24"/>
              </w:rPr>
            </w:pPr>
            <w:r w:rsidRPr="005E1AD8">
              <w:rPr>
                <w:sz w:val="24"/>
              </w:rPr>
              <w:t>办公地址</w:t>
            </w:r>
          </w:p>
        </w:tc>
      </w:tr>
      <w:tr w:rsidR="006B4A69" w:rsidRPr="005E1AD8" w:rsidTr="001C18D3">
        <w:tc>
          <w:tcPr>
            <w:tcW w:w="1951" w:type="dxa"/>
            <w:tcBorders>
              <w:top w:val="single" w:sz="4" w:space="0" w:color="auto"/>
              <w:left w:val="single" w:sz="4" w:space="0" w:color="auto"/>
              <w:bottom w:val="single" w:sz="4" w:space="0" w:color="auto"/>
              <w:right w:val="single" w:sz="4" w:space="0" w:color="auto"/>
            </w:tcBorders>
            <w:vAlign w:val="center"/>
            <w:hideMark/>
          </w:tcPr>
          <w:p w:rsidR="00223DFB" w:rsidRPr="005E1AD8" w:rsidRDefault="00223DFB" w:rsidP="006C67B5">
            <w:pPr>
              <w:tabs>
                <w:tab w:val="left" w:pos="1740"/>
              </w:tabs>
              <w:spacing w:before="29" w:line="288" w:lineRule="auto"/>
              <w:rPr>
                <w:sz w:val="24"/>
              </w:rPr>
            </w:pPr>
            <w:r w:rsidRPr="005E1AD8">
              <w:rPr>
                <w:sz w:val="24"/>
              </w:rPr>
              <w:t>注册登记机构</w:t>
            </w:r>
          </w:p>
        </w:tc>
        <w:tc>
          <w:tcPr>
            <w:tcW w:w="3260" w:type="dxa"/>
            <w:tcBorders>
              <w:top w:val="single" w:sz="4" w:space="0" w:color="auto"/>
              <w:left w:val="single" w:sz="4" w:space="0" w:color="auto"/>
              <w:bottom w:val="single" w:sz="4" w:space="0" w:color="auto"/>
              <w:right w:val="single" w:sz="4" w:space="0" w:color="auto"/>
            </w:tcBorders>
            <w:vAlign w:val="center"/>
            <w:hideMark/>
          </w:tcPr>
          <w:p w:rsidR="00223DFB" w:rsidRPr="005E1AD8" w:rsidRDefault="00223DFB" w:rsidP="006C67B5">
            <w:pPr>
              <w:tabs>
                <w:tab w:val="left" w:pos="1740"/>
              </w:tabs>
              <w:spacing w:before="29" w:line="288" w:lineRule="auto"/>
              <w:rPr>
                <w:sz w:val="24"/>
              </w:rPr>
            </w:pPr>
            <w:r w:rsidRPr="005E1AD8">
              <w:rPr>
                <w:sz w:val="24"/>
              </w:rPr>
              <w:t>中国证券登记结算有限责任公司</w:t>
            </w:r>
          </w:p>
        </w:tc>
        <w:tc>
          <w:tcPr>
            <w:tcW w:w="4075" w:type="dxa"/>
            <w:tcBorders>
              <w:top w:val="single" w:sz="4" w:space="0" w:color="auto"/>
              <w:left w:val="single" w:sz="4" w:space="0" w:color="auto"/>
              <w:bottom w:val="single" w:sz="4" w:space="0" w:color="auto"/>
              <w:right w:val="single" w:sz="4" w:space="0" w:color="auto"/>
            </w:tcBorders>
            <w:vAlign w:val="center"/>
            <w:hideMark/>
          </w:tcPr>
          <w:p w:rsidR="00223DFB" w:rsidRPr="005E1AD8" w:rsidRDefault="00223DFB" w:rsidP="006C67B5">
            <w:pPr>
              <w:tabs>
                <w:tab w:val="left" w:pos="1740"/>
              </w:tabs>
              <w:spacing w:before="29" w:line="288" w:lineRule="auto"/>
              <w:rPr>
                <w:sz w:val="24"/>
              </w:rPr>
            </w:pPr>
            <w:r w:rsidRPr="005E1AD8">
              <w:rPr>
                <w:sz w:val="24"/>
              </w:rPr>
              <w:t>北京市西城区太平桥大街</w:t>
            </w:r>
            <w:r w:rsidRPr="005E1AD8">
              <w:rPr>
                <w:sz w:val="24"/>
              </w:rPr>
              <w:t>17</w:t>
            </w:r>
            <w:r w:rsidRPr="005E1AD8">
              <w:rPr>
                <w:sz w:val="24"/>
              </w:rPr>
              <w:t>号</w:t>
            </w:r>
          </w:p>
        </w:tc>
      </w:tr>
    </w:tbl>
    <w:p w:rsidR="009070D3" w:rsidRPr="005E1AD8" w:rsidRDefault="009070D3" w:rsidP="006C67B5">
      <w:pPr>
        <w:tabs>
          <w:tab w:val="left" w:pos="426"/>
        </w:tabs>
        <w:spacing w:before="29" w:line="288" w:lineRule="auto"/>
        <w:jc w:val="left"/>
        <w:rPr>
          <w:kern w:val="0"/>
          <w:sz w:val="24"/>
        </w:rPr>
      </w:pPr>
    </w:p>
    <w:p w:rsidR="00223DFB" w:rsidRPr="005E1AD8" w:rsidRDefault="00223DFB" w:rsidP="000D24E9">
      <w:pPr>
        <w:pStyle w:val="1"/>
        <w:keepNext/>
        <w:keepLines/>
        <w:widowControl w:val="0"/>
        <w:spacing w:beforeLines="100" w:afterLines="100" w:line="288" w:lineRule="auto"/>
        <w:jc w:val="center"/>
        <w:rPr>
          <w:b/>
          <w:bCs/>
          <w:szCs w:val="24"/>
          <w:lang w:val="en-US"/>
        </w:rPr>
      </w:pPr>
      <w:bookmarkStart w:id="8" w:name="_Toc396157481"/>
      <w:r w:rsidRPr="005E1AD8">
        <w:rPr>
          <w:b/>
          <w:bCs/>
          <w:szCs w:val="24"/>
          <w:lang w:val="en-US"/>
        </w:rPr>
        <w:t xml:space="preserve">§3 </w:t>
      </w:r>
      <w:r w:rsidRPr="005E1AD8">
        <w:rPr>
          <w:b/>
          <w:bCs/>
          <w:szCs w:val="24"/>
          <w:lang w:val="en-US"/>
        </w:rPr>
        <w:t>主要财务指标</w:t>
      </w:r>
      <w:r w:rsidR="009841EB" w:rsidRPr="005E1AD8">
        <w:rPr>
          <w:b/>
          <w:bCs/>
          <w:szCs w:val="24"/>
          <w:lang w:val="en-US"/>
        </w:rPr>
        <w:t>和</w:t>
      </w:r>
      <w:r w:rsidRPr="005E1AD8">
        <w:rPr>
          <w:b/>
          <w:bCs/>
          <w:szCs w:val="24"/>
          <w:lang w:val="en-US"/>
        </w:rPr>
        <w:t>基金净值表现</w:t>
      </w:r>
      <w:bookmarkEnd w:id="8"/>
    </w:p>
    <w:p w:rsidR="008D0C47" w:rsidRPr="005E1AD8" w:rsidRDefault="008D0C47" w:rsidP="006C67B5">
      <w:pPr>
        <w:pStyle w:val="20"/>
        <w:spacing w:before="29" w:after="0" w:line="288" w:lineRule="auto"/>
        <w:rPr>
          <w:rFonts w:ascii="Times New Roman" w:hAnsi="Times New Roman" w:cs="Times New Roman"/>
          <w:kern w:val="0"/>
          <w:szCs w:val="24"/>
        </w:rPr>
      </w:pPr>
      <w:bookmarkStart w:id="9" w:name="_Toc286996129"/>
      <w:bookmarkStart w:id="10" w:name="_Toc396157482"/>
      <w:r w:rsidRPr="005E1AD8">
        <w:rPr>
          <w:rFonts w:ascii="Times New Roman" w:hAnsi="Times New Roman" w:cs="Times New Roman"/>
          <w:kern w:val="0"/>
          <w:szCs w:val="24"/>
        </w:rPr>
        <w:t xml:space="preserve">3.1 </w:t>
      </w:r>
      <w:r w:rsidRPr="005E1AD8">
        <w:rPr>
          <w:rFonts w:ascii="Times New Roman" w:hAnsi="Times New Roman" w:cs="Times New Roman"/>
          <w:kern w:val="0"/>
          <w:szCs w:val="24"/>
        </w:rPr>
        <w:t>主要会计数据和财务指标</w:t>
      </w:r>
      <w:bookmarkEnd w:id="9"/>
      <w:bookmarkEnd w:id="10"/>
    </w:p>
    <w:p w:rsidR="00102C76" w:rsidRPr="005E1AD8" w:rsidRDefault="00726087" w:rsidP="006C67B5">
      <w:pPr>
        <w:autoSpaceDE w:val="0"/>
        <w:autoSpaceDN w:val="0"/>
        <w:adjustRightInd w:val="0"/>
        <w:spacing w:before="29" w:line="288" w:lineRule="auto"/>
        <w:ind w:left="15"/>
        <w:jc w:val="right"/>
        <w:rPr>
          <w:kern w:val="0"/>
          <w:sz w:val="24"/>
        </w:rPr>
      </w:pPr>
      <w:r w:rsidRPr="005E1AD8">
        <w:rPr>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329"/>
        <w:gridCol w:w="2834"/>
        <w:gridCol w:w="2835"/>
      </w:tblGrid>
      <w:tr w:rsidR="006B4A69" w:rsidRPr="005E1AD8" w:rsidTr="001C18D3">
        <w:trPr>
          <w:trHeight w:val="487"/>
        </w:trPr>
        <w:tc>
          <w:tcPr>
            <w:tcW w:w="3221" w:type="dxa"/>
            <w:vMerge w:val="restart"/>
            <w:tcBorders>
              <w:top w:val="single" w:sz="4" w:space="0" w:color="000000"/>
              <w:left w:val="single" w:sz="4" w:space="0" w:color="000000"/>
              <w:bottom w:val="single" w:sz="4" w:space="0" w:color="000000"/>
              <w:right w:val="single" w:sz="4" w:space="0" w:color="000000"/>
            </w:tcBorders>
            <w:vAlign w:val="center"/>
            <w:hideMark/>
          </w:tcPr>
          <w:p w:rsidR="006765F7" w:rsidRPr="005E1AD8" w:rsidRDefault="006765F7" w:rsidP="00693C50">
            <w:pPr>
              <w:spacing w:before="29" w:line="288" w:lineRule="auto"/>
              <w:ind w:leftChars="-51" w:left="-107" w:rightChars="-51" w:right="-107"/>
              <w:jc w:val="center"/>
              <w:rPr>
                <w:b/>
                <w:sz w:val="24"/>
              </w:rPr>
            </w:pPr>
            <w:r w:rsidRPr="005E1AD8">
              <w:rPr>
                <w:b/>
                <w:sz w:val="24"/>
              </w:rPr>
              <w:t>3.1.1</w:t>
            </w:r>
            <w:r w:rsidRPr="005E1AD8">
              <w:rPr>
                <w:b/>
                <w:sz w:val="24"/>
              </w:rPr>
              <w:t>期间数据和指标</w:t>
            </w:r>
          </w:p>
        </w:tc>
        <w:tc>
          <w:tcPr>
            <w:tcW w:w="5487" w:type="dxa"/>
            <w:gridSpan w:val="2"/>
            <w:tcBorders>
              <w:top w:val="single" w:sz="4" w:space="0" w:color="000000"/>
              <w:left w:val="single" w:sz="4" w:space="0" w:color="000000"/>
              <w:bottom w:val="single" w:sz="4" w:space="0" w:color="000000"/>
              <w:right w:val="single" w:sz="4" w:space="0" w:color="000000"/>
            </w:tcBorders>
            <w:vAlign w:val="center"/>
            <w:hideMark/>
          </w:tcPr>
          <w:p w:rsidR="006765F7" w:rsidRPr="005E1AD8" w:rsidRDefault="006765F7" w:rsidP="006C67B5">
            <w:pPr>
              <w:spacing w:before="29" w:line="288" w:lineRule="auto"/>
              <w:jc w:val="center"/>
              <w:rPr>
                <w:b/>
                <w:sz w:val="24"/>
              </w:rPr>
            </w:pPr>
            <w:r w:rsidRPr="005E1AD8">
              <w:rPr>
                <w:b/>
                <w:sz w:val="24"/>
              </w:rPr>
              <w:t>报告期（</w:t>
            </w:r>
            <w:r w:rsidRPr="005E1AD8">
              <w:rPr>
                <w:b/>
                <w:sz w:val="24"/>
              </w:rPr>
              <w:t>2014</w:t>
            </w:r>
            <w:r w:rsidRPr="005E1AD8">
              <w:rPr>
                <w:b/>
                <w:sz w:val="24"/>
              </w:rPr>
              <w:t>年</w:t>
            </w:r>
            <w:r w:rsidRPr="005E1AD8">
              <w:rPr>
                <w:b/>
                <w:sz w:val="24"/>
              </w:rPr>
              <w:t>1</w:t>
            </w:r>
            <w:r w:rsidRPr="005E1AD8">
              <w:rPr>
                <w:b/>
                <w:sz w:val="24"/>
              </w:rPr>
              <w:t>月</w:t>
            </w:r>
            <w:r w:rsidRPr="005E1AD8">
              <w:rPr>
                <w:b/>
                <w:sz w:val="24"/>
              </w:rPr>
              <w:t>1</w:t>
            </w:r>
            <w:r w:rsidRPr="005E1AD8">
              <w:rPr>
                <w:b/>
                <w:sz w:val="24"/>
              </w:rPr>
              <w:t>日</w:t>
            </w:r>
            <w:r w:rsidR="002A39D3" w:rsidRPr="005E1AD8">
              <w:rPr>
                <w:rFonts w:hAnsi="宋体"/>
                <w:b/>
                <w:sz w:val="24"/>
              </w:rPr>
              <w:t>至</w:t>
            </w:r>
            <w:r w:rsidRPr="005E1AD8">
              <w:rPr>
                <w:b/>
                <w:sz w:val="24"/>
              </w:rPr>
              <w:t>2014</w:t>
            </w:r>
            <w:r w:rsidRPr="005E1AD8">
              <w:rPr>
                <w:b/>
                <w:sz w:val="24"/>
              </w:rPr>
              <w:t>年</w:t>
            </w:r>
            <w:r w:rsidRPr="005E1AD8">
              <w:rPr>
                <w:b/>
                <w:sz w:val="24"/>
              </w:rPr>
              <w:t>6</w:t>
            </w:r>
            <w:r w:rsidRPr="005E1AD8">
              <w:rPr>
                <w:b/>
                <w:sz w:val="24"/>
              </w:rPr>
              <w:t>月</w:t>
            </w:r>
            <w:r w:rsidRPr="005E1AD8">
              <w:rPr>
                <w:b/>
                <w:sz w:val="24"/>
              </w:rPr>
              <w:t>30</w:t>
            </w:r>
            <w:r w:rsidRPr="005E1AD8">
              <w:rPr>
                <w:b/>
                <w:sz w:val="24"/>
              </w:rPr>
              <w:t>日）</w:t>
            </w:r>
          </w:p>
        </w:tc>
      </w:tr>
      <w:tr w:rsidR="006B4A69" w:rsidRPr="005E1AD8" w:rsidTr="001C18D3">
        <w:trPr>
          <w:trHeight w:val="487"/>
        </w:trPr>
        <w:tc>
          <w:tcPr>
            <w:tcW w:w="3221" w:type="dxa"/>
            <w:vMerge/>
            <w:tcBorders>
              <w:top w:val="single" w:sz="4" w:space="0" w:color="000000"/>
              <w:left w:val="single" w:sz="4" w:space="0" w:color="000000"/>
              <w:bottom w:val="single" w:sz="4" w:space="0" w:color="000000"/>
              <w:right w:val="single" w:sz="4" w:space="0" w:color="000000"/>
            </w:tcBorders>
            <w:vAlign w:val="center"/>
            <w:hideMark/>
          </w:tcPr>
          <w:p w:rsidR="001322A7" w:rsidRPr="005E1AD8" w:rsidRDefault="001322A7" w:rsidP="006C67B5">
            <w:pPr>
              <w:widowControl/>
              <w:spacing w:before="29" w:line="288" w:lineRule="auto"/>
              <w:jc w:val="left"/>
              <w:rPr>
                <w:b/>
                <w:sz w:val="24"/>
              </w:rPr>
            </w:pP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5E1AD8" w:rsidRDefault="001322A7" w:rsidP="006C67B5">
            <w:pPr>
              <w:spacing w:before="29" w:line="288" w:lineRule="auto"/>
              <w:rPr>
                <w:sz w:val="24"/>
              </w:rPr>
            </w:pPr>
            <w:r w:rsidRPr="005E1AD8">
              <w:rPr>
                <w:sz w:val="24"/>
              </w:rPr>
              <w:t>交银理财</w:t>
            </w:r>
            <w:r w:rsidRPr="005E1AD8">
              <w:rPr>
                <w:sz w:val="24"/>
              </w:rPr>
              <w:t>60</w:t>
            </w:r>
            <w:r w:rsidRPr="005E1AD8">
              <w:rPr>
                <w:sz w:val="24"/>
              </w:rPr>
              <w:t>天债券</w:t>
            </w:r>
            <w:r w:rsidRPr="005E1AD8">
              <w:rPr>
                <w:sz w:val="24"/>
              </w:rPr>
              <w:t>A</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5E1AD8" w:rsidRDefault="001322A7" w:rsidP="006C67B5">
            <w:pPr>
              <w:spacing w:before="29" w:line="288" w:lineRule="auto"/>
              <w:rPr>
                <w:sz w:val="24"/>
              </w:rPr>
            </w:pPr>
            <w:r w:rsidRPr="005E1AD8">
              <w:rPr>
                <w:sz w:val="24"/>
              </w:rPr>
              <w:t>交银理财</w:t>
            </w:r>
            <w:r w:rsidRPr="005E1AD8">
              <w:rPr>
                <w:sz w:val="24"/>
              </w:rPr>
              <w:t>60</w:t>
            </w:r>
            <w:r w:rsidRPr="005E1AD8">
              <w:rPr>
                <w:sz w:val="24"/>
              </w:rPr>
              <w:t>天债券</w:t>
            </w:r>
            <w:r w:rsidRPr="005E1AD8">
              <w:rPr>
                <w:sz w:val="24"/>
              </w:rPr>
              <w:t>B</w:t>
            </w:r>
          </w:p>
        </w:tc>
      </w:tr>
      <w:tr w:rsidR="006B4A69" w:rsidRPr="005E1AD8" w:rsidTr="001C18D3">
        <w:tc>
          <w:tcPr>
            <w:tcW w:w="3221" w:type="dxa"/>
            <w:tcBorders>
              <w:top w:val="single" w:sz="4" w:space="0" w:color="000000"/>
              <w:left w:val="single" w:sz="4" w:space="0" w:color="000000"/>
              <w:bottom w:val="single" w:sz="4" w:space="0" w:color="000000"/>
              <w:right w:val="single" w:sz="4" w:space="0" w:color="000000"/>
            </w:tcBorders>
            <w:vAlign w:val="center"/>
            <w:hideMark/>
          </w:tcPr>
          <w:p w:rsidR="001322A7" w:rsidRPr="005E1AD8" w:rsidRDefault="001322A7" w:rsidP="006C67B5">
            <w:pPr>
              <w:spacing w:before="29" w:line="288" w:lineRule="auto"/>
              <w:rPr>
                <w:sz w:val="24"/>
              </w:rPr>
            </w:pPr>
            <w:r w:rsidRPr="005E1AD8">
              <w:rPr>
                <w:sz w:val="24"/>
              </w:rPr>
              <w:t>本期已实现收益</w:t>
            </w: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5E1AD8" w:rsidRDefault="001322A7" w:rsidP="006C67B5">
            <w:pPr>
              <w:spacing w:before="29" w:line="288" w:lineRule="auto"/>
              <w:jc w:val="right"/>
              <w:rPr>
                <w:sz w:val="24"/>
              </w:rPr>
            </w:pPr>
            <w:r w:rsidRPr="005E1AD8">
              <w:rPr>
                <w:sz w:val="24"/>
              </w:rPr>
              <w:t>400,091.48</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5E1AD8" w:rsidRDefault="001322A7" w:rsidP="006C67B5">
            <w:pPr>
              <w:spacing w:before="29" w:line="288" w:lineRule="auto"/>
              <w:jc w:val="right"/>
              <w:rPr>
                <w:sz w:val="24"/>
              </w:rPr>
            </w:pPr>
            <w:r w:rsidRPr="005E1AD8">
              <w:rPr>
                <w:sz w:val="24"/>
              </w:rPr>
              <w:t>57,394.88</w:t>
            </w:r>
          </w:p>
        </w:tc>
      </w:tr>
      <w:tr w:rsidR="006B4A69" w:rsidRPr="005E1AD8" w:rsidTr="001C18D3">
        <w:trPr>
          <w:trHeight w:val="754"/>
        </w:trPr>
        <w:tc>
          <w:tcPr>
            <w:tcW w:w="3221" w:type="dxa"/>
            <w:tcBorders>
              <w:top w:val="single" w:sz="4" w:space="0" w:color="000000"/>
              <w:left w:val="single" w:sz="4" w:space="0" w:color="000000"/>
              <w:bottom w:val="single" w:sz="4" w:space="0" w:color="000000"/>
              <w:right w:val="single" w:sz="4" w:space="0" w:color="000000"/>
            </w:tcBorders>
            <w:vAlign w:val="center"/>
            <w:hideMark/>
          </w:tcPr>
          <w:p w:rsidR="001322A7" w:rsidRPr="005E1AD8" w:rsidRDefault="001322A7" w:rsidP="006C67B5">
            <w:pPr>
              <w:spacing w:before="29" w:line="288" w:lineRule="auto"/>
              <w:rPr>
                <w:sz w:val="24"/>
              </w:rPr>
            </w:pPr>
            <w:r w:rsidRPr="005E1AD8">
              <w:rPr>
                <w:sz w:val="24"/>
              </w:rPr>
              <w:t>本期利润</w:t>
            </w: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5E1AD8" w:rsidRDefault="001322A7" w:rsidP="006C67B5">
            <w:pPr>
              <w:spacing w:before="29" w:line="288" w:lineRule="auto"/>
              <w:jc w:val="right"/>
              <w:rPr>
                <w:sz w:val="24"/>
              </w:rPr>
            </w:pPr>
            <w:r w:rsidRPr="005E1AD8">
              <w:rPr>
                <w:sz w:val="24"/>
              </w:rPr>
              <w:t>400,091.48</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5E1AD8" w:rsidRDefault="001322A7" w:rsidP="006C67B5">
            <w:pPr>
              <w:spacing w:before="29" w:line="288" w:lineRule="auto"/>
              <w:jc w:val="right"/>
              <w:rPr>
                <w:sz w:val="24"/>
              </w:rPr>
            </w:pPr>
            <w:r w:rsidRPr="005E1AD8">
              <w:rPr>
                <w:sz w:val="24"/>
              </w:rPr>
              <w:t>57,394.88</w:t>
            </w:r>
          </w:p>
        </w:tc>
      </w:tr>
      <w:tr w:rsidR="006B4A69" w:rsidRPr="00926B2B" w:rsidTr="001C18D3">
        <w:tc>
          <w:tcPr>
            <w:tcW w:w="3221" w:type="dxa"/>
            <w:tcBorders>
              <w:top w:val="single" w:sz="4" w:space="0" w:color="000000"/>
              <w:left w:val="single" w:sz="4" w:space="0" w:color="000000"/>
              <w:bottom w:val="single" w:sz="4" w:space="0" w:color="000000"/>
              <w:right w:val="single" w:sz="4" w:space="0" w:color="000000"/>
            </w:tcBorders>
            <w:vAlign w:val="center"/>
            <w:hideMark/>
          </w:tcPr>
          <w:p w:rsidR="001322A7" w:rsidRPr="005E1AD8" w:rsidRDefault="001322A7" w:rsidP="006C67B5">
            <w:pPr>
              <w:spacing w:before="29" w:line="288" w:lineRule="auto"/>
              <w:rPr>
                <w:sz w:val="24"/>
              </w:rPr>
            </w:pPr>
            <w:r w:rsidRPr="005E1AD8">
              <w:rPr>
                <w:sz w:val="24"/>
              </w:rPr>
              <w:t>本期净值收益率</w:t>
            </w: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253B78" w:rsidRDefault="00E65E9A" w:rsidP="006C67B5">
            <w:pPr>
              <w:spacing w:before="29" w:line="288" w:lineRule="auto"/>
              <w:jc w:val="right"/>
              <w:rPr>
                <w:sz w:val="24"/>
              </w:rPr>
            </w:pPr>
            <w:r w:rsidRPr="00253B78">
              <w:rPr>
                <w:sz w:val="24"/>
              </w:rPr>
              <w:t>1.93%</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253B78" w:rsidRDefault="00E65E9A" w:rsidP="006C67B5">
            <w:pPr>
              <w:spacing w:before="29" w:line="288" w:lineRule="auto"/>
              <w:jc w:val="right"/>
              <w:rPr>
                <w:sz w:val="24"/>
              </w:rPr>
            </w:pPr>
            <w:r w:rsidRPr="00253B78">
              <w:rPr>
                <w:sz w:val="24"/>
              </w:rPr>
              <w:t>0.61%</w:t>
            </w:r>
          </w:p>
        </w:tc>
      </w:tr>
      <w:tr w:rsidR="006B4A69" w:rsidRPr="005E1AD8" w:rsidTr="001C18D3">
        <w:tc>
          <w:tcPr>
            <w:tcW w:w="3221" w:type="dxa"/>
            <w:vMerge w:val="restart"/>
            <w:tcBorders>
              <w:top w:val="single" w:sz="4" w:space="0" w:color="000000"/>
              <w:left w:val="single" w:sz="4" w:space="0" w:color="000000"/>
              <w:bottom w:val="single" w:sz="4" w:space="0" w:color="000000"/>
              <w:right w:val="single" w:sz="4" w:space="0" w:color="000000"/>
            </w:tcBorders>
            <w:vAlign w:val="center"/>
            <w:hideMark/>
          </w:tcPr>
          <w:p w:rsidR="006765F7" w:rsidRPr="005E1AD8" w:rsidRDefault="006765F7" w:rsidP="003C73FD">
            <w:pPr>
              <w:spacing w:before="29" w:line="288" w:lineRule="auto"/>
              <w:ind w:leftChars="-51" w:left="-107" w:rightChars="-51" w:right="-107"/>
              <w:rPr>
                <w:b/>
                <w:sz w:val="24"/>
              </w:rPr>
            </w:pPr>
            <w:r w:rsidRPr="005E1AD8">
              <w:rPr>
                <w:b/>
                <w:sz w:val="24"/>
              </w:rPr>
              <w:t>3.1.2</w:t>
            </w:r>
            <w:r w:rsidRPr="005E1AD8">
              <w:rPr>
                <w:b/>
                <w:sz w:val="24"/>
              </w:rPr>
              <w:t>期末数据和指标</w:t>
            </w:r>
          </w:p>
        </w:tc>
        <w:tc>
          <w:tcPr>
            <w:tcW w:w="5487" w:type="dxa"/>
            <w:gridSpan w:val="2"/>
            <w:tcBorders>
              <w:top w:val="single" w:sz="4" w:space="0" w:color="000000"/>
              <w:left w:val="single" w:sz="4" w:space="0" w:color="000000"/>
              <w:bottom w:val="single" w:sz="4" w:space="0" w:color="000000"/>
              <w:right w:val="single" w:sz="4" w:space="0" w:color="000000"/>
            </w:tcBorders>
            <w:vAlign w:val="center"/>
            <w:hideMark/>
          </w:tcPr>
          <w:p w:rsidR="006765F7" w:rsidRPr="005E1AD8" w:rsidRDefault="006765F7" w:rsidP="006C67B5">
            <w:pPr>
              <w:spacing w:before="29" w:line="288" w:lineRule="auto"/>
              <w:jc w:val="center"/>
              <w:rPr>
                <w:b/>
                <w:sz w:val="24"/>
              </w:rPr>
            </w:pPr>
            <w:r w:rsidRPr="005E1AD8">
              <w:rPr>
                <w:b/>
                <w:sz w:val="24"/>
              </w:rPr>
              <w:t>报告期末</w:t>
            </w:r>
            <w:r w:rsidRPr="005E1AD8">
              <w:rPr>
                <w:b/>
                <w:sz w:val="24"/>
              </w:rPr>
              <w:t>(2014</w:t>
            </w:r>
            <w:r w:rsidRPr="005E1AD8">
              <w:rPr>
                <w:b/>
                <w:sz w:val="24"/>
              </w:rPr>
              <w:t>年</w:t>
            </w:r>
            <w:r w:rsidRPr="005E1AD8">
              <w:rPr>
                <w:b/>
                <w:sz w:val="24"/>
              </w:rPr>
              <w:t>6</w:t>
            </w:r>
            <w:r w:rsidRPr="005E1AD8">
              <w:rPr>
                <w:b/>
                <w:sz w:val="24"/>
              </w:rPr>
              <w:t>月</w:t>
            </w:r>
            <w:r w:rsidRPr="005E1AD8">
              <w:rPr>
                <w:b/>
                <w:sz w:val="24"/>
              </w:rPr>
              <w:t>30</w:t>
            </w:r>
            <w:r w:rsidRPr="005E1AD8">
              <w:rPr>
                <w:b/>
                <w:sz w:val="24"/>
              </w:rPr>
              <w:t>日</w:t>
            </w:r>
            <w:r w:rsidRPr="005E1AD8">
              <w:rPr>
                <w:b/>
                <w:sz w:val="24"/>
              </w:rPr>
              <w:t>)</w:t>
            </w:r>
          </w:p>
        </w:tc>
      </w:tr>
      <w:tr w:rsidR="006B4A69" w:rsidRPr="005E1AD8" w:rsidTr="001C18D3">
        <w:trPr>
          <w:trHeight w:val="373"/>
        </w:trPr>
        <w:tc>
          <w:tcPr>
            <w:tcW w:w="3221" w:type="dxa"/>
            <w:vMerge/>
            <w:tcBorders>
              <w:top w:val="single" w:sz="4" w:space="0" w:color="000000"/>
              <w:left w:val="single" w:sz="4" w:space="0" w:color="000000"/>
              <w:bottom w:val="single" w:sz="4" w:space="0" w:color="000000"/>
              <w:right w:val="single" w:sz="4" w:space="0" w:color="000000"/>
            </w:tcBorders>
            <w:vAlign w:val="center"/>
            <w:hideMark/>
          </w:tcPr>
          <w:p w:rsidR="001322A7" w:rsidRPr="005E1AD8" w:rsidRDefault="001322A7" w:rsidP="006C67B5">
            <w:pPr>
              <w:widowControl/>
              <w:spacing w:before="29" w:line="288" w:lineRule="auto"/>
              <w:jc w:val="left"/>
              <w:rPr>
                <w:b/>
                <w:sz w:val="24"/>
              </w:rPr>
            </w:pP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5E1AD8" w:rsidRDefault="001322A7" w:rsidP="006C67B5">
            <w:pPr>
              <w:spacing w:before="29" w:line="288" w:lineRule="auto"/>
              <w:ind w:leftChars="-51" w:left="-107" w:rightChars="-51" w:right="-107"/>
              <w:jc w:val="center"/>
              <w:rPr>
                <w:sz w:val="24"/>
              </w:rPr>
            </w:pPr>
            <w:r w:rsidRPr="005E1AD8">
              <w:rPr>
                <w:sz w:val="24"/>
              </w:rPr>
              <w:t>交银理财</w:t>
            </w:r>
            <w:r w:rsidRPr="005E1AD8">
              <w:rPr>
                <w:sz w:val="24"/>
              </w:rPr>
              <w:t>60</w:t>
            </w:r>
            <w:r w:rsidRPr="005E1AD8">
              <w:rPr>
                <w:sz w:val="24"/>
              </w:rPr>
              <w:t>天债券</w:t>
            </w:r>
            <w:r w:rsidRPr="005E1AD8">
              <w:rPr>
                <w:sz w:val="24"/>
              </w:rPr>
              <w:t>A</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5E1AD8" w:rsidRDefault="001322A7" w:rsidP="006C67B5">
            <w:pPr>
              <w:spacing w:before="29" w:line="288" w:lineRule="auto"/>
              <w:ind w:leftChars="-51" w:left="-107" w:rightChars="-51" w:right="-107"/>
              <w:jc w:val="center"/>
              <w:rPr>
                <w:sz w:val="24"/>
              </w:rPr>
            </w:pPr>
            <w:r w:rsidRPr="005E1AD8">
              <w:rPr>
                <w:sz w:val="24"/>
              </w:rPr>
              <w:t>交银理财</w:t>
            </w:r>
            <w:r w:rsidRPr="005E1AD8">
              <w:rPr>
                <w:sz w:val="24"/>
              </w:rPr>
              <w:t>60</w:t>
            </w:r>
            <w:r w:rsidRPr="005E1AD8">
              <w:rPr>
                <w:sz w:val="24"/>
              </w:rPr>
              <w:t>天债券</w:t>
            </w:r>
            <w:r w:rsidRPr="005E1AD8">
              <w:rPr>
                <w:sz w:val="24"/>
              </w:rPr>
              <w:t>B</w:t>
            </w:r>
          </w:p>
        </w:tc>
      </w:tr>
      <w:tr w:rsidR="006B4A69" w:rsidRPr="005E1AD8" w:rsidTr="001C18D3">
        <w:tc>
          <w:tcPr>
            <w:tcW w:w="3221" w:type="dxa"/>
            <w:tcBorders>
              <w:top w:val="single" w:sz="4" w:space="0" w:color="000000"/>
              <w:left w:val="single" w:sz="4" w:space="0" w:color="000000"/>
              <w:bottom w:val="single" w:sz="4" w:space="0" w:color="000000"/>
              <w:right w:val="single" w:sz="4" w:space="0" w:color="000000"/>
            </w:tcBorders>
            <w:vAlign w:val="center"/>
            <w:hideMark/>
          </w:tcPr>
          <w:p w:rsidR="001322A7" w:rsidRPr="005E1AD8" w:rsidRDefault="001322A7" w:rsidP="006C67B5">
            <w:pPr>
              <w:spacing w:before="29" w:line="288" w:lineRule="auto"/>
              <w:rPr>
                <w:sz w:val="24"/>
              </w:rPr>
            </w:pPr>
            <w:r w:rsidRPr="005E1AD8">
              <w:rPr>
                <w:sz w:val="24"/>
              </w:rPr>
              <w:t>期末基金资产净值</w:t>
            </w: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5E1AD8" w:rsidRDefault="001322A7" w:rsidP="006C67B5">
            <w:pPr>
              <w:spacing w:before="29" w:line="288" w:lineRule="auto"/>
              <w:jc w:val="right"/>
              <w:rPr>
                <w:sz w:val="24"/>
              </w:rPr>
            </w:pPr>
            <w:r w:rsidRPr="005E1AD8">
              <w:rPr>
                <w:sz w:val="24"/>
              </w:rPr>
              <w:t>18,199,644.87</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5E1AD8" w:rsidRDefault="001322A7" w:rsidP="006C67B5">
            <w:pPr>
              <w:spacing w:before="29" w:line="288" w:lineRule="auto"/>
              <w:jc w:val="right"/>
              <w:rPr>
                <w:sz w:val="24"/>
              </w:rPr>
            </w:pPr>
            <w:r w:rsidRPr="005E1AD8">
              <w:rPr>
                <w:sz w:val="24"/>
              </w:rPr>
              <w:t>5,000,000.00</w:t>
            </w:r>
          </w:p>
        </w:tc>
      </w:tr>
      <w:tr w:rsidR="006B4A69" w:rsidRPr="005E1AD8" w:rsidTr="001C18D3">
        <w:tc>
          <w:tcPr>
            <w:tcW w:w="3221" w:type="dxa"/>
            <w:tcBorders>
              <w:top w:val="single" w:sz="4" w:space="0" w:color="000000"/>
              <w:left w:val="single" w:sz="4" w:space="0" w:color="000000"/>
              <w:bottom w:val="single" w:sz="4" w:space="0" w:color="000000"/>
              <w:right w:val="single" w:sz="4" w:space="0" w:color="000000"/>
            </w:tcBorders>
            <w:vAlign w:val="center"/>
            <w:hideMark/>
          </w:tcPr>
          <w:p w:rsidR="001322A7" w:rsidRPr="005E1AD8" w:rsidRDefault="001322A7" w:rsidP="006C67B5">
            <w:pPr>
              <w:spacing w:before="29" w:line="288" w:lineRule="auto"/>
              <w:rPr>
                <w:sz w:val="24"/>
              </w:rPr>
            </w:pPr>
            <w:r w:rsidRPr="005E1AD8">
              <w:rPr>
                <w:sz w:val="24"/>
              </w:rPr>
              <w:t>期末基金份额净值</w:t>
            </w: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5E1AD8" w:rsidRDefault="001322A7" w:rsidP="006C67B5">
            <w:pPr>
              <w:spacing w:before="29" w:line="288" w:lineRule="auto"/>
              <w:jc w:val="right"/>
              <w:rPr>
                <w:sz w:val="24"/>
              </w:rPr>
            </w:pPr>
            <w:r w:rsidRPr="005E1AD8">
              <w:rPr>
                <w:sz w:val="24"/>
              </w:rPr>
              <w:t>1.0000</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5E1AD8" w:rsidRDefault="001322A7" w:rsidP="006C67B5">
            <w:pPr>
              <w:spacing w:before="29" w:line="288" w:lineRule="auto"/>
              <w:jc w:val="right"/>
              <w:rPr>
                <w:sz w:val="24"/>
              </w:rPr>
            </w:pPr>
            <w:r w:rsidRPr="005E1AD8">
              <w:rPr>
                <w:sz w:val="24"/>
              </w:rPr>
              <w:t>1.0000</w:t>
            </w:r>
          </w:p>
        </w:tc>
      </w:tr>
      <w:tr w:rsidR="006B4A69" w:rsidRPr="005E1AD8" w:rsidTr="001C18D3">
        <w:tc>
          <w:tcPr>
            <w:tcW w:w="3221" w:type="dxa"/>
            <w:vMerge w:val="restart"/>
            <w:tcBorders>
              <w:top w:val="single" w:sz="4" w:space="0" w:color="000000"/>
              <w:left w:val="single" w:sz="4" w:space="0" w:color="000000"/>
              <w:bottom w:val="single" w:sz="4" w:space="0" w:color="000000"/>
              <w:right w:val="single" w:sz="4" w:space="0" w:color="000000"/>
            </w:tcBorders>
            <w:vAlign w:val="center"/>
            <w:hideMark/>
          </w:tcPr>
          <w:p w:rsidR="006765F7" w:rsidRPr="005E1AD8" w:rsidRDefault="006765F7" w:rsidP="003C73FD">
            <w:pPr>
              <w:spacing w:before="29" w:line="288" w:lineRule="auto"/>
              <w:ind w:leftChars="-51" w:left="-107" w:rightChars="-51" w:right="-107"/>
              <w:rPr>
                <w:b/>
                <w:sz w:val="24"/>
              </w:rPr>
            </w:pPr>
            <w:r w:rsidRPr="005E1AD8">
              <w:rPr>
                <w:b/>
                <w:sz w:val="24"/>
              </w:rPr>
              <w:t>3.1.3</w:t>
            </w:r>
            <w:r w:rsidRPr="005E1AD8">
              <w:rPr>
                <w:b/>
                <w:sz w:val="24"/>
              </w:rPr>
              <w:t>累计期末指标</w:t>
            </w:r>
          </w:p>
        </w:tc>
        <w:tc>
          <w:tcPr>
            <w:tcW w:w="5487" w:type="dxa"/>
            <w:gridSpan w:val="2"/>
            <w:tcBorders>
              <w:top w:val="single" w:sz="4" w:space="0" w:color="000000"/>
              <w:left w:val="single" w:sz="4" w:space="0" w:color="000000"/>
              <w:bottom w:val="single" w:sz="4" w:space="0" w:color="000000"/>
              <w:right w:val="single" w:sz="4" w:space="0" w:color="000000"/>
            </w:tcBorders>
            <w:vAlign w:val="center"/>
            <w:hideMark/>
          </w:tcPr>
          <w:p w:rsidR="006765F7" w:rsidRPr="005E1AD8" w:rsidRDefault="006765F7" w:rsidP="006C67B5">
            <w:pPr>
              <w:spacing w:before="29" w:line="288" w:lineRule="auto"/>
              <w:jc w:val="center"/>
              <w:rPr>
                <w:b/>
                <w:sz w:val="24"/>
              </w:rPr>
            </w:pPr>
            <w:r w:rsidRPr="005E1AD8">
              <w:rPr>
                <w:b/>
                <w:sz w:val="24"/>
              </w:rPr>
              <w:t>报告期末</w:t>
            </w:r>
            <w:r w:rsidRPr="005E1AD8">
              <w:rPr>
                <w:b/>
                <w:sz w:val="24"/>
              </w:rPr>
              <w:t>(2014</w:t>
            </w:r>
            <w:r w:rsidRPr="005E1AD8">
              <w:rPr>
                <w:b/>
                <w:sz w:val="24"/>
              </w:rPr>
              <w:t>年</w:t>
            </w:r>
            <w:r w:rsidRPr="005E1AD8">
              <w:rPr>
                <w:b/>
                <w:sz w:val="24"/>
              </w:rPr>
              <w:t>6</w:t>
            </w:r>
            <w:r w:rsidRPr="005E1AD8">
              <w:rPr>
                <w:b/>
                <w:sz w:val="24"/>
              </w:rPr>
              <w:t>月</w:t>
            </w:r>
            <w:r w:rsidRPr="005E1AD8">
              <w:rPr>
                <w:b/>
                <w:sz w:val="24"/>
              </w:rPr>
              <w:t>30</w:t>
            </w:r>
            <w:r w:rsidRPr="005E1AD8">
              <w:rPr>
                <w:b/>
                <w:sz w:val="24"/>
              </w:rPr>
              <w:t>日</w:t>
            </w:r>
            <w:r w:rsidRPr="005E1AD8">
              <w:rPr>
                <w:b/>
                <w:sz w:val="24"/>
              </w:rPr>
              <w:t>)</w:t>
            </w:r>
          </w:p>
        </w:tc>
      </w:tr>
      <w:tr w:rsidR="006B4A69" w:rsidRPr="005E1AD8" w:rsidTr="001C18D3">
        <w:tc>
          <w:tcPr>
            <w:tcW w:w="3221" w:type="dxa"/>
            <w:vMerge/>
            <w:tcBorders>
              <w:top w:val="single" w:sz="4" w:space="0" w:color="000000"/>
              <w:left w:val="single" w:sz="4" w:space="0" w:color="000000"/>
              <w:bottom w:val="single" w:sz="4" w:space="0" w:color="000000"/>
              <w:right w:val="single" w:sz="4" w:space="0" w:color="000000"/>
            </w:tcBorders>
            <w:vAlign w:val="center"/>
            <w:hideMark/>
          </w:tcPr>
          <w:p w:rsidR="001322A7" w:rsidRPr="005E1AD8" w:rsidRDefault="001322A7" w:rsidP="006C67B5">
            <w:pPr>
              <w:widowControl/>
              <w:spacing w:before="29" w:line="288" w:lineRule="auto"/>
              <w:jc w:val="left"/>
              <w:rPr>
                <w:b/>
                <w:sz w:val="24"/>
              </w:rPr>
            </w:pP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5E1AD8" w:rsidRDefault="001322A7" w:rsidP="006C67B5">
            <w:pPr>
              <w:spacing w:before="29" w:line="288" w:lineRule="auto"/>
              <w:jc w:val="right"/>
              <w:rPr>
                <w:sz w:val="24"/>
              </w:rPr>
            </w:pPr>
            <w:r w:rsidRPr="005E1AD8">
              <w:rPr>
                <w:sz w:val="24"/>
              </w:rPr>
              <w:t>交银理财</w:t>
            </w:r>
            <w:r w:rsidRPr="005E1AD8">
              <w:rPr>
                <w:sz w:val="24"/>
              </w:rPr>
              <w:t>60</w:t>
            </w:r>
            <w:r w:rsidRPr="005E1AD8">
              <w:rPr>
                <w:sz w:val="24"/>
              </w:rPr>
              <w:t>天债券</w:t>
            </w:r>
            <w:r w:rsidRPr="005E1AD8">
              <w:rPr>
                <w:sz w:val="24"/>
              </w:rPr>
              <w:t>A</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5E1AD8" w:rsidRDefault="001322A7" w:rsidP="006C67B5">
            <w:pPr>
              <w:spacing w:before="29" w:line="288" w:lineRule="auto"/>
              <w:jc w:val="right"/>
              <w:rPr>
                <w:sz w:val="24"/>
              </w:rPr>
            </w:pPr>
            <w:r w:rsidRPr="005E1AD8">
              <w:rPr>
                <w:sz w:val="24"/>
              </w:rPr>
              <w:t>交银理财</w:t>
            </w:r>
            <w:r w:rsidRPr="005E1AD8">
              <w:rPr>
                <w:sz w:val="24"/>
              </w:rPr>
              <w:t>60</w:t>
            </w:r>
            <w:r w:rsidRPr="005E1AD8">
              <w:rPr>
                <w:sz w:val="24"/>
              </w:rPr>
              <w:t>天债券</w:t>
            </w:r>
            <w:r w:rsidRPr="005E1AD8">
              <w:rPr>
                <w:sz w:val="24"/>
              </w:rPr>
              <w:t>B</w:t>
            </w:r>
          </w:p>
        </w:tc>
      </w:tr>
      <w:tr w:rsidR="006B4A69" w:rsidRPr="005E1AD8" w:rsidTr="001C18D3">
        <w:tc>
          <w:tcPr>
            <w:tcW w:w="3221" w:type="dxa"/>
            <w:tcBorders>
              <w:top w:val="single" w:sz="4" w:space="0" w:color="000000"/>
              <w:left w:val="single" w:sz="4" w:space="0" w:color="000000"/>
              <w:bottom w:val="single" w:sz="4" w:space="0" w:color="000000"/>
              <w:right w:val="single" w:sz="4" w:space="0" w:color="000000"/>
            </w:tcBorders>
            <w:vAlign w:val="center"/>
            <w:hideMark/>
          </w:tcPr>
          <w:p w:rsidR="001322A7" w:rsidRPr="005E1AD8" w:rsidRDefault="001322A7" w:rsidP="006C67B5">
            <w:pPr>
              <w:spacing w:before="29" w:line="288" w:lineRule="auto"/>
              <w:rPr>
                <w:sz w:val="24"/>
              </w:rPr>
            </w:pPr>
            <w:r w:rsidRPr="005E1AD8">
              <w:rPr>
                <w:sz w:val="24"/>
              </w:rPr>
              <w:t>累计净值收益率</w:t>
            </w: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253B78" w:rsidRDefault="00E65E9A" w:rsidP="006C67B5">
            <w:pPr>
              <w:spacing w:before="29" w:line="288" w:lineRule="auto"/>
              <w:jc w:val="right"/>
              <w:rPr>
                <w:sz w:val="24"/>
              </w:rPr>
            </w:pPr>
            <w:r w:rsidRPr="00253B78">
              <w:rPr>
                <w:sz w:val="24"/>
              </w:rPr>
              <w:t>4.92%</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253B78" w:rsidRDefault="00E65E9A" w:rsidP="006C67B5">
            <w:pPr>
              <w:spacing w:before="29" w:line="288" w:lineRule="auto"/>
              <w:jc w:val="right"/>
              <w:rPr>
                <w:sz w:val="24"/>
              </w:rPr>
            </w:pPr>
            <w:r w:rsidRPr="00253B78">
              <w:rPr>
                <w:sz w:val="24"/>
              </w:rPr>
              <w:t>3.22%</w:t>
            </w:r>
          </w:p>
        </w:tc>
      </w:tr>
    </w:tbl>
    <w:p w:rsidR="00C33327" w:rsidRDefault="00E91E0A">
      <w:pPr>
        <w:tabs>
          <w:tab w:val="left" w:pos="426"/>
        </w:tabs>
        <w:spacing w:before="29" w:line="288" w:lineRule="auto"/>
        <w:jc w:val="left"/>
        <w:rPr>
          <w:kern w:val="0"/>
          <w:sz w:val="24"/>
        </w:rPr>
      </w:pPr>
      <w:r>
        <w:rPr>
          <w:kern w:val="0"/>
          <w:sz w:val="24"/>
        </w:rPr>
        <w:t>注：</w:t>
      </w:r>
      <w:r>
        <w:rPr>
          <w:kern w:val="0"/>
          <w:sz w:val="24"/>
        </w:rPr>
        <w:t>1</w:t>
      </w:r>
      <w:r>
        <w:rPr>
          <w:kern w:val="0"/>
          <w:sz w:val="24"/>
        </w:rPr>
        <w:t>、本基金申购赎回费为零。</w:t>
      </w:r>
    </w:p>
    <w:p w:rsidR="00C33327" w:rsidRDefault="00E91E0A">
      <w:pPr>
        <w:tabs>
          <w:tab w:val="left" w:pos="426"/>
        </w:tabs>
        <w:spacing w:before="29" w:line="288" w:lineRule="auto"/>
        <w:jc w:val="left"/>
        <w:rPr>
          <w:kern w:val="0"/>
          <w:sz w:val="24"/>
        </w:rPr>
      </w:pPr>
      <w:r>
        <w:rPr>
          <w:kern w:val="0"/>
          <w:sz w:val="24"/>
        </w:rPr>
        <w:t xml:space="preserve">    2</w:t>
      </w:r>
      <w:r>
        <w:rPr>
          <w:kern w:val="0"/>
          <w:sz w:val="24"/>
        </w:rPr>
        <w:t>、本基金收益分配</w:t>
      </w:r>
      <w:proofErr w:type="gramStart"/>
      <w:r>
        <w:rPr>
          <w:kern w:val="0"/>
          <w:sz w:val="24"/>
        </w:rPr>
        <w:t>按运作</w:t>
      </w:r>
      <w:proofErr w:type="gramEnd"/>
      <w:r>
        <w:rPr>
          <w:kern w:val="0"/>
          <w:sz w:val="24"/>
        </w:rPr>
        <w:t>期结转份额。</w:t>
      </w:r>
    </w:p>
    <w:p w:rsidR="00C33327" w:rsidRDefault="00E91E0A">
      <w:pPr>
        <w:tabs>
          <w:tab w:val="left" w:pos="426"/>
        </w:tabs>
        <w:spacing w:before="29" w:line="288" w:lineRule="auto"/>
        <w:jc w:val="left"/>
        <w:rPr>
          <w:kern w:val="0"/>
          <w:sz w:val="24"/>
        </w:rPr>
      </w:pPr>
      <w:r>
        <w:rPr>
          <w:kern w:val="0"/>
          <w:sz w:val="24"/>
        </w:rPr>
        <w:t xml:space="preserve">    3</w:t>
      </w:r>
      <w:r>
        <w:rPr>
          <w:kern w:val="0"/>
          <w:sz w:val="24"/>
        </w:rPr>
        <w:t>、自合同生效日起，本基金实行销售服务费分</w:t>
      </w:r>
      <w:r w:rsidR="00714AA0">
        <w:rPr>
          <w:kern w:val="0"/>
          <w:sz w:val="24"/>
        </w:rPr>
        <w:t>类</w:t>
      </w:r>
      <w:r>
        <w:rPr>
          <w:kern w:val="0"/>
          <w:sz w:val="24"/>
        </w:rPr>
        <w:t>收费方式，分设两</w:t>
      </w:r>
      <w:r w:rsidR="00714AA0">
        <w:rPr>
          <w:kern w:val="0"/>
          <w:sz w:val="24"/>
        </w:rPr>
        <w:t>类</w:t>
      </w:r>
      <w:r>
        <w:rPr>
          <w:kern w:val="0"/>
          <w:sz w:val="24"/>
        </w:rPr>
        <w:t>基金份额：</w:t>
      </w:r>
      <w:r>
        <w:rPr>
          <w:kern w:val="0"/>
          <w:sz w:val="24"/>
        </w:rPr>
        <w:t>A</w:t>
      </w:r>
      <w:r w:rsidR="00714AA0">
        <w:rPr>
          <w:kern w:val="0"/>
          <w:sz w:val="24"/>
        </w:rPr>
        <w:t>类</w:t>
      </w:r>
      <w:r>
        <w:rPr>
          <w:kern w:val="0"/>
          <w:sz w:val="24"/>
        </w:rPr>
        <w:t>基金份额和</w:t>
      </w:r>
      <w:r>
        <w:rPr>
          <w:kern w:val="0"/>
          <w:sz w:val="24"/>
        </w:rPr>
        <w:t>B</w:t>
      </w:r>
      <w:r w:rsidR="00714AA0">
        <w:rPr>
          <w:kern w:val="0"/>
          <w:sz w:val="24"/>
        </w:rPr>
        <w:t>类</w:t>
      </w:r>
      <w:r>
        <w:rPr>
          <w:kern w:val="0"/>
          <w:sz w:val="24"/>
        </w:rPr>
        <w:t>基金份额。</w:t>
      </w:r>
      <w:r>
        <w:rPr>
          <w:kern w:val="0"/>
          <w:sz w:val="24"/>
        </w:rPr>
        <w:t>A</w:t>
      </w:r>
      <w:r w:rsidR="00714AA0">
        <w:rPr>
          <w:kern w:val="0"/>
          <w:sz w:val="24"/>
        </w:rPr>
        <w:t>类</w:t>
      </w:r>
      <w:r>
        <w:rPr>
          <w:kern w:val="0"/>
          <w:sz w:val="24"/>
        </w:rPr>
        <w:t>基金份额与</w:t>
      </w:r>
      <w:r>
        <w:rPr>
          <w:kern w:val="0"/>
          <w:sz w:val="24"/>
        </w:rPr>
        <w:t>B</w:t>
      </w:r>
      <w:r w:rsidR="00714AA0">
        <w:rPr>
          <w:kern w:val="0"/>
          <w:sz w:val="24"/>
        </w:rPr>
        <w:t>类</w:t>
      </w:r>
      <w:r>
        <w:rPr>
          <w:kern w:val="0"/>
          <w:sz w:val="24"/>
        </w:rPr>
        <w:t>基金份额的管理费、托管费相同，</w:t>
      </w:r>
      <w:r>
        <w:rPr>
          <w:kern w:val="0"/>
          <w:sz w:val="24"/>
        </w:rPr>
        <w:t>A</w:t>
      </w:r>
      <w:r w:rsidR="00714AA0">
        <w:rPr>
          <w:kern w:val="0"/>
          <w:sz w:val="24"/>
        </w:rPr>
        <w:t>类</w:t>
      </w:r>
      <w:r>
        <w:rPr>
          <w:kern w:val="0"/>
          <w:sz w:val="24"/>
        </w:rPr>
        <w:t>基金份额按照</w:t>
      </w:r>
      <w:r>
        <w:rPr>
          <w:kern w:val="0"/>
          <w:sz w:val="24"/>
        </w:rPr>
        <w:t>0.30%</w:t>
      </w:r>
      <w:r>
        <w:rPr>
          <w:kern w:val="0"/>
          <w:sz w:val="24"/>
        </w:rPr>
        <w:t>的年费率计提销售服务费，</w:t>
      </w:r>
      <w:r>
        <w:rPr>
          <w:kern w:val="0"/>
          <w:sz w:val="24"/>
        </w:rPr>
        <w:t>B</w:t>
      </w:r>
      <w:r w:rsidR="00714AA0">
        <w:rPr>
          <w:kern w:val="0"/>
          <w:sz w:val="24"/>
        </w:rPr>
        <w:t>类</w:t>
      </w:r>
      <w:r>
        <w:rPr>
          <w:kern w:val="0"/>
          <w:sz w:val="24"/>
        </w:rPr>
        <w:t>基金份额按照</w:t>
      </w:r>
      <w:r>
        <w:rPr>
          <w:kern w:val="0"/>
          <w:sz w:val="24"/>
        </w:rPr>
        <w:t>0.01%</w:t>
      </w:r>
      <w:r>
        <w:rPr>
          <w:kern w:val="0"/>
          <w:sz w:val="24"/>
        </w:rPr>
        <w:t>的年费率计提销售服务费。</w:t>
      </w:r>
    </w:p>
    <w:p w:rsidR="00C33327" w:rsidRDefault="00E91E0A">
      <w:pPr>
        <w:tabs>
          <w:tab w:val="left" w:pos="426"/>
        </w:tabs>
        <w:spacing w:before="29" w:line="288" w:lineRule="auto"/>
        <w:jc w:val="left"/>
        <w:rPr>
          <w:kern w:val="0"/>
          <w:sz w:val="24"/>
        </w:rPr>
      </w:pPr>
      <w:r>
        <w:rPr>
          <w:kern w:val="0"/>
          <w:sz w:val="24"/>
        </w:rPr>
        <w:t xml:space="preserve">    4</w:t>
      </w:r>
      <w:r>
        <w:rPr>
          <w:kern w:val="0"/>
          <w:sz w:val="24"/>
        </w:rPr>
        <w:t>、本期已实现收益指基金本期利息收入、投资收益、其他收入（不含公允价值变动收益）扣除相关费用后的余额，本期利润为本期已实现收益加上本期公允价值变动收益，由于本基金采用摊</w:t>
      </w:r>
      <w:proofErr w:type="gramStart"/>
      <w:r>
        <w:rPr>
          <w:kern w:val="0"/>
          <w:sz w:val="24"/>
        </w:rPr>
        <w:t>余成本</w:t>
      </w:r>
      <w:proofErr w:type="gramEnd"/>
      <w:r>
        <w:rPr>
          <w:kern w:val="0"/>
          <w:sz w:val="24"/>
        </w:rPr>
        <w:t>法核算，因此，公允价值变动收益为零，本期已实现收益和本期利润的金额相等。</w:t>
      </w:r>
    </w:p>
    <w:p w:rsidR="00F05614" w:rsidRDefault="00726087" w:rsidP="00F05614">
      <w:pPr>
        <w:tabs>
          <w:tab w:val="left" w:pos="426"/>
        </w:tabs>
        <w:spacing w:before="29" w:line="288" w:lineRule="auto"/>
        <w:jc w:val="left"/>
        <w:rPr>
          <w:sz w:val="24"/>
        </w:rPr>
      </w:pPr>
      <w:r w:rsidRPr="005E1AD8">
        <w:rPr>
          <w:kern w:val="0"/>
          <w:sz w:val="24"/>
        </w:rPr>
        <w:t xml:space="preserve">   </w:t>
      </w:r>
    </w:p>
    <w:p w:rsidR="00223DFB" w:rsidRPr="005E1AD8" w:rsidRDefault="00223DFB" w:rsidP="006C67B5">
      <w:pPr>
        <w:pStyle w:val="20"/>
        <w:spacing w:before="29" w:after="0" w:line="288" w:lineRule="auto"/>
        <w:rPr>
          <w:rFonts w:ascii="Times New Roman" w:hAnsi="Times New Roman" w:cs="Times New Roman"/>
          <w:kern w:val="0"/>
          <w:szCs w:val="24"/>
        </w:rPr>
      </w:pPr>
      <w:bookmarkStart w:id="11" w:name="_Toc396157483"/>
      <w:r w:rsidRPr="005E1AD8">
        <w:rPr>
          <w:rFonts w:ascii="Times New Roman" w:hAnsi="Times New Roman" w:cs="Times New Roman"/>
          <w:kern w:val="0"/>
          <w:szCs w:val="24"/>
        </w:rPr>
        <w:t xml:space="preserve">3.2 </w:t>
      </w:r>
      <w:r w:rsidRPr="005E1AD8">
        <w:rPr>
          <w:rFonts w:ascii="Times New Roman" w:hAnsi="Times New Roman" w:cs="Times New Roman"/>
          <w:kern w:val="0"/>
          <w:szCs w:val="24"/>
        </w:rPr>
        <w:t>基金净值表现</w:t>
      </w:r>
      <w:bookmarkEnd w:id="11"/>
    </w:p>
    <w:p w:rsidR="00223DFB" w:rsidRPr="005E1AD8" w:rsidRDefault="00223DFB" w:rsidP="006C67B5">
      <w:pPr>
        <w:autoSpaceDE w:val="0"/>
        <w:autoSpaceDN w:val="0"/>
        <w:adjustRightInd w:val="0"/>
        <w:spacing w:before="29" w:line="288" w:lineRule="auto"/>
        <w:jc w:val="left"/>
        <w:rPr>
          <w:b/>
          <w:kern w:val="0"/>
          <w:sz w:val="24"/>
        </w:rPr>
      </w:pPr>
      <w:r w:rsidRPr="005E1AD8">
        <w:rPr>
          <w:b/>
          <w:kern w:val="0"/>
          <w:sz w:val="24"/>
        </w:rPr>
        <w:t>3.2</w:t>
      </w:r>
      <w:r w:rsidR="006C18AF" w:rsidRPr="005E1AD8">
        <w:rPr>
          <w:b/>
          <w:kern w:val="0"/>
          <w:sz w:val="24"/>
        </w:rPr>
        <w:t>.</w:t>
      </w:r>
      <w:r w:rsidRPr="005E1AD8">
        <w:rPr>
          <w:b/>
          <w:kern w:val="0"/>
          <w:sz w:val="24"/>
        </w:rPr>
        <w:t>1</w:t>
      </w:r>
      <w:r w:rsidR="00BD33EF" w:rsidRPr="005E1AD8">
        <w:rPr>
          <w:b/>
          <w:color w:val="000000"/>
          <w:kern w:val="0"/>
          <w:sz w:val="24"/>
        </w:rPr>
        <w:t>基金份额净值收益率及其与同期业绩比较基准收益率的比较</w:t>
      </w:r>
    </w:p>
    <w:p w:rsidR="00223DFB" w:rsidRPr="005E1AD8" w:rsidRDefault="00223DFB" w:rsidP="006C67B5">
      <w:pPr>
        <w:pStyle w:val="21"/>
        <w:spacing w:before="29" w:line="288" w:lineRule="auto"/>
        <w:ind w:firstLineChars="0" w:firstLine="420"/>
        <w:rPr>
          <w:rFonts w:ascii="Times New Roman" w:hAnsi="Times New Roman"/>
          <w:b/>
          <w:color w:val="auto"/>
        </w:rPr>
      </w:pPr>
      <w:r w:rsidRPr="005E1AD8">
        <w:rPr>
          <w:rFonts w:ascii="Times New Roman" w:hAnsi="Times New Roman"/>
          <w:b/>
          <w:color w:val="auto"/>
        </w:rPr>
        <w:t>1</w:t>
      </w:r>
      <w:r w:rsidRPr="005E1AD8">
        <w:rPr>
          <w:rFonts w:ascii="Times New Roman" w:hAnsi="Times New Roman"/>
          <w:b/>
          <w:color w:val="auto"/>
        </w:rPr>
        <w:t>．交银理财</w:t>
      </w:r>
      <w:r w:rsidRPr="005E1AD8">
        <w:rPr>
          <w:rFonts w:ascii="Times New Roman" w:hAnsi="Times New Roman"/>
          <w:b/>
          <w:color w:val="auto"/>
        </w:rPr>
        <w:t>60</w:t>
      </w:r>
      <w:r w:rsidRPr="005E1AD8">
        <w:rPr>
          <w:rFonts w:ascii="Times New Roman" w:hAnsi="Times New Roman"/>
          <w:b/>
          <w:color w:val="auto"/>
        </w:rPr>
        <w:t>天债券</w:t>
      </w:r>
      <w:r w:rsidRPr="005E1AD8">
        <w:rPr>
          <w:rFonts w:ascii="Times New Roman" w:hAnsi="Times New Roman"/>
          <w:b/>
          <w:color w:val="auto"/>
        </w:rPr>
        <w:t>A</w:t>
      </w:r>
      <w:r w:rsidRPr="005E1AD8">
        <w:rPr>
          <w:rFonts w:ascii="Times New Roman" w:hAnsi="Times New Roman"/>
          <w:b/>
          <w:color w:val="auto"/>
        </w:rPr>
        <w:t>：</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tblPr>
      <w:tblGrid>
        <w:gridCol w:w="1600"/>
        <w:gridCol w:w="1233"/>
        <w:gridCol w:w="1233"/>
        <w:gridCol w:w="1233"/>
        <w:gridCol w:w="1233"/>
        <w:gridCol w:w="1233"/>
        <w:gridCol w:w="1233"/>
      </w:tblGrid>
      <w:tr w:rsidR="000130F8" w:rsidRPr="005E1AD8" w:rsidTr="00835346">
        <w:tc>
          <w:tcPr>
            <w:tcW w:w="1600" w:type="dxa"/>
            <w:shd w:val="clear" w:color="auto" w:fill="auto"/>
            <w:vAlign w:val="center"/>
          </w:tcPr>
          <w:p w:rsidR="000130F8" w:rsidRPr="005E1AD8" w:rsidRDefault="000130F8" w:rsidP="006C67B5">
            <w:pPr>
              <w:pStyle w:val="af6"/>
              <w:adjustRightInd w:val="0"/>
              <w:snapToGrid w:val="0"/>
              <w:spacing w:before="29" w:beforeAutospacing="0" w:after="0" w:afterAutospacing="0" w:line="288" w:lineRule="auto"/>
              <w:jc w:val="center"/>
              <w:rPr>
                <w:rFonts w:ascii="Times New Roman" w:hAnsi="Times New Roman"/>
                <w:kern w:val="2"/>
              </w:rPr>
            </w:pPr>
            <w:r w:rsidRPr="005E1AD8">
              <w:rPr>
                <w:rFonts w:ascii="Times New Roman" w:hAnsi="Times New Roman"/>
                <w:kern w:val="2"/>
              </w:rPr>
              <w:t>阶段</w:t>
            </w:r>
          </w:p>
        </w:tc>
        <w:tc>
          <w:tcPr>
            <w:tcW w:w="1233" w:type="dxa"/>
            <w:shd w:val="clear" w:color="auto" w:fill="auto"/>
            <w:vAlign w:val="center"/>
          </w:tcPr>
          <w:p w:rsidR="000130F8" w:rsidRPr="005E1AD8" w:rsidRDefault="000130F8" w:rsidP="006C67B5">
            <w:pPr>
              <w:pStyle w:val="af6"/>
              <w:adjustRightInd w:val="0"/>
              <w:snapToGrid w:val="0"/>
              <w:spacing w:before="29" w:beforeAutospacing="0" w:after="0" w:afterAutospacing="0" w:line="288" w:lineRule="auto"/>
              <w:jc w:val="center"/>
              <w:rPr>
                <w:rFonts w:ascii="Times New Roman" w:hAnsi="Times New Roman"/>
                <w:kern w:val="2"/>
              </w:rPr>
            </w:pPr>
            <w:r w:rsidRPr="005E1AD8">
              <w:rPr>
                <w:rFonts w:ascii="Times New Roman" w:hAnsi="Times New Roman"/>
              </w:rPr>
              <w:t>份额</w:t>
            </w:r>
            <w:r w:rsidRPr="005E1AD8">
              <w:rPr>
                <w:rFonts w:ascii="Times New Roman" w:hAnsi="Times New Roman"/>
                <w:kern w:val="2"/>
              </w:rPr>
              <w:t>净值收益率</w:t>
            </w:r>
            <w:r w:rsidRPr="005E1AD8">
              <w:rPr>
                <w:rFonts w:ascii="Times New Roman"/>
                <w:kern w:val="2"/>
              </w:rPr>
              <w:t>①</w:t>
            </w:r>
          </w:p>
        </w:tc>
        <w:tc>
          <w:tcPr>
            <w:tcW w:w="1233" w:type="dxa"/>
            <w:shd w:val="clear" w:color="auto" w:fill="auto"/>
            <w:vAlign w:val="center"/>
          </w:tcPr>
          <w:p w:rsidR="000130F8" w:rsidRPr="005E1AD8" w:rsidRDefault="000130F8" w:rsidP="006C67B5">
            <w:pPr>
              <w:pStyle w:val="af6"/>
              <w:adjustRightInd w:val="0"/>
              <w:snapToGrid w:val="0"/>
              <w:spacing w:before="29" w:beforeAutospacing="0" w:after="0" w:afterAutospacing="0" w:line="288" w:lineRule="auto"/>
              <w:jc w:val="center"/>
              <w:rPr>
                <w:rFonts w:ascii="Times New Roman" w:hAnsi="Times New Roman"/>
                <w:kern w:val="2"/>
              </w:rPr>
            </w:pPr>
            <w:r w:rsidRPr="005E1AD8">
              <w:rPr>
                <w:rFonts w:ascii="Times New Roman" w:hAnsi="Times New Roman"/>
                <w:kern w:val="2"/>
              </w:rPr>
              <w:t>份额净值收益率标准差</w:t>
            </w:r>
            <w:r w:rsidRPr="005E1AD8">
              <w:rPr>
                <w:rFonts w:ascii="Times New Roman"/>
                <w:kern w:val="2"/>
              </w:rPr>
              <w:t>②</w:t>
            </w:r>
          </w:p>
        </w:tc>
        <w:tc>
          <w:tcPr>
            <w:tcW w:w="1233" w:type="dxa"/>
            <w:shd w:val="clear" w:color="auto" w:fill="auto"/>
            <w:vAlign w:val="center"/>
          </w:tcPr>
          <w:p w:rsidR="000130F8" w:rsidRPr="005E1AD8" w:rsidRDefault="000130F8" w:rsidP="006C67B5">
            <w:pPr>
              <w:pStyle w:val="af6"/>
              <w:adjustRightInd w:val="0"/>
              <w:snapToGrid w:val="0"/>
              <w:spacing w:before="29" w:beforeAutospacing="0" w:after="0" w:afterAutospacing="0" w:line="288" w:lineRule="auto"/>
              <w:jc w:val="center"/>
              <w:rPr>
                <w:rFonts w:ascii="Times New Roman" w:hAnsi="Times New Roman"/>
                <w:kern w:val="2"/>
              </w:rPr>
            </w:pPr>
            <w:r w:rsidRPr="005E1AD8">
              <w:rPr>
                <w:rFonts w:ascii="Times New Roman" w:hAnsi="Times New Roman"/>
                <w:kern w:val="2"/>
              </w:rPr>
              <w:t>业绩比较基准收益率</w:t>
            </w:r>
            <w:r w:rsidRPr="005E1AD8">
              <w:rPr>
                <w:rFonts w:ascii="Times New Roman"/>
                <w:kern w:val="2"/>
              </w:rPr>
              <w:t>③</w:t>
            </w:r>
          </w:p>
        </w:tc>
        <w:tc>
          <w:tcPr>
            <w:tcW w:w="1233" w:type="dxa"/>
            <w:shd w:val="clear" w:color="auto" w:fill="auto"/>
            <w:vAlign w:val="center"/>
          </w:tcPr>
          <w:p w:rsidR="000130F8" w:rsidRPr="005E1AD8" w:rsidRDefault="000130F8" w:rsidP="006C67B5">
            <w:pPr>
              <w:pStyle w:val="af6"/>
              <w:adjustRightInd w:val="0"/>
              <w:snapToGrid w:val="0"/>
              <w:spacing w:before="29" w:beforeAutospacing="0" w:after="0" w:afterAutospacing="0" w:line="288" w:lineRule="auto"/>
              <w:jc w:val="center"/>
              <w:rPr>
                <w:rFonts w:ascii="Times New Roman" w:hAnsi="Times New Roman"/>
                <w:kern w:val="2"/>
              </w:rPr>
            </w:pPr>
            <w:r w:rsidRPr="005E1AD8">
              <w:rPr>
                <w:rFonts w:ascii="Times New Roman" w:hAnsi="Times New Roman"/>
                <w:kern w:val="2"/>
              </w:rPr>
              <w:t>业绩比较基准收益率标准差</w:t>
            </w:r>
            <w:r w:rsidRPr="005E1AD8">
              <w:rPr>
                <w:rFonts w:ascii="Times New Roman"/>
                <w:kern w:val="2"/>
              </w:rPr>
              <w:t>④</w:t>
            </w:r>
          </w:p>
        </w:tc>
        <w:tc>
          <w:tcPr>
            <w:tcW w:w="1233" w:type="dxa"/>
            <w:shd w:val="clear" w:color="auto" w:fill="auto"/>
            <w:vAlign w:val="center"/>
          </w:tcPr>
          <w:p w:rsidR="000130F8" w:rsidRPr="005E1AD8" w:rsidRDefault="000130F8" w:rsidP="00511A1B">
            <w:pPr>
              <w:pStyle w:val="af6"/>
              <w:adjustRightInd w:val="0"/>
              <w:snapToGrid w:val="0"/>
              <w:spacing w:before="29" w:beforeAutospacing="0" w:after="0" w:afterAutospacing="0" w:line="288" w:lineRule="auto"/>
              <w:jc w:val="center"/>
              <w:rPr>
                <w:rFonts w:ascii="Times New Roman" w:hAnsi="Times New Roman"/>
                <w:kern w:val="2"/>
              </w:rPr>
            </w:pPr>
            <w:r w:rsidRPr="005E1AD8">
              <w:rPr>
                <w:rFonts w:ascii="Times New Roman"/>
                <w:color w:val="000000"/>
              </w:rPr>
              <w:t>①－③</w:t>
            </w:r>
          </w:p>
        </w:tc>
        <w:tc>
          <w:tcPr>
            <w:tcW w:w="1233" w:type="dxa"/>
            <w:shd w:val="clear" w:color="auto" w:fill="auto"/>
            <w:vAlign w:val="center"/>
          </w:tcPr>
          <w:p w:rsidR="000130F8" w:rsidRPr="005E1AD8" w:rsidRDefault="000130F8" w:rsidP="006C67B5">
            <w:pPr>
              <w:pStyle w:val="af6"/>
              <w:adjustRightInd w:val="0"/>
              <w:snapToGrid w:val="0"/>
              <w:spacing w:before="29" w:beforeAutospacing="0" w:after="0" w:afterAutospacing="0" w:line="288" w:lineRule="auto"/>
              <w:jc w:val="center"/>
              <w:rPr>
                <w:rFonts w:ascii="Times New Roman" w:hAnsi="Times New Roman"/>
                <w:kern w:val="2"/>
              </w:rPr>
            </w:pPr>
            <w:r w:rsidRPr="005E1AD8">
              <w:rPr>
                <w:rFonts w:ascii="Times New Roman"/>
                <w:color w:val="000000"/>
              </w:rPr>
              <w:t>②－④</w:t>
            </w:r>
          </w:p>
        </w:tc>
      </w:tr>
      <w:tr w:rsidR="00C33327">
        <w:tc>
          <w:tcPr>
            <w:tcW w:w="1600" w:type="dxa"/>
            <w:vAlign w:val="center"/>
          </w:tcPr>
          <w:p w:rsidR="00C33327" w:rsidRDefault="00E91E0A">
            <w:pPr>
              <w:jc w:val="left"/>
            </w:pPr>
            <w:r>
              <w:rPr>
                <w:sz w:val="24"/>
              </w:rPr>
              <w:t>过去一个月</w:t>
            </w:r>
          </w:p>
        </w:tc>
        <w:tc>
          <w:tcPr>
            <w:tcW w:w="1233" w:type="dxa"/>
            <w:vAlign w:val="center"/>
          </w:tcPr>
          <w:p w:rsidR="00C33327" w:rsidRDefault="00E91E0A">
            <w:pPr>
              <w:jc w:val="center"/>
            </w:pPr>
            <w:r>
              <w:rPr>
                <w:sz w:val="24"/>
              </w:rPr>
              <w:t>0.3286%</w:t>
            </w:r>
          </w:p>
        </w:tc>
        <w:tc>
          <w:tcPr>
            <w:tcW w:w="1233" w:type="dxa"/>
            <w:vAlign w:val="center"/>
          </w:tcPr>
          <w:p w:rsidR="00C33327" w:rsidRDefault="00E91E0A">
            <w:pPr>
              <w:jc w:val="center"/>
            </w:pPr>
            <w:r>
              <w:rPr>
                <w:sz w:val="24"/>
              </w:rPr>
              <w:t>0.0010%</w:t>
            </w:r>
          </w:p>
        </w:tc>
        <w:tc>
          <w:tcPr>
            <w:tcW w:w="1233" w:type="dxa"/>
            <w:vAlign w:val="center"/>
          </w:tcPr>
          <w:p w:rsidR="00C33327" w:rsidRDefault="00E91E0A">
            <w:pPr>
              <w:jc w:val="center"/>
            </w:pPr>
            <w:r>
              <w:rPr>
                <w:sz w:val="24"/>
              </w:rPr>
              <w:t>0.1110%</w:t>
            </w:r>
          </w:p>
        </w:tc>
        <w:tc>
          <w:tcPr>
            <w:tcW w:w="1233" w:type="dxa"/>
            <w:vAlign w:val="center"/>
          </w:tcPr>
          <w:p w:rsidR="00C33327" w:rsidRDefault="00E91E0A">
            <w:pPr>
              <w:jc w:val="center"/>
            </w:pPr>
            <w:r>
              <w:rPr>
                <w:sz w:val="24"/>
              </w:rPr>
              <w:t>0.0000%</w:t>
            </w:r>
          </w:p>
        </w:tc>
        <w:tc>
          <w:tcPr>
            <w:tcW w:w="1233" w:type="dxa"/>
            <w:vAlign w:val="center"/>
          </w:tcPr>
          <w:p w:rsidR="00C33327" w:rsidRDefault="00E91E0A">
            <w:pPr>
              <w:jc w:val="center"/>
            </w:pPr>
            <w:r>
              <w:rPr>
                <w:sz w:val="24"/>
              </w:rPr>
              <w:t>0.2176%</w:t>
            </w:r>
          </w:p>
        </w:tc>
        <w:tc>
          <w:tcPr>
            <w:tcW w:w="1233" w:type="dxa"/>
            <w:vAlign w:val="center"/>
          </w:tcPr>
          <w:p w:rsidR="00C33327" w:rsidRDefault="00E91E0A">
            <w:pPr>
              <w:jc w:val="center"/>
            </w:pPr>
            <w:r>
              <w:rPr>
                <w:sz w:val="24"/>
              </w:rPr>
              <w:t>0.0010%</w:t>
            </w:r>
          </w:p>
        </w:tc>
      </w:tr>
      <w:tr w:rsidR="00C33327">
        <w:tc>
          <w:tcPr>
            <w:tcW w:w="1600" w:type="dxa"/>
            <w:vAlign w:val="center"/>
          </w:tcPr>
          <w:p w:rsidR="00C33327" w:rsidRDefault="00E91E0A">
            <w:pPr>
              <w:jc w:val="left"/>
            </w:pPr>
            <w:r>
              <w:rPr>
                <w:sz w:val="24"/>
              </w:rPr>
              <w:t>过去三个月</w:t>
            </w:r>
          </w:p>
        </w:tc>
        <w:tc>
          <w:tcPr>
            <w:tcW w:w="1233" w:type="dxa"/>
            <w:vAlign w:val="center"/>
          </w:tcPr>
          <w:p w:rsidR="00C33327" w:rsidRDefault="00E91E0A">
            <w:pPr>
              <w:jc w:val="center"/>
            </w:pPr>
            <w:r>
              <w:rPr>
                <w:sz w:val="24"/>
              </w:rPr>
              <w:t>1.0063%</w:t>
            </w:r>
          </w:p>
        </w:tc>
        <w:tc>
          <w:tcPr>
            <w:tcW w:w="1233" w:type="dxa"/>
            <w:vAlign w:val="center"/>
          </w:tcPr>
          <w:p w:rsidR="00C33327" w:rsidRDefault="00E91E0A">
            <w:pPr>
              <w:jc w:val="center"/>
            </w:pPr>
            <w:r>
              <w:rPr>
                <w:sz w:val="24"/>
              </w:rPr>
              <w:t>0.0006%</w:t>
            </w:r>
          </w:p>
        </w:tc>
        <w:tc>
          <w:tcPr>
            <w:tcW w:w="1233" w:type="dxa"/>
            <w:vAlign w:val="center"/>
          </w:tcPr>
          <w:p w:rsidR="00C33327" w:rsidRDefault="00E91E0A">
            <w:pPr>
              <w:jc w:val="center"/>
            </w:pPr>
            <w:r>
              <w:rPr>
                <w:sz w:val="24"/>
              </w:rPr>
              <w:t>0.3366%</w:t>
            </w:r>
          </w:p>
        </w:tc>
        <w:tc>
          <w:tcPr>
            <w:tcW w:w="1233" w:type="dxa"/>
            <w:vAlign w:val="center"/>
          </w:tcPr>
          <w:p w:rsidR="00C33327" w:rsidRDefault="00E91E0A">
            <w:pPr>
              <w:jc w:val="center"/>
            </w:pPr>
            <w:r>
              <w:rPr>
                <w:sz w:val="24"/>
              </w:rPr>
              <w:t>0.0000%</w:t>
            </w:r>
          </w:p>
        </w:tc>
        <w:tc>
          <w:tcPr>
            <w:tcW w:w="1233" w:type="dxa"/>
            <w:vAlign w:val="center"/>
          </w:tcPr>
          <w:p w:rsidR="00C33327" w:rsidRDefault="00E91E0A">
            <w:pPr>
              <w:jc w:val="center"/>
            </w:pPr>
            <w:r>
              <w:rPr>
                <w:sz w:val="24"/>
              </w:rPr>
              <w:t>0.6697%</w:t>
            </w:r>
          </w:p>
        </w:tc>
        <w:tc>
          <w:tcPr>
            <w:tcW w:w="1233" w:type="dxa"/>
            <w:vAlign w:val="center"/>
          </w:tcPr>
          <w:p w:rsidR="00C33327" w:rsidRDefault="00E91E0A">
            <w:pPr>
              <w:jc w:val="center"/>
            </w:pPr>
            <w:r>
              <w:rPr>
                <w:sz w:val="24"/>
              </w:rPr>
              <w:t>0.0006%</w:t>
            </w:r>
          </w:p>
        </w:tc>
      </w:tr>
      <w:tr w:rsidR="00C33327">
        <w:tc>
          <w:tcPr>
            <w:tcW w:w="1600" w:type="dxa"/>
            <w:vAlign w:val="center"/>
          </w:tcPr>
          <w:p w:rsidR="00C33327" w:rsidRDefault="00E91E0A">
            <w:pPr>
              <w:jc w:val="left"/>
            </w:pPr>
            <w:r>
              <w:rPr>
                <w:sz w:val="24"/>
              </w:rPr>
              <w:t>过去六个月</w:t>
            </w:r>
          </w:p>
        </w:tc>
        <w:tc>
          <w:tcPr>
            <w:tcW w:w="1233" w:type="dxa"/>
            <w:vAlign w:val="center"/>
          </w:tcPr>
          <w:p w:rsidR="00C33327" w:rsidRDefault="00E91E0A">
            <w:pPr>
              <w:jc w:val="center"/>
            </w:pPr>
            <w:r>
              <w:rPr>
                <w:sz w:val="24"/>
              </w:rPr>
              <w:t>1.9265%</w:t>
            </w:r>
          </w:p>
        </w:tc>
        <w:tc>
          <w:tcPr>
            <w:tcW w:w="1233" w:type="dxa"/>
            <w:vAlign w:val="center"/>
          </w:tcPr>
          <w:p w:rsidR="00C33327" w:rsidRDefault="00E91E0A">
            <w:pPr>
              <w:jc w:val="center"/>
            </w:pPr>
            <w:r>
              <w:rPr>
                <w:sz w:val="24"/>
              </w:rPr>
              <w:t>0.0021%</w:t>
            </w:r>
          </w:p>
        </w:tc>
        <w:tc>
          <w:tcPr>
            <w:tcW w:w="1233" w:type="dxa"/>
            <w:vAlign w:val="center"/>
          </w:tcPr>
          <w:p w:rsidR="00C33327" w:rsidRDefault="00E91E0A">
            <w:pPr>
              <w:jc w:val="center"/>
            </w:pPr>
            <w:r>
              <w:rPr>
                <w:sz w:val="24"/>
              </w:rPr>
              <w:t>0.6695%</w:t>
            </w:r>
          </w:p>
        </w:tc>
        <w:tc>
          <w:tcPr>
            <w:tcW w:w="1233" w:type="dxa"/>
            <w:vAlign w:val="center"/>
          </w:tcPr>
          <w:p w:rsidR="00C33327" w:rsidRDefault="00E91E0A">
            <w:pPr>
              <w:jc w:val="center"/>
            </w:pPr>
            <w:r>
              <w:rPr>
                <w:sz w:val="24"/>
              </w:rPr>
              <w:t>0.0000%</w:t>
            </w:r>
          </w:p>
        </w:tc>
        <w:tc>
          <w:tcPr>
            <w:tcW w:w="1233" w:type="dxa"/>
            <w:vAlign w:val="center"/>
          </w:tcPr>
          <w:p w:rsidR="00C33327" w:rsidRDefault="00E91E0A">
            <w:pPr>
              <w:jc w:val="center"/>
            </w:pPr>
            <w:r>
              <w:rPr>
                <w:sz w:val="24"/>
              </w:rPr>
              <w:t>1.2570%</w:t>
            </w:r>
          </w:p>
        </w:tc>
        <w:tc>
          <w:tcPr>
            <w:tcW w:w="1233" w:type="dxa"/>
            <w:vAlign w:val="center"/>
          </w:tcPr>
          <w:p w:rsidR="00C33327" w:rsidRDefault="00E91E0A">
            <w:pPr>
              <w:jc w:val="center"/>
            </w:pPr>
            <w:r>
              <w:rPr>
                <w:sz w:val="24"/>
              </w:rPr>
              <w:t>0.0021%</w:t>
            </w:r>
          </w:p>
        </w:tc>
      </w:tr>
      <w:tr w:rsidR="00C33327">
        <w:tc>
          <w:tcPr>
            <w:tcW w:w="1600" w:type="dxa"/>
            <w:vAlign w:val="center"/>
          </w:tcPr>
          <w:p w:rsidR="00C33327" w:rsidRDefault="00E91E0A">
            <w:pPr>
              <w:jc w:val="left"/>
            </w:pPr>
            <w:r>
              <w:rPr>
                <w:sz w:val="24"/>
              </w:rPr>
              <w:t>过去一年</w:t>
            </w:r>
          </w:p>
        </w:tc>
        <w:tc>
          <w:tcPr>
            <w:tcW w:w="1233" w:type="dxa"/>
            <w:vAlign w:val="center"/>
          </w:tcPr>
          <w:p w:rsidR="00C33327" w:rsidRDefault="00E91E0A">
            <w:pPr>
              <w:jc w:val="center"/>
            </w:pPr>
            <w:r>
              <w:rPr>
                <w:sz w:val="24"/>
              </w:rPr>
              <w:t>3.8365%</w:t>
            </w:r>
          </w:p>
        </w:tc>
        <w:tc>
          <w:tcPr>
            <w:tcW w:w="1233" w:type="dxa"/>
            <w:vAlign w:val="center"/>
          </w:tcPr>
          <w:p w:rsidR="00C33327" w:rsidRDefault="00E91E0A">
            <w:pPr>
              <w:jc w:val="center"/>
            </w:pPr>
            <w:r>
              <w:rPr>
                <w:sz w:val="24"/>
              </w:rPr>
              <w:t>0.0031%</w:t>
            </w:r>
          </w:p>
        </w:tc>
        <w:tc>
          <w:tcPr>
            <w:tcW w:w="1233" w:type="dxa"/>
            <w:vAlign w:val="center"/>
          </w:tcPr>
          <w:p w:rsidR="00C33327" w:rsidRDefault="00E91E0A">
            <w:pPr>
              <w:jc w:val="center"/>
            </w:pPr>
            <w:r>
              <w:rPr>
                <w:sz w:val="24"/>
              </w:rPr>
              <w:t>1.3500%</w:t>
            </w:r>
          </w:p>
        </w:tc>
        <w:tc>
          <w:tcPr>
            <w:tcW w:w="1233" w:type="dxa"/>
            <w:vAlign w:val="center"/>
          </w:tcPr>
          <w:p w:rsidR="00C33327" w:rsidRDefault="00E91E0A">
            <w:pPr>
              <w:jc w:val="center"/>
            </w:pPr>
            <w:r>
              <w:rPr>
                <w:sz w:val="24"/>
              </w:rPr>
              <w:t>0.0000%</w:t>
            </w:r>
          </w:p>
        </w:tc>
        <w:tc>
          <w:tcPr>
            <w:tcW w:w="1233" w:type="dxa"/>
            <w:vAlign w:val="center"/>
          </w:tcPr>
          <w:p w:rsidR="00C33327" w:rsidRDefault="00E91E0A">
            <w:pPr>
              <w:jc w:val="center"/>
            </w:pPr>
            <w:r>
              <w:rPr>
                <w:sz w:val="24"/>
              </w:rPr>
              <w:t>2.4865%</w:t>
            </w:r>
          </w:p>
        </w:tc>
        <w:tc>
          <w:tcPr>
            <w:tcW w:w="1233" w:type="dxa"/>
            <w:vAlign w:val="center"/>
          </w:tcPr>
          <w:p w:rsidR="00C33327" w:rsidRDefault="00E91E0A">
            <w:pPr>
              <w:jc w:val="center"/>
            </w:pPr>
            <w:r>
              <w:rPr>
                <w:sz w:val="24"/>
              </w:rPr>
              <w:t>0.0031%</w:t>
            </w:r>
          </w:p>
        </w:tc>
      </w:tr>
      <w:tr w:rsidR="00C33327">
        <w:tc>
          <w:tcPr>
            <w:tcW w:w="1600" w:type="dxa"/>
            <w:vAlign w:val="center"/>
          </w:tcPr>
          <w:p w:rsidR="00C33327" w:rsidRDefault="00E91E0A">
            <w:pPr>
              <w:jc w:val="left"/>
            </w:pPr>
            <w:r>
              <w:rPr>
                <w:sz w:val="24"/>
              </w:rPr>
              <w:t>自基金合同生效起至今</w:t>
            </w:r>
          </w:p>
        </w:tc>
        <w:tc>
          <w:tcPr>
            <w:tcW w:w="1233" w:type="dxa"/>
            <w:vAlign w:val="center"/>
          </w:tcPr>
          <w:p w:rsidR="00C33327" w:rsidRDefault="00E91E0A">
            <w:pPr>
              <w:jc w:val="center"/>
            </w:pPr>
            <w:r>
              <w:rPr>
                <w:sz w:val="24"/>
              </w:rPr>
              <w:t>4.9171%</w:t>
            </w:r>
          </w:p>
        </w:tc>
        <w:tc>
          <w:tcPr>
            <w:tcW w:w="1233" w:type="dxa"/>
            <w:vAlign w:val="center"/>
          </w:tcPr>
          <w:p w:rsidR="00C33327" w:rsidRDefault="00E91E0A">
            <w:pPr>
              <w:jc w:val="center"/>
            </w:pPr>
            <w:r>
              <w:rPr>
                <w:sz w:val="24"/>
              </w:rPr>
              <w:t>0.0054%</w:t>
            </w:r>
          </w:p>
        </w:tc>
        <w:tc>
          <w:tcPr>
            <w:tcW w:w="1233" w:type="dxa"/>
            <w:vAlign w:val="center"/>
          </w:tcPr>
          <w:p w:rsidR="00C33327" w:rsidRDefault="00E91E0A">
            <w:pPr>
              <w:jc w:val="center"/>
            </w:pPr>
            <w:r>
              <w:rPr>
                <w:sz w:val="24"/>
              </w:rPr>
              <w:t>1.7568%</w:t>
            </w:r>
          </w:p>
        </w:tc>
        <w:tc>
          <w:tcPr>
            <w:tcW w:w="1233" w:type="dxa"/>
            <w:vAlign w:val="center"/>
          </w:tcPr>
          <w:p w:rsidR="00C33327" w:rsidRDefault="00E91E0A">
            <w:pPr>
              <w:jc w:val="center"/>
            </w:pPr>
            <w:r>
              <w:rPr>
                <w:sz w:val="24"/>
              </w:rPr>
              <w:t>0.0000%</w:t>
            </w:r>
          </w:p>
        </w:tc>
        <w:tc>
          <w:tcPr>
            <w:tcW w:w="1233" w:type="dxa"/>
            <w:vAlign w:val="center"/>
          </w:tcPr>
          <w:p w:rsidR="00C33327" w:rsidRDefault="00E91E0A">
            <w:pPr>
              <w:jc w:val="center"/>
            </w:pPr>
            <w:r>
              <w:rPr>
                <w:sz w:val="24"/>
              </w:rPr>
              <w:t>3.1603%</w:t>
            </w:r>
          </w:p>
        </w:tc>
        <w:tc>
          <w:tcPr>
            <w:tcW w:w="1233" w:type="dxa"/>
            <w:vAlign w:val="center"/>
          </w:tcPr>
          <w:p w:rsidR="00C33327" w:rsidRDefault="00E91E0A">
            <w:pPr>
              <w:jc w:val="center"/>
            </w:pPr>
            <w:r>
              <w:rPr>
                <w:sz w:val="24"/>
              </w:rPr>
              <w:t>0.0054%</w:t>
            </w:r>
          </w:p>
        </w:tc>
      </w:tr>
    </w:tbl>
    <w:p w:rsidR="00C33327" w:rsidRDefault="00E91E0A">
      <w:pPr>
        <w:tabs>
          <w:tab w:val="left" w:pos="426"/>
        </w:tabs>
        <w:spacing w:before="29" w:line="288" w:lineRule="auto"/>
        <w:jc w:val="left"/>
        <w:rPr>
          <w:kern w:val="0"/>
          <w:sz w:val="24"/>
        </w:rPr>
      </w:pPr>
      <w:r>
        <w:rPr>
          <w:kern w:val="0"/>
          <w:sz w:val="24"/>
        </w:rPr>
        <w:t>注：</w:t>
      </w:r>
      <w:r>
        <w:rPr>
          <w:kern w:val="0"/>
          <w:sz w:val="24"/>
        </w:rPr>
        <w:t>1</w:t>
      </w:r>
      <w:r>
        <w:rPr>
          <w:kern w:val="0"/>
          <w:sz w:val="24"/>
        </w:rPr>
        <w:t>、本表净值收益率数据所取的基金运作周期为基金合同生效日为起始日的运作周期。</w:t>
      </w:r>
    </w:p>
    <w:p w:rsidR="00C33327" w:rsidRDefault="00E91E0A">
      <w:pPr>
        <w:tabs>
          <w:tab w:val="left" w:pos="426"/>
        </w:tabs>
        <w:spacing w:before="29" w:line="288" w:lineRule="auto"/>
        <w:jc w:val="left"/>
        <w:rPr>
          <w:kern w:val="0"/>
          <w:sz w:val="24"/>
        </w:rPr>
      </w:pPr>
      <w:r>
        <w:rPr>
          <w:kern w:val="0"/>
          <w:sz w:val="24"/>
        </w:rPr>
        <w:t xml:space="preserve">    2</w:t>
      </w:r>
      <w:r>
        <w:rPr>
          <w:kern w:val="0"/>
          <w:sz w:val="24"/>
        </w:rPr>
        <w:t>、本基金每日计算当日收益并分配，并在运作期期末集中支付。</w:t>
      </w:r>
    </w:p>
    <w:p w:rsidR="00223DFB" w:rsidRPr="005E1AD8" w:rsidRDefault="00223DFB" w:rsidP="006C67B5">
      <w:pPr>
        <w:tabs>
          <w:tab w:val="left" w:pos="426"/>
        </w:tabs>
        <w:spacing w:before="29" w:line="288" w:lineRule="auto"/>
        <w:jc w:val="left"/>
        <w:rPr>
          <w:kern w:val="0"/>
          <w:sz w:val="24"/>
        </w:rPr>
      </w:pPr>
      <w:r w:rsidRPr="005E1AD8">
        <w:rPr>
          <w:kern w:val="0"/>
          <w:sz w:val="24"/>
        </w:rPr>
        <w:t xml:space="preserve">    3</w:t>
      </w:r>
      <w:r w:rsidRPr="005E1AD8">
        <w:rPr>
          <w:kern w:val="0"/>
          <w:sz w:val="24"/>
        </w:rPr>
        <w:t>、本基金的业绩比较基准为人民币七天通知存款税后利率。</w:t>
      </w:r>
    </w:p>
    <w:p w:rsidR="00954A3D" w:rsidRPr="005E1AD8" w:rsidRDefault="00954A3D" w:rsidP="006C67B5">
      <w:pPr>
        <w:tabs>
          <w:tab w:val="left" w:pos="426"/>
        </w:tabs>
        <w:spacing w:before="29" w:line="288" w:lineRule="auto"/>
        <w:jc w:val="left"/>
        <w:rPr>
          <w:kern w:val="0"/>
          <w:sz w:val="24"/>
        </w:rPr>
      </w:pPr>
    </w:p>
    <w:p w:rsidR="00223DFB" w:rsidRPr="005E1AD8" w:rsidRDefault="00223DFB" w:rsidP="006C67B5">
      <w:pPr>
        <w:pStyle w:val="21"/>
        <w:spacing w:before="29" w:line="288" w:lineRule="auto"/>
        <w:ind w:firstLineChars="0" w:firstLine="420"/>
        <w:rPr>
          <w:rFonts w:ascii="Times New Roman" w:hAnsi="Times New Roman"/>
          <w:b/>
          <w:color w:val="auto"/>
        </w:rPr>
      </w:pPr>
      <w:r w:rsidRPr="005E1AD8">
        <w:rPr>
          <w:rFonts w:ascii="Times New Roman" w:hAnsi="Times New Roman"/>
          <w:b/>
          <w:color w:val="auto"/>
        </w:rPr>
        <w:t>2</w:t>
      </w:r>
      <w:r w:rsidRPr="005E1AD8">
        <w:rPr>
          <w:rFonts w:ascii="Times New Roman" w:hAnsi="Times New Roman"/>
          <w:b/>
          <w:color w:val="auto"/>
        </w:rPr>
        <w:t>．交银理财</w:t>
      </w:r>
      <w:r w:rsidRPr="005E1AD8">
        <w:rPr>
          <w:rFonts w:ascii="Times New Roman" w:hAnsi="Times New Roman"/>
          <w:b/>
          <w:color w:val="auto"/>
        </w:rPr>
        <w:t>60</w:t>
      </w:r>
      <w:r w:rsidRPr="005E1AD8">
        <w:rPr>
          <w:rFonts w:ascii="Times New Roman" w:hAnsi="Times New Roman"/>
          <w:b/>
          <w:color w:val="auto"/>
        </w:rPr>
        <w:t>天债券</w:t>
      </w:r>
      <w:r w:rsidRPr="005E1AD8">
        <w:rPr>
          <w:rFonts w:ascii="Times New Roman" w:hAnsi="Times New Roman"/>
          <w:b/>
          <w:color w:val="auto"/>
        </w:rPr>
        <w:t>B</w:t>
      </w:r>
      <w:r w:rsidRPr="005E1AD8">
        <w:rPr>
          <w:rFonts w:ascii="Times New Roman" w:hAnsi="Times New Roman"/>
          <w:b/>
          <w:color w:val="auto"/>
        </w:rPr>
        <w:t>：</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tblPr>
      <w:tblGrid>
        <w:gridCol w:w="1600"/>
        <w:gridCol w:w="1233"/>
        <w:gridCol w:w="1233"/>
        <w:gridCol w:w="1233"/>
        <w:gridCol w:w="1233"/>
        <w:gridCol w:w="1265"/>
        <w:gridCol w:w="1201"/>
      </w:tblGrid>
      <w:tr w:rsidR="006B4A69" w:rsidRPr="005E1AD8" w:rsidTr="00835346">
        <w:tc>
          <w:tcPr>
            <w:tcW w:w="1600" w:type="dxa"/>
            <w:shd w:val="clear" w:color="auto" w:fill="auto"/>
            <w:vAlign w:val="center"/>
          </w:tcPr>
          <w:p w:rsidR="00783BF5" w:rsidRPr="005E1AD8" w:rsidRDefault="00783BF5" w:rsidP="006C67B5">
            <w:pPr>
              <w:pStyle w:val="af6"/>
              <w:adjustRightInd w:val="0"/>
              <w:snapToGrid w:val="0"/>
              <w:spacing w:before="29" w:beforeAutospacing="0" w:after="0" w:afterAutospacing="0" w:line="288" w:lineRule="auto"/>
              <w:jc w:val="center"/>
              <w:rPr>
                <w:rFonts w:ascii="Times New Roman" w:hAnsi="Times New Roman"/>
                <w:kern w:val="2"/>
              </w:rPr>
            </w:pPr>
            <w:r w:rsidRPr="005E1AD8">
              <w:rPr>
                <w:rFonts w:ascii="Times New Roman" w:hAnsi="Times New Roman"/>
                <w:kern w:val="2"/>
              </w:rPr>
              <w:t>阶段</w:t>
            </w:r>
          </w:p>
        </w:tc>
        <w:tc>
          <w:tcPr>
            <w:tcW w:w="1233" w:type="dxa"/>
            <w:shd w:val="clear" w:color="auto" w:fill="auto"/>
            <w:vAlign w:val="center"/>
          </w:tcPr>
          <w:p w:rsidR="00783BF5" w:rsidRPr="005E1AD8" w:rsidRDefault="00153C23" w:rsidP="006C67B5">
            <w:pPr>
              <w:pStyle w:val="af6"/>
              <w:adjustRightInd w:val="0"/>
              <w:snapToGrid w:val="0"/>
              <w:spacing w:before="29" w:beforeAutospacing="0" w:after="0" w:afterAutospacing="0" w:line="288" w:lineRule="auto"/>
              <w:jc w:val="center"/>
              <w:rPr>
                <w:rFonts w:ascii="Times New Roman" w:hAnsi="Times New Roman"/>
                <w:kern w:val="2"/>
              </w:rPr>
            </w:pPr>
            <w:r w:rsidRPr="005E1AD8">
              <w:rPr>
                <w:rFonts w:ascii="Times New Roman" w:hAnsi="Times New Roman"/>
              </w:rPr>
              <w:t>份额</w:t>
            </w:r>
            <w:r w:rsidR="00783BF5" w:rsidRPr="005E1AD8">
              <w:rPr>
                <w:rFonts w:ascii="Times New Roman" w:hAnsi="Times New Roman"/>
                <w:kern w:val="2"/>
              </w:rPr>
              <w:t>净值收益率</w:t>
            </w:r>
            <w:r w:rsidR="00783BF5" w:rsidRPr="005E1AD8">
              <w:rPr>
                <w:rFonts w:ascii="Times New Roman"/>
                <w:kern w:val="2"/>
              </w:rPr>
              <w:t>①</w:t>
            </w:r>
          </w:p>
        </w:tc>
        <w:tc>
          <w:tcPr>
            <w:tcW w:w="1233" w:type="dxa"/>
            <w:shd w:val="clear" w:color="auto" w:fill="auto"/>
            <w:vAlign w:val="center"/>
          </w:tcPr>
          <w:p w:rsidR="00783BF5" w:rsidRPr="005E1AD8" w:rsidRDefault="00CA223D" w:rsidP="006C67B5">
            <w:pPr>
              <w:pStyle w:val="af6"/>
              <w:adjustRightInd w:val="0"/>
              <w:snapToGrid w:val="0"/>
              <w:spacing w:before="29" w:beforeAutospacing="0" w:after="0" w:afterAutospacing="0" w:line="288" w:lineRule="auto"/>
              <w:jc w:val="center"/>
              <w:rPr>
                <w:rFonts w:ascii="Times New Roman" w:hAnsi="Times New Roman"/>
                <w:kern w:val="2"/>
              </w:rPr>
            </w:pPr>
            <w:r w:rsidRPr="005E1AD8">
              <w:rPr>
                <w:rFonts w:ascii="Times New Roman" w:hAnsi="Times New Roman"/>
                <w:color w:val="000000"/>
              </w:rPr>
              <w:t>份额</w:t>
            </w:r>
            <w:r w:rsidR="00783BF5" w:rsidRPr="005E1AD8">
              <w:rPr>
                <w:rFonts w:ascii="Times New Roman" w:hAnsi="Times New Roman"/>
                <w:kern w:val="2"/>
              </w:rPr>
              <w:t>净值收益率标准差</w:t>
            </w:r>
            <w:r w:rsidR="00783BF5" w:rsidRPr="005E1AD8">
              <w:rPr>
                <w:rFonts w:ascii="Times New Roman"/>
                <w:kern w:val="2"/>
              </w:rPr>
              <w:t>②</w:t>
            </w:r>
          </w:p>
        </w:tc>
        <w:tc>
          <w:tcPr>
            <w:tcW w:w="1233" w:type="dxa"/>
            <w:shd w:val="clear" w:color="auto" w:fill="auto"/>
            <w:vAlign w:val="center"/>
          </w:tcPr>
          <w:p w:rsidR="00783BF5" w:rsidRPr="005E1AD8" w:rsidRDefault="00783BF5" w:rsidP="006C67B5">
            <w:pPr>
              <w:pStyle w:val="af6"/>
              <w:adjustRightInd w:val="0"/>
              <w:snapToGrid w:val="0"/>
              <w:spacing w:before="29" w:beforeAutospacing="0" w:after="0" w:afterAutospacing="0" w:line="288" w:lineRule="auto"/>
              <w:jc w:val="center"/>
              <w:rPr>
                <w:rFonts w:ascii="Times New Roman" w:hAnsi="Times New Roman"/>
                <w:kern w:val="2"/>
              </w:rPr>
            </w:pPr>
            <w:r w:rsidRPr="005E1AD8">
              <w:rPr>
                <w:rFonts w:ascii="Times New Roman" w:hAnsi="Times New Roman"/>
                <w:kern w:val="2"/>
              </w:rPr>
              <w:t>业绩比较基准收益率</w:t>
            </w:r>
            <w:r w:rsidRPr="005E1AD8">
              <w:rPr>
                <w:rFonts w:ascii="Times New Roman"/>
                <w:kern w:val="2"/>
              </w:rPr>
              <w:t>③</w:t>
            </w:r>
          </w:p>
        </w:tc>
        <w:tc>
          <w:tcPr>
            <w:tcW w:w="1233" w:type="dxa"/>
            <w:shd w:val="clear" w:color="auto" w:fill="auto"/>
            <w:vAlign w:val="center"/>
          </w:tcPr>
          <w:p w:rsidR="00783BF5" w:rsidRPr="005E1AD8" w:rsidRDefault="00783BF5" w:rsidP="006C67B5">
            <w:pPr>
              <w:pStyle w:val="af6"/>
              <w:adjustRightInd w:val="0"/>
              <w:snapToGrid w:val="0"/>
              <w:spacing w:before="29" w:beforeAutospacing="0" w:after="0" w:afterAutospacing="0" w:line="288" w:lineRule="auto"/>
              <w:jc w:val="center"/>
              <w:rPr>
                <w:rFonts w:ascii="Times New Roman" w:hAnsi="Times New Roman"/>
                <w:kern w:val="2"/>
              </w:rPr>
            </w:pPr>
            <w:r w:rsidRPr="005E1AD8">
              <w:rPr>
                <w:rFonts w:ascii="Times New Roman" w:hAnsi="Times New Roman"/>
                <w:kern w:val="2"/>
              </w:rPr>
              <w:t>业绩比较基准收益率标准差</w:t>
            </w:r>
            <w:r w:rsidRPr="005E1AD8">
              <w:rPr>
                <w:rFonts w:ascii="Times New Roman"/>
                <w:kern w:val="2"/>
              </w:rPr>
              <w:t>④</w:t>
            </w:r>
          </w:p>
        </w:tc>
        <w:tc>
          <w:tcPr>
            <w:tcW w:w="1265" w:type="dxa"/>
            <w:shd w:val="clear" w:color="auto" w:fill="auto"/>
            <w:vAlign w:val="center"/>
          </w:tcPr>
          <w:p w:rsidR="00783BF5" w:rsidRPr="005E1AD8" w:rsidRDefault="007C6DC3" w:rsidP="006C67B5">
            <w:pPr>
              <w:pStyle w:val="af6"/>
              <w:adjustRightInd w:val="0"/>
              <w:snapToGrid w:val="0"/>
              <w:spacing w:before="29" w:beforeAutospacing="0" w:after="0" w:afterAutospacing="0" w:line="288" w:lineRule="auto"/>
              <w:jc w:val="center"/>
              <w:rPr>
                <w:rFonts w:ascii="Times New Roman" w:hAnsi="Times New Roman"/>
                <w:kern w:val="2"/>
              </w:rPr>
            </w:pPr>
            <w:r w:rsidRPr="005E1AD8">
              <w:rPr>
                <w:rFonts w:ascii="Times New Roman"/>
                <w:kern w:val="2"/>
              </w:rPr>
              <w:t>①</w:t>
            </w:r>
            <w:r w:rsidRPr="005E1AD8">
              <w:rPr>
                <w:rFonts w:ascii="Times New Roman" w:hAnsi="Times New Roman"/>
                <w:color w:val="000000"/>
              </w:rPr>
              <w:t>－</w:t>
            </w:r>
            <w:r w:rsidRPr="005E1AD8">
              <w:rPr>
                <w:rFonts w:ascii="Times New Roman"/>
                <w:color w:val="000000"/>
              </w:rPr>
              <w:t>③</w:t>
            </w:r>
          </w:p>
        </w:tc>
        <w:tc>
          <w:tcPr>
            <w:tcW w:w="1201" w:type="dxa"/>
            <w:shd w:val="clear" w:color="auto" w:fill="auto"/>
            <w:vAlign w:val="center"/>
          </w:tcPr>
          <w:p w:rsidR="00783BF5" w:rsidRPr="005E1AD8" w:rsidRDefault="00783BF5" w:rsidP="006C67B5">
            <w:pPr>
              <w:pStyle w:val="af6"/>
              <w:adjustRightInd w:val="0"/>
              <w:snapToGrid w:val="0"/>
              <w:spacing w:before="29" w:beforeAutospacing="0" w:after="0" w:afterAutospacing="0" w:line="288" w:lineRule="auto"/>
              <w:jc w:val="center"/>
              <w:rPr>
                <w:rFonts w:ascii="Times New Roman" w:hAnsi="Times New Roman"/>
                <w:kern w:val="2"/>
              </w:rPr>
            </w:pPr>
            <w:r w:rsidRPr="005E1AD8">
              <w:rPr>
                <w:rFonts w:ascii="Times New Roman"/>
                <w:kern w:val="2"/>
              </w:rPr>
              <w:t>②</w:t>
            </w:r>
            <w:r w:rsidR="007C6DC3" w:rsidRPr="005E1AD8">
              <w:rPr>
                <w:rFonts w:ascii="Times New Roman" w:hAnsi="Times New Roman"/>
                <w:color w:val="000000"/>
              </w:rPr>
              <w:t>－</w:t>
            </w:r>
            <w:r w:rsidR="007C6DC3" w:rsidRPr="005E1AD8">
              <w:rPr>
                <w:rFonts w:ascii="Times New Roman"/>
                <w:color w:val="000000"/>
              </w:rPr>
              <w:t>④</w:t>
            </w:r>
          </w:p>
        </w:tc>
      </w:tr>
      <w:tr w:rsidR="00C33327">
        <w:tc>
          <w:tcPr>
            <w:tcW w:w="1600" w:type="dxa"/>
            <w:vAlign w:val="center"/>
          </w:tcPr>
          <w:p w:rsidR="00C33327" w:rsidRDefault="00E91E0A">
            <w:pPr>
              <w:jc w:val="left"/>
            </w:pPr>
            <w:r>
              <w:rPr>
                <w:sz w:val="24"/>
              </w:rPr>
              <w:t>过去一个月</w:t>
            </w:r>
          </w:p>
        </w:tc>
        <w:tc>
          <w:tcPr>
            <w:tcW w:w="1233" w:type="dxa"/>
            <w:vAlign w:val="center"/>
          </w:tcPr>
          <w:p w:rsidR="00C33327" w:rsidRDefault="00E91E0A">
            <w:pPr>
              <w:jc w:val="center"/>
            </w:pPr>
            <w:r>
              <w:rPr>
                <w:sz w:val="24"/>
              </w:rPr>
              <w:t>0.3523%</w:t>
            </w:r>
          </w:p>
        </w:tc>
        <w:tc>
          <w:tcPr>
            <w:tcW w:w="1233" w:type="dxa"/>
            <w:vAlign w:val="center"/>
          </w:tcPr>
          <w:p w:rsidR="00C33327" w:rsidRDefault="00E91E0A">
            <w:pPr>
              <w:jc w:val="center"/>
            </w:pPr>
            <w:r>
              <w:rPr>
                <w:sz w:val="24"/>
              </w:rPr>
              <w:t>0.0010%</w:t>
            </w:r>
          </w:p>
        </w:tc>
        <w:tc>
          <w:tcPr>
            <w:tcW w:w="1233" w:type="dxa"/>
            <w:vAlign w:val="center"/>
          </w:tcPr>
          <w:p w:rsidR="00C33327" w:rsidRDefault="00E91E0A">
            <w:pPr>
              <w:jc w:val="center"/>
            </w:pPr>
            <w:r>
              <w:rPr>
                <w:sz w:val="24"/>
              </w:rPr>
              <w:t>0.1110%</w:t>
            </w:r>
          </w:p>
        </w:tc>
        <w:tc>
          <w:tcPr>
            <w:tcW w:w="1233" w:type="dxa"/>
            <w:vAlign w:val="center"/>
          </w:tcPr>
          <w:p w:rsidR="00C33327" w:rsidRDefault="00E91E0A">
            <w:pPr>
              <w:jc w:val="center"/>
            </w:pPr>
            <w:r>
              <w:rPr>
                <w:sz w:val="24"/>
              </w:rPr>
              <w:t>0.0000%</w:t>
            </w:r>
          </w:p>
        </w:tc>
        <w:tc>
          <w:tcPr>
            <w:tcW w:w="1265" w:type="dxa"/>
            <w:vAlign w:val="center"/>
          </w:tcPr>
          <w:p w:rsidR="00C33327" w:rsidRDefault="00E91E0A">
            <w:pPr>
              <w:jc w:val="center"/>
            </w:pPr>
            <w:r>
              <w:rPr>
                <w:sz w:val="24"/>
              </w:rPr>
              <w:t>0.2413%</w:t>
            </w:r>
          </w:p>
        </w:tc>
        <w:tc>
          <w:tcPr>
            <w:tcW w:w="1201" w:type="dxa"/>
            <w:vAlign w:val="center"/>
          </w:tcPr>
          <w:p w:rsidR="00C33327" w:rsidRDefault="00E91E0A">
            <w:pPr>
              <w:jc w:val="center"/>
            </w:pPr>
            <w:r>
              <w:rPr>
                <w:sz w:val="24"/>
              </w:rPr>
              <w:t>0.0010%</w:t>
            </w:r>
          </w:p>
        </w:tc>
      </w:tr>
      <w:tr w:rsidR="00C33327">
        <w:tc>
          <w:tcPr>
            <w:tcW w:w="1600" w:type="dxa"/>
            <w:vAlign w:val="center"/>
          </w:tcPr>
          <w:p w:rsidR="00C33327" w:rsidRDefault="00E91E0A">
            <w:pPr>
              <w:jc w:val="left"/>
            </w:pPr>
            <w:r>
              <w:rPr>
                <w:sz w:val="24"/>
              </w:rPr>
              <w:t>过去三个月</w:t>
            </w:r>
          </w:p>
        </w:tc>
        <w:tc>
          <w:tcPr>
            <w:tcW w:w="1233" w:type="dxa"/>
            <w:vAlign w:val="center"/>
          </w:tcPr>
          <w:p w:rsidR="00C33327" w:rsidRDefault="00E91E0A">
            <w:pPr>
              <w:jc w:val="center"/>
            </w:pPr>
            <w:r>
              <w:rPr>
                <w:sz w:val="24"/>
              </w:rPr>
              <w:t>0.5511%</w:t>
            </w:r>
          </w:p>
        </w:tc>
        <w:tc>
          <w:tcPr>
            <w:tcW w:w="1233" w:type="dxa"/>
            <w:vAlign w:val="center"/>
          </w:tcPr>
          <w:p w:rsidR="00C33327" w:rsidRDefault="00E91E0A">
            <w:pPr>
              <w:jc w:val="center"/>
            </w:pPr>
            <w:r>
              <w:rPr>
                <w:sz w:val="24"/>
              </w:rPr>
              <w:t>0.0059%</w:t>
            </w:r>
          </w:p>
        </w:tc>
        <w:tc>
          <w:tcPr>
            <w:tcW w:w="1233" w:type="dxa"/>
            <w:vAlign w:val="center"/>
          </w:tcPr>
          <w:p w:rsidR="00C33327" w:rsidRDefault="00E91E0A">
            <w:pPr>
              <w:jc w:val="center"/>
            </w:pPr>
            <w:r>
              <w:rPr>
                <w:sz w:val="24"/>
              </w:rPr>
              <w:t>0.3366%</w:t>
            </w:r>
          </w:p>
        </w:tc>
        <w:tc>
          <w:tcPr>
            <w:tcW w:w="1233" w:type="dxa"/>
            <w:vAlign w:val="center"/>
          </w:tcPr>
          <w:p w:rsidR="00C33327" w:rsidRDefault="00E91E0A">
            <w:pPr>
              <w:jc w:val="center"/>
            </w:pPr>
            <w:r>
              <w:rPr>
                <w:sz w:val="24"/>
              </w:rPr>
              <w:t>0.0000%</w:t>
            </w:r>
          </w:p>
        </w:tc>
        <w:tc>
          <w:tcPr>
            <w:tcW w:w="1265" w:type="dxa"/>
            <w:vAlign w:val="center"/>
          </w:tcPr>
          <w:p w:rsidR="00C33327" w:rsidRDefault="00E91E0A">
            <w:pPr>
              <w:jc w:val="center"/>
            </w:pPr>
            <w:r>
              <w:rPr>
                <w:sz w:val="24"/>
              </w:rPr>
              <w:t>0.2145%</w:t>
            </w:r>
          </w:p>
        </w:tc>
        <w:tc>
          <w:tcPr>
            <w:tcW w:w="1201" w:type="dxa"/>
            <w:vAlign w:val="center"/>
          </w:tcPr>
          <w:p w:rsidR="00C33327" w:rsidRDefault="00E91E0A">
            <w:pPr>
              <w:jc w:val="center"/>
            </w:pPr>
            <w:r>
              <w:rPr>
                <w:sz w:val="24"/>
              </w:rPr>
              <w:t>0.0059%</w:t>
            </w:r>
          </w:p>
        </w:tc>
      </w:tr>
      <w:tr w:rsidR="00C33327">
        <w:tc>
          <w:tcPr>
            <w:tcW w:w="1600" w:type="dxa"/>
            <w:vAlign w:val="center"/>
          </w:tcPr>
          <w:p w:rsidR="00C33327" w:rsidRDefault="00E91E0A">
            <w:pPr>
              <w:jc w:val="left"/>
            </w:pPr>
            <w:r>
              <w:rPr>
                <w:sz w:val="24"/>
              </w:rPr>
              <w:t>过去六个月</w:t>
            </w:r>
          </w:p>
        </w:tc>
        <w:tc>
          <w:tcPr>
            <w:tcW w:w="1233" w:type="dxa"/>
            <w:vAlign w:val="center"/>
          </w:tcPr>
          <w:p w:rsidR="00C33327" w:rsidRDefault="00E91E0A">
            <w:pPr>
              <w:jc w:val="center"/>
            </w:pPr>
            <w:r>
              <w:rPr>
                <w:sz w:val="24"/>
              </w:rPr>
              <w:t>0.6107%</w:t>
            </w:r>
          </w:p>
        </w:tc>
        <w:tc>
          <w:tcPr>
            <w:tcW w:w="1233" w:type="dxa"/>
            <w:vAlign w:val="center"/>
          </w:tcPr>
          <w:p w:rsidR="00C33327" w:rsidRDefault="00E91E0A">
            <w:pPr>
              <w:jc w:val="center"/>
            </w:pPr>
            <w:r>
              <w:rPr>
                <w:sz w:val="24"/>
              </w:rPr>
              <w:t>0.0053%</w:t>
            </w:r>
          </w:p>
        </w:tc>
        <w:tc>
          <w:tcPr>
            <w:tcW w:w="1233" w:type="dxa"/>
            <w:vAlign w:val="center"/>
          </w:tcPr>
          <w:p w:rsidR="00C33327" w:rsidRDefault="00E91E0A">
            <w:pPr>
              <w:jc w:val="center"/>
            </w:pPr>
            <w:r>
              <w:rPr>
                <w:sz w:val="24"/>
              </w:rPr>
              <w:t>0.6695%</w:t>
            </w:r>
          </w:p>
        </w:tc>
        <w:tc>
          <w:tcPr>
            <w:tcW w:w="1233" w:type="dxa"/>
            <w:vAlign w:val="center"/>
          </w:tcPr>
          <w:p w:rsidR="00C33327" w:rsidRDefault="00E91E0A">
            <w:pPr>
              <w:jc w:val="center"/>
            </w:pPr>
            <w:r>
              <w:rPr>
                <w:sz w:val="24"/>
              </w:rPr>
              <w:t>0.0000%</w:t>
            </w:r>
          </w:p>
        </w:tc>
        <w:tc>
          <w:tcPr>
            <w:tcW w:w="1265" w:type="dxa"/>
            <w:vAlign w:val="center"/>
          </w:tcPr>
          <w:p w:rsidR="00C33327" w:rsidRDefault="00E91E0A">
            <w:pPr>
              <w:jc w:val="center"/>
            </w:pPr>
            <w:r>
              <w:rPr>
                <w:sz w:val="24"/>
              </w:rPr>
              <w:t>-0.0588%</w:t>
            </w:r>
          </w:p>
        </w:tc>
        <w:tc>
          <w:tcPr>
            <w:tcW w:w="1201" w:type="dxa"/>
            <w:vAlign w:val="center"/>
          </w:tcPr>
          <w:p w:rsidR="00C33327" w:rsidRDefault="00E91E0A">
            <w:pPr>
              <w:jc w:val="center"/>
            </w:pPr>
            <w:r>
              <w:rPr>
                <w:sz w:val="24"/>
              </w:rPr>
              <w:t>0.0053%</w:t>
            </w:r>
          </w:p>
        </w:tc>
      </w:tr>
      <w:tr w:rsidR="00C33327">
        <w:tc>
          <w:tcPr>
            <w:tcW w:w="1600" w:type="dxa"/>
            <w:vAlign w:val="center"/>
          </w:tcPr>
          <w:p w:rsidR="00C33327" w:rsidRDefault="00E91E0A">
            <w:pPr>
              <w:jc w:val="left"/>
            </w:pPr>
            <w:r>
              <w:rPr>
                <w:sz w:val="24"/>
              </w:rPr>
              <w:t>过去一年</w:t>
            </w:r>
          </w:p>
        </w:tc>
        <w:tc>
          <w:tcPr>
            <w:tcW w:w="1233" w:type="dxa"/>
            <w:vAlign w:val="center"/>
          </w:tcPr>
          <w:p w:rsidR="00C33327" w:rsidRDefault="00E91E0A">
            <w:pPr>
              <w:jc w:val="center"/>
            </w:pPr>
            <w:r>
              <w:rPr>
                <w:sz w:val="24"/>
              </w:rPr>
              <w:t>2.5654%</w:t>
            </w:r>
          </w:p>
        </w:tc>
        <w:tc>
          <w:tcPr>
            <w:tcW w:w="1233" w:type="dxa"/>
            <w:vAlign w:val="center"/>
          </w:tcPr>
          <w:p w:rsidR="00C33327" w:rsidRDefault="003B2614">
            <w:pPr>
              <w:jc w:val="center"/>
            </w:pPr>
            <w:r w:rsidRPr="003B2614">
              <w:rPr>
                <w:sz w:val="24"/>
              </w:rPr>
              <w:t>0.0060%</w:t>
            </w:r>
          </w:p>
        </w:tc>
        <w:tc>
          <w:tcPr>
            <w:tcW w:w="1233" w:type="dxa"/>
            <w:vAlign w:val="center"/>
          </w:tcPr>
          <w:p w:rsidR="00C33327" w:rsidRDefault="00E91E0A">
            <w:pPr>
              <w:jc w:val="center"/>
            </w:pPr>
            <w:r>
              <w:rPr>
                <w:sz w:val="24"/>
              </w:rPr>
              <w:t>1.3500%</w:t>
            </w:r>
          </w:p>
        </w:tc>
        <w:tc>
          <w:tcPr>
            <w:tcW w:w="1233" w:type="dxa"/>
            <w:vAlign w:val="center"/>
          </w:tcPr>
          <w:p w:rsidR="00C33327" w:rsidRDefault="00E91E0A">
            <w:pPr>
              <w:jc w:val="center"/>
            </w:pPr>
            <w:r>
              <w:rPr>
                <w:sz w:val="24"/>
              </w:rPr>
              <w:t>0.0000%</w:t>
            </w:r>
          </w:p>
        </w:tc>
        <w:tc>
          <w:tcPr>
            <w:tcW w:w="1265" w:type="dxa"/>
            <w:vAlign w:val="center"/>
          </w:tcPr>
          <w:p w:rsidR="00C33327" w:rsidRDefault="00E91E0A">
            <w:pPr>
              <w:jc w:val="center"/>
            </w:pPr>
            <w:r>
              <w:rPr>
                <w:sz w:val="24"/>
              </w:rPr>
              <w:t>1.2154%</w:t>
            </w:r>
          </w:p>
        </w:tc>
        <w:tc>
          <w:tcPr>
            <w:tcW w:w="1201" w:type="dxa"/>
            <w:vAlign w:val="center"/>
          </w:tcPr>
          <w:p w:rsidR="00C33327" w:rsidRDefault="003B2614">
            <w:pPr>
              <w:jc w:val="center"/>
            </w:pPr>
            <w:r w:rsidRPr="003B2614">
              <w:rPr>
                <w:sz w:val="24"/>
              </w:rPr>
              <w:t>0.0060%</w:t>
            </w:r>
          </w:p>
        </w:tc>
      </w:tr>
      <w:tr w:rsidR="00C33327">
        <w:tc>
          <w:tcPr>
            <w:tcW w:w="1600" w:type="dxa"/>
            <w:vAlign w:val="center"/>
          </w:tcPr>
          <w:p w:rsidR="00C33327" w:rsidRDefault="00E91E0A">
            <w:pPr>
              <w:jc w:val="left"/>
            </w:pPr>
            <w:r>
              <w:rPr>
                <w:sz w:val="24"/>
              </w:rPr>
              <w:t>自基金合同生效起至今</w:t>
            </w:r>
          </w:p>
        </w:tc>
        <w:tc>
          <w:tcPr>
            <w:tcW w:w="1233" w:type="dxa"/>
            <w:vAlign w:val="center"/>
          </w:tcPr>
          <w:p w:rsidR="00C33327" w:rsidRDefault="00E91E0A">
            <w:pPr>
              <w:jc w:val="center"/>
            </w:pPr>
            <w:r>
              <w:rPr>
                <w:sz w:val="24"/>
              </w:rPr>
              <w:t>3.2159%</w:t>
            </w:r>
          </w:p>
        </w:tc>
        <w:tc>
          <w:tcPr>
            <w:tcW w:w="1233" w:type="dxa"/>
            <w:vAlign w:val="center"/>
          </w:tcPr>
          <w:p w:rsidR="00C33327" w:rsidRDefault="00E91E0A">
            <w:pPr>
              <w:jc w:val="center"/>
            </w:pPr>
            <w:r>
              <w:rPr>
                <w:sz w:val="24"/>
              </w:rPr>
              <w:t>0.0064%</w:t>
            </w:r>
          </w:p>
        </w:tc>
        <w:tc>
          <w:tcPr>
            <w:tcW w:w="1233" w:type="dxa"/>
            <w:vAlign w:val="center"/>
          </w:tcPr>
          <w:p w:rsidR="00C33327" w:rsidRDefault="00E91E0A">
            <w:pPr>
              <w:jc w:val="center"/>
            </w:pPr>
            <w:r>
              <w:rPr>
                <w:sz w:val="24"/>
              </w:rPr>
              <w:t>1.7568%</w:t>
            </w:r>
          </w:p>
        </w:tc>
        <w:tc>
          <w:tcPr>
            <w:tcW w:w="1233" w:type="dxa"/>
            <w:vAlign w:val="center"/>
          </w:tcPr>
          <w:p w:rsidR="00C33327" w:rsidRDefault="00E91E0A">
            <w:pPr>
              <w:jc w:val="center"/>
            </w:pPr>
            <w:r>
              <w:rPr>
                <w:sz w:val="24"/>
              </w:rPr>
              <w:t>0.0000%</w:t>
            </w:r>
          </w:p>
        </w:tc>
        <w:tc>
          <w:tcPr>
            <w:tcW w:w="1265" w:type="dxa"/>
            <w:vAlign w:val="center"/>
          </w:tcPr>
          <w:p w:rsidR="00C33327" w:rsidRDefault="00E91E0A">
            <w:pPr>
              <w:jc w:val="center"/>
            </w:pPr>
            <w:r>
              <w:rPr>
                <w:sz w:val="24"/>
              </w:rPr>
              <w:t>1.4591%</w:t>
            </w:r>
          </w:p>
        </w:tc>
        <w:tc>
          <w:tcPr>
            <w:tcW w:w="1201" w:type="dxa"/>
            <w:vAlign w:val="center"/>
          </w:tcPr>
          <w:p w:rsidR="00C33327" w:rsidRDefault="00E91E0A">
            <w:pPr>
              <w:jc w:val="center"/>
            </w:pPr>
            <w:r>
              <w:rPr>
                <w:sz w:val="24"/>
              </w:rPr>
              <w:t>0.0064%</w:t>
            </w:r>
          </w:p>
        </w:tc>
      </w:tr>
    </w:tbl>
    <w:p w:rsidR="00C33327" w:rsidRDefault="00E91E0A">
      <w:pPr>
        <w:tabs>
          <w:tab w:val="left" w:pos="426"/>
        </w:tabs>
        <w:spacing w:before="29" w:line="288" w:lineRule="auto"/>
        <w:jc w:val="left"/>
        <w:rPr>
          <w:kern w:val="0"/>
          <w:sz w:val="24"/>
        </w:rPr>
      </w:pPr>
      <w:r>
        <w:rPr>
          <w:kern w:val="0"/>
          <w:sz w:val="24"/>
        </w:rPr>
        <w:t>注：</w:t>
      </w:r>
      <w:r>
        <w:rPr>
          <w:kern w:val="0"/>
          <w:sz w:val="24"/>
        </w:rPr>
        <w:t>1</w:t>
      </w:r>
      <w:r>
        <w:rPr>
          <w:kern w:val="0"/>
          <w:sz w:val="24"/>
        </w:rPr>
        <w:t>、本表净值收益率数据所取的基金运作周期为基金合同生效日为起始日的运作周期。</w:t>
      </w:r>
    </w:p>
    <w:p w:rsidR="00C33327" w:rsidRDefault="00E91E0A">
      <w:pPr>
        <w:tabs>
          <w:tab w:val="left" w:pos="426"/>
        </w:tabs>
        <w:spacing w:before="29" w:line="288" w:lineRule="auto"/>
        <w:jc w:val="left"/>
        <w:rPr>
          <w:kern w:val="0"/>
          <w:sz w:val="24"/>
        </w:rPr>
      </w:pPr>
      <w:r>
        <w:rPr>
          <w:kern w:val="0"/>
          <w:sz w:val="24"/>
        </w:rPr>
        <w:t xml:space="preserve">    2</w:t>
      </w:r>
      <w:r>
        <w:rPr>
          <w:kern w:val="0"/>
          <w:sz w:val="24"/>
        </w:rPr>
        <w:t>、本基金每日计算当日收益并分配，并在运作期期末集中支付。</w:t>
      </w:r>
    </w:p>
    <w:p w:rsidR="00223DFB" w:rsidRPr="005E1AD8" w:rsidRDefault="00223DFB" w:rsidP="006C67B5">
      <w:pPr>
        <w:tabs>
          <w:tab w:val="left" w:pos="426"/>
        </w:tabs>
        <w:spacing w:before="29" w:line="288" w:lineRule="auto"/>
        <w:jc w:val="left"/>
        <w:rPr>
          <w:kern w:val="0"/>
          <w:sz w:val="24"/>
        </w:rPr>
      </w:pPr>
      <w:r w:rsidRPr="005E1AD8">
        <w:rPr>
          <w:kern w:val="0"/>
          <w:sz w:val="24"/>
        </w:rPr>
        <w:t xml:space="preserve">    3</w:t>
      </w:r>
      <w:r w:rsidRPr="005E1AD8">
        <w:rPr>
          <w:kern w:val="0"/>
          <w:sz w:val="24"/>
        </w:rPr>
        <w:t>、本基金的业绩比较基准为人民币七天通知存款税后利率。</w:t>
      </w:r>
    </w:p>
    <w:p w:rsidR="00223DFB" w:rsidRPr="005E1AD8" w:rsidRDefault="00223DFB" w:rsidP="006C67B5">
      <w:pPr>
        <w:pStyle w:val="21"/>
        <w:adjustRightInd w:val="0"/>
        <w:snapToGrid w:val="0"/>
        <w:spacing w:before="29" w:line="288" w:lineRule="auto"/>
        <w:ind w:firstLineChars="0" w:firstLine="0"/>
        <w:rPr>
          <w:rFonts w:ascii="Times New Roman" w:hAnsi="Times New Roman"/>
          <w:color w:val="auto"/>
        </w:rPr>
      </w:pPr>
    </w:p>
    <w:p w:rsidR="00B47A17" w:rsidRPr="005E1AD8" w:rsidRDefault="00B47A17" w:rsidP="006C67B5">
      <w:pPr>
        <w:spacing w:before="29" w:line="288" w:lineRule="auto"/>
        <w:rPr>
          <w:b/>
          <w:kern w:val="0"/>
          <w:sz w:val="24"/>
        </w:rPr>
      </w:pPr>
      <w:r w:rsidRPr="005E1AD8">
        <w:rPr>
          <w:b/>
          <w:kern w:val="0"/>
          <w:sz w:val="24"/>
        </w:rPr>
        <w:t>3.2.2</w:t>
      </w:r>
      <w:r w:rsidRPr="005E1AD8">
        <w:rPr>
          <w:b/>
          <w:kern w:val="0"/>
          <w:sz w:val="24"/>
        </w:rPr>
        <w:t>自基金合同生效以来基金</w:t>
      </w:r>
      <w:r w:rsidR="00153C23" w:rsidRPr="005E1AD8">
        <w:rPr>
          <w:b/>
          <w:kern w:val="0"/>
          <w:sz w:val="24"/>
        </w:rPr>
        <w:t>份额</w:t>
      </w:r>
      <w:r w:rsidRPr="005E1AD8">
        <w:rPr>
          <w:b/>
          <w:kern w:val="0"/>
          <w:sz w:val="24"/>
        </w:rPr>
        <w:t>累计净值收益率变动及其与同期业绩比较基准收益率变动的比较</w:t>
      </w:r>
    </w:p>
    <w:p w:rsidR="00CF7572" w:rsidRPr="005E1AD8" w:rsidRDefault="00CF7572" w:rsidP="006C67B5">
      <w:pPr>
        <w:spacing w:before="29" w:line="288" w:lineRule="auto"/>
        <w:ind w:firstLine="420"/>
        <w:jc w:val="center"/>
        <w:rPr>
          <w:b/>
          <w:kern w:val="0"/>
          <w:sz w:val="24"/>
        </w:rPr>
      </w:pPr>
      <w:r w:rsidRPr="005E1AD8">
        <w:rPr>
          <w:sz w:val="24"/>
        </w:rPr>
        <w:t>交银施罗德理财</w:t>
      </w:r>
      <w:r w:rsidRPr="005E1AD8">
        <w:rPr>
          <w:sz w:val="24"/>
        </w:rPr>
        <w:t>60</w:t>
      </w:r>
      <w:r w:rsidRPr="005E1AD8">
        <w:rPr>
          <w:sz w:val="24"/>
        </w:rPr>
        <w:t>天债券型证券投资基金</w:t>
      </w:r>
    </w:p>
    <w:p w:rsidR="00223DFB" w:rsidRPr="005E1AD8" w:rsidRDefault="0022397A" w:rsidP="006C67B5">
      <w:pPr>
        <w:spacing w:before="29" w:line="288" w:lineRule="auto"/>
        <w:jc w:val="center"/>
        <w:rPr>
          <w:b/>
          <w:bCs/>
          <w:sz w:val="24"/>
          <w:vertAlign w:val="superscript"/>
        </w:rPr>
      </w:pPr>
      <w:r w:rsidRPr="005E1AD8">
        <w:rPr>
          <w:color w:val="000000"/>
          <w:sz w:val="24"/>
        </w:rPr>
        <w:t>累计净值收益率与业绩比较基准收益率历史走势对比图</w:t>
      </w:r>
    </w:p>
    <w:p w:rsidR="00223DFB" w:rsidRPr="005E1AD8" w:rsidRDefault="00FB5E5D" w:rsidP="006C67B5">
      <w:pPr>
        <w:snapToGrid w:val="0"/>
        <w:spacing w:before="29" w:line="288" w:lineRule="auto"/>
        <w:jc w:val="center"/>
        <w:rPr>
          <w:sz w:val="24"/>
        </w:rPr>
      </w:pPr>
      <w:r w:rsidRPr="005E1AD8">
        <w:rPr>
          <w:color w:val="000000"/>
          <w:sz w:val="24"/>
        </w:rPr>
        <w:t>（</w:t>
      </w:r>
      <w:r w:rsidR="00223DFB" w:rsidRPr="005E1AD8">
        <w:rPr>
          <w:sz w:val="24"/>
        </w:rPr>
        <w:t>2013</w:t>
      </w:r>
      <w:r w:rsidR="00223DFB" w:rsidRPr="005E1AD8">
        <w:rPr>
          <w:sz w:val="24"/>
        </w:rPr>
        <w:t>年</w:t>
      </w:r>
      <w:r w:rsidR="00223DFB" w:rsidRPr="005E1AD8">
        <w:rPr>
          <w:sz w:val="24"/>
        </w:rPr>
        <w:t>3</w:t>
      </w:r>
      <w:r w:rsidR="00223DFB" w:rsidRPr="005E1AD8">
        <w:rPr>
          <w:sz w:val="24"/>
        </w:rPr>
        <w:t>月</w:t>
      </w:r>
      <w:r w:rsidR="00223DFB" w:rsidRPr="005E1AD8">
        <w:rPr>
          <w:sz w:val="24"/>
        </w:rPr>
        <w:t>13</w:t>
      </w:r>
      <w:r w:rsidR="00223DFB" w:rsidRPr="005E1AD8">
        <w:rPr>
          <w:sz w:val="24"/>
        </w:rPr>
        <w:t>日至</w:t>
      </w:r>
      <w:r w:rsidR="00223DFB" w:rsidRPr="005E1AD8">
        <w:rPr>
          <w:sz w:val="24"/>
        </w:rPr>
        <w:t>2014</w:t>
      </w:r>
      <w:r w:rsidR="00223DFB" w:rsidRPr="005E1AD8">
        <w:rPr>
          <w:sz w:val="24"/>
        </w:rPr>
        <w:t>年</w:t>
      </w:r>
      <w:r w:rsidR="00223DFB" w:rsidRPr="005E1AD8">
        <w:rPr>
          <w:sz w:val="24"/>
        </w:rPr>
        <w:t>6</w:t>
      </w:r>
      <w:r w:rsidR="00223DFB" w:rsidRPr="005E1AD8">
        <w:rPr>
          <w:sz w:val="24"/>
        </w:rPr>
        <w:t>月</w:t>
      </w:r>
      <w:r w:rsidR="00223DFB" w:rsidRPr="005E1AD8">
        <w:rPr>
          <w:sz w:val="24"/>
        </w:rPr>
        <w:t>30</w:t>
      </w:r>
      <w:r w:rsidR="00223DFB" w:rsidRPr="005E1AD8">
        <w:rPr>
          <w:sz w:val="24"/>
        </w:rPr>
        <w:t>日</w:t>
      </w:r>
      <w:r w:rsidRPr="005E1AD8">
        <w:rPr>
          <w:color w:val="000000"/>
          <w:sz w:val="24"/>
        </w:rPr>
        <w:t>）</w:t>
      </w:r>
    </w:p>
    <w:p w:rsidR="00CF7572" w:rsidRPr="005E1AD8" w:rsidRDefault="00B0618C" w:rsidP="006C67B5">
      <w:pPr>
        <w:snapToGrid w:val="0"/>
        <w:spacing w:before="29" w:line="288" w:lineRule="auto"/>
        <w:ind w:firstLine="420"/>
        <w:rPr>
          <w:sz w:val="24"/>
        </w:rPr>
      </w:pPr>
      <w:r w:rsidRPr="005E1AD8">
        <w:rPr>
          <w:sz w:val="24"/>
        </w:rPr>
        <w:t>1</w:t>
      </w:r>
      <w:r w:rsidRPr="005E1AD8">
        <w:rPr>
          <w:sz w:val="24"/>
        </w:rPr>
        <w:t>、</w:t>
      </w:r>
      <w:r w:rsidR="00CF7572" w:rsidRPr="005E1AD8">
        <w:rPr>
          <w:sz w:val="24"/>
        </w:rPr>
        <w:t>交银理财</w:t>
      </w:r>
      <w:r w:rsidR="00CF7572" w:rsidRPr="005E1AD8">
        <w:rPr>
          <w:sz w:val="24"/>
        </w:rPr>
        <w:t>60</w:t>
      </w:r>
      <w:r w:rsidR="00CF7572" w:rsidRPr="005E1AD8">
        <w:rPr>
          <w:sz w:val="24"/>
        </w:rPr>
        <w:t>天债券</w:t>
      </w:r>
      <w:r w:rsidR="00CF7572" w:rsidRPr="005E1AD8">
        <w:rPr>
          <w:sz w:val="24"/>
        </w:rPr>
        <w:t>A</w:t>
      </w:r>
    </w:p>
    <w:p w:rsidR="00EE4396" w:rsidRPr="005E1AD8" w:rsidRDefault="00B316AA" w:rsidP="006C67B5">
      <w:pPr>
        <w:snapToGrid w:val="0"/>
        <w:spacing w:before="29" w:line="288" w:lineRule="auto"/>
        <w:jc w:val="center"/>
        <w:rPr>
          <w:sz w:val="24"/>
        </w:rPr>
      </w:pPr>
      <w:r w:rsidRPr="005E1AD8">
        <w:rPr>
          <w:noProof/>
          <w:sz w:val="24"/>
        </w:rPr>
        <w:drawing>
          <wp:inline distT="0" distB="0" distL="0" distR="0">
            <wp:extent cx="5759450" cy="337248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759450" cy="3372485"/>
                    </a:xfrm>
                    <a:prstGeom prst="rect">
                      <a:avLst/>
                    </a:prstGeom>
                  </pic:spPr>
                </pic:pic>
              </a:graphicData>
            </a:graphic>
          </wp:inline>
        </w:drawing>
      </w:r>
    </w:p>
    <w:p w:rsidR="00223DFB" w:rsidRPr="005E1AD8" w:rsidRDefault="00223DFB" w:rsidP="006C67B5">
      <w:pPr>
        <w:spacing w:before="29" w:line="288" w:lineRule="auto"/>
        <w:rPr>
          <w:kern w:val="0"/>
          <w:sz w:val="24"/>
        </w:rPr>
      </w:pPr>
      <w:r w:rsidRPr="005E1AD8">
        <w:rPr>
          <w:kern w:val="0"/>
          <w:sz w:val="24"/>
        </w:rPr>
        <w:t>注：本基金建仓期为自基金合同生效日起的</w:t>
      </w:r>
      <w:r w:rsidRPr="005E1AD8">
        <w:rPr>
          <w:kern w:val="0"/>
          <w:sz w:val="24"/>
        </w:rPr>
        <w:t>2</w:t>
      </w:r>
      <w:r w:rsidRPr="005E1AD8">
        <w:rPr>
          <w:kern w:val="0"/>
          <w:sz w:val="24"/>
        </w:rPr>
        <w:t>个月。截至建仓期结束，本基金各项资产配置比例符合基金合同及招募说明书有关投资比例的约定。</w:t>
      </w:r>
    </w:p>
    <w:p w:rsidR="003844B7" w:rsidRDefault="003844B7" w:rsidP="00926B2B">
      <w:pPr>
        <w:snapToGrid w:val="0"/>
        <w:spacing w:before="29" w:line="288" w:lineRule="auto"/>
        <w:ind w:firstLine="420"/>
        <w:rPr>
          <w:sz w:val="24"/>
        </w:rPr>
      </w:pPr>
    </w:p>
    <w:p w:rsidR="003844B7" w:rsidRDefault="00B0618C" w:rsidP="00926B2B">
      <w:pPr>
        <w:snapToGrid w:val="0"/>
        <w:spacing w:before="29" w:line="288" w:lineRule="auto"/>
        <w:ind w:firstLine="420"/>
        <w:rPr>
          <w:sz w:val="24"/>
        </w:rPr>
      </w:pPr>
      <w:r w:rsidRPr="005E1AD8">
        <w:rPr>
          <w:sz w:val="24"/>
        </w:rPr>
        <w:t>2</w:t>
      </w:r>
      <w:r w:rsidRPr="005E1AD8">
        <w:rPr>
          <w:sz w:val="24"/>
        </w:rPr>
        <w:t>、</w:t>
      </w:r>
      <w:r w:rsidR="00223DFB" w:rsidRPr="005E1AD8">
        <w:rPr>
          <w:sz w:val="24"/>
        </w:rPr>
        <w:t>交银理财</w:t>
      </w:r>
      <w:r w:rsidR="00223DFB" w:rsidRPr="005E1AD8">
        <w:rPr>
          <w:sz w:val="24"/>
        </w:rPr>
        <w:t>60</w:t>
      </w:r>
      <w:r w:rsidR="00223DFB" w:rsidRPr="005E1AD8">
        <w:rPr>
          <w:sz w:val="24"/>
        </w:rPr>
        <w:t>天债券</w:t>
      </w:r>
      <w:r w:rsidR="00223DFB" w:rsidRPr="005E1AD8">
        <w:rPr>
          <w:sz w:val="24"/>
        </w:rPr>
        <w:t>B</w:t>
      </w:r>
    </w:p>
    <w:p w:rsidR="00257D51" w:rsidRPr="005E1AD8" w:rsidRDefault="00257D51" w:rsidP="00257D51">
      <w:pPr>
        <w:pStyle w:val="21"/>
        <w:adjustRightInd w:val="0"/>
        <w:snapToGrid w:val="0"/>
        <w:spacing w:line="288" w:lineRule="auto"/>
        <w:ind w:firstLineChars="0" w:firstLine="0"/>
        <w:jc w:val="center"/>
        <w:rPr>
          <w:rFonts w:ascii="Times New Roman" w:eastAsiaTheme="minorEastAsia" w:hAnsi="Times New Roman"/>
          <w:color w:val="auto"/>
        </w:rPr>
      </w:pPr>
      <w:r w:rsidRPr="005E1AD8">
        <w:rPr>
          <w:rFonts w:ascii="Times New Roman" w:eastAsiaTheme="minorEastAsia" w:hAnsi="Times New Roman"/>
          <w:noProof/>
          <w:color w:val="auto"/>
        </w:rPr>
        <w:drawing>
          <wp:inline distT="0" distB="0" distL="0" distR="0">
            <wp:extent cx="5759450" cy="3372734"/>
            <wp:effectExtent l="0" t="0" r="0" b="0"/>
            <wp:docPr id="4" name="图片 3"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走势图2.jpg"/>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59450" cy="3372734"/>
                    </a:xfrm>
                    <a:prstGeom prst="rect">
                      <a:avLst/>
                    </a:prstGeom>
                    <a:noFill/>
                    <a:ln>
                      <a:noFill/>
                    </a:ln>
                  </pic:spPr>
                </pic:pic>
              </a:graphicData>
            </a:graphic>
          </wp:inline>
        </w:drawing>
      </w:r>
    </w:p>
    <w:p w:rsidR="00257D51" w:rsidRPr="005E1AD8" w:rsidRDefault="00257D51" w:rsidP="00BC08B4">
      <w:pPr>
        <w:tabs>
          <w:tab w:val="left" w:pos="426"/>
        </w:tabs>
        <w:spacing w:line="288" w:lineRule="auto"/>
        <w:jc w:val="left"/>
        <w:rPr>
          <w:rFonts w:eastAsiaTheme="minorEastAsia"/>
          <w:kern w:val="0"/>
          <w:sz w:val="24"/>
        </w:rPr>
      </w:pPr>
      <w:r w:rsidRPr="005E1AD8">
        <w:rPr>
          <w:rFonts w:eastAsiaTheme="minorEastAsia"/>
          <w:kern w:val="0"/>
          <w:sz w:val="24"/>
        </w:rPr>
        <w:t>注：本基金建仓期为自基金合同生效日起的</w:t>
      </w:r>
      <w:r w:rsidRPr="005E1AD8">
        <w:rPr>
          <w:rFonts w:eastAsiaTheme="minorEastAsia"/>
          <w:kern w:val="0"/>
          <w:sz w:val="24"/>
        </w:rPr>
        <w:t>2</w:t>
      </w:r>
      <w:r w:rsidRPr="005E1AD8">
        <w:rPr>
          <w:rFonts w:eastAsiaTheme="minorEastAsia"/>
          <w:kern w:val="0"/>
          <w:sz w:val="24"/>
        </w:rPr>
        <w:t>个月。截至建仓期结束，本基金各项资产配置比例符合基金合同及招募说明书有关投资比例的约定。</w:t>
      </w:r>
    </w:p>
    <w:p w:rsidR="00223DFB" w:rsidRPr="005E1AD8" w:rsidRDefault="00223DFB" w:rsidP="00C302C2">
      <w:pPr>
        <w:tabs>
          <w:tab w:val="left" w:pos="426"/>
        </w:tabs>
        <w:spacing w:before="29" w:line="288" w:lineRule="auto"/>
        <w:jc w:val="left"/>
        <w:rPr>
          <w:kern w:val="0"/>
          <w:sz w:val="24"/>
        </w:rPr>
      </w:pPr>
    </w:p>
    <w:p w:rsidR="00EE42F0" w:rsidRDefault="00223DFB" w:rsidP="000D24E9">
      <w:pPr>
        <w:pStyle w:val="1"/>
        <w:keepNext/>
        <w:keepLines/>
        <w:widowControl w:val="0"/>
        <w:spacing w:beforeLines="100" w:afterLines="100" w:line="288" w:lineRule="auto"/>
        <w:jc w:val="center"/>
        <w:rPr>
          <w:b/>
          <w:bCs/>
          <w:szCs w:val="24"/>
          <w:lang w:val="en-US"/>
        </w:rPr>
      </w:pPr>
      <w:bookmarkStart w:id="12" w:name="_Toc396157484"/>
      <w:r w:rsidRPr="005E1AD8">
        <w:rPr>
          <w:b/>
          <w:bCs/>
          <w:szCs w:val="24"/>
          <w:lang w:val="en-US"/>
        </w:rPr>
        <w:t xml:space="preserve">§4  </w:t>
      </w:r>
      <w:r w:rsidRPr="005E1AD8">
        <w:rPr>
          <w:b/>
          <w:bCs/>
          <w:szCs w:val="24"/>
          <w:lang w:val="en-US"/>
        </w:rPr>
        <w:t>管理人报告</w:t>
      </w:r>
      <w:bookmarkEnd w:id="12"/>
    </w:p>
    <w:p w:rsidR="00223DFB" w:rsidRPr="005E1AD8" w:rsidRDefault="00223DFB" w:rsidP="006C67B5">
      <w:pPr>
        <w:pStyle w:val="20"/>
        <w:spacing w:before="29" w:after="0" w:line="288" w:lineRule="auto"/>
        <w:rPr>
          <w:rFonts w:ascii="Times New Roman" w:hAnsi="Times New Roman" w:cs="Times New Roman"/>
          <w:kern w:val="0"/>
          <w:szCs w:val="24"/>
        </w:rPr>
      </w:pPr>
      <w:bookmarkStart w:id="13" w:name="_Toc396157485"/>
      <w:r w:rsidRPr="005E1AD8">
        <w:rPr>
          <w:rFonts w:ascii="Times New Roman" w:hAnsi="Times New Roman" w:cs="Times New Roman"/>
          <w:kern w:val="0"/>
          <w:szCs w:val="24"/>
        </w:rPr>
        <w:t xml:space="preserve">4.1 </w:t>
      </w:r>
      <w:r w:rsidRPr="005E1AD8">
        <w:rPr>
          <w:rFonts w:ascii="Times New Roman" w:hAnsi="Times New Roman" w:cs="Times New Roman"/>
          <w:kern w:val="0"/>
          <w:szCs w:val="24"/>
        </w:rPr>
        <w:t>基金管理人及基金经理情况</w:t>
      </w:r>
      <w:bookmarkEnd w:id="13"/>
    </w:p>
    <w:p w:rsidR="00223DFB" w:rsidRPr="005E1AD8" w:rsidRDefault="00223DFB" w:rsidP="006C67B5">
      <w:pPr>
        <w:autoSpaceDE w:val="0"/>
        <w:autoSpaceDN w:val="0"/>
        <w:adjustRightInd w:val="0"/>
        <w:spacing w:before="29" w:line="288" w:lineRule="auto"/>
        <w:jc w:val="left"/>
        <w:rPr>
          <w:b/>
          <w:kern w:val="0"/>
          <w:sz w:val="24"/>
        </w:rPr>
      </w:pPr>
      <w:r w:rsidRPr="005E1AD8">
        <w:rPr>
          <w:b/>
          <w:kern w:val="0"/>
          <w:sz w:val="24"/>
        </w:rPr>
        <w:t>4.1.1</w:t>
      </w:r>
      <w:r w:rsidRPr="005E1AD8">
        <w:rPr>
          <w:b/>
          <w:kern w:val="0"/>
          <w:sz w:val="24"/>
        </w:rPr>
        <w:t>基金管理人及其管理基金的经验</w:t>
      </w:r>
    </w:p>
    <w:p w:rsidR="00C33327" w:rsidRDefault="00E91E0A">
      <w:pPr>
        <w:tabs>
          <w:tab w:val="left" w:pos="426"/>
        </w:tabs>
        <w:spacing w:before="29" w:line="288" w:lineRule="auto"/>
        <w:ind w:firstLineChars="200" w:firstLine="480"/>
        <w:rPr>
          <w:kern w:val="0"/>
          <w:sz w:val="24"/>
        </w:rPr>
      </w:pPr>
      <w:r>
        <w:rPr>
          <w:kern w:val="0"/>
          <w:sz w:val="24"/>
        </w:rPr>
        <w:t>交银施罗德基金管理有限公司是经中国证监会证</w:t>
      </w:r>
      <w:proofErr w:type="gramStart"/>
      <w:r>
        <w:rPr>
          <w:kern w:val="0"/>
          <w:sz w:val="24"/>
        </w:rPr>
        <w:t>监基金字</w:t>
      </w:r>
      <w:proofErr w:type="gramEnd"/>
      <w:r>
        <w:rPr>
          <w:kern w:val="0"/>
          <w:sz w:val="24"/>
        </w:rPr>
        <w:t>[2005]128</w:t>
      </w:r>
      <w:r>
        <w:rPr>
          <w:kern w:val="0"/>
          <w:sz w:val="24"/>
        </w:rPr>
        <w:t>号文批准，由交通银行股份有限公司、施罗德投资管理有限公司、中国国际海运集装箱（集团）股份有限公司共同发起设立。公司成立于</w:t>
      </w:r>
      <w:r>
        <w:rPr>
          <w:kern w:val="0"/>
          <w:sz w:val="24"/>
        </w:rPr>
        <w:t xml:space="preserve">2005 </w:t>
      </w:r>
      <w:r>
        <w:rPr>
          <w:kern w:val="0"/>
          <w:sz w:val="24"/>
        </w:rPr>
        <w:t>年</w:t>
      </w:r>
      <w:r>
        <w:rPr>
          <w:kern w:val="0"/>
          <w:sz w:val="24"/>
        </w:rPr>
        <w:t xml:space="preserve">8 </w:t>
      </w:r>
      <w:r>
        <w:rPr>
          <w:kern w:val="0"/>
          <w:sz w:val="24"/>
        </w:rPr>
        <w:t>月</w:t>
      </w:r>
      <w:r>
        <w:rPr>
          <w:kern w:val="0"/>
          <w:sz w:val="24"/>
        </w:rPr>
        <w:t>4</w:t>
      </w:r>
      <w:r>
        <w:rPr>
          <w:kern w:val="0"/>
          <w:sz w:val="24"/>
        </w:rPr>
        <w:t>日，注册地在中国上海，注册资本金为</w:t>
      </w:r>
      <w:r>
        <w:rPr>
          <w:kern w:val="0"/>
          <w:sz w:val="24"/>
        </w:rPr>
        <w:t>2</w:t>
      </w:r>
      <w:r>
        <w:rPr>
          <w:kern w:val="0"/>
          <w:sz w:val="24"/>
        </w:rPr>
        <w:t>亿元人民币。其中，交通银行股份有限公司持有</w:t>
      </w:r>
      <w:r>
        <w:rPr>
          <w:kern w:val="0"/>
          <w:sz w:val="24"/>
        </w:rPr>
        <w:t>65%</w:t>
      </w:r>
      <w:r>
        <w:rPr>
          <w:kern w:val="0"/>
          <w:sz w:val="24"/>
        </w:rPr>
        <w:t>的股份，施罗德投资管理有限公司持有</w:t>
      </w:r>
      <w:r>
        <w:rPr>
          <w:kern w:val="0"/>
          <w:sz w:val="24"/>
        </w:rPr>
        <w:t>30%</w:t>
      </w:r>
      <w:r>
        <w:rPr>
          <w:kern w:val="0"/>
          <w:sz w:val="24"/>
        </w:rPr>
        <w:t>的股份，中国国际海运集装箱（集团）股份有限公司持有</w:t>
      </w:r>
      <w:r>
        <w:rPr>
          <w:kern w:val="0"/>
          <w:sz w:val="24"/>
        </w:rPr>
        <w:t>5%</w:t>
      </w:r>
      <w:r>
        <w:rPr>
          <w:kern w:val="0"/>
          <w:sz w:val="24"/>
        </w:rPr>
        <w:t>的股份。公司并下设交银施罗德资产管理（香港）有限公司和交银施罗德资产管理有限公司。</w:t>
      </w:r>
    </w:p>
    <w:p w:rsidR="00223DFB" w:rsidRPr="005E1AD8" w:rsidRDefault="00223DFB" w:rsidP="00F955D8">
      <w:pPr>
        <w:tabs>
          <w:tab w:val="left" w:pos="426"/>
        </w:tabs>
        <w:spacing w:before="29" w:line="288" w:lineRule="auto"/>
        <w:ind w:firstLineChars="200" w:firstLine="480"/>
        <w:rPr>
          <w:kern w:val="0"/>
          <w:sz w:val="24"/>
        </w:rPr>
      </w:pPr>
      <w:r w:rsidRPr="005E1AD8">
        <w:rPr>
          <w:kern w:val="0"/>
          <w:sz w:val="24"/>
        </w:rPr>
        <w:t>截至报告期末，公司管理了包括货币型、债券型、保本混合型、普通混合型和股票型在内的</w:t>
      </w:r>
      <w:r w:rsidRPr="005E1AD8">
        <w:rPr>
          <w:kern w:val="0"/>
          <w:sz w:val="24"/>
        </w:rPr>
        <w:t>34</w:t>
      </w:r>
      <w:r w:rsidRPr="005E1AD8">
        <w:rPr>
          <w:kern w:val="0"/>
          <w:sz w:val="24"/>
        </w:rPr>
        <w:t>只基金，其中股票型涵盖普通指数型、交易型开放式（</w:t>
      </w:r>
      <w:r w:rsidRPr="005E1AD8">
        <w:rPr>
          <w:kern w:val="0"/>
          <w:sz w:val="24"/>
        </w:rPr>
        <w:t>ETF</w:t>
      </w:r>
      <w:r w:rsidRPr="005E1AD8">
        <w:rPr>
          <w:kern w:val="0"/>
          <w:sz w:val="24"/>
        </w:rPr>
        <w:t>）、</w:t>
      </w:r>
      <w:r w:rsidRPr="005E1AD8">
        <w:rPr>
          <w:kern w:val="0"/>
          <w:sz w:val="24"/>
        </w:rPr>
        <w:t>QDII</w:t>
      </w:r>
      <w:r w:rsidRPr="005E1AD8">
        <w:rPr>
          <w:kern w:val="0"/>
          <w:sz w:val="24"/>
        </w:rPr>
        <w:t>等不同类型基金。</w:t>
      </w:r>
    </w:p>
    <w:p w:rsidR="00223DFB" w:rsidRPr="005E1AD8" w:rsidRDefault="00223DFB" w:rsidP="006C67B5">
      <w:pPr>
        <w:spacing w:before="29" w:line="288" w:lineRule="auto"/>
        <w:ind w:firstLineChars="200" w:firstLine="480"/>
        <w:rPr>
          <w:kern w:val="0"/>
          <w:sz w:val="24"/>
        </w:rPr>
      </w:pPr>
    </w:p>
    <w:p w:rsidR="00223DFB" w:rsidRPr="005E1AD8" w:rsidRDefault="00223DFB" w:rsidP="006C67B5">
      <w:pPr>
        <w:autoSpaceDE w:val="0"/>
        <w:autoSpaceDN w:val="0"/>
        <w:adjustRightInd w:val="0"/>
        <w:spacing w:before="29" w:line="288" w:lineRule="auto"/>
        <w:jc w:val="left"/>
        <w:rPr>
          <w:b/>
          <w:kern w:val="0"/>
          <w:sz w:val="24"/>
        </w:rPr>
      </w:pPr>
      <w:r w:rsidRPr="005E1AD8">
        <w:rPr>
          <w:b/>
          <w:kern w:val="0"/>
          <w:sz w:val="24"/>
        </w:rPr>
        <w:t>4.1.2</w:t>
      </w:r>
      <w:r w:rsidRPr="005E1AD8">
        <w:rPr>
          <w:b/>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1134"/>
        <w:gridCol w:w="1559"/>
        <w:gridCol w:w="1276"/>
        <w:gridCol w:w="1275"/>
        <w:gridCol w:w="2761"/>
      </w:tblGrid>
      <w:tr w:rsidR="006B4A69" w:rsidRPr="005E1AD8" w:rsidTr="00D802E8">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5E1AD8" w:rsidRDefault="00223DFB" w:rsidP="006C67B5">
            <w:pPr>
              <w:spacing w:before="29" w:line="288" w:lineRule="auto"/>
              <w:jc w:val="center"/>
              <w:rPr>
                <w:sz w:val="24"/>
              </w:rPr>
            </w:pPr>
            <w:r w:rsidRPr="005E1AD8">
              <w:rPr>
                <w:sz w:val="24"/>
              </w:rPr>
              <w:t>姓名</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5E1AD8" w:rsidRDefault="00223DFB" w:rsidP="006C67B5">
            <w:pPr>
              <w:spacing w:before="29" w:line="288" w:lineRule="auto"/>
              <w:jc w:val="center"/>
              <w:rPr>
                <w:sz w:val="24"/>
              </w:rPr>
            </w:pPr>
            <w:r w:rsidRPr="005E1AD8">
              <w:rPr>
                <w:sz w:val="24"/>
              </w:rPr>
              <w:t>职务</w:t>
            </w:r>
          </w:p>
        </w:tc>
        <w:tc>
          <w:tcPr>
            <w:tcW w:w="2835" w:type="dxa"/>
            <w:gridSpan w:val="2"/>
            <w:tcBorders>
              <w:top w:val="single" w:sz="4" w:space="0" w:color="auto"/>
              <w:left w:val="single" w:sz="4" w:space="0" w:color="auto"/>
              <w:bottom w:val="single" w:sz="4" w:space="0" w:color="auto"/>
              <w:right w:val="single" w:sz="4" w:space="0" w:color="auto"/>
            </w:tcBorders>
            <w:vAlign w:val="center"/>
            <w:hideMark/>
          </w:tcPr>
          <w:p w:rsidR="00FC370B" w:rsidRPr="005E1AD8" w:rsidRDefault="00FC370B" w:rsidP="006C67B5">
            <w:pPr>
              <w:spacing w:before="29" w:line="288" w:lineRule="auto"/>
              <w:jc w:val="center"/>
              <w:rPr>
                <w:sz w:val="24"/>
              </w:rPr>
            </w:pPr>
            <w:proofErr w:type="gramStart"/>
            <w:r w:rsidRPr="005E1AD8">
              <w:rPr>
                <w:sz w:val="24"/>
              </w:rPr>
              <w:t>任本基金</w:t>
            </w:r>
            <w:proofErr w:type="gramEnd"/>
            <w:r w:rsidRPr="005E1AD8">
              <w:rPr>
                <w:sz w:val="24"/>
              </w:rPr>
              <w:t>的基金经理</w:t>
            </w:r>
          </w:p>
          <w:p w:rsidR="00223DFB" w:rsidRPr="005E1AD8" w:rsidRDefault="00FC370B" w:rsidP="006C67B5">
            <w:pPr>
              <w:spacing w:before="29" w:line="288" w:lineRule="auto"/>
              <w:jc w:val="center"/>
              <w:rPr>
                <w:sz w:val="24"/>
              </w:rPr>
            </w:pPr>
            <w:r w:rsidRPr="005E1AD8">
              <w:rPr>
                <w:sz w:val="24"/>
              </w:rPr>
              <w:t>（助理）期限</w:t>
            </w:r>
          </w:p>
        </w:tc>
        <w:tc>
          <w:tcPr>
            <w:tcW w:w="1275"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5E1AD8" w:rsidRDefault="00223DFB" w:rsidP="006C67B5">
            <w:pPr>
              <w:spacing w:before="29" w:line="288" w:lineRule="auto"/>
              <w:jc w:val="center"/>
              <w:rPr>
                <w:sz w:val="24"/>
              </w:rPr>
            </w:pPr>
            <w:r w:rsidRPr="005E1AD8">
              <w:rPr>
                <w:sz w:val="24"/>
              </w:rPr>
              <w:t>证券从业年限</w:t>
            </w:r>
          </w:p>
        </w:tc>
        <w:tc>
          <w:tcPr>
            <w:tcW w:w="2761"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5E1AD8" w:rsidRDefault="00223DFB" w:rsidP="006C67B5">
            <w:pPr>
              <w:spacing w:before="29" w:line="288" w:lineRule="auto"/>
              <w:jc w:val="center"/>
              <w:rPr>
                <w:sz w:val="24"/>
              </w:rPr>
            </w:pPr>
            <w:r w:rsidRPr="005E1AD8">
              <w:rPr>
                <w:sz w:val="24"/>
              </w:rPr>
              <w:t>说明</w:t>
            </w:r>
          </w:p>
        </w:tc>
      </w:tr>
      <w:tr w:rsidR="006B4A69" w:rsidRPr="005E1AD8" w:rsidTr="00D802E8">
        <w:tc>
          <w:tcPr>
            <w:tcW w:w="993" w:type="dxa"/>
            <w:vMerge/>
            <w:tcBorders>
              <w:top w:val="single" w:sz="4" w:space="0" w:color="auto"/>
              <w:left w:val="single" w:sz="4" w:space="0" w:color="auto"/>
              <w:bottom w:val="single" w:sz="4" w:space="0" w:color="auto"/>
              <w:right w:val="single" w:sz="4" w:space="0" w:color="auto"/>
            </w:tcBorders>
            <w:vAlign w:val="center"/>
            <w:hideMark/>
          </w:tcPr>
          <w:p w:rsidR="00223DFB" w:rsidRPr="005E1AD8" w:rsidRDefault="00223DFB" w:rsidP="006C67B5">
            <w:pPr>
              <w:widowControl/>
              <w:spacing w:before="29" w:line="288" w:lineRule="auto"/>
              <w:jc w:val="left"/>
              <w:rPr>
                <w:sz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23DFB" w:rsidRPr="005E1AD8" w:rsidRDefault="00223DFB" w:rsidP="006C67B5">
            <w:pPr>
              <w:widowControl/>
              <w:spacing w:before="29" w:line="288" w:lineRule="auto"/>
              <w:jc w:val="left"/>
              <w:rPr>
                <w:sz w:val="24"/>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223DFB" w:rsidRPr="005E1AD8" w:rsidRDefault="00223DFB" w:rsidP="006C67B5">
            <w:pPr>
              <w:spacing w:before="29" w:line="288" w:lineRule="auto"/>
              <w:jc w:val="center"/>
              <w:rPr>
                <w:sz w:val="24"/>
              </w:rPr>
            </w:pPr>
            <w:r w:rsidRPr="005E1AD8">
              <w:rPr>
                <w:sz w:val="24"/>
              </w:rPr>
              <w:t>任职日期</w:t>
            </w:r>
          </w:p>
        </w:tc>
        <w:tc>
          <w:tcPr>
            <w:tcW w:w="1276" w:type="dxa"/>
            <w:tcBorders>
              <w:top w:val="single" w:sz="4" w:space="0" w:color="auto"/>
              <w:left w:val="single" w:sz="4" w:space="0" w:color="auto"/>
              <w:bottom w:val="single" w:sz="4" w:space="0" w:color="auto"/>
              <w:right w:val="single" w:sz="4" w:space="0" w:color="auto"/>
            </w:tcBorders>
            <w:vAlign w:val="center"/>
            <w:hideMark/>
          </w:tcPr>
          <w:p w:rsidR="00223DFB" w:rsidRPr="005E1AD8" w:rsidRDefault="00223DFB" w:rsidP="006C67B5">
            <w:pPr>
              <w:spacing w:before="29" w:line="288" w:lineRule="auto"/>
              <w:jc w:val="center"/>
              <w:rPr>
                <w:sz w:val="24"/>
              </w:rPr>
            </w:pPr>
            <w:r w:rsidRPr="005E1AD8">
              <w:rPr>
                <w:sz w:val="24"/>
              </w:rPr>
              <w:t>离任日期</w:t>
            </w: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223DFB" w:rsidRPr="005E1AD8" w:rsidRDefault="00223DFB" w:rsidP="006C67B5">
            <w:pPr>
              <w:widowControl/>
              <w:spacing w:before="29" w:line="288" w:lineRule="auto"/>
              <w:jc w:val="left"/>
              <w:rPr>
                <w:sz w:val="24"/>
              </w:rPr>
            </w:pPr>
          </w:p>
        </w:tc>
        <w:tc>
          <w:tcPr>
            <w:tcW w:w="2761" w:type="dxa"/>
            <w:vMerge/>
            <w:tcBorders>
              <w:top w:val="single" w:sz="4" w:space="0" w:color="auto"/>
              <w:left w:val="single" w:sz="4" w:space="0" w:color="auto"/>
              <w:bottom w:val="single" w:sz="4" w:space="0" w:color="auto"/>
              <w:right w:val="single" w:sz="4" w:space="0" w:color="auto"/>
            </w:tcBorders>
            <w:vAlign w:val="center"/>
            <w:hideMark/>
          </w:tcPr>
          <w:p w:rsidR="00223DFB" w:rsidRPr="005E1AD8" w:rsidRDefault="00223DFB" w:rsidP="006C67B5">
            <w:pPr>
              <w:widowControl/>
              <w:spacing w:before="29" w:line="288" w:lineRule="auto"/>
              <w:jc w:val="left"/>
              <w:rPr>
                <w:sz w:val="24"/>
              </w:rPr>
            </w:pPr>
          </w:p>
        </w:tc>
      </w:tr>
      <w:tr w:rsidR="00C33327">
        <w:tc>
          <w:tcPr>
            <w:tcW w:w="993" w:type="dxa"/>
            <w:vAlign w:val="center"/>
          </w:tcPr>
          <w:p w:rsidR="00C33327" w:rsidRDefault="00E91E0A">
            <w:pPr>
              <w:jc w:val="center"/>
            </w:pPr>
            <w:r>
              <w:rPr>
                <w:sz w:val="24"/>
              </w:rPr>
              <w:t>胡军华</w:t>
            </w:r>
          </w:p>
        </w:tc>
        <w:tc>
          <w:tcPr>
            <w:tcW w:w="1134" w:type="dxa"/>
            <w:vAlign w:val="center"/>
          </w:tcPr>
          <w:p w:rsidR="00C33327" w:rsidRDefault="00E91E0A">
            <w:pPr>
              <w:jc w:val="center"/>
            </w:pPr>
            <w:r>
              <w:rPr>
                <w:sz w:val="24"/>
              </w:rPr>
              <w:t>本基金、交</w:t>
            </w:r>
            <w:proofErr w:type="gramStart"/>
            <w:r>
              <w:rPr>
                <w:sz w:val="24"/>
              </w:rPr>
              <w:t>银纯债</w:t>
            </w:r>
            <w:proofErr w:type="gramEnd"/>
            <w:r>
              <w:rPr>
                <w:sz w:val="24"/>
              </w:rPr>
              <w:t>债券发起、交银双轮动债券的基金经理，公司固定收益部总经理</w:t>
            </w:r>
          </w:p>
        </w:tc>
        <w:tc>
          <w:tcPr>
            <w:tcW w:w="1559" w:type="dxa"/>
            <w:vAlign w:val="center"/>
          </w:tcPr>
          <w:p w:rsidR="00C33327" w:rsidRDefault="00E91E0A">
            <w:pPr>
              <w:jc w:val="center"/>
            </w:pPr>
            <w:r>
              <w:rPr>
                <w:sz w:val="24"/>
              </w:rPr>
              <w:t>2013-03-13</w:t>
            </w:r>
          </w:p>
        </w:tc>
        <w:tc>
          <w:tcPr>
            <w:tcW w:w="1276" w:type="dxa"/>
            <w:vAlign w:val="center"/>
          </w:tcPr>
          <w:p w:rsidR="00C33327" w:rsidRDefault="00E91E0A">
            <w:pPr>
              <w:jc w:val="center"/>
            </w:pPr>
            <w:r>
              <w:rPr>
                <w:sz w:val="24"/>
              </w:rPr>
              <w:t>2014-03-31</w:t>
            </w:r>
          </w:p>
        </w:tc>
        <w:tc>
          <w:tcPr>
            <w:tcW w:w="1275" w:type="dxa"/>
            <w:vAlign w:val="center"/>
          </w:tcPr>
          <w:p w:rsidR="00C33327" w:rsidRDefault="00E91E0A">
            <w:pPr>
              <w:jc w:val="center"/>
            </w:pPr>
            <w:r>
              <w:rPr>
                <w:sz w:val="24"/>
              </w:rPr>
              <w:t>22</w:t>
            </w:r>
            <w:r>
              <w:rPr>
                <w:sz w:val="24"/>
              </w:rPr>
              <w:t>年</w:t>
            </w:r>
          </w:p>
        </w:tc>
        <w:tc>
          <w:tcPr>
            <w:tcW w:w="2761" w:type="dxa"/>
            <w:vAlign w:val="center"/>
          </w:tcPr>
          <w:p w:rsidR="00C33327" w:rsidRDefault="00E91E0A">
            <w:r>
              <w:rPr>
                <w:sz w:val="24"/>
              </w:rPr>
              <w:t>胡军华女士，中国人民大学经济学硕士。历任中国经济开发信托投资公司证券业务总部研究部副总经理，华鑫证券有限公司深圳营业部副总经理，原南方证券有限公司债券业务总部投资经理，招商基金管理有限公司固定收益部总监、基金经理，瑞银证券资产管理部</w:t>
            </w:r>
            <w:r>
              <w:rPr>
                <w:sz w:val="24"/>
              </w:rPr>
              <w:t>/</w:t>
            </w:r>
            <w:r>
              <w:rPr>
                <w:sz w:val="24"/>
              </w:rPr>
              <w:t>财富管理部董事、高级投资组合经理。其中</w:t>
            </w:r>
            <w:r>
              <w:rPr>
                <w:sz w:val="24"/>
              </w:rPr>
              <w:t>2005</w:t>
            </w:r>
            <w:r>
              <w:rPr>
                <w:sz w:val="24"/>
              </w:rPr>
              <w:t>年</w:t>
            </w:r>
            <w:r>
              <w:rPr>
                <w:sz w:val="24"/>
              </w:rPr>
              <w:t>5</w:t>
            </w:r>
            <w:r>
              <w:rPr>
                <w:sz w:val="24"/>
              </w:rPr>
              <w:t>月至</w:t>
            </w:r>
            <w:r>
              <w:rPr>
                <w:sz w:val="24"/>
              </w:rPr>
              <w:t>2006</w:t>
            </w:r>
            <w:r>
              <w:rPr>
                <w:sz w:val="24"/>
              </w:rPr>
              <w:t>年</w:t>
            </w:r>
            <w:r>
              <w:rPr>
                <w:sz w:val="24"/>
              </w:rPr>
              <w:t>5</w:t>
            </w:r>
            <w:r>
              <w:rPr>
                <w:sz w:val="24"/>
              </w:rPr>
              <w:t>月担任招商现金增值开放式证券投资</w:t>
            </w:r>
            <w:proofErr w:type="gramStart"/>
            <w:r>
              <w:rPr>
                <w:sz w:val="24"/>
              </w:rPr>
              <w:t>基金基金</w:t>
            </w:r>
            <w:proofErr w:type="gramEnd"/>
            <w:r>
              <w:rPr>
                <w:sz w:val="24"/>
              </w:rPr>
              <w:t>经理，</w:t>
            </w:r>
            <w:r>
              <w:rPr>
                <w:sz w:val="24"/>
              </w:rPr>
              <w:t>2005</w:t>
            </w:r>
            <w:r>
              <w:rPr>
                <w:sz w:val="24"/>
              </w:rPr>
              <w:t>年</w:t>
            </w:r>
            <w:r>
              <w:rPr>
                <w:sz w:val="24"/>
              </w:rPr>
              <w:t>8</w:t>
            </w:r>
            <w:r>
              <w:rPr>
                <w:sz w:val="24"/>
              </w:rPr>
              <w:t>月至</w:t>
            </w:r>
            <w:r>
              <w:rPr>
                <w:sz w:val="24"/>
              </w:rPr>
              <w:t>2008</w:t>
            </w:r>
            <w:r>
              <w:rPr>
                <w:sz w:val="24"/>
              </w:rPr>
              <w:t>年</w:t>
            </w:r>
            <w:r>
              <w:rPr>
                <w:sz w:val="24"/>
              </w:rPr>
              <w:t>12</w:t>
            </w:r>
            <w:r>
              <w:rPr>
                <w:sz w:val="24"/>
              </w:rPr>
              <w:t>月担任招商安泰系列证券投资</w:t>
            </w:r>
            <w:proofErr w:type="gramStart"/>
            <w:r>
              <w:rPr>
                <w:sz w:val="24"/>
              </w:rPr>
              <w:t>基金基金</w:t>
            </w:r>
            <w:proofErr w:type="gramEnd"/>
            <w:r>
              <w:rPr>
                <w:sz w:val="24"/>
              </w:rPr>
              <w:t>经理，</w:t>
            </w:r>
            <w:r>
              <w:rPr>
                <w:sz w:val="24"/>
              </w:rPr>
              <w:t>2006</w:t>
            </w:r>
            <w:r>
              <w:rPr>
                <w:sz w:val="24"/>
              </w:rPr>
              <w:t>年</w:t>
            </w:r>
            <w:r>
              <w:rPr>
                <w:sz w:val="24"/>
              </w:rPr>
              <w:t>7</w:t>
            </w:r>
            <w:r>
              <w:rPr>
                <w:sz w:val="24"/>
              </w:rPr>
              <w:t>月至</w:t>
            </w:r>
            <w:r>
              <w:rPr>
                <w:sz w:val="24"/>
              </w:rPr>
              <w:t>2008</w:t>
            </w:r>
            <w:r>
              <w:rPr>
                <w:sz w:val="24"/>
              </w:rPr>
              <w:t>年</w:t>
            </w:r>
            <w:r>
              <w:rPr>
                <w:sz w:val="24"/>
              </w:rPr>
              <w:t>12</w:t>
            </w:r>
            <w:r>
              <w:rPr>
                <w:sz w:val="24"/>
              </w:rPr>
              <w:t>月担任</w:t>
            </w:r>
            <w:proofErr w:type="gramStart"/>
            <w:r>
              <w:rPr>
                <w:sz w:val="24"/>
              </w:rPr>
              <w:t>招商安本增利</w:t>
            </w:r>
            <w:proofErr w:type="gramEnd"/>
            <w:r>
              <w:rPr>
                <w:sz w:val="24"/>
              </w:rPr>
              <w:t>债券型证券投资</w:t>
            </w:r>
            <w:proofErr w:type="gramStart"/>
            <w:r>
              <w:rPr>
                <w:sz w:val="24"/>
              </w:rPr>
              <w:t>基金基金</w:t>
            </w:r>
            <w:proofErr w:type="gramEnd"/>
            <w:r>
              <w:rPr>
                <w:sz w:val="24"/>
              </w:rPr>
              <w:t>经理。</w:t>
            </w:r>
            <w:r>
              <w:rPr>
                <w:sz w:val="24"/>
              </w:rPr>
              <w:t>2012</w:t>
            </w:r>
            <w:r>
              <w:rPr>
                <w:sz w:val="24"/>
              </w:rPr>
              <w:t>年加入交银施罗德基金管理有限公司，</w:t>
            </w:r>
            <w:r>
              <w:rPr>
                <w:sz w:val="24"/>
              </w:rPr>
              <w:t>2012</w:t>
            </w:r>
            <w:r>
              <w:rPr>
                <w:sz w:val="24"/>
              </w:rPr>
              <w:t>年</w:t>
            </w:r>
            <w:r>
              <w:rPr>
                <w:sz w:val="24"/>
              </w:rPr>
              <w:t>12</w:t>
            </w:r>
            <w:r>
              <w:rPr>
                <w:sz w:val="24"/>
              </w:rPr>
              <w:t>月</w:t>
            </w:r>
            <w:r>
              <w:rPr>
                <w:sz w:val="24"/>
              </w:rPr>
              <w:t>19</w:t>
            </w:r>
            <w:r>
              <w:rPr>
                <w:sz w:val="24"/>
              </w:rPr>
              <w:t>日至</w:t>
            </w:r>
            <w:r>
              <w:rPr>
                <w:sz w:val="24"/>
              </w:rPr>
              <w:t>2014</w:t>
            </w:r>
            <w:r>
              <w:rPr>
                <w:sz w:val="24"/>
              </w:rPr>
              <w:t>年</w:t>
            </w:r>
            <w:r>
              <w:rPr>
                <w:sz w:val="24"/>
              </w:rPr>
              <w:t>3</w:t>
            </w:r>
            <w:r>
              <w:rPr>
                <w:sz w:val="24"/>
              </w:rPr>
              <w:t>月</w:t>
            </w:r>
            <w:r>
              <w:rPr>
                <w:sz w:val="24"/>
              </w:rPr>
              <w:t>30</w:t>
            </w:r>
            <w:r>
              <w:rPr>
                <w:sz w:val="24"/>
              </w:rPr>
              <w:t>日担任交银</w:t>
            </w:r>
            <w:proofErr w:type="gramStart"/>
            <w:r>
              <w:rPr>
                <w:sz w:val="24"/>
              </w:rPr>
              <w:t>施罗德纯债债券</w:t>
            </w:r>
            <w:proofErr w:type="gramEnd"/>
            <w:r>
              <w:rPr>
                <w:sz w:val="24"/>
              </w:rPr>
              <w:t>型发起式证券投资</w:t>
            </w:r>
            <w:proofErr w:type="gramStart"/>
            <w:r>
              <w:rPr>
                <w:sz w:val="24"/>
              </w:rPr>
              <w:t>基金基金</w:t>
            </w:r>
            <w:proofErr w:type="gramEnd"/>
            <w:r>
              <w:rPr>
                <w:sz w:val="24"/>
              </w:rPr>
              <w:t>经理，</w:t>
            </w:r>
            <w:r>
              <w:rPr>
                <w:sz w:val="24"/>
              </w:rPr>
              <w:t>2013</w:t>
            </w:r>
            <w:r>
              <w:rPr>
                <w:sz w:val="24"/>
              </w:rPr>
              <w:t>年</w:t>
            </w:r>
            <w:r>
              <w:rPr>
                <w:sz w:val="24"/>
              </w:rPr>
              <w:t>4</w:t>
            </w:r>
            <w:r>
              <w:rPr>
                <w:sz w:val="24"/>
              </w:rPr>
              <w:t>月</w:t>
            </w:r>
            <w:r>
              <w:rPr>
                <w:sz w:val="24"/>
              </w:rPr>
              <w:t>18</w:t>
            </w:r>
            <w:r>
              <w:rPr>
                <w:sz w:val="24"/>
              </w:rPr>
              <w:t>日至</w:t>
            </w:r>
            <w:r>
              <w:rPr>
                <w:sz w:val="24"/>
              </w:rPr>
              <w:t>2014</w:t>
            </w:r>
            <w:r>
              <w:rPr>
                <w:sz w:val="24"/>
              </w:rPr>
              <w:t>年</w:t>
            </w:r>
            <w:r>
              <w:rPr>
                <w:sz w:val="24"/>
              </w:rPr>
              <w:t>3</w:t>
            </w:r>
            <w:r>
              <w:rPr>
                <w:sz w:val="24"/>
              </w:rPr>
              <w:t>月</w:t>
            </w:r>
            <w:r>
              <w:rPr>
                <w:sz w:val="24"/>
              </w:rPr>
              <w:t>30</w:t>
            </w:r>
            <w:r>
              <w:rPr>
                <w:sz w:val="24"/>
              </w:rPr>
              <w:t>日担任交银施罗德双轮动债券型证券投资</w:t>
            </w:r>
            <w:proofErr w:type="gramStart"/>
            <w:r>
              <w:rPr>
                <w:sz w:val="24"/>
              </w:rPr>
              <w:t>基金基金</w:t>
            </w:r>
            <w:proofErr w:type="gramEnd"/>
            <w:r>
              <w:rPr>
                <w:sz w:val="24"/>
              </w:rPr>
              <w:t>经理。</w:t>
            </w:r>
          </w:p>
        </w:tc>
      </w:tr>
      <w:tr w:rsidR="00C33327">
        <w:tc>
          <w:tcPr>
            <w:tcW w:w="993" w:type="dxa"/>
            <w:vAlign w:val="center"/>
          </w:tcPr>
          <w:p w:rsidR="00C33327" w:rsidRDefault="00E91E0A">
            <w:pPr>
              <w:jc w:val="center"/>
            </w:pPr>
            <w:proofErr w:type="gramStart"/>
            <w:r>
              <w:rPr>
                <w:sz w:val="24"/>
              </w:rPr>
              <w:t>赵凌琦</w:t>
            </w:r>
            <w:proofErr w:type="gramEnd"/>
          </w:p>
        </w:tc>
        <w:tc>
          <w:tcPr>
            <w:tcW w:w="1134" w:type="dxa"/>
            <w:vAlign w:val="center"/>
          </w:tcPr>
          <w:p w:rsidR="00C33327" w:rsidRDefault="00E91E0A">
            <w:pPr>
              <w:jc w:val="center"/>
            </w:pPr>
            <w:r>
              <w:rPr>
                <w:sz w:val="24"/>
              </w:rPr>
              <w:t>本基金、交银双轮动债券、交银定期支付月月丰债券、交银强化回报债券的基金经理，公司固定收益部副总经理</w:t>
            </w:r>
          </w:p>
        </w:tc>
        <w:tc>
          <w:tcPr>
            <w:tcW w:w="1559" w:type="dxa"/>
            <w:vAlign w:val="center"/>
          </w:tcPr>
          <w:p w:rsidR="00C33327" w:rsidRDefault="00E91E0A">
            <w:pPr>
              <w:jc w:val="center"/>
            </w:pPr>
            <w:r>
              <w:rPr>
                <w:sz w:val="24"/>
              </w:rPr>
              <w:t>2014-03-31</w:t>
            </w:r>
          </w:p>
        </w:tc>
        <w:tc>
          <w:tcPr>
            <w:tcW w:w="1276" w:type="dxa"/>
            <w:vAlign w:val="center"/>
          </w:tcPr>
          <w:p w:rsidR="00C33327" w:rsidRDefault="00E91E0A">
            <w:pPr>
              <w:jc w:val="center"/>
            </w:pPr>
            <w:r>
              <w:rPr>
                <w:sz w:val="24"/>
              </w:rPr>
              <w:t>-</w:t>
            </w:r>
          </w:p>
        </w:tc>
        <w:tc>
          <w:tcPr>
            <w:tcW w:w="1275" w:type="dxa"/>
            <w:vAlign w:val="center"/>
          </w:tcPr>
          <w:p w:rsidR="00C33327" w:rsidRDefault="00E91E0A">
            <w:pPr>
              <w:jc w:val="center"/>
            </w:pPr>
            <w:r>
              <w:rPr>
                <w:sz w:val="24"/>
              </w:rPr>
              <w:t>1</w:t>
            </w:r>
            <w:r>
              <w:rPr>
                <w:sz w:val="24"/>
              </w:rPr>
              <w:t>年</w:t>
            </w:r>
          </w:p>
        </w:tc>
        <w:tc>
          <w:tcPr>
            <w:tcW w:w="2761" w:type="dxa"/>
            <w:vAlign w:val="center"/>
          </w:tcPr>
          <w:p w:rsidR="00C33327" w:rsidRDefault="00E91E0A">
            <w:r>
              <w:rPr>
                <w:sz w:val="24"/>
              </w:rPr>
              <w:t>赵凌琦女士，</w:t>
            </w:r>
            <w:r>
              <w:rPr>
                <w:sz w:val="24"/>
              </w:rPr>
              <w:t>10</w:t>
            </w:r>
            <w:r>
              <w:rPr>
                <w:sz w:val="24"/>
              </w:rPr>
              <w:t>年金融投资经验，财政部财政科研所经济学硕士。历任中国航空集团财务公司投资经理，中国人</w:t>
            </w:r>
            <w:proofErr w:type="gramStart"/>
            <w:r>
              <w:rPr>
                <w:sz w:val="24"/>
              </w:rPr>
              <w:t>寿资产</w:t>
            </w:r>
            <w:proofErr w:type="gramEnd"/>
            <w:r>
              <w:rPr>
                <w:sz w:val="24"/>
              </w:rPr>
              <w:t>管理有限公司投资经理。</w:t>
            </w:r>
            <w:r>
              <w:rPr>
                <w:sz w:val="24"/>
              </w:rPr>
              <w:t>2013</w:t>
            </w:r>
            <w:r>
              <w:rPr>
                <w:sz w:val="24"/>
              </w:rPr>
              <w:t>年加入交银施罗德基金管理有限公司。</w:t>
            </w:r>
          </w:p>
        </w:tc>
      </w:tr>
      <w:tr w:rsidR="00C33327">
        <w:tc>
          <w:tcPr>
            <w:tcW w:w="993" w:type="dxa"/>
            <w:vAlign w:val="center"/>
          </w:tcPr>
          <w:p w:rsidR="00C33327" w:rsidRDefault="00E91E0A">
            <w:pPr>
              <w:jc w:val="center"/>
            </w:pPr>
            <w:r>
              <w:rPr>
                <w:sz w:val="24"/>
              </w:rPr>
              <w:t>孙超</w:t>
            </w:r>
          </w:p>
        </w:tc>
        <w:tc>
          <w:tcPr>
            <w:tcW w:w="1134" w:type="dxa"/>
            <w:vAlign w:val="center"/>
          </w:tcPr>
          <w:p w:rsidR="00C33327" w:rsidRDefault="00E91E0A">
            <w:pPr>
              <w:jc w:val="center"/>
            </w:pPr>
            <w:r>
              <w:rPr>
                <w:sz w:val="24"/>
              </w:rPr>
              <w:t>本基金、交</w:t>
            </w:r>
            <w:proofErr w:type="gramStart"/>
            <w:r>
              <w:rPr>
                <w:sz w:val="24"/>
              </w:rPr>
              <w:t>银纯债</w:t>
            </w:r>
            <w:proofErr w:type="gramEnd"/>
            <w:r>
              <w:rPr>
                <w:sz w:val="24"/>
              </w:rPr>
              <w:t>债券发起、交银双轮动债券的基金经理助理</w:t>
            </w:r>
          </w:p>
        </w:tc>
        <w:tc>
          <w:tcPr>
            <w:tcW w:w="1559" w:type="dxa"/>
            <w:vAlign w:val="center"/>
          </w:tcPr>
          <w:p w:rsidR="00C33327" w:rsidRDefault="00E91E0A">
            <w:pPr>
              <w:jc w:val="center"/>
            </w:pPr>
            <w:r>
              <w:rPr>
                <w:sz w:val="24"/>
              </w:rPr>
              <w:t>2013-07-08</w:t>
            </w:r>
          </w:p>
        </w:tc>
        <w:tc>
          <w:tcPr>
            <w:tcW w:w="1276" w:type="dxa"/>
            <w:vAlign w:val="center"/>
          </w:tcPr>
          <w:p w:rsidR="00C33327" w:rsidRDefault="00E91E0A">
            <w:pPr>
              <w:jc w:val="center"/>
            </w:pPr>
            <w:r>
              <w:rPr>
                <w:sz w:val="24"/>
              </w:rPr>
              <w:t>-</w:t>
            </w:r>
          </w:p>
        </w:tc>
        <w:tc>
          <w:tcPr>
            <w:tcW w:w="1275" w:type="dxa"/>
            <w:vAlign w:val="center"/>
          </w:tcPr>
          <w:p w:rsidR="00C33327" w:rsidRDefault="00E91E0A">
            <w:pPr>
              <w:jc w:val="center"/>
            </w:pPr>
            <w:r>
              <w:rPr>
                <w:sz w:val="24"/>
              </w:rPr>
              <w:t>3</w:t>
            </w:r>
            <w:r>
              <w:rPr>
                <w:sz w:val="24"/>
              </w:rPr>
              <w:t>年</w:t>
            </w:r>
          </w:p>
        </w:tc>
        <w:tc>
          <w:tcPr>
            <w:tcW w:w="2761" w:type="dxa"/>
            <w:vAlign w:val="center"/>
          </w:tcPr>
          <w:p w:rsidR="00C33327" w:rsidRDefault="00E91E0A">
            <w:r>
              <w:rPr>
                <w:sz w:val="24"/>
              </w:rPr>
              <w:t>孙超先生，美国哥伦比亚大学经济学硕士。历任中</w:t>
            </w:r>
            <w:proofErr w:type="gramStart"/>
            <w:r>
              <w:rPr>
                <w:sz w:val="24"/>
              </w:rPr>
              <w:t>信建投证券</w:t>
            </w:r>
            <w:proofErr w:type="gramEnd"/>
            <w:r>
              <w:rPr>
                <w:sz w:val="24"/>
              </w:rPr>
              <w:t>股份有限公司资产管理部债券投资经理</w:t>
            </w:r>
            <w:proofErr w:type="gramStart"/>
            <w:r>
              <w:rPr>
                <w:sz w:val="24"/>
              </w:rPr>
              <w:t>兼固定</w:t>
            </w:r>
            <w:proofErr w:type="gramEnd"/>
            <w:r>
              <w:rPr>
                <w:sz w:val="24"/>
              </w:rPr>
              <w:t>收益总监助理。</w:t>
            </w:r>
            <w:r>
              <w:rPr>
                <w:sz w:val="24"/>
              </w:rPr>
              <w:t>2013</w:t>
            </w:r>
            <w:r>
              <w:rPr>
                <w:sz w:val="24"/>
              </w:rPr>
              <w:t>年加入交银施罗德基金管理有限公司。</w:t>
            </w:r>
          </w:p>
        </w:tc>
      </w:tr>
    </w:tbl>
    <w:p w:rsidR="00C33327" w:rsidRDefault="00E91E0A">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w:t>
      </w:r>
      <w:proofErr w:type="gramStart"/>
      <w:r>
        <w:rPr>
          <w:kern w:val="0"/>
          <w:sz w:val="24"/>
        </w:rPr>
        <w:t>作出</w:t>
      </w:r>
      <w:proofErr w:type="gramEnd"/>
      <w:r>
        <w:rPr>
          <w:kern w:val="0"/>
          <w:sz w:val="24"/>
        </w:rPr>
        <w:t>决定并公告</w:t>
      </w:r>
      <w:r>
        <w:rPr>
          <w:kern w:val="0"/>
          <w:sz w:val="24"/>
        </w:rPr>
        <w:t>(</w:t>
      </w:r>
      <w:r>
        <w:rPr>
          <w:kern w:val="0"/>
          <w:sz w:val="24"/>
        </w:rPr>
        <w:t>如适用</w:t>
      </w:r>
      <w:r>
        <w:rPr>
          <w:kern w:val="0"/>
          <w:sz w:val="24"/>
        </w:rPr>
        <w:t>)</w:t>
      </w:r>
      <w:r>
        <w:rPr>
          <w:kern w:val="0"/>
          <w:sz w:val="24"/>
        </w:rPr>
        <w:t>之日为准。</w:t>
      </w:r>
    </w:p>
    <w:p w:rsidR="00223DFB" w:rsidRPr="005E1AD8" w:rsidRDefault="00223DFB" w:rsidP="006C67B5">
      <w:pPr>
        <w:tabs>
          <w:tab w:val="left" w:pos="426"/>
        </w:tabs>
        <w:spacing w:before="29" w:line="288" w:lineRule="auto"/>
        <w:jc w:val="left"/>
        <w:rPr>
          <w:kern w:val="0"/>
          <w:sz w:val="24"/>
        </w:rPr>
      </w:pPr>
      <w:r w:rsidRPr="005E1AD8">
        <w:rPr>
          <w:kern w:val="0"/>
          <w:sz w:val="24"/>
        </w:rPr>
        <w:t xml:space="preserve">    2</w:t>
      </w:r>
      <w:r w:rsidRPr="005E1AD8">
        <w:rPr>
          <w:kern w:val="0"/>
          <w:sz w:val="24"/>
        </w:rPr>
        <w:t>、本表所列基金经理（助理）证券从业年限中的</w:t>
      </w:r>
      <w:r w:rsidRPr="005E1AD8">
        <w:rPr>
          <w:kern w:val="0"/>
          <w:sz w:val="24"/>
        </w:rPr>
        <w:t>“</w:t>
      </w:r>
      <w:r w:rsidRPr="005E1AD8">
        <w:rPr>
          <w:kern w:val="0"/>
          <w:sz w:val="24"/>
        </w:rPr>
        <w:t>证券从业</w:t>
      </w:r>
      <w:r w:rsidRPr="005E1AD8">
        <w:rPr>
          <w:kern w:val="0"/>
          <w:sz w:val="24"/>
        </w:rPr>
        <w:t>”</w:t>
      </w:r>
      <w:r w:rsidRPr="005E1AD8">
        <w:rPr>
          <w:kern w:val="0"/>
          <w:sz w:val="24"/>
        </w:rPr>
        <w:t>的含义遵从中国证券业协会《证券业从业人员资格管理办法》的相关规定。</w:t>
      </w:r>
    </w:p>
    <w:p w:rsidR="00223DFB" w:rsidRPr="005E1AD8" w:rsidRDefault="00223DFB" w:rsidP="006C67B5">
      <w:pPr>
        <w:spacing w:before="29" w:line="288" w:lineRule="auto"/>
        <w:rPr>
          <w:sz w:val="24"/>
        </w:rPr>
      </w:pPr>
    </w:p>
    <w:p w:rsidR="00223DFB" w:rsidRPr="005E1AD8" w:rsidRDefault="00223DFB" w:rsidP="006C67B5">
      <w:pPr>
        <w:pStyle w:val="20"/>
        <w:spacing w:before="29" w:after="0" w:line="288" w:lineRule="auto"/>
        <w:rPr>
          <w:rFonts w:ascii="Times New Roman" w:hAnsi="Times New Roman" w:cs="Times New Roman"/>
          <w:kern w:val="0"/>
          <w:szCs w:val="24"/>
        </w:rPr>
      </w:pPr>
      <w:bookmarkStart w:id="14" w:name="_Toc396157486"/>
      <w:r w:rsidRPr="005E1AD8">
        <w:rPr>
          <w:rFonts w:ascii="Times New Roman" w:hAnsi="Times New Roman" w:cs="Times New Roman"/>
          <w:kern w:val="0"/>
          <w:szCs w:val="24"/>
        </w:rPr>
        <w:t xml:space="preserve">4.2 </w:t>
      </w:r>
      <w:r w:rsidRPr="005E1AD8">
        <w:rPr>
          <w:rFonts w:ascii="Times New Roman" w:hAnsi="Times New Roman" w:cs="Times New Roman"/>
          <w:kern w:val="0"/>
          <w:szCs w:val="24"/>
        </w:rPr>
        <w:t>管理人对报告期内本基金运作遵规守信情况的说明</w:t>
      </w:r>
      <w:bookmarkEnd w:id="14"/>
    </w:p>
    <w:p w:rsidR="00C33327" w:rsidRDefault="00E91E0A">
      <w:pPr>
        <w:tabs>
          <w:tab w:val="left" w:pos="426"/>
        </w:tabs>
        <w:spacing w:before="29" w:line="288" w:lineRule="auto"/>
        <w:ind w:firstLineChars="200" w:firstLine="480"/>
        <w:rPr>
          <w:kern w:val="0"/>
          <w:sz w:val="24"/>
        </w:rPr>
      </w:pPr>
      <w:r>
        <w:rPr>
          <w:kern w:val="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223DFB" w:rsidRPr="005E1AD8" w:rsidRDefault="00223DFB" w:rsidP="008373A8">
      <w:pPr>
        <w:tabs>
          <w:tab w:val="left" w:pos="426"/>
        </w:tabs>
        <w:spacing w:before="29" w:line="288" w:lineRule="auto"/>
        <w:ind w:firstLineChars="200" w:firstLine="480"/>
        <w:rPr>
          <w:kern w:val="0"/>
          <w:sz w:val="24"/>
        </w:rPr>
      </w:pPr>
      <w:r w:rsidRPr="005E1AD8">
        <w:rPr>
          <w:kern w:val="0"/>
          <w:sz w:val="24"/>
        </w:rPr>
        <w:t>本报告期内，本基金整体运作合</w:t>
      </w:r>
      <w:proofErr w:type="gramStart"/>
      <w:r w:rsidRPr="005E1AD8">
        <w:rPr>
          <w:kern w:val="0"/>
          <w:sz w:val="24"/>
        </w:rPr>
        <w:t>规</w:t>
      </w:r>
      <w:proofErr w:type="gramEnd"/>
      <w:r w:rsidRPr="005E1AD8">
        <w:rPr>
          <w:kern w:val="0"/>
          <w:sz w:val="24"/>
        </w:rPr>
        <w:t>合法，无不当内幕交易和关联交易，基金投资范围、投资比例及投资组合符合有关法律法规及基金合同的约定，未发生损害基金持有人利益的行为。</w:t>
      </w:r>
    </w:p>
    <w:p w:rsidR="00223DFB" w:rsidRPr="005E1AD8" w:rsidRDefault="00223DFB" w:rsidP="006C67B5">
      <w:pPr>
        <w:spacing w:before="29" w:line="288" w:lineRule="auto"/>
        <w:ind w:firstLineChars="200" w:firstLine="480"/>
        <w:rPr>
          <w:kern w:val="0"/>
          <w:sz w:val="24"/>
        </w:rPr>
      </w:pPr>
    </w:p>
    <w:p w:rsidR="00223DFB" w:rsidRPr="005E1AD8" w:rsidRDefault="00223DFB" w:rsidP="006C67B5">
      <w:pPr>
        <w:pStyle w:val="20"/>
        <w:spacing w:before="29" w:after="0" w:line="288" w:lineRule="auto"/>
        <w:rPr>
          <w:rFonts w:ascii="Times New Roman" w:hAnsi="Times New Roman" w:cs="Times New Roman"/>
          <w:kern w:val="0"/>
          <w:szCs w:val="24"/>
        </w:rPr>
      </w:pPr>
      <w:bookmarkStart w:id="15" w:name="_Toc396157487"/>
      <w:r w:rsidRPr="005E1AD8">
        <w:rPr>
          <w:rFonts w:ascii="Times New Roman" w:hAnsi="Times New Roman" w:cs="Times New Roman"/>
          <w:kern w:val="0"/>
          <w:szCs w:val="24"/>
        </w:rPr>
        <w:t xml:space="preserve">4.3 </w:t>
      </w:r>
      <w:r w:rsidRPr="005E1AD8">
        <w:rPr>
          <w:rFonts w:ascii="Times New Roman" w:hAnsi="Times New Roman" w:cs="Times New Roman"/>
          <w:kern w:val="0"/>
          <w:szCs w:val="24"/>
        </w:rPr>
        <w:t>管理人对报告期内公平交易情况的专项说明</w:t>
      </w:r>
      <w:bookmarkEnd w:id="15"/>
    </w:p>
    <w:p w:rsidR="005A209C" w:rsidRPr="005E1AD8" w:rsidRDefault="005A209C" w:rsidP="006C67B5">
      <w:pPr>
        <w:autoSpaceDE w:val="0"/>
        <w:autoSpaceDN w:val="0"/>
        <w:adjustRightInd w:val="0"/>
        <w:spacing w:before="29" w:line="288" w:lineRule="auto"/>
        <w:jc w:val="left"/>
        <w:rPr>
          <w:b/>
          <w:kern w:val="0"/>
          <w:sz w:val="24"/>
        </w:rPr>
      </w:pPr>
      <w:r w:rsidRPr="005E1AD8">
        <w:rPr>
          <w:b/>
          <w:kern w:val="0"/>
          <w:sz w:val="24"/>
        </w:rPr>
        <w:t>4.3.1</w:t>
      </w:r>
      <w:r w:rsidRPr="005E1AD8">
        <w:rPr>
          <w:b/>
          <w:kern w:val="0"/>
          <w:sz w:val="24"/>
        </w:rPr>
        <w:t>公平交易制度的执行情况</w:t>
      </w:r>
    </w:p>
    <w:p w:rsidR="00C33327" w:rsidRDefault="00E91E0A">
      <w:pPr>
        <w:tabs>
          <w:tab w:val="left" w:pos="426"/>
        </w:tabs>
        <w:spacing w:before="29" w:line="288" w:lineRule="auto"/>
        <w:ind w:firstLineChars="200" w:firstLine="480"/>
        <w:rPr>
          <w:kern w:val="0"/>
          <w:sz w:val="24"/>
        </w:rPr>
      </w:pPr>
      <w:r>
        <w:rPr>
          <w:kern w:val="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C33327" w:rsidRDefault="00E91E0A">
      <w:pPr>
        <w:tabs>
          <w:tab w:val="left" w:pos="426"/>
        </w:tabs>
        <w:spacing w:before="29" w:line="288" w:lineRule="auto"/>
        <w:ind w:firstLineChars="200" w:firstLine="480"/>
        <w:rPr>
          <w:kern w:val="0"/>
          <w:sz w:val="24"/>
        </w:rPr>
      </w:pPr>
      <w:r>
        <w:rPr>
          <w:kern w:val="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kern w:val="0"/>
          <w:sz w:val="24"/>
        </w:rPr>
        <w:t>“</w:t>
      </w:r>
      <w:r>
        <w:rPr>
          <w:kern w:val="0"/>
          <w:sz w:val="24"/>
        </w:rPr>
        <w:t>时间优先、价格优先、比例分配</w:t>
      </w:r>
      <w:r>
        <w:rPr>
          <w:kern w:val="0"/>
          <w:sz w:val="24"/>
        </w:rPr>
        <w:t>”</w:t>
      </w:r>
      <w:r>
        <w:rPr>
          <w:kern w:val="0"/>
          <w:sz w:val="24"/>
        </w:rPr>
        <w:t>的原则，全部通过交易系统进行比例分配；对于非集中竞价交易、以公司名义进行的场外交易，遵循</w:t>
      </w:r>
      <w:r>
        <w:rPr>
          <w:kern w:val="0"/>
          <w:sz w:val="24"/>
        </w:rPr>
        <w:t>“</w:t>
      </w:r>
      <w:r>
        <w:rPr>
          <w:kern w:val="0"/>
          <w:sz w:val="24"/>
        </w:rPr>
        <w:t>价格优先、比例分配</w:t>
      </w:r>
      <w:r>
        <w:rPr>
          <w:kern w:val="0"/>
          <w:sz w:val="24"/>
        </w:rPr>
        <w:t>”</w:t>
      </w:r>
      <w:r>
        <w:rPr>
          <w:kern w:val="0"/>
          <w:sz w:val="24"/>
        </w:rPr>
        <w:t>的原则按事前独立确定的投资方案对交易结果进行分配。</w:t>
      </w:r>
    </w:p>
    <w:p w:rsidR="00C33327" w:rsidRDefault="00E91E0A">
      <w:pPr>
        <w:tabs>
          <w:tab w:val="left" w:pos="426"/>
        </w:tabs>
        <w:spacing w:before="29" w:line="288" w:lineRule="auto"/>
        <w:ind w:firstLineChars="200" w:firstLine="480"/>
        <w:rPr>
          <w:kern w:val="0"/>
          <w:sz w:val="24"/>
        </w:rPr>
      </w:pPr>
      <w:r>
        <w:rPr>
          <w:kern w:val="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5A209C" w:rsidRPr="005E1AD8" w:rsidRDefault="005A209C" w:rsidP="008373A8">
      <w:pPr>
        <w:tabs>
          <w:tab w:val="left" w:pos="426"/>
        </w:tabs>
        <w:spacing w:before="29" w:line="288" w:lineRule="auto"/>
        <w:ind w:firstLineChars="200" w:firstLine="480"/>
        <w:rPr>
          <w:kern w:val="0"/>
          <w:sz w:val="24"/>
        </w:rPr>
      </w:pPr>
      <w:r w:rsidRPr="005E1AD8">
        <w:rPr>
          <w:kern w:val="0"/>
          <w:sz w:val="24"/>
        </w:rPr>
        <w:t>报告期内本公司严格执行公平交易制度，公平对待旗下各投资组合，未发现任何违反公平交易的行为。</w:t>
      </w:r>
    </w:p>
    <w:p w:rsidR="005A209C" w:rsidRPr="005E1AD8" w:rsidRDefault="005A209C" w:rsidP="006C67B5">
      <w:pPr>
        <w:spacing w:before="29" w:line="288" w:lineRule="auto"/>
        <w:jc w:val="left"/>
        <w:rPr>
          <w:sz w:val="24"/>
        </w:rPr>
      </w:pPr>
    </w:p>
    <w:p w:rsidR="005A209C" w:rsidRPr="005E1AD8" w:rsidRDefault="005A209C" w:rsidP="006C67B5">
      <w:pPr>
        <w:autoSpaceDE w:val="0"/>
        <w:autoSpaceDN w:val="0"/>
        <w:adjustRightInd w:val="0"/>
        <w:spacing w:before="29" w:line="288" w:lineRule="auto"/>
        <w:jc w:val="left"/>
        <w:rPr>
          <w:b/>
          <w:kern w:val="0"/>
          <w:sz w:val="24"/>
        </w:rPr>
      </w:pPr>
      <w:r w:rsidRPr="005E1AD8">
        <w:rPr>
          <w:b/>
          <w:kern w:val="0"/>
          <w:sz w:val="24"/>
        </w:rPr>
        <w:t>4.3.2</w:t>
      </w:r>
      <w:r w:rsidRPr="005E1AD8">
        <w:rPr>
          <w:b/>
          <w:kern w:val="0"/>
          <w:sz w:val="24"/>
        </w:rPr>
        <w:t>异常交易行为的专项说明</w:t>
      </w:r>
    </w:p>
    <w:p w:rsidR="005A209C" w:rsidRPr="005E1AD8" w:rsidRDefault="005A209C" w:rsidP="008373A8">
      <w:pPr>
        <w:tabs>
          <w:tab w:val="left" w:pos="426"/>
        </w:tabs>
        <w:spacing w:before="29" w:line="288" w:lineRule="auto"/>
        <w:ind w:firstLineChars="200" w:firstLine="480"/>
        <w:rPr>
          <w:kern w:val="0"/>
          <w:sz w:val="24"/>
        </w:rPr>
      </w:pPr>
      <w:r w:rsidRPr="005E1AD8">
        <w:rPr>
          <w:kern w:val="0"/>
          <w:sz w:val="24"/>
        </w:rPr>
        <w:t>本基金于本报告期内不存在异常交易行为。本报告期内，本公司管理的所有投资组合参与的交易所公开竞价同日反向交易成交较少的单边交易量没有超过该证券当日总成交量</w:t>
      </w:r>
      <w:r w:rsidRPr="005E1AD8">
        <w:rPr>
          <w:kern w:val="0"/>
          <w:sz w:val="24"/>
        </w:rPr>
        <w:t>5%</w:t>
      </w:r>
      <w:r w:rsidRPr="005E1AD8">
        <w:rPr>
          <w:kern w:val="0"/>
          <w:sz w:val="24"/>
        </w:rPr>
        <w:t>的情形，本基金与本公司管理的其他投资组合在不同时间窗下（如日内、</w:t>
      </w:r>
      <w:r w:rsidRPr="005E1AD8">
        <w:rPr>
          <w:kern w:val="0"/>
          <w:sz w:val="24"/>
        </w:rPr>
        <w:t>3</w:t>
      </w:r>
      <w:r w:rsidRPr="005E1AD8">
        <w:rPr>
          <w:kern w:val="0"/>
          <w:sz w:val="24"/>
        </w:rPr>
        <w:t>日内、</w:t>
      </w:r>
      <w:r w:rsidRPr="005E1AD8">
        <w:rPr>
          <w:kern w:val="0"/>
          <w:sz w:val="24"/>
        </w:rPr>
        <w:t>5</w:t>
      </w:r>
      <w:r w:rsidRPr="005E1AD8">
        <w:rPr>
          <w:kern w:val="0"/>
          <w:sz w:val="24"/>
        </w:rPr>
        <w:t>日内）同向交易的交易价差未出现异常。</w:t>
      </w:r>
    </w:p>
    <w:p w:rsidR="005A209C" w:rsidRPr="005E1AD8" w:rsidRDefault="005A209C" w:rsidP="006C67B5">
      <w:pPr>
        <w:spacing w:before="29" w:line="288" w:lineRule="auto"/>
        <w:ind w:firstLineChars="200" w:firstLine="480"/>
        <w:rPr>
          <w:kern w:val="0"/>
          <w:sz w:val="24"/>
        </w:rPr>
      </w:pPr>
    </w:p>
    <w:p w:rsidR="00223DFB" w:rsidRPr="005E1AD8" w:rsidRDefault="00223DFB" w:rsidP="006C67B5">
      <w:pPr>
        <w:pStyle w:val="20"/>
        <w:spacing w:before="29" w:after="0" w:line="288" w:lineRule="auto"/>
        <w:rPr>
          <w:rFonts w:ascii="Times New Roman" w:hAnsi="Times New Roman" w:cs="Times New Roman"/>
          <w:kern w:val="0"/>
          <w:szCs w:val="24"/>
        </w:rPr>
      </w:pPr>
      <w:bookmarkStart w:id="16" w:name="_Toc396157488"/>
      <w:r w:rsidRPr="005E1AD8">
        <w:rPr>
          <w:rFonts w:ascii="Times New Roman" w:hAnsi="Times New Roman" w:cs="Times New Roman"/>
          <w:kern w:val="0"/>
          <w:szCs w:val="24"/>
        </w:rPr>
        <w:t>4.4</w:t>
      </w:r>
      <w:bookmarkStart w:id="17" w:name="_Toc261445694"/>
      <w:bookmarkStart w:id="18" w:name="_Toc364520706"/>
      <w:r w:rsidR="00442A70" w:rsidRPr="005E1AD8">
        <w:rPr>
          <w:rFonts w:ascii="Times New Roman" w:hAnsi="Times New Roman" w:cs="Times New Roman"/>
          <w:szCs w:val="24"/>
        </w:rPr>
        <w:t>管理人对报告期内基金的投资策略和业绩表现说明</w:t>
      </w:r>
      <w:bookmarkEnd w:id="16"/>
      <w:bookmarkEnd w:id="17"/>
      <w:bookmarkEnd w:id="18"/>
    </w:p>
    <w:p w:rsidR="00223DFB" w:rsidRPr="005E1AD8" w:rsidRDefault="00223DFB" w:rsidP="006C67B5">
      <w:pPr>
        <w:spacing w:before="29" w:line="288" w:lineRule="auto"/>
        <w:rPr>
          <w:b/>
          <w:sz w:val="24"/>
        </w:rPr>
      </w:pPr>
      <w:r w:rsidRPr="005E1AD8">
        <w:rPr>
          <w:b/>
          <w:sz w:val="24"/>
        </w:rPr>
        <w:t>4.4.1</w:t>
      </w:r>
      <w:r w:rsidRPr="005E1AD8">
        <w:rPr>
          <w:b/>
          <w:sz w:val="24"/>
        </w:rPr>
        <w:t>报告期内基金投资策略和运作分析</w:t>
      </w:r>
    </w:p>
    <w:p w:rsidR="00C33327" w:rsidRDefault="00E91E0A">
      <w:pPr>
        <w:tabs>
          <w:tab w:val="left" w:pos="426"/>
        </w:tabs>
        <w:spacing w:before="29" w:line="288" w:lineRule="auto"/>
        <w:ind w:firstLineChars="200" w:firstLine="480"/>
        <w:rPr>
          <w:kern w:val="0"/>
          <w:sz w:val="24"/>
        </w:rPr>
      </w:pPr>
      <w:r>
        <w:rPr>
          <w:kern w:val="0"/>
          <w:sz w:val="24"/>
        </w:rPr>
        <w:t>2014</w:t>
      </w:r>
      <w:r>
        <w:rPr>
          <w:kern w:val="0"/>
          <w:sz w:val="24"/>
        </w:rPr>
        <w:t>年上半年，</w:t>
      </w:r>
      <w:proofErr w:type="gramStart"/>
      <w:r>
        <w:rPr>
          <w:kern w:val="0"/>
          <w:sz w:val="24"/>
        </w:rPr>
        <w:t>稳增长</w:t>
      </w:r>
      <w:proofErr w:type="gramEnd"/>
      <w:r>
        <w:rPr>
          <w:kern w:val="0"/>
          <w:sz w:val="24"/>
        </w:rPr>
        <w:t>放到更为靠前的位置，定向刺激政策逐步出台，基建仍然是对</w:t>
      </w:r>
      <w:proofErr w:type="gramStart"/>
      <w:r>
        <w:rPr>
          <w:kern w:val="0"/>
          <w:sz w:val="24"/>
        </w:rPr>
        <w:t>冲经济</w:t>
      </w:r>
      <w:proofErr w:type="gramEnd"/>
      <w:r>
        <w:rPr>
          <w:kern w:val="0"/>
          <w:sz w:val="24"/>
        </w:rPr>
        <w:t>下行风险的主要支撑力量。财政支出进度加快，服务业增速稳步回升。多管齐下，经济企稳迹象逐渐显现。</w:t>
      </w:r>
    </w:p>
    <w:p w:rsidR="00C33327" w:rsidRDefault="00E91E0A">
      <w:pPr>
        <w:tabs>
          <w:tab w:val="left" w:pos="426"/>
        </w:tabs>
        <w:spacing w:before="29" w:line="288" w:lineRule="auto"/>
        <w:ind w:firstLineChars="200" w:firstLine="480"/>
        <w:rPr>
          <w:kern w:val="0"/>
          <w:sz w:val="24"/>
        </w:rPr>
      </w:pPr>
      <w:r>
        <w:rPr>
          <w:kern w:val="0"/>
          <w:sz w:val="24"/>
        </w:rPr>
        <w:t>央行用</w:t>
      </w:r>
      <w:r>
        <w:rPr>
          <w:kern w:val="0"/>
          <w:sz w:val="24"/>
        </w:rPr>
        <w:t>SLF</w:t>
      </w:r>
      <w:r>
        <w:rPr>
          <w:kern w:val="0"/>
          <w:sz w:val="24"/>
        </w:rPr>
        <w:t>探索利率走廊模式，泰勒规则重生，利率走势重新由经济和通胀决定。在年初以来经济下行压力渐显，</w:t>
      </w:r>
      <w:proofErr w:type="gramStart"/>
      <w:r>
        <w:rPr>
          <w:kern w:val="0"/>
          <w:sz w:val="24"/>
        </w:rPr>
        <w:t>通胀短期</w:t>
      </w:r>
      <w:proofErr w:type="gramEnd"/>
      <w:r>
        <w:rPr>
          <w:kern w:val="0"/>
          <w:sz w:val="24"/>
        </w:rPr>
        <w:t>无忧的前提下，央行主导货币利率保持低位运行。</w:t>
      </w:r>
    </w:p>
    <w:p w:rsidR="00223DFB" w:rsidRPr="005E1AD8" w:rsidRDefault="00223DFB" w:rsidP="008373A8">
      <w:pPr>
        <w:tabs>
          <w:tab w:val="left" w:pos="426"/>
        </w:tabs>
        <w:spacing w:before="29" w:line="288" w:lineRule="auto"/>
        <w:ind w:firstLineChars="200" w:firstLine="480"/>
        <w:rPr>
          <w:kern w:val="0"/>
          <w:sz w:val="24"/>
        </w:rPr>
      </w:pPr>
      <w:r w:rsidRPr="005E1AD8">
        <w:rPr>
          <w:kern w:val="0"/>
          <w:sz w:val="24"/>
        </w:rPr>
        <w:t>在经济下行、货币政策导向宽松以及信托兑付等信用风险事件催化下，银行风险偏好下降，商业银行主动收缩表外业务并修正资产负债表。政策层对资金面的呵护，使得市场对长端的谨慎情绪开始转向，短期流动性向长期资产转化，债券收益率大幅下行，期限利差得以修复。上半年中</w:t>
      </w:r>
      <w:proofErr w:type="gramStart"/>
      <w:r w:rsidRPr="005E1AD8">
        <w:rPr>
          <w:kern w:val="0"/>
          <w:sz w:val="24"/>
        </w:rPr>
        <w:t>债总全价</w:t>
      </w:r>
      <w:proofErr w:type="gramEnd"/>
      <w:r w:rsidRPr="005E1AD8">
        <w:rPr>
          <w:kern w:val="0"/>
          <w:sz w:val="24"/>
        </w:rPr>
        <w:t>（总值）指数上涨</w:t>
      </w:r>
      <w:r w:rsidRPr="005E1AD8">
        <w:rPr>
          <w:kern w:val="0"/>
          <w:sz w:val="24"/>
        </w:rPr>
        <w:t>6.05%</w:t>
      </w:r>
      <w:r w:rsidRPr="005E1AD8">
        <w:rPr>
          <w:kern w:val="0"/>
          <w:sz w:val="24"/>
        </w:rPr>
        <w:t>。本基金优化流动性管理，以较高收益的同业存款作为主要配置标的，获取稳定利息收入。</w:t>
      </w:r>
    </w:p>
    <w:p w:rsidR="00223DFB" w:rsidRPr="005E1AD8" w:rsidRDefault="00223DFB" w:rsidP="006C67B5">
      <w:pPr>
        <w:spacing w:before="29" w:line="288" w:lineRule="auto"/>
        <w:ind w:firstLineChars="200" w:firstLine="480"/>
        <w:rPr>
          <w:kern w:val="0"/>
          <w:sz w:val="24"/>
        </w:rPr>
      </w:pPr>
    </w:p>
    <w:p w:rsidR="00223DFB" w:rsidRPr="005E1AD8" w:rsidRDefault="00223DFB" w:rsidP="006C67B5">
      <w:pPr>
        <w:spacing w:before="29" w:line="288" w:lineRule="auto"/>
        <w:rPr>
          <w:b/>
          <w:sz w:val="24"/>
        </w:rPr>
      </w:pPr>
      <w:r w:rsidRPr="005E1AD8">
        <w:rPr>
          <w:b/>
          <w:sz w:val="24"/>
        </w:rPr>
        <w:t>4.4.2</w:t>
      </w:r>
      <w:r w:rsidRPr="005E1AD8">
        <w:rPr>
          <w:b/>
          <w:sz w:val="24"/>
        </w:rPr>
        <w:t>报告期内基金的业绩表现</w:t>
      </w:r>
    </w:p>
    <w:p w:rsidR="00223DFB" w:rsidRPr="005E1AD8" w:rsidRDefault="00223DFB" w:rsidP="008373A8">
      <w:pPr>
        <w:tabs>
          <w:tab w:val="left" w:pos="426"/>
        </w:tabs>
        <w:spacing w:before="29" w:line="288" w:lineRule="auto"/>
        <w:ind w:firstLineChars="200" w:firstLine="480"/>
        <w:rPr>
          <w:kern w:val="0"/>
          <w:sz w:val="24"/>
        </w:rPr>
      </w:pPr>
      <w:r w:rsidRPr="005E1AD8">
        <w:rPr>
          <w:kern w:val="0"/>
          <w:sz w:val="24"/>
        </w:rPr>
        <w:t>本报告期内，交银理财</w:t>
      </w:r>
      <w:r w:rsidRPr="005E1AD8">
        <w:rPr>
          <w:kern w:val="0"/>
          <w:sz w:val="24"/>
        </w:rPr>
        <w:t>60</w:t>
      </w:r>
      <w:r w:rsidRPr="005E1AD8">
        <w:rPr>
          <w:kern w:val="0"/>
          <w:sz w:val="24"/>
        </w:rPr>
        <w:t>天债券</w:t>
      </w:r>
      <w:r w:rsidRPr="005E1AD8">
        <w:rPr>
          <w:kern w:val="0"/>
          <w:sz w:val="24"/>
        </w:rPr>
        <w:t>A</w:t>
      </w:r>
      <w:r w:rsidRPr="005E1AD8">
        <w:rPr>
          <w:kern w:val="0"/>
          <w:sz w:val="24"/>
        </w:rPr>
        <w:t>净值收益率为</w:t>
      </w:r>
      <w:r w:rsidRPr="005E1AD8">
        <w:rPr>
          <w:kern w:val="0"/>
          <w:sz w:val="24"/>
        </w:rPr>
        <w:t>1.9265%</w:t>
      </w:r>
      <w:r w:rsidRPr="005E1AD8">
        <w:rPr>
          <w:kern w:val="0"/>
          <w:sz w:val="24"/>
        </w:rPr>
        <w:t>，交银理财</w:t>
      </w:r>
      <w:r w:rsidRPr="005E1AD8">
        <w:rPr>
          <w:kern w:val="0"/>
          <w:sz w:val="24"/>
        </w:rPr>
        <w:t>60</w:t>
      </w:r>
      <w:r w:rsidRPr="005E1AD8">
        <w:rPr>
          <w:kern w:val="0"/>
          <w:sz w:val="24"/>
        </w:rPr>
        <w:t>天债券</w:t>
      </w:r>
      <w:r w:rsidRPr="005E1AD8">
        <w:rPr>
          <w:kern w:val="0"/>
          <w:sz w:val="24"/>
        </w:rPr>
        <w:t>B</w:t>
      </w:r>
      <w:r w:rsidRPr="005E1AD8">
        <w:rPr>
          <w:kern w:val="0"/>
          <w:sz w:val="24"/>
        </w:rPr>
        <w:t>净值收益率</w:t>
      </w:r>
      <w:r w:rsidRPr="005E1AD8">
        <w:rPr>
          <w:kern w:val="0"/>
          <w:sz w:val="24"/>
        </w:rPr>
        <w:t>0.6107%</w:t>
      </w:r>
      <w:r w:rsidRPr="005E1AD8">
        <w:rPr>
          <w:kern w:val="0"/>
          <w:sz w:val="24"/>
        </w:rPr>
        <w:t>，同期业绩比较基准增长率为</w:t>
      </w:r>
      <w:r w:rsidRPr="005E1AD8">
        <w:rPr>
          <w:kern w:val="0"/>
          <w:sz w:val="24"/>
        </w:rPr>
        <w:t>0.6695%</w:t>
      </w:r>
      <w:r w:rsidRPr="005E1AD8">
        <w:rPr>
          <w:kern w:val="0"/>
          <w:sz w:val="24"/>
        </w:rPr>
        <w:t>。</w:t>
      </w:r>
    </w:p>
    <w:p w:rsidR="00223DFB" w:rsidRPr="005E1AD8" w:rsidRDefault="00223DFB" w:rsidP="006C67B5">
      <w:pPr>
        <w:spacing w:before="29" w:line="288" w:lineRule="auto"/>
        <w:ind w:firstLineChars="200" w:firstLine="480"/>
        <w:rPr>
          <w:kern w:val="0"/>
          <w:sz w:val="24"/>
        </w:rPr>
      </w:pPr>
    </w:p>
    <w:p w:rsidR="00223DFB" w:rsidRPr="005E1AD8" w:rsidRDefault="00223DFB" w:rsidP="006C67B5">
      <w:pPr>
        <w:pStyle w:val="20"/>
        <w:spacing w:before="29" w:after="0" w:line="288" w:lineRule="auto"/>
        <w:rPr>
          <w:rFonts w:ascii="Times New Roman" w:hAnsi="Times New Roman" w:cs="Times New Roman"/>
          <w:kern w:val="0"/>
          <w:szCs w:val="24"/>
        </w:rPr>
      </w:pPr>
      <w:bookmarkStart w:id="19" w:name="_Toc396157489"/>
      <w:r w:rsidRPr="005E1AD8">
        <w:rPr>
          <w:rFonts w:ascii="Times New Roman" w:hAnsi="Times New Roman" w:cs="Times New Roman"/>
          <w:kern w:val="0"/>
          <w:szCs w:val="24"/>
        </w:rPr>
        <w:t xml:space="preserve">4.5 </w:t>
      </w:r>
      <w:r w:rsidRPr="005E1AD8">
        <w:rPr>
          <w:rFonts w:ascii="Times New Roman" w:hAnsi="Times New Roman" w:cs="Times New Roman"/>
          <w:kern w:val="0"/>
          <w:szCs w:val="24"/>
        </w:rPr>
        <w:t>管理人对宏观经济、证券市场及行业走势的简要展望</w:t>
      </w:r>
      <w:bookmarkEnd w:id="19"/>
    </w:p>
    <w:p w:rsidR="00223DFB" w:rsidRPr="005E1AD8" w:rsidRDefault="00223DFB" w:rsidP="008373A8">
      <w:pPr>
        <w:tabs>
          <w:tab w:val="left" w:pos="426"/>
        </w:tabs>
        <w:spacing w:before="29" w:line="288" w:lineRule="auto"/>
        <w:ind w:firstLineChars="200" w:firstLine="480"/>
        <w:rPr>
          <w:kern w:val="0"/>
          <w:sz w:val="24"/>
        </w:rPr>
      </w:pPr>
      <w:r w:rsidRPr="005E1AD8">
        <w:rPr>
          <w:kern w:val="0"/>
          <w:sz w:val="24"/>
        </w:rPr>
        <w:t>展望下半年，货币政策操作更具弹性和灵活性。但是由于经济企</w:t>
      </w:r>
      <w:proofErr w:type="gramStart"/>
      <w:r w:rsidRPr="005E1AD8">
        <w:rPr>
          <w:kern w:val="0"/>
          <w:sz w:val="24"/>
        </w:rPr>
        <w:t>稳尚未</w:t>
      </w:r>
      <w:proofErr w:type="gramEnd"/>
      <w:r w:rsidRPr="005E1AD8">
        <w:rPr>
          <w:kern w:val="0"/>
          <w:sz w:val="24"/>
        </w:rPr>
        <w:t>完全巩固，政策上仍然需要继续刺激。因此我们认为货币政策会维持宽松，当前的流动性或是可以持续的。只是未来的宽松更多体现为定向宽松。全面漫灌式的宽松不可期待。短期看，债券市场继续修正对货币政策的预期差，小幅调整的格局仍会延续。另外，局部信用风险上升是趋势，加上影子银行监管趋严，银行风险偏好难回升。但长期来看，由于经济增速下台阶，债市预计依然向好。本基金将继续强化流动性管理，计划抓住资金面趋紧的时间窗口配置较高利率的同业存款，力求获取稳定利息收入。</w:t>
      </w:r>
    </w:p>
    <w:p w:rsidR="00223DFB" w:rsidRPr="005E1AD8" w:rsidRDefault="00223DFB" w:rsidP="006C67B5">
      <w:pPr>
        <w:spacing w:before="29" w:line="288" w:lineRule="auto"/>
        <w:ind w:firstLineChars="200" w:firstLine="480"/>
        <w:rPr>
          <w:kern w:val="0"/>
          <w:sz w:val="24"/>
        </w:rPr>
      </w:pPr>
    </w:p>
    <w:p w:rsidR="008E2CAE" w:rsidRPr="005E1AD8" w:rsidRDefault="008E2CAE" w:rsidP="006C67B5">
      <w:pPr>
        <w:pStyle w:val="20"/>
        <w:spacing w:before="29" w:after="0" w:line="288" w:lineRule="auto"/>
        <w:rPr>
          <w:rFonts w:ascii="Times New Roman" w:hAnsi="Times New Roman" w:cs="Times New Roman"/>
          <w:kern w:val="0"/>
          <w:szCs w:val="24"/>
        </w:rPr>
      </w:pPr>
      <w:bookmarkStart w:id="20" w:name="_Toc331410085"/>
      <w:bookmarkStart w:id="21" w:name="_Toc247959457"/>
      <w:bookmarkStart w:id="22" w:name="_Toc225570083"/>
      <w:bookmarkStart w:id="23" w:name="_Toc396157490"/>
      <w:r w:rsidRPr="005E1AD8">
        <w:rPr>
          <w:rFonts w:ascii="Times New Roman" w:hAnsi="Times New Roman" w:cs="Times New Roman"/>
          <w:kern w:val="0"/>
          <w:szCs w:val="24"/>
        </w:rPr>
        <w:t xml:space="preserve">4.6 </w:t>
      </w:r>
      <w:r w:rsidRPr="005E1AD8">
        <w:rPr>
          <w:rFonts w:ascii="Times New Roman" w:hAnsi="Times New Roman" w:cs="Times New Roman"/>
          <w:kern w:val="0"/>
          <w:szCs w:val="24"/>
        </w:rPr>
        <w:t>管理人对报告期内基金估值程序等事项的说明</w:t>
      </w:r>
      <w:bookmarkEnd w:id="20"/>
      <w:bookmarkEnd w:id="21"/>
      <w:bookmarkEnd w:id="22"/>
      <w:bookmarkEnd w:id="23"/>
    </w:p>
    <w:p w:rsidR="00C33327" w:rsidRDefault="00E91E0A">
      <w:pPr>
        <w:tabs>
          <w:tab w:val="left" w:pos="426"/>
        </w:tabs>
        <w:spacing w:before="29" w:line="288" w:lineRule="auto"/>
        <w:ind w:firstLineChars="200" w:firstLine="480"/>
        <w:rPr>
          <w:kern w:val="0"/>
          <w:sz w:val="24"/>
        </w:rPr>
      </w:pPr>
      <w:r>
        <w:rPr>
          <w:kern w:val="0"/>
          <w:sz w:val="24"/>
        </w:rPr>
        <w:t>本基金管理</w:t>
      </w:r>
      <w:proofErr w:type="gramStart"/>
      <w:r>
        <w:rPr>
          <w:kern w:val="0"/>
          <w:sz w:val="24"/>
        </w:rPr>
        <w:t>人制</w:t>
      </w:r>
      <w:proofErr w:type="gramEnd"/>
      <w:r>
        <w:rPr>
          <w:kern w:val="0"/>
          <w:sz w:val="24"/>
        </w:rPr>
        <w:t>定了健全、有效的估值政策和程序，经公司管理层批准后实行，并成立了估值委员会，估值委员会成员由研究部、基金运营部、风险管理部等人员和固定收益人员及基金经理组成。</w:t>
      </w:r>
    </w:p>
    <w:p w:rsidR="00C33327" w:rsidRDefault="00E91E0A">
      <w:pPr>
        <w:tabs>
          <w:tab w:val="left" w:pos="426"/>
        </w:tabs>
        <w:spacing w:before="29" w:line="288" w:lineRule="auto"/>
        <w:ind w:firstLineChars="200" w:firstLine="480"/>
        <w:rPr>
          <w:kern w:val="0"/>
          <w:sz w:val="24"/>
        </w:rPr>
      </w:pPr>
      <w:r>
        <w:rPr>
          <w:kern w:val="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w:t>
      </w:r>
      <w:proofErr w:type="gramStart"/>
      <w:r>
        <w:rPr>
          <w:kern w:val="0"/>
          <w:sz w:val="24"/>
        </w:rPr>
        <w:t>规</w:t>
      </w:r>
      <w:proofErr w:type="gramEnd"/>
      <w:r>
        <w:rPr>
          <w:kern w:val="0"/>
          <w:sz w:val="24"/>
        </w:rPr>
        <w:t>等方面审批，一致同意后，报公司投资总监、总经理审批。</w:t>
      </w:r>
    </w:p>
    <w:p w:rsidR="008E2CAE" w:rsidRPr="005E1AD8" w:rsidRDefault="008E2CAE" w:rsidP="008373A8">
      <w:pPr>
        <w:tabs>
          <w:tab w:val="left" w:pos="426"/>
        </w:tabs>
        <w:spacing w:before="29" w:line="288" w:lineRule="auto"/>
        <w:ind w:firstLineChars="200" w:firstLine="480"/>
        <w:rPr>
          <w:kern w:val="0"/>
          <w:sz w:val="24"/>
        </w:rPr>
      </w:pPr>
      <w:r w:rsidRPr="005E1AD8">
        <w:rPr>
          <w:kern w:val="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8E2CAE" w:rsidRPr="005E1AD8" w:rsidRDefault="008E2CAE" w:rsidP="006C67B5">
      <w:pPr>
        <w:autoSpaceDE w:val="0"/>
        <w:autoSpaceDN w:val="0"/>
        <w:adjustRightInd w:val="0"/>
        <w:spacing w:before="29" w:line="288" w:lineRule="auto"/>
        <w:ind w:firstLine="482"/>
        <w:rPr>
          <w:kern w:val="0"/>
          <w:sz w:val="24"/>
        </w:rPr>
      </w:pPr>
    </w:p>
    <w:p w:rsidR="008E2CAE" w:rsidRPr="005E1AD8" w:rsidRDefault="008E2CAE" w:rsidP="006C67B5">
      <w:pPr>
        <w:pStyle w:val="20"/>
        <w:spacing w:before="29" w:after="0" w:line="288" w:lineRule="auto"/>
        <w:rPr>
          <w:rFonts w:ascii="Times New Roman" w:hAnsi="Times New Roman" w:cs="Times New Roman"/>
          <w:kern w:val="0"/>
          <w:szCs w:val="24"/>
        </w:rPr>
      </w:pPr>
      <w:bookmarkStart w:id="24" w:name="_Toc331410086"/>
      <w:bookmarkStart w:id="25" w:name="_Toc247959458"/>
      <w:bookmarkStart w:id="26" w:name="_Toc225570084"/>
      <w:bookmarkStart w:id="27" w:name="_Toc396157491"/>
      <w:r w:rsidRPr="005E1AD8">
        <w:rPr>
          <w:rFonts w:ascii="Times New Roman" w:hAnsi="Times New Roman" w:cs="Times New Roman"/>
          <w:kern w:val="0"/>
          <w:szCs w:val="24"/>
        </w:rPr>
        <w:t xml:space="preserve">4.7 </w:t>
      </w:r>
      <w:r w:rsidRPr="005E1AD8">
        <w:rPr>
          <w:rFonts w:ascii="Times New Roman" w:hAnsi="Times New Roman" w:cs="Times New Roman"/>
          <w:kern w:val="0"/>
          <w:szCs w:val="24"/>
        </w:rPr>
        <w:t>管理人对报告期内基金利润分配情况的说明</w:t>
      </w:r>
      <w:bookmarkEnd w:id="24"/>
      <w:bookmarkEnd w:id="25"/>
      <w:bookmarkEnd w:id="26"/>
      <w:bookmarkEnd w:id="27"/>
    </w:p>
    <w:p w:rsidR="008E2CAE" w:rsidRPr="005E1AD8" w:rsidRDefault="008E2CAE" w:rsidP="008373A8">
      <w:pPr>
        <w:tabs>
          <w:tab w:val="left" w:pos="426"/>
        </w:tabs>
        <w:spacing w:before="29" w:line="288" w:lineRule="auto"/>
        <w:ind w:firstLineChars="200" w:firstLine="480"/>
        <w:rPr>
          <w:kern w:val="0"/>
          <w:sz w:val="24"/>
        </w:rPr>
      </w:pPr>
      <w:r w:rsidRPr="005E1AD8">
        <w:rPr>
          <w:kern w:val="0"/>
          <w:sz w:val="24"/>
        </w:rPr>
        <w:t>根据相关法律法规和基金合同要求，本基金本报告期内对本年度可供分配利润进行了收益分配，具体情况参见</w:t>
      </w:r>
      <w:r w:rsidRPr="005E1AD8">
        <w:rPr>
          <w:kern w:val="0"/>
          <w:sz w:val="24"/>
        </w:rPr>
        <w:t>6.4.</w:t>
      </w:r>
      <w:r w:rsidR="007E3EC4">
        <w:rPr>
          <w:rFonts w:hint="eastAsia"/>
          <w:kern w:val="0"/>
          <w:sz w:val="24"/>
        </w:rPr>
        <w:t>7.10</w:t>
      </w:r>
      <w:r w:rsidRPr="005E1AD8">
        <w:rPr>
          <w:kern w:val="0"/>
          <w:sz w:val="24"/>
        </w:rPr>
        <w:t>利润分配情况。</w:t>
      </w:r>
    </w:p>
    <w:p w:rsidR="00C028CD" w:rsidRPr="005E1AD8" w:rsidRDefault="00C028CD" w:rsidP="00CC0A5E">
      <w:pPr>
        <w:tabs>
          <w:tab w:val="left" w:pos="426"/>
        </w:tabs>
        <w:spacing w:before="29" w:line="288" w:lineRule="auto"/>
        <w:rPr>
          <w:kern w:val="0"/>
          <w:sz w:val="24"/>
        </w:rPr>
      </w:pPr>
    </w:p>
    <w:p w:rsidR="00EE42F0" w:rsidRDefault="00CA4E1C" w:rsidP="000D24E9">
      <w:pPr>
        <w:pStyle w:val="1"/>
        <w:keepNext/>
        <w:keepLines/>
        <w:widowControl w:val="0"/>
        <w:spacing w:beforeLines="100" w:afterLines="100" w:line="288" w:lineRule="auto"/>
        <w:jc w:val="center"/>
        <w:rPr>
          <w:b/>
          <w:bCs/>
          <w:szCs w:val="24"/>
          <w:lang w:val="en-US"/>
        </w:rPr>
      </w:pPr>
      <w:bookmarkStart w:id="28" w:name="_Toc396157492"/>
      <w:r w:rsidRPr="005E1AD8">
        <w:rPr>
          <w:b/>
          <w:bCs/>
          <w:szCs w:val="24"/>
          <w:lang w:val="en-US"/>
        </w:rPr>
        <w:t xml:space="preserve">§5   </w:t>
      </w:r>
      <w:r w:rsidR="00223DFB" w:rsidRPr="005E1AD8">
        <w:rPr>
          <w:b/>
          <w:bCs/>
          <w:szCs w:val="24"/>
          <w:lang w:val="en-US"/>
        </w:rPr>
        <w:t>托管人报告</w:t>
      </w:r>
      <w:bookmarkEnd w:id="28"/>
    </w:p>
    <w:p w:rsidR="00223DFB" w:rsidRPr="005E1AD8" w:rsidRDefault="00223DFB" w:rsidP="006C67B5">
      <w:pPr>
        <w:pStyle w:val="20"/>
        <w:spacing w:before="29" w:after="0" w:line="288" w:lineRule="auto"/>
        <w:rPr>
          <w:rFonts w:ascii="Times New Roman" w:hAnsi="Times New Roman" w:cs="Times New Roman"/>
          <w:kern w:val="0"/>
          <w:szCs w:val="24"/>
        </w:rPr>
      </w:pPr>
      <w:bookmarkStart w:id="29" w:name="_Toc396157493"/>
      <w:r w:rsidRPr="005E1AD8">
        <w:rPr>
          <w:rFonts w:ascii="Times New Roman" w:hAnsi="Times New Roman" w:cs="Times New Roman"/>
          <w:kern w:val="0"/>
          <w:szCs w:val="24"/>
        </w:rPr>
        <w:t xml:space="preserve">5.1 </w:t>
      </w:r>
      <w:r w:rsidRPr="005E1AD8">
        <w:rPr>
          <w:rFonts w:ascii="Times New Roman" w:hAnsi="Times New Roman" w:cs="Times New Roman"/>
          <w:kern w:val="0"/>
          <w:szCs w:val="24"/>
        </w:rPr>
        <w:t>报告期内本基金托管人遵规守信情况声明</w:t>
      </w:r>
      <w:bookmarkEnd w:id="29"/>
    </w:p>
    <w:p w:rsidR="00223DFB" w:rsidRPr="005E1AD8" w:rsidRDefault="00223DFB" w:rsidP="008373A8">
      <w:pPr>
        <w:tabs>
          <w:tab w:val="left" w:pos="426"/>
        </w:tabs>
        <w:spacing w:before="29" w:line="288" w:lineRule="auto"/>
        <w:ind w:firstLineChars="200" w:firstLine="480"/>
        <w:rPr>
          <w:kern w:val="0"/>
          <w:sz w:val="24"/>
        </w:rPr>
      </w:pPr>
      <w:r w:rsidRPr="005E1AD8">
        <w:rPr>
          <w:kern w:val="0"/>
          <w:sz w:val="24"/>
        </w:rPr>
        <w:t>本报告期，中国建设银行股份有限公司在本基金的托管过程中，严格遵守了《证券投资基金法》、基金合同、托管协议和其他有关规定，不存在损害基金份额持有人利益的行为，完全尽职尽责地履行了基金托管人应尽的义务。</w:t>
      </w:r>
    </w:p>
    <w:p w:rsidR="00223DFB" w:rsidRPr="005E1AD8" w:rsidRDefault="00223DFB" w:rsidP="006C67B5">
      <w:pPr>
        <w:spacing w:before="29" w:line="288" w:lineRule="auto"/>
        <w:ind w:firstLineChars="200" w:firstLine="480"/>
        <w:rPr>
          <w:kern w:val="0"/>
          <w:sz w:val="24"/>
        </w:rPr>
      </w:pPr>
    </w:p>
    <w:p w:rsidR="00223DFB" w:rsidRPr="005E1AD8" w:rsidRDefault="00223DFB" w:rsidP="006C67B5">
      <w:pPr>
        <w:pStyle w:val="20"/>
        <w:spacing w:before="29" w:after="0" w:line="288" w:lineRule="auto"/>
        <w:rPr>
          <w:rFonts w:ascii="Times New Roman" w:hAnsi="Times New Roman" w:cs="Times New Roman"/>
          <w:kern w:val="0"/>
          <w:szCs w:val="24"/>
        </w:rPr>
      </w:pPr>
      <w:bookmarkStart w:id="30" w:name="_Toc396157494"/>
      <w:r w:rsidRPr="005E1AD8">
        <w:rPr>
          <w:rFonts w:ascii="Times New Roman" w:hAnsi="Times New Roman" w:cs="Times New Roman"/>
          <w:kern w:val="0"/>
          <w:szCs w:val="24"/>
        </w:rPr>
        <w:t xml:space="preserve">5.2 </w:t>
      </w:r>
      <w:r w:rsidRPr="005E1AD8">
        <w:rPr>
          <w:rFonts w:ascii="Times New Roman" w:hAnsi="Times New Roman" w:cs="Times New Roman"/>
          <w:kern w:val="0"/>
          <w:szCs w:val="24"/>
        </w:rPr>
        <w:t>托管人对报告期内本基金投资运作遵规守信、净值计算、利润分配等情况的说明</w:t>
      </w:r>
      <w:bookmarkEnd w:id="30"/>
    </w:p>
    <w:p w:rsidR="00C33327" w:rsidRDefault="00E91E0A">
      <w:pPr>
        <w:tabs>
          <w:tab w:val="left" w:pos="426"/>
        </w:tabs>
        <w:spacing w:before="29" w:line="288" w:lineRule="auto"/>
        <w:ind w:firstLineChars="200" w:firstLine="480"/>
        <w:rPr>
          <w:kern w:val="0"/>
          <w:sz w:val="24"/>
        </w:rPr>
      </w:pPr>
      <w:r>
        <w:rPr>
          <w:kern w:val="0"/>
          <w:sz w:val="24"/>
        </w:rPr>
        <w:t>本报告期，本托管人按照国家有关规定、基金合同、托管协议和其他有关规定，对本基金的基金资产净值计算、基金费用开支等方面进行了认真的复核，对本基金的投资运作方面进行了监督，未发现基金管理人有损害基金份额持有人利益的行为。</w:t>
      </w:r>
    </w:p>
    <w:p w:rsidR="00223DFB" w:rsidRPr="005E1AD8" w:rsidRDefault="00223DFB" w:rsidP="008373A8">
      <w:pPr>
        <w:tabs>
          <w:tab w:val="left" w:pos="426"/>
        </w:tabs>
        <w:spacing w:before="29" w:line="288" w:lineRule="auto"/>
        <w:ind w:firstLineChars="200" w:firstLine="480"/>
        <w:rPr>
          <w:kern w:val="0"/>
          <w:sz w:val="24"/>
        </w:rPr>
      </w:pPr>
      <w:r w:rsidRPr="005E1AD8">
        <w:rPr>
          <w:kern w:val="0"/>
          <w:sz w:val="24"/>
        </w:rPr>
        <w:t>报告期内，本基金实施利润分配的金额为</w:t>
      </w:r>
      <w:r w:rsidRPr="005E1AD8">
        <w:rPr>
          <w:kern w:val="0"/>
          <w:sz w:val="24"/>
        </w:rPr>
        <w:t>A</w:t>
      </w:r>
      <w:r w:rsidR="00714AA0">
        <w:rPr>
          <w:kern w:val="0"/>
          <w:sz w:val="24"/>
        </w:rPr>
        <w:t>类</w:t>
      </w:r>
      <w:r w:rsidRPr="005E1AD8">
        <w:rPr>
          <w:kern w:val="0"/>
          <w:sz w:val="24"/>
        </w:rPr>
        <w:t>400,091.48</w:t>
      </w:r>
      <w:r w:rsidRPr="005E1AD8">
        <w:rPr>
          <w:kern w:val="0"/>
          <w:sz w:val="24"/>
        </w:rPr>
        <w:t>元，</w:t>
      </w:r>
      <w:r w:rsidRPr="005E1AD8">
        <w:rPr>
          <w:kern w:val="0"/>
          <w:sz w:val="24"/>
        </w:rPr>
        <w:t>B</w:t>
      </w:r>
      <w:r w:rsidR="00714AA0">
        <w:rPr>
          <w:kern w:val="0"/>
          <w:sz w:val="24"/>
        </w:rPr>
        <w:t>类</w:t>
      </w:r>
      <w:r w:rsidRPr="005E1AD8">
        <w:rPr>
          <w:kern w:val="0"/>
          <w:sz w:val="24"/>
        </w:rPr>
        <w:t>57,394.88</w:t>
      </w:r>
      <w:r w:rsidRPr="005E1AD8">
        <w:rPr>
          <w:kern w:val="0"/>
          <w:sz w:val="24"/>
        </w:rPr>
        <w:t>元。</w:t>
      </w:r>
    </w:p>
    <w:p w:rsidR="00223DFB" w:rsidRPr="005E1AD8" w:rsidRDefault="00223DFB" w:rsidP="006C67B5">
      <w:pPr>
        <w:spacing w:before="29" w:line="288" w:lineRule="auto"/>
        <w:ind w:firstLineChars="200" w:firstLine="480"/>
        <w:rPr>
          <w:kern w:val="0"/>
          <w:sz w:val="24"/>
        </w:rPr>
      </w:pPr>
    </w:p>
    <w:p w:rsidR="00223DFB" w:rsidRPr="005E1AD8" w:rsidRDefault="00223DFB" w:rsidP="006C67B5">
      <w:pPr>
        <w:pStyle w:val="20"/>
        <w:spacing w:before="29" w:after="0" w:line="288" w:lineRule="auto"/>
        <w:rPr>
          <w:rFonts w:ascii="Times New Roman" w:hAnsi="Times New Roman" w:cs="Times New Roman"/>
          <w:kern w:val="0"/>
          <w:szCs w:val="24"/>
        </w:rPr>
      </w:pPr>
      <w:bookmarkStart w:id="31" w:name="_Toc396157495"/>
      <w:r w:rsidRPr="005E1AD8">
        <w:rPr>
          <w:rFonts w:ascii="Times New Roman" w:hAnsi="Times New Roman" w:cs="Times New Roman"/>
          <w:kern w:val="0"/>
          <w:szCs w:val="24"/>
        </w:rPr>
        <w:t xml:space="preserve">5.3 </w:t>
      </w:r>
      <w:r w:rsidRPr="005E1AD8">
        <w:rPr>
          <w:rFonts w:ascii="Times New Roman" w:hAnsi="Times New Roman" w:cs="Times New Roman"/>
          <w:kern w:val="0"/>
          <w:szCs w:val="24"/>
        </w:rPr>
        <w:t>托管人</w:t>
      </w:r>
      <w:proofErr w:type="gramStart"/>
      <w:r w:rsidRPr="005E1AD8">
        <w:rPr>
          <w:rFonts w:ascii="Times New Roman" w:hAnsi="Times New Roman" w:cs="Times New Roman"/>
          <w:kern w:val="0"/>
          <w:szCs w:val="24"/>
        </w:rPr>
        <w:t>对本</w:t>
      </w:r>
      <w:r w:rsidR="00912A71" w:rsidRPr="005E1AD8">
        <w:rPr>
          <w:rFonts w:ascii="Times New Roman" w:hAnsi="Times New Roman" w:cs="Times New Roman"/>
          <w:kern w:val="0"/>
          <w:szCs w:val="24"/>
        </w:rPr>
        <w:t>半</w:t>
      </w:r>
      <w:r w:rsidRPr="005E1AD8">
        <w:rPr>
          <w:rFonts w:ascii="Times New Roman" w:hAnsi="Times New Roman" w:cs="Times New Roman"/>
          <w:kern w:val="0"/>
          <w:szCs w:val="24"/>
        </w:rPr>
        <w:t>年度</w:t>
      </w:r>
      <w:proofErr w:type="gramEnd"/>
      <w:r w:rsidRPr="005E1AD8">
        <w:rPr>
          <w:rFonts w:ascii="Times New Roman" w:hAnsi="Times New Roman" w:cs="Times New Roman"/>
          <w:kern w:val="0"/>
          <w:szCs w:val="24"/>
        </w:rPr>
        <w:t>报告中财务信息等内容的真实、准确和完整发表意见</w:t>
      </w:r>
      <w:bookmarkEnd w:id="31"/>
    </w:p>
    <w:p w:rsidR="00223DFB" w:rsidRPr="005E1AD8" w:rsidRDefault="00223DFB" w:rsidP="008373A8">
      <w:pPr>
        <w:tabs>
          <w:tab w:val="left" w:pos="426"/>
        </w:tabs>
        <w:spacing w:before="29" w:line="288" w:lineRule="auto"/>
        <w:ind w:firstLineChars="200" w:firstLine="480"/>
        <w:rPr>
          <w:kern w:val="0"/>
          <w:sz w:val="24"/>
        </w:rPr>
      </w:pPr>
      <w:r w:rsidRPr="005E1AD8">
        <w:rPr>
          <w:kern w:val="0"/>
          <w:sz w:val="24"/>
        </w:rPr>
        <w:t>本托管人复核审查了本报告中的财务指标、净值表现、利润分配情况、财务会计报告、投资组合报告等内容，保证复核内容不存在虚假记载、误导性陈述或者重大遗漏。</w:t>
      </w:r>
    </w:p>
    <w:p w:rsidR="00C32D60" w:rsidRPr="005E1AD8" w:rsidRDefault="00C32D60" w:rsidP="00CC0A5E">
      <w:pPr>
        <w:tabs>
          <w:tab w:val="left" w:pos="426"/>
        </w:tabs>
        <w:spacing w:before="29" w:line="288" w:lineRule="auto"/>
        <w:rPr>
          <w:kern w:val="0"/>
          <w:sz w:val="24"/>
        </w:rPr>
      </w:pPr>
    </w:p>
    <w:p w:rsidR="00EE42F0" w:rsidRDefault="00223DFB" w:rsidP="000D24E9">
      <w:pPr>
        <w:pStyle w:val="1"/>
        <w:keepNext/>
        <w:keepLines/>
        <w:widowControl w:val="0"/>
        <w:spacing w:beforeLines="100" w:afterLines="100" w:line="288" w:lineRule="auto"/>
        <w:jc w:val="center"/>
        <w:rPr>
          <w:b/>
          <w:bCs/>
          <w:szCs w:val="24"/>
          <w:lang w:val="en-US"/>
        </w:rPr>
      </w:pPr>
      <w:bookmarkStart w:id="32" w:name="_Toc396157496"/>
      <w:r w:rsidRPr="005E1AD8">
        <w:rPr>
          <w:b/>
          <w:bCs/>
          <w:szCs w:val="24"/>
          <w:lang w:val="en-US"/>
        </w:rPr>
        <w:t>§</w:t>
      </w:r>
      <w:r w:rsidR="005A4B4C" w:rsidRPr="005E1AD8">
        <w:rPr>
          <w:b/>
          <w:bCs/>
          <w:szCs w:val="24"/>
          <w:lang w:val="en-US"/>
        </w:rPr>
        <w:t>6</w:t>
      </w:r>
      <w:r w:rsidR="00753F05" w:rsidRPr="005E1AD8">
        <w:rPr>
          <w:b/>
          <w:bCs/>
          <w:szCs w:val="24"/>
          <w:lang w:val="en-US"/>
        </w:rPr>
        <w:t>半年度财务会计报告（未经审计）</w:t>
      </w:r>
      <w:bookmarkEnd w:id="32"/>
    </w:p>
    <w:p w:rsidR="00223DFB" w:rsidRPr="005E1AD8" w:rsidRDefault="005A5417" w:rsidP="006C67B5">
      <w:pPr>
        <w:pStyle w:val="20"/>
        <w:spacing w:before="29" w:after="0" w:line="288" w:lineRule="auto"/>
        <w:rPr>
          <w:rFonts w:ascii="Times New Roman" w:hAnsi="Times New Roman" w:cs="Times New Roman"/>
          <w:kern w:val="0"/>
          <w:szCs w:val="24"/>
        </w:rPr>
      </w:pPr>
      <w:bookmarkStart w:id="33" w:name="_Toc396157497"/>
      <w:r w:rsidRPr="005E1AD8">
        <w:rPr>
          <w:rFonts w:ascii="Times New Roman" w:hAnsi="Times New Roman" w:cs="Times New Roman"/>
          <w:kern w:val="0"/>
          <w:szCs w:val="24"/>
        </w:rPr>
        <w:t>6</w:t>
      </w:r>
      <w:r w:rsidR="00223DFB" w:rsidRPr="005E1AD8">
        <w:rPr>
          <w:rFonts w:ascii="Times New Roman" w:hAnsi="Times New Roman" w:cs="Times New Roman"/>
          <w:kern w:val="0"/>
          <w:szCs w:val="24"/>
        </w:rPr>
        <w:t xml:space="preserve">.1 </w:t>
      </w:r>
      <w:r w:rsidR="00223DFB" w:rsidRPr="005E1AD8">
        <w:rPr>
          <w:rFonts w:ascii="Times New Roman" w:hAnsi="Times New Roman" w:cs="Times New Roman"/>
          <w:kern w:val="0"/>
          <w:szCs w:val="24"/>
        </w:rPr>
        <w:t>资产负债表</w:t>
      </w:r>
      <w:bookmarkEnd w:id="33"/>
    </w:p>
    <w:p w:rsidR="00223DFB" w:rsidRPr="005E1AD8" w:rsidRDefault="00223DFB" w:rsidP="006C67B5">
      <w:pPr>
        <w:spacing w:before="29" w:line="288" w:lineRule="auto"/>
        <w:rPr>
          <w:sz w:val="24"/>
        </w:rPr>
      </w:pPr>
      <w:r w:rsidRPr="005E1AD8">
        <w:rPr>
          <w:sz w:val="24"/>
        </w:rPr>
        <w:t>会计主体：交银施罗德理财</w:t>
      </w:r>
      <w:r w:rsidRPr="005E1AD8">
        <w:rPr>
          <w:sz w:val="24"/>
        </w:rPr>
        <w:t>60</w:t>
      </w:r>
      <w:r w:rsidRPr="005E1AD8">
        <w:rPr>
          <w:sz w:val="24"/>
        </w:rPr>
        <w:t>天债券型证券投资基金</w:t>
      </w:r>
    </w:p>
    <w:p w:rsidR="00223DFB" w:rsidRPr="005E1AD8" w:rsidRDefault="00223DFB" w:rsidP="006C67B5">
      <w:pPr>
        <w:spacing w:before="29" w:line="288" w:lineRule="auto"/>
        <w:rPr>
          <w:sz w:val="24"/>
        </w:rPr>
      </w:pPr>
      <w:r w:rsidRPr="005E1AD8">
        <w:rPr>
          <w:sz w:val="24"/>
        </w:rPr>
        <w:t>报告截止日：</w:t>
      </w:r>
      <w:r w:rsidRPr="005E1AD8">
        <w:rPr>
          <w:sz w:val="24"/>
        </w:rPr>
        <w:t>2014</w:t>
      </w:r>
      <w:r w:rsidRPr="005E1AD8">
        <w:rPr>
          <w:sz w:val="24"/>
        </w:rPr>
        <w:t>年</w:t>
      </w:r>
      <w:r w:rsidRPr="005E1AD8">
        <w:rPr>
          <w:sz w:val="24"/>
        </w:rPr>
        <w:t>6</w:t>
      </w:r>
      <w:r w:rsidRPr="005E1AD8">
        <w:rPr>
          <w:sz w:val="24"/>
        </w:rPr>
        <w:t>月</w:t>
      </w:r>
      <w:r w:rsidRPr="005E1AD8">
        <w:rPr>
          <w:sz w:val="24"/>
        </w:rPr>
        <w:t>30</w:t>
      </w:r>
      <w:r w:rsidRPr="005E1AD8">
        <w:rPr>
          <w:sz w:val="24"/>
        </w:rPr>
        <w:t>日</w:t>
      </w:r>
    </w:p>
    <w:p w:rsidR="00223DFB" w:rsidRPr="005E1AD8" w:rsidRDefault="00223DFB" w:rsidP="006C67B5">
      <w:pPr>
        <w:autoSpaceDE w:val="0"/>
        <w:autoSpaceDN w:val="0"/>
        <w:adjustRightInd w:val="0"/>
        <w:spacing w:before="29" w:line="288" w:lineRule="auto"/>
        <w:ind w:left="15"/>
        <w:jc w:val="right"/>
        <w:rPr>
          <w:kern w:val="0"/>
          <w:sz w:val="24"/>
        </w:rPr>
      </w:pPr>
      <w:r w:rsidRPr="005E1AD8">
        <w:rPr>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880"/>
        <w:gridCol w:w="1080"/>
        <w:gridCol w:w="2520"/>
        <w:gridCol w:w="2520"/>
      </w:tblGrid>
      <w:tr w:rsidR="006B4A69" w:rsidRPr="005E1AD8"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C35725" w:rsidP="006C67B5">
            <w:pPr>
              <w:pStyle w:val="af6"/>
              <w:spacing w:before="29" w:beforeAutospacing="0" w:line="288" w:lineRule="auto"/>
              <w:jc w:val="center"/>
              <w:rPr>
                <w:rFonts w:ascii="Times New Roman" w:hAnsi="Times New Roman"/>
                <w:b/>
              </w:rPr>
            </w:pPr>
            <w:r w:rsidRPr="005E1AD8">
              <w:rPr>
                <w:rFonts w:ascii="Times New Roman" w:hAnsi="Times New Roman"/>
                <w:b/>
                <w:color w:val="000000"/>
              </w:rPr>
              <w:t>资产</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pStyle w:val="af6"/>
              <w:spacing w:before="29" w:beforeAutospacing="0" w:line="288" w:lineRule="auto"/>
              <w:jc w:val="center"/>
              <w:rPr>
                <w:rFonts w:ascii="Times New Roman" w:hAnsi="Times New Roman"/>
                <w:b/>
              </w:rPr>
            </w:pPr>
            <w:r w:rsidRPr="005E1AD8">
              <w:rPr>
                <w:rFonts w:ascii="Times New Roman" w:hAnsi="Times New Roman"/>
                <w:b/>
              </w:rPr>
              <w:t>附注号</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pStyle w:val="af6"/>
              <w:spacing w:before="29" w:beforeAutospacing="0" w:after="0" w:afterAutospacing="0" w:line="288" w:lineRule="auto"/>
              <w:jc w:val="center"/>
              <w:rPr>
                <w:rFonts w:ascii="Times New Roman" w:hAnsi="Times New Roman"/>
                <w:b/>
              </w:rPr>
            </w:pPr>
            <w:r w:rsidRPr="005E1AD8">
              <w:rPr>
                <w:rFonts w:ascii="Times New Roman" w:hAnsi="Times New Roman"/>
                <w:b/>
              </w:rPr>
              <w:t>本期末</w:t>
            </w:r>
          </w:p>
          <w:p w:rsidR="00223DFB" w:rsidRPr="005E1AD8" w:rsidRDefault="00223DFB" w:rsidP="006C67B5">
            <w:pPr>
              <w:pStyle w:val="af6"/>
              <w:spacing w:before="29" w:beforeAutospacing="0" w:after="0" w:afterAutospacing="0" w:line="288" w:lineRule="auto"/>
              <w:jc w:val="center"/>
              <w:rPr>
                <w:rFonts w:ascii="Times New Roman" w:hAnsi="Times New Roman"/>
                <w:b/>
              </w:rPr>
            </w:pPr>
            <w:r w:rsidRPr="005E1AD8">
              <w:rPr>
                <w:rFonts w:ascii="Times New Roman" w:hAnsi="Times New Roman"/>
                <w:b/>
                <w:kern w:val="2"/>
              </w:rPr>
              <w:t>2014</w:t>
            </w:r>
            <w:r w:rsidRPr="005E1AD8">
              <w:rPr>
                <w:rFonts w:ascii="Times New Roman" w:hAnsi="Times New Roman"/>
                <w:b/>
                <w:kern w:val="2"/>
              </w:rPr>
              <w:t>年</w:t>
            </w:r>
            <w:r w:rsidRPr="005E1AD8">
              <w:rPr>
                <w:rFonts w:ascii="Times New Roman" w:hAnsi="Times New Roman"/>
                <w:b/>
                <w:kern w:val="2"/>
              </w:rPr>
              <w:t>6</w:t>
            </w:r>
            <w:r w:rsidRPr="005E1AD8">
              <w:rPr>
                <w:rFonts w:ascii="Times New Roman" w:hAnsi="Times New Roman"/>
                <w:b/>
                <w:kern w:val="2"/>
              </w:rPr>
              <w:t>月</w:t>
            </w:r>
            <w:r w:rsidRPr="005E1AD8">
              <w:rPr>
                <w:rFonts w:ascii="Times New Roman" w:hAnsi="Times New Roman"/>
                <w:b/>
                <w:kern w:val="2"/>
              </w:rPr>
              <w:t>30</w:t>
            </w:r>
            <w:r w:rsidRPr="005E1AD8">
              <w:rPr>
                <w:rFonts w:ascii="Times New Roman" w:hAnsi="Times New Roman"/>
                <w:b/>
                <w:kern w:val="2"/>
              </w:rPr>
              <w:t>日</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pStyle w:val="af6"/>
              <w:spacing w:before="29" w:beforeAutospacing="0" w:after="0" w:afterAutospacing="0" w:line="288" w:lineRule="auto"/>
              <w:jc w:val="center"/>
              <w:rPr>
                <w:rFonts w:ascii="Times New Roman" w:hAnsi="Times New Roman"/>
                <w:b/>
              </w:rPr>
            </w:pPr>
            <w:r w:rsidRPr="005E1AD8">
              <w:rPr>
                <w:rFonts w:ascii="Times New Roman" w:hAnsi="Times New Roman"/>
                <w:b/>
              </w:rPr>
              <w:t>上年度末</w:t>
            </w:r>
          </w:p>
          <w:p w:rsidR="00223DFB" w:rsidRPr="005E1AD8" w:rsidRDefault="00D9739F" w:rsidP="006C67B5">
            <w:pPr>
              <w:pStyle w:val="af6"/>
              <w:spacing w:before="29" w:beforeAutospacing="0" w:after="0" w:afterAutospacing="0" w:line="288" w:lineRule="auto"/>
              <w:jc w:val="center"/>
              <w:rPr>
                <w:rFonts w:ascii="Times New Roman" w:hAnsi="Times New Roman"/>
                <w:b/>
              </w:rPr>
            </w:pPr>
            <w:r w:rsidRPr="005E1AD8">
              <w:rPr>
                <w:rFonts w:ascii="Times New Roman" w:hAnsi="Times New Roman"/>
                <w:b/>
              </w:rPr>
              <w:t>2013</w:t>
            </w:r>
            <w:r w:rsidRPr="005E1AD8">
              <w:rPr>
                <w:rFonts w:ascii="Times New Roman" w:hAnsi="Times New Roman"/>
                <w:b/>
              </w:rPr>
              <w:t>年</w:t>
            </w:r>
            <w:r w:rsidRPr="005E1AD8">
              <w:rPr>
                <w:rFonts w:ascii="Times New Roman" w:hAnsi="Times New Roman"/>
                <w:b/>
              </w:rPr>
              <w:t>12</w:t>
            </w:r>
            <w:r w:rsidRPr="005E1AD8">
              <w:rPr>
                <w:rFonts w:ascii="Times New Roman" w:hAnsi="Times New Roman"/>
                <w:b/>
              </w:rPr>
              <w:t>月</w:t>
            </w:r>
            <w:r w:rsidRPr="005E1AD8">
              <w:rPr>
                <w:rFonts w:ascii="Times New Roman" w:hAnsi="Times New Roman"/>
                <w:b/>
              </w:rPr>
              <w:t>31</w:t>
            </w:r>
            <w:r w:rsidRPr="005E1AD8">
              <w:rPr>
                <w:rFonts w:ascii="Times New Roman" w:hAnsi="Times New Roman"/>
                <w:b/>
              </w:rPr>
              <w:t>日</w:t>
            </w:r>
          </w:p>
        </w:tc>
      </w:tr>
      <w:tr w:rsidR="006B4A69" w:rsidRPr="005E1AD8"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C35725" w:rsidP="006C67B5">
            <w:pPr>
              <w:spacing w:before="29" w:line="288" w:lineRule="auto"/>
              <w:rPr>
                <w:sz w:val="24"/>
              </w:rPr>
            </w:pPr>
            <w:r w:rsidRPr="005E1AD8">
              <w:rPr>
                <w:color w:val="000000"/>
                <w:sz w:val="24"/>
              </w:rPr>
              <w:t>资产</w:t>
            </w:r>
            <w:r w:rsidR="00223DFB" w:rsidRPr="005E1AD8">
              <w:rPr>
                <w:sz w:val="24"/>
              </w:rPr>
              <w:t>：</w:t>
            </w:r>
          </w:p>
        </w:tc>
        <w:tc>
          <w:tcPr>
            <w:tcW w:w="1080" w:type="dxa"/>
            <w:tcBorders>
              <w:top w:val="single" w:sz="4" w:space="0" w:color="000000"/>
              <w:left w:val="single" w:sz="4" w:space="0" w:color="000000"/>
              <w:bottom w:val="single" w:sz="4" w:space="0" w:color="000000"/>
              <w:right w:val="single" w:sz="4" w:space="0" w:color="000000"/>
            </w:tcBorders>
            <w:vAlign w:val="center"/>
          </w:tcPr>
          <w:p w:rsidR="00223DFB" w:rsidRPr="005E1AD8" w:rsidRDefault="00223DFB" w:rsidP="006C67B5">
            <w:pPr>
              <w:widowControl/>
              <w:autoSpaceDE w:val="0"/>
              <w:autoSpaceDN w:val="0"/>
              <w:spacing w:before="29" w:line="288" w:lineRule="auto"/>
              <w:ind w:right="-15"/>
              <w:jc w:val="center"/>
              <w:textAlignment w:val="bottom"/>
              <w:rPr>
                <w:sz w:val="24"/>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spacing w:before="29" w:line="288" w:lineRule="auto"/>
              <w:jc w:val="right"/>
              <w:rPr>
                <w:sz w:val="24"/>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spacing w:before="29" w:line="288" w:lineRule="auto"/>
              <w:jc w:val="right"/>
              <w:rPr>
                <w:sz w:val="24"/>
              </w:rPr>
            </w:pPr>
          </w:p>
        </w:tc>
      </w:tr>
      <w:tr w:rsidR="00B73A4B" w:rsidRPr="005E1AD8"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5E1AD8" w:rsidRDefault="00B73A4B" w:rsidP="006C67B5">
            <w:pPr>
              <w:spacing w:before="29" w:line="288" w:lineRule="auto"/>
              <w:rPr>
                <w:sz w:val="24"/>
              </w:rPr>
            </w:pPr>
            <w:r w:rsidRPr="005E1AD8">
              <w:rPr>
                <w:sz w:val="24"/>
              </w:rPr>
              <w:t>银行存款</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FA19BB" w:rsidRDefault="00B73A4B" w:rsidP="00370558">
            <w:pPr>
              <w:widowControl/>
              <w:autoSpaceDE w:val="0"/>
              <w:autoSpaceDN w:val="0"/>
              <w:ind w:right="-15"/>
              <w:jc w:val="center"/>
              <w:textAlignment w:val="bottom"/>
              <w:rPr>
                <w:color w:val="000000"/>
                <w:szCs w:val="21"/>
              </w:rPr>
            </w:pPr>
            <w:r>
              <w:rPr>
                <w:rFonts w:hint="eastAsia"/>
                <w:color w:val="000000"/>
                <w:szCs w:val="21"/>
              </w:rPr>
              <w:t>6.4.7.1</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5E1AD8" w:rsidRDefault="00B73A4B" w:rsidP="006C67B5">
            <w:pPr>
              <w:spacing w:before="29" w:line="288" w:lineRule="auto"/>
              <w:jc w:val="right"/>
              <w:rPr>
                <w:sz w:val="24"/>
              </w:rPr>
            </w:pPr>
            <w:r w:rsidRPr="005E1AD8">
              <w:rPr>
                <w:sz w:val="24"/>
              </w:rPr>
              <w:t>10,002,170.80</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5E1AD8" w:rsidRDefault="00B73A4B" w:rsidP="006C67B5">
            <w:pPr>
              <w:spacing w:before="29" w:line="288" w:lineRule="auto"/>
              <w:jc w:val="right"/>
              <w:rPr>
                <w:sz w:val="24"/>
              </w:rPr>
            </w:pPr>
            <w:r w:rsidRPr="005E1AD8">
              <w:rPr>
                <w:sz w:val="24"/>
              </w:rPr>
              <w:t>56,571,876.87</w:t>
            </w:r>
          </w:p>
        </w:tc>
      </w:tr>
      <w:tr w:rsidR="00B73A4B" w:rsidRPr="005E1AD8"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5E1AD8" w:rsidRDefault="00B73A4B" w:rsidP="006C67B5">
            <w:pPr>
              <w:spacing w:before="29" w:line="288" w:lineRule="auto"/>
              <w:rPr>
                <w:sz w:val="24"/>
              </w:rPr>
            </w:pPr>
            <w:r w:rsidRPr="005E1AD8">
              <w:rPr>
                <w:sz w:val="24"/>
              </w:rPr>
              <w:t>结算备付金</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FA19BB" w:rsidRDefault="00B73A4B" w:rsidP="00370558">
            <w:pPr>
              <w:widowControl/>
              <w:autoSpaceDE w:val="0"/>
              <w:autoSpaceDN w:val="0"/>
              <w:ind w:right="-15"/>
              <w:jc w:val="center"/>
              <w:textAlignment w:val="bottom"/>
              <w:rPr>
                <w:color w:val="000000"/>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5E1AD8" w:rsidRDefault="00B73A4B" w:rsidP="006C67B5">
            <w:pPr>
              <w:spacing w:before="29" w:line="288" w:lineRule="auto"/>
              <w:jc w:val="right"/>
              <w:rPr>
                <w:sz w:val="24"/>
              </w:rPr>
            </w:pPr>
            <w:r w:rsidRPr="005E1AD8">
              <w:rPr>
                <w:sz w:val="24"/>
              </w:rPr>
              <w:t>61,500.00</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5E1AD8" w:rsidRDefault="00B73A4B" w:rsidP="006C67B5">
            <w:pPr>
              <w:spacing w:before="29" w:line="288" w:lineRule="auto"/>
              <w:jc w:val="right"/>
              <w:rPr>
                <w:sz w:val="24"/>
              </w:rPr>
            </w:pPr>
            <w:r w:rsidRPr="005E1AD8">
              <w:rPr>
                <w:sz w:val="24"/>
              </w:rPr>
              <w:t>62,873.91</w:t>
            </w:r>
          </w:p>
        </w:tc>
      </w:tr>
      <w:tr w:rsidR="00B73A4B" w:rsidRPr="005E1AD8"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5E1AD8" w:rsidRDefault="00B73A4B" w:rsidP="006C67B5">
            <w:pPr>
              <w:spacing w:before="29" w:line="288" w:lineRule="auto"/>
              <w:rPr>
                <w:sz w:val="24"/>
              </w:rPr>
            </w:pPr>
            <w:r w:rsidRPr="005E1AD8">
              <w:rPr>
                <w:sz w:val="24"/>
              </w:rPr>
              <w:t>存出保证金</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FA19BB" w:rsidRDefault="00B73A4B"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5E1AD8" w:rsidRDefault="00B73A4B" w:rsidP="006C67B5">
            <w:pPr>
              <w:spacing w:before="29" w:line="288" w:lineRule="auto"/>
              <w:jc w:val="right"/>
              <w:rPr>
                <w:sz w:val="24"/>
              </w:rPr>
            </w:pPr>
            <w:r w:rsidRPr="005E1AD8">
              <w:rPr>
                <w:sz w:val="24"/>
              </w:rPr>
              <w:t>348.75</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5E1AD8" w:rsidRDefault="00B73A4B" w:rsidP="006C67B5">
            <w:pPr>
              <w:spacing w:before="29" w:line="288" w:lineRule="auto"/>
              <w:jc w:val="right"/>
              <w:rPr>
                <w:sz w:val="24"/>
              </w:rPr>
            </w:pPr>
            <w:r w:rsidRPr="005E1AD8">
              <w:rPr>
                <w:sz w:val="24"/>
              </w:rPr>
              <w:t>32.01</w:t>
            </w:r>
          </w:p>
        </w:tc>
      </w:tr>
      <w:tr w:rsidR="00B73A4B" w:rsidRPr="005E1AD8"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5E1AD8" w:rsidRDefault="00B73A4B" w:rsidP="006C67B5">
            <w:pPr>
              <w:spacing w:before="29" w:line="288" w:lineRule="auto"/>
              <w:rPr>
                <w:sz w:val="24"/>
              </w:rPr>
            </w:pPr>
            <w:r w:rsidRPr="005E1AD8">
              <w:rPr>
                <w:sz w:val="24"/>
              </w:rPr>
              <w:t>交易性金融资产</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FA19BB" w:rsidRDefault="00B73A4B" w:rsidP="00370558">
            <w:pPr>
              <w:pStyle w:val="af6"/>
              <w:jc w:val="center"/>
              <w:rPr>
                <w:rFonts w:ascii="Times New Roman" w:hAnsi="Times New Roman"/>
                <w:color w:val="000000"/>
                <w:sz w:val="21"/>
                <w:szCs w:val="21"/>
              </w:rPr>
            </w:pPr>
            <w:r>
              <w:rPr>
                <w:rFonts w:ascii="Times New Roman" w:hAnsi="Times New Roman" w:hint="eastAsia"/>
                <w:color w:val="000000"/>
                <w:sz w:val="21"/>
                <w:szCs w:val="21"/>
              </w:rPr>
              <w:t>6.4.7.2</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5E1AD8" w:rsidRDefault="00B73A4B" w:rsidP="006C67B5">
            <w:pPr>
              <w:spacing w:before="29" w:line="288" w:lineRule="auto"/>
              <w:jc w:val="right"/>
              <w:rPr>
                <w:sz w:val="24"/>
              </w:rPr>
            </w:pPr>
            <w:r w:rsidRPr="005E1AD8">
              <w:rPr>
                <w:sz w:val="24"/>
              </w:rPr>
              <w:t>2,007,973.48</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5E1AD8" w:rsidRDefault="00B73A4B" w:rsidP="006C67B5">
            <w:pPr>
              <w:spacing w:before="29" w:line="288" w:lineRule="auto"/>
              <w:jc w:val="right"/>
              <w:rPr>
                <w:sz w:val="24"/>
              </w:rPr>
            </w:pPr>
            <w:r w:rsidRPr="005E1AD8">
              <w:rPr>
                <w:sz w:val="24"/>
              </w:rPr>
              <w:t>5,686,342.87</w:t>
            </w:r>
          </w:p>
        </w:tc>
      </w:tr>
      <w:tr w:rsidR="00B73A4B" w:rsidRPr="005E1AD8"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5E1AD8" w:rsidRDefault="00B73A4B" w:rsidP="006C67B5">
            <w:pPr>
              <w:spacing w:before="29" w:line="288" w:lineRule="auto"/>
              <w:rPr>
                <w:sz w:val="24"/>
              </w:rPr>
            </w:pPr>
            <w:r w:rsidRPr="005E1AD8">
              <w:rPr>
                <w:sz w:val="24"/>
              </w:rPr>
              <w:t>其中：股票投资</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FA19BB" w:rsidRDefault="00B73A4B"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5E1AD8" w:rsidRDefault="00B73A4B" w:rsidP="006C67B5">
            <w:pPr>
              <w:spacing w:before="29" w:line="288" w:lineRule="auto"/>
              <w:jc w:val="right"/>
              <w:rPr>
                <w:sz w:val="24"/>
              </w:rPr>
            </w:pPr>
            <w:r w:rsidRPr="005E1AD8">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5E1AD8" w:rsidRDefault="00B73A4B" w:rsidP="006C67B5">
            <w:pPr>
              <w:spacing w:before="29" w:line="288" w:lineRule="auto"/>
              <w:jc w:val="right"/>
              <w:rPr>
                <w:sz w:val="24"/>
              </w:rPr>
            </w:pPr>
            <w:r w:rsidRPr="005E1AD8">
              <w:rPr>
                <w:sz w:val="24"/>
              </w:rPr>
              <w:t>-</w:t>
            </w:r>
          </w:p>
        </w:tc>
      </w:tr>
      <w:tr w:rsidR="00B73A4B" w:rsidRPr="005E1AD8"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5E1AD8" w:rsidRDefault="00B73A4B" w:rsidP="006C67B5">
            <w:pPr>
              <w:pStyle w:val="af6"/>
              <w:spacing w:before="29" w:beforeAutospacing="0" w:line="288" w:lineRule="auto"/>
              <w:ind w:firstLineChars="300" w:firstLine="720"/>
              <w:rPr>
                <w:rFonts w:ascii="Times New Roman" w:hAnsi="Times New Roman"/>
              </w:rPr>
            </w:pPr>
            <w:r w:rsidRPr="005E1AD8">
              <w:rPr>
                <w:rFonts w:ascii="Times New Roman" w:hAnsi="Times New Roman"/>
              </w:rPr>
              <w:t>基金投资</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FA19BB" w:rsidRDefault="00B73A4B"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5E1AD8" w:rsidRDefault="00B73A4B" w:rsidP="006C67B5">
            <w:pPr>
              <w:spacing w:before="29" w:line="288" w:lineRule="auto"/>
              <w:jc w:val="right"/>
              <w:rPr>
                <w:sz w:val="24"/>
              </w:rPr>
            </w:pPr>
            <w:r w:rsidRPr="005E1AD8">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5E1AD8" w:rsidRDefault="00B73A4B" w:rsidP="006C67B5">
            <w:pPr>
              <w:spacing w:before="29" w:line="288" w:lineRule="auto"/>
              <w:jc w:val="right"/>
              <w:rPr>
                <w:sz w:val="24"/>
              </w:rPr>
            </w:pPr>
            <w:r w:rsidRPr="005E1AD8">
              <w:rPr>
                <w:sz w:val="24"/>
              </w:rPr>
              <w:t>-</w:t>
            </w:r>
          </w:p>
        </w:tc>
      </w:tr>
      <w:tr w:rsidR="00B73A4B" w:rsidRPr="005E1AD8"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5E1AD8" w:rsidRDefault="00B73A4B" w:rsidP="006C67B5">
            <w:pPr>
              <w:spacing w:before="29" w:line="288" w:lineRule="auto"/>
              <w:ind w:firstLineChars="300" w:firstLine="720"/>
              <w:rPr>
                <w:sz w:val="24"/>
              </w:rPr>
            </w:pPr>
            <w:r w:rsidRPr="005E1AD8">
              <w:rPr>
                <w:sz w:val="24"/>
              </w:rPr>
              <w:t>债券投资</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FA19BB" w:rsidRDefault="00B73A4B"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5E1AD8" w:rsidRDefault="00B73A4B" w:rsidP="006C67B5">
            <w:pPr>
              <w:spacing w:before="29" w:line="288" w:lineRule="auto"/>
              <w:jc w:val="right"/>
              <w:rPr>
                <w:sz w:val="24"/>
              </w:rPr>
            </w:pPr>
            <w:r w:rsidRPr="005E1AD8">
              <w:rPr>
                <w:sz w:val="24"/>
              </w:rPr>
              <w:t>2,007,973.48</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5E1AD8" w:rsidRDefault="00B73A4B" w:rsidP="006C67B5">
            <w:pPr>
              <w:spacing w:before="29" w:line="288" w:lineRule="auto"/>
              <w:jc w:val="right"/>
              <w:rPr>
                <w:sz w:val="24"/>
              </w:rPr>
            </w:pPr>
            <w:r w:rsidRPr="005E1AD8">
              <w:rPr>
                <w:sz w:val="24"/>
              </w:rPr>
              <w:t>5,686,342.87</w:t>
            </w:r>
          </w:p>
        </w:tc>
      </w:tr>
      <w:tr w:rsidR="00B73A4B" w:rsidRPr="005E1AD8"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5E1AD8" w:rsidRDefault="00B73A4B" w:rsidP="006C67B5">
            <w:pPr>
              <w:spacing w:before="29" w:line="288" w:lineRule="auto"/>
              <w:ind w:firstLineChars="300" w:firstLine="720"/>
              <w:rPr>
                <w:sz w:val="24"/>
              </w:rPr>
            </w:pPr>
            <w:r w:rsidRPr="005E1AD8">
              <w:rPr>
                <w:sz w:val="24"/>
              </w:rPr>
              <w:t>资产支持证券投资</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FA19BB" w:rsidRDefault="00B73A4B"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5E1AD8" w:rsidRDefault="00B73A4B" w:rsidP="006C67B5">
            <w:pPr>
              <w:spacing w:before="29" w:line="288" w:lineRule="auto"/>
              <w:jc w:val="right"/>
              <w:rPr>
                <w:sz w:val="24"/>
              </w:rPr>
            </w:pPr>
            <w:r w:rsidRPr="005E1AD8">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5E1AD8" w:rsidRDefault="00B73A4B" w:rsidP="006C67B5">
            <w:pPr>
              <w:spacing w:before="29" w:line="288" w:lineRule="auto"/>
              <w:jc w:val="right"/>
              <w:rPr>
                <w:sz w:val="24"/>
              </w:rPr>
            </w:pPr>
            <w:r w:rsidRPr="005E1AD8">
              <w:rPr>
                <w:sz w:val="24"/>
              </w:rPr>
              <w:t>-</w:t>
            </w:r>
          </w:p>
        </w:tc>
      </w:tr>
      <w:tr w:rsidR="00B73A4B" w:rsidRPr="005E1AD8"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5E1AD8" w:rsidRDefault="00B73A4B" w:rsidP="00CE6C1C">
            <w:pPr>
              <w:spacing w:before="29" w:line="288" w:lineRule="auto"/>
              <w:jc w:val="left"/>
              <w:rPr>
                <w:sz w:val="24"/>
              </w:rPr>
            </w:pPr>
            <w:r>
              <w:rPr>
                <w:rFonts w:hint="eastAsia"/>
                <w:color w:val="000000"/>
                <w:sz w:val="24"/>
              </w:rPr>
              <w:t xml:space="preserve">      </w:t>
            </w:r>
            <w:r w:rsidRPr="00035D71">
              <w:rPr>
                <w:color w:val="000000"/>
                <w:sz w:val="24"/>
              </w:rPr>
              <w:t>贵金属投资</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FA19BB" w:rsidRDefault="00B73A4B"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5E1AD8" w:rsidRDefault="00B73A4B" w:rsidP="006C67B5">
            <w:pPr>
              <w:spacing w:before="29" w:line="288" w:lineRule="auto"/>
              <w:jc w:val="right"/>
              <w:rPr>
                <w:sz w:val="24"/>
              </w:rPr>
            </w:pPr>
            <w:r w:rsidRPr="00035D71">
              <w:rPr>
                <w:rFonts w:eastAsiaTheme="minorEastAsia"/>
                <w:color w:val="000000"/>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5E1AD8" w:rsidRDefault="00B73A4B" w:rsidP="006C67B5">
            <w:pPr>
              <w:spacing w:before="29" w:line="288" w:lineRule="auto"/>
              <w:jc w:val="right"/>
              <w:rPr>
                <w:sz w:val="24"/>
              </w:rPr>
            </w:pPr>
            <w:r w:rsidRPr="00035D71">
              <w:rPr>
                <w:rFonts w:eastAsiaTheme="minorEastAsia"/>
                <w:color w:val="000000"/>
                <w:sz w:val="24"/>
              </w:rPr>
              <w:t>-</w:t>
            </w:r>
          </w:p>
        </w:tc>
      </w:tr>
      <w:tr w:rsidR="00B73A4B" w:rsidRPr="005E1AD8"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5E1AD8" w:rsidRDefault="00B73A4B" w:rsidP="006C67B5">
            <w:pPr>
              <w:spacing w:before="29" w:line="288" w:lineRule="auto"/>
              <w:rPr>
                <w:sz w:val="24"/>
              </w:rPr>
            </w:pPr>
            <w:r w:rsidRPr="005E1AD8">
              <w:rPr>
                <w:sz w:val="24"/>
              </w:rPr>
              <w:t>衍生金融资产</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FA19BB" w:rsidRDefault="00B73A4B" w:rsidP="00370558">
            <w:pPr>
              <w:pStyle w:val="af6"/>
              <w:spacing w:line="360" w:lineRule="auto"/>
              <w:jc w:val="center"/>
              <w:rPr>
                <w:rFonts w:ascii="Times New Roman" w:eastAsiaTheme="minorEastAsia" w:hAnsi="Times New Roman"/>
                <w:color w:val="000000"/>
                <w:sz w:val="21"/>
                <w:szCs w:val="21"/>
              </w:rPr>
            </w:pPr>
            <w:r>
              <w:rPr>
                <w:rFonts w:ascii="Times New Roman" w:eastAsiaTheme="minorEastAsia" w:hAnsi="Times New Roman" w:hint="eastAsia"/>
                <w:color w:val="000000"/>
                <w:sz w:val="21"/>
                <w:szCs w:val="21"/>
              </w:rPr>
              <w:t>6.4.7.3</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5E1AD8" w:rsidRDefault="00B73A4B" w:rsidP="006C67B5">
            <w:pPr>
              <w:spacing w:before="29" w:line="288" w:lineRule="auto"/>
              <w:jc w:val="right"/>
              <w:rPr>
                <w:sz w:val="24"/>
              </w:rPr>
            </w:pPr>
            <w:r w:rsidRPr="005E1AD8">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5E1AD8" w:rsidRDefault="00B73A4B" w:rsidP="006C67B5">
            <w:pPr>
              <w:spacing w:before="29" w:line="288" w:lineRule="auto"/>
              <w:jc w:val="right"/>
              <w:rPr>
                <w:sz w:val="24"/>
              </w:rPr>
            </w:pPr>
            <w:r w:rsidRPr="005E1AD8">
              <w:rPr>
                <w:sz w:val="24"/>
              </w:rPr>
              <w:t>-</w:t>
            </w:r>
          </w:p>
        </w:tc>
      </w:tr>
      <w:tr w:rsidR="00B73A4B" w:rsidRPr="005E1AD8"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5E1AD8" w:rsidRDefault="00B73A4B" w:rsidP="006C67B5">
            <w:pPr>
              <w:spacing w:before="29" w:line="288" w:lineRule="auto"/>
              <w:rPr>
                <w:sz w:val="24"/>
              </w:rPr>
            </w:pPr>
            <w:r w:rsidRPr="005E1AD8">
              <w:rPr>
                <w:sz w:val="24"/>
              </w:rPr>
              <w:t>买入返售金融资产</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FA19BB" w:rsidRDefault="00B73A4B" w:rsidP="00370558">
            <w:pPr>
              <w:pStyle w:val="af6"/>
              <w:jc w:val="center"/>
              <w:rPr>
                <w:rFonts w:ascii="Times New Roman" w:hAnsi="Times New Roman"/>
                <w:color w:val="000000"/>
                <w:sz w:val="21"/>
                <w:szCs w:val="21"/>
              </w:rPr>
            </w:pPr>
            <w:r>
              <w:rPr>
                <w:rFonts w:ascii="Times New Roman" w:hAnsi="Times New Roman" w:hint="eastAsia"/>
                <w:color w:val="000000"/>
                <w:sz w:val="21"/>
                <w:szCs w:val="21"/>
              </w:rPr>
              <w:t>6.4.7.4</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5E1AD8" w:rsidRDefault="00B73A4B" w:rsidP="006C67B5">
            <w:pPr>
              <w:spacing w:before="29" w:line="288" w:lineRule="auto"/>
              <w:jc w:val="right"/>
              <w:rPr>
                <w:sz w:val="24"/>
              </w:rPr>
            </w:pPr>
            <w:r w:rsidRPr="005E1AD8">
              <w:rPr>
                <w:sz w:val="24"/>
              </w:rPr>
              <w:t>11,150,253.28</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5E1AD8" w:rsidRDefault="00B73A4B" w:rsidP="006C67B5">
            <w:pPr>
              <w:spacing w:before="29" w:line="288" w:lineRule="auto"/>
              <w:jc w:val="right"/>
              <w:rPr>
                <w:sz w:val="24"/>
              </w:rPr>
            </w:pPr>
            <w:r w:rsidRPr="005E1AD8">
              <w:rPr>
                <w:sz w:val="24"/>
              </w:rPr>
              <w:t>25,618,147.78</w:t>
            </w:r>
          </w:p>
        </w:tc>
      </w:tr>
      <w:tr w:rsidR="00B73A4B" w:rsidRPr="005E1AD8"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5E1AD8" w:rsidRDefault="00B73A4B" w:rsidP="006C67B5">
            <w:pPr>
              <w:spacing w:before="29" w:line="288" w:lineRule="auto"/>
              <w:rPr>
                <w:sz w:val="24"/>
              </w:rPr>
            </w:pPr>
            <w:r w:rsidRPr="005E1AD8">
              <w:rPr>
                <w:sz w:val="24"/>
              </w:rPr>
              <w:t>应收证券清算款</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FA19BB" w:rsidRDefault="00B73A4B"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5E1AD8" w:rsidRDefault="00B73A4B" w:rsidP="006C67B5">
            <w:pPr>
              <w:spacing w:before="29" w:line="288" w:lineRule="auto"/>
              <w:jc w:val="right"/>
              <w:rPr>
                <w:sz w:val="24"/>
              </w:rPr>
            </w:pPr>
            <w:r w:rsidRPr="005E1AD8">
              <w:rPr>
                <w:sz w:val="24"/>
              </w:rPr>
              <w:t>644.83</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5E1AD8" w:rsidRDefault="00B73A4B" w:rsidP="006C67B5">
            <w:pPr>
              <w:spacing w:before="29" w:line="288" w:lineRule="auto"/>
              <w:jc w:val="right"/>
              <w:rPr>
                <w:sz w:val="24"/>
              </w:rPr>
            </w:pPr>
            <w:r w:rsidRPr="005E1AD8">
              <w:rPr>
                <w:sz w:val="24"/>
              </w:rPr>
              <w:t>1,013,956.32</w:t>
            </w:r>
          </w:p>
        </w:tc>
      </w:tr>
      <w:tr w:rsidR="00B73A4B" w:rsidRPr="005E1AD8"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5E1AD8" w:rsidRDefault="00B73A4B" w:rsidP="006C67B5">
            <w:pPr>
              <w:spacing w:before="29" w:line="288" w:lineRule="auto"/>
              <w:rPr>
                <w:sz w:val="24"/>
              </w:rPr>
            </w:pPr>
            <w:r w:rsidRPr="005E1AD8">
              <w:rPr>
                <w:sz w:val="24"/>
              </w:rPr>
              <w:t>应收利息</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FA19BB" w:rsidRDefault="00B73A4B" w:rsidP="00370558">
            <w:pPr>
              <w:pStyle w:val="af6"/>
              <w:jc w:val="center"/>
              <w:rPr>
                <w:rFonts w:ascii="Times New Roman" w:hAnsi="Times New Roman"/>
                <w:color w:val="000000"/>
                <w:sz w:val="21"/>
                <w:szCs w:val="21"/>
              </w:rPr>
            </w:pPr>
            <w:r>
              <w:rPr>
                <w:rFonts w:ascii="Times New Roman" w:hAnsi="Times New Roman" w:hint="eastAsia"/>
                <w:color w:val="000000"/>
                <w:sz w:val="21"/>
                <w:szCs w:val="21"/>
              </w:rPr>
              <w:t>6.4.7.5</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5E1AD8" w:rsidRDefault="00B73A4B" w:rsidP="006C67B5">
            <w:pPr>
              <w:spacing w:before="29" w:line="288" w:lineRule="auto"/>
              <w:jc w:val="right"/>
              <w:rPr>
                <w:sz w:val="24"/>
              </w:rPr>
            </w:pPr>
            <w:r w:rsidRPr="005E1AD8">
              <w:rPr>
                <w:sz w:val="24"/>
              </w:rPr>
              <w:t>196,189.09</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5E1AD8" w:rsidRDefault="00B73A4B" w:rsidP="006C67B5">
            <w:pPr>
              <w:spacing w:before="29" w:line="288" w:lineRule="auto"/>
              <w:jc w:val="right"/>
              <w:rPr>
                <w:sz w:val="24"/>
              </w:rPr>
            </w:pPr>
            <w:r w:rsidRPr="005E1AD8">
              <w:rPr>
                <w:sz w:val="24"/>
              </w:rPr>
              <w:t>621,120.02</w:t>
            </w:r>
          </w:p>
        </w:tc>
      </w:tr>
      <w:tr w:rsidR="00B73A4B" w:rsidRPr="005E1AD8"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5E1AD8" w:rsidRDefault="00B73A4B" w:rsidP="006C67B5">
            <w:pPr>
              <w:spacing w:before="29" w:line="288" w:lineRule="auto"/>
              <w:rPr>
                <w:sz w:val="24"/>
              </w:rPr>
            </w:pPr>
            <w:r w:rsidRPr="005E1AD8">
              <w:rPr>
                <w:sz w:val="24"/>
              </w:rPr>
              <w:t>应收股利</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FA19BB" w:rsidRDefault="00B73A4B"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5E1AD8" w:rsidRDefault="00B73A4B" w:rsidP="006C67B5">
            <w:pPr>
              <w:spacing w:before="29" w:line="288" w:lineRule="auto"/>
              <w:jc w:val="right"/>
              <w:rPr>
                <w:sz w:val="24"/>
              </w:rPr>
            </w:pPr>
            <w:r w:rsidRPr="005E1AD8">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5E1AD8" w:rsidRDefault="00B73A4B" w:rsidP="006C67B5">
            <w:pPr>
              <w:spacing w:before="29" w:line="288" w:lineRule="auto"/>
              <w:jc w:val="right"/>
              <w:rPr>
                <w:sz w:val="24"/>
              </w:rPr>
            </w:pPr>
            <w:r w:rsidRPr="005E1AD8">
              <w:rPr>
                <w:sz w:val="24"/>
              </w:rPr>
              <w:t>-</w:t>
            </w:r>
          </w:p>
        </w:tc>
      </w:tr>
      <w:tr w:rsidR="00B73A4B" w:rsidRPr="005E1AD8"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5E1AD8" w:rsidRDefault="00B73A4B" w:rsidP="006C67B5">
            <w:pPr>
              <w:spacing w:before="29" w:line="288" w:lineRule="auto"/>
              <w:rPr>
                <w:sz w:val="24"/>
              </w:rPr>
            </w:pPr>
            <w:r w:rsidRPr="005E1AD8">
              <w:rPr>
                <w:sz w:val="24"/>
              </w:rPr>
              <w:t>应收申购款</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FA19BB" w:rsidRDefault="00B73A4B"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5E1AD8" w:rsidRDefault="00B73A4B" w:rsidP="006C67B5">
            <w:pPr>
              <w:spacing w:before="29" w:line="288" w:lineRule="auto"/>
              <w:jc w:val="right"/>
              <w:rPr>
                <w:sz w:val="24"/>
              </w:rPr>
            </w:pPr>
            <w:r w:rsidRPr="005E1AD8">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5E1AD8" w:rsidRDefault="00B73A4B" w:rsidP="006C67B5">
            <w:pPr>
              <w:spacing w:before="29" w:line="288" w:lineRule="auto"/>
              <w:jc w:val="right"/>
              <w:rPr>
                <w:sz w:val="24"/>
              </w:rPr>
            </w:pPr>
            <w:r w:rsidRPr="005E1AD8">
              <w:rPr>
                <w:sz w:val="24"/>
              </w:rPr>
              <w:t>-</w:t>
            </w:r>
          </w:p>
        </w:tc>
      </w:tr>
      <w:tr w:rsidR="00B73A4B" w:rsidRPr="005E1AD8"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5E1AD8" w:rsidRDefault="00B73A4B" w:rsidP="006C67B5">
            <w:pPr>
              <w:spacing w:before="29" w:line="288" w:lineRule="auto"/>
              <w:rPr>
                <w:sz w:val="24"/>
              </w:rPr>
            </w:pPr>
            <w:r w:rsidRPr="005E1AD8">
              <w:rPr>
                <w:sz w:val="24"/>
              </w:rPr>
              <w:t>递延所得税资产</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FA19BB" w:rsidRDefault="00B73A4B"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5E1AD8" w:rsidRDefault="00B73A4B" w:rsidP="006C67B5">
            <w:pPr>
              <w:spacing w:before="29" w:line="288" w:lineRule="auto"/>
              <w:jc w:val="right"/>
              <w:rPr>
                <w:sz w:val="24"/>
              </w:rPr>
            </w:pPr>
            <w:r w:rsidRPr="005E1AD8">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5E1AD8" w:rsidRDefault="00B73A4B" w:rsidP="006C67B5">
            <w:pPr>
              <w:spacing w:before="29" w:line="288" w:lineRule="auto"/>
              <w:jc w:val="right"/>
              <w:rPr>
                <w:sz w:val="24"/>
              </w:rPr>
            </w:pPr>
            <w:r w:rsidRPr="005E1AD8">
              <w:rPr>
                <w:sz w:val="24"/>
              </w:rPr>
              <w:t>-</w:t>
            </w:r>
          </w:p>
        </w:tc>
      </w:tr>
      <w:tr w:rsidR="00B73A4B" w:rsidRPr="005E1AD8"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5E1AD8" w:rsidRDefault="00B73A4B" w:rsidP="006C67B5">
            <w:pPr>
              <w:spacing w:before="29" w:line="288" w:lineRule="auto"/>
              <w:rPr>
                <w:sz w:val="24"/>
              </w:rPr>
            </w:pPr>
            <w:r w:rsidRPr="005E1AD8">
              <w:rPr>
                <w:sz w:val="24"/>
              </w:rPr>
              <w:t>其他资产</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FA19BB" w:rsidRDefault="00B73A4B" w:rsidP="00370558">
            <w:pPr>
              <w:pStyle w:val="af6"/>
              <w:jc w:val="center"/>
              <w:rPr>
                <w:rFonts w:ascii="Times New Roman" w:hAnsi="Times New Roman"/>
                <w:color w:val="000000"/>
                <w:sz w:val="21"/>
                <w:szCs w:val="21"/>
              </w:rPr>
            </w:pPr>
            <w:r>
              <w:rPr>
                <w:rFonts w:ascii="Times New Roman" w:hAnsi="Times New Roman" w:hint="eastAsia"/>
                <w:color w:val="000000"/>
                <w:sz w:val="21"/>
                <w:szCs w:val="21"/>
              </w:rPr>
              <w:t>6.4.7.6</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5E1AD8" w:rsidRDefault="00B73A4B" w:rsidP="006C67B5">
            <w:pPr>
              <w:spacing w:before="29" w:line="288" w:lineRule="auto"/>
              <w:jc w:val="right"/>
              <w:rPr>
                <w:sz w:val="24"/>
              </w:rPr>
            </w:pPr>
            <w:r w:rsidRPr="005E1AD8">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5E1AD8" w:rsidRDefault="00B73A4B" w:rsidP="006C67B5">
            <w:pPr>
              <w:spacing w:before="29" w:line="288" w:lineRule="auto"/>
              <w:jc w:val="right"/>
              <w:rPr>
                <w:sz w:val="24"/>
              </w:rPr>
            </w:pPr>
            <w:r w:rsidRPr="005E1AD8">
              <w:rPr>
                <w:sz w:val="24"/>
              </w:rPr>
              <w:t>-</w:t>
            </w:r>
          </w:p>
        </w:tc>
      </w:tr>
      <w:tr w:rsidR="00B73A4B" w:rsidRPr="005E1AD8"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5E1AD8" w:rsidRDefault="00B73A4B" w:rsidP="006C67B5">
            <w:pPr>
              <w:spacing w:before="29" w:line="288" w:lineRule="auto"/>
              <w:rPr>
                <w:b/>
                <w:sz w:val="24"/>
              </w:rPr>
            </w:pPr>
            <w:r w:rsidRPr="005E1AD8">
              <w:rPr>
                <w:b/>
                <w:sz w:val="24"/>
              </w:rPr>
              <w:t>资产总计</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FA19BB" w:rsidRDefault="00B73A4B"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5E1AD8" w:rsidRDefault="00B73A4B" w:rsidP="006C67B5">
            <w:pPr>
              <w:spacing w:before="29" w:line="288" w:lineRule="auto"/>
              <w:jc w:val="right"/>
              <w:rPr>
                <w:sz w:val="24"/>
              </w:rPr>
            </w:pPr>
            <w:r w:rsidRPr="005E1AD8">
              <w:rPr>
                <w:sz w:val="24"/>
              </w:rPr>
              <w:t>23,419,080.23</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5E1AD8" w:rsidRDefault="00B73A4B" w:rsidP="006C67B5">
            <w:pPr>
              <w:spacing w:before="29" w:line="288" w:lineRule="auto"/>
              <w:jc w:val="right"/>
              <w:rPr>
                <w:sz w:val="24"/>
              </w:rPr>
            </w:pPr>
            <w:r w:rsidRPr="005E1AD8">
              <w:rPr>
                <w:sz w:val="24"/>
              </w:rPr>
              <w:t>89,574,349.78</w:t>
            </w:r>
          </w:p>
        </w:tc>
      </w:tr>
      <w:tr w:rsidR="006B4A69" w:rsidRPr="005E1AD8"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pStyle w:val="af6"/>
              <w:spacing w:before="29" w:beforeAutospacing="0" w:line="288" w:lineRule="auto"/>
              <w:jc w:val="center"/>
              <w:rPr>
                <w:rFonts w:ascii="Times New Roman" w:hAnsi="Times New Roman"/>
                <w:b/>
              </w:rPr>
            </w:pPr>
            <w:r w:rsidRPr="005E1AD8">
              <w:rPr>
                <w:rFonts w:ascii="Times New Roman" w:hAnsi="Times New Roman"/>
                <w:b/>
              </w:rPr>
              <w:t>负债和所有者权益</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pStyle w:val="af6"/>
              <w:spacing w:before="29" w:beforeAutospacing="0" w:line="288" w:lineRule="auto"/>
              <w:jc w:val="center"/>
              <w:rPr>
                <w:rFonts w:ascii="Times New Roman" w:hAnsi="Times New Roman"/>
                <w:b/>
              </w:rPr>
            </w:pPr>
            <w:r w:rsidRPr="005E1AD8">
              <w:rPr>
                <w:rFonts w:ascii="Times New Roman" w:hAnsi="Times New Roman"/>
                <w:b/>
              </w:rPr>
              <w:t>附注号</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pStyle w:val="af6"/>
              <w:spacing w:before="29" w:beforeAutospacing="0" w:after="0" w:afterAutospacing="0" w:line="288" w:lineRule="auto"/>
              <w:jc w:val="center"/>
              <w:rPr>
                <w:rFonts w:ascii="Times New Roman" w:hAnsi="Times New Roman"/>
                <w:b/>
              </w:rPr>
            </w:pPr>
            <w:r w:rsidRPr="005E1AD8">
              <w:rPr>
                <w:rFonts w:ascii="Times New Roman" w:hAnsi="Times New Roman"/>
                <w:b/>
              </w:rPr>
              <w:t>本期末</w:t>
            </w:r>
          </w:p>
          <w:p w:rsidR="00223DFB" w:rsidRPr="005E1AD8" w:rsidRDefault="00223DFB" w:rsidP="006C67B5">
            <w:pPr>
              <w:pStyle w:val="af6"/>
              <w:spacing w:before="29" w:beforeAutospacing="0" w:after="0" w:afterAutospacing="0" w:line="288" w:lineRule="auto"/>
              <w:jc w:val="center"/>
              <w:rPr>
                <w:rFonts w:ascii="Times New Roman" w:hAnsi="Times New Roman"/>
                <w:b/>
              </w:rPr>
            </w:pPr>
            <w:r w:rsidRPr="005E1AD8">
              <w:rPr>
                <w:rFonts w:ascii="Times New Roman" w:hAnsi="Times New Roman"/>
                <w:b/>
                <w:kern w:val="2"/>
              </w:rPr>
              <w:t>2014</w:t>
            </w:r>
            <w:r w:rsidRPr="005E1AD8">
              <w:rPr>
                <w:rFonts w:ascii="Times New Roman" w:hAnsi="Times New Roman"/>
                <w:b/>
                <w:kern w:val="2"/>
              </w:rPr>
              <w:t>年</w:t>
            </w:r>
            <w:r w:rsidRPr="005E1AD8">
              <w:rPr>
                <w:rFonts w:ascii="Times New Roman" w:hAnsi="Times New Roman"/>
                <w:b/>
                <w:kern w:val="2"/>
              </w:rPr>
              <w:t>6</w:t>
            </w:r>
            <w:r w:rsidRPr="005E1AD8">
              <w:rPr>
                <w:rFonts w:ascii="Times New Roman" w:hAnsi="Times New Roman"/>
                <w:b/>
                <w:kern w:val="2"/>
              </w:rPr>
              <w:t>月</w:t>
            </w:r>
            <w:r w:rsidRPr="005E1AD8">
              <w:rPr>
                <w:rFonts w:ascii="Times New Roman" w:hAnsi="Times New Roman"/>
                <w:b/>
                <w:kern w:val="2"/>
              </w:rPr>
              <w:t>30</w:t>
            </w:r>
            <w:r w:rsidRPr="005E1AD8">
              <w:rPr>
                <w:rFonts w:ascii="Times New Roman" w:hAnsi="Times New Roman"/>
                <w:b/>
                <w:kern w:val="2"/>
              </w:rPr>
              <w:t>日</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pStyle w:val="af6"/>
              <w:spacing w:before="29" w:beforeAutospacing="0" w:after="0" w:afterAutospacing="0" w:line="288" w:lineRule="auto"/>
              <w:jc w:val="center"/>
              <w:rPr>
                <w:rFonts w:ascii="Times New Roman" w:hAnsi="Times New Roman"/>
                <w:b/>
              </w:rPr>
            </w:pPr>
            <w:r w:rsidRPr="005E1AD8">
              <w:rPr>
                <w:rFonts w:ascii="Times New Roman" w:hAnsi="Times New Roman"/>
                <w:b/>
              </w:rPr>
              <w:t>上年度末</w:t>
            </w:r>
          </w:p>
          <w:p w:rsidR="00223DFB" w:rsidRPr="005E1AD8" w:rsidRDefault="00D9739F" w:rsidP="006C67B5">
            <w:pPr>
              <w:pStyle w:val="af6"/>
              <w:spacing w:before="29" w:beforeAutospacing="0" w:after="0" w:afterAutospacing="0" w:line="288" w:lineRule="auto"/>
              <w:jc w:val="center"/>
              <w:rPr>
                <w:rFonts w:ascii="Times New Roman" w:hAnsi="Times New Roman"/>
                <w:b/>
              </w:rPr>
            </w:pPr>
            <w:r w:rsidRPr="005E1AD8">
              <w:rPr>
                <w:rFonts w:ascii="Times New Roman" w:hAnsi="Times New Roman"/>
                <w:b/>
              </w:rPr>
              <w:t>2013</w:t>
            </w:r>
            <w:r w:rsidRPr="005E1AD8">
              <w:rPr>
                <w:rFonts w:ascii="Times New Roman" w:hAnsi="Times New Roman"/>
                <w:b/>
              </w:rPr>
              <w:t>年</w:t>
            </w:r>
            <w:r w:rsidRPr="005E1AD8">
              <w:rPr>
                <w:rFonts w:ascii="Times New Roman" w:hAnsi="Times New Roman"/>
                <w:b/>
              </w:rPr>
              <w:t>12</w:t>
            </w:r>
            <w:r w:rsidRPr="005E1AD8">
              <w:rPr>
                <w:rFonts w:ascii="Times New Roman" w:hAnsi="Times New Roman"/>
                <w:b/>
              </w:rPr>
              <w:t>月</w:t>
            </w:r>
            <w:r w:rsidRPr="005E1AD8">
              <w:rPr>
                <w:rFonts w:ascii="Times New Roman" w:hAnsi="Times New Roman"/>
                <w:b/>
              </w:rPr>
              <w:t>31</w:t>
            </w:r>
            <w:r w:rsidRPr="005E1AD8">
              <w:rPr>
                <w:rFonts w:ascii="Times New Roman" w:hAnsi="Times New Roman"/>
                <w:b/>
              </w:rPr>
              <w:t>日</w:t>
            </w:r>
          </w:p>
        </w:tc>
      </w:tr>
      <w:tr w:rsidR="009B454F" w:rsidRPr="005E1AD8"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rPr>
                <w:sz w:val="24"/>
              </w:rPr>
            </w:pPr>
            <w:r w:rsidRPr="005E1AD8">
              <w:rPr>
                <w:b/>
                <w:sz w:val="24"/>
              </w:rPr>
              <w:t>负债</w:t>
            </w:r>
            <w:r w:rsidRPr="005E1AD8">
              <w:rPr>
                <w:sz w:val="24"/>
              </w:rPr>
              <w:t>：</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FA19BB" w:rsidRDefault="009B454F"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p>
        </w:tc>
      </w:tr>
      <w:tr w:rsidR="009B454F" w:rsidRPr="005E1AD8"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rPr>
                <w:sz w:val="24"/>
              </w:rPr>
            </w:pPr>
            <w:r w:rsidRPr="005E1AD8">
              <w:rPr>
                <w:sz w:val="24"/>
              </w:rPr>
              <w:t>短期借款</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FA19BB" w:rsidRDefault="009B454F"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w:t>
            </w:r>
          </w:p>
        </w:tc>
      </w:tr>
      <w:tr w:rsidR="009B454F" w:rsidRPr="005E1AD8"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rPr>
                <w:sz w:val="24"/>
              </w:rPr>
            </w:pPr>
            <w:r w:rsidRPr="005E1AD8">
              <w:rPr>
                <w:sz w:val="24"/>
              </w:rPr>
              <w:t>交易性金融负债</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FA19BB" w:rsidRDefault="009B454F"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w:t>
            </w:r>
          </w:p>
        </w:tc>
      </w:tr>
      <w:tr w:rsidR="009B454F" w:rsidRPr="005E1AD8"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rPr>
                <w:sz w:val="24"/>
              </w:rPr>
            </w:pPr>
            <w:r w:rsidRPr="005E1AD8">
              <w:rPr>
                <w:sz w:val="24"/>
              </w:rPr>
              <w:t>衍生金融负债</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FA19BB" w:rsidRDefault="009B454F" w:rsidP="00370558">
            <w:pPr>
              <w:pStyle w:val="af6"/>
              <w:jc w:val="center"/>
              <w:rPr>
                <w:rFonts w:ascii="Times New Roman" w:hAnsi="Times New Roman"/>
                <w:color w:val="000000"/>
                <w:sz w:val="21"/>
                <w:szCs w:val="21"/>
              </w:rPr>
            </w:pPr>
            <w:r>
              <w:rPr>
                <w:rFonts w:ascii="Times New Roman" w:hAnsi="Times New Roman" w:hint="eastAsia"/>
                <w:color w:val="000000"/>
                <w:sz w:val="21"/>
                <w:szCs w:val="21"/>
              </w:rPr>
              <w:t>6.4.7.3</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w:t>
            </w:r>
          </w:p>
        </w:tc>
      </w:tr>
      <w:tr w:rsidR="009B454F" w:rsidRPr="005E1AD8"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rPr>
                <w:sz w:val="24"/>
              </w:rPr>
            </w:pPr>
            <w:r w:rsidRPr="005E1AD8">
              <w:rPr>
                <w:sz w:val="24"/>
              </w:rPr>
              <w:t>卖出回购金融资产款</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FA19BB" w:rsidRDefault="009B454F"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w:t>
            </w:r>
          </w:p>
        </w:tc>
      </w:tr>
      <w:tr w:rsidR="009B454F" w:rsidRPr="005E1AD8"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rPr>
                <w:sz w:val="24"/>
              </w:rPr>
            </w:pPr>
            <w:r w:rsidRPr="005E1AD8">
              <w:rPr>
                <w:sz w:val="24"/>
              </w:rPr>
              <w:t>应付证券清算款</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FA19BB" w:rsidRDefault="009B454F"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920,669.38</w:t>
            </w:r>
          </w:p>
        </w:tc>
      </w:tr>
      <w:tr w:rsidR="009B454F" w:rsidRPr="005E1AD8"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rPr>
                <w:sz w:val="24"/>
              </w:rPr>
            </w:pPr>
            <w:r w:rsidRPr="005E1AD8">
              <w:rPr>
                <w:sz w:val="24"/>
              </w:rPr>
              <w:t>应付</w:t>
            </w:r>
            <w:proofErr w:type="gramStart"/>
            <w:r w:rsidRPr="005E1AD8">
              <w:rPr>
                <w:sz w:val="24"/>
              </w:rPr>
              <w:t>赎回款</w:t>
            </w:r>
            <w:proofErr w:type="gramEnd"/>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FA19BB" w:rsidRDefault="009B454F"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30,366.39</w:t>
            </w:r>
          </w:p>
        </w:tc>
      </w:tr>
      <w:tr w:rsidR="009B454F" w:rsidRPr="005E1AD8"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rPr>
                <w:sz w:val="24"/>
              </w:rPr>
            </w:pPr>
            <w:r w:rsidRPr="005E1AD8">
              <w:rPr>
                <w:sz w:val="24"/>
              </w:rPr>
              <w:t>应付管理人报酬</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FA19BB" w:rsidRDefault="009B454F"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5,062.53</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20,172.26</w:t>
            </w:r>
          </w:p>
        </w:tc>
      </w:tr>
      <w:tr w:rsidR="009B454F" w:rsidRPr="005E1AD8"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rPr>
                <w:sz w:val="24"/>
              </w:rPr>
            </w:pPr>
            <w:r w:rsidRPr="005E1AD8">
              <w:rPr>
                <w:sz w:val="24"/>
              </w:rPr>
              <w:t>应付托管费</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FA19BB" w:rsidRDefault="009B454F"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1,500.05</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5,977.02</w:t>
            </w:r>
          </w:p>
        </w:tc>
      </w:tr>
      <w:tr w:rsidR="009B454F" w:rsidRPr="005E1AD8"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rPr>
                <w:sz w:val="24"/>
              </w:rPr>
            </w:pPr>
            <w:r w:rsidRPr="005E1AD8">
              <w:rPr>
                <w:sz w:val="24"/>
              </w:rPr>
              <w:t>应付销售服务费</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FA19BB" w:rsidRDefault="009B454F"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4,433.28</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10,098.63</w:t>
            </w:r>
          </w:p>
        </w:tc>
      </w:tr>
      <w:tr w:rsidR="009B454F" w:rsidRPr="005E1AD8"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rPr>
                <w:sz w:val="24"/>
              </w:rPr>
            </w:pPr>
            <w:r w:rsidRPr="005E1AD8">
              <w:rPr>
                <w:sz w:val="24"/>
              </w:rPr>
              <w:t>应付交易费用</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FA19BB" w:rsidRDefault="009B454F" w:rsidP="00370558">
            <w:pPr>
              <w:pStyle w:val="af6"/>
              <w:jc w:val="center"/>
              <w:rPr>
                <w:rFonts w:ascii="Times New Roman" w:hAnsi="Times New Roman"/>
                <w:color w:val="000000"/>
                <w:sz w:val="21"/>
                <w:szCs w:val="21"/>
              </w:rPr>
            </w:pPr>
            <w:r>
              <w:rPr>
                <w:rFonts w:ascii="Times New Roman" w:hAnsi="Times New Roman" w:hint="eastAsia"/>
                <w:color w:val="000000"/>
                <w:sz w:val="21"/>
                <w:szCs w:val="21"/>
              </w:rPr>
              <w:t>6.4.7.7</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408.28</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2,483.15</w:t>
            </w:r>
          </w:p>
        </w:tc>
      </w:tr>
      <w:tr w:rsidR="009B454F" w:rsidRPr="005E1AD8"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rPr>
                <w:sz w:val="24"/>
              </w:rPr>
            </w:pPr>
            <w:r w:rsidRPr="005E1AD8">
              <w:rPr>
                <w:sz w:val="24"/>
              </w:rPr>
              <w:t>应交税费</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FA19BB" w:rsidRDefault="009B454F"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w:t>
            </w:r>
          </w:p>
        </w:tc>
      </w:tr>
      <w:tr w:rsidR="009B454F" w:rsidRPr="005E1AD8"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rPr>
                <w:sz w:val="24"/>
              </w:rPr>
            </w:pPr>
            <w:r w:rsidRPr="005E1AD8">
              <w:rPr>
                <w:sz w:val="24"/>
              </w:rPr>
              <w:t>应付利息</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FA19BB" w:rsidRDefault="009B454F"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w:t>
            </w:r>
          </w:p>
        </w:tc>
      </w:tr>
      <w:tr w:rsidR="009B454F" w:rsidRPr="005E1AD8"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rPr>
                <w:sz w:val="24"/>
              </w:rPr>
            </w:pPr>
            <w:r w:rsidRPr="005E1AD8">
              <w:rPr>
                <w:sz w:val="24"/>
              </w:rPr>
              <w:t>应付利润</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FA19BB" w:rsidRDefault="009B454F"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115,934.36</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528,490.75</w:t>
            </w:r>
          </w:p>
        </w:tc>
      </w:tr>
      <w:tr w:rsidR="009B454F" w:rsidRPr="005E1AD8"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rPr>
                <w:sz w:val="24"/>
              </w:rPr>
            </w:pPr>
            <w:r w:rsidRPr="005E1AD8">
              <w:rPr>
                <w:sz w:val="24"/>
              </w:rPr>
              <w:t>递延所得税负债</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FA19BB" w:rsidRDefault="009B454F"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w:t>
            </w:r>
          </w:p>
        </w:tc>
      </w:tr>
      <w:tr w:rsidR="009B454F" w:rsidRPr="005E1AD8"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rPr>
                <w:sz w:val="24"/>
              </w:rPr>
            </w:pPr>
            <w:r w:rsidRPr="005E1AD8">
              <w:rPr>
                <w:sz w:val="24"/>
              </w:rPr>
              <w:t>其他负债</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FA19BB" w:rsidRDefault="009B454F" w:rsidP="00370558">
            <w:pPr>
              <w:pStyle w:val="af6"/>
              <w:jc w:val="center"/>
              <w:rPr>
                <w:rFonts w:ascii="Times New Roman" w:hAnsi="Times New Roman"/>
                <w:color w:val="000000"/>
                <w:sz w:val="21"/>
                <w:szCs w:val="21"/>
              </w:rPr>
            </w:pPr>
            <w:r>
              <w:rPr>
                <w:rFonts w:ascii="Times New Roman" w:hAnsi="Times New Roman" w:hint="eastAsia"/>
                <w:color w:val="000000"/>
                <w:sz w:val="21"/>
                <w:szCs w:val="21"/>
              </w:rPr>
              <w:t>6.4.7.8</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92,096.86</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364,000.00</w:t>
            </w:r>
          </w:p>
        </w:tc>
      </w:tr>
      <w:tr w:rsidR="009B454F" w:rsidRPr="005E1AD8"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pStyle w:val="af6"/>
              <w:spacing w:before="29" w:beforeAutospacing="0" w:line="288" w:lineRule="auto"/>
              <w:rPr>
                <w:rFonts w:ascii="Times New Roman" w:hAnsi="Times New Roman"/>
              </w:rPr>
            </w:pPr>
            <w:r w:rsidRPr="005E1AD8">
              <w:rPr>
                <w:rFonts w:ascii="Times New Roman" w:hAnsi="Times New Roman"/>
              </w:rPr>
              <w:t>负债合计</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FA19BB" w:rsidRDefault="009B454F" w:rsidP="00370558">
            <w:pPr>
              <w:pStyle w:val="af6"/>
              <w:jc w:val="center"/>
              <w:rPr>
                <w:rFonts w:ascii="Times New Roman" w:hAnsi="Times New Roman"/>
                <w:b/>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219,435.36</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1,882,257.58</w:t>
            </w:r>
          </w:p>
        </w:tc>
      </w:tr>
      <w:tr w:rsidR="009B454F" w:rsidRPr="005E1AD8"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rPr>
                <w:b/>
                <w:sz w:val="24"/>
              </w:rPr>
            </w:pPr>
            <w:r w:rsidRPr="005E1AD8">
              <w:rPr>
                <w:b/>
                <w:sz w:val="24"/>
              </w:rPr>
              <w:t>所有者权益：</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FA19BB" w:rsidRDefault="009B454F"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b/>
                <w:sz w:val="24"/>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b/>
                <w:sz w:val="24"/>
              </w:rPr>
            </w:pPr>
          </w:p>
        </w:tc>
      </w:tr>
      <w:tr w:rsidR="009B454F" w:rsidRPr="005E1AD8"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rPr>
                <w:sz w:val="24"/>
              </w:rPr>
            </w:pPr>
            <w:r w:rsidRPr="005E1AD8">
              <w:rPr>
                <w:sz w:val="24"/>
              </w:rPr>
              <w:t>实收基金</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FA19BB" w:rsidRDefault="009B454F" w:rsidP="00370558">
            <w:pPr>
              <w:pStyle w:val="af6"/>
              <w:jc w:val="center"/>
              <w:rPr>
                <w:rFonts w:ascii="Times New Roman" w:hAnsi="Times New Roman"/>
                <w:color w:val="000000"/>
                <w:sz w:val="21"/>
                <w:szCs w:val="21"/>
              </w:rPr>
            </w:pPr>
            <w:r>
              <w:rPr>
                <w:rFonts w:ascii="Times New Roman" w:hAnsi="Times New Roman" w:hint="eastAsia"/>
                <w:color w:val="000000"/>
                <w:sz w:val="21"/>
                <w:szCs w:val="21"/>
              </w:rPr>
              <w:t>6.4.7.9</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23,199,644.87</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87,692,092.20</w:t>
            </w:r>
          </w:p>
        </w:tc>
      </w:tr>
      <w:tr w:rsidR="009B454F" w:rsidRPr="005E1AD8"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rPr>
                <w:sz w:val="24"/>
              </w:rPr>
            </w:pPr>
            <w:r w:rsidRPr="005E1AD8">
              <w:rPr>
                <w:sz w:val="24"/>
              </w:rPr>
              <w:t>未分配利润</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FA19BB" w:rsidRDefault="009B454F" w:rsidP="00370558">
            <w:pPr>
              <w:pStyle w:val="af6"/>
              <w:jc w:val="center"/>
              <w:rPr>
                <w:rFonts w:ascii="Times New Roman" w:hAnsi="Times New Roman"/>
                <w:color w:val="000000"/>
                <w:sz w:val="21"/>
                <w:szCs w:val="21"/>
              </w:rPr>
            </w:pPr>
            <w:r>
              <w:rPr>
                <w:rFonts w:ascii="Times New Roman" w:hAnsi="Times New Roman" w:hint="eastAsia"/>
                <w:color w:val="000000"/>
                <w:sz w:val="21"/>
                <w:szCs w:val="21"/>
              </w:rPr>
              <w:t>6.4.7.10</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w:t>
            </w:r>
          </w:p>
        </w:tc>
      </w:tr>
      <w:tr w:rsidR="009B454F" w:rsidRPr="005E1AD8"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rPr>
                <w:sz w:val="24"/>
              </w:rPr>
            </w:pPr>
            <w:r w:rsidRPr="005E1AD8">
              <w:rPr>
                <w:sz w:val="24"/>
              </w:rPr>
              <w:t>所有者权益合计</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FA19BB" w:rsidRDefault="009B454F"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23,199,644.87</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87,692,092.20</w:t>
            </w:r>
          </w:p>
        </w:tc>
      </w:tr>
      <w:tr w:rsidR="009B454F" w:rsidRPr="005E1AD8"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rPr>
                <w:sz w:val="24"/>
              </w:rPr>
            </w:pPr>
            <w:r w:rsidRPr="005E1AD8">
              <w:rPr>
                <w:sz w:val="24"/>
              </w:rPr>
              <w:t>负债和所有者权益总计</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FA19BB" w:rsidRDefault="009B454F"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23,419,080.23</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89,574,349.78</w:t>
            </w:r>
          </w:p>
        </w:tc>
      </w:tr>
    </w:tbl>
    <w:p w:rsidR="00223DFB" w:rsidRPr="005E1AD8" w:rsidRDefault="00223DFB" w:rsidP="006C67B5">
      <w:pPr>
        <w:tabs>
          <w:tab w:val="left" w:pos="426"/>
        </w:tabs>
        <w:spacing w:before="29" w:line="288" w:lineRule="auto"/>
        <w:jc w:val="left"/>
        <w:rPr>
          <w:kern w:val="0"/>
          <w:sz w:val="24"/>
        </w:rPr>
      </w:pPr>
      <w:r w:rsidRPr="005E1AD8">
        <w:rPr>
          <w:kern w:val="0"/>
          <w:sz w:val="24"/>
        </w:rPr>
        <w:t>注：报告截止日</w:t>
      </w:r>
      <w:r w:rsidRPr="005E1AD8">
        <w:rPr>
          <w:kern w:val="0"/>
          <w:sz w:val="24"/>
        </w:rPr>
        <w:t>2014</w:t>
      </w:r>
      <w:r w:rsidRPr="005E1AD8">
        <w:rPr>
          <w:kern w:val="0"/>
          <w:sz w:val="24"/>
        </w:rPr>
        <w:t>年</w:t>
      </w:r>
      <w:r w:rsidRPr="005E1AD8">
        <w:rPr>
          <w:kern w:val="0"/>
          <w:sz w:val="24"/>
        </w:rPr>
        <w:t>6</w:t>
      </w:r>
      <w:r w:rsidRPr="005E1AD8">
        <w:rPr>
          <w:kern w:val="0"/>
          <w:sz w:val="24"/>
        </w:rPr>
        <w:t>月</w:t>
      </w:r>
      <w:r w:rsidRPr="005E1AD8">
        <w:rPr>
          <w:kern w:val="0"/>
          <w:sz w:val="24"/>
        </w:rPr>
        <w:t>30</w:t>
      </w:r>
      <w:r w:rsidRPr="005E1AD8">
        <w:rPr>
          <w:kern w:val="0"/>
          <w:sz w:val="24"/>
        </w:rPr>
        <w:t>日，基金份额净值</w:t>
      </w:r>
      <w:r w:rsidRPr="005E1AD8">
        <w:rPr>
          <w:kern w:val="0"/>
          <w:sz w:val="24"/>
        </w:rPr>
        <w:t>1.0000</w:t>
      </w:r>
      <w:r w:rsidRPr="005E1AD8">
        <w:rPr>
          <w:kern w:val="0"/>
          <w:sz w:val="24"/>
        </w:rPr>
        <w:t>元，基金份额总额</w:t>
      </w:r>
      <w:r w:rsidRPr="005E1AD8">
        <w:rPr>
          <w:kern w:val="0"/>
          <w:sz w:val="24"/>
        </w:rPr>
        <w:t>A</w:t>
      </w:r>
      <w:r w:rsidR="00714AA0">
        <w:rPr>
          <w:kern w:val="0"/>
          <w:sz w:val="24"/>
        </w:rPr>
        <w:t>类</w:t>
      </w:r>
      <w:r w:rsidRPr="005E1AD8">
        <w:rPr>
          <w:kern w:val="0"/>
          <w:sz w:val="24"/>
        </w:rPr>
        <w:t>：</w:t>
      </w:r>
      <w:r w:rsidRPr="005E1AD8">
        <w:rPr>
          <w:kern w:val="0"/>
          <w:sz w:val="24"/>
        </w:rPr>
        <w:t>18,199,644.87</w:t>
      </w:r>
      <w:r w:rsidRPr="005E1AD8">
        <w:rPr>
          <w:kern w:val="0"/>
          <w:sz w:val="24"/>
        </w:rPr>
        <w:t>份，</w:t>
      </w:r>
      <w:r w:rsidRPr="005E1AD8">
        <w:rPr>
          <w:kern w:val="0"/>
          <w:sz w:val="24"/>
        </w:rPr>
        <w:t>B</w:t>
      </w:r>
      <w:r w:rsidR="00714AA0">
        <w:rPr>
          <w:kern w:val="0"/>
          <w:sz w:val="24"/>
        </w:rPr>
        <w:t>类</w:t>
      </w:r>
      <w:r w:rsidRPr="005E1AD8">
        <w:rPr>
          <w:kern w:val="0"/>
          <w:sz w:val="24"/>
        </w:rPr>
        <w:t>：</w:t>
      </w:r>
      <w:r w:rsidRPr="005E1AD8">
        <w:rPr>
          <w:kern w:val="0"/>
          <w:sz w:val="24"/>
        </w:rPr>
        <w:t>5,000,000.00</w:t>
      </w:r>
      <w:r w:rsidRPr="005E1AD8">
        <w:rPr>
          <w:kern w:val="0"/>
          <w:sz w:val="24"/>
        </w:rPr>
        <w:t>份。</w:t>
      </w:r>
      <w:r w:rsidRPr="005E1AD8">
        <w:rPr>
          <w:kern w:val="0"/>
          <w:sz w:val="24"/>
        </w:rPr>
        <w:t xml:space="preserve"> </w:t>
      </w:r>
    </w:p>
    <w:p w:rsidR="00223DFB" w:rsidRPr="005E1AD8" w:rsidRDefault="00223DFB" w:rsidP="006C67B5">
      <w:pPr>
        <w:spacing w:before="29" w:line="288" w:lineRule="auto"/>
        <w:rPr>
          <w:kern w:val="0"/>
          <w:sz w:val="24"/>
        </w:rPr>
      </w:pPr>
    </w:p>
    <w:p w:rsidR="00223DFB" w:rsidRPr="005E1AD8" w:rsidRDefault="005A5417" w:rsidP="006C67B5">
      <w:pPr>
        <w:pStyle w:val="20"/>
        <w:spacing w:before="29" w:after="0" w:line="288" w:lineRule="auto"/>
        <w:rPr>
          <w:rFonts w:ascii="Times New Roman" w:hAnsi="Times New Roman" w:cs="Times New Roman"/>
          <w:kern w:val="0"/>
          <w:szCs w:val="24"/>
        </w:rPr>
      </w:pPr>
      <w:bookmarkStart w:id="34" w:name="_Toc396157498"/>
      <w:r w:rsidRPr="005E1AD8">
        <w:rPr>
          <w:rFonts w:ascii="Times New Roman" w:hAnsi="Times New Roman" w:cs="Times New Roman"/>
          <w:kern w:val="0"/>
          <w:szCs w:val="24"/>
        </w:rPr>
        <w:t>6</w:t>
      </w:r>
      <w:r w:rsidR="00223DFB" w:rsidRPr="005E1AD8">
        <w:rPr>
          <w:rFonts w:ascii="Times New Roman" w:hAnsi="Times New Roman" w:cs="Times New Roman"/>
          <w:kern w:val="0"/>
          <w:szCs w:val="24"/>
        </w:rPr>
        <w:t xml:space="preserve">.2 </w:t>
      </w:r>
      <w:r w:rsidR="00223DFB" w:rsidRPr="005E1AD8">
        <w:rPr>
          <w:rFonts w:ascii="Times New Roman" w:hAnsi="Times New Roman" w:cs="Times New Roman"/>
          <w:kern w:val="0"/>
          <w:szCs w:val="24"/>
        </w:rPr>
        <w:t>利润表</w:t>
      </w:r>
      <w:bookmarkEnd w:id="34"/>
    </w:p>
    <w:p w:rsidR="00223DFB" w:rsidRPr="005E1AD8" w:rsidRDefault="00223DFB" w:rsidP="006C67B5">
      <w:pPr>
        <w:spacing w:before="29" w:line="288" w:lineRule="auto"/>
        <w:rPr>
          <w:kern w:val="0"/>
          <w:sz w:val="24"/>
        </w:rPr>
      </w:pPr>
      <w:r w:rsidRPr="005E1AD8">
        <w:rPr>
          <w:sz w:val="24"/>
        </w:rPr>
        <w:t>会计主体：</w:t>
      </w:r>
      <w:r w:rsidRPr="005E1AD8">
        <w:rPr>
          <w:kern w:val="0"/>
          <w:sz w:val="24"/>
        </w:rPr>
        <w:t>交银施罗德理财</w:t>
      </w:r>
      <w:r w:rsidRPr="005E1AD8">
        <w:rPr>
          <w:kern w:val="0"/>
          <w:sz w:val="24"/>
        </w:rPr>
        <w:t>60</w:t>
      </w:r>
      <w:r w:rsidRPr="005E1AD8">
        <w:rPr>
          <w:kern w:val="0"/>
          <w:sz w:val="24"/>
        </w:rPr>
        <w:t>天债券型证券投资基金</w:t>
      </w:r>
    </w:p>
    <w:p w:rsidR="00223DFB" w:rsidRPr="005E1AD8" w:rsidRDefault="00223DFB" w:rsidP="006C67B5">
      <w:pPr>
        <w:spacing w:before="29" w:line="288" w:lineRule="auto"/>
        <w:rPr>
          <w:kern w:val="0"/>
          <w:sz w:val="24"/>
        </w:rPr>
      </w:pPr>
      <w:r w:rsidRPr="005E1AD8">
        <w:rPr>
          <w:sz w:val="24"/>
        </w:rPr>
        <w:t>本报告期：</w:t>
      </w:r>
      <w:r w:rsidRPr="005E1AD8">
        <w:rPr>
          <w:kern w:val="0"/>
          <w:sz w:val="24"/>
        </w:rPr>
        <w:t>2014</w:t>
      </w:r>
      <w:r w:rsidRPr="005E1AD8">
        <w:rPr>
          <w:kern w:val="0"/>
          <w:sz w:val="24"/>
        </w:rPr>
        <w:t>年</w:t>
      </w:r>
      <w:r w:rsidRPr="005E1AD8">
        <w:rPr>
          <w:kern w:val="0"/>
          <w:sz w:val="24"/>
        </w:rPr>
        <w:t>1</w:t>
      </w:r>
      <w:r w:rsidRPr="005E1AD8">
        <w:rPr>
          <w:kern w:val="0"/>
          <w:sz w:val="24"/>
        </w:rPr>
        <w:t>月</w:t>
      </w:r>
      <w:r w:rsidRPr="005E1AD8">
        <w:rPr>
          <w:kern w:val="0"/>
          <w:sz w:val="24"/>
        </w:rPr>
        <w:t>1</w:t>
      </w:r>
      <w:r w:rsidRPr="005E1AD8">
        <w:rPr>
          <w:kern w:val="0"/>
          <w:sz w:val="24"/>
        </w:rPr>
        <w:t>日至</w:t>
      </w:r>
      <w:r w:rsidRPr="005E1AD8">
        <w:rPr>
          <w:kern w:val="0"/>
          <w:sz w:val="24"/>
        </w:rPr>
        <w:t>2014</w:t>
      </w:r>
      <w:r w:rsidRPr="005E1AD8">
        <w:rPr>
          <w:kern w:val="0"/>
          <w:sz w:val="24"/>
        </w:rPr>
        <w:t>年</w:t>
      </w:r>
      <w:r w:rsidRPr="005E1AD8">
        <w:rPr>
          <w:kern w:val="0"/>
          <w:sz w:val="24"/>
        </w:rPr>
        <w:t>6</w:t>
      </w:r>
      <w:r w:rsidRPr="005E1AD8">
        <w:rPr>
          <w:kern w:val="0"/>
          <w:sz w:val="24"/>
        </w:rPr>
        <w:t>月</w:t>
      </w:r>
      <w:r w:rsidRPr="005E1AD8">
        <w:rPr>
          <w:kern w:val="0"/>
          <w:sz w:val="24"/>
        </w:rPr>
        <w:t>30</w:t>
      </w:r>
      <w:r w:rsidRPr="005E1AD8">
        <w:rPr>
          <w:kern w:val="0"/>
          <w:sz w:val="24"/>
        </w:rPr>
        <w:t>日</w:t>
      </w:r>
    </w:p>
    <w:p w:rsidR="00223DFB" w:rsidRPr="005E1AD8" w:rsidRDefault="00223DFB" w:rsidP="006C67B5">
      <w:pPr>
        <w:autoSpaceDE w:val="0"/>
        <w:autoSpaceDN w:val="0"/>
        <w:adjustRightInd w:val="0"/>
        <w:spacing w:before="29" w:line="288" w:lineRule="auto"/>
        <w:ind w:left="15"/>
        <w:jc w:val="right"/>
        <w:rPr>
          <w:kern w:val="0"/>
          <w:sz w:val="24"/>
        </w:rPr>
      </w:pPr>
      <w:r w:rsidRPr="005E1AD8">
        <w:rPr>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686"/>
        <w:gridCol w:w="992"/>
        <w:gridCol w:w="2072"/>
        <w:gridCol w:w="2250"/>
      </w:tblGrid>
      <w:tr w:rsidR="006B4A69" w:rsidRPr="005E1AD8"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pStyle w:val="af6"/>
              <w:spacing w:before="29" w:beforeAutospacing="0" w:line="288" w:lineRule="auto"/>
              <w:jc w:val="center"/>
              <w:rPr>
                <w:rFonts w:ascii="Times New Roman" w:hAnsi="Times New Roman"/>
                <w:b/>
              </w:rPr>
            </w:pPr>
            <w:r w:rsidRPr="005E1AD8">
              <w:rPr>
                <w:rFonts w:ascii="Times New Roman" w:hAnsi="Times New Roman"/>
                <w:b/>
              </w:rPr>
              <w:t>项目</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pStyle w:val="af6"/>
              <w:spacing w:before="29" w:beforeAutospacing="0" w:after="0" w:afterAutospacing="0" w:line="288" w:lineRule="auto"/>
              <w:jc w:val="center"/>
              <w:rPr>
                <w:rFonts w:ascii="Times New Roman" w:hAnsi="Times New Roman"/>
                <w:b/>
              </w:rPr>
            </w:pPr>
            <w:r w:rsidRPr="005E1AD8">
              <w:rPr>
                <w:rFonts w:ascii="Times New Roman" w:hAnsi="Times New Roman"/>
                <w:b/>
              </w:rPr>
              <w:t>附注号</w:t>
            </w: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pStyle w:val="af6"/>
              <w:spacing w:before="29" w:beforeAutospacing="0" w:after="0" w:afterAutospacing="0" w:line="288" w:lineRule="auto"/>
              <w:jc w:val="center"/>
              <w:rPr>
                <w:rFonts w:ascii="Times New Roman" w:hAnsi="Times New Roman"/>
                <w:b/>
              </w:rPr>
            </w:pPr>
            <w:r w:rsidRPr="005E1AD8">
              <w:rPr>
                <w:rFonts w:ascii="Times New Roman" w:hAnsi="Times New Roman"/>
                <w:b/>
              </w:rPr>
              <w:t>本期</w:t>
            </w:r>
          </w:p>
          <w:p w:rsidR="00223DFB" w:rsidRPr="005E1AD8" w:rsidRDefault="00223DFB" w:rsidP="006C67B5">
            <w:pPr>
              <w:pStyle w:val="af6"/>
              <w:spacing w:before="29" w:beforeAutospacing="0" w:after="0" w:afterAutospacing="0" w:line="288" w:lineRule="auto"/>
              <w:jc w:val="center"/>
              <w:rPr>
                <w:rFonts w:ascii="Times New Roman" w:hAnsi="Times New Roman"/>
                <w:b/>
              </w:rPr>
            </w:pPr>
            <w:r w:rsidRPr="005E1AD8">
              <w:rPr>
                <w:rFonts w:ascii="Times New Roman" w:hAnsi="Times New Roman"/>
              </w:rPr>
              <w:t>2014</w:t>
            </w:r>
            <w:r w:rsidRPr="005E1AD8">
              <w:rPr>
                <w:rFonts w:ascii="Times New Roman" w:hAnsi="Times New Roman"/>
              </w:rPr>
              <w:t>年</w:t>
            </w:r>
            <w:r w:rsidRPr="005E1AD8">
              <w:rPr>
                <w:rFonts w:ascii="Times New Roman" w:hAnsi="Times New Roman"/>
              </w:rPr>
              <w:t>1</w:t>
            </w:r>
            <w:r w:rsidRPr="005E1AD8">
              <w:rPr>
                <w:rFonts w:ascii="Times New Roman" w:hAnsi="Times New Roman"/>
              </w:rPr>
              <w:t>月</w:t>
            </w:r>
            <w:r w:rsidRPr="005E1AD8">
              <w:rPr>
                <w:rFonts w:ascii="Times New Roman" w:hAnsi="Times New Roman"/>
              </w:rPr>
              <w:t>1</w:t>
            </w:r>
            <w:r w:rsidRPr="005E1AD8">
              <w:rPr>
                <w:rFonts w:ascii="Times New Roman" w:hAnsi="Times New Roman"/>
              </w:rPr>
              <w:t>日至</w:t>
            </w:r>
            <w:r w:rsidRPr="005E1AD8">
              <w:rPr>
                <w:rFonts w:ascii="Times New Roman" w:hAnsi="Times New Roman"/>
              </w:rPr>
              <w:t>2014</w:t>
            </w:r>
            <w:r w:rsidRPr="005E1AD8">
              <w:rPr>
                <w:rFonts w:ascii="Times New Roman" w:hAnsi="Times New Roman"/>
              </w:rPr>
              <w:t>年</w:t>
            </w:r>
            <w:r w:rsidRPr="005E1AD8">
              <w:rPr>
                <w:rFonts w:ascii="Times New Roman" w:hAnsi="Times New Roman"/>
              </w:rPr>
              <w:t>6</w:t>
            </w:r>
            <w:r w:rsidRPr="005E1AD8">
              <w:rPr>
                <w:rFonts w:ascii="Times New Roman" w:hAnsi="Times New Roman"/>
              </w:rPr>
              <w:t>月</w:t>
            </w:r>
            <w:r w:rsidRPr="005E1AD8">
              <w:rPr>
                <w:rFonts w:ascii="Times New Roman" w:hAnsi="Times New Roman"/>
              </w:rPr>
              <w:t>30</w:t>
            </w:r>
            <w:r w:rsidRPr="005E1AD8">
              <w:rPr>
                <w:rFonts w:ascii="Times New Roman" w:hAnsi="Times New Roman"/>
              </w:rPr>
              <w:t>日</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pStyle w:val="af6"/>
              <w:spacing w:before="29" w:beforeAutospacing="0" w:after="0" w:afterAutospacing="0" w:line="288" w:lineRule="auto"/>
              <w:jc w:val="center"/>
              <w:rPr>
                <w:rFonts w:ascii="Times New Roman" w:hAnsi="Times New Roman"/>
                <w:b/>
              </w:rPr>
            </w:pPr>
            <w:r w:rsidRPr="005E1AD8">
              <w:rPr>
                <w:rFonts w:ascii="Times New Roman" w:hAnsi="Times New Roman"/>
                <w:b/>
              </w:rPr>
              <w:t>上年度可比期间</w:t>
            </w:r>
          </w:p>
          <w:p w:rsidR="00223DFB" w:rsidRPr="005E1AD8" w:rsidRDefault="00223DFB" w:rsidP="006C67B5">
            <w:pPr>
              <w:pStyle w:val="af6"/>
              <w:spacing w:before="29" w:beforeAutospacing="0" w:after="0" w:afterAutospacing="0" w:line="288" w:lineRule="auto"/>
              <w:jc w:val="center"/>
              <w:rPr>
                <w:rFonts w:ascii="Times New Roman" w:hAnsi="Times New Roman"/>
              </w:rPr>
            </w:pPr>
            <w:r w:rsidRPr="005E1AD8">
              <w:rPr>
                <w:rFonts w:ascii="Times New Roman" w:hAnsi="Times New Roman"/>
              </w:rPr>
              <w:t>2013</w:t>
            </w:r>
            <w:r w:rsidRPr="005E1AD8">
              <w:rPr>
                <w:rFonts w:ascii="Times New Roman" w:hAnsi="Times New Roman"/>
              </w:rPr>
              <w:t>年</w:t>
            </w:r>
            <w:r w:rsidRPr="005E1AD8">
              <w:rPr>
                <w:rFonts w:ascii="Times New Roman" w:hAnsi="Times New Roman"/>
              </w:rPr>
              <w:t>3</w:t>
            </w:r>
            <w:r w:rsidRPr="005E1AD8">
              <w:rPr>
                <w:rFonts w:ascii="Times New Roman" w:hAnsi="Times New Roman"/>
              </w:rPr>
              <w:t>月</w:t>
            </w:r>
            <w:r w:rsidRPr="005E1AD8">
              <w:rPr>
                <w:rFonts w:ascii="Times New Roman" w:hAnsi="Times New Roman"/>
              </w:rPr>
              <w:t>13</w:t>
            </w:r>
            <w:r w:rsidRPr="005E1AD8">
              <w:rPr>
                <w:rFonts w:ascii="Times New Roman" w:hAnsi="Times New Roman"/>
              </w:rPr>
              <w:t>日（基金合同生效日）至</w:t>
            </w:r>
            <w:r w:rsidRPr="005E1AD8">
              <w:rPr>
                <w:rFonts w:ascii="Times New Roman" w:hAnsi="Times New Roman"/>
              </w:rPr>
              <w:t>2013</w:t>
            </w:r>
            <w:r w:rsidRPr="005E1AD8">
              <w:rPr>
                <w:rFonts w:ascii="Times New Roman" w:hAnsi="Times New Roman"/>
              </w:rPr>
              <w:t>年</w:t>
            </w:r>
            <w:r w:rsidRPr="005E1AD8">
              <w:rPr>
                <w:rFonts w:ascii="Times New Roman" w:hAnsi="Times New Roman"/>
              </w:rPr>
              <w:t>6</w:t>
            </w:r>
            <w:r w:rsidRPr="005E1AD8">
              <w:rPr>
                <w:rFonts w:ascii="Times New Roman" w:hAnsi="Times New Roman"/>
              </w:rPr>
              <w:t>月</w:t>
            </w:r>
            <w:r w:rsidRPr="005E1AD8">
              <w:rPr>
                <w:rFonts w:ascii="Times New Roman" w:hAnsi="Times New Roman"/>
              </w:rPr>
              <w:t>30</w:t>
            </w:r>
            <w:r w:rsidRPr="005E1AD8">
              <w:rPr>
                <w:rFonts w:ascii="Times New Roman" w:hAnsi="Times New Roman"/>
              </w:rPr>
              <w:t>日</w:t>
            </w:r>
          </w:p>
        </w:tc>
      </w:tr>
      <w:tr w:rsidR="009B454F" w:rsidRPr="005E1AD8"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rPr>
                <w:b/>
                <w:sz w:val="24"/>
              </w:rPr>
            </w:pPr>
            <w:r w:rsidRPr="005E1AD8">
              <w:rPr>
                <w:b/>
                <w:sz w:val="24"/>
              </w:rPr>
              <w:t>一、收入</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FA19BB" w:rsidRDefault="009B454F" w:rsidP="00370558">
            <w:pPr>
              <w:pStyle w:val="af6"/>
              <w:jc w:val="center"/>
              <w:rPr>
                <w:rFonts w:ascii="Times New Roman" w:hAnsi="Times New Roman"/>
                <w:b/>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b/>
                <w:sz w:val="24"/>
              </w:rPr>
            </w:pPr>
            <w:r w:rsidRPr="005E1AD8">
              <w:rPr>
                <w:b/>
                <w:sz w:val="24"/>
              </w:rPr>
              <w:t>631,923.24</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b/>
                <w:sz w:val="24"/>
              </w:rPr>
            </w:pPr>
            <w:r w:rsidRPr="005E1AD8">
              <w:rPr>
                <w:b/>
                <w:sz w:val="24"/>
              </w:rPr>
              <w:t>6,532,175.00</w:t>
            </w:r>
          </w:p>
        </w:tc>
      </w:tr>
      <w:tr w:rsidR="009B454F" w:rsidRPr="005E1AD8"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rPr>
                <w:sz w:val="24"/>
              </w:rPr>
            </w:pPr>
            <w:r w:rsidRPr="005E1AD8">
              <w:rPr>
                <w:sz w:val="24"/>
              </w:rPr>
              <w:t>1.</w:t>
            </w:r>
            <w:r w:rsidRPr="005E1AD8">
              <w:rPr>
                <w:sz w:val="24"/>
              </w:rPr>
              <w:t>利息收入</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FA19BB"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653,752.18</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5,221,550.88</w:t>
            </w:r>
          </w:p>
        </w:tc>
      </w:tr>
      <w:tr w:rsidR="009B454F" w:rsidRPr="005E1AD8"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rPr>
                <w:sz w:val="24"/>
              </w:rPr>
            </w:pPr>
            <w:r w:rsidRPr="005E1AD8">
              <w:rPr>
                <w:sz w:val="24"/>
              </w:rPr>
              <w:t>其中：存款利息收入</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FA19BB" w:rsidRDefault="009B454F" w:rsidP="00370558">
            <w:pPr>
              <w:pStyle w:val="af6"/>
              <w:jc w:val="center"/>
              <w:rPr>
                <w:rFonts w:ascii="Times New Roman" w:hAnsi="Times New Roman"/>
                <w:color w:val="000000"/>
                <w:sz w:val="21"/>
                <w:szCs w:val="21"/>
              </w:rPr>
            </w:pPr>
            <w:r>
              <w:rPr>
                <w:rFonts w:ascii="Times New Roman" w:hAnsi="Times New Roman" w:hint="eastAsia"/>
                <w:color w:val="000000"/>
                <w:sz w:val="21"/>
                <w:szCs w:val="21"/>
              </w:rPr>
              <w:t>6.4.7.11</w:t>
            </w: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447,657.85</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1,707,252.82</w:t>
            </w:r>
          </w:p>
        </w:tc>
      </w:tr>
      <w:tr w:rsidR="009B454F" w:rsidRPr="005E1AD8"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ind w:firstLineChars="250" w:firstLine="600"/>
              <w:rPr>
                <w:sz w:val="24"/>
              </w:rPr>
            </w:pPr>
            <w:r w:rsidRPr="005E1AD8">
              <w:rPr>
                <w:sz w:val="24"/>
              </w:rPr>
              <w:t>债券利息收入</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FA19BB"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10,095.66</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2,066,860.60</w:t>
            </w:r>
          </w:p>
        </w:tc>
      </w:tr>
      <w:tr w:rsidR="009B454F" w:rsidRPr="005E1AD8"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ind w:firstLineChars="250" w:firstLine="600"/>
              <w:rPr>
                <w:sz w:val="24"/>
              </w:rPr>
            </w:pPr>
            <w:r w:rsidRPr="005E1AD8">
              <w:rPr>
                <w:sz w:val="24"/>
              </w:rPr>
              <w:t>资产支持证券利息收入</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FA19BB"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w:t>
            </w:r>
          </w:p>
        </w:tc>
      </w:tr>
      <w:tr w:rsidR="009B454F" w:rsidRPr="005E1AD8"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ind w:firstLineChars="250" w:firstLine="600"/>
              <w:rPr>
                <w:sz w:val="24"/>
              </w:rPr>
            </w:pPr>
            <w:r w:rsidRPr="005E1AD8">
              <w:rPr>
                <w:sz w:val="24"/>
              </w:rPr>
              <w:t>买入返售金融资产收入</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FA19BB"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195,998.67</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1,447,437.46</w:t>
            </w:r>
          </w:p>
        </w:tc>
      </w:tr>
      <w:tr w:rsidR="009B454F" w:rsidRPr="005E1AD8"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ind w:firstLineChars="250" w:firstLine="600"/>
              <w:rPr>
                <w:sz w:val="24"/>
              </w:rPr>
            </w:pPr>
            <w:r w:rsidRPr="005E1AD8">
              <w:rPr>
                <w:sz w:val="24"/>
              </w:rPr>
              <w:t>其他利息收入</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FA19BB"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w:t>
            </w:r>
          </w:p>
        </w:tc>
      </w:tr>
      <w:tr w:rsidR="009B454F" w:rsidRPr="005E1AD8"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rPr>
                <w:sz w:val="24"/>
              </w:rPr>
            </w:pPr>
            <w:r w:rsidRPr="005E1AD8">
              <w:rPr>
                <w:sz w:val="24"/>
              </w:rPr>
              <w:t>2.</w:t>
            </w:r>
            <w:r w:rsidRPr="005E1AD8">
              <w:rPr>
                <w:sz w:val="24"/>
              </w:rPr>
              <w:t>投资收益（损失以</w:t>
            </w:r>
            <w:r w:rsidRPr="005E1AD8">
              <w:rPr>
                <w:sz w:val="24"/>
              </w:rPr>
              <w:t>“-”</w:t>
            </w:r>
            <w:r w:rsidRPr="005E1AD8">
              <w:rPr>
                <w:sz w:val="24"/>
              </w:rPr>
              <w:t>填列）</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FA19BB"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-21,828.94</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1,310,624.12</w:t>
            </w:r>
          </w:p>
        </w:tc>
      </w:tr>
      <w:tr w:rsidR="009B454F" w:rsidRPr="005E1AD8"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rPr>
                <w:sz w:val="24"/>
              </w:rPr>
            </w:pPr>
            <w:r w:rsidRPr="005E1AD8">
              <w:rPr>
                <w:sz w:val="24"/>
              </w:rPr>
              <w:t>其中：股票投资收益</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FA19BB"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w:t>
            </w:r>
          </w:p>
        </w:tc>
      </w:tr>
      <w:tr w:rsidR="009B454F" w:rsidRPr="005E1AD8"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ind w:firstLineChars="300" w:firstLine="720"/>
              <w:rPr>
                <w:sz w:val="24"/>
              </w:rPr>
            </w:pPr>
            <w:r w:rsidRPr="005E1AD8">
              <w:rPr>
                <w:sz w:val="24"/>
              </w:rPr>
              <w:t>基金投资收益</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FA19BB"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w:t>
            </w:r>
          </w:p>
        </w:tc>
      </w:tr>
      <w:tr w:rsidR="009B454F" w:rsidRPr="005E1AD8"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ind w:firstLineChars="300" w:firstLine="720"/>
              <w:rPr>
                <w:sz w:val="24"/>
              </w:rPr>
            </w:pPr>
            <w:r w:rsidRPr="005E1AD8">
              <w:rPr>
                <w:sz w:val="24"/>
              </w:rPr>
              <w:t>债券投资收益</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FA19BB" w:rsidRDefault="009B454F" w:rsidP="00370558">
            <w:pPr>
              <w:pStyle w:val="af6"/>
              <w:jc w:val="center"/>
              <w:rPr>
                <w:rFonts w:ascii="Times New Roman" w:hAnsi="Times New Roman"/>
                <w:color w:val="000000"/>
                <w:sz w:val="21"/>
                <w:szCs w:val="21"/>
              </w:rPr>
            </w:pPr>
            <w:r>
              <w:rPr>
                <w:rFonts w:ascii="Times New Roman" w:hAnsi="Times New Roman" w:hint="eastAsia"/>
                <w:color w:val="000000"/>
                <w:sz w:val="21"/>
                <w:szCs w:val="21"/>
              </w:rPr>
              <w:t>6.4.7.12</w:t>
            </w: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-21,828.94</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1,310,624.12</w:t>
            </w:r>
          </w:p>
        </w:tc>
      </w:tr>
      <w:tr w:rsidR="009B454F" w:rsidRPr="005E1AD8"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ind w:firstLineChars="300" w:firstLine="720"/>
              <w:rPr>
                <w:sz w:val="24"/>
              </w:rPr>
            </w:pPr>
            <w:r w:rsidRPr="005E1AD8">
              <w:rPr>
                <w:sz w:val="24"/>
              </w:rPr>
              <w:t>资产支持证券投资收益</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FA19BB" w:rsidRDefault="009B454F" w:rsidP="00370558">
            <w:pPr>
              <w:pStyle w:val="af6"/>
              <w:jc w:val="center"/>
              <w:rPr>
                <w:rFonts w:ascii="Times New Roman" w:hAnsi="Times New Roman"/>
                <w:color w:val="000000"/>
                <w:sz w:val="21"/>
                <w:szCs w:val="21"/>
              </w:rPr>
            </w:pPr>
            <w:r>
              <w:rPr>
                <w:rFonts w:ascii="Times New Roman" w:hAnsi="Times New Roman" w:hint="eastAsia"/>
                <w:color w:val="000000"/>
                <w:sz w:val="21"/>
                <w:szCs w:val="21"/>
              </w:rPr>
              <w:t>6.4.7.13</w:t>
            </w: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w:t>
            </w:r>
          </w:p>
        </w:tc>
      </w:tr>
      <w:tr w:rsidR="009B454F" w:rsidRPr="005E1AD8"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035D71" w:rsidRDefault="009B454F" w:rsidP="006A6780">
            <w:pPr>
              <w:spacing w:before="29" w:line="288" w:lineRule="auto"/>
              <w:ind w:firstLineChars="300" w:firstLine="720"/>
              <w:rPr>
                <w:color w:val="000000"/>
                <w:sz w:val="24"/>
              </w:rPr>
            </w:pPr>
            <w:r w:rsidRPr="00035D71">
              <w:rPr>
                <w:sz w:val="24"/>
              </w:rPr>
              <w:t>贵金属投资收益</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FA19BB" w:rsidRDefault="009B454F" w:rsidP="00370558">
            <w:pPr>
              <w:pStyle w:val="af6"/>
              <w:spacing w:line="360" w:lineRule="auto"/>
              <w:jc w:val="center"/>
              <w:rPr>
                <w:rFonts w:ascii="Times New Roman" w:eastAsiaTheme="minorEastAsia"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035D71" w:rsidRDefault="009B454F" w:rsidP="006A6780">
            <w:pPr>
              <w:spacing w:before="29" w:line="288" w:lineRule="auto"/>
              <w:jc w:val="right"/>
              <w:rPr>
                <w:rFonts w:eastAsiaTheme="minorEastAsia"/>
                <w:color w:val="000000"/>
                <w:sz w:val="24"/>
              </w:rPr>
            </w:pPr>
            <w:r w:rsidRPr="00035D71">
              <w:rPr>
                <w:rFonts w:eastAsiaTheme="minorEastAsia"/>
                <w:color w:val="000000"/>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035D71" w:rsidRDefault="009B454F" w:rsidP="006A6780">
            <w:pPr>
              <w:spacing w:before="29" w:line="288" w:lineRule="auto"/>
              <w:jc w:val="right"/>
              <w:rPr>
                <w:rFonts w:eastAsiaTheme="minorEastAsia"/>
                <w:color w:val="000000"/>
                <w:sz w:val="24"/>
              </w:rPr>
            </w:pPr>
            <w:r w:rsidRPr="00035D71">
              <w:rPr>
                <w:rFonts w:eastAsiaTheme="minorEastAsia"/>
                <w:color w:val="000000"/>
                <w:sz w:val="24"/>
              </w:rPr>
              <w:t>-</w:t>
            </w:r>
          </w:p>
        </w:tc>
      </w:tr>
      <w:tr w:rsidR="009B454F" w:rsidRPr="005E1AD8"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ind w:firstLineChars="300" w:firstLine="720"/>
              <w:rPr>
                <w:sz w:val="24"/>
              </w:rPr>
            </w:pPr>
            <w:r w:rsidRPr="005E1AD8">
              <w:rPr>
                <w:sz w:val="24"/>
              </w:rPr>
              <w:t>衍生工具收益</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FA19BB"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w:t>
            </w:r>
          </w:p>
        </w:tc>
      </w:tr>
      <w:tr w:rsidR="009B454F" w:rsidRPr="005E1AD8"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ind w:firstLineChars="300" w:firstLine="720"/>
              <w:rPr>
                <w:sz w:val="24"/>
              </w:rPr>
            </w:pPr>
            <w:r w:rsidRPr="005E1AD8">
              <w:rPr>
                <w:sz w:val="24"/>
              </w:rPr>
              <w:t>股利收益</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FA19BB"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w:t>
            </w:r>
          </w:p>
        </w:tc>
      </w:tr>
      <w:tr w:rsidR="009B454F" w:rsidRPr="005E1AD8"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rPr>
                <w:sz w:val="24"/>
              </w:rPr>
            </w:pPr>
            <w:r w:rsidRPr="005E1AD8">
              <w:rPr>
                <w:sz w:val="24"/>
              </w:rPr>
              <w:t>3.</w:t>
            </w:r>
            <w:r w:rsidRPr="005E1AD8">
              <w:rPr>
                <w:sz w:val="24"/>
              </w:rPr>
              <w:t>公允价值变动收益（损失以</w:t>
            </w:r>
            <w:r w:rsidRPr="005E1AD8">
              <w:rPr>
                <w:sz w:val="24"/>
              </w:rPr>
              <w:t>“-”</w:t>
            </w:r>
            <w:r w:rsidRPr="005E1AD8">
              <w:rPr>
                <w:sz w:val="24"/>
              </w:rPr>
              <w:t>号填列）</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FA19BB"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w:t>
            </w:r>
          </w:p>
        </w:tc>
      </w:tr>
      <w:tr w:rsidR="009B454F" w:rsidRPr="005E1AD8"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pStyle w:val="af6"/>
              <w:spacing w:before="29" w:beforeAutospacing="0" w:line="288" w:lineRule="auto"/>
              <w:rPr>
                <w:rFonts w:ascii="Times New Roman" w:hAnsi="Times New Roman"/>
              </w:rPr>
            </w:pPr>
            <w:r w:rsidRPr="005E1AD8">
              <w:rPr>
                <w:rFonts w:ascii="Times New Roman" w:hAnsi="Times New Roman"/>
              </w:rPr>
              <w:t>4.</w:t>
            </w:r>
            <w:r w:rsidRPr="005E1AD8">
              <w:rPr>
                <w:rFonts w:ascii="Times New Roman" w:hAnsi="Times New Roman"/>
              </w:rPr>
              <w:t>汇兑收益（损失以</w:t>
            </w:r>
            <w:r w:rsidRPr="00C51A36">
              <w:rPr>
                <w:rFonts w:ascii="Times New Roman" w:hAnsi="Times New Roman"/>
              </w:rPr>
              <w:t>“-”</w:t>
            </w:r>
            <w:r w:rsidRPr="005E1AD8">
              <w:rPr>
                <w:rFonts w:ascii="Times New Roman" w:hAnsi="Times New Roman"/>
              </w:rPr>
              <w:t>号填列）</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FA19BB"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w:t>
            </w:r>
          </w:p>
        </w:tc>
      </w:tr>
      <w:tr w:rsidR="009B454F" w:rsidRPr="005E1AD8"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rPr>
                <w:sz w:val="24"/>
              </w:rPr>
            </w:pPr>
            <w:r w:rsidRPr="005E1AD8">
              <w:rPr>
                <w:sz w:val="24"/>
              </w:rPr>
              <w:t>5.</w:t>
            </w:r>
            <w:r w:rsidRPr="005E1AD8">
              <w:rPr>
                <w:sz w:val="24"/>
              </w:rPr>
              <w:t>其他收入（损失以</w:t>
            </w:r>
            <w:r w:rsidRPr="005E1AD8">
              <w:rPr>
                <w:sz w:val="24"/>
              </w:rPr>
              <w:t>“-”</w:t>
            </w:r>
            <w:r w:rsidRPr="005E1AD8">
              <w:rPr>
                <w:sz w:val="24"/>
              </w:rPr>
              <w:t>号填列）</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FA19BB" w:rsidRDefault="009B454F" w:rsidP="00370558">
            <w:pPr>
              <w:pStyle w:val="af6"/>
              <w:jc w:val="center"/>
              <w:rPr>
                <w:rFonts w:ascii="Times New Roman" w:hAnsi="Times New Roman"/>
                <w:color w:val="000000"/>
                <w:sz w:val="21"/>
                <w:szCs w:val="21"/>
              </w:rPr>
            </w:pPr>
            <w:r>
              <w:rPr>
                <w:rFonts w:ascii="Times New Roman" w:hAnsi="Times New Roman" w:hint="eastAsia"/>
                <w:color w:val="000000"/>
                <w:sz w:val="21"/>
                <w:szCs w:val="21"/>
              </w:rPr>
              <w:t>6.4.7.14</w:t>
            </w: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w:t>
            </w:r>
          </w:p>
        </w:tc>
      </w:tr>
      <w:tr w:rsidR="009B454F" w:rsidRPr="005E1AD8"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rPr>
                <w:b/>
                <w:sz w:val="24"/>
              </w:rPr>
            </w:pPr>
            <w:r w:rsidRPr="005E1AD8">
              <w:rPr>
                <w:b/>
                <w:sz w:val="24"/>
              </w:rPr>
              <w:t>减：二、费用</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FA19BB" w:rsidRDefault="009B454F" w:rsidP="00370558">
            <w:pPr>
              <w:pStyle w:val="af6"/>
              <w:jc w:val="center"/>
              <w:rPr>
                <w:rFonts w:ascii="Times New Roman" w:hAnsi="Times New Roman"/>
                <w:b/>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b/>
                <w:sz w:val="24"/>
              </w:rPr>
            </w:pPr>
            <w:r w:rsidRPr="005E1AD8">
              <w:rPr>
                <w:b/>
                <w:sz w:val="24"/>
              </w:rPr>
              <w:t>174,436.88</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b/>
                <w:sz w:val="24"/>
              </w:rPr>
            </w:pPr>
            <w:r w:rsidRPr="005E1AD8">
              <w:rPr>
                <w:b/>
                <w:sz w:val="24"/>
              </w:rPr>
              <w:t>1,445,859.36</w:t>
            </w:r>
          </w:p>
        </w:tc>
      </w:tr>
      <w:tr w:rsidR="009B454F" w:rsidRPr="005E1AD8"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rPr>
                <w:sz w:val="24"/>
              </w:rPr>
            </w:pPr>
            <w:r w:rsidRPr="005E1AD8">
              <w:rPr>
                <w:sz w:val="24"/>
              </w:rPr>
              <w:t>1</w:t>
            </w:r>
            <w:r w:rsidRPr="005E1AD8">
              <w:rPr>
                <w:sz w:val="24"/>
              </w:rPr>
              <w:t>．管理人报酬</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FA19BB"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29,839.10</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427,050.32</w:t>
            </w:r>
          </w:p>
        </w:tc>
      </w:tr>
      <w:tr w:rsidR="009B454F" w:rsidRPr="005E1AD8"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rPr>
                <w:sz w:val="24"/>
              </w:rPr>
            </w:pPr>
            <w:r w:rsidRPr="005E1AD8">
              <w:rPr>
                <w:sz w:val="24"/>
              </w:rPr>
              <w:t>2</w:t>
            </w:r>
            <w:r w:rsidRPr="005E1AD8">
              <w:rPr>
                <w:sz w:val="24"/>
              </w:rPr>
              <w:t>．托管费</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FA19BB"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9,687.67</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126,533.09</w:t>
            </w:r>
          </w:p>
        </w:tc>
      </w:tr>
      <w:tr w:rsidR="009B454F" w:rsidRPr="005E1AD8"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rPr>
                <w:sz w:val="24"/>
              </w:rPr>
            </w:pPr>
            <w:r w:rsidRPr="005E1AD8">
              <w:rPr>
                <w:sz w:val="24"/>
              </w:rPr>
              <w:t>3</w:t>
            </w:r>
            <w:r w:rsidRPr="005E1AD8">
              <w:rPr>
                <w:sz w:val="24"/>
              </w:rPr>
              <w:t>．销售服务费</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FA19BB"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31,720.71</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448,863.16</w:t>
            </w:r>
          </w:p>
        </w:tc>
      </w:tr>
      <w:tr w:rsidR="009B454F" w:rsidRPr="005E1AD8"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rPr>
                <w:sz w:val="24"/>
              </w:rPr>
            </w:pPr>
            <w:r w:rsidRPr="005E1AD8">
              <w:rPr>
                <w:sz w:val="24"/>
              </w:rPr>
              <w:t>4</w:t>
            </w:r>
            <w:r w:rsidRPr="005E1AD8">
              <w:rPr>
                <w:sz w:val="24"/>
              </w:rPr>
              <w:t>．交易费用</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FA19BB"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w:t>
            </w:r>
          </w:p>
        </w:tc>
      </w:tr>
      <w:tr w:rsidR="009B454F" w:rsidRPr="005E1AD8"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rPr>
                <w:sz w:val="24"/>
              </w:rPr>
            </w:pPr>
            <w:r w:rsidRPr="005E1AD8">
              <w:rPr>
                <w:sz w:val="24"/>
              </w:rPr>
              <w:t>5</w:t>
            </w:r>
            <w:r w:rsidRPr="005E1AD8">
              <w:rPr>
                <w:sz w:val="24"/>
              </w:rPr>
              <w:t>．利息支出</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FA19BB"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283,787.28</w:t>
            </w:r>
          </w:p>
        </w:tc>
      </w:tr>
      <w:tr w:rsidR="009B454F" w:rsidRPr="005E1AD8"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rPr>
                <w:sz w:val="24"/>
              </w:rPr>
            </w:pPr>
            <w:r w:rsidRPr="005E1AD8">
              <w:rPr>
                <w:sz w:val="24"/>
              </w:rPr>
              <w:t>其中：卖出回购金融资产支出</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FA19BB"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283,787.28</w:t>
            </w:r>
          </w:p>
        </w:tc>
      </w:tr>
      <w:tr w:rsidR="009B454F" w:rsidRPr="005E1AD8"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rPr>
                <w:sz w:val="24"/>
              </w:rPr>
            </w:pPr>
            <w:r w:rsidRPr="005E1AD8">
              <w:rPr>
                <w:sz w:val="24"/>
              </w:rPr>
              <w:t>6</w:t>
            </w:r>
            <w:r w:rsidRPr="005E1AD8">
              <w:rPr>
                <w:sz w:val="24"/>
              </w:rPr>
              <w:t>．其他费用</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FA19BB" w:rsidRDefault="009B454F" w:rsidP="00370558">
            <w:pPr>
              <w:pStyle w:val="af6"/>
              <w:jc w:val="center"/>
              <w:rPr>
                <w:rFonts w:ascii="Times New Roman" w:hAnsi="Times New Roman"/>
                <w:color w:val="000000"/>
                <w:sz w:val="21"/>
                <w:szCs w:val="21"/>
              </w:rPr>
            </w:pPr>
            <w:r>
              <w:rPr>
                <w:rFonts w:ascii="Times New Roman" w:hAnsi="Times New Roman" w:hint="eastAsia"/>
                <w:color w:val="000000"/>
                <w:sz w:val="21"/>
                <w:szCs w:val="21"/>
              </w:rPr>
              <w:t>6.4.7.15</w:t>
            </w: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103,189.40</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159,625.51</w:t>
            </w:r>
          </w:p>
        </w:tc>
      </w:tr>
      <w:tr w:rsidR="009B454F" w:rsidRPr="005E1AD8"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rPr>
                <w:b/>
                <w:sz w:val="24"/>
              </w:rPr>
            </w:pPr>
            <w:r w:rsidRPr="005E1AD8">
              <w:rPr>
                <w:b/>
                <w:sz w:val="24"/>
              </w:rPr>
              <w:t>三、利润总额（亏损总额以</w:t>
            </w:r>
            <w:r w:rsidRPr="005E1AD8">
              <w:rPr>
                <w:b/>
                <w:sz w:val="24"/>
              </w:rPr>
              <w:t>“-”</w:t>
            </w:r>
            <w:r w:rsidRPr="005E1AD8">
              <w:rPr>
                <w:b/>
                <w:sz w:val="24"/>
              </w:rPr>
              <w:t>号填列）</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FA19BB" w:rsidRDefault="009B454F" w:rsidP="00370558">
            <w:pPr>
              <w:pStyle w:val="af6"/>
              <w:jc w:val="center"/>
              <w:rPr>
                <w:rFonts w:ascii="Times New Roman" w:hAnsi="Times New Roman"/>
                <w:b/>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b/>
                <w:sz w:val="24"/>
              </w:rPr>
            </w:pPr>
            <w:r w:rsidRPr="005E1AD8">
              <w:rPr>
                <w:b/>
                <w:sz w:val="24"/>
              </w:rPr>
              <w:t>457,486.36</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b/>
                <w:sz w:val="24"/>
              </w:rPr>
            </w:pPr>
            <w:r w:rsidRPr="005E1AD8">
              <w:rPr>
                <w:b/>
                <w:sz w:val="24"/>
              </w:rPr>
              <w:t>5,086,315.64</w:t>
            </w:r>
          </w:p>
        </w:tc>
      </w:tr>
      <w:tr w:rsidR="009B454F" w:rsidRPr="005E1AD8"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rPr>
                <w:b/>
                <w:sz w:val="24"/>
              </w:rPr>
            </w:pPr>
            <w:r w:rsidRPr="005E1AD8">
              <w:rPr>
                <w:sz w:val="24"/>
              </w:rPr>
              <w:t>减：所得税费用</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FA19BB" w:rsidRDefault="009B454F" w:rsidP="00370558">
            <w:pPr>
              <w:pStyle w:val="af6"/>
              <w:jc w:val="center"/>
              <w:rPr>
                <w:rFonts w:ascii="Times New Roman" w:hAnsi="Times New Roman"/>
                <w:b/>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w:t>
            </w:r>
          </w:p>
        </w:tc>
      </w:tr>
      <w:tr w:rsidR="009B454F" w:rsidRPr="005E1AD8"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rPr>
                <w:b/>
                <w:sz w:val="24"/>
              </w:rPr>
            </w:pPr>
            <w:r w:rsidRPr="005E1AD8">
              <w:rPr>
                <w:b/>
                <w:sz w:val="24"/>
              </w:rPr>
              <w:t>四、净利润（净亏损以</w:t>
            </w:r>
            <w:r w:rsidRPr="005E1AD8">
              <w:rPr>
                <w:b/>
                <w:sz w:val="24"/>
              </w:rPr>
              <w:t>“-”</w:t>
            </w:r>
            <w:r w:rsidRPr="005E1AD8">
              <w:rPr>
                <w:b/>
                <w:sz w:val="24"/>
              </w:rPr>
              <w:t>号填列）</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5E1AD8" w:rsidRDefault="009B454F" w:rsidP="006C67B5">
            <w:pPr>
              <w:pStyle w:val="af6"/>
              <w:spacing w:before="29" w:beforeAutospacing="0" w:line="288" w:lineRule="auto"/>
              <w:jc w:val="center"/>
              <w:rPr>
                <w:rFonts w:ascii="Times New Roman" w:hAnsi="Times New Roman"/>
                <w:b/>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b/>
                <w:sz w:val="24"/>
              </w:rPr>
            </w:pPr>
            <w:r w:rsidRPr="005E1AD8">
              <w:rPr>
                <w:b/>
                <w:sz w:val="24"/>
              </w:rPr>
              <w:t>457,486.36</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b/>
                <w:sz w:val="24"/>
              </w:rPr>
            </w:pPr>
            <w:r w:rsidRPr="005E1AD8">
              <w:rPr>
                <w:b/>
                <w:sz w:val="24"/>
              </w:rPr>
              <w:t>5,086,315.64</w:t>
            </w:r>
          </w:p>
        </w:tc>
      </w:tr>
    </w:tbl>
    <w:p w:rsidR="00223DFB" w:rsidRPr="005E1AD8" w:rsidRDefault="00223DFB" w:rsidP="006C67B5">
      <w:pPr>
        <w:spacing w:before="29" w:line="288" w:lineRule="auto"/>
        <w:rPr>
          <w:sz w:val="24"/>
        </w:rPr>
      </w:pPr>
    </w:p>
    <w:p w:rsidR="00223DFB" w:rsidRPr="005E1AD8" w:rsidRDefault="00227D61" w:rsidP="006C67B5">
      <w:pPr>
        <w:pStyle w:val="20"/>
        <w:spacing w:before="29" w:after="0" w:line="288" w:lineRule="auto"/>
        <w:rPr>
          <w:rFonts w:ascii="Times New Roman" w:hAnsi="Times New Roman" w:cs="Times New Roman"/>
          <w:kern w:val="0"/>
          <w:szCs w:val="24"/>
        </w:rPr>
      </w:pPr>
      <w:bookmarkStart w:id="35" w:name="_Toc396157499"/>
      <w:r w:rsidRPr="005E1AD8">
        <w:rPr>
          <w:rFonts w:ascii="Times New Roman" w:hAnsi="Times New Roman" w:cs="Times New Roman"/>
          <w:kern w:val="0"/>
          <w:szCs w:val="24"/>
        </w:rPr>
        <w:t>6</w:t>
      </w:r>
      <w:r w:rsidR="00223DFB" w:rsidRPr="005E1AD8">
        <w:rPr>
          <w:rFonts w:ascii="Times New Roman" w:hAnsi="Times New Roman" w:cs="Times New Roman"/>
          <w:kern w:val="0"/>
          <w:szCs w:val="24"/>
        </w:rPr>
        <w:t xml:space="preserve">.3 </w:t>
      </w:r>
      <w:r w:rsidR="00223DFB" w:rsidRPr="005E1AD8">
        <w:rPr>
          <w:rFonts w:ascii="Times New Roman" w:hAnsi="Times New Roman" w:cs="Times New Roman"/>
          <w:kern w:val="0"/>
          <w:szCs w:val="24"/>
        </w:rPr>
        <w:t>所有者权益（基金净值）变动表</w:t>
      </w:r>
      <w:bookmarkEnd w:id="35"/>
    </w:p>
    <w:p w:rsidR="00223DFB" w:rsidRPr="005E1AD8" w:rsidRDefault="00223DFB" w:rsidP="006C67B5">
      <w:pPr>
        <w:spacing w:before="29" w:line="288" w:lineRule="auto"/>
        <w:rPr>
          <w:kern w:val="0"/>
          <w:sz w:val="24"/>
        </w:rPr>
      </w:pPr>
      <w:r w:rsidRPr="005E1AD8">
        <w:rPr>
          <w:sz w:val="24"/>
        </w:rPr>
        <w:t>会计主体：</w:t>
      </w:r>
      <w:r w:rsidRPr="005E1AD8">
        <w:rPr>
          <w:kern w:val="0"/>
          <w:sz w:val="24"/>
        </w:rPr>
        <w:t>交银施罗德理财</w:t>
      </w:r>
      <w:r w:rsidRPr="005E1AD8">
        <w:rPr>
          <w:kern w:val="0"/>
          <w:sz w:val="24"/>
        </w:rPr>
        <w:t>60</w:t>
      </w:r>
      <w:r w:rsidRPr="005E1AD8">
        <w:rPr>
          <w:kern w:val="0"/>
          <w:sz w:val="24"/>
        </w:rPr>
        <w:t>天债券型证券投资基金</w:t>
      </w:r>
    </w:p>
    <w:p w:rsidR="00223DFB" w:rsidRPr="005E1AD8" w:rsidRDefault="00223DFB" w:rsidP="006C67B5">
      <w:pPr>
        <w:spacing w:before="29" w:line="288" w:lineRule="auto"/>
        <w:rPr>
          <w:kern w:val="0"/>
          <w:sz w:val="24"/>
        </w:rPr>
      </w:pPr>
      <w:r w:rsidRPr="005E1AD8">
        <w:rPr>
          <w:sz w:val="24"/>
        </w:rPr>
        <w:t>本报告期：</w:t>
      </w:r>
      <w:r w:rsidRPr="005E1AD8">
        <w:rPr>
          <w:kern w:val="0"/>
          <w:sz w:val="24"/>
        </w:rPr>
        <w:t>2014</w:t>
      </w:r>
      <w:r w:rsidRPr="005E1AD8">
        <w:rPr>
          <w:kern w:val="0"/>
          <w:sz w:val="24"/>
        </w:rPr>
        <w:t>年</w:t>
      </w:r>
      <w:r w:rsidRPr="005E1AD8">
        <w:rPr>
          <w:kern w:val="0"/>
          <w:sz w:val="24"/>
        </w:rPr>
        <w:t>1</w:t>
      </w:r>
      <w:r w:rsidRPr="005E1AD8">
        <w:rPr>
          <w:kern w:val="0"/>
          <w:sz w:val="24"/>
        </w:rPr>
        <w:t>月</w:t>
      </w:r>
      <w:r w:rsidRPr="005E1AD8">
        <w:rPr>
          <w:kern w:val="0"/>
          <w:sz w:val="24"/>
        </w:rPr>
        <w:t>1</w:t>
      </w:r>
      <w:r w:rsidRPr="005E1AD8">
        <w:rPr>
          <w:kern w:val="0"/>
          <w:sz w:val="24"/>
        </w:rPr>
        <w:t>日至</w:t>
      </w:r>
      <w:r w:rsidRPr="005E1AD8">
        <w:rPr>
          <w:kern w:val="0"/>
          <w:sz w:val="24"/>
        </w:rPr>
        <w:t>2014</w:t>
      </w:r>
      <w:r w:rsidRPr="005E1AD8">
        <w:rPr>
          <w:kern w:val="0"/>
          <w:sz w:val="24"/>
        </w:rPr>
        <w:t>年</w:t>
      </w:r>
      <w:r w:rsidRPr="005E1AD8">
        <w:rPr>
          <w:kern w:val="0"/>
          <w:sz w:val="24"/>
        </w:rPr>
        <w:t>6</w:t>
      </w:r>
      <w:r w:rsidRPr="005E1AD8">
        <w:rPr>
          <w:kern w:val="0"/>
          <w:sz w:val="24"/>
        </w:rPr>
        <w:t>月</w:t>
      </w:r>
      <w:r w:rsidRPr="005E1AD8">
        <w:rPr>
          <w:kern w:val="0"/>
          <w:sz w:val="24"/>
        </w:rPr>
        <w:t>30</w:t>
      </w:r>
      <w:r w:rsidRPr="005E1AD8">
        <w:rPr>
          <w:kern w:val="0"/>
          <w:sz w:val="24"/>
        </w:rPr>
        <w:t>日</w:t>
      </w:r>
    </w:p>
    <w:p w:rsidR="00223DFB" w:rsidRPr="005E1AD8" w:rsidRDefault="00223DFB" w:rsidP="006C67B5">
      <w:pPr>
        <w:autoSpaceDE w:val="0"/>
        <w:autoSpaceDN w:val="0"/>
        <w:adjustRightInd w:val="0"/>
        <w:spacing w:before="29" w:line="288" w:lineRule="auto"/>
        <w:ind w:left="15"/>
        <w:jc w:val="right"/>
        <w:rPr>
          <w:kern w:val="0"/>
          <w:sz w:val="24"/>
        </w:rPr>
      </w:pPr>
      <w:r w:rsidRPr="005E1AD8">
        <w:rPr>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835"/>
        <w:gridCol w:w="2127"/>
        <w:gridCol w:w="1984"/>
        <w:gridCol w:w="2054"/>
      </w:tblGrid>
      <w:tr w:rsidR="006B4A69" w:rsidRPr="005E1AD8" w:rsidTr="001C18D3">
        <w:tc>
          <w:tcPr>
            <w:tcW w:w="2835" w:type="dxa"/>
            <w:vMerge w:val="restart"/>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spacing w:before="29" w:line="288" w:lineRule="auto"/>
              <w:jc w:val="center"/>
              <w:rPr>
                <w:b/>
                <w:sz w:val="24"/>
              </w:rPr>
            </w:pPr>
            <w:r w:rsidRPr="005E1AD8">
              <w:rPr>
                <w:b/>
                <w:sz w:val="24"/>
              </w:rPr>
              <w:t>项目</w:t>
            </w:r>
          </w:p>
        </w:tc>
        <w:tc>
          <w:tcPr>
            <w:tcW w:w="6165" w:type="dxa"/>
            <w:gridSpan w:val="3"/>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spacing w:before="29" w:line="288" w:lineRule="auto"/>
              <w:jc w:val="center"/>
              <w:rPr>
                <w:b/>
                <w:sz w:val="24"/>
              </w:rPr>
            </w:pPr>
            <w:r w:rsidRPr="005E1AD8">
              <w:rPr>
                <w:b/>
                <w:sz w:val="24"/>
              </w:rPr>
              <w:t>本期</w:t>
            </w:r>
          </w:p>
          <w:p w:rsidR="00223DFB" w:rsidRPr="005E1AD8" w:rsidRDefault="00223DFB" w:rsidP="006C67B5">
            <w:pPr>
              <w:pStyle w:val="af6"/>
              <w:spacing w:before="29" w:beforeAutospacing="0" w:after="0" w:afterAutospacing="0" w:line="288" w:lineRule="auto"/>
              <w:jc w:val="center"/>
              <w:rPr>
                <w:rFonts w:ascii="Times New Roman" w:hAnsi="Times New Roman"/>
                <w:b/>
              </w:rPr>
            </w:pPr>
            <w:r w:rsidRPr="005E1AD8">
              <w:rPr>
                <w:rFonts w:ascii="Times New Roman" w:hAnsi="Times New Roman"/>
              </w:rPr>
              <w:t>2014</w:t>
            </w:r>
            <w:r w:rsidRPr="005E1AD8">
              <w:rPr>
                <w:rFonts w:ascii="Times New Roman" w:hAnsi="Times New Roman"/>
              </w:rPr>
              <w:t>年</w:t>
            </w:r>
            <w:r w:rsidRPr="005E1AD8">
              <w:rPr>
                <w:rFonts w:ascii="Times New Roman" w:hAnsi="Times New Roman"/>
              </w:rPr>
              <w:t>1</w:t>
            </w:r>
            <w:r w:rsidRPr="005E1AD8">
              <w:rPr>
                <w:rFonts w:ascii="Times New Roman" w:hAnsi="Times New Roman"/>
              </w:rPr>
              <w:t>月</w:t>
            </w:r>
            <w:r w:rsidRPr="005E1AD8">
              <w:rPr>
                <w:rFonts w:ascii="Times New Roman" w:hAnsi="Times New Roman"/>
              </w:rPr>
              <w:t>1</w:t>
            </w:r>
            <w:r w:rsidRPr="005E1AD8">
              <w:rPr>
                <w:rFonts w:ascii="Times New Roman" w:hAnsi="Times New Roman"/>
              </w:rPr>
              <w:t>日至</w:t>
            </w:r>
            <w:r w:rsidRPr="005E1AD8">
              <w:rPr>
                <w:rFonts w:ascii="Times New Roman" w:hAnsi="Times New Roman"/>
              </w:rPr>
              <w:t>2014</w:t>
            </w:r>
            <w:r w:rsidRPr="005E1AD8">
              <w:rPr>
                <w:rFonts w:ascii="Times New Roman" w:hAnsi="Times New Roman"/>
              </w:rPr>
              <w:t>年</w:t>
            </w:r>
            <w:r w:rsidRPr="005E1AD8">
              <w:rPr>
                <w:rFonts w:ascii="Times New Roman" w:hAnsi="Times New Roman"/>
              </w:rPr>
              <w:t>6</w:t>
            </w:r>
            <w:r w:rsidRPr="005E1AD8">
              <w:rPr>
                <w:rFonts w:ascii="Times New Roman" w:hAnsi="Times New Roman"/>
              </w:rPr>
              <w:t>月</w:t>
            </w:r>
            <w:r w:rsidRPr="005E1AD8">
              <w:rPr>
                <w:rFonts w:ascii="Times New Roman" w:hAnsi="Times New Roman"/>
              </w:rPr>
              <w:t>30</w:t>
            </w:r>
            <w:r w:rsidRPr="005E1AD8">
              <w:rPr>
                <w:rFonts w:ascii="Times New Roman" w:hAnsi="Times New Roman"/>
              </w:rPr>
              <w:t>日</w:t>
            </w:r>
          </w:p>
        </w:tc>
      </w:tr>
      <w:tr w:rsidR="006B4A69" w:rsidRPr="005E1AD8" w:rsidTr="001C18D3">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widowControl/>
              <w:spacing w:before="29" w:line="288" w:lineRule="auto"/>
              <w:jc w:val="left"/>
              <w:rPr>
                <w:b/>
                <w:sz w:val="24"/>
              </w:rPr>
            </w:pP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spacing w:before="29" w:line="288" w:lineRule="auto"/>
              <w:jc w:val="center"/>
              <w:rPr>
                <w:b/>
                <w:sz w:val="24"/>
              </w:rPr>
            </w:pPr>
            <w:r w:rsidRPr="005E1AD8">
              <w:rPr>
                <w:b/>
                <w:sz w:val="24"/>
              </w:rPr>
              <w:t>实收基金</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spacing w:before="29" w:line="288" w:lineRule="auto"/>
              <w:jc w:val="center"/>
              <w:rPr>
                <w:b/>
                <w:sz w:val="24"/>
              </w:rPr>
            </w:pPr>
            <w:r w:rsidRPr="005E1AD8">
              <w:rPr>
                <w:b/>
                <w:sz w:val="24"/>
              </w:rPr>
              <w:t>未分配利润</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spacing w:before="29" w:line="288" w:lineRule="auto"/>
              <w:jc w:val="center"/>
              <w:rPr>
                <w:sz w:val="24"/>
              </w:rPr>
            </w:pPr>
            <w:r w:rsidRPr="005E1AD8">
              <w:rPr>
                <w:b/>
                <w:sz w:val="24"/>
              </w:rPr>
              <w:t>所有者权益合计</w:t>
            </w:r>
          </w:p>
        </w:tc>
      </w:tr>
      <w:tr w:rsidR="006B4A69" w:rsidRPr="005E1AD8"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spacing w:before="29" w:line="288" w:lineRule="auto"/>
              <w:rPr>
                <w:sz w:val="24"/>
              </w:rPr>
            </w:pPr>
            <w:r w:rsidRPr="005E1AD8">
              <w:rPr>
                <w:sz w:val="24"/>
              </w:rPr>
              <w:t>一、期初所有者权益（基金净值）</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spacing w:before="29" w:line="288" w:lineRule="auto"/>
              <w:jc w:val="right"/>
              <w:rPr>
                <w:sz w:val="24"/>
              </w:rPr>
            </w:pPr>
            <w:r w:rsidRPr="005E1AD8">
              <w:rPr>
                <w:sz w:val="24"/>
              </w:rPr>
              <w:t>87,692,092.20</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spacing w:before="29" w:line="288" w:lineRule="auto"/>
              <w:jc w:val="right"/>
              <w:rPr>
                <w:sz w:val="24"/>
              </w:rPr>
            </w:pPr>
            <w:r w:rsidRPr="005E1AD8">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spacing w:before="29" w:line="288" w:lineRule="auto"/>
              <w:jc w:val="right"/>
              <w:rPr>
                <w:sz w:val="24"/>
              </w:rPr>
            </w:pPr>
            <w:r w:rsidRPr="005E1AD8">
              <w:rPr>
                <w:sz w:val="24"/>
              </w:rPr>
              <w:t>87,692,092.20</w:t>
            </w:r>
          </w:p>
        </w:tc>
      </w:tr>
      <w:tr w:rsidR="006B4A69" w:rsidRPr="005E1AD8"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spacing w:before="29" w:line="288" w:lineRule="auto"/>
              <w:rPr>
                <w:sz w:val="24"/>
              </w:rPr>
            </w:pPr>
            <w:r w:rsidRPr="005E1AD8">
              <w:rPr>
                <w:sz w:val="24"/>
              </w:rPr>
              <w:t>二、本期经营活动产生的基金净值变动数（本期利润）</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spacing w:before="29" w:line="288" w:lineRule="auto"/>
              <w:jc w:val="right"/>
              <w:rPr>
                <w:sz w:val="24"/>
              </w:rPr>
            </w:pPr>
            <w:r w:rsidRPr="005E1AD8">
              <w:rPr>
                <w:sz w:val="24"/>
              </w:rPr>
              <w:t>-</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spacing w:before="29" w:line="288" w:lineRule="auto"/>
              <w:jc w:val="right"/>
              <w:rPr>
                <w:sz w:val="24"/>
              </w:rPr>
            </w:pPr>
            <w:r w:rsidRPr="005E1AD8">
              <w:rPr>
                <w:sz w:val="24"/>
              </w:rPr>
              <w:t>457,486.36</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spacing w:before="29" w:line="288" w:lineRule="auto"/>
              <w:jc w:val="right"/>
              <w:rPr>
                <w:sz w:val="24"/>
              </w:rPr>
            </w:pPr>
            <w:r w:rsidRPr="005E1AD8">
              <w:rPr>
                <w:sz w:val="24"/>
              </w:rPr>
              <w:t>457,486.36</w:t>
            </w:r>
          </w:p>
        </w:tc>
      </w:tr>
      <w:tr w:rsidR="006B4A69" w:rsidRPr="005E1AD8"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spacing w:before="29" w:line="288" w:lineRule="auto"/>
              <w:rPr>
                <w:sz w:val="24"/>
              </w:rPr>
            </w:pPr>
            <w:r w:rsidRPr="005E1AD8">
              <w:rPr>
                <w:sz w:val="24"/>
              </w:rPr>
              <w:t>三、本期基金份额交易产生的基金净值变动数（净值减少以</w:t>
            </w:r>
            <w:r w:rsidRPr="005E1AD8">
              <w:rPr>
                <w:sz w:val="24"/>
              </w:rPr>
              <w:t>“-”</w:t>
            </w:r>
            <w:r w:rsidRPr="005E1AD8">
              <w:rPr>
                <w:sz w:val="24"/>
              </w:rPr>
              <w:t>号填列）</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spacing w:before="29" w:line="288" w:lineRule="auto"/>
              <w:jc w:val="right"/>
              <w:rPr>
                <w:sz w:val="24"/>
              </w:rPr>
            </w:pPr>
            <w:r w:rsidRPr="005E1AD8">
              <w:rPr>
                <w:sz w:val="24"/>
              </w:rPr>
              <w:t>-64,492,447.33</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spacing w:before="29" w:line="288" w:lineRule="auto"/>
              <w:jc w:val="right"/>
              <w:rPr>
                <w:sz w:val="24"/>
              </w:rPr>
            </w:pPr>
            <w:r w:rsidRPr="005E1AD8">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spacing w:before="29" w:line="288" w:lineRule="auto"/>
              <w:jc w:val="right"/>
              <w:rPr>
                <w:sz w:val="24"/>
              </w:rPr>
            </w:pPr>
            <w:r w:rsidRPr="005E1AD8">
              <w:rPr>
                <w:sz w:val="24"/>
              </w:rPr>
              <w:t>-64,492,447.33</w:t>
            </w:r>
          </w:p>
        </w:tc>
      </w:tr>
      <w:tr w:rsidR="006B4A69" w:rsidRPr="005E1AD8"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spacing w:before="29" w:line="288" w:lineRule="auto"/>
              <w:rPr>
                <w:sz w:val="24"/>
              </w:rPr>
            </w:pPr>
            <w:r w:rsidRPr="005E1AD8">
              <w:rPr>
                <w:sz w:val="24"/>
              </w:rPr>
              <w:t>其中：</w:t>
            </w:r>
            <w:r w:rsidRPr="005E1AD8">
              <w:rPr>
                <w:sz w:val="24"/>
              </w:rPr>
              <w:t>1.</w:t>
            </w:r>
            <w:r w:rsidRPr="005E1AD8">
              <w:rPr>
                <w:sz w:val="24"/>
              </w:rPr>
              <w:t>基金申购款</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spacing w:before="29" w:line="288" w:lineRule="auto"/>
              <w:jc w:val="right"/>
              <w:rPr>
                <w:sz w:val="24"/>
              </w:rPr>
            </w:pPr>
            <w:r w:rsidRPr="005E1AD8">
              <w:rPr>
                <w:sz w:val="24"/>
              </w:rPr>
              <w:t>10,074,874.81</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spacing w:before="29" w:line="288" w:lineRule="auto"/>
              <w:jc w:val="right"/>
              <w:rPr>
                <w:sz w:val="24"/>
              </w:rPr>
            </w:pPr>
            <w:r w:rsidRPr="005E1AD8">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spacing w:before="29" w:line="288" w:lineRule="auto"/>
              <w:jc w:val="right"/>
              <w:rPr>
                <w:sz w:val="24"/>
              </w:rPr>
            </w:pPr>
            <w:r w:rsidRPr="005E1AD8">
              <w:rPr>
                <w:sz w:val="24"/>
              </w:rPr>
              <w:t>10,074,874.81</w:t>
            </w:r>
          </w:p>
        </w:tc>
      </w:tr>
      <w:tr w:rsidR="006B4A69" w:rsidRPr="005E1AD8"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spacing w:before="29" w:line="288" w:lineRule="auto"/>
              <w:ind w:firstLineChars="300" w:firstLine="720"/>
              <w:rPr>
                <w:sz w:val="24"/>
              </w:rPr>
            </w:pPr>
            <w:r w:rsidRPr="005E1AD8">
              <w:rPr>
                <w:sz w:val="24"/>
              </w:rPr>
              <w:t>2.</w:t>
            </w:r>
            <w:r w:rsidRPr="005E1AD8">
              <w:rPr>
                <w:sz w:val="24"/>
              </w:rPr>
              <w:t>基金</w:t>
            </w:r>
            <w:proofErr w:type="gramStart"/>
            <w:r w:rsidRPr="005E1AD8">
              <w:rPr>
                <w:sz w:val="24"/>
              </w:rPr>
              <w:t>赎回款</w:t>
            </w:r>
            <w:proofErr w:type="gramEnd"/>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spacing w:before="29" w:line="288" w:lineRule="auto"/>
              <w:jc w:val="right"/>
              <w:rPr>
                <w:sz w:val="24"/>
              </w:rPr>
            </w:pPr>
            <w:r w:rsidRPr="005E1AD8">
              <w:rPr>
                <w:sz w:val="24"/>
              </w:rPr>
              <w:t>-74,567,322.14</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spacing w:before="29" w:line="288" w:lineRule="auto"/>
              <w:jc w:val="right"/>
              <w:rPr>
                <w:sz w:val="24"/>
              </w:rPr>
            </w:pPr>
            <w:r w:rsidRPr="005E1AD8">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spacing w:before="29" w:line="288" w:lineRule="auto"/>
              <w:jc w:val="right"/>
              <w:rPr>
                <w:sz w:val="24"/>
              </w:rPr>
            </w:pPr>
            <w:r w:rsidRPr="005E1AD8">
              <w:rPr>
                <w:sz w:val="24"/>
              </w:rPr>
              <w:t>-74,567,322.14</w:t>
            </w:r>
          </w:p>
        </w:tc>
      </w:tr>
      <w:tr w:rsidR="006B4A69" w:rsidRPr="005E1AD8"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spacing w:before="29" w:line="288" w:lineRule="auto"/>
              <w:rPr>
                <w:sz w:val="24"/>
              </w:rPr>
            </w:pPr>
            <w:r w:rsidRPr="005E1AD8">
              <w:rPr>
                <w:sz w:val="24"/>
              </w:rPr>
              <w:t>四、本期向基金份额持有人分配利润产生的基金净值变动（净值减少以</w:t>
            </w:r>
            <w:r w:rsidRPr="005E1AD8">
              <w:rPr>
                <w:sz w:val="24"/>
              </w:rPr>
              <w:t>“-”</w:t>
            </w:r>
            <w:r w:rsidRPr="005E1AD8">
              <w:rPr>
                <w:sz w:val="24"/>
              </w:rPr>
              <w:t>号填列）</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spacing w:before="29" w:line="288" w:lineRule="auto"/>
              <w:jc w:val="right"/>
              <w:rPr>
                <w:sz w:val="24"/>
              </w:rPr>
            </w:pPr>
            <w:r w:rsidRPr="005E1AD8">
              <w:rPr>
                <w:sz w:val="24"/>
              </w:rPr>
              <w:t>-</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spacing w:before="29" w:line="288" w:lineRule="auto"/>
              <w:jc w:val="right"/>
              <w:rPr>
                <w:sz w:val="24"/>
              </w:rPr>
            </w:pPr>
            <w:r w:rsidRPr="005E1AD8">
              <w:rPr>
                <w:sz w:val="24"/>
              </w:rPr>
              <w:t>-457,486.36</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spacing w:before="29" w:line="288" w:lineRule="auto"/>
              <w:jc w:val="right"/>
              <w:rPr>
                <w:sz w:val="24"/>
              </w:rPr>
            </w:pPr>
            <w:r w:rsidRPr="005E1AD8">
              <w:rPr>
                <w:sz w:val="24"/>
              </w:rPr>
              <w:t>-457,486.36</w:t>
            </w:r>
          </w:p>
        </w:tc>
      </w:tr>
      <w:tr w:rsidR="006B4A69" w:rsidRPr="005E1AD8"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spacing w:before="29" w:line="288" w:lineRule="auto"/>
              <w:rPr>
                <w:sz w:val="24"/>
              </w:rPr>
            </w:pPr>
            <w:r w:rsidRPr="005E1AD8">
              <w:rPr>
                <w:sz w:val="24"/>
              </w:rPr>
              <w:t>五、期末所有者权益（基金净值）</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spacing w:before="29" w:line="288" w:lineRule="auto"/>
              <w:jc w:val="right"/>
              <w:rPr>
                <w:sz w:val="24"/>
              </w:rPr>
            </w:pPr>
            <w:r w:rsidRPr="005E1AD8">
              <w:rPr>
                <w:sz w:val="24"/>
              </w:rPr>
              <w:t>23,199,644.87</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spacing w:before="29" w:line="288" w:lineRule="auto"/>
              <w:jc w:val="right"/>
              <w:rPr>
                <w:sz w:val="24"/>
              </w:rPr>
            </w:pPr>
            <w:r w:rsidRPr="005E1AD8">
              <w:rPr>
                <w:sz w:val="24"/>
              </w:rPr>
              <w:t>0.00</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spacing w:before="29" w:line="288" w:lineRule="auto"/>
              <w:jc w:val="right"/>
              <w:rPr>
                <w:sz w:val="24"/>
              </w:rPr>
            </w:pPr>
            <w:r w:rsidRPr="005E1AD8">
              <w:rPr>
                <w:sz w:val="24"/>
              </w:rPr>
              <w:t>23,199,644.87</w:t>
            </w:r>
          </w:p>
        </w:tc>
      </w:tr>
      <w:tr w:rsidR="006B4A69" w:rsidRPr="005E1AD8" w:rsidTr="001C18D3">
        <w:tc>
          <w:tcPr>
            <w:tcW w:w="2835" w:type="dxa"/>
            <w:vMerge w:val="restart"/>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spacing w:before="29" w:line="288" w:lineRule="auto"/>
              <w:jc w:val="center"/>
              <w:rPr>
                <w:sz w:val="24"/>
              </w:rPr>
            </w:pPr>
            <w:r w:rsidRPr="005E1AD8">
              <w:rPr>
                <w:b/>
                <w:sz w:val="24"/>
              </w:rPr>
              <w:t>项目</w:t>
            </w:r>
          </w:p>
        </w:tc>
        <w:tc>
          <w:tcPr>
            <w:tcW w:w="6165" w:type="dxa"/>
            <w:gridSpan w:val="3"/>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spacing w:before="29" w:line="288" w:lineRule="auto"/>
              <w:jc w:val="center"/>
              <w:rPr>
                <w:b/>
                <w:sz w:val="24"/>
              </w:rPr>
            </w:pPr>
            <w:r w:rsidRPr="005E1AD8">
              <w:rPr>
                <w:b/>
                <w:sz w:val="24"/>
              </w:rPr>
              <w:t>上年度可比期间</w:t>
            </w:r>
          </w:p>
          <w:p w:rsidR="00223DFB" w:rsidRPr="005E1AD8" w:rsidRDefault="00223DFB" w:rsidP="006C67B5">
            <w:pPr>
              <w:pStyle w:val="af6"/>
              <w:spacing w:before="29" w:beforeAutospacing="0" w:after="0" w:afterAutospacing="0" w:line="288" w:lineRule="auto"/>
              <w:jc w:val="center"/>
              <w:rPr>
                <w:rFonts w:ascii="Times New Roman" w:hAnsi="Times New Roman"/>
              </w:rPr>
            </w:pPr>
            <w:r w:rsidRPr="005E1AD8">
              <w:rPr>
                <w:rFonts w:ascii="Times New Roman" w:hAnsi="Times New Roman"/>
              </w:rPr>
              <w:t>2013</w:t>
            </w:r>
            <w:r w:rsidRPr="005E1AD8">
              <w:rPr>
                <w:rFonts w:ascii="Times New Roman" w:hAnsi="Times New Roman"/>
              </w:rPr>
              <w:t>年</w:t>
            </w:r>
            <w:r w:rsidRPr="005E1AD8">
              <w:rPr>
                <w:rFonts w:ascii="Times New Roman" w:hAnsi="Times New Roman"/>
              </w:rPr>
              <w:t>3</w:t>
            </w:r>
            <w:r w:rsidRPr="005E1AD8">
              <w:rPr>
                <w:rFonts w:ascii="Times New Roman" w:hAnsi="Times New Roman"/>
              </w:rPr>
              <w:t>月</w:t>
            </w:r>
            <w:r w:rsidRPr="005E1AD8">
              <w:rPr>
                <w:rFonts w:ascii="Times New Roman" w:hAnsi="Times New Roman"/>
              </w:rPr>
              <w:t>13</w:t>
            </w:r>
            <w:r w:rsidRPr="005E1AD8">
              <w:rPr>
                <w:rFonts w:ascii="Times New Roman" w:hAnsi="Times New Roman"/>
              </w:rPr>
              <w:t>日（基金合同生效日）至</w:t>
            </w:r>
            <w:r w:rsidRPr="005E1AD8">
              <w:rPr>
                <w:rFonts w:ascii="Times New Roman" w:hAnsi="Times New Roman"/>
              </w:rPr>
              <w:t>2013</w:t>
            </w:r>
            <w:r w:rsidRPr="005E1AD8">
              <w:rPr>
                <w:rFonts w:ascii="Times New Roman" w:hAnsi="Times New Roman"/>
              </w:rPr>
              <w:t>年</w:t>
            </w:r>
            <w:r w:rsidRPr="005E1AD8">
              <w:rPr>
                <w:rFonts w:ascii="Times New Roman" w:hAnsi="Times New Roman"/>
              </w:rPr>
              <w:t>6</w:t>
            </w:r>
            <w:r w:rsidRPr="005E1AD8">
              <w:rPr>
                <w:rFonts w:ascii="Times New Roman" w:hAnsi="Times New Roman"/>
              </w:rPr>
              <w:t>月</w:t>
            </w:r>
            <w:r w:rsidRPr="005E1AD8">
              <w:rPr>
                <w:rFonts w:ascii="Times New Roman" w:hAnsi="Times New Roman"/>
              </w:rPr>
              <w:t>30</w:t>
            </w:r>
            <w:r w:rsidRPr="005E1AD8">
              <w:rPr>
                <w:rFonts w:ascii="Times New Roman" w:hAnsi="Times New Roman"/>
              </w:rPr>
              <w:t>日</w:t>
            </w:r>
          </w:p>
        </w:tc>
      </w:tr>
      <w:tr w:rsidR="006B4A69" w:rsidRPr="005E1AD8" w:rsidTr="001C18D3">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widowControl/>
              <w:spacing w:before="29" w:line="288" w:lineRule="auto"/>
              <w:jc w:val="left"/>
              <w:rPr>
                <w:sz w:val="24"/>
              </w:rPr>
            </w:pP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spacing w:before="29" w:line="288" w:lineRule="auto"/>
              <w:jc w:val="center"/>
              <w:rPr>
                <w:sz w:val="24"/>
              </w:rPr>
            </w:pPr>
            <w:r w:rsidRPr="005E1AD8">
              <w:rPr>
                <w:b/>
                <w:sz w:val="24"/>
              </w:rPr>
              <w:t>实收基金</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spacing w:before="29" w:line="288" w:lineRule="auto"/>
              <w:jc w:val="center"/>
              <w:rPr>
                <w:sz w:val="24"/>
              </w:rPr>
            </w:pPr>
            <w:r w:rsidRPr="005E1AD8">
              <w:rPr>
                <w:b/>
                <w:sz w:val="24"/>
              </w:rPr>
              <w:t>未分配利润</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spacing w:before="29" w:line="288" w:lineRule="auto"/>
              <w:jc w:val="center"/>
              <w:rPr>
                <w:b/>
                <w:sz w:val="24"/>
              </w:rPr>
            </w:pPr>
            <w:r w:rsidRPr="005E1AD8">
              <w:rPr>
                <w:b/>
                <w:sz w:val="24"/>
              </w:rPr>
              <w:t>所有者权益合计</w:t>
            </w:r>
          </w:p>
        </w:tc>
      </w:tr>
      <w:tr w:rsidR="006B4A69" w:rsidRPr="005E1AD8"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spacing w:before="29" w:line="288" w:lineRule="auto"/>
              <w:rPr>
                <w:sz w:val="24"/>
              </w:rPr>
            </w:pPr>
            <w:r w:rsidRPr="005E1AD8">
              <w:rPr>
                <w:sz w:val="24"/>
              </w:rPr>
              <w:t>一、期初所有者权益（基金净值）</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spacing w:before="29" w:line="288" w:lineRule="auto"/>
              <w:jc w:val="right"/>
              <w:rPr>
                <w:sz w:val="24"/>
              </w:rPr>
            </w:pPr>
            <w:r w:rsidRPr="005E1AD8">
              <w:rPr>
                <w:sz w:val="24"/>
              </w:rPr>
              <w:t>777,917,201.14</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spacing w:before="29" w:line="288" w:lineRule="auto"/>
              <w:jc w:val="right"/>
              <w:rPr>
                <w:sz w:val="24"/>
              </w:rPr>
            </w:pPr>
            <w:r w:rsidRPr="005E1AD8">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spacing w:before="29" w:line="288" w:lineRule="auto"/>
              <w:jc w:val="right"/>
              <w:rPr>
                <w:sz w:val="24"/>
              </w:rPr>
            </w:pPr>
            <w:r w:rsidRPr="005E1AD8">
              <w:rPr>
                <w:sz w:val="24"/>
              </w:rPr>
              <w:t>777,917,201.14</w:t>
            </w:r>
          </w:p>
        </w:tc>
      </w:tr>
      <w:tr w:rsidR="006B4A69" w:rsidRPr="005E1AD8"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spacing w:before="29" w:line="288" w:lineRule="auto"/>
              <w:rPr>
                <w:sz w:val="24"/>
              </w:rPr>
            </w:pPr>
            <w:r w:rsidRPr="005E1AD8">
              <w:rPr>
                <w:sz w:val="24"/>
              </w:rPr>
              <w:t>二、本期经营活动产生的基金净值变动数（本期利润）</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spacing w:before="29" w:line="288" w:lineRule="auto"/>
              <w:jc w:val="right"/>
              <w:rPr>
                <w:sz w:val="24"/>
              </w:rPr>
            </w:pPr>
            <w:r w:rsidRPr="005E1AD8">
              <w:rPr>
                <w:sz w:val="24"/>
              </w:rPr>
              <w:t>-</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spacing w:before="29" w:line="288" w:lineRule="auto"/>
              <w:jc w:val="right"/>
              <w:rPr>
                <w:sz w:val="24"/>
              </w:rPr>
            </w:pPr>
            <w:r w:rsidRPr="005E1AD8">
              <w:rPr>
                <w:sz w:val="24"/>
              </w:rPr>
              <w:t>5,086,315.64</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spacing w:before="29" w:line="288" w:lineRule="auto"/>
              <w:jc w:val="right"/>
              <w:rPr>
                <w:sz w:val="24"/>
              </w:rPr>
            </w:pPr>
            <w:r w:rsidRPr="005E1AD8">
              <w:rPr>
                <w:sz w:val="24"/>
              </w:rPr>
              <w:t>5,086,315.64</w:t>
            </w:r>
          </w:p>
        </w:tc>
      </w:tr>
      <w:tr w:rsidR="006B4A69" w:rsidRPr="005E1AD8"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spacing w:before="29" w:line="288" w:lineRule="auto"/>
              <w:rPr>
                <w:sz w:val="24"/>
              </w:rPr>
            </w:pPr>
            <w:r w:rsidRPr="005E1AD8">
              <w:rPr>
                <w:sz w:val="24"/>
              </w:rPr>
              <w:t>三、本期基金份额交易产生的基金净值变动数（净值减少以</w:t>
            </w:r>
            <w:r w:rsidRPr="005E1AD8">
              <w:rPr>
                <w:sz w:val="24"/>
              </w:rPr>
              <w:t>“-”</w:t>
            </w:r>
            <w:r w:rsidRPr="005E1AD8">
              <w:rPr>
                <w:sz w:val="24"/>
              </w:rPr>
              <w:t>号填列）</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spacing w:before="29" w:line="288" w:lineRule="auto"/>
              <w:jc w:val="right"/>
              <w:rPr>
                <w:sz w:val="24"/>
              </w:rPr>
            </w:pPr>
            <w:r w:rsidRPr="005E1AD8">
              <w:rPr>
                <w:sz w:val="24"/>
              </w:rPr>
              <w:t>-546,838,296.96</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spacing w:before="29" w:line="288" w:lineRule="auto"/>
              <w:jc w:val="right"/>
              <w:rPr>
                <w:sz w:val="24"/>
              </w:rPr>
            </w:pPr>
            <w:r w:rsidRPr="005E1AD8">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spacing w:before="29" w:line="288" w:lineRule="auto"/>
              <w:jc w:val="right"/>
              <w:rPr>
                <w:sz w:val="24"/>
              </w:rPr>
            </w:pPr>
            <w:r w:rsidRPr="005E1AD8">
              <w:rPr>
                <w:sz w:val="24"/>
              </w:rPr>
              <w:t>-546,838,296.96</w:t>
            </w:r>
          </w:p>
        </w:tc>
      </w:tr>
      <w:tr w:rsidR="006B4A69" w:rsidRPr="005E1AD8"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spacing w:before="29" w:line="288" w:lineRule="auto"/>
              <w:rPr>
                <w:sz w:val="24"/>
              </w:rPr>
            </w:pPr>
            <w:r w:rsidRPr="005E1AD8">
              <w:rPr>
                <w:sz w:val="24"/>
              </w:rPr>
              <w:t>其中：</w:t>
            </w:r>
            <w:r w:rsidRPr="005E1AD8">
              <w:rPr>
                <w:sz w:val="24"/>
              </w:rPr>
              <w:t>1.</w:t>
            </w:r>
            <w:r w:rsidRPr="005E1AD8">
              <w:rPr>
                <w:sz w:val="24"/>
              </w:rPr>
              <w:t>基金申购款</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spacing w:before="29" w:line="288" w:lineRule="auto"/>
              <w:jc w:val="right"/>
              <w:rPr>
                <w:sz w:val="24"/>
              </w:rPr>
            </w:pPr>
            <w:r w:rsidRPr="005E1AD8">
              <w:rPr>
                <w:sz w:val="24"/>
              </w:rPr>
              <w:t>75,621,465.59</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spacing w:before="29" w:line="288" w:lineRule="auto"/>
              <w:jc w:val="right"/>
              <w:rPr>
                <w:sz w:val="24"/>
              </w:rPr>
            </w:pPr>
            <w:r w:rsidRPr="005E1AD8">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spacing w:before="29" w:line="288" w:lineRule="auto"/>
              <w:jc w:val="right"/>
              <w:rPr>
                <w:sz w:val="24"/>
              </w:rPr>
            </w:pPr>
            <w:r w:rsidRPr="005E1AD8">
              <w:rPr>
                <w:sz w:val="24"/>
              </w:rPr>
              <w:t>75,621,465.59</w:t>
            </w:r>
          </w:p>
        </w:tc>
      </w:tr>
      <w:tr w:rsidR="006B4A69" w:rsidRPr="005E1AD8"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spacing w:before="29" w:line="288" w:lineRule="auto"/>
              <w:ind w:firstLineChars="300" w:firstLine="720"/>
              <w:rPr>
                <w:sz w:val="24"/>
              </w:rPr>
            </w:pPr>
            <w:r w:rsidRPr="005E1AD8">
              <w:rPr>
                <w:sz w:val="24"/>
              </w:rPr>
              <w:t>2.</w:t>
            </w:r>
            <w:r w:rsidRPr="005E1AD8">
              <w:rPr>
                <w:sz w:val="24"/>
              </w:rPr>
              <w:t>基金</w:t>
            </w:r>
            <w:proofErr w:type="gramStart"/>
            <w:r w:rsidRPr="005E1AD8">
              <w:rPr>
                <w:sz w:val="24"/>
              </w:rPr>
              <w:t>赎回款</w:t>
            </w:r>
            <w:proofErr w:type="gramEnd"/>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spacing w:before="29" w:line="288" w:lineRule="auto"/>
              <w:jc w:val="right"/>
              <w:rPr>
                <w:sz w:val="24"/>
              </w:rPr>
            </w:pPr>
            <w:r w:rsidRPr="005E1AD8">
              <w:rPr>
                <w:sz w:val="24"/>
              </w:rPr>
              <w:t>-622,459,762.55</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spacing w:before="29" w:line="288" w:lineRule="auto"/>
              <w:jc w:val="right"/>
              <w:rPr>
                <w:sz w:val="24"/>
              </w:rPr>
            </w:pPr>
            <w:r w:rsidRPr="005E1AD8">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spacing w:before="29" w:line="288" w:lineRule="auto"/>
              <w:jc w:val="right"/>
              <w:rPr>
                <w:sz w:val="24"/>
              </w:rPr>
            </w:pPr>
            <w:r w:rsidRPr="005E1AD8">
              <w:rPr>
                <w:sz w:val="24"/>
              </w:rPr>
              <w:t>-622,459,762.55</w:t>
            </w:r>
          </w:p>
        </w:tc>
      </w:tr>
      <w:tr w:rsidR="006B4A69" w:rsidRPr="005E1AD8"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spacing w:before="29" w:line="288" w:lineRule="auto"/>
              <w:rPr>
                <w:sz w:val="24"/>
              </w:rPr>
            </w:pPr>
            <w:r w:rsidRPr="005E1AD8">
              <w:rPr>
                <w:sz w:val="24"/>
              </w:rPr>
              <w:t>四、本期向基金份额持有人分配利润产生的基金净值变动（净值减少以</w:t>
            </w:r>
            <w:r w:rsidRPr="005E1AD8">
              <w:rPr>
                <w:sz w:val="24"/>
              </w:rPr>
              <w:t>“-”</w:t>
            </w:r>
            <w:r w:rsidRPr="005E1AD8">
              <w:rPr>
                <w:sz w:val="24"/>
              </w:rPr>
              <w:t>号填列）</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spacing w:before="29" w:line="288" w:lineRule="auto"/>
              <w:jc w:val="right"/>
              <w:rPr>
                <w:sz w:val="24"/>
              </w:rPr>
            </w:pPr>
            <w:r w:rsidRPr="005E1AD8">
              <w:rPr>
                <w:sz w:val="24"/>
              </w:rPr>
              <w:t>-</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spacing w:before="29" w:line="288" w:lineRule="auto"/>
              <w:jc w:val="right"/>
              <w:rPr>
                <w:sz w:val="24"/>
              </w:rPr>
            </w:pPr>
            <w:r w:rsidRPr="005E1AD8">
              <w:rPr>
                <w:sz w:val="24"/>
              </w:rPr>
              <w:t>-5,086,315.64</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spacing w:before="29" w:line="288" w:lineRule="auto"/>
              <w:jc w:val="right"/>
              <w:rPr>
                <w:sz w:val="24"/>
              </w:rPr>
            </w:pPr>
            <w:r w:rsidRPr="005E1AD8">
              <w:rPr>
                <w:sz w:val="24"/>
              </w:rPr>
              <w:t>-5,086,315.64</w:t>
            </w:r>
          </w:p>
        </w:tc>
      </w:tr>
      <w:tr w:rsidR="006B4A69" w:rsidRPr="005E1AD8"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spacing w:before="29" w:line="288" w:lineRule="auto"/>
              <w:rPr>
                <w:sz w:val="24"/>
              </w:rPr>
            </w:pPr>
            <w:r w:rsidRPr="005E1AD8">
              <w:rPr>
                <w:sz w:val="24"/>
              </w:rPr>
              <w:t>五、期末所有者权益（基金净值）</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spacing w:before="29" w:line="288" w:lineRule="auto"/>
              <w:jc w:val="right"/>
              <w:rPr>
                <w:sz w:val="24"/>
              </w:rPr>
            </w:pPr>
            <w:r w:rsidRPr="005E1AD8">
              <w:rPr>
                <w:sz w:val="24"/>
              </w:rPr>
              <w:t>231,078,904.18</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spacing w:before="29" w:line="288" w:lineRule="auto"/>
              <w:jc w:val="right"/>
              <w:rPr>
                <w:sz w:val="24"/>
              </w:rPr>
            </w:pPr>
            <w:r w:rsidRPr="005E1AD8">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spacing w:before="29" w:line="288" w:lineRule="auto"/>
              <w:jc w:val="right"/>
              <w:rPr>
                <w:sz w:val="24"/>
              </w:rPr>
            </w:pPr>
            <w:r w:rsidRPr="005E1AD8">
              <w:rPr>
                <w:sz w:val="24"/>
              </w:rPr>
              <w:t>231,078,904.18</w:t>
            </w:r>
          </w:p>
        </w:tc>
      </w:tr>
    </w:tbl>
    <w:p w:rsidR="00223DFB" w:rsidRPr="005E1AD8" w:rsidRDefault="00223DFB" w:rsidP="006C67B5">
      <w:pPr>
        <w:tabs>
          <w:tab w:val="left" w:pos="426"/>
        </w:tabs>
        <w:spacing w:before="29" w:line="288" w:lineRule="auto"/>
        <w:jc w:val="left"/>
        <w:rPr>
          <w:kern w:val="0"/>
          <w:sz w:val="24"/>
        </w:rPr>
      </w:pPr>
    </w:p>
    <w:p w:rsidR="00B57305" w:rsidRPr="005E1AD8" w:rsidRDefault="00B57305" w:rsidP="006C67B5">
      <w:pPr>
        <w:spacing w:before="29" w:line="288" w:lineRule="auto"/>
        <w:rPr>
          <w:sz w:val="24"/>
        </w:rPr>
      </w:pPr>
      <w:r w:rsidRPr="005E1AD8">
        <w:rPr>
          <w:sz w:val="24"/>
        </w:rPr>
        <w:t>报表附注为财务报表的组成部分。</w:t>
      </w:r>
    </w:p>
    <w:p w:rsidR="00B57305" w:rsidRPr="005E1AD8" w:rsidRDefault="00B57305" w:rsidP="006C67B5">
      <w:pPr>
        <w:spacing w:before="29" w:line="288" w:lineRule="auto"/>
        <w:rPr>
          <w:sz w:val="24"/>
        </w:rPr>
      </w:pPr>
      <w:r w:rsidRPr="005E1AD8">
        <w:rPr>
          <w:sz w:val="24"/>
        </w:rPr>
        <w:t>本报告</w:t>
      </w:r>
      <w:r w:rsidRPr="005E1AD8">
        <w:rPr>
          <w:sz w:val="24"/>
        </w:rPr>
        <w:t>6.1</w:t>
      </w:r>
      <w:r w:rsidRPr="005E1AD8">
        <w:rPr>
          <w:sz w:val="24"/>
        </w:rPr>
        <w:t>至</w:t>
      </w:r>
      <w:r w:rsidRPr="005E1AD8">
        <w:rPr>
          <w:sz w:val="24"/>
        </w:rPr>
        <w:t>6.4</w:t>
      </w:r>
      <w:r w:rsidRPr="005E1AD8">
        <w:rPr>
          <w:sz w:val="24"/>
        </w:rPr>
        <w:t>，财务报表由下列负责人签署：</w:t>
      </w:r>
    </w:p>
    <w:p w:rsidR="00B57305" w:rsidRPr="005E1AD8" w:rsidRDefault="00A86819" w:rsidP="006C67B5">
      <w:pPr>
        <w:spacing w:before="29" w:line="288" w:lineRule="auto"/>
        <w:rPr>
          <w:sz w:val="24"/>
        </w:rPr>
      </w:pPr>
      <w:r w:rsidRPr="005E1AD8">
        <w:rPr>
          <w:sz w:val="24"/>
        </w:rPr>
        <w:t>基金管理人</w:t>
      </w:r>
      <w:r w:rsidR="00B57305" w:rsidRPr="005E1AD8">
        <w:rPr>
          <w:sz w:val="24"/>
        </w:rPr>
        <w:t>负责人：战龙，主管会计工作负责人：许珊燕，会计机构负责人：朱鸣</w:t>
      </w:r>
    </w:p>
    <w:p w:rsidR="00223DFB" w:rsidRPr="005E1AD8" w:rsidRDefault="00223DFB" w:rsidP="006C67B5">
      <w:pPr>
        <w:spacing w:before="29" w:line="288" w:lineRule="auto"/>
        <w:ind w:firstLineChars="200" w:firstLine="480"/>
        <w:rPr>
          <w:sz w:val="24"/>
        </w:rPr>
      </w:pPr>
    </w:p>
    <w:p w:rsidR="00223DFB" w:rsidRPr="005E1AD8" w:rsidRDefault="00223DFB" w:rsidP="006C67B5">
      <w:pPr>
        <w:pStyle w:val="20"/>
        <w:spacing w:before="29" w:after="0" w:line="288" w:lineRule="auto"/>
        <w:rPr>
          <w:rFonts w:ascii="Times New Roman" w:hAnsi="Times New Roman" w:cs="Times New Roman"/>
          <w:kern w:val="0"/>
          <w:szCs w:val="24"/>
        </w:rPr>
      </w:pPr>
      <w:bookmarkStart w:id="36" w:name="_Toc331410100"/>
      <w:bookmarkStart w:id="37" w:name="_Toc225498271"/>
      <w:bookmarkStart w:id="38" w:name="_Toc396157500"/>
      <w:r w:rsidRPr="005E1AD8">
        <w:rPr>
          <w:rFonts w:ascii="Times New Roman" w:hAnsi="Times New Roman" w:cs="Times New Roman"/>
          <w:kern w:val="0"/>
          <w:szCs w:val="24"/>
        </w:rPr>
        <w:t xml:space="preserve">6.4 </w:t>
      </w:r>
      <w:r w:rsidRPr="005E1AD8">
        <w:rPr>
          <w:rFonts w:ascii="Times New Roman" w:hAnsi="Times New Roman" w:cs="Times New Roman"/>
          <w:kern w:val="0"/>
          <w:szCs w:val="24"/>
        </w:rPr>
        <w:t>报表附注</w:t>
      </w:r>
      <w:bookmarkEnd w:id="36"/>
      <w:bookmarkEnd w:id="37"/>
      <w:bookmarkEnd w:id="38"/>
    </w:p>
    <w:p w:rsidR="00223DFB" w:rsidRPr="005E1AD8" w:rsidRDefault="00223DFB" w:rsidP="006C67B5">
      <w:pPr>
        <w:autoSpaceDE w:val="0"/>
        <w:autoSpaceDN w:val="0"/>
        <w:adjustRightInd w:val="0"/>
        <w:spacing w:before="29" w:line="288" w:lineRule="auto"/>
        <w:jc w:val="left"/>
        <w:rPr>
          <w:b/>
          <w:kern w:val="0"/>
          <w:sz w:val="24"/>
        </w:rPr>
      </w:pPr>
      <w:r w:rsidRPr="005E1AD8">
        <w:rPr>
          <w:b/>
          <w:bCs/>
          <w:kern w:val="0"/>
          <w:sz w:val="24"/>
        </w:rPr>
        <w:t>6.4.1</w:t>
      </w:r>
      <w:r w:rsidRPr="005E1AD8">
        <w:rPr>
          <w:b/>
          <w:kern w:val="0"/>
          <w:sz w:val="24"/>
        </w:rPr>
        <w:t>基金基本情况</w:t>
      </w:r>
    </w:p>
    <w:p w:rsidR="00714AA0" w:rsidRDefault="00714AA0" w:rsidP="00714AA0">
      <w:pPr>
        <w:tabs>
          <w:tab w:val="left" w:pos="2265"/>
        </w:tabs>
        <w:spacing w:line="288" w:lineRule="auto"/>
        <w:ind w:firstLineChars="200" w:firstLine="480"/>
        <w:rPr>
          <w:color w:val="000000"/>
          <w:sz w:val="24"/>
        </w:rPr>
      </w:pPr>
      <w:r>
        <w:rPr>
          <w:rFonts w:hint="eastAsia"/>
          <w:color w:val="000000"/>
          <w:sz w:val="24"/>
        </w:rPr>
        <w:t>交银施罗德理财</w:t>
      </w:r>
      <w:r>
        <w:rPr>
          <w:rFonts w:hint="eastAsia"/>
          <w:color w:val="000000"/>
          <w:sz w:val="24"/>
        </w:rPr>
        <w:t>60</w:t>
      </w:r>
      <w:r>
        <w:rPr>
          <w:rFonts w:hint="eastAsia"/>
          <w:color w:val="000000"/>
          <w:sz w:val="24"/>
        </w:rPr>
        <w:t>天债券型证券投资基金</w:t>
      </w:r>
      <w:r>
        <w:rPr>
          <w:rFonts w:hint="eastAsia"/>
          <w:color w:val="000000"/>
          <w:sz w:val="24"/>
        </w:rPr>
        <w:t>(</w:t>
      </w:r>
      <w:r>
        <w:rPr>
          <w:rFonts w:hint="eastAsia"/>
          <w:color w:val="000000"/>
          <w:sz w:val="24"/>
        </w:rPr>
        <w:t>以下简称“本基金”</w:t>
      </w:r>
      <w:r>
        <w:rPr>
          <w:rFonts w:hint="eastAsia"/>
          <w:color w:val="000000"/>
          <w:sz w:val="24"/>
        </w:rPr>
        <w:t>)</w:t>
      </w:r>
      <w:r>
        <w:rPr>
          <w:rFonts w:hint="eastAsia"/>
          <w:color w:val="000000"/>
          <w:sz w:val="24"/>
        </w:rPr>
        <w:t>经中国证券监督管理委员会</w:t>
      </w:r>
      <w:r>
        <w:rPr>
          <w:rFonts w:hint="eastAsia"/>
          <w:color w:val="000000"/>
          <w:sz w:val="24"/>
        </w:rPr>
        <w:t>(</w:t>
      </w:r>
      <w:r>
        <w:rPr>
          <w:rFonts w:hint="eastAsia"/>
          <w:color w:val="000000"/>
          <w:sz w:val="24"/>
        </w:rPr>
        <w:t>以下简称“中国证监会”</w:t>
      </w:r>
      <w:r>
        <w:rPr>
          <w:rFonts w:hint="eastAsia"/>
          <w:color w:val="000000"/>
          <w:sz w:val="24"/>
        </w:rPr>
        <w:t>)</w:t>
      </w:r>
      <w:r>
        <w:rPr>
          <w:rFonts w:hint="eastAsia"/>
          <w:color w:val="000000"/>
          <w:sz w:val="24"/>
        </w:rPr>
        <w:t>证监许可</w:t>
      </w:r>
      <w:r>
        <w:rPr>
          <w:rFonts w:hint="eastAsia"/>
          <w:color w:val="000000"/>
          <w:sz w:val="24"/>
        </w:rPr>
        <w:t>[2012]1768</w:t>
      </w:r>
      <w:r>
        <w:rPr>
          <w:rFonts w:hint="eastAsia"/>
          <w:color w:val="000000"/>
          <w:sz w:val="24"/>
        </w:rPr>
        <w:t>号《关于核准交银施罗德理财</w:t>
      </w:r>
      <w:r>
        <w:rPr>
          <w:rFonts w:hint="eastAsia"/>
          <w:color w:val="000000"/>
          <w:sz w:val="24"/>
        </w:rPr>
        <w:t>60</w:t>
      </w:r>
      <w:r>
        <w:rPr>
          <w:rFonts w:hint="eastAsia"/>
          <w:color w:val="000000"/>
          <w:sz w:val="24"/>
        </w:rPr>
        <w:t>天债券型证券投资基金募集的批复》核准，由交银施罗德基金管理有限公司依照《中华人民共和国证券投资基金法》和《交银施罗德理财</w:t>
      </w:r>
      <w:r>
        <w:rPr>
          <w:rFonts w:hint="eastAsia"/>
          <w:color w:val="000000"/>
          <w:sz w:val="24"/>
        </w:rPr>
        <w:t>60</w:t>
      </w:r>
      <w:r>
        <w:rPr>
          <w:rFonts w:hint="eastAsia"/>
          <w:color w:val="000000"/>
          <w:sz w:val="24"/>
        </w:rPr>
        <w:t>天债券型证券投资基金基金合同》负责公开募集。本基金为契约型开放式证券投资基金，存续期限不定。首次设立募集不包括认购资金利息共募集人民币</w:t>
      </w:r>
      <w:r>
        <w:rPr>
          <w:rFonts w:hint="eastAsia"/>
          <w:color w:val="000000"/>
          <w:sz w:val="24"/>
        </w:rPr>
        <w:t>777,735,040.55</w:t>
      </w:r>
      <w:r>
        <w:rPr>
          <w:rFonts w:hint="eastAsia"/>
          <w:color w:val="000000"/>
          <w:sz w:val="24"/>
        </w:rPr>
        <w:t>元，业经普华永道中天会计师事务所有限公司普华永道</w:t>
      </w:r>
      <w:proofErr w:type="gramStart"/>
      <w:r>
        <w:rPr>
          <w:rFonts w:hint="eastAsia"/>
          <w:color w:val="000000"/>
          <w:sz w:val="24"/>
        </w:rPr>
        <w:t>中天验字</w:t>
      </w:r>
      <w:proofErr w:type="gramEnd"/>
      <w:r>
        <w:rPr>
          <w:rFonts w:hint="eastAsia"/>
          <w:color w:val="000000"/>
          <w:sz w:val="24"/>
        </w:rPr>
        <w:t>(2013)</w:t>
      </w:r>
      <w:r>
        <w:rPr>
          <w:rFonts w:hint="eastAsia"/>
          <w:color w:val="000000"/>
          <w:sz w:val="24"/>
        </w:rPr>
        <w:t>第</w:t>
      </w:r>
      <w:r>
        <w:rPr>
          <w:rFonts w:hint="eastAsia"/>
          <w:color w:val="000000"/>
          <w:sz w:val="24"/>
        </w:rPr>
        <w:t>131</w:t>
      </w:r>
      <w:r>
        <w:rPr>
          <w:rFonts w:hint="eastAsia"/>
          <w:color w:val="000000"/>
          <w:sz w:val="24"/>
        </w:rPr>
        <w:t>号验资报告予以验证。经向中国证监会备案，《交银施罗德理财</w:t>
      </w:r>
      <w:r>
        <w:rPr>
          <w:rFonts w:hint="eastAsia"/>
          <w:color w:val="000000"/>
          <w:sz w:val="24"/>
        </w:rPr>
        <w:t>60</w:t>
      </w:r>
      <w:r>
        <w:rPr>
          <w:rFonts w:hint="eastAsia"/>
          <w:color w:val="000000"/>
          <w:sz w:val="24"/>
        </w:rPr>
        <w:t>天债券型证券投资基金基金合同》于</w:t>
      </w:r>
      <w:r>
        <w:rPr>
          <w:rFonts w:hint="eastAsia"/>
          <w:color w:val="000000"/>
          <w:sz w:val="24"/>
        </w:rPr>
        <w:t>2013</w:t>
      </w:r>
      <w:r>
        <w:rPr>
          <w:rFonts w:hint="eastAsia"/>
          <w:color w:val="000000"/>
          <w:sz w:val="24"/>
        </w:rPr>
        <w:t>年</w:t>
      </w:r>
      <w:r>
        <w:rPr>
          <w:rFonts w:hint="eastAsia"/>
          <w:color w:val="000000"/>
          <w:sz w:val="24"/>
        </w:rPr>
        <w:t>3</w:t>
      </w:r>
      <w:r>
        <w:rPr>
          <w:rFonts w:hint="eastAsia"/>
          <w:color w:val="000000"/>
          <w:sz w:val="24"/>
        </w:rPr>
        <w:t>月</w:t>
      </w:r>
      <w:r>
        <w:rPr>
          <w:rFonts w:hint="eastAsia"/>
          <w:color w:val="000000"/>
          <w:sz w:val="24"/>
        </w:rPr>
        <w:t>13</w:t>
      </w:r>
      <w:r>
        <w:rPr>
          <w:rFonts w:hint="eastAsia"/>
          <w:color w:val="000000"/>
          <w:sz w:val="24"/>
        </w:rPr>
        <w:t>日正式生效，基金合同生效日的基金份额总额</w:t>
      </w:r>
      <w:r>
        <w:rPr>
          <w:rFonts w:hint="eastAsia"/>
          <w:color w:val="000000"/>
          <w:sz w:val="24"/>
        </w:rPr>
        <w:t>777,917,201.14</w:t>
      </w:r>
      <w:r>
        <w:rPr>
          <w:rFonts w:hint="eastAsia"/>
          <w:color w:val="000000"/>
          <w:sz w:val="24"/>
        </w:rPr>
        <w:t>份基金份额，其中认购资金利息折合</w:t>
      </w:r>
      <w:r>
        <w:rPr>
          <w:rFonts w:hint="eastAsia"/>
          <w:color w:val="000000"/>
          <w:sz w:val="24"/>
        </w:rPr>
        <w:t>182,160.59</w:t>
      </w:r>
      <w:r>
        <w:rPr>
          <w:rFonts w:hint="eastAsia"/>
          <w:color w:val="000000"/>
          <w:sz w:val="24"/>
        </w:rPr>
        <w:t>份基金份额。本基金的基金管理人为交银施罗德基金管理有限公司，基金托管人为中国建设银行股份有限公司。</w:t>
      </w:r>
    </w:p>
    <w:p w:rsidR="00714AA0" w:rsidRPr="00365FB0" w:rsidRDefault="00714AA0" w:rsidP="00714AA0">
      <w:pPr>
        <w:tabs>
          <w:tab w:val="left" w:pos="2265"/>
        </w:tabs>
        <w:spacing w:line="288" w:lineRule="auto"/>
        <w:ind w:firstLineChars="200" w:firstLine="480"/>
        <w:rPr>
          <w:color w:val="000000"/>
          <w:sz w:val="24"/>
        </w:rPr>
      </w:pPr>
      <w:r w:rsidRPr="00365FB0">
        <w:rPr>
          <w:rFonts w:hint="eastAsia"/>
          <w:color w:val="000000"/>
          <w:sz w:val="24"/>
        </w:rPr>
        <w:t>根据《交银施罗德理财</w:t>
      </w:r>
      <w:r w:rsidRPr="00365FB0">
        <w:rPr>
          <w:color w:val="000000"/>
          <w:sz w:val="24"/>
        </w:rPr>
        <w:t>60</w:t>
      </w:r>
      <w:r w:rsidRPr="00365FB0">
        <w:rPr>
          <w:rFonts w:hint="eastAsia"/>
          <w:color w:val="000000"/>
          <w:sz w:val="24"/>
        </w:rPr>
        <w:t>天债券型证券投资基金基金合同》和《交银施罗德理财</w:t>
      </w:r>
      <w:r w:rsidRPr="00365FB0">
        <w:rPr>
          <w:color w:val="000000"/>
          <w:sz w:val="24"/>
        </w:rPr>
        <w:t>60</w:t>
      </w:r>
      <w:r w:rsidRPr="00365FB0">
        <w:rPr>
          <w:rFonts w:hint="eastAsia"/>
          <w:color w:val="000000"/>
          <w:sz w:val="24"/>
        </w:rPr>
        <w:t>天债券型证券投资基金招募说明书》，本基金根据投资人持有本基金的份额数量，对投资人持有的基金份额按照不同的费率计提销售服务费用，因此形成</w:t>
      </w:r>
      <w:r w:rsidRPr="00365FB0">
        <w:rPr>
          <w:color w:val="000000"/>
          <w:sz w:val="24"/>
        </w:rPr>
        <w:t>A</w:t>
      </w:r>
      <w:r w:rsidRPr="00365FB0">
        <w:rPr>
          <w:rFonts w:hint="eastAsia"/>
          <w:color w:val="000000"/>
          <w:sz w:val="24"/>
        </w:rPr>
        <w:t>类和</w:t>
      </w:r>
      <w:r w:rsidRPr="00365FB0">
        <w:rPr>
          <w:color w:val="000000"/>
          <w:sz w:val="24"/>
        </w:rPr>
        <w:t>B</w:t>
      </w:r>
      <w:r w:rsidRPr="00365FB0">
        <w:rPr>
          <w:rFonts w:hint="eastAsia"/>
          <w:color w:val="000000"/>
          <w:sz w:val="24"/>
        </w:rPr>
        <w:t>类两类基金份额。两类基金份额分别公布每万份基金净收益和</w:t>
      </w:r>
      <w:proofErr w:type="gramStart"/>
      <w:r w:rsidRPr="00365FB0">
        <w:rPr>
          <w:rFonts w:hint="eastAsia"/>
          <w:color w:val="000000"/>
          <w:sz w:val="24"/>
        </w:rPr>
        <w:t>七日年化收益率</w:t>
      </w:r>
      <w:proofErr w:type="gramEnd"/>
      <w:r w:rsidRPr="00365FB0">
        <w:rPr>
          <w:rFonts w:hint="eastAsia"/>
          <w:color w:val="000000"/>
          <w:sz w:val="24"/>
        </w:rPr>
        <w:t>。</w:t>
      </w:r>
    </w:p>
    <w:p w:rsidR="00714AA0" w:rsidRDefault="00714AA0" w:rsidP="00714AA0">
      <w:pPr>
        <w:tabs>
          <w:tab w:val="left" w:pos="2265"/>
        </w:tabs>
        <w:spacing w:line="288" w:lineRule="auto"/>
        <w:ind w:firstLineChars="200" w:firstLine="480"/>
        <w:rPr>
          <w:color w:val="000000"/>
          <w:sz w:val="24"/>
        </w:rPr>
      </w:pPr>
      <w:r>
        <w:rPr>
          <w:rFonts w:hint="eastAsia"/>
          <w:color w:val="000000"/>
          <w:sz w:val="24"/>
        </w:rPr>
        <w:t>根据《中华人民共和国证券投资基金法》和《交银施罗德理财</w:t>
      </w:r>
      <w:r>
        <w:rPr>
          <w:rFonts w:hint="eastAsia"/>
          <w:color w:val="000000"/>
          <w:sz w:val="24"/>
        </w:rPr>
        <w:t>60</w:t>
      </w:r>
      <w:r>
        <w:rPr>
          <w:rFonts w:hint="eastAsia"/>
          <w:color w:val="000000"/>
          <w:sz w:val="24"/>
        </w:rPr>
        <w:t>天债券型证券投资基金基金合同》的有关规定，本基金的投资范围为具有良好流动性的金融工具，包括现金，通知存款，一年以内（含一年）的银行定期存款和大额存单，剩余期限（或回售期限）在</w:t>
      </w:r>
      <w:r>
        <w:rPr>
          <w:rFonts w:hint="eastAsia"/>
          <w:color w:val="000000"/>
          <w:sz w:val="24"/>
        </w:rPr>
        <w:t xml:space="preserve"> 397</w:t>
      </w:r>
      <w:r>
        <w:rPr>
          <w:rFonts w:hint="eastAsia"/>
          <w:color w:val="000000"/>
          <w:sz w:val="24"/>
        </w:rPr>
        <w:t>天以内（含</w:t>
      </w:r>
      <w:r>
        <w:rPr>
          <w:rFonts w:hint="eastAsia"/>
          <w:color w:val="000000"/>
          <w:sz w:val="24"/>
        </w:rPr>
        <w:t xml:space="preserve"> 397</w:t>
      </w:r>
      <w:r>
        <w:rPr>
          <w:rFonts w:hint="eastAsia"/>
          <w:color w:val="000000"/>
          <w:sz w:val="24"/>
        </w:rPr>
        <w:t>天）的债券、资产支持证券和中期票据，期限在一年以内（含一年）的债券回购，期限在一年以内（含一年）的中央银行票据和短期融资</w:t>
      </w:r>
      <w:proofErr w:type="gramStart"/>
      <w:r>
        <w:rPr>
          <w:rFonts w:hint="eastAsia"/>
          <w:color w:val="000000"/>
          <w:sz w:val="24"/>
        </w:rPr>
        <w:t>券</w:t>
      </w:r>
      <w:proofErr w:type="gramEnd"/>
      <w:r>
        <w:rPr>
          <w:rFonts w:hint="eastAsia"/>
          <w:color w:val="000000"/>
          <w:sz w:val="24"/>
        </w:rPr>
        <w:t>，以及法律法规或中国证监会允许本基金投资的其他固定收益类金融工具及相关衍生工具</w:t>
      </w:r>
      <w:r>
        <w:rPr>
          <w:rFonts w:hint="eastAsia"/>
          <w:color w:val="000000"/>
          <w:sz w:val="24"/>
        </w:rPr>
        <w:t>(</w:t>
      </w:r>
      <w:r>
        <w:rPr>
          <w:rFonts w:hint="eastAsia"/>
          <w:color w:val="000000"/>
          <w:sz w:val="24"/>
        </w:rPr>
        <w:t>但须符合中国证监会相关规定</w:t>
      </w:r>
      <w:r>
        <w:rPr>
          <w:rFonts w:hint="eastAsia"/>
          <w:color w:val="000000"/>
          <w:sz w:val="24"/>
        </w:rPr>
        <w:t>)</w:t>
      </w:r>
      <w:r>
        <w:rPr>
          <w:rFonts w:hint="eastAsia"/>
          <w:color w:val="000000"/>
          <w:sz w:val="24"/>
        </w:rPr>
        <w:t>。如法律法规或监管机构以后允许本基金投资其他品种，基金管理人在履行适当程序后，可以将其纳入投资范围，其投资比例遵循届时有效法律法规或相关规定。本基金的业绩比较基准为：人民币七天通知存款税后利率。</w:t>
      </w:r>
    </w:p>
    <w:p w:rsidR="00223DFB" w:rsidRPr="005E1AD8" w:rsidRDefault="00223DFB" w:rsidP="006C67B5">
      <w:pPr>
        <w:tabs>
          <w:tab w:val="left" w:pos="2265"/>
        </w:tabs>
        <w:spacing w:before="29" w:line="288" w:lineRule="auto"/>
        <w:ind w:firstLineChars="200" w:firstLine="480"/>
        <w:rPr>
          <w:sz w:val="24"/>
        </w:rPr>
      </w:pPr>
    </w:p>
    <w:p w:rsidR="00223DFB" w:rsidRPr="005E1AD8" w:rsidRDefault="00223DFB" w:rsidP="006C67B5">
      <w:pPr>
        <w:autoSpaceDE w:val="0"/>
        <w:autoSpaceDN w:val="0"/>
        <w:adjustRightInd w:val="0"/>
        <w:spacing w:before="29" w:line="288" w:lineRule="auto"/>
        <w:jc w:val="left"/>
        <w:rPr>
          <w:b/>
          <w:kern w:val="0"/>
          <w:sz w:val="24"/>
        </w:rPr>
      </w:pPr>
      <w:r w:rsidRPr="005E1AD8">
        <w:rPr>
          <w:b/>
          <w:bCs/>
          <w:kern w:val="0"/>
          <w:sz w:val="24"/>
        </w:rPr>
        <w:t>6.4.2</w:t>
      </w:r>
      <w:r w:rsidRPr="005E1AD8">
        <w:rPr>
          <w:b/>
          <w:kern w:val="0"/>
          <w:sz w:val="24"/>
        </w:rPr>
        <w:t>会计报表的编制基础</w:t>
      </w:r>
    </w:p>
    <w:p w:rsidR="00223DFB" w:rsidRPr="005E1AD8" w:rsidRDefault="00223DFB" w:rsidP="005D0799">
      <w:pPr>
        <w:tabs>
          <w:tab w:val="left" w:pos="426"/>
        </w:tabs>
        <w:spacing w:before="29" w:line="288" w:lineRule="auto"/>
        <w:ind w:firstLineChars="200" w:firstLine="480"/>
        <w:rPr>
          <w:kern w:val="0"/>
          <w:sz w:val="24"/>
        </w:rPr>
      </w:pPr>
      <w:r w:rsidRPr="005E1AD8">
        <w:rPr>
          <w:kern w:val="0"/>
          <w:sz w:val="24"/>
        </w:rPr>
        <w:t>本基金的财务报表按照财政部于</w:t>
      </w:r>
      <w:r w:rsidRPr="005E1AD8">
        <w:rPr>
          <w:kern w:val="0"/>
          <w:sz w:val="24"/>
        </w:rPr>
        <w:t>2006</w:t>
      </w:r>
      <w:r w:rsidRPr="005E1AD8">
        <w:rPr>
          <w:kern w:val="0"/>
          <w:sz w:val="24"/>
        </w:rPr>
        <w:t>年</w:t>
      </w:r>
      <w:r w:rsidRPr="005E1AD8">
        <w:rPr>
          <w:kern w:val="0"/>
          <w:sz w:val="24"/>
        </w:rPr>
        <w:t>2</w:t>
      </w:r>
      <w:r w:rsidRPr="005E1AD8">
        <w:rPr>
          <w:kern w:val="0"/>
          <w:sz w:val="24"/>
        </w:rPr>
        <w:t>月</w:t>
      </w:r>
      <w:r w:rsidRPr="005E1AD8">
        <w:rPr>
          <w:kern w:val="0"/>
          <w:sz w:val="24"/>
        </w:rPr>
        <w:t>15</w:t>
      </w:r>
      <w:r w:rsidRPr="005E1AD8">
        <w:rPr>
          <w:kern w:val="0"/>
          <w:sz w:val="24"/>
        </w:rPr>
        <w:t>日颁布的《企业会计准则－基本准则》和</w:t>
      </w:r>
      <w:r w:rsidR="008C47E0">
        <w:rPr>
          <w:rFonts w:hint="eastAsia"/>
          <w:kern w:val="0"/>
          <w:sz w:val="24"/>
        </w:rPr>
        <w:t>38</w:t>
      </w:r>
      <w:r w:rsidRPr="005E1AD8">
        <w:rPr>
          <w:kern w:val="0"/>
          <w:sz w:val="24"/>
        </w:rPr>
        <w:t>项具体会计准则、其后颁布的企业会计准则应用指南、企业会计准则解释以及其他相关规定</w:t>
      </w:r>
      <w:r w:rsidRPr="005E1AD8">
        <w:rPr>
          <w:kern w:val="0"/>
          <w:sz w:val="24"/>
        </w:rPr>
        <w:t>(</w:t>
      </w:r>
      <w:r w:rsidRPr="005E1AD8">
        <w:rPr>
          <w:kern w:val="0"/>
          <w:sz w:val="24"/>
        </w:rPr>
        <w:t>以下合称</w:t>
      </w:r>
      <w:r w:rsidRPr="005E1AD8">
        <w:rPr>
          <w:kern w:val="0"/>
          <w:sz w:val="24"/>
        </w:rPr>
        <w:t>“</w:t>
      </w:r>
      <w:r w:rsidRPr="005E1AD8">
        <w:rPr>
          <w:kern w:val="0"/>
          <w:sz w:val="24"/>
        </w:rPr>
        <w:t>企业会计准则</w:t>
      </w:r>
      <w:r w:rsidRPr="005E1AD8">
        <w:rPr>
          <w:kern w:val="0"/>
          <w:sz w:val="24"/>
        </w:rPr>
        <w:t>”)</w:t>
      </w:r>
      <w:r w:rsidRPr="005E1AD8">
        <w:rPr>
          <w:kern w:val="0"/>
          <w:sz w:val="24"/>
        </w:rPr>
        <w:t>、中国证监会颁布的《证券投资基金信息披露</w:t>
      </w:r>
      <w:r w:rsidRPr="005E1AD8">
        <w:rPr>
          <w:kern w:val="0"/>
          <w:sz w:val="24"/>
        </w:rPr>
        <w:t>XBRL</w:t>
      </w:r>
      <w:r w:rsidRPr="005E1AD8">
        <w:rPr>
          <w:kern w:val="0"/>
          <w:sz w:val="24"/>
        </w:rPr>
        <w:t>模板第</w:t>
      </w:r>
      <w:r w:rsidRPr="005E1AD8">
        <w:rPr>
          <w:kern w:val="0"/>
          <w:sz w:val="24"/>
        </w:rPr>
        <w:t>3</w:t>
      </w:r>
      <w:r w:rsidRPr="005E1AD8">
        <w:rPr>
          <w:kern w:val="0"/>
          <w:sz w:val="24"/>
        </w:rPr>
        <w:t>号</w:t>
      </w:r>
      <w:r w:rsidRPr="005E1AD8">
        <w:rPr>
          <w:kern w:val="0"/>
          <w:sz w:val="24"/>
        </w:rPr>
        <w:t>&lt;</w:t>
      </w:r>
      <w:r w:rsidRPr="005E1AD8">
        <w:rPr>
          <w:kern w:val="0"/>
          <w:sz w:val="24"/>
        </w:rPr>
        <w:t>年度报告和半年度报告</w:t>
      </w:r>
      <w:r w:rsidRPr="005E1AD8">
        <w:rPr>
          <w:kern w:val="0"/>
          <w:sz w:val="24"/>
        </w:rPr>
        <w:t>&gt;</w:t>
      </w:r>
      <w:r w:rsidRPr="005E1AD8">
        <w:rPr>
          <w:kern w:val="0"/>
          <w:sz w:val="24"/>
        </w:rPr>
        <w:t>》、中国证券投资基金业协会颁布的《证券投资基金会计核算业务指引》、《交银施罗德理财</w:t>
      </w:r>
      <w:r w:rsidRPr="005E1AD8">
        <w:rPr>
          <w:kern w:val="0"/>
          <w:sz w:val="24"/>
        </w:rPr>
        <w:t>60</w:t>
      </w:r>
      <w:r w:rsidRPr="005E1AD8">
        <w:rPr>
          <w:kern w:val="0"/>
          <w:sz w:val="24"/>
        </w:rPr>
        <w:t>天债券型证券投资基金基金合同》和中国证监会发布的有关规定及允许的基金行业实务操作编制。</w:t>
      </w:r>
    </w:p>
    <w:p w:rsidR="00B01642" w:rsidRPr="005E1AD8" w:rsidRDefault="00B01642" w:rsidP="00B01642">
      <w:pPr>
        <w:autoSpaceDE w:val="0"/>
        <w:autoSpaceDN w:val="0"/>
        <w:adjustRightInd w:val="0"/>
        <w:spacing w:before="29" w:line="288" w:lineRule="auto"/>
        <w:jc w:val="left"/>
        <w:rPr>
          <w:kern w:val="0"/>
          <w:sz w:val="24"/>
        </w:rPr>
      </w:pPr>
    </w:p>
    <w:p w:rsidR="00B01642" w:rsidRPr="005E1AD8" w:rsidRDefault="00223DFB" w:rsidP="00B01642">
      <w:pPr>
        <w:autoSpaceDE w:val="0"/>
        <w:autoSpaceDN w:val="0"/>
        <w:adjustRightInd w:val="0"/>
        <w:spacing w:before="29" w:line="288" w:lineRule="auto"/>
        <w:jc w:val="left"/>
        <w:rPr>
          <w:b/>
          <w:kern w:val="0"/>
          <w:sz w:val="24"/>
        </w:rPr>
      </w:pPr>
      <w:r w:rsidRPr="005E1AD8">
        <w:rPr>
          <w:b/>
          <w:bCs/>
          <w:kern w:val="0"/>
          <w:sz w:val="24"/>
        </w:rPr>
        <w:t>6.4.3</w:t>
      </w:r>
      <w:r w:rsidRPr="005E1AD8">
        <w:rPr>
          <w:b/>
          <w:kern w:val="0"/>
          <w:sz w:val="24"/>
        </w:rPr>
        <w:t>遵循企业会计准则及其他有关规定的声明</w:t>
      </w:r>
    </w:p>
    <w:p w:rsidR="00223DFB" w:rsidRPr="005E1AD8" w:rsidRDefault="00223DFB" w:rsidP="005D0799">
      <w:pPr>
        <w:autoSpaceDE w:val="0"/>
        <w:autoSpaceDN w:val="0"/>
        <w:adjustRightInd w:val="0"/>
        <w:spacing w:before="29" w:line="288" w:lineRule="auto"/>
        <w:ind w:firstLineChars="200" w:firstLine="480"/>
        <w:jc w:val="left"/>
        <w:rPr>
          <w:b/>
          <w:kern w:val="0"/>
          <w:sz w:val="24"/>
        </w:rPr>
      </w:pPr>
      <w:r w:rsidRPr="005E1AD8">
        <w:rPr>
          <w:kern w:val="0"/>
          <w:sz w:val="24"/>
        </w:rPr>
        <w:t>本基金</w:t>
      </w:r>
      <w:r w:rsidRPr="005E1AD8">
        <w:rPr>
          <w:kern w:val="0"/>
          <w:sz w:val="24"/>
        </w:rPr>
        <w:t>2014</w:t>
      </w:r>
      <w:r w:rsidRPr="005E1AD8">
        <w:rPr>
          <w:kern w:val="0"/>
          <w:sz w:val="24"/>
        </w:rPr>
        <w:t>年上半年度财务报表符合企业会计准则的要求，真实、完整地反映了本基金</w:t>
      </w:r>
      <w:r w:rsidRPr="005E1AD8">
        <w:rPr>
          <w:kern w:val="0"/>
          <w:sz w:val="24"/>
        </w:rPr>
        <w:t>2014</w:t>
      </w:r>
      <w:r w:rsidRPr="005E1AD8">
        <w:rPr>
          <w:kern w:val="0"/>
          <w:sz w:val="24"/>
        </w:rPr>
        <w:t>年</w:t>
      </w:r>
      <w:r w:rsidRPr="005E1AD8">
        <w:rPr>
          <w:kern w:val="0"/>
          <w:sz w:val="24"/>
        </w:rPr>
        <w:t>6</w:t>
      </w:r>
      <w:r w:rsidRPr="005E1AD8">
        <w:rPr>
          <w:kern w:val="0"/>
          <w:sz w:val="24"/>
        </w:rPr>
        <w:t>月</w:t>
      </w:r>
      <w:r w:rsidRPr="005E1AD8">
        <w:rPr>
          <w:kern w:val="0"/>
          <w:sz w:val="24"/>
        </w:rPr>
        <w:t>30</w:t>
      </w:r>
      <w:r w:rsidRPr="005E1AD8">
        <w:rPr>
          <w:kern w:val="0"/>
          <w:sz w:val="24"/>
        </w:rPr>
        <w:t>日的财务状况以及</w:t>
      </w:r>
      <w:r w:rsidRPr="005E1AD8">
        <w:rPr>
          <w:kern w:val="0"/>
          <w:sz w:val="24"/>
        </w:rPr>
        <w:t>2014</w:t>
      </w:r>
      <w:r w:rsidRPr="005E1AD8">
        <w:rPr>
          <w:kern w:val="0"/>
          <w:sz w:val="24"/>
        </w:rPr>
        <w:t>年上半年度的经营成果和基金净值变动情况等有关信息。</w:t>
      </w:r>
    </w:p>
    <w:p w:rsidR="00223DFB" w:rsidRPr="005E1AD8" w:rsidRDefault="00223DFB" w:rsidP="006C67B5">
      <w:pPr>
        <w:spacing w:before="29" w:line="288" w:lineRule="auto"/>
        <w:ind w:firstLineChars="200" w:firstLine="482"/>
        <w:rPr>
          <w:b/>
          <w:sz w:val="24"/>
        </w:rPr>
      </w:pPr>
    </w:p>
    <w:p w:rsidR="00223DFB" w:rsidRPr="005E1AD8" w:rsidRDefault="00223DFB" w:rsidP="006C67B5">
      <w:pPr>
        <w:autoSpaceDE w:val="0"/>
        <w:autoSpaceDN w:val="0"/>
        <w:adjustRightInd w:val="0"/>
        <w:snapToGrid w:val="0"/>
        <w:spacing w:before="29" w:line="288" w:lineRule="auto"/>
        <w:jc w:val="left"/>
        <w:rPr>
          <w:b/>
          <w:kern w:val="0"/>
          <w:sz w:val="24"/>
        </w:rPr>
      </w:pPr>
      <w:r w:rsidRPr="005E1AD8">
        <w:rPr>
          <w:b/>
          <w:bCs/>
          <w:kern w:val="0"/>
          <w:sz w:val="24"/>
        </w:rPr>
        <w:t>6.4.4</w:t>
      </w:r>
      <w:r w:rsidR="00C51A36">
        <w:rPr>
          <w:b/>
          <w:kern w:val="0"/>
          <w:sz w:val="24"/>
        </w:rPr>
        <w:t>本报告期所采用的会计政策、会计估计与最近一</w:t>
      </w:r>
      <w:r w:rsidR="00C51A36">
        <w:rPr>
          <w:rFonts w:hint="eastAsia"/>
          <w:b/>
          <w:kern w:val="0"/>
          <w:sz w:val="24"/>
        </w:rPr>
        <w:t>期</w:t>
      </w:r>
      <w:r w:rsidR="005A71C9" w:rsidRPr="005E1AD8">
        <w:rPr>
          <w:b/>
          <w:kern w:val="0"/>
          <w:sz w:val="24"/>
        </w:rPr>
        <w:t>年</w:t>
      </w:r>
      <w:proofErr w:type="gramStart"/>
      <w:r w:rsidR="005A71C9" w:rsidRPr="005E1AD8">
        <w:rPr>
          <w:b/>
          <w:kern w:val="0"/>
          <w:sz w:val="24"/>
        </w:rPr>
        <w:t>度报告</w:t>
      </w:r>
      <w:proofErr w:type="gramEnd"/>
      <w:r w:rsidR="005A71C9" w:rsidRPr="005E1AD8">
        <w:rPr>
          <w:b/>
          <w:kern w:val="0"/>
          <w:sz w:val="24"/>
        </w:rPr>
        <w:t>相一致的说明</w:t>
      </w:r>
    </w:p>
    <w:p w:rsidR="00223DFB" w:rsidRPr="005E1AD8" w:rsidRDefault="00223DFB" w:rsidP="005D0799">
      <w:pPr>
        <w:spacing w:before="29" w:line="288" w:lineRule="auto"/>
        <w:ind w:firstLineChars="200" w:firstLine="480"/>
        <w:rPr>
          <w:kern w:val="0"/>
          <w:sz w:val="24"/>
        </w:rPr>
      </w:pPr>
      <w:r w:rsidRPr="005E1AD8">
        <w:rPr>
          <w:kern w:val="0"/>
          <w:sz w:val="24"/>
        </w:rPr>
        <w:t>本报告期所采用的会计政策、会计估计与最近一期年</w:t>
      </w:r>
      <w:proofErr w:type="gramStart"/>
      <w:r w:rsidRPr="005E1AD8">
        <w:rPr>
          <w:kern w:val="0"/>
          <w:sz w:val="24"/>
        </w:rPr>
        <w:t>度报告</w:t>
      </w:r>
      <w:proofErr w:type="gramEnd"/>
      <w:r w:rsidRPr="005E1AD8">
        <w:rPr>
          <w:kern w:val="0"/>
          <w:sz w:val="24"/>
        </w:rPr>
        <w:t>相一致。</w:t>
      </w:r>
    </w:p>
    <w:p w:rsidR="00B32E0C" w:rsidRPr="005E1AD8" w:rsidRDefault="00B32E0C" w:rsidP="006C67B5">
      <w:pPr>
        <w:widowControl/>
        <w:spacing w:before="29" w:line="288" w:lineRule="auto"/>
        <w:ind w:firstLine="420"/>
        <w:jc w:val="left"/>
        <w:rPr>
          <w:kern w:val="0"/>
          <w:sz w:val="24"/>
        </w:rPr>
      </w:pPr>
    </w:p>
    <w:p w:rsidR="00223DFB" w:rsidRPr="005E1AD8" w:rsidRDefault="00223DFB" w:rsidP="006C67B5">
      <w:pPr>
        <w:autoSpaceDE w:val="0"/>
        <w:autoSpaceDN w:val="0"/>
        <w:adjustRightInd w:val="0"/>
        <w:spacing w:before="29" w:line="288" w:lineRule="auto"/>
        <w:jc w:val="left"/>
        <w:rPr>
          <w:b/>
          <w:kern w:val="0"/>
          <w:sz w:val="24"/>
        </w:rPr>
      </w:pPr>
      <w:r w:rsidRPr="005E1AD8">
        <w:rPr>
          <w:b/>
          <w:bCs/>
          <w:kern w:val="0"/>
          <w:sz w:val="24"/>
        </w:rPr>
        <w:t>6.4.5</w:t>
      </w:r>
      <w:r w:rsidRPr="005E1AD8">
        <w:rPr>
          <w:b/>
          <w:kern w:val="0"/>
          <w:sz w:val="24"/>
        </w:rPr>
        <w:t>会计政策和会计估计变更以及差错更正的说明</w:t>
      </w:r>
    </w:p>
    <w:p w:rsidR="00223DFB" w:rsidRPr="005E1AD8" w:rsidRDefault="00223DFB" w:rsidP="006C67B5">
      <w:pPr>
        <w:autoSpaceDE w:val="0"/>
        <w:autoSpaceDN w:val="0"/>
        <w:adjustRightInd w:val="0"/>
        <w:spacing w:before="29" w:line="288" w:lineRule="auto"/>
        <w:jc w:val="left"/>
        <w:rPr>
          <w:b/>
          <w:kern w:val="0"/>
          <w:sz w:val="24"/>
        </w:rPr>
      </w:pPr>
      <w:r w:rsidRPr="005E1AD8">
        <w:rPr>
          <w:b/>
          <w:bCs/>
          <w:kern w:val="0"/>
          <w:sz w:val="24"/>
        </w:rPr>
        <w:t>6.4.5.1</w:t>
      </w:r>
      <w:r w:rsidRPr="005E1AD8">
        <w:rPr>
          <w:b/>
          <w:kern w:val="0"/>
          <w:sz w:val="24"/>
        </w:rPr>
        <w:t>会计政策变更的说明</w:t>
      </w:r>
    </w:p>
    <w:p w:rsidR="00223DFB" w:rsidRPr="005E1AD8" w:rsidRDefault="00223DFB" w:rsidP="005D0799">
      <w:pPr>
        <w:spacing w:before="29" w:line="288" w:lineRule="auto"/>
        <w:ind w:firstLineChars="200" w:firstLine="480"/>
        <w:rPr>
          <w:kern w:val="0"/>
          <w:sz w:val="24"/>
        </w:rPr>
      </w:pPr>
      <w:r w:rsidRPr="005E1AD8">
        <w:rPr>
          <w:kern w:val="0"/>
          <w:sz w:val="24"/>
        </w:rPr>
        <w:t>本基金本报告期未发生会计政策变更。</w:t>
      </w:r>
    </w:p>
    <w:p w:rsidR="00223DFB" w:rsidRPr="005E1AD8" w:rsidRDefault="00223DFB" w:rsidP="006C67B5">
      <w:pPr>
        <w:spacing w:before="29" w:line="288" w:lineRule="auto"/>
        <w:ind w:firstLineChars="200" w:firstLine="480"/>
        <w:rPr>
          <w:bCs/>
          <w:sz w:val="24"/>
        </w:rPr>
      </w:pPr>
    </w:p>
    <w:p w:rsidR="00223DFB" w:rsidRPr="005E1AD8" w:rsidRDefault="00223DFB" w:rsidP="006C67B5">
      <w:pPr>
        <w:autoSpaceDE w:val="0"/>
        <w:autoSpaceDN w:val="0"/>
        <w:adjustRightInd w:val="0"/>
        <w:spacing w:before="29" w:line="288" w:lineRule="auto"/>
        <w:jc w:val="left"/>
        <w:rPr>
          <w:b/>
          <w:kern w:val="0"/>
          <w:sz w:val="24"/>
        </w:rPr>
      </w:pPr>
      <w:r w:rsidRPr="005E1AD8">
        <w:rPr>
          <w:b/>
          <w:bCs/>
          <w:kern w:val="0"/>
          <w:sz w:val="24"/>
        </w:rPr>
        <w:t>6.4.5.2</w:t>
      </w:r>
      <w:r w:rsidRPr="005E1AD8">
        <w:rPr>
          <w:b/>
          <w:kern w:val="0"/>
          <w:sz w:val="24"/>
        </w:rPr>
        <w:t>会计估计变更的说明</w:t>
      </w:r>
    </w:p>
    <w:p w:rsidR="00223DFB" w:rsidRPr="005E1AD8" w:rsidRDefault="00223DFB" w:rsidP="005D0799">
      <w:pPr>
        <w:tabs>
          <w:tab w:val="left" w:pos="60"/>
        </w:tabs>
        <w:spacing w:before="29" w:line="288" w:lineRule="auto"/>
        <w:ind w:firstLineChars="200" w:firstLine="480"/>
        <w:rPr>
          <w:kern w:val="0"/>
          <w:sz w:val="24"/>
        </w:rPr>
      </w:pPr>
      <w:r w:rsidRPr="005E1AD8">
        <w:rPr>
          <w:kern w:val="0"/>
          <w:sz w:val="24"/>
        </w:rPr>
        <w:t>本基金本报告期未发生会计估计变更。</w:t>
      </w:r>
    </w:p>
    <w:p w:rsidR="00223DFB" w:rsidRPr="005E1AD8" w:rsidRDefault="00223DFB" w:rsidP="006C67B5">
      <w:pPr>
        <w:spacing w:before="29" w:line="288" w:lineRule="auto"/>
        <w:ind w:firstLineChars="200" w:firstLine="480"/>
        <w:rPr>
          <w:bCs/>
          <w:sz w:val="24"/>
        </w:rPr>
      </w:pPr>
    </w:p>
    <w:p w:rsidR="00223DFB" w:rsidRPr="005E1AD8" w:rsidRDefault="00223DFB" w:rsidP="006C67B5">
      <w:pPr>
        <w:autoSpaceDE w:val="0"/>
        <w:autoSpaceDN w:val="0"/>
        <w:adjustRightInd w:val="0"/>
        <w:spacing w:before="29" w:line="288" w:lineRule="auto"/>
        <w:jc w:val="left"/>
        <w:rPr>
          <w:b/>
          <w:kern w:val="0"/>
          <w:sz w:val="24"/>
        </w:rPr>
      </w:pPr>
      <w:r w:rsidRPr="005E1AD8">
        <w:rPr>
          <w:b/>
          <w:bCs/>
          <w:kern w:val="0"/>
          <w:sz w:val="24"/>
        </w:rPr>
        <w:t>6.4.5.3</w:t>
      </w:r>
      <w:r w:rsidRPr="005E1AD8">
        <w:rPr>
          <w:b/>
          <w:kern w:val="0"/>
          <w:sz w:val="24"/>
        </w:rPr>
        <w:t>差错更正的说明</w:t>
      </w:r>
    </w:p>
    <w:p w:rsidR="00223DFB" w:rsidRPr="005E1AD8" w:rsidRDefault="00223DFB" w:rsidP="005D0799">
      <w:pPr>
        <w:spacing w:before="29" w:line="288" w:lineRule="auto"/>
        <w:ind w:firstLineChars="200" w:firstLine="480"/>
        <w:rPr>
          <w:kern w:val="0"/>
          <w:sz w:val="24"/>
        </w:rPr>
      </w:pPr>
      <w:r w:rsidRPr="005E1AD8">
        <w:rPr>
          <w:kern w:val="0"/>
          <w:sz w:val="24"/>
        </w:rPr>
        <w:t>本基金在本报告期间无需说明的会计差错更正。</w:t>
      </w:r>
    </w:p>
    <w:p w:rsidR="00223DFB" w:rsidRPr="005E1AD8" w:rsidRDefault="00223DFB" w:rsidP="006C67B5">
      <w:pPr>
        <w:spacing w:before="29" w:line="288" w:lineRule="auto"/>
        <w:ind w:firstLineChars="200" w:firstLine="480"/>
        <w:rPr>
          <w:bCs/>
          <w:sz w:val="24"/>
        </w:rPr>
      </w:pPr>
    </w:p>
    <w:p w:rsidR="00F165AA" w:rsidRPr="005E1AD8" w:rsidRDefault="00223DFB" w:rsidP="00F165AA">
      <w:pPr>
        <w:autoSpaceDE w:val="0"/>
        <w:autoSpaceDN w:val="0"/>
        <w:adjustRightInd w:val="0"/>
        <w:spacing w:before="29" w:line="288" w:lineRule="auto"/>
        <w:jc w:val="left"/>
        <w:rPr>
          <w:b/>
          <w:kern w:val="0"/>
          <w:sz w:val="24"/>
        </w:rPr>
      </w:pPr>
      <w:r w:rsidRPr="005E1AD8">
        <w:rPr>
          <w:b/>
          <w:bCs/>
          <w:kern w:val="0"/>
          <w:sz w:val="24"/>
        </w:rPr>
        <w:t>6.4.6</w:t>
      </w:r>
      <w:r w:rsidRPr="005E1AD8">
        <w:rPr>
          <w:b/>
          <w:kern w:val="0"/>
          <w:sz w:val="24"/>
        </w:rPr>
        <w:t>税项</w:t>
      </w:r>
    </w:p>
    <w:p w:rsidR="00C33327" w:rsidRDefault="00E91E0A">
      <w:pPr>
        <w:autoSpaceDE w:val="0"/>
        <w:autoSpaceDN w:val="0"/>
        <w:adjustRightInd w:val="0"/>
        <w:spacing w:before="29" w:line="288" w:lineRule="auto"/>
        <w:ind w:firstLineChars="200" w:firstLine="480"/>
        <w:jc w:val="left"/>
        <w:rPr>
          <w:b/>
          <w:kern w:val="0"/>
          <w:sz w:val="24"/>
        </w:rPr>
      </w:pPr>
      <w:r>
        <w:rPr>
          <w:kern w:val="0"/>
          <w:sz w:val="24"/>
        </w:rPr>
        <w:t>根据财政部、国家税务总局财税</w:t>
      </w:r>
      <w:r>
        <w:rPr>
          <w:kern w:val="0"/>
          <w:sz w:val="24"/>
        </w:rPr>
        <w:t>[2002]128</w:t>
      </w:r>
      <w:r>
        <w:rPr>
          <w:kern w:val="0"/>
          <w:sz w:val="24"/>
        </w:rPr>
        <w:t>号《关于开放式证券投资基金有关税收问题的通知》、财税</w:t>
      </w:r>
      <w:r>
        <w:rPr>
          <w:kern w:val="0"/>
          <w:sz w:val="24"/>
        </w:rPr>
        <w:t>[2008]1</w:t>
      </w:r>
      <w:r>
        <w:rPr>
          <w:kern w:val="0"/>
          <w:sz w:val="24"/>
        </w:rPr>
        <w:t>号《关于企业所得税若干优惠政策的通知》及其他相关财税法规和实务操作，主要税项列示如下：</w:t>
      </w:r>
    </w:p>
    <w:p w:rsidR="00C33327" w:rsidRDefault="00E91E0A">
      <w:pPr>
        <w:autoSpaceDE w:val="0"/>
        <w:autoSpaceDN w:val="0"/>
        <w:adjustRightInd w:val="0"/>
        <w:spacing w:before="29" w:line="288" w:lineRule="auto"/>
        <w:ind w:firstLineChars="200" w:firstLine="480"/>
        <w:jc w:val="left"/>
        <w:rPr>
          <w:b/>
          <w:kern w:val="0"/>
          <w:sz w:val="24"/>
        </w:rPr>
      </w:pPr>
      <w:r>
        <w:rPr>
          <w:kern w:val="0"/>
          <w:sz w:val="24"/>
        </w:rPr>
        <w:t>(1)</w:t>
      </w:r>
      <w:r>
        <w:rPr>
          <w:kern w:val="0"/>
          <w:sz w:val="24"/>
        </w:rPr>
        <w:t>以发行基金方式募集资金不属于营业税征收范围，不征收营业税。基金买卖债券的差价收入</w:t>
      </w:r>
      <w:proofErr w:type="gramStart"/>
      <w:r>
        <w:rPr>
          <w:kern w:val="0"/>
          <w:sz w:val="24"/>
        </w:rPr>
        <w:t>不予征收</w:t>
      </w:r>
      <w:proofErr w:type="gramEnd"/>
      <w:r>
        <w:rPr>
          <w:kern w:val="0"/>
          <w:sz w:val="24"/>
        </w:rPr>
        <w:t>营业税。</w:t>
      </w:r>
    </w:p>
    <w:p w:rsidR="00C33327" w:rsidRDefault="00E91E0A">
      <w:pPr>
        <w:autoSpaceDE w:val="0"/>
        <w:autoSpaceDN w:val="0"/>
        <w:adjustRightInd w:val="0"/>
        <w:spacing w:before="29" w:line="288" w:lineRule="auto"/>
        <w:ind w:firstLineChars="200" w:firstLine="480"/>
        <w:jc w:val="left"/>
        <w:rPr>
          <w:b/>
          <w:kern w:val="0"/>
          <w:sz w:val="24"/>
        </w:rPr>
      </w:pPr>
      <w:r>
        <w:rPr>
          <w:kern w:val="0"/>
          <w:sz w:val="24"/>
        </w:rPr>
        <w:t>(2)</w:t>
      </w:r>
      <w:r>
        <w:rPr>
          <w:kern w:val="0"/>
          <w:sz w:val="24"/>
        </w:rPr>
        <w:t>对基金从证券市场中取得的收入，包括买卖债券的差价收入，债券的利息收入及其他收入，暂不征收企业所得税。</w:t>
      </w:r>
    </w:p>
    <w:p w:rsidR="00223DFB" w:rsidRPr="005E1AD8" w:rsidRDefault="00223DFB" w:rsidP="005D0799">
      <w:pPr>
        <w:autoSpaceDE w:val="0"/>
        <w:autoSpaceDN w:val="0"/>
        <w:adjustRightInd w:val="0"/>
        <w:spacing w:before="29" w:line="288" w:lineRule="auto"/>
        <w:ind w:firstLineChars="200" w:firstLine="480"/>
        <w:jc w:val="left"/>
        <w:rPr>
          <w:b/>
          <w:kern w:val="0"/>
          <w:sz w:val="24"/>
        </w:rPr>
      </w:pPr>
      <w:r w:rsidRPr="005E1AD8">
        <w:rPr>
          <w:kern w:val="0"/>
          <w:sz w:val="24"/>
        </w:rPr>
        <w:t>(3)</w:t>
      </w:r>
      <w:r w:rsidRPr="005E1AD8">
        <w:rPr>
          <w:kern w:val="0"/>
          <w:sz w:val="24"/>
        </w:rPr>
        <w:t>对基金取得的企业债券利息收入，由发行债券的企业在向基金支付利息时代扣代缴</w:t>
      </w:r>
      <w:r w:rsidRPr="005E1AD8">
        <w:rPr>
          <w:kern w:val="0"/>
          <w:sz w:val="24"/>
        </w:rPr>
        <w:t>20%</w:t>
      </w:r>
      <w:r w:rsidRPr="005E1AD8">
        <w:rPr>
          <w:kern w:val="0"/>
          <w:sz w:val="24"/>
        </w:rPr>
        <w:t>的个人所得税。</w:t>
      </w:r>
    </w:p>
    <w:p w:rsidR="00223DFB" w:rsidRPr="005E1AD8" w:rsidRDefault="00223DFB" w:rsidP="006C67B5">
      <w:pPr>
        <w:spacing w:before="29" w:line="288" w:lineRule="auto"/>
        <w:ind w:firstLineChars="200" w:firstLine="480"/>
        <w:rPr>
          <w:bCs/>
          <w:sz w:val="24"/>
        </w:rPr>
      </w:pPr>
    </w:p>
    <w:p w:rsidR="00223DFB" w:rsidRPr="005E1AD8" w:rsidRDefault="00223DFB" w:rsidP="006C67B5">
      <w:pPr>
        <w:autoSpaceDE w:val="0"/>
        <w:autoSpaceDN w:val="0"/>
        <w:adjustRightInd w:val="0"/>
        <w:spacing w:before="29" w:line="288" w:lineRule="auto"/>
        <w:jc w:val="left"/>
        <w:rPr>
          <w:b/>
          <w:kern w:val="0"/>
          <w:sz w:val="24"/>
        </w:rPr>
      </w:pPr>
      <w:r w:rsidRPr="005E1AD8">
        <w:rPr>
          <w:b/>
          <w:bCs/>
          <w:kern w:val="0"/>
          <w:sz w:val="24"/>
        </w:rPr>
        <w:t>6.4.7</w:t>
      </w:r>
      <w:r w:rsidRPr="005E1AD8">
        <w:rPr>
          <w:b/>
          <w:kern w:val="0"/>
          <w:sz w:val="24"/>
        </w:rPr>
        <w:t>重要财务报表项目的说明</w:t>
      </w:r>
    </w:p>
    <w:p w:rsidR="00223DFB" w:rsidRPr="005E1AD8" w:rsidRDefault="00223DFB" w:rsidP="006C67B5">
      <w:pPr>
        <w:spacing w:before="29" w:line="288" w:lineRule="auto"/>
        <w:rPr>
          <w:b/>
          <w:sz w:val="24"/>
        </w:rPr>
      </w:pPr>
      <w:r w:rsidRPr="005E1AD8">
        <w:rPr>
          <w:b/>
          <w:bCs/>
          <w:kern w:val="0"/>
          <w:sz w:val="24"/>
        </w:rPr>
        <w:t>6.4.7.1</w:t>
      </w:r>
      <w:r w:rsidRPr="005E1AD8">
        <w:rPr>
          <w:b/>
          <w:sz w:val="24"/>
        </w:rPr>
        <w:t>银行存款</w:t>
      </w:r>
    </w:p>
    <w:p w:rsidR="00223DFB" w:rsidRPr="005E1AD8" w:rsidRDefault="00223DFB" w:rsidP="006C67B5">
      <w:pPr>
        <w:autoSpaceDE w:val="0"/>
        <w:autoSpaceDN w:val="0"/>
        <w:adjustRightInd w:val="0"/>
        <w:spacing w:before="29" w:line="288" w:lineRule="auto"/>
        <w:ind w:left="15"/>
        <w:jc w:val="right"/>
        <w:rPr>
          <w:b/>
          <w:kern w:val="0"/>
          <w:sz w:val="24"/>
        </w:rPr>
      </w:pPr>
      <w:r w:rsidRPr="005E1AD8">
        <w:rPr>
          <w:bCs/>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3799"/>
        <w:gridCol w:w="5199"/>
      </w:tblGrid>
      <w:tr w:rsidR="006B4A69" w:rsidRPr="005E1AD8" w:rsidTr="006D4A63">
        <w:trPr>
          <w:trHeight w:val="345"/>
        </w:trPr>
        <w:tc>
          <w:tcPr>
            <w:tcW w:w="3799"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vAlign w:val="center"/>
            <w:hideMark/>
          </w:tcPr>
          <w:p w:rsidR="00DA6C2E" w:rsidRPr="005E1AD8" w:rsidRDefault="00DA6C2E" w:rsidP="006C67B5">
            <w:pPr>
              <w:spacing w:before="29" w:line="288" w:lineRule="auto"/>
              <w:jc w:val="center"/>
              <w:rPr>
                <w:sz w:val="24"/>
              </w:rPr>
            </w:pPr>
            <w:r w:rsidRPr="005E1AD8">
              <w:rPr>
                <w:kern w:val="0"/>
                <w:sz w:val="24"/>
              </w:rPr>
              <w:t>项目</w:t>
            </w:r>
          </w:p>
        </w:tc>
        <w:tc>
          <w:tcPr>
            <w:tcW w:w="519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DA6C2E" w:rsidRPr="005E1AD8" w:rsidRDefault="00DA6C2E" w:rsidP="006C67B5">
            <w:pPr>
              <w:spacing w:before="29" w:line="288" w:lineRule="auto"/>
              <w:jc w:val="center"/>
              <w:rPr>
                <w:kern w:val="0"/>
                <w:sz w:val="24"/>
              </w:rPr>
            </w:pPr>
            <w:r w:rsidRPr="005E1AD8">
              <w:rPr>
                <w:kern w:val="0"/>
                <w:sz w:val="24"/>
              </w:rPr>
              <w:t>本期末</w:t>
            </w:r>
          </w:p>
          <w:p w:rsidR="00DA6C2E" w:rsidRPr="005E1AD8" w:rsidRDefault="00DA6C2E" w:rsidP="006C67B5">
            <w:pPr>
              <w:spacing w:before="29" w:line="288" w:lineRule="auto"/>
              <w:jc w:val="center"/>
              <w:rPr>
                <w:sz w:val="24"/>
              </w:rPr>
            </w:pPr>
            <w:r w:rsidRPr="005E1AD8">
              <w:rPr>
                <w:sz w:val="24"/>
              </w:rPr>
              <w:t>2014</w:t>
            </w:r>
            <w:r w:rsidRPr="005E1AD8">
              <w:rPr>
                <w:sz w:val="24"/>
              </w:rPr>
              <w:t>年</w:t>
            </w:r>
            <w:r w:rsidRPr="005E1AD8">
              <w:rPr>
                <w:sz w:val="24"/>
              </w:rPr>
              <w:t>6</w:t>
            </w:r>
            <w:r w:rsidRPr="005E1AD8">
              <w:rPr>
                <w:sz w:val="24"/>
              </w:rPr>
              <w:t>月</w:t>
            </w:r>
            <w:r w:rsidRPr="005E1AD8">
              <w:rPr>
                <w:sz w:val="24"/>
              </w:rPr>
              <w:t>30</w:t>
            </w:r>
            <w:r w:rsidRPr="005E1AD8">
              <w:rPr>
                <w:sz w:val="24"/>
              </w:rPr>
              <w:t>日</w:t>
            </w:r>
          </w:p>
        </w:tc>
      </w:tr>
      <w:tr w:rsidR="006B4A69" w:rsidRPr="005E1AD8" w:rsidTr="006D4A63">
        <w:trPr>
          <w:trHeight w:val="315"/>
        </w:trPr>
        <w:tc>
          <w:tcPr>
            <w:tcW w:w="3799"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vAlign w:val="center"/>
            <w:hideMark/>
          </w:tcPr>
          <w:p w:rsidR="00DA6C2E" w:rsidRPr="005E1AD8" w:rsidRDefault="00DA6C2E" w:rsidP="006C67B5">
            <w:pPr>
              <w:spacing w:before="29" w:line="288" w:lineRule="auto"/>
              <w:rPr>
                <w:kern w:val="0"/>
                <w:sz w:val="24"/>
              </w:rPr>
            </w:pPr>
            <w:r w:rsidRPr="005E1AD8">
              <w:rPr>
                <w:kern w:val="0"/>
                <w:sz w:val="24"/>
              </w:rPr>
              <w:t>活期存款</w:t>
            </w:r>
          </w:p>
        </w:tc>
        <w:tc>
          <w:tcPr>
            <w:tcW w:w="519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DA6C2E" w:rsidRPr="005E1AD8" w:rsidRDefault="00DA6C2E" w:rsidP="006C67B5">
            <w:pPr>
              <w:spacing w:before="29" w:line="288" w:lineRule="auto"/>
              <w:jc w:val="right"/>
              <w:rPr>
                <w:kern w:val="0"/>
                <w:sz w:val="24"/>
              </w:rPr>
            </w:pPr>
            <w:r w:rsidRPr="005E1AD8">
              <w:rPr>
                <w:kern w:val="0"/>
                <w:sz w:val="24"/>
              </w:rPr>
              <w:t>2,170.80</w:t>
            </w:r>
          </w:p>
        </w:tc>
      </w:tr>
      <w:tr w:rsidR="006B4A69" w:rsidRPr="005E1AD8" w:rsidTr="006D4A63">
        <w:trPr>
          <w:trHeight w:val="315"/>
        </w:trPr>
        <w:tc>
          <w:tcPr>
            <w:tcW w:w="3799"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vAlign w:val="center"/>
            <w:hideMark/>
          </w:tcPr>
          <w:p w:rsidR="00DA6C2E" w:rsidRPr="005E1AD8" w:rsidRDefault="00DA6C2E" w:rsidP="006C67B5">
            <w:pPr>
              <w:spacing w:before="29" w:line="288" w:lineRule="auto"/>
              <w:rPr>
                <w:kern w:val="0"/>
                <w:sz w:val="24"/>
              </w:rPr>
            </w:pPr>
            <w:r w:rsidRPr="005E1AD8">
              <w:rPr>
                <w:kern w:val="0"/>
                <w:sz w:val="24"/>
              </w:rPr>
              <w:t>定期存款</w:t>
            </w:r>
          </w:p>
        </w:tc>
        <w:tc>
          <w:tcPr>
            <w:tcW w:w="519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DA6C2E" w:rsidRPr="005E1AD8" w:rsidRDefault="00DA6C2E" w:rsidP="006C67B5">
            <w:pPr>
              <w:spacing w:before="29" w:line="288" w:lineRule="auto"/>
              <w:jc w:val="right"/>
              <w:rPr>
                <w:kern w:val="0"/>
                <w:sz w:val="24"/>
              </w:rPr>
            </w:pPr>
            <w:r w:rsidRPr="005E1AD8">
              <w:rPr>
                <w:kern w:val="0"/>
                <w:sz w:val="24"/>
              </w:rPr>
              <w:t>-</w:t>
            </w:r>
          </w:p>
        </w:tc>
      </w:tr>
      <w:tr w:rsidR="006B4A69" w:rsidRPr="005E1AD8" w:rsidTr="006D4A63">
        <w:trPr>
          <w:trHeight w:val="315"/>
        </w:trPr>
        <w:tc>
          <w:tcPr>
            <w:tcW w:w="3799"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vAlign w:val="center"/>
            <w:hideMark/>
          </w:tcPr>
          <w:p w:rsidR="00DA6C2E" w:rsidRPr="005E1AD8" w:rsidRDefault="00DA6C2E" w:rsidP="006C67B5">
            <w:pPr>
              <w:spacing w:before="29" w:line="288" w:lineRule="auto"/>
              <w:rPr>
                <w:kern w:val="0"/>
                <w:sz w:val="24"/>
              </w:rPr>
            </w:pPr>
            <w:r w:rsidRPr="005E1AD8">
              <w:rPr>
                <w:kern w:val="0"/>
                <w:sz w:val="24"/>
              </w:rPr>
              <w:t>其他存款</w:t>
            </w:r>
          </w:p>
        </w:tc>
        <w:tc>
          <w:tcPr>
            <w:tcW w:w="519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DA6C2E" w:rsidRPr="005E1AD8" w:rsidRDefault="00DA6C2E" w:rsidP="006C67B5">
            <w:pPr>
              <w:spacing w:before="29" w:line="288" w:lineRule="auto"/>
              <w:jc w:val="right"/>
              <w:rPr>
                <w:kern w:val="0"/>
                <w:sz w:val="24"/>
              </w:rPr>
            </w:pPr>
            <w:r w:rsidRPr="005E1AD8">
              <w:rPr>
                <w:kern w:val="0"/>
                <w:sz w:val="24"/>
              </w:rPr>
              <w:t>10,000,000.00</w:t>
            </w:r>
          </w:p>
        </w:tc>
      </w:tr>
      <w:tr w:rsidR="006B4A69" w:rsidRPr="005E1AD8" w:rsidTr="006D4A63">
        <w:trPr>
          <w:trHeight w:val="315"/>
        </w:trPr>
        <w:tc>
          <w:tcPr>
            <w:tcW w:w="3799"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vAlign w:val="center"/>
            <w:hideMark/>
          </w:tcPr>
          <w:p w:rsidR="00DA6C2E" w:rsidRPr="005E1AD8" w:rsidRDefault="00DA6C2E" w:rsidP="006C67B5">
            <w:pPr>
              <w:spacing w:before="29" w:line="288" w:lineRule="auto"/>
              <w:rPr>
                <w:kern w:val="0"/>
                <w:sz w:val="24"/>
              </w:rPr>
            </w:pPr>
            <w:r w:rsidRPr="005E1AD8">
              <w:rPr>
                <w:kern w:val="0"/>
                <w:sz w:val="24"/>
              </w:rPr>
              <w:t>合计</w:t>
            </w:r>
          </w:p>
        </w:tc>
        <w:tc>
          <w:tcPr>
            <w:tcW w:w="519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DA6C2E" w:rsidRPr="005E1AD8" w:rsidRDefault="00DA6C2E" w:rsidP="006C67B5">
            <w:pPr>
              <w:spacing w:before="29" w:line="288" w:lineRule="auto"/>
              <w:jc w:val="right"/>
              <w:rPr>
                <w:kern w:val="0"/>
                <w:sz w:val="24"/>
              </w:rPr>
            </w:pPr>
            <w:r w:rsidRPr="005E1AD8">
              <w:rPr>
                <w:kern w:val="0"/>
                <w:sz w:val="24"/>
              </w:rPr>
              <w:t>10,002,170.80</w:t>
            </w:r>
          </w:p>
        </w:tc>
      </w:tr>
    </w:tbl>
    <w:p w:rsidR="00223DFB" w:rsidRPr="005E1AD8" w:rsidRDefault="00223DFB" w:rsidP="006C67B5">
      <w:pPr>
        <w:tabs>
          <w:tab w:val="left" w:pos="426"/>
        </w:tabs>
        <w:spacing w:before="29" w:line="288" w:lineRule="auto"/>
        <w:jc w:val="left"/>
        <w:rPr>
          <w:kern w:val="0"/>
          <w:sz w:val="24"/>
        </w:rPr>
      </w:pPr>
      <w:r w:rsidRPr="005E1AD8">
        <w:rPr>
          <w:kern w:val="0"/>
          <w:sz w:val="24"/>
        </w:rPr>
        <w:t>注：本基金持有的其他存款，均为有存款期限，但根据协议可提前支取且没有利息损失的银行存款。</w:t>
      </w:r>
    </w:p>
    <w:p w:rsidR="00223DFB" w:rsidRPr="005E1AD8" w:rsidRDefault="00223DFB" w:rsidP="006C67B5">
      <w:pPr>
        <w:spacing w:before="29" w:line="288" w:lineRule="auto"/>
        <w:rPr>
          <w:bCs/>
          <w:sz w:val="24"/>
        </w:rPr>
      </w:pPr>
      <w:r w:rsidRPr="005E1AD8">
        <w:rPr>
          <w:bCs/>
          <w:sz w:val="24"/>
        </w:rPr>
        <w:tab/>
      </w:r>
    </w:p>
    <w:p w:rsidR="00223DFB" w:rsidRPr="005E1AD8" w:rsidRDefault="00223DFB" w:rsidP="006C67B5">
      <w:pPr>
        <w:spacing w:before="29" w:line="288" w:lineRule="auto"/>
        <w:rPr>
          <w:b/>
          <w:sz w:val="24"/>
        </w:rPr>
      </w:pPr>
      <w:r w:rsidRPr="005E1AD8">
        <w:rPr>
          <w:b/>
          <w:bCs/>
          <w:kern w:val="0"/>
          <w:sz w:val="24"/>
        </w:rPr>
        <w:t>6.4.7.2</w:t>
      </w:r>
      <w:r w:rsidRPr="005E1AD8">
        <w:rPr>
          <w:b/>
          <w:sz w:val="24"/>
        </w:rPr>
        <w:t>交易性金融资产</w:t>
      </w:r>
    </w:p>
    <w:p w:rsidR="00223DFB" w:rsidRPr="005E1AD8" w:rsidRDefault="00223DFB" w:rsidP="006C67B5">
      <w:pPr>
        <w:autoSpaceDE w:val="0"/>
        <w:autoSpaceDN w:val="0"/>
        <w:adjustRightInd w:val="0"/>
        <w:spacing w:before="29" w:line="288" w:lineRule="auto"/>
        <w:ind w:left="15"/>
        <w:jc w:val="right"/>
        <w:rPr>
          <w:bCs/>
          <w:sz w:val="24"/>
        </w:rPr>
      </w:pPr>
      <w:r w:rsidRPr="005E1AD8">
        <w:rPr>
          <w:bCs/>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1418"/>
        <w:gridCol w:w="1984"/>
        <w:gridCol w:w="1985"/>
        <w:gridCol w:w="1701"/>
        <w:gridCol w:w="1201"/>
      </w:tblGrid>
      <w:tr w:rsidR="009B2251" w:rsidRPr="005E1AD8" w:rsidTr="00C1637A">
        <w:trPr>
          <w:trHeight w:val="716"/>
        </w:trPr>
        <w:tc>
          <w:tcPr>
            <w:tcW w:w="2127" w:type="dxa"/>
            <w:gridSpan w:val="2"/>
            <w:vMerge w:val="restart"/>
            <w:vAlign w:val="center"/>
          </w:tcPr>
          <w:p w:rsidR="009B2251" w:rsidRPr="005E1AD8" w:rsidRDefault="009B2251" w:rsidP="006C67B5">
            <w:pPr>
              <w:widowControl/>
              <w:spacing w:before="29" w:line="288" w:lineRule="auto"/>
              <w:jc w:val="center"/>
              <w:rPr>
                <w:kern w:val="0"/>
                <w:sz w:val="24"/>
              </w:rPr>
            </w:pPr>
            <w:r w:rsidRPr="005E1AD8">
              <w:rPr>
                <w:kern w:val="0"/>
                <w:sz w:val="24"/>
              </w:rPr>
              <w:t>项目</w:t>
            </w:r>
          </w:p>
        </w:tc>
        <w:tc>
          <w:tcPr>
            <w:tcW w:w="6871" w:type="dxa"/>
            <w:gridSpan w:val="4"/>
            <w:vAlign w:val="center"/>
          </w:tcPr>
          <w:p w:rsidR="009B2251" w:rsidRPr="005E1AD8" w:rsidRDefault="009B2251" w:rsidP="006C67B5">
            <w:pPr>
              <w:widowControl/>
              <w:spacing w:before="29" w:line="288" w:lineRule="auto"/>
              <w:jc w:val="center"/>
              <w:rPr>
                <w:kern w:val="0"/>
                <w:sz w:val="24"/>
              </w:rPr>
            </w:pPr>
            <w:r w:rsidRPr="005E1AD8">
              <w:rPr>
                <w:kern w:val="0"/>
                <w:sz w:val="24"/>
              </w:rPr>
              <w:t>本期末</w:t>
            </w:r>
          </w:p>
          <w:p w:rsidR="009B2251" w:rsidRPr="005E1AD8" w:rsidRDefault="009B2251" w:rsidP="006C67B5">
            <w:pPr>
              <w:widowControl/>
              <w:spacing w:before="29" w:line="288" w:lineRule="auto"/>
              <w:jc w:val="center"/>
              <w:rPr>
                <w:kern w:val="0"/>
                <w:sz w:val="24"/>
              </w:rPr>
            </w:pPr>
            <w:r w:rsidRPr="005E1AD8">
              <w:rPr>
                <w:kern w:val="0"/>
                <w:sz w:val="24"/>
              </w:rPr>
              <w:t>2014</w:t>
            </w:r>
            <w:r w:rsidRPr="005E1AD8">
              <w:rPr>
                <w:kern w:val="0"/>
                <w:sz w:val="24"/>
              </w:rPr>
              <w:t>年</w:t>
            </w:r>
            <w:r w:rsidRPr="005E1AD8">
              <w:rPr>
                <w:kern w:val="0"/>
                <w:sz w:val="24"/>
              </w:rPr>
              <w:t>6</w:t>
            </w:r>
            <w:r w:rsidRPr="005E1AD8">
              <w:rPr>
                <w:kern w:val="0"/>
                <w:sz w:val="24"/>
              </w:rPr>
              <w:t>月</w:t>
            </w:r>
            <w:r w:rsidRPr="005E1AD8">
              <w:rPr>
                <w:kern w:val="0"/>
                <w:sz w:val="24"/>
              </w:rPr>
              <w:t>30</w:t>
            </w:r>
            <w:r w:rsidRPr="005E1AD8">
              <w:rPr>
                <w:kern w:val="0"/>
                <w:sz w:val="24"/>
              </w:rPr>
              <w:t>日</w:t>
            </w:r>
          </w:p>
        </w:tc>
      </w:tr>
      <w:tr w:rsidR="009B2251" w:rsidRPr="005E1AD8" w:rsidTr="00596405">
        <w:tc>
          <w:tcPr>
            <w:tcW w:w="2127" w:type="dxa"/>
            <w:gridSpan w:val="2"/>
            <w:vMerge/>
            <w:vAlign w:val="center"/>
          </w:tcPr>
          <w:p w:rsidR="009B2251" w:rsidRPr="005E1AD8" w:rsidRDefault="009B2251" w:rsidP="006C67B5">
            <w:pPr>
              <w:widowControl/>
              <w:spacing w:before="29" w:line="288" w:lineRule="auto"/>
              <w:jc w:val="center"/>
              <w:rPr>
                <w:kern w:val="0"/>
                <w:sz w:val="24"/>
              </w:rPr>
            </w:pPr>
          </w:p>
        </w:tc>
        <w:tc>
          <w:tcPr>
            <w:tcW w:w="1984" w:type="dxa"/>
            <w:vAlign w:val="center"/>
          </w:tcPr>
          <w:p w:rsidR="009B2251" w:rsidRPr="005E1AD8" w:rsidRDefault="009B2251" w:rsidP="006C67B5">
            <w:pPr>
              <w:widowControl/>
              <w:spacing w:before="29" w:line="288" w:lineRule="auto"/>
              <w:jc w:val="center"/>
              <w:rPr>
                <w:kern w:val="0"/>
                <w:sz w:val="24"/>
              </w:rPr>
            </w:pPr>
            <w:r w:rsidRPr="005E1AD8">
              <w:rPr>
                <w:kern w:val="0"/>
                <w:sz w:val="24"/>
              </w:rPr>
              <w:t>摊</w:t>
            </w:r>
            <w:proofErr w:type="gramStart"/>
            <w:r w:rsidRPr="005E1AD8">
              <w:rPr>
                <w:kern w:val="0"/>
                <w:sz w:val="24"/>
              </w:rPr>
              <w:t>余成本</w:t>
            </w:r>
            <w:proofErr w:type="gramEnd"/>
          </w:p>
        </w:tc>
        <w:tc>
          <w:tcPr>
            <w:tcW w:w="1985" w:type="dxa"/>
            <w:vAlign w:val="center"/>
          </w:tcPr>
          <w:p w:rsidR="009B2251" w:rsidRPr="005E1AD8" w:rsidRDefault="009B2251" w:rsidP="006C67B5">
            <w:pPr>
              <w:widowControl/>
              <w:spacing w:before="29" w:line="288" w:lineRule="auto"/>
              <w:jc w:val="center"/>
              <w:rPr>
                <w:kern w:val="0"/>
                <w:sz w:val="24"/>
              </w:rPr>
            </w:pPr>
            <w:r w:rsidRPr="005E1AD8">
              <w:rPr>
                <w:kern w:val="0"/>
                <w:sz w:val="24"/>
              </w:rPr>
              <w:t>影子定价</w:t>
            </w:r>
          </w:p>
        </w:tc>
        <w:tc>
          <w:tcPr>
            <w:tcW w:w="1701" w:type="dxa"/>
            <w:vAlign w:val="center"/>
          </w:tcPr>
          <w:p w:rsidR="009B2251" w:rsidRPr="005E1AD8" w:rsidRDefault="009B2251" w:rsidP="006C67B5">
            <w:pPr>
              <w:widowControl/>
              <w:spacing w:before="29" w:line="288" w:lineRule="auto"/>
              <w:jc w:val="center"/>
              <w:rPr>
                <w:kern w:val="0"/>
                <w:sz w:val="24"/>
              </w:rPr>
            </w:pPr>
            <w:r w:rsidRPr="005E1AD8">
              <w:rPr>
                <w:kern w:val="0"/>
                <w:sz w:val="24"/>
              </w:rPr>
              <w:t>偏离金额</w:t>
            </w:r>
          </w:p>
        </w:tc>
        <w:tc>
          <w:tcPr>
            <w:tcW w:w="1201" w:type="dxa"/>
            <w:vAlign w:val="center"/>
          </w:tcPr>
          <w:p w:rsidR="009B2251" w:rsidRPr="005E1AD8" w:rsidRDefault="009B2251" w:rsidP="006C67B5">
            <w:pPr>
              <w:widowControl/>
              <w:spacing w:before="29" w:line="288" w:lineRule="auto"/>
              <w:jc w:val="center"/>
              <w:rPr>
                <w:kern w:val="0"/>
                <w:sz w:val="24"/>
              </w:rPr>
            </w:pPr>
            <w:r w:rsidRPr="005E1AD8">
              <w:rPr>
                <w:kern w:val="0"/>
                <w:sz w:val="24"/>
              </w:rPr>
              <w:t>偏离度</w:t>
            </w:r>
            <w:r w:rsidR="007A4B66" w:rsidRPr="005E1AD8">
              <w:rPr>
                <w:bCs/>
                <w:color w:val="000000"/>
                <w:kern w:val="0"/>
                <w:sz w:val="24"/>
              </w:rPr>
              <w:t>（％）</w:t>
            </w:r>
          </w:p>
        </w:tc>
      </w:tr>
      <w:tr w:rsidR="00254679" w:rsidRPr="005E1AD8" w:rsidTr="00721B75">
        <w:tc>
          <w:tcPr>
            <w:tcW w:w="709" w:type="dxa"/>
            <w:vMerge w:val="restart"/>
            <w:vAlign w:val="center"/>
          </w:tcPr>
          <w:p w:rsidR="00254679" w:rsidRPr="005E1AD8" w:rsidRDefault="00254679" w:rsidP="006C67B5">
            <w:pPr>
              <w:widowControl/>
              <w:spacing w:before="29" w:line="288" w:lineRule="auto"/>
              <w:jc w:val="center"/>
              <w:rPr>
                <w:kern w:val="0"/>
                <w:sz w:val="24"/>
              </w:rPr>
            </w:pPr>
            <w:r w:rsidRPr="005E1AD8">
              <w:rPr>
                <w:kern w:val="0"/>
                <w:sz w:val="24"/>
              </w:rPr>
              <w:t>债券</w:t>
            </w:r>
          </w:p>
        </w:tc>
        <w:tc>
          <w:tcPr>
            <w:tcW w:w="1418" w:type="dxa"/>
            <w:vAlign w:val="center"/>
          </w:tcPr>
          <w:p w:rsidR="00254679" w:rsidRPr="005E1AD8" w:rsidRDefault="00254679" w:rsidP="00C1637A">
            <w:pPr>
              <w:widowControl/>
              <w:spacing w:before="29" w:line="288" w:lineRule="auto"/>
              <w:rPr>
                <w:kern w:val="0"/>
                <w:sz w:val="24"/>
              </w:rPr>
            </w:pPr>
            <w:r w:rsidRPr="005E1AD8">
              <w:rPr>
                <w:kern w:val="0"/>
                <w:sz w:val="24"/>
              </w:rPr>
              <w:t>交易所市场</w:t>
            </w:r>
          </w:p>
        </w:tc>
        <w:tc>
          <w:tcPr>
            <w:tcW w:w="1984" w:type="dxa"/>
            <w:vAlign w:val="center"/>
          </w:tcPr>
          <w:p w:rsidR="00254679" w:rsidRPr="005E1AD8" w:rsidRDefault="00254679" w:rsidP="006409C5">
            <w:pPr>
              <w:spacing w:before="29" w:line="288" w:lineRule="auto"/>
              <w:jc w:val="right"/>
              <w:rPr>
                <w:bCs/>
                <w:sz w:val="24"/>
              </w:rPr>
            </w:pPr>
            <w:r w:rsidRPr="005E1AD8">
              <w:rPr>
                <w:bCs/>
                <w:sz w:val="24"/>
              </w:rPr>
              <w:t>-</w:t>
            </w:r>
          </w:p>
        </w:tc>
        <w:tc>
          <w:tcPr>
            <w:tcW w:w="1985" w:type="dxa"/>
            <w:vAlign w:val="center"/>
          </w:tcPr>
          <w:p w:rsidR="00254679" w:rsidRPr="005E1AD8" w:rsidRDefault="00254679" w:rsidP="006409C5">
            <w:pPr>
              <w:spacing w:before="29" w:line="288" w:lineRule="auto"/>
              <w:jc w:val="right"/>
              <w:rPr>
                <w:bCs/>
                <w:sz w:val="24"/>
              </w:rPr>
            </w:pPr>
            <w:r w:rsidRPr="005E1AD8">
              <w:rPr>
                <w:bCs/>
                <w:sz w:val="24"/>
              </w:rPr>
              <w:t>-</w:t>
            </w:r>
          </w:p>
        </w:tc>
        <w:tc>
          <w:tcPr>
            <w:tcW w:w="1701" w:type="dxa"/>
            <w:vAlign w:val="center"/>
          </w:tcPr>
          <w:p w:rsidR="00254679" w:rsidRPr="005E1AD8" w:rsidRDefault="00254679" w:rsidP="006409C5">
            <w:pPr>
              <w:spacing w:before="29" w:line="288" w:lineRule="auto"/>
              <w:jc w:val="right"/>
              <w:rPr>
                <w:bCs/>
                <w:sz w:val="24"/>
              </w:rPr>
            </w:pPr>
            <w:r w:rsidRPr="005E1AD8">
              <w:rPr>
                <w:bCs/>
                <w:sz w:val="24"/>
              </w:rPr>
              <w:t>-</w:t>
            </w:r>
          </w:p>
        </w:tc>
        <w:tc>
          <w:tcPr>
            <w:tcW w:w="1201" w:type="dxa"/>
            <w:vAlign w:val="center"/>
          </w:tcPr>
          <w:p w:rsidR="00254679" w:rsidRPr="005E1AD8" w:rsidRDefault="00254679" w:rsidP="006409C5">
            <w:pPr>
              <w:spacing w:before="29" w:line="288" w:lineRule="auto"/>
              <w:jc w:val="right"/>
              <w:rPr>
                <w:bCs/>
                <w:sz w:val="24"/>
              </w:rPr>
            </w:pPr>
            <w:r w:rsidRPr="005E1AD8">
              <w:rPr>
                <w:bCs/>
                <w:sz w:val="24"/>
              </w:rPr>
              <w:t>-</w:t>
            </w:r>
          </w:p>
        </w:tc>
      </w:tr>
      <w:tr w:rsidR="00254679" w:rsidRPr="005E1AD8" w:rsidTr="00721B75">
        <w:tc>
          <w:tcPr>
            <w:tcW w:w="709" w:type="dxa"/>
            <w:vMerge/>
            <w:vAlign w:val="center"/>
          </w:tcPr>
          <w:p w:rsidR="00254679" w:rsidRPr="005E1AD8" w:rsidRDefault="00254679" w:rsidP="006C67B5">
            <w:pPr>
              <w:widowControl/>
              <w:spacing w:before="29" w:line="288" w:lineRule="auto"/>
              <w:jc w:val="center"/>
              <w:rPr>
                <w:kern w:val="0"/>
                <w:sz w:val="24"/>
              </w:rPr>
            </w:pPr>
          </w:p>
        </w:tc>
        <w:tc>
          <w:tcPr>
            <w:tcW w:w="1418" w:type="dxa"/>
            <w:vAlign w:val="center"/>
          </w:tcPr>
          <w:p w:rsidR="00254679" w:rsidRPr="005E1AD8" w:rsidRDefault="00254679" w:rsidP="00C1637A">
            <w:pPr>
              <w:widowControl/>
              <w:spacing w:before="29" w:line="288" w:lineRule="auto"/>
              <w:rPr>
                <w:kern w:val="0"/>
                <w:sz w:val="24"/>
              </w:rPr>
            </w:pPr>
            <w:r w:rsidRPr="005E1AD8">
              <w:rPr>
                <w:kern w:val="0"/>
                <w:sz w:val="24"/>
              </w:rPr>
              <w:t>银行间市场</w:t>
            </w:r>
          </w:p>
        </w:tc>
        <w:tc>
          <w:tcPr>
            <w:tcW w:w="1984" w:type="dxa"/>
            <w:vAlign w:val="center"/>
          </w:tcPr>
          <w:p w:rsidR="00254679" w:rsidRPr="005E1AD8" w:rsidRDefault="00F74C38" w:rsidP="006409C5">
            <w:pPr>
              <w:spacing w:before="29" w:line="288" w:lineRule="auto"/>
              <w:jc w:val="right"/>
              <w:rPr>
                <w:bCs/>
                <w:sz w:val="24"/>
              </w:rPr>
            </w:pPr>
            <w:r w:rsidRPr="005E1AD8">
              <w:rPr>
                <w:bCs/>
                <w:sz w:val="24"/>
              </w:rPr>
              <w:t>2,007,973.48</w:t>
            </w:r>
          </w:p>
        </w:tc>
        <w:tc>
          <w:tcPr>
            <w:tcW w:w="1985" w:type="dxa"/>
            <w:vAlign w:val="center"/>
          </w:tcPr>
          <w:p w:rsidR="00254679" w:rsidRPr="005E1AD8" w:rsidRDefault="00254679" w:rsidP="006409C5">
            <w:pPr>
              <w:spacing w:before="29" w:line="288" w:lineRule="auto"/>
              <w:jc w:val="right"/>
              <w:rPr>
                <w:bCs/>
                <w:sz w:val="24"/>
              </w:rPr>
            </w:pPr>
            <w:r w:rsidRPr="005E1AD8">
              <w:rPr>
                <w:bCs/>
                <w:sz w:val="24"/>
              </w:rPr>
              <w:t>2,007,200.00</w:t>
            </w:r>
          </w:p>
        </w:tc>
        <w:tc>
          <w:tcPr>
            <w:tcW w:w="1701" w:type="dxa"/>
            <w:vAlign w:val="center"/>
          </w:tcPr>
          <w:p w:rsidR="00254679" w:rsidRPr="005E1AD8" w:rsidRDefault="00254679" w:rsidP="006409C5">
            <w:pPr>
              <w:spacing w:before="29" w:line="288" w:lineRule="auto"/>
              <w:jc w:val="right"/>
              <w:rPr>
                <w:bCs/>
                <w:sz w:val="24"/>
              </w:rPr>
            </w:pPr>
            <w:r w:rsidRPr="005E1AD8">
              <w:rPr>
                <w:bCs/>
                <w:sz w:val="24"/>
              </w:rPr>
              <w:t>-773.48</w:t>
            </w:r>
          </w:p>
        </w:tc>
        <w:tc>
          <w:tcPr>
            <w:tcW w:w="1201" w:type="dxa"/>
            <w:vAlign w:val="center"/>
          </w:tcPr>
          <w:p w:rsidR="00254679" w:rsidRPr="005E1AD8" w:rsidRDefault="00254679" w:rsidP="006409C5">
            <w:pPr>
              <w:spacing w:before="29" w:line="288" w:lineRule="auto"/>
              <w:jc w:val="right"/>
              <w:rPr>
                <w:bCs/>
                <w:sz w:val="24"/>
              </w:rPr>
            </w:pPr>
            <w:r w:rsidRPr="005E1AD8">
              <w:rPr>
                <w:bCs/>
                <w:sz w:val="24"/>
              </w:rPr>
              <w:t>-0.0033</w:t>
            </w:r>
          </w:p>
        </w:tc>
      </w:tr>
      <w:tr w:rsidR="009B2251" w:rsidRPr="005E1AD8" w:rsidTr="00721B75">
        <w:tc>
          <w:tcPr>
            <w:tcW w:w="709" w:type="dxa"/>
            <w:vMerge/>
            <w:vAlign w:val="center"/>
          </w:tcPr>
          <w:p w:rsidR="009B2251" w:rsidRPr="005E1AD8" w:rsidRDefault="009B2251" w:rsidP="006C67B5">
            <w:pPr>
              <w:widowControl/>
              <w:spacing w:before="29" w:line="288" w:lineRule="auto"/>
              <w:jc w:val="center"/>
              <w:rPr>
                <w:kern w:val="0"/>
                <w:sz w:val="24"/>
              </w:rPr>
            </w:pPr>
          </w:p>
        </w:tc>
        <w:tc>
          <w:tcPr>
            <w:tcW w:w="1418" w:type="dxa"/>
            <w:vAlign w:val="center"/>
          </w:tcPr>
          <w:p w:rsidR="009B2251" w:rsidRPr="005E1AD8" w:rsidRDefault="009B2251" w:rsidP="006C67B5">
            <w:pPr>
              <w:widowControl/>
              <w:spacing w:before="29" w:line="288" w:lineRule="auto"/>
              <w:jc w:val="center"/>
              <w:rPr>
                <w:kern w:val="0"/>
                <w:sz w:val="24"/>
              </w:rPr>
            </w:pPr>
            <w:r w:rsidRPr="005E1AD8">
              <w:rPr>
                <w:kern w:val="0"/>
                <w:sz w:val="24"/>
              </w:rPr>
              <w:t>合计</w:t>
            </w:r>
          </w:p>
        </w:tc>
        <w:tc>
          <w:tcPr>
            <w:tcW w:w="1984" w:type="dxa"/>
            <w:vAlign w:val="center"/>
          </w:tcPr>
          <w:p w:rsidR="009B2251" w:rsidRPr="005E1AD8" w:rsidRDefault="00254679" w:rsidP="006409C5">
            <w:pPr>
              <w:widowControl/>
              <w:spacing w:before="29" w:line="288" w:lineRule="auto"/>
              <w:jc w:val="right"/>
              <w:rPr>
                <w:kern w:val="0"/>
                <w:sz w:val="24"/>
              </w:rPr>
            </w:pPr>
            <w:r w:rsidRPr="005E1AD8">
              <w:rPr>
                <w:kern w:val="0"/>
                <w:sz w:val="24"/>
              </w:rPr>
              <w:t>2,007,973.48</w:t>
            </w:r>
          </w:p>
        </w:tc>
        <w:tc>
          <w:tcPr>
            <w:tcW w:w="1985" w:type="dxa"/>
            <w:vAlign w:val="center"/>
          </w:tcPr>
          <w:p w:rsidR="009B2251" w:rsidRPr="005E1AD8" w:rsidRDefault="00254679" w:rsidP="006409C5">
            <w:pPr>
              <w:widowControl/>
              <w:spacing w:before="29" w:line="288" w:lineRule="auto"/>
              <w:jc w:val="right"/>
              <w:rPr>
                <w:kern w:val="0"/>
                <w:sz w:val="24"/>
              </w:rPr>
            </w:pPr>
            <w:r w:rsidRPr="005E1AD8">
              <w:rPr>
                <w:kern w:val="0"/>
                <w:sz w:val="24"/>
              </w:rPr>
              <w:t>2,007,200.00</w:t>
            </w:r>
          </w:p>
        </w:tc>
        <w:tc>
          <w:tcPr>
            <w:tcW w:w="1701" w:type="dxa"/>
            <w:vAlign w:val="center"/>
          </w:tcPr>
          <w:p w:rsidR="009B2251" w:rsidRPr="005E1AD8" w:rsidRDefault="00254679" w:rsidP="006409C5">
            <w:pPr>
              <w:widowControl/>
              <w:spacing w:before="29" w:line="288" w:lineRule="auto"/>
              <w:jc w:val="right"/>
              <w:rPr>
                <w:kern w:val="0"/>
                <w:sz w:val="24"/>
              </w:rPr>
            </w:pPr>
            <w:r w:rsidRPr="005E1AD8">
              <w:rPr>
                <w:kern w:val="0"/>
                <w:sz w:val="24"/>
              </w:rPr>
              <w:t>-773.48</w:t>
            </w:r>
          </w:p>
        </w:tc>
        <w:tc>
          <w:tcPr>
            <w:tcW w:w="1201" w:type="dxa"/>
            <w:vAlign w:val="center"/>
          </w:tcPr>
          <w:p w:rsidR="009B2251" w:rsidRPr="005E1AD8" w:rsidRDefault="00254679" w:rsidP="006409C5">
            <w:pPr>
              <w:widowControl/>
              <w:spacing w:before="29" w:line="288" w:lineRule="auto"/>
              <w:jc w:val="right"/>
              <w:rPr>
                <w:kern w:val="0"/>
                <w:sz w:val="24"/>
              </w:rPr>
            </w:pPr>
            <w:r w:rsidRPr="005E1AD8">
              <w:rPr>
                <w:kern w:val="0"/>
                <w:sz w:val="24"/>
              </w:rPr>
              <w:t>-0.0033</w:t>
            </w:r>
          </w:p>
        </w:tc>
      </w:tr>
    </w:tbl>
    <w:p w:rsidR="006D141C" w:rsidRPr="005E1AD8" w:rsidRDefault="006D141C" w:rsidP="006C67B5">
      <w:pPr>
        <w:spacing w:before="29" w:line="288" w:lineRule="auto"/>
        <w:rPr>
          <w:sz w:val="24"/>
        </w:rPr>
      </w:pPr>
    </w:p>
    <w:p w:rsidR="006D141C" w:rsidRPr="005E1AD8" w:rsidRDefault="006D141C" w:rsidP="006C67B5">
      <w:pPr>
        <w:spacing w:before="29" w:line="288" w:lineRule="auto"/>
        <w:rPr>
          <w:b/>
          <w:sz w:val="24"/>
        </w:rPr>
      </w:pPr>
      <w:r w:rsidRPr="005E1AD8">
        <w:rPr>
          <w:b/>
          <w:bCs/>
          <w:kern w:val="0"/>
          <w:sz w:val="24"/>
        </w:rPr>
        <w:t>6.4.7.3</w:t>
      </w:r>
      <w:r w:rsidRPr="005E1AD8">
        <w:rPr>
          <w:b/>
          <w:sz w:val="24"/>
        </w:rPr>
        <w:t>衍生金融资产</w:t>
      </w:r>
      <w:r w:rsidRPr="005E1AD8">
        <w:rPr>
          <w:b/>
          <w:sz w:val="24"/>
        </w:rPr>
        <w:t>/</w:t>
      </w:r>
      <w:r w:rsidRPr="005E1AD8">
        <w:rPr>
          <w:b/>
          <w:sz w:val="24"/>
        </w:rPr>
        <w:t>负债</w:t>
      </w:r>
    </w:p>
    <w:p w:rsidR="006D141C" w:rsidRPr="005E1AD8" w:rsidRDefault="00E91E0A" w:rsidP="006C67B5">
      <w:pPr>
        <w:tabs>
          <w:tab w:val="left" w:pos="426"/>
        </w:tabs>
        <w:spacing w:before="29" w:line="288" w:lineRule="auto"/>
        <w:jc w:val="left"/>
        <w:rPr>
          <w:kern w:val="0"/>
          <w:sz w:val="24"/>
        </w:rPr>
      </w:pPr>
      <w:r>
        <w:rPr>
          <w:rFonts w:hint="eastAsia"/>
          <w:kern w:val="0"/>
          <w:sz w:val="24"/>
        </w:rPr>
        <w:t xml:space="preserve">    </w:t>
      </w:r>
      <w:r w:rsidR="006D141C" w:rsidRPr="005E1AD8">
        <w:rPr>
          <w:kern w:val="0"/>
          <w:sz w:val="24"/>
        </w:rPr>
        <w:t>本基金本报告期末未持有衍生金融工具。</w:t>
      </w:r>
    </w:p>
    <w:p w:rsidR="006D141C" w:rsidRPr="005E1AD8" w:rsidRDefault="006D141C" w:rsidP="006C67B5">
      <w:pPr>
        <w:spacing w:before="29" w:line="288" w:lineRule="auto"/>
        <w:rPr>
          <w:sz w:val="24"/>
        </w:rPr>
      </w:pPr>
    </w:p>
    <w:p w:rsidR="006D141C" w:rsidRPr="005E1AD8" w:rsidRDefault="006D141C" w:rsidP="006C67B5">
      <w:pPr>
        <w:spacing w:before="29" w:line="288" w:lineRule="auto"/>
        <w:rPr>
          <w:b/>
          <w:sz w:val="24"/>
        </w:rPr>
      </w:pPr>
      <w:r w:rsidRPr="005E1AD8">
        <w:rPr>
          <w:b/>
          <w:bCs/>
          <w:kern w:val="0"/>
          <w:sz w:val="24"/>
        </w:rPr>
        <w:t>6.4.7.4</w:t>
      </w:r>
      <w:r w:rsidRPr="005E1AD8">
        <w:rPr>
          <w:b/>
          <w:sz w:val="24"/>
        </w:rPr>
        <w:t>买入返售金融资产</w:t>
      </w:r>
    </w:p>
    <w:p w:rsidR="00A1028D" w:rsidRPr="005E1AD8" w:rsidRDefault="00A1028D" w:rsidP="006C67B5">
      <w:pPr>
        <w:spacing w:before="29" w:line="288" w:lineRule="auto"/>
        <w:rPr>
          <w:b/>
          <w:sz w:val="24"/>
        </w:rPr>
      </w:pPr>
      <w:r w:rsidRPr="005E1AD8">
        <w:rPr>
          <w:b/>
          <w:bCs/>
          <w:kern w:val="0"/>
          <w:sz w:val="24"/>
        </w:rPr>
        <w:t>6.4.7.4.1</w:t>
      </w:r>
      <w:r w:rsidRPr="005E1AD8">
        <w:rPr>
          <w:b/>
          <w:sz w:val="24"/>
        </w:rPr>
        <w:t>各项买入返售金融资产期末余额</w:t>
      </w:r>
    </w:p>
    <w:p w:rsidR="00A1028D" w:rsidRPr="005E1AD8" w:rsidRDefault="00A1028D" w:rsidP="006C67B5">
      <w:pPr>
        <w:autoSpaceDE w:val="0"/>
        <w:autoSpaceDN w:val="0"/>
        <w:adjustRightInd w:val="0"/>
        <w:spacing w:before="29" w:line="288" w:lineRule="auto"/>
        <w:ind w:left="15"/>
        <w:jc w:val="right"/>
        <w:rPr>
          <w:sz w:val="24"/>
        </w:rPr>
      </w:pPr>
      <w:r w:rsidRPr="005E1AD8">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2732"/>
        <w:gridCol w:w="2900"/>
        <w:gridCol w:w="3366"/>
      </w:tblGrid>
      <w:tr w:rsidR="006B4A69" w:rsidRPr="005E1AD8" w:rsidTr="00FF6C0F">
        <w:trPr>
          <w:trHeight w:val="330"/>
        </w:trPr>
        <w:tc>
          <w:tcPr>
            <w:tcW w:w="2732" w:type="dxa"/>
            <w:vMerge w:val="restart"/>
            <w:tcBorders>
              <w:top w:val="single" w:sz="4" w:space="0" w:color="000000"/>
              <w:left w:val="single" w:sz="4" w:space="0" w:color="000000"/>
              <w:bottom w:val="single" w:sz="4" w:space="0" w:color="000000"/>
              <w:right w:val="single" w:sz="4" w:space="0" w:color="000000"/>
            </w:tcBorders>
            <w:vAlign w:val="center"/>
            <w:hideMark/>
          </w:tcPr>
          <w:p w:rsidR="00A1028D" w:rsidRPr="005E1AD8" w:rsidRDefault="00A1028D" w:rsidP="006C67B5">
            <w:pPr>
              <w:spacing w:before="29" w:line="288" w:lineRule="auto"/>
              <w:jc w:val="center"/>
              <w:rPr>
                <w:sz w:val="24"/>
              </w:rPr>
            </w:pPr>
            <w:r w:rsidRPr="005E1AD8">
              <w:rPr>
                <w:sz w:val="24"/>
              </w:rPr>
              <w:t>项目</w:t>
            </w:r>
          </w:p>
        </w:tc>
        <w:tc>
          <w:tcPr>
            <w:tcW w:w="6266" w:type="dxa"/>
            <w:gridSpan w:val="2"/>
            <w:tcBorders>
              <w:top w:val="single" w:sz="4" w:space="0" w:color="000000"/>
              <w:left w:val="single" w:sz="4" w:space="0" w:color="000000"/>
              <w:bottom w:val="single" w:sz="4" w:space="0" w:color="000000"/>
              <w:right w:val="single" w:sz="4" w:space="0" w:color="000000"/>
            </w:tcBorders>
            <w:vAlign w:val="center"/>
            <w:hideMark/>
          </w:tcPr>
          <w:p w:rsidR="00A1028D" w:rsidRPr="005E1AD8" w:rsidRDefault="00A1028D" w:rsidP="006C67B5">
            <w:pPr>
              <w:spacing w:before="29" w:line="288" w:lineRule="auto"/>
              <w:jc w:val="center"/>
              <w:rPr>
                <w:kern w:val="0"/>
                <w:sz w:val="24"/>
              </w:rPr>
            </w:pPr>
            <w:r w:rsidRPr="005E1AD8">
              <w:rPr>
                <w:kern w:val="0"/>
                <w:sz w:val="24"/>
              </w:rPr>
              <w:t>本期末</w:t>
            </w:r>
          </w:p>
          <w:p w:rsidR="00A1028D" w:rsidRPr="005E1AD8" w:rsidRDefault="00A1028D" w:rsidP="006C67B5">
            <w:pPr>
              <w:spacing w:before="29" w:line="288" w:lineRule="auto"/>
              <w:jc w:val="center"/>
              <w:rPr>
                <w:sz w:val="24"/>
              </w:rPr>
            </w:pPr>
            <w:r w:rsidRPr="005E1AD8">
              <w:rPr>
                <w:sz w:val="24"/>
              </w:rPr>
              <w:t>2014</w:t>
            </w:r>
            <w:r w:rsidRPr="005E1AD8">
              <w:rPr>
                <w:sz w:val="24"/>
              </w:rPr>
              <w:t>年</w:t>
            </w:r>
            <w:r w:rsidRPr="005E1AD8">
              <w:rPr>
                <w:sz w:val="24"/>
              </w:rPr>
              <w:t>6</w:t>
            </w:r>
            <w:r w:rsidRPr="005E1AD8">
              <w:rPr>
                <w:sz w:val="24"/>
              </w:rPr>
              <w:t>月</w:t>
            </w:r>
            <w:r w:rsidRPr="005E1AD8">
              <w:rPr>
                <w:sz w:val="24"/>
              </w:rPr>
              <w:t>30</w:t>
            </w:r>
            <w:r w:rsidRPr="005E1AD8">
              <w:rPr>
                <w:sz w:val="24"/>
              </w:rPr>
              <w:t>日</w:t>
            </w:r>
          </w:p>
        </w:tc>
      </w:tr>
      <w:tr w:rsidR="006B4A69" w:rsidRPr="005E1AD8" w:rsidTr="00FF6C0F">
        <w:trPr>
          <w:trHeight w:val="330"/>
        </w:trPr>
        <w:tc>
          <w:tcPr>
            <w:tcW w:w="2732" w:type="dxa"/>
            <w:vMerge/>
            <w:tcBorders>
              <w:top w:val="single" w:sz="4" w:space="0" w:color="000000"/>
              <w:left w:val="single" w:sz="4" w:space="0" w:color="000000"/>
              <w:bottom w:val="single" w:sz="4" w:space="0" w:color="000000"/>
              <w:right w:val="single" w:sz="4" w:space="0" w:color="000000"/>
            </w:tcBorders>
            <w:vAlign w:val="center"/>
            <w:hideMark/>
          </w:tcPr>
          <w:p w:rsidR="00A1028D" w:rsidRPr="005E1AD8" w:rsidRDefault="00A1028D" w:rsidP="006C67B5">
            <w:pPr>
              <w:widowControl/>
              <w:spacing w:before="29" w:line="288" w:lineRule="auto"/>
              <w:jc w:val="left"/>
              <w:rPr>
                <w:sz w:val="24"/>
              </w:rPr>
            </w:pPr>
          </w:p>
        </w:tc>
        <w:tc>
          <w:tcPr>
            <w:tcW w:w="2900" w:type="dxa"/>
            <w:tcBorders>
              <w:top w:val="single" w:sz="4" w:space="0" w:color="000000"/>
              <w:left w:val="single" w:sz="4" w:space="0" w:color="000000"/>
              <w:bottom w:val="single" w:sz="4" w:space="0" w:color="000000"/>
              <w:right w:val="single" w:sz="4" w:space="0" w:color="000000"/>
            </w:tcBorders>
            <w:vAlign w:val="center"/>
            <w:hideMark/>
          </w:tcPr>
          <w:p w:rsidR="00A1028D" w:rsidRPr="005E1AD8" w:rsidRDefault="00A1028D" w:rsidP="006C67B5">
            <w:pPr>
              <w:spacing w:before="29" w:line="288" w:lineRule="auto"/>
              <w:jc w:val="center"/>
              <w:rPr>
                <w:sz w:val="24"/>
              </w:rPr>
            </w:pPr>
            <w:r w:rsidRPr="005E1AD8">
              <w:rPr>
                <w:sz w:val="24"/>
              </w:rPr>
              <w:t>账面余额</w:t>
            </w:r>
          </w:p>
        </w:tc>
        <w:tc>
          <w:tcPr>
            <w:tcW w:w="3366" w:type="dxa"/>
            <w:tcBorders>
              <w:top w:val="single" w:sz="4" w:space="0" w:color="000000"/>
              <w:left w:val="single" w:sz="4" w:space="0" w:color="000000"/>
              <w:bottom w:val="single" w:sz="4" w:space="0" w:color="000000"/>
              <w:right w:val="single" w:sz="4" w:space="0" w:color="000000"/>
            </w:tcBorders>
            <w:vAlign w:val="center"/>
            <w:hideMark/>
          </w:tcPr>
          <w:p w:rsidR="00A1028D" w:rsidRPr="005E1AD8" w:rsidRDefault="00A1028D" w:rsidP="006C67B5">
            <w:pPr>
              <w:spacing w:before="29" w:line="288" w:lineRule="auto"/>
              <w:jc w:val="center"/>
              <w:rPr>
                <w:sz w:val="24"/>
              </w:rPr>
            </w:pPr>
            <w:r w:rsidRPr="005E1AD8">
              <w:rPr>
                <w:sz w:val="24"/>
              </w:rPr>
              <w:t>其中</w:t>
            </w:r>
            <w:r w:rsidR="00384CE8" w:rsidRPr="005E1AD8">
              <w:rPr>
                <w:color w:val="000000"/>
                <w:sz w:val="24"/>
              </w:rPr>
              <w:t>；</w:t>
            </w:r>
            <w:r w:rsidRPr="005E1AD8">
              <w:rPr>
                <w:sz w:val="24"/>
              </w:rPr>
              <w:t>买断式逆回购</w:t>
            </w:r>
          </w:p>
        </w:tc>
      </w:tr>
      <w:tr w:rsidR="00C33327">
        <w:tc>
          <w:tcPr>
            <w:tcW w:w="2732" w:type="dxa"/>
            <w:vAlign w:val="center"/>
          </w:tcPr>
          <w:p w:rsidR="00C33327" w:rsidRDefault="00647BE1">
            <w:pPr>
              <w:jc w:val="center"/>
            </w:pPr>
            <w:r>
              <w:rPr>
                <w:rFonts w:hint="eastAsia"/>
                <w:sz w:val="24"/>
              </w:rPr>
              <w:t>交易所</w:t>
            </w:r>
            <w:r w:rsidR="00E91E0A">
              <w:rPr>
                <w:sz w:val="24"/>
              </w:rPr>
              <w:t>买入返售金融资产</w:t>
            </w:r>
          </w:p>
        </w:tc>
        <w:tc>
          <w:tcPr>
            <w:tcW w:w="2900" w:type="dxa"/>
            <w:vAlign w:val="center"/>
          </w:tcPr>
          <w:p w:rsidR="00C33327" w:rsidRDefault="00E91E0A">
            <w:pPr>
              <w:jc w:val="center"/>
            </w:pPr>
            <w:r>
              <w:rPr>
                <w:sz w:val="24"/>
              </w:rPr>
              <w:t>2,300,000.00</w:t>
            </w:r>
          </w:p>
        </w:tc>
        <w:tc>
          <w:tcPr>
            <w:tcW w:w="3366" w:type="dxa"/>
            <w:vAlign w:val="center"/>
          </w:tcPr>
          <w:p w:rsidR="00C33327" w:rsidRDefault="00E91E0A">
            <w:pPr>
              <w:jc w:val="center"/>
            </w:pPr>
            <w:r>
              <w:rPr>
                <w:sz w:val="24"/>
              </w:rPr>
              <w:t>-</w:t>
            </w:r>
          </w:p>
        </w:tc>
      </w:tr>
      <w:tr w:rsidR="00C33327">
        <w:tc>
          <w:tcPr>
            <w:tcW w:w="2732" w:type="dxa"/>
            <w:vAlign w:val="center"/>
          </w:tcPr>
          <w:p w:rsidR="00C33327" w:rsidRDefault="00E91E0A">
            <w:pPr>
              <w:jc w:val="center"/>
            </w:pPr>
            <w:r>
              <w:rPr>
                <w:sz w:val="24"/>
              </w:rPr>
              <w:t>银行间买入返售金融资产</w:t>
            </w:r>
          </w:p>
        </w:tc>
        <w:tc>
          <w:tcPr>
            <w:tcW w:w="2900" w:type="dxa"/>
            <w:vAlign w:val="center"/>
          </w:tcPr>
          <w:p w:rsidR="00C33327" w:rsidRDefault="00E91E0A">
            <w:pPr>
              <w:jc w:val="center"/>
            </w:pPr>
            <w:r>
              <w:rPr>
                <w:sz w:val="24"/>
              </w:rPr>
              <w:t>8,850,253.28</w:t>
            </w:r>
          </w:p>
        </w:tc>
        <w:tc>
          <w:tcPr>
            <w:tcW w:w="3366" w:type="dxa"/>
            <w:vAlign w:val="center"/>
          </w:tcPr>
          <w:p w:rsidR="00C33327" w:rsidRDefault="00E91E0A">
            <w:pPr>
              <w:jc w:val="center"/>
            </w:pPr>
            <w:r>
              <w:rPr>
                <w:sz w:val="24"/>
              </w:rPr>
              <w:t>-</w:t>
            </w:r>
          </w:p>
        </w:tc>
      </w:tr>
      <w:tr w:rsidR="006B4A69" w:rsidRPr="005E1AD8" w:rsidTr="00FF6C0F">
        <w:trPr>
          <w:trHeight w:val="257"/>
        </w:trPr>
        <w:tc>
          <w:tcPr>
            <w:tcW w:w="2732" w:type="dxa"/>
            <w:tcBorders>
              <w:top w:val="single" w:sz="4" w:space="0" w:color="000000"/>
              <w:left w:val="single" w:sz="4" w:space="0" w:color="000000"/>
              <w:bottom w:val="single" w:sz="4" w:space="0" w:color="000000"/>
              <w:right w:val="single" w:sz="4" w:space="0" w:color="000000"/>
            </w:tcBorders>
            <w:vAlign w:val="center"/>
          </w:tcPr>
          <w:p w:rsidR="00A1028D" w:rsidRPr="005E1AD8" w:rsidRDefault="00A1028D" w:rsidP="006C67B5">
            <w:pPr>
              <w:spacing w:before="29" w:line="288" w:lineRule="auto"/>
              <w:jc w:val="left"/>
              <w:rPr>
                <w:sz w:val="24"/>
              </w:rPr>
            </w:pPr>
            <w:r w:rsidRPr="005E1AD8">
              <w:rPr>
                <w:sz w:val="24"/>
              </w:rPr>
              <w:t>合计</w:t>
            </w:r>
          </w:p>
        </w:tc>
        <w:tc>
          <w:tcPr>
            <w:tcW w:w="2900" w:type="dxa"/>
            <w:tcBorders>
              <w:top w:val="single" w:sz="4" w:space="0" w:color="000000"/>
              <w:left w:val="single" w:sz="4" w:space="0" w:color="000000"/>
              <w:bottom w:val="single" w:sz="4" w:space="0" w:color="000000"/>
              <w:right w:val="single" w:sz="4" w:space="0" w:color="000000"/>
            </w:tcBorders>
            <w:vAlign w:val="center"/>
          </w:tcPr>
          <w:p w:rsidR="00A1028D" w:rsidRPr="005E1AD8" w:rsidRDefault="00A1028D" w:rsidP="006C67B5">
            <w:pPr>
              <w:spacing w:before="29" w:line="288" w:lineRule="auto"/>
              <w:jc w:val="center"/>
              <w:rPr>
                <w:sz w:val="24"/>
              </w:rPr>
            </w:pPr>
            <w:r w:rsidRPr="005E1AD8">
              <w:rPr>
                <w:sz w:val="24"/>
              </w:rPr>
              <w:t>11,150,253.28</w:t>
            </w:r>
          </w:p>
        </w:tc>
        <w:tc>
          <w:tcPr>
            <w:tcW w:w="3366" w:type="dxa"/>
            <w:tcBorders>
              <w:top w:val="single" w:sz="4" w:space="0" w:color="000000"/>
              <w:left w:val="single" w:sz="4" w:space="0" w:color="000000"/>
              <w:bottom w:val="single" w:sz="4" w:space="0" w:color="000000"/>
              <w:right w:val="single" w:sz="4" w:space="0" w:color="000000"/>
            </w:tcBorders>
            <w:vAlign w:val="center"/>
          </w:tcPr>
          <w:p w:rsidR="00A1028D" w:rsidRPr="005E1AD8" w:rsidRDefault="00A1028D" w:rsidP="006C67B5">
            <w:pPr>
              <w:spacing w:before="29" w:line="288" w:lineRule="auto"/>
              <w:jc w:val="center"/>
              <w:rPr>
                <w:sz w:val="24"/>
              </w:rPr>
            </w:pPr>
            <w:r w:rsidRPr="005E1AD8">
              <w:rPr>
                <w:sz w:val="24"/>
              </w:rPr>
              <w:t>-</w:t>
            </w:r>
          </w:p>
        </w:tc>
      </w:tr>
    </w:tbl>
    <w:p w:rsidR="00A1028D" w:rsidRPr="005E1AD8" w:rsidRDefault="00A1028D" w:rsidP="006C67B5">
      <w:pPr>
        <w:adjustRightInd w:val="0"/>
        <w:snapToGrid w:val="0"/>
        <w:spacing w:before="29" w:line="288" w:lineRule="auto"/>
        <w:jc w:val="left"/>
        <w:rPr>
          <w:bCs/>
          <w:sz w:val="24"/>
        </w:rPr>
      </w:pPr>
    </w:p>
    <w:p w:rsidR="00A1028D" w:rsidRPr="005E1AD8" w:rsidRDefault="00A1028D" w:rsidP="006C67B5">
      <w:pPr>
        <w:spacing w:before="29" w:line="288" w:lineRule="auto"/>
        <w:rPr>
          <w:b/>
          <w:sz w:val="24"/>
        </w:rPr>
      </w:pPr>
      <w:r w:rsidRPr="005E1AD8">
        <w:rPr>
          <w:b/>
          <w:bCs/>
          <w:kern w:val="0"/>
          <w:sz w:val="24"/>
        </w:rPr>
        <w:t>6.4.7.4.2</w:t>
      </w:r>
      <w:r w:rsidRPr="005E1AD8">
        <w:rPr>
          <w:b/>
          <w:sz w:val="24"/>
        </w:rPr>
        <w:t>期末买断式逆回购交易中取得的债券</w:t>
      </w:r>
    </w:p>
    <w:p w:rsidR="00A1028D" w:rsidRPr="005E1AD8" w:rsidRDefault="00E91E0A" w:rsidP="006C67B5">
      <w:pPr>
        <w:tabs>
          <w:tab w:val="left" w:pos="426"/>
        </w:tabs>
        <w:spacing w:before="29" w:line="288" w:lineRule="auto"/>
        <w:jc w:val="left"/>
        <w:rPr>
          <w:kern w:val="0"/>
          <w:sz w:val="24"/>
        </w:rPr>
      </w:pPr>
      <w:r>
        <w:rPr>
          <w:rFonts w:hint="eastAsia"/>
          <w:kern w:val="0"/>
          <w:sz w:val="24"/>
        </w:rPr>
        <w:t xml:space="preserve">    </w:t>
      </w:r>
      <w:r w:rsidR="00A1028D" w:rsidRPr="005E1AD8">
        <w:rPr>
          <w:kern w:val="0"/>
          <w:sz w:val="24"/>
        </w:rPr>
        <w:t>本基金本报告期末未持有从买断式逆回购交易中取得的债券。</w:t>
      </w:r>
    </w:p>
    <w:p w:rsidR="006D141C" w:rsidRPr="005E1AD8" w:rsidRDefault="006D141C" w:rsidP="006C67B5">
      <w:pPr>
        <w:spacing w:before="29" w:line="288" w:lineRule="auto"/>
        <w:rPr>
          <w:sz w:val="24"/>
        </w:rPr>
      </w:pPr>
    </w:p>
    <w:p w:rsidR="006D141C" w:rsidRPr="005E1AD8" w:rsidRDefault="006D141C" w:rsidP="006C67B5">
      <w:pPr>
        <w:spacing w:before="29" w:line="288" w:lineRule="auto"/>
        <w:rPr>
          <w:b/>
          <w:sz w:val="24"/>
        </w:rPr>
      </w:pPr>
      <w:r w:rsidRPr="005E1AD8">
        <w:rPr>
          <w:b/>
          <w:bCs/>
          <w:kern w:val="0"/>
          <w:sz w:val="24"/>
        </w:rPr>
        <w:t>6.4.7.5</w:t>
      </w:r>
      <w:r w:rsidRPr="005E1AD8">
        <w:rPr>
          <w:b/>
          <w:sz w:val="24"/>
        </w:rPr>
        <w:t>应收利息</w:t>
      </w:r>
    </w:p>
    <w:p w:rsidR="006D141C" w:rsidRPr="005E1AD8" w:rsidRDefault="005B4215" w:rsidP="006C67B5">
      <w:pPr>
        <w:spacing w:before="29" w:line="288" w:lineRule="auto"/>
        <w:jc w:val="right"/>
        <w:rPr>
          <w:sz w:val="24"/>
        </w:rPr>
      </w:pPr>
      <w:r w:rsidRPr="005E1AD8">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3610"/>
        <w:gridCol w:w="5388"/>
      </w:tblGrid>
      <w:tr w:rsidR="006B4A69" w:rsidRPr="005E1AD8" w:rsidTr="003D2719">
        <w:trPr>
          <w:trHeight w:val="330"/>
        </w:trPr>
        <w:tc>
          <w:tcPr>
            <w:tcW w:w="36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5E1AD8" w:rsidRDefault="00DA6C2E" w:rsidP="006C67B5">
            <w:pPr>
              <w:spacing w:before="29" w:line="288" w:lineRule="auto"/>
              <w:jc w:val="center"/>
              <w:rPr>
                <w:sz w:val="24"/>
              </w:rPr>
            </w:pPr>
            <w:r w:rsidRPr="005E1AD8">
              <w:rPr>
                <w:sz w:val="24"/>
              </w:rPr>
              <w:t>项目</w:t>
            </w:r>
          </w:p>
        </w:tc>
        <w:tc>
          <w:tcPr>
            <w:tcW w:w="538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5E1AD8" w:rsidRDefault="00DA6C2E" w:rsidP="006C67B5">
            <w:pPr>
              <w:spacing w:before="29" w:line="288" w:lineRule="auto"/>
              <w:jc w:val="center"/>
              <w:rPr>
                <w:kern w:val="0"/>
                <w:sz w:val="24"/>
              </w:rPr>
            </w:pPr>
            <w:r w:rsidRPr="005E1AD8">
              <w:rPr>
                <w:kern w:val="0"/>
                <w:sz w:val="24"/>
              </w:rPr>
              <w:t>本期末</w:t>
            </w:r>
          </w:p>
          <w:p w:rsidR="00DA6C2E" w:rsidRPr="005E1AD8" w:rsidRDefault="00DA6C2E" w:rsidP="006C67B5">
            <w:pPr>
              <w:spacing w:before="29" w:line="288" w:lineRule="auto"/>
              <w:jc w:val="center"/>
              <w:rPr>
                <w:sz w:val="24"/>
              </w:rPr>
            </w:pPr>
            <w:r w:rsidRPr="005E1AD8">
              <w:rPr>
                <w:sz w:val="24"/>
              </w:rPr>
              <w:t>2014</w:t>
            </w:r>
            <w:r w:rsidRPr="005E1AD8">
              <w:rPr>
                <w:sz w:val="24"/>
              </w:rPr>
              <w:t>年</w:t>
            </w:r>
            <w:r w:rsidRPr="005E1AD8">
              <w:rPr>
                <w:sz w:val="24"/>
              </w:rPr>
              <w:t>6</w:t>
            </w:r>
            <w:r w:rsidRPr="005E1AD8">
              <w:rPr>
                <w:sz w:val="24"/>
              </w:rPr>
              <w:t>月</w:t>
            </w:r>
            <w:r w:rsidRPr="005E1AD8">
              <w:rPr>
                <w:sz w:val="24"/>
              </w:rPr>
              <w:t>30</w:t>
            </w:r>
            <w:r w:rsidRPr="005E1AD8">
              <w:rPr>
                <w:sz w:val="24"/>
              </w:rPr>
              <w:t>日</w:t>
            </w:r>
          </w:p>
        </w:tc>
      </w:tr>
      <w:tr w:rsidR="006B4A69" w:rsidRPr="005E1AD8" w:rsidTr="003D2719">
        <w:trPr>
          <w:trHeight w:val="257"/>
        </w:trPr>
        <w:tc>
          <w:tcPr>
            <w:tcW w:w="36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5E1AD8" w:rsidRDefault="00DA6C2E" w:rsidP="006C67B5">
            <w:pPr>
              <w:spacing w:before="29" w:line="288" w:lineRule="auto"/>
              <w:rPr>
                <w:sz w:val="24"/>
              </w:rPr>
            </w:pPr>
            <w:r w:rsidRPr="005E1AD8">
              <w:rPr>
                <w:sz w:val="24"/>
              </w:rPr>
              <w:t>应收活期存款利息</w:t>
            </w:r>
          </w:p>
        </w:tc>
        <w:tc>
          <w:tcPr>
            <w:tcW w:w="538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5E1AD8" w:rsidRDefault="00DA6C2E" w:rsidP="006C67B5">
            <w:pPr>
              <w:spacing w:before="29" w:line="288" w:lineRule="auto"/>
              <w:jc w:val="right"/>
              <w:rPr>
                <w:sz w:val="24"/>
              </w:rPr>
            </w:pPr>
            <w:r w:rsidRPr="005E1AD8">
              <w:rPr>
                <w:sz w:val="24"/>
              </w:rPr>
              <w:t>134.68</w:t>
            </w:r>
          </w:p>
        </w:tc>
      </w:tr>
      <w:tr w:rsidR="006B4A69" w:rsidRPr="005E1AD8" w:rsidTr="003D2719">
        <w:trPr>
          <w:trHeight w:val="223"/>
        </w:trPr>
        <w:tc>
          <w:tcPr>
            <w:tcW w:w="36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5E1AD8" w:rsidRDefault="00DA6C2E" w:rsidP="006C67B5">
            <w:pPr>
              <w:spacing w:before="29" w:line="288" w:lineRule="auto"/>
              <w:rPr>
                <w:sz w:val="24"/>
              </w:rPr>
            </w:pPr>
            <w:r w:rsidRPr="005E1AD8">
              <w:rPr>
                <w:sz w:val="24"/>
              </w:rPr>
              <w:t>应收定期存款利息</w:t>
            </w:r>
          </w:p>
        </w:tc>
        <w:tc>
          <w:tcPr>
            <w:tcW w:w="538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5E1AD8" w:rsidRDefault="00DA6C2E" w:rsidP="006C67B5">
            <w:pPr>
              <w:spacing w:before="29" w:line="288" w:lineRule="auto"/>
              <w:jc w:val="right"/>
              <w:rPr>
                <w:sz w:val="24"/>
              </w:rPr>
            </w:pPr>
            <w:r w:rsidRPr="005E1AD8">
              <w:rPr>
                <w:sz w:val="24"/>
              </w:rPr>
              <w:t>-</w:t>
            </w:r>
          </w:p>
        </w:tc>
      </w:tr>
      <w:tr w:rsidR="006B4A69" w:rsidRPr="005E1AD8" w:rsidTr="003D2719">
        <w:trPr>
          <w:trHeight w:val="223"/>
        </w:trPr>
        <w:tc>
          <w:tcPr>
            <w:tcW w:w="36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5E1AD8" w:rsidRDefault="00DA6C2E" w:rsidP="006C67B5">
            <w:pPr>
              <w:spacing w:before="29" w:line="288" w:lineRule="auto"/>
              <w:rPr>
                <w:sz w:val="24"/>
              </w:rPr>
            </w:pPr>
            <w:r w:rsidRPr="005E1AD8">
              <w:rPr>
                <w:sz w:val="24"/>
              </w:rPr>
              <w:t>应收其他存款利息</w:t>
            </w:r>
          </w:p>
        </w:tc>
        <w:tc>
          <w:tcPr>
            <w:tcW w:w="538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5E1AD8" w:rsidRDefault="00DA6C2E" w:rsidP="006C67B5">
            <w:pPr>
              <w:spacing w:before="29" w:line="288" w:lineRule="auto"/>
              <w:jc w:val="right"/>
              <w:rPr>
                <w:sz w:val="24"/>
              </w:rPr>
            </w:pPr>
            <w:r w:rsidRPr="005E1AD8">
              <w:rPr>
                <w:sz w:val="24"/>
              </w:rPr>
              <w:t>160,416.90</w:t>
            </w:r>
          </w:p>
        </w:tc>
      </w:tr>
      <w:tr w:rsidR="006B4A69" w:rsidRPr="005E1AD8" w:rsidTr="003D2719">
        <w:trPr>
          <w:trHeight w:val="223"/>
        </w:trPr>
        <w:tc>
          <w:tcPr>
            <w:tcW w:w="36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5E1AD8" w:rsidRDefault="00DA6C2E" w:rsidP="006C67B5">
            <w:pPr>
              <w:spacing w:before="29" w:line="288" w:lineRule="auto"/>
              <w:rPr>
                <w:sz w:val="24"/>
              </w:rPr>
            </w:pPr>
            <w:r w:rsidRPr="005E1AD8">
              <w:rPr>
                <w:sz w:val="24"/>
              </w:rPr>
              <w:t>应收结算备付金利息</w:t>
            </w:r>
          </w:p>
        </w:tc>
        <w:tc>
          <w:tcPr>
            <w:tcW w:w="538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5E1AD8" w:rsidRDefault="00DA6C2E" w:rsidP="006C67B5">
            <w:pPr>
              <w:spacing w:before="29" w:line="288" w:lineRule="auto"/>
              <w:jc w:val="right"/>
              <w:rPr>
                <w:sz w:val="24"/>
              </w:rPr>
            </w:pPr>
            <w:r w:rsidRPr="005E1AD8">
              <w:rPr>
                <w:sz w:val="24"/>
              </w:rPr>
              <w:t>27.76</w:t>
            </w:r>
          </w:p>
        </w:tc>
      </w:tr>
      <w:tr w:rsidR="006B4A69" w:rsidRPr="005E1AD8" w:rsidTr="003D2719">
        <w:trPr>
          <w:trHeight w:val="269"/>
        </w:trPr>
        <w:tc>
          <w:tcPr>
            <w:tcW w:w="36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5E1AD8" w:rsidRDefault="00DA6C2E" w:rsidP="006C67B5">
            <w:pPr>
              <w:spacing w:before="29" w:line="288" w:lineRule="auto"/>
              <w:rPr>
                <w:sz w:val="24"/>
              </w:rPr>
            </w:pPr>
            <w:r w:rsidRPr="005E1AD8">
              <w:rPr>
                <w:sz w:val="24"/>
              </w:rPr>
              <w:t>应收债券利息</w:t>
            </w:r>
          </w:p>
        </w:tc>
        <w:tc>
          <w:tcPr>
            <w:tcW w:w="538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5E1AD8" w:rsidRDefault="00DA6C2E" w:rsidP="006C67B5">
            <w:pPr>
              <w:spacing w:before="29" w:line="288" w:lineRule="auto"/>
              <w:jc w:val="right"/>
              <w:rPr>
                <w:sz w:val="24"/>
              </w:rPr>
            </w:pPr>
            <w:r w:rsidRPr="005E1AD8">
              <w:rPr>
                <w:sz w:val="24"/>
              </w:rPr>
              <w:t>21,909.04</w:t>
            </w:r>
          </w:p>
        </w:tc>
      </w:tr>
      <w:tr w:rsidR="006B4A69" w:rsidRPr="005E1AD8" w:rsidTr="003D2719">
        <w:trPr>
          <w:trHeight w:val="287"/>
        </w:trPr>
        <w:tc>
          <w:tcPr>
            <w:tcW w:w="36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5E1AD8" w:rsidRDefault="00DA6C2E" w:rsidP="006C67B5">
            <w:pPr>
              <w:spacing w:before="29" w:line="288" w:lineRule="auto"/>
              <w:rPr>
                <w:sz w:val="24"/>
              </w:rPr>
            </w:pPr>
            <w:r w:rsidRPr="005E1AD8">
              <w:rPr>
                <w:sz w:val="24"/>
              </w:rPr>
              <w:t>应收买入返售证券利息</w:t>
            </w:r>
          </w:p>
        </w:tc>
        <w:tc>
          <w:tcPr>
            <w:tcW w:w="538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5E1AD8" w:rsidRDefault="00DA6C2E" w:rsidP="006C67B5">
            <w:pPr>
              <w:spacing w:before="29" w:line="288" w:lineRule="auto"/>
              <w:jc w:val="right"/>
              <w:rPr>
                <w:sz w:val="24"/>
              </w:rPr>
            </w:pPr>
            <w:r w:rsidRPr="005E1AD8">
              <w:rPr>
                <w:sz w:val="24"/>
              </w:rPr>
              <w:t>13,700.51</w:t>
            </w:r>
          </w:p>
        </w:tc>
      </w:tr>
      <w:tr w:rsidR="006B4A69" w:rsidRPr="005E1AD8" w:rsidTr="003D2719">
        <w:trPr>
          <w:trHeight w:val="305"/>
        </w:trPr>
        <w:tc>
          <w:tcPr>
            <w:tcW w:w="36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5E1AD8" w:rsidRDefault="00DA6C2E" w:rsidP="006C67B5">
            <w:pPr>
              <w:spacing w:before="29" w:line="288" w:lineRule="auto"/>
              <w:rPr>
                <w:sz w:val="24"/>
              </w:rPr>
            </w:pPr>
            <w:r w:rsidRPr="005E1AD8">
              <w:rPr>
                <w:sz w:val="24"/>
              </w:rPr>
              <w:t>应收申购款利息</w:t>
            </w:r>
          </w:p>
        </w:tc>
        <w:tc>
          <w:tcPr>
            <w:tcW w:w="538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5E1AD8" w:rsidRDefault="00DA6C2E" w:rsidP="006C67B5">
            <w:pPr>
              <w:spacing w:before="29" w:line="288" w:lineRule="auto"/>
              <w:jc w:val="right"/>
              <w:rPr>
                <w:sz w:val="24"/>
              </w:rPr>
            </w:pPr>
            <w:r w:rsidRPr="005E1AD8">
              <w:rPr>
                <w:sz w:val="24"/>
              </w:rPr>
              <w:t>-</w:t>
            </w:r>
          </w:p>
        </w:tc>
      </w:tr>
      <w:tr w:rsidR="00174D03" w:rsidRPr="005E1AD8" w:rsidTr="003D2719">
        <w:trPr>
          <w:trHeight w:val="305"/>
        </w:trPr>
        <w:tc>
          <w:tcPr>
            <w:tcW w:w="36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174D03" w:rsidRPr="00035D71" w:rsidRDefault="00174D03" w:rsidP="006A6780">
            <w:pPr>
              <w:spacing w:before="29" w:line="288" w:lineRule="auto"/>
              <w:rPr>
                <w:sz w:val="24"/>
              </w:rPr>
            </w:pPr>
            <w:r w:rsidRPr="00035D71">
              <w:rPr>
                <w:sz w:val="24"/>
              </w:rPr>
              <w:t>应收黄金合约拆借</w:t>
            </w:r>
            <w:proofErr w:type="gramStart"/>
            <w:r w:rsidRPr="00035D71">
              <w:rPr>
                <w:sz w:val="24"/>
              </w:rPr>
              <w:t>孳</w:t>
            </w:r>
            <w:proofErr w:type="gramEnd"/>
            <w:r w:rsidRPr="00035D71">
              <w:rPr>
                <w:sz w:val="24"/>
              </w:rPr>
              <w:t>息</w:t>
            </w:r>
          </w:p>
        </w:tc>
        <w:tc>
          <w:tcPr>
            <w:tcW w:w="538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174D03" w:rsidRPr="00035D71" w:rsidRDefault="00174D03" w:rsidP="006A6780">
            <w:pPr>
              <w:spacing w:before="29" w:line="288" w:lineRule="auto"/>
              <w:jc w:val="right"/>
              <w:rPr>
                <w:sz w:val="24"/>
              </w:rPr>
            </w:pPr>
            <w:r w:rsidRPr="00035D71">
              <w:rPr>
                <w:sz w:val="24"/>
              </w:rPr>
              <w:t>-</w:t>
            </w:r>
          </w:p>
        </w:tc>
      </w:tr>
      <w:tr w:rsidR="00174D03" w:rsidRPr="005E1AD8" w:rsidTr="003D2719">
        <w:trPr>
          <w:trHeight w:val="305"/>
        </w:trPr>
        <w:tc>
          <w:tcPr>
            <w:tcW w:w="36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174D03" w:rsidRPr="005E1AD8" w:rsidRDefault="00174D03" w:rsidP="006C67B5">
            <w:pPr>
              <w:spacing w:before="29" w:line="288" w:lineRule="auto"/>
              <w:rPr>
                <w:sz w:val="24"/>
              </w:rPr>
            </w:pPr>
            <w:r w:rsidRPr="005E1AD8">
              <w:rPr>
                <w:sz w:val="24"/>
              </w:rPr>
              <w:t>其他</w:t>
            </w:r>
          </w:p>
        </w:tc>
        <w:tc>
          <w:tcPr>
            <w:tcW w:w="538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174D03" w:rsidRPr="005E1AD8" w:rsidRDefault="00174D03" w:rsidP="006C67B5">
            <w:pPr>
              <w:spacing w:before="29" w:line="288" w:lineRule="auto"/>
              <w:jc w:val="right"/>
              <w:rPr>
                <w:sz w:val="24"/>
              </w:rPr>
            </w:pPr>
            <w:r w:rsidRPr="005E1AD8">
              <w:rPr>
                <w:sz w:val="24"/>
              </w:rPr>
              <w:t>0.20</w:t>
            </w:r>
          </w:p>
        </w:tc>
      </w:tr>
      <w:tr w:rsidR="00174D03" w:rsidRPr="005E1AD8" w:rsidTr="003D2719">
        <w:trPr>
          <w:trHeight w:val="330"/>
        </w:trPr>
        <w:tc>
          <w:tcPr>
            <w:tcW w:w="36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174D03" w:rsidRPr="005E1AD8" w:rsidRDefault="00174D03" w:rsidP="006C67B5">
            <w:pPr>
              <w:spacing w:before="29" w:line="288" w:lineRule="auto"/>
              <w:jc w:val="center"/>
              <w:rPr>
                <w:sz w:val="24"/>
              </w:rPr>
            </w:pPr>
            <w:r w:rsidRPr="005E1AD8">
              <w:rPr>
                <w:sz w:val="24"/>
              </w:rPr>
              <w:t>合计</w:t>
            </w:r>
          </w:p>
        </w:tc>
        <w:tc>
          <w:tcPr>
            <w:tcW w:w="538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174D03" w:rsidRPr="005E1AD8" w:rsidRDefault="00174D03" w:rsidP="006C67B5">
            <w:pPr>
              <w:spacing w:before="29" w:line="288" w:lineRule="auto"/>
              <w:jc w:val="right"/>
              <w:rPr>
                <w:sz w:val="24"/>
              </w:rPr>
            </w:pPr>
            <w:r w:rsidRPr="005E1AD8">
              <w:rPr>
                <w:sz w:val="24"/>
              </w:rPr>
              <w:t>196,189.09</w:t>
            </w:r>
          </w:p>
        </w:tc>
      </w:tr>
    </w:tbl>
    <w:p w:rsidR="006D141C" w:rsidRPr="005E1AD8" w:rsidRDefault="006D141C" w:rsidP="006C67B5">
      <w:pPr>
        <w:spacing w:before="29" w:line="288" w:lineRule="auto"/>
        <w:rPr>
          <w:sz w:val="24"/>
        </w:rPr>
      </w:pPr>
    </w:p>
    <w:p w:rsidR="006D141C" w:rsidRPr="005E1AD8" w:rsidRDefault="006D141C" w:rsidP="006C67B5">
      <w:pPr>
        <w:spacing w:before="29" w:line="288" w:lineRule="auto"/>
        <w:rPr>
          <w:b/>
          <w:sz w:val="24"/>
        </w:rPr>
      </w:pPr>
      <w:r w:rsidRPr="005E1AD8">
        <w:rPr>
          <w:b/>
          <w:bCs/>
          <w:kern w:val="0"/>
          <w:sz w:val="24"/>
        </w:rPr>
        <w:t>6.4.7.6</w:t>
      </w:r>
      <w:r w:rsidRPr="005E1AD8">
        <w:rPr>
          <w:b/>
          <w:sz w:val="24"/>
        </w:rPr>
        <w:t>其他资产</w:t>
      </w:r>
    </w:p>
    <w:p w:rsidR="006D141C" w:rsidRPr="005E1AD8" w:rsidRDefault="00E91E0A" w:rsidP="006C67B5">
      <w:pPr>
        <w:tabs>
          <w:tab w:val="left" w:pos="426"/>
        </w:tabs>
        <w:spacing w:before="29" w:line="288" w:lineRule="auto"/>
        <w:jc w:val="left"/>
        <w:rPr>
          <w:kern w:val="0"/>
          <w:sz w:val="24"/>
        </w:rPr>
      </w:pPr>
      <w:r>
        <w:rPr>
          <w:rFonts w:hint="eastAsia"/>
          <w:kern w:val="0"/>
          <w:sz w:val="24"/>
        </w:rPr>
        <w:t xml:space="preserve">    </w:t>
      </w:r>
      <w:r w:rsidR="006D141C" w:rsidRPr="005E1AD8">
        <w:rPr>
          <w:kern w:val="0"/>
          <w:sz w:val="24"/>
        </w:rPr>
        <w:t>本基金本报告期末未持有其他资产。</w:t>
      </w:r>
    </w:p>
    <w:p w:rsidR="006D141C" w:rsidRPr="005E1AD8" w:rsidRDefault="006D141C" w:rsidP="006C67B5">
      <w:pPr>
        <w:spacing w:before="29" w:line="288" w:lineRule="auto"/>
        <w:rPr>
          <w:sz w:val="24"/>
        </w:rPr>
      </w:pPr>
    </w:p>
    <w:p w:rsidR="006D141C" w:rsidRPr="005E1AD8" w:rsidRDefault="006D141C" w:rsidP="006C67B5">
      <w:pPr>
        <w:spacing w:before="29" w:line="288" w:lineRule="auto"/>
        <w:rPr>
          <w:b/>
          <w:sz w:val="24"/>
        </w:rPr>
      </w:pPr>
      <w:r w:rsidRPr="005E1AD8">
        <w:rPr>
          <w:b/>
          <w:bCs/>
          <w:kern w:val="0"/>
          <w:sz w:val="24"/>
        </w:rPr>
        <w:t>6.4.7.7</w:t>
      </w:r>
      <w:r w:rsidRPr="005E1AD8">
        <w:rPr>
          <w:b/>
          <w:sz w:val="24"/>
        </w:rPr>
        <w:t>应付交易费用</w:t>
      </w:r>
    </w:p>
    <w:p w:rsidR="006D141C" w:rsidRPr="005E1AD8" w:rsidRDefault="005B4215" w:rsidP="006C67B5">
      <w:pPr>
        <w:autoSpaceDE w:val="0"/>
        <w:autoSpaceDN w:val="0"/>
        <w:adjustRightInd w:val="0"/>
        <w:spacing w:before="29" w:line="288" w:lineRule="auto"/>
        <w:ind w:left="15"/>
        <w:jc w:val="right"/>
        <w:rPr>
          <w:kern w:val="0"/>
          <w:sz w:val="24"/>
        </w:rPr>
      </w:pPr>
      <w:r w:rsidRPr="005E1AD8">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3695"/>
        <w:gridCol w:w="5303"/>
      </w:tblGrid>
      <w:tr w:rsidR="006B4A69" w:rsidRPr="005E1AD8" w:rsidTr="00AB222B">
        <w:trPr>
          <w:trHeight w:val="285"/>
        </w:trPr>
        <w:tc>
          <w:tcPr>
            <w:tcW w:w="375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5E1AD8" w:rsidRDefault="006F0F3C" w:rsidP="006C67B5">
            <w:pPr>
              <w:spacing w:before="29" w:line="288" w:lineRule="auto"/>
              <w:jc w:val="center"/>
              <w:rPr>
                <w:sz w:val="24"/>
              </w:rPr>
            </w:pPr>
            <w:r w:rsidRPr="005E1AD8">
              <w:rPr>
                <w:sz w:val="24"/>
              </w:rPr>
              <w:t>项目</w:t>
            </w:r>
          </w:p>
        </w:tc>
        <w:tc>
          <w:tcPr>
            <w:tcW w:w="538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5E1AD8" w:rsidRDefault="006F0F3C" w:rsidP="006C67B5">
            <w:pPr>
              <w:spacing w:before="29" w:line="288" w:lineRule="auto"/>
              <w:jc w:val="center"/>
              <w:rPr>
                <w:sz w:val="24"/>
              </w:rPr>
            </w:pPr>
            <w:r w:rsidRPr="005E1AD8">
              <w:rPr>
                <w:sz w:val="24"/>
              </w:rPr>
              <w:t>本期末</w:t>
            </w:r>
          </w:p>
          <w:p w:rsidR="006F0F3C" w:rsidRPr="005E1AD8" w:rsidRDefault="006F0F3C" w:rsidP="006C67B5">
            <w:pPr>
              <w:spacing w:before="29" w:line="288" w:lineRule="auto"/>
              <w:jc w:val="center"/>
              <w:rPr>
                <w:sz w:val="24"/>
              </w:rPr>
            </w:pPr>
            <w:r w:rsidRPr="005E1AD8">
              <w:rPr>
                <w:sz w:val="24"/>
              </w:rPr>
              <w:t>2014</w:t>
            </w:r>
            <w:r w:rsidRPr="005E1AD8">
              <w:rPr>
                <w:sz w:val="24"/>
              </w:rPr>
              <w:t>年</w:t>
            </w:r>
            <w:r w:rsidRPr="005E1AD8">
              <w:rPr>
                <w:sz w:val="24"/>
              </w:rPr>
              <w:t>6</w:t>
            </w:r>
            <w:r w:rsidRPr="005E1AD8">
              <w:rPr>
                <w:sz w:val="24"/>
              </w:rPr>
              <w:t>月</w:t>
            </w:r>
            <w:r w:rsidRPr="005E1AD8">
              <w:rPr>
                <w:sz w:val="24"/>
              </w:rPr>
              <w:t>30</w:t>
            </w:r>
            <w:r w:rsidRPr="005E1AD8">
              <w:rPr>
                <w:sz w:val="24"/>
              </w:rPr>
              <w:t>日</w:t>
            </w:r>
          </w:p>
        </w:tc>
      </w:tr>
      <w:tr w:rsidR="006B4A69" w:rsidRPr="005E1AD8" w:rsidTr="00AB222B">
        <w:trPr>
          <w:trHeight w:val="211"/>
        </w:trPr>
        <w:tc>
          <w:tcPr>
            <w:tcW w:w="375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5E1AD8" w:rsidRDefault="006F0F3C" w:rsidP="006C67B5">
            <w:pPr>
              <w:spacing w:before="29" w:line="288" w:lineRule="auto"/>
              <w:rPr>
                <w:sz w:val="24"/>
              </w:rPr>
            </w:pPr>
            <w:r w:rsidRPr="005E1AD8">
              <w:rPr>
                <w:sz w:val="24"/>
              </w:rPr>
              <w:t>交易所市场应付交易费用</w:t>
            </w:r>
          </w:p>
        </w:tc>
        <w:tc>
          <w:tcPr>
            <w:tcW w:w="538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5E1AD8" w:rsidRDefault="006F0F3C" w:rsidP="006C67B5">
            <w:pPr>
              <w:spacing w:before="29" w:line="288" w:lineRule="auto"/>
              <w:jc w:val="right"/>
              <w:rPr>
                <w:sz w:val="24"/>
              </w:rPr>
            </w:pPr>
            <w:r w:rsidRPr="005E1AD8">
              <w:rPr>
                <w:sz w:val="24"/>
              </w:rPr>
              <w:t>-</w:t>
            </w:r>
          </w:p>
        </w:tc>
      </w:tr>
      <w:tr w:rsidR="006B4A69" w:rsidRPr="005E1AD8" w:rsidTr="00AB222B">
        <w:trPr>
          <w:trHeight w:val="296"/>
        </w:trPr>
        <w:tc>
          <w:tcPr>
            <w:tcW w:w="375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5E1AD8" w:rsidRDefault="006F0F3C" w:rsidP="006C67B5">
            <w:pPr>
              <w:spacing w:before="29" w:line="288" w:lineRule="auto"/>
              <w:rPr>
                <w:sz w:val="24"/>
              </w:rPr>
            </w:pPr>
            <w:r w:rsidRPr="005E1AD8">
              <w:rPr>
                <w:sz w:val="24"/>
              </w:rPr>
              <w:t>银行间市场应付交易费用</w:t>
            </w:r>
          </w:p>
        </w:tc>
        <w:tc>
          <w:tcPr>
            <w:tcW w:w="538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5E1AD8" w:rsidRDefault="006F0F3C" w:rsidP="006C67B5">
            <w:pPr>
              <w:spacing w:before="29" w:line="288" w:lineRule="auto"/>
              <w:jc w:val="right"/>
              <w:rPr>
                <w:sz w:val="24"/>
              </w:rPr>
            </w:pPr>
            <w:r w:rsidRPr="005E1AD8">
              <w:rPr>
                <w:sz w:val="24"/>
              </w:rPr>
              <w:t>408.28</w:t>
            </w:r>
          </w:p>
        </w:tc>
      </w:tr>
      <w:tr w:rsidR="006B4A69" w:rsidRPr="005E1AD8" w:rsidTr="00AB222B">
        <w:trPr>
          <w:trHeight w:val="285"/>
        </w:trPr>
        <w:tc>
          <w:tcPr>
            <w:tcW w:w="375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5E1AD8" w:rsidRDefault="006F0F3C" w:rsidP="006C67B5">
            <w:pPr>
              <w:spacing w:before="29" w:line="288" w:lineRule="auto"/>
              <w:jc w:val="center"/>
              <w:rPr>
                <w:sz w:val="24"/>
              </w:rPr>
            </w:pPr>
            <w:r w:rsidRPr="005E1AD8">
              <w:rPr>
                <w:sz w:val="24"/>
              </w:rPr>
              <w:t>合计</w:t>
            </w:r>
          </w:p>
        </w:tc>
        <w:tc>
          <w:tcPr>
            <w:tcW w:w="538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5E1AD8" w:rsidRDefault="006F0F3C" w:rsidP="006C67B5">
            <w:pPr>
              <w:spacing w:before="29" w:line="288" w:lineRule="auto"/>
              <w:jc w:val="right"/>
              <w:rPr>
                <w:sz w:val="24"/>
              </w:rPr>
            </w:pPr>
            <w:r w:rsidRPr="005E1AD8">
              <w:rPr>
                <w:sz w:val="24"/>
              </w:rPr>
              <w:t>408.28</w:t>
            </w:r>
          </w:p>
        </w:tc>
      </w:tr>
    </w:tbl>
    <w:p w:rsidR="006D141C" w:rsidRPr="005E1AD8" w:rsidRDefault="006D141C" w:rsidP="006C67B5">
      <w:pPr>
        <w:spacing w:before="29" w:line="288" w:lineRule="auto"/>
        <w:rPr>
          <w:b/>
          <w:bCs/>
          <w:sz w:val="24"/>
        </w:rPr>
      </w:pPr>
    </w:p>
    <w:p w:rsidR="006D141C" w:rsidRPr="005E1AD8" w:rsidRDefault="006D141C" w:rsidP="006C67B5">
      <w:pPr>
        <w:spacing w:before="29" w:line="288" w:lineRule="auto"/>
        <w:rPr>
          <w:b/>
          <w:sz w:val="24"/>
        </w:rPr>
      </w:pPr>
      <w:r w:rsidRPr="005E1AD8">
        <w:rPr>
          <w:b/>
          <w:bCs/>
          <w:kern w:val="0"/>
          <w:sz w:val="24"/>
        </w:rPr>
        <w:t>6.4.7.8</w:t>
      </w:r>
      <w:r w:rsidRPr="005E1AD8">
        <w:rPr>
          <w:b/>
          <w:sz w:val="24"/>
        </w:rPr>
        <w:t>其他负债</w:t>
      </w:r>
    </w:p>
    <w:p w:rsidR="006D141C" w:rsidRPr="005E1AD8" w:rsidRDefault="005B4215" w:rsidP="006C67B5">
      <w:pPr>
        <w:spacing w:before="29" w:line="288" w:lineRule="auto"/>
        <w:jc w:val="right"/>
        <w:rPr>
          <w:sz w:val="24"/>
        </w:rPr>
      </w:pPr>
      <w:r w:rsidRPr="005E1AD8">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3610"/>
        <w:gridCol w:w="5388"/>
      </w:tblGrid>
      <w:tr w:rsidR="006B4A69" w:rsidRPr="005E1AD8" w:rsidTr="007D49B4">
        <w:trPr>
          <w:trHeight w:val="330"/>
        </w:trPr>
        <w:tc>
          <w:tcPr>
            <w:tcW w:w="370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5E1AD8" w:rsidRDefault="006F0F3C" w:rsidP="006C67B5">
            <w:pPr>
              <w:spacing w:before="29" w:line="288" w:lineRule="auto"/>
              <w:jc w:val="center"/>
              <w:rPr>
                <w:sz w:val="24"/>
              </w:rPr>
            </w:pPr>
            <w:r w:rsidRPr="005E1AD8">
              <w:rPr>
                <w:sz w:val="24"/>
              </w:rPr>
              <w:t>项目</w:t>
            </w:r>
          </w:p>
        </w:tc>
        <w:tc>
          <w:tcPr>
            <w:tcW w:w="552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5E1AD8" w:rsidRDefault="006F0F3C" w:rsidP="006C67B5">
            <w:pPr>
              <w:spacing w:before="29" w:line="288" w:lineRule="auto"/>
              <w:jc w:val="center"/>
              <w:rPr>
                <w:kern w:val="0"/>
                <w:sz w:val="24"/>
              </w:rPr>
            </w:pPr>
            <w:r w:rsidRPr="005E1AD8">
              <w:rPr>
                <w:kern w:val="0"/>
                <w:sz w:val="24"/>
              </w:rPr>
              <w:t>本期末</w:t>
            </w:r>
          </w:p>
          <w:p w:rsidR="006F0F3C" w:rsidRPr="005E1AD8" w:rsidRDefault="006F0F3C" w:rsidP="006C67B5">
            <w:pPr>
              <w:spacing w:before="29" w:line="288" w:lineRule="auto"/>
              <w:jc w:val="center"/>
              <w:rPr>
                <w:sz w:val="24"/>
              </w:rPr>
            </w:pPr>
            <w:r w:rsidRPr="005E1AD8">
              <w:rPr>
                <w:sz w:val="24"/>
              </w:rPr>
              <w:t>2014</w:t>
            </w:r>
            <w:r w:rsidRPr="005E1AD8">
              <w:rPr>
                <w:sz w:val="24"/>
              </w:rPr>
              <w:t>年</w:t>
            </w:r>
            <w:r w:rsidRPr="005E1AD8">
              <w:rPr>
                <w:sz w:val="24"/>
              </w:rPr>
              <w:t>6</w:t>
            </w:r>
            <w:r w:rsidRPr="005E1AD8">
              <w:rPr>
                <w:sz w:val="24"/>
              </w:rPr>
              <w:t>月</w:t>
            </w:r>
            <w:r w:rsidRPr="005E1AD8">
              <w:rPr>
                <w:sz w:val="24"/>
              </w:rPr>
              <w:t>30</w:t>
            </w:r>
            <w:r w:rsidRPr="005E1AD8">
              <w:rPr>
                <w:sz w:val="24"/>
              </w:rPr>
              <w:t>日</w:t>
            </w:r>
          </w:p>
        </w:tc>
      </w:tr>
      <w:tr w:rsidR="006B4A69" w:rsidRPr="005E1AD8" w:rsidTr="00BD1006">
        <w:trPr>
          <w:trHeight w:val="325"/>
        </w:trPr>
        <w:tc>
          <w:tcPr>
            <w:tcW w:w="3701" w:type="dxa"/>
            <w:tcBorders>
              <w:top w:val="single" w:sz="4" w:space="0" w:color="000000"/>
              <w:left w:val="single" w:sz="4" w:space="0" w:color="000000"/>
              <w:bottom w:val="single" w:sz="4" w:space="0" w:color="000000"/>
              <w:right w:val="single" w:sz="4" w:space="0" w:color="000000"/>
            </w:tcBorders>
            <w:tcMar>
              <w:left w:w="0" w:type="dxa"/>
              <w:right w:w="0" w:type="dxa"/>
            </w:tcMar>
            <w:vAlign w:val="center"/>
            <w:hideMark/>
          </w:tcPr>
          <w:p w:rsidR="006F0F3C" w:rsidRPr="005E1AD8" w:rsidRDefault="006F0F3C" w:rsidP="006C67B5">
            <w:pPr>
              <w:spacing w:before="29" w:line="288" w:lineRule="auto"/>
              <w:rPr>
                <w:sz w:val="24"/>
              </w:rPr>
            </w:pPr>
            <w:r w:rsidRPr="005E1AD8">
              <w:rPr>
                <w:sz w:val="24"/>
              </w:rPr>
              <w:t>应付券商交易单元保证金</w:t>
            </w:r>
          </w:p>
        </w:tc>
        <w:tc>
          <w:tcPr>
            <w:tcW w:w="552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5E1AD8" w:rsidRDefault="006F0F3C" w:rsidP="006C67B5">
            <w:pPr>
              <w:spacing w:before="29" w:line="288" w:lineRule="auto"/>
              <w:jc w:val="right"/>
              <w:rPr>
                <w:sz w:val="24"/>
              </w:rPr>
            </w:pPr>
            <w:r w:rsidRPr="005E1AD8">
              <w:rPr>
                <w:sz w:val="24"/>
              </w:rPr>
              <w:t>-</w:t>
            </w:r>
          </w:p>
        </w:tc>
      </w:tr>
      <w:tr w:rsidR="006B4A69" w:rsidRPr="005E1AD8" w:rsidTr="00BD1006">
        <w:trPr>
          <w:trHeight w:val="325"/>
        </w:trPr>
        <w:tc>
          <w:tcPr>
            <w:tcW w:w="3701" w:type="dxa"/>
            <w:tcBorders>
              <w:top w:val="single" w:sz="4" w:space="0" w:color="000000"/>
              <w:left w:val="single" w:sz="4" w:space="0" w:color="000000"/>
              <w:bottom w:val="single" w:sz="4" w:space="0" w:color="000000"/>
              <w:right w:val="single" w:sz="4" w:space="0" w:color="000000"/>
            </w:tcBorders>
            <w:tcMar>
              <w:left w:w="0" w:type="dxa"/>
              <w:right w:w="0" w:type="dxa"/>
            </w:tcMar>
            <w:vAlign w:val="center"/>
            <w:hideMark/>
          </w:tcPr>
          <w:p w:rsidR="006F0F3C" w:rsidRPr="005E1AD8" w:rsidRDefault="006F0F3C" w:rsidP="006C67B5">
            <w:pPr>
              <w:spacing w:before="29" w:line="288" w:lineRule="auto"/>
              <w:rPr>
                <w:sz w:val="24"/>
              </w:rPr>
            </w:pPr>
            <w:r w:rsidRPr="005E1AD8">
              <w:rPr>
                <w:sz w:val="24"/>
              </w:rPr>
              <w:t>应付赎回费</w:t>
            </w:r>
          </w:p>
        </w:tc>
        <w:tc>
          <w:tcPr>
            <w:tcW w:w="552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5E1AD8" w:rsidRDefault="006F0F3C" w:rsidP="006C67B5">
            <w:pPr>
              <w:spacing w:before="29" w:line="288" w:lineRule="auto"/>
              <w:jc w:val="right"/>
              <w:rPr>
                <w:sz w:val="24"/>
              </w:rPr>
            </w:pPr>
            <w:r w:rsidRPr="005E1AD8">
              <w:rPr>
                <w:sz w:val="24"/>
              </w:rPr>
              <w:t>-</w:t>
            </w:r>
          </w:p>
        </w:tc>
      </w:tr>
      <w:tr w:rsidR="00C33327">
        <w:tc>
          <w:tcPr>
            <w:tcW w:w="3610" w:type="dxa"/>
            <w:vAlign w:val="center"/>
          </w:tcPr>
          <w:p w:rsidR="00C33327" w:rsidRDefault="00E91E0A">
            <w:pPr>
              <w:jc w:val="left"/>
            </w:pPr>
            <w:r>
              <w:rPr>
                <w:sz w:val="24"/>
              </w:rPr>
              <w:t>预提信息披露费</w:t>
            </w:r>
          </w:p>
        </w:tc>
        <w:tc>
          <w:tcPr>
            <w:tcW w:w="5388" w:type="dxa"/>
            <w:vAlign w:val="center"/>
          </w:tcPr>
          <w:p w:rsidR="00C33327" w:rsidRDefault="00E91E0A">
            <w:pPr>
              <w:jc w:val="right"/>
            </w:pPr>
            <w:r>
              <w:rPr>
                <w:sz w:val="24"/>
              </w:rPr>
              <w:t>60,000.00</w:t>
            </w:r>
          </w:p>
        </w:tc>
      </w:tr>
      <w:tr w:rsidR="00C33327">
        <w:tc>
          <w:tcPr>
            <w:tcW w:w="3610" w:type="dxa"/>
            <w:vAlign w:val="center"/>
          </w:tcPr>
          <w:p w:rsidR="00C33327" w:rsidRDefault="00E91E0A">
            <w:pPr>
              <w:jc w:val="left"/>
            </w:pPr>
            <w:r>
              <w:rPr>
                <w:sz w:val="24"/>
              </w:rPr>
              <w:t>预提审计费</w:t>
            </w:r>
          </w:p>
        </w:tc>
        <w:tc>
          <w:tcPr>
            <w:tcW w:w="5388" w:type="dxa"/>
            <w:vAlign w:val="center"/>
          </w:tcPr>
          <w:p w:rsidR="00C33327" w:rsidRDefault="00E91E0A">
            <w:pPr>
              <w:jc w:val="right"/>
            </w:pPr>
            <w:r>
              <w:rPr>
                <w:sz w:val="24"/>
              </w:rPr>
              <w:t>23,096.86</w:t>
            </w:r>
          </w:p>
        </w:tc>
      </w:tr>
      <w:tr w:rsidR="00C33327">
        <w:tc>
          <w:tcPr>
            <w:tcW w:w="3610" w:type="dxa"/>
            <w:vAlign w:val="center"/>
          </w:tcPr>
          <w:p w:rsidR="00C33327" w:rsidRDefault="00E91E0A">
            <w:pPr>
              <w:jc w:val="left"/>
            </w:pPr>
            <w:r>
              <w:rPr>
                <w:sz w:val="24"/>
              </w:rPr>
              <w:t>预提账户维护费</w:t>
            </w:r>
          </w:p>
        </w:tc>
        <w:tc>
          <w:tcPr>
            <w:tcW w:w="5388" w:type="dxa"/>
            <w:vAlign w:val="center"/>
          </w:tcPr>
          <w:p w:rsidR="00C33327" w:rsidRDefault="00E91E0A">
            <w:pPr>
              <w:jc w:val="right"/>
            </w:pPr>
            <w:r>
              <w:rPr>
                <w:sz w:val="24"/>
              </w:rPr>
              <w:t>9,000.00</w:t>
            </w:r>
          </w:p>
        </w:tc>
      </w:tr>
      <w:tr w:rsidR="006B4A69" w:rsidRPr="005E1AD8" w:rsidTr="007D49B4">
        <w:trPr>
          <w:trHeight w:val="325"/>
        </w:trPr>
        <w:tc>
          <w:tcPr>
            <w:tcW w:w="370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5E1AD8" w:rsidRDefault="006F0F3C" w:rsidP="00FA76DE">
            <w:pPr>
              <w:spacing w:before="29" w:line="288" w:lineRule="auto"/>
              <w:jc w:val="left"/>
              <w:rPr>
                <w:sz w:val="24"/>
              </w:rPr>
            </w:pPr>
            <w:r w:rsidRPr="005E1AD8">
              <w:rPr>
                <w:sz w:val="24"/>
              </w:rPr>
              <w:t>合计</w:t>
            </w:r>
          </w:p>
        </w:tc>
        <w:tc>
          <w:tcPr>
            <w:tcW w:w="552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5E1AD8" w:rsidRDefault="006F0F3C" w:rsidP="006C67B5">
            <w:pPr>
              <w:spacing w:before="29" w:line="288" w:lineRule="auto"/>
              <w:jc w:val="right"/>
              <w:rPr>
                <w:sz w:val="24"/>
              </w:rPr>
            </w:pPr>
            <w:r w:rsidRPr="005E1AD8">
              <w:rPr>
                <w:sz w:val="24"/>
              </w:rPr>
              <w:t>92,096.86</w:t>
            </w:r>
          </w:p>
        </w:tc>
      </w:tr>
    </w:tbl>
    <w:p w:rsidR="002E2664" w:rsidRDefault="002E2664" w:rsidP="006C67B5">
      <w:pPr>
        <w:spacing w:before="29" w:line="288" w:lineRule="auto"/>
        <w:rPr>
          <w:b/>
          <w:bCs/>
          <w:sz w:val="24"/>
        </w:rPr>
      </w:pPr>
    </w:p>
    <w:p w:rsidR="001970FC" w:rsidRDefault="001970FC" w:rsidP="006C67B5">
      <w:pPr>
        <w:spacing w:before="29" w:line="288" w:lineRule="auto"/>
        <w:rPr>
          <w:b/>
          <w:sz w:val="24"/>
        </w:rPr>
      </w:pPr>
      <w:r w:rsidRPr="005E1AD8">
        <w:rPr>
          <w:b/>
          <w:bCs/>
          <w:kern w:val="0"/>
          <w:sz w:val="24"/>
        </w:rPr>
        <w:t>6.4.7.9</w:t>
      </w:r>
      <w:r w:rsidRPr="005E1AD8">
        <w:rPr>
          <w:b/>
          <w:sz w:val="24"/>
        </w:rPr>
        <w:t>实收基金</w:t>
      </w:r>
    </w:p>
    <w:p w:rsidR="00BF7B78" w:rsidRPr="00CC7508" w:rsidRDefault="00BF7B78" w:rsidP="00BF7B78">
      <w:pPr>
        <w:adjustRightInd w:val="0"/>
        <w:snapToGrid w:val="0"/>
        <w:spacing w:line="360" w:lineRule="auto"/>
        <w:rPr>
          <w:rFonts w:eastAsiaTheme="minorEastAsia"/>
          <w:b/>
          <w:sz w:val="24"/>
        </w:rPr>
      </w:pPr>
      <w:r w:rsidRPr="00CC7508">
        <w:rPr>
          <w:rFonts w:eastAsiaTheme="minorEastAsia"/>
          <w:b/>
          <w:sz w:val="24"/>
        </w:rPr>
        <w:t>交银理财</w:t>
      </w:r>
      <w:r w:rsidRPr="00CC7508">
        <w:rPr>
          <w:rFonts w:eastAsiaTheme="minorEastAsia"/>
          <w:b/>
          <w:sz w:val="24"/>
        </w:rPr>
        <w:t>60</w:t>
      </w:r>
      <w:r w:rsidRPr="00CC7508">
        <w:rPr>
          <w:rFonts w:eastAsiaTheme="minorEastAsia"/>
          <w:b/>
          <w:sz w:val="24"/>
        </w:rPr>
        <w:t>天债券</w:t>
      </w:r>
      <w:r w:rsidRPr="00CC7508">
        <w:rPr>
          <w:rFonts w:eastAsiaTheme="minorEastAsia"/>
          <w:b/>
          <w:sz w:val="24"/>
        </w:rPr>
        <w:t>A</w:t>
      </w:r>
    </w:p>
    <w:p w:rsidR="00BF7B78" w:rsidRPr="00CC7508" w:rsidRDefault="00BF7B78" w:rsidP="00BF7B78">
      <w:pPr>
        <w:adjustRightInd w:val="0"/>
        <w:snapToGrid w:val="0"/>
        <w:spacing w:line="288" w:lineRule="auto"/>
        <w:jc w:val="right"/>
        <w:rPr>
          <w:rFonts w:eastAsiaTheme="minorEastAsia"/>
          <w:sz w:val="24"/>
        </w:rPr>
      </w:pPr>
      <w:r w:rsidRPr="00CC7508">
        <w:rPr>
          <w:rFonts w:eastAsiaTheme="minorEastAsia"/>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000"/>
        <w:gridCol w:w="2954"/>
        <w:gridCol w:w="3044"/>
      </w:tblGrid>
      <w:tr w:rsidR="00BF7B78" w:rsidRPr="00CC7508" w:rsidTr="00587085">
        <w:tc>
          <w:tcPr>
            <w:tcW w:w="3000" w:type="dxa"/>
            <w:vMerge w:val="restart"/>
            <w:tcBorders>
              <w:top w:val="single" w:sz="4" w:space="0" w:color="000000"/>
              <w:left w:val="single" w:sz="4" w:space="0" w:color="000000"/>
              <w:bottom w:val="single" w:sz="4" w:space="0" w:color="000000"/>
              <w:right w:val="single" w:sz="4" w:space="0" w:color="000000"/>
            </w:tcBorders>
            <w:vAlign w:val="center"/>
            <w:hideMark/>
          </w:tcPr>
          <w:p w:rsidR="00BF7B78" w:rsidRPr="00CC7508" w:rsidRDefault="00BF7B78" w:rsidP="006A6780">
            <w:pPr>
              <w:widowControl/>
              <w:wordWrap w:val="0"/>
              <w:autoSpaceDE w:val="0"/>
              <w:autoSpaceDN w:val="0"/>
              <w:ind w:right="-15"/>
              <w:jc w:val="center"/>
              <w:textAlignment w:val="bottom"/>
              <w:rPr>
                <w:rFonts w:eastAsiaTheme="minorEastAsia"/>
                <w:sz w:val="24"/>
              </w:rPr>
            </w:pPr>
            <w:r w:rsidRPr="00115725">
              <w:rPr>
                <w:sz w:val="24"/>
              </w:rPr>
              <w:t>项目</w:t>
            </w:r>
          </w:p>
        </w:tc>
        <w:tc>
          <w:tcPr>
            <w:tcW w:w="5998" w:type="dxa"/>
            <w:gridSpan w:val="2"/>
            <w:tcBorders>
              <w:top w:val="single" w:sz="4" w:space="0" w:color="000000"/>
              <w:left w:val="single" w:sz="4" w:space="0" w:color="000000"/>
              <w:bottom w:val="single" w:sz="4" w:space="0" w:color="000000"/>
              <w:right w:val="single" w:sz="4" w:space="0" w:color="000000"/>
            </w:tcBorders>
            <w:vAlign w:val="center"/>
            <w:hideMark/>
          </w:tcPr>
          <w:p w:rsidR="00BF7B78" w:rsidRPr="00115725" w:rsidRDefault="00BF7B78" w:rsidP="00115725">
            <w:pPr>
              <w:spacing w:before="29" w:line="288" w:lineRule="auto"/>
              <w:jc w:val="center"/>
              <w:rPr>
                <w:kern w:val="0"/>
                <w:sz w:val="24"/>
              </w:rPr>
            </w:pPr>
            <w:r w:rsidRPr="00115725">
              <w:rPr>
                <w:kern w:val="0"/>
                <w:sz w:val="24"/>
              </w:rPr>
              <w:t>本期</w:t>
            </w:r>
          </w:p>
          <w:p w:rsidR="00BF7B78" w:rsidRPr="00CC7508" w:rsidRDefault="00BF7B78" w:rsidP="006A6780">
            <w:pPr>
              <w:widowControl/>
              <w:wordWrap w:val="0"/>
              <w:autoSpaceDE w:val="0"/>
              <w:autoSpaceDN w:val="0"/>
              <w:ind w:right="-15"/>
              <w:jc w:val="center"/>
              <w:textAlignment w:val="bottom"/>
              <w:rPr>
                <w:rFonts w:eastAsiaTheme="minorEastAsia"/>
                <w:sz w:val="24"/>
              </w:rPr>
            </w:pPr>
            <w:r w:rsidRPr="00CC7508">
              <w:rPr>
                <w:rFonts w:eastAsiaTheme="minorEastAsia"/>
                <w:sz w:val="24"/>
              </w:rPr>
              <w:t>2014</w:t>
            </w:r>
            <w:r w:rsidRPr="00CC7508">
              <w:rPr>
                <w:rFonts w:eastAsiaTheme="minorEastAsia"/>
                <w:sz w:val="24"/>
              </w:rPr>
              <w:t>年</w:t>
            </w:r>
            <w:r w:rsidRPr="00CC7508">
              <w:rPr>
                <w:rFonts w:eastAsiaTheme="minorEastAsia"/>
                <w:sz w:val="24"/>
              </w:rPr>
              <w:t>1</w:t>
            </w:r>
            <w:r w:rsidRPr="00CC7508">
              <w:rPr>
                <w:rFonts w:eastAsiaTheme="minorEastAsia"/>
                <w:sz w:val="24"/>
              </w:rPr>
              <w:t>月</w:t>
            </w:r>
            <w:r w:rsidRPr="00CC7508">
              <w:rPr>
                <w:rFonts w:eastAsiaTheme="minorEastAsia"/>
                <w:sz w:val="24"/>
              </w:rPr>
              <w:t>1</w:t>
            </w:r>
            <w:r w:rsidRPr="00CC7508">
              <w:rPr>
                <w:rFonts w:eastAsiaTheme="minorEastAsia"/>
                <w:sz w:val="24"/>
              </w:rPr>
              <w:t>日至</w:t>
            </w:r>
            <w:r w:rsidRPr="00CC7508">
              <w:rPr>
                <w:rFonts w:eastAsiaTheme="minorEastAsia"/>
                <w:sz w:val="24"/>
              </w:rPr>
              <w:t>2014</w:t>
            </w:r>
            <w:r w:rsidRPr="00CC7508">
              <w:rPr>
                <w:rFonts w:eastAsiaTheme="minorEastAsia"/>
                <w:sz w:val="24"/>
              </w:rPr>
              <w:t>年</w:t>
            </w:r>
            <w:r w:rsidRPr="00CC7508">
              <w:rPr>
                <w:rFonts w:eastAsiaTheme="minorEastAsia"/>
                <w:sz w:val="24"/>
              </w:rPr>
              <w:t>6</w:t>
            </w:r>
            <w:r w:rsidRPr="00CC7508">
              <w:rPr>
                <w:rFonts w:eastAsiaTheme="minorEastAsia"/>
                <w:sz w:val="24"/>
              </w:rPr>
              <w:t>月</w:t>
            </w:r>
            <w:r w:rsidRPr="00CC7508">
              <w:rPr>
                <w:rFonts w:eastAsiaTheme="minorEastAsia"/>
                <w:sz w:val="24"/>
              </w:rPr>
              <w:t>30</w:t>
            </w:r>
            <w:r w:rsidRPr="00CC7508">
              <w:rPr>
                <w:rFonts w:eastAsiaTheme="minorEastAsia"/>
                <w:sz w:val="24"/>
              </w:rPr>
              <w:t>日</w:t>
            </w:r>
          </w:p>
        </w:tc>
      </w:tr>
      <w:tr w:rsidR="00BF7B78" w:rsidRPr="00CC7508" w:rsidTr="00587085">
        <w:tc>
          <w:tcPr>
            <w:tcW w:w="3000" w:type="dxa"/>
            <w:vMerge/>
            <w:tcBorders>
              <w:top w:val="single" w:sz="4" w:space="0" w:color="000000"/>
              <w:left w:val="single" w:sz="4" w:space="0" w:color="000000"/>
              <w:bottom w:val="single" w:sz="4" w:space="0" w:color="000000"/>
              <w:right w:val="single" w:sz="4" w:space="0" w:color="000000"/>
            </w:tcBorders>
            <w:vAlign w:val="center"/>
            <w:hideMark/>
          </w:tcPr>
          <w:p w:rsidR="00BF7B78" w:rsidRPr="00CC7508" w:rsidRDefault="00BF7B78" w:rsidP="006A6780">
            <w:pPr>
              <w:widowControl/>
              <w:jc w:val="left"/>
              <w:rPr>
                <w:rFonts w:eastAsiaTheme="minorEastAsia"/>
                <w:sz w:val="24"/>
              </w:rPr>
            </w:pPr>
          </w:p>
        </w:tc>
        <w:tc>
          <w:tcPr>
            <w:tcW w:w="2954" w:type="dxa"/>
            <w:tcBorders>
              <w:top w:val="single" w:sz="4" w:space="0" w:color="000000"/>
              <w:left w:val="single" w:sz="4" w:space="0" w:color="000000"/>
              <w:bottom w:val="single" w:sz="4" w:space="0" w:color="000000"/>
              <w:right w:val="single" w:sz="4" w:space="0" w:color="000000"/>
            </w:tcBorders>
            <w:vAlign w:val="center"/>
            <w:hideMark/>
          </w:tcPr>
          <w:p w:rsidR="00BF7B78" w:rsidRPr="00115725" w:rsidRDefault="00BF7B78" w:rsidP="00115725">
            <w:pPr>
              <w:spacing w:before="29" w:line="288" w:lineRule="auto"/>
              <w:jc w:val="center"/>
              <w:rPr>
                <w:kern w:val="0"/>
                <w:sz w:val="24"/>
              </w:rPr>
            </w:pPr>
            <w:r w:rsidRPr="00115725">
              <w:rPr>
                <w:kern w:val="0"/>
                <w:sz w:val="24"/>
              </w:rPr>
              <w:t>基金份额（份）</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BF7B78" w:rsidRPr="00115725" w:rsidRDefault="00BF7B78" w:rsidP="00115725">
            <w:pPr>
              <w:spacing w:before="29" w:line="288" w:lineRule="auto"/>
              <w:jc w:val="center"/>
              <w:rPr>
                <w:kern w:val="0"/>
                <w:sz w:val="24"/>
              </w:rPr>
            </w:pPr>
            <w:r w:rsidRPr="00115725">
              <w:rPr>
                <w:kern w:val="0"/>
                <w:sz w:val="24"/>
              </w:rPr>
              <w:t>账面金额</w:t>
            </w:r>
          </w:p>
        </w:tc>
      </w:tr>
      <w:tr w:rsidR="00BF7B78" w:rsidRPr="00CC7508" w:rsidTr="00587085">
        <w:tc>
          <w:tcPr>
            <w:tcW w:w="3000" w:type="dxa"/>
            <w:tcBorders>
              <w:top w:val="single" w:sz="4" w:space="0" w:color="000000"/>
              <w:left w:val="single" w:sz="4" w:space="0" w:color="000000"/>
              <w:bottom w:val="single" w:sz="4" w:space="0" w:color="000000"/>
              <w:right w:val="single" w:sz="4" w:space="0" w:color="000000"/>
            </w:tcBorders>
            <w:vAlign w:val="center"/>
            <w:hideMark/>
          </w:tcPr>
          <w:p w:rsidR="00BF7B78" w:rsidRPr="00CC7508" w:rsidRDefault="00BF7B78" w:rsidP="006A6780">
            <w:pPr>
              <w:rPr>
                <w:rFonts w:eastAsiaTheme="minorEastAsia"/>
                <w:sz w:val="24"/>
              </w:rPr>
            </w:pPr>
            <w:r w:rsidRPr="00CC7508">
              <w:rPr>
                <w:rFonts w:eastAsiaTheme="minorEastAsia"/>
                <w:kern w:val="0"/>
                <w:sz w:val="24"/>
              </w:rPr>
              <w:t>上年度末</w:t>
            </w:r>
          </w:p>
        </w:tc>
        <w:tc>
          <w:tcPr>
            <w:tcW w:w="2954" w:type="dxa"/>
            <w:tcBorders>
              <w:top w:val="single" w:sz="4" w:space="0" w:color="000000"/>
              <w:left w:val="single" w:sz="4" w:space="0" w:color="000000"/>
              <w:bottom w:val="single" w:sz="4" w:space="0" w:color="000000"/>
              <w:right w:val="single" w:sz="4" w:space="0" w:color="000000"/>
            </w:tcBorders>
            <w:vAlign w:val="center"/>
            <w:hideMark/>
          </w:tcPr>
          <w:p w:rsidR="00BF7B78" w:rsidRPr="00796AE5" w:rsidRDefault="00BF7B78" w:rsidP="00796AE5">
            <w:pPr>
              <w:spacing w:before="29" w:line="288" w:lineRule="auto"/>
              <w:jc w:val="right"/>
              <w:rPr>
                <w:sz w:val="24"/>
              </w:rPr>
            </w:pPr>
            <w:r w:rsidRPr="00796AE5">
              <w:rPr>
                <w:sz w:val="24"/>
              </w:rPr>
              <w:t>37,692,092.20</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BF7B78" w:rsidRPr="00796AE5" w:rsidRDefault="00BF7B78" w:rsidP="00796AE5">
            <w:pPr>
              <w:spacing w:before="29" w:line="288" w:lineRule="auto"/>
              <w:jc w:val="right"/>
              <w:rPr>
                <w:sz w:val="24"/>
              </w:rPr>
            </w:pPr>
            <w:r w:rsidRPr="00796AE5">
              <w:rPr>
                <w:sz w:val="24"/>
              </w:rPr>
              <w:t>37,692,092.20</w:t>
            </w:r>
          </w:p>
        </w:tc>
      </w:tr>
      <w:tr w:rsidR="00BF7B78" w:rsidRPr="00CC7508" w:rsidTr="00587085">
        <w:tc>
          <w:tcPr>
            <w:tcW w:w="3000" w:type="dxa"/>
            <w:tcBorders>
              <w:top w:val="single" w:sz="4" w:space="0" w:color="000000"/>
              <w:left w:val="single" w:sz="4" w:space="0" w:color="000000"/>
              <w:bottom w:val="single" w:sz="4" w:space="0" w:color="000000"/>
              <w:right w:val="single" w:sz="4" w:space="0" w:color="000000"/>
            </w:tcBorders>
            <w:vAlign w:val="center"/>
            <w:hideMark/>
          </w:tcPr>
          <w:p w:rsidR="00BF7B78" w:rsidRPr="00CC7508" w:rsidRDefault="00BF7B78" w:rsidP="00115725">
            <w:pPr>
              <w:spacing w:before="29" w:line="288" w:lineRule="auto"/>
              <w:rPr>
                <w:rFonts w:eastAsiaTheme="minorEastAsia"/>
                <w:sz w:val="24"/>
              </w:rPr>
            </w:pPr>
            <w:r w:rsidRPr="00115725">
              <w:rPr>
                <w:sz w:val="24"/>
              </w:rPr>
              <w:t>本期申购</w:t>
            </w:r>
          </w:p>
        </w:tc>
        <w:tc>
          <w:tcPr>
            <w:tcW w:w="2954" w:type="dxa"/>
            <w:tcBorders>
              <w:top w:val="single" w:sz="4" w:space="0" w:color="000000"/>
              <w:left w:val="single" w:sz="4" w:space="0" w:color="000000"/>
              <w:bottom w:val="single" w:sz="4" w:space="0" w:color="000000"/>
              <w:right w:val="single" w:sz="4" w:space="0" w:color="000000"/>
            </w:tcBorders>
            <w:vAlign w:val="center"/>
            <w:hideMark/>
          </w:tcPr>
          <w:p w:rsidR="00BF7B78" w:rsidRPr="00796AE5" w:rsidRDefault="00BF7B78" w:rsidP="00796AE5">
            <w:pPr>
              <w:spacing w:before="29" w:line="288" w:lineRule="auto"/>
              <w:jc w:val="right"/>
              <w:rPr>
                <w:sz w:val="24"/>
              </w:rPr>
            </w:pPr>
            <w:r w:rsidRPr="00796AE5">
              <w:rPr>
                <w:sz w:val="24"/>
              </w:rPr>
              <w:t>3,053,874.81</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BF7B78" w:rsidRPr="00796AE5" w:rsidRDefault="00BF7B78" w:rsidP="00796AE5">
            <w:pPr>
              <w:spacing w:before="29" w:line="288" w:lineRule="auto"/>
              <w:jc w:val="right"/>
              <w:rPr>
                <w:sz w:val="24"/>
              </w:rPr>
            </w:pPr>
            <w:r w:rsidRPr="00796AE5">
              <w:rPr>
                <w:sz w:val="24"/>
              </w:rPr>
              <w:t>3,053,874.81</w:t>
            </w:r>
          </w:p>
        </w:tc>
      </w:tr>
      <w:tr w:rsidR="00BF7B78" w:rsidRPr="00CC7508" w:rsidTr="00587085">
        <w:tc>
          <w:tcPr>
            <w:tcW w:w="3000" w:type="dxa"/>
            <w:tcBorders>
              <w:top w:val="single" w:sz="4" w:space="0" w:color="000000"/>
              <w:left w:val="single" w:sz="4" w:space="0" w:color="000000"/>
              <w:bottom w:val="single" w:sz="4" w:space="0" w:color="000000"/>
              <w:right w:val="single" w:sz="4" w:space="0" w:color="000000"/>
            </w:tcBorders>
            <w:vAlign w:val="center"/>
            <w:hideMark/>
          </w:tcPr>
          <w:p w:rsidR="00BF7B78" w:rsidRPr="00CC7508" w:rsidRDefault="00BF7B78" w:rsidP="00115725">
            <w:pPr>
              <w:spacing w:before="29" w:line="288" w:lineRule="auto"/>
              <w:rPr>
                <w:rFonts w:eastAsiaTheme="minorEastAsia"/>
                <w:sz w:val="24"/>
              </w:rPr>
            </w:pPr>
            <w:r w:rsidRPr="00115725">
              <w:rPr>
                <w:sz w:val="24"/>
              </w:rPr>
              <w:t>本期赎回（以</w:t>
            </w:r>
            <w:r w:rsidRPr="00115725">
              <w:rPr>
                <w:sz w:val="24"/>
              </w:rPr>
              <w:t>“-”</w:t>
            </w:r>
            <w:r w:rsidRPr="00115725">
              <w:rPr>
                <w:sz w:val="24"/>
              </w:rPr>
              <w:t>号填列）</w:t>
            </w:r>
          </w:p>
        </w:tc>
        <w:tc>
          <w:tcPr>
            <w:tcW w:w="2954" w:type="dxa"/>
            <w:tcBorders>
              <w:top w:val="single" w:sz="4" w:space="0" w:color="000000"/>
              <w:left w:val="single" w:sz="4" w:space="0" w:color="000000"/>
              <w:bottom w:val="single" w:sz="4" w:space="0" w:color="000000"/>
              <w:right w:val="single" w:sz="4" w:space="0" w:color="000000"/>
            </w:tcBorders>
            <w:vAlign w:val="center"/>
            <w:hideMark/>
          </w:tcPr>
          <w:p w:rsidR="00BF7B78" w:rsidRPr="00796AE5" w:rsidRDefault="00BF7B78" w:rsidP="00796AE5">
            <w:pPr>
              <w:spacing w:before="29" w:line="288" w:lineRule="auto"/>
              <w:jc w:val="right"/>
              <w:rPr>
                <w:sz w:val="24"/>
              </w:rPr>
            </w:pPr>
            <w:r w:rsidRPr="00796AE5">
              <w:rPr>
                <w:sz w:val="24"/>
              </w:rPr>
              <w:t>-22,546,322.14</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BF7B78" w:rsidRPr="00796AE5" w:rsidRDefault="00BF7B78" w:rsidP="00796AE5">
            <w:pPr>
              <w:spacing w:before="29" w:line="288" w:lineRule="auto"/>
              <w:jc w:val="right"/>
              <w:rPr>
                <w:sz w:val="24"/>
              </w:rPr>
            </w:pPr>
            <w:r w:rsidRPr="00796AE5">
              <w:rPr>
                <w:sz w:val="24"/>
              </w:rPr>
              <w:t>-22,546,322.14</w:t>
            </w:r>
          </w:p>
        </w:tc>
      </w:tr>
      <w:tr w:rsidR="00BF7B78" w:rsidRPr="00CC7508" w:rsidTr="00587085">
        <w:tc>
          <w:tcPr>
            <w:tcW w:w="3000" w:type="dxa"/>
            <w:tcBorders>
              <w:top w:val="single" w:sz="4" w:space="0" w:color="000000"/>
              <w:left w:val="single" w:sz="4" w:space="0" w:color="000000"/>
              <w:bottom w:val="single" w:sz="4" w:space="0" w:color="000000"/>
              <w:right w:val="single" w:sz="4" w:space="0" w:color="000000"/>
            </w:tcBorders>
            <w:vAlign w:val="center"/>
            <w:hideMark/>
          </w:tcPr>
          <w:p w:rsidR="00BF7B78" w:rsidRPr="00CC7508" w:rsidRDefault="00BF7B78" w:rsidP="006A6780">
            <w:pPr>
              <w:rPr>
                <w:rFonts w:eastAsiaTheme="minorEastAsia"/>
                <w:sz w:val="24"/>
              </w:rPr>
            </w:pPr>
            <w:r w:rsidRPr="00115725">
              <w:rPr>
                <w:sz w:val="24"/>
              </w:rPr>
              <w:t>本期末</w:t>
            </w:r>
          </w:p>
        </w:tc>
        <w:tc>
          <w:tcPr>
            <w:tcW w:w="2954" w:type="dxa"/>
            <w:tcBorders>
              <w:top w:val="single" w:sz="4" w:space="0" w:color="000000"/>
              <w:left w:val="single" w:sz="4" w:space="0" w:color="000000"/>
              <w:bottom w:val="single" w:sz="4" w:space="0" w:color="000000"/>
              <w:right w:val="single" w:sz="4" w:space="0" w:color="000000"/>
            </w:tcBorders>
            <w:vAlign w:val="center"/>
            <w:hideMark/>
          </w:tcPr>
          <w:p w:rsidR="00BF7B78" w:rsidRPr="00796AE5" w:rsidRDefault="00BF7B78" w:rsidP="00796AE5">
            <w:pPr>
              <w:spacing w:before="29" w:line="288" w:lineRule="auto"/>
              <w:jc w:val="right"/>
              <w:rPr>
                <w:sz w:val="24"/>
              </w:rPr>
            </w:pPr>
            <w:r w:rsidRPr="00796AE5">
              <w:rPr>
                <w:sz w:val="24"/>
              </w:rPr>
              <w:t>18,199,644.87</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BF7B78" w:rsidRPr="00796AE5" w:rsidRDefault="00BF7B78" w:rsidP="00796AE5">
            <w:pPr>
              <w:spacing w:before="29" w:line="288" w:lineRule="auto"/>
              <w:jc w:val="right"/>
              <w:rPr>
                <w:sz w:val="24"/>
              </w:rPr>
            </w:pPr>
            <w:r w:rsidRPr="00796AE5">
              <w:rPr>
                <w:sz w:val="24"/>
              </w:rPr>
              <w:t>18,199,644.87</w:t>
            </w:r>
          </w:p>
        </w:tc>
      </w:tr>
    </w:tbl>
    <w:p w:rsidR="00FC630B" w:rsidRPr="0034574E" w:rsidRDefault="00FC630B" w:rsidP="0034574E">
      <w:pPr>
        <w:tabs>
          <w:tab w:val="left" w:pos="426"/>
        </w:tabs>
        <w:spacing w:before="29" w:line="288" w:lineRule="auto"/>
        <w:jc w:val="left"/>
        <w:rPr>
          <w:kern w:val="0"/>
          <w:sz w:val="24"/>
        </w:rPr>
      </w:pPr>
    </w:p>
    <w:p w:rsidR="00BF7B78" w:rsidRPr="00CC7508" w:rsidRDefault="00BF7B78" w:rsidP="00BF7B78">
      <w:pPr>
        <w:adjustRightInd w:val="0"/>
        <w:snapToGrid w:val="0"/>
        <w:spacing w:line="360" w:lineRule="auto"/>
        <w:rPr>
          <w:rFonts w:eastAsiaTheme="minorEastAsia"/>
          <w:b/>
          <w:sz w:val="24"/>
        </w:rPr>
      </w:pPr>
      <w:r w:rsidRPr="00CC7508">
        <w:rPr>
          <w:rFonts w:eastAsiaTheme="minorEastAsia"/>
          <w:b/>
          <w:sz w:val="24"/>
        </w:rPr>
        <w:t>交银理财</w:t>
      </w:r>
      <w:r w:rsidRPr="00CC7508">
        <w:rPr>
          <w:rFonts w:eastAsiaTheme="minorEastAsia"/>
          <w:b/>
          <w:sz w:val="24"/>
        </w:rPr>
        <w:t>60</w:t>
      </w:r>
      <w:r w:rsidRPr="00CC7508">
        <w:rPr>
          <w:rFonts w:eastAsiaTheme="minorEastAsia"/>
          <w:b/>
          <w:sz w:val="24"/>
        </w:rPr>
        <w:t>天债券</w:t>
      </w:r>
      <w:r w:rsidRPr="00CC7508">
        <w:rPr>
          <w:rFonts w:eastAsiaTheme="minorEastAsia"/>
          <w:b/>
          <w:sz w:val="24"/>
        </w:rPr>
        <w:t>B</w:t>
      </w:r>
    </w:p>
    <w:p w:rsidR="00BF7B78" w:rsidRPr="00CC7508" w:rsidRDefault="00BF7B78" w:rsidP="00BF7B78">
      <w:pPr>
        <w:adjustRightInd w:val="0"/>
        <w:snapToGrid w:val="0"/>
        <w:spacing w:line="288" w:lineRule="auto"/>
        <w:jc w:val="right"/>
        <w:rPr>
          <w:rFonts w:eastAsiaTheme="minorEastAsia"/>
          <w:sz w:val="24"/>
        </w:rPr>
      </w:pPr>
      <w:r w:rsidRPr="00CC7508">
        <w:rPr>
          <w:rFonts w:eastAsiaTheme="minorEastAsia"/>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000"/>
        <w:gridCol w:w="2954"/>
        <w:gridCol w:w="3044"/>
      </w:tblGrid>
      <w:tr w:rsidR="00BF7B78" w:rsidRPr="00CC7508" w:rsidTr="00587085">
        <w:tc>
          <w:tcPr>
            <w:tcW w:w="3000" w:type="dxa"/>
            <w:vMerge w:val="restart"/>
            <w:tcBorders>
              <w:top w:val="single" w:sz="4" w:space="0" w:color="000000"/>
              <w:left w:val="single" w:sz="4" w:space="0" w:color="000000"/>
              <w:bottom w:val="single" w:sz="4" w:space="0" w:color="000000"/>
              <w:right w:val="single" w:sz="4" w:space="0" w:color="000000"/>
            </w:tcBorders>
            <w:vAlign w:val="center"/>
            <w:hideMark/>
          </w:tcPr>
          <w:p w:rsidR="00BF7B78" w:rsidRPr="00CC7508" w:rsidRDefault="00BF7B78" w:rsidP="006A6780">
            <w:pPr>
              <w:widowControl/>
              <w:wordWrap w:val="0"/>
              <w:autoSpaceDE w:val="0"/>
              <w:autoSpaceDN w:val="0"/>
              <w:ind w:right="-15"/>
              <w:jc w:val="center"/>
              <w:textAlignment w:val="bottom"/>
              <w:rPr>
                <w:rFonts w:eastAsiaTheme="minorEastAsia"/>
                <w:sz w:val="24"/>
              </w:rPr>
            </w:pPr>
            <w:r w:rsidRPr="00CC7508">
              <w:rPr>
                <w:rFonts w:eastAsiaTheme="minorEastAsia"/>
                <w:sz w:val="24"/>
              </w:rPr>
              <w:t>项目</w:t>
            </w:r>
          </w:p>
        </w:tc>
        <w:tc>
          <w:tcPr>
            <w:tcW w:w="5998" w:type="dxa"/>
            <w:gridSpan w:val="2"/>
            <w:tcBorders>
              <w:top w:val="single" w:sz="4" w:space="0" w:color="000000"/>
              <w:left w:val="single" w:sz="4" w:space="0" w:color="000000"/>
              <w:bottom w:val="single" w:sz="4" w:space="0" w:color="000000"/>
              <w:right w:val="single" w:sz="4" w:space="0" w:color="000000"/>
            </w:tcBorders>
            <w:vAlign w:val="center"/>
            <w:hideMark/>
          </w:tcPr>
          <w:p w:rsidR="00BF7B78" w:rsidRPr="00115725" w:rsidRDefault="00BF7B78" w:rsidP="00115725">
            <w:pPr>
              <w:spacing w:before="29" w:line="288" w:lineRule="auto"/>
              <w:jc w:val="center"/>
              <w:rPr>
                <w:kern w:val="0"/>
                <w:sz w:val="24"/>
              </w:rPr>
            </w:pPr>
            <w:r w:rsidRPr="00115725">
              <w:rPr>
                <w:kern w:val="0"/>
                <w:sz w:val="24"/>
              </w:rPr>
              <w:t>本期</w:t>
            </w:r>
          </w:p>
          <w:p w:rsidR="00BF7B78" w:rsidRPr="00CC7508" w:rsidRDefault="00BF7B78" w:rsidP="006A6780">
            <w:pPr>
              <w:widowControl/>
              <w:wordWrap w:val="0"/>
              <w:autoSpaceDE w:val="0"/>
              <w:autoSpaceDN w:val="0"/>
              <w:ind w:right="-15"/>
              <w:jc w:val="center"/>
              <w:textAlignment w:val="bottom"/>
              <w:rPr>
                <w:rFonts w:eastAsiaTheme="minorEastAsia"/>
                <w:sz w:val="24"/>
              </w:rPr>
            </w:pPr>
            <w:r w:rsidRPr="00CC7508">
              <w:rPr>
                <w:rFonts w:eastAsiaTheme="minorEastAsia"/>
                <w:sz w:val="24"/>
              </w:rPr>
              <w:t>2014</w:t>
            </w:r>
            <w:r w:rsidRPr="00CC7508">
              <w:rPr>
                <w:rFonts w:eastAsiaTheme="minorEastAsia"/>
                <w:sz w:val="24"/>
              </w:rPr>
              <w:t>年</w:t>
            </w:r>
            <w:r w:rsidRPr="00CC7508">
              <w:rPr>
                <w:rFonts w:eastAsiaTheme="minorEastAsia"/>
                <w:sz w:val="24"/>
              </w:rPr>
              <w:t>1</w:t>
            </w:r>
            <w:r w:rsidRPr="00CC7508">
              <w:rPr>
                <w:rFonts w:eastAsiaTheme="minorEastAsia"/>
                <w:sz w:val="24"/>
              </w:rPr>
              <w:t>月</w:t>
            </w:r>
            <w:r w:rsidRPr="00CC7508">
              <w:rPr>
                <w:rFonts w:eastAsiaTheme="minorEastAsia"/>
                <w:sz w:val="24"/>
              </w:rPr>
              <w:t>1</w:t>
            </w:r>
            <w:r w:rsidRPr="00CC7508">
              <w:rPr>
                <w:rFonts w:eastAsiaTheme="minorEastAsia"/>
                <w:sz w:val="24"/>
              </w:rPr>
              <w:t>日至</w:t>
            </w:r>
            <w:r w:rsidRPr="00CC7508">
              <w:rPr>
                <w:rFonts w:eastAsiaTheme="minorEastAsia"/>
                <w:sz w:val="24"/>
              </w:rPr>
              <w:t>2014</w:t>
            </w:r>
            <w:r w:rsidRPr="00CC7508">
              <w:rPr>
                <w:rFonts w:eastAsiaTheme="minorEastAsia"/>
                <w:sz w:val="24"/>
              </w:rPr>
              <w:t>年</w:t>
            </w:r>
            <w:r w:rsidRPr="00CC7508">
              <w:rPr>
                <w:rFonts w:eastAsiaTheme="minorEastAsia"/>
                <w:sz w:val="24"/>
              </w:rPr>
              <w:t>6</w:t>
            </w:r>
            <w:r w:rsidRPr="00CC7508">
              <w:rPr>
                <w:rFonts w:eastAsiaTheme="minorEastAsia"/>
                <w:sz w:val="24"/>
              </w:rPr>
              <w:t>月</w:t>
            </w:r>
            <w:r w:rsidRPr="00CC7508">
              <w:rPr>
                <w:rFonts w:eastAsiaTheme="minorEastAsia"/>
                <w:sz w:val="24"/>
              </w:rPr>
              <w:t>30</w:t>
            </w:r>
            <w:r w:rsidRPr="00CC7508">
              <w:rPr>
                <w:rFonts w:eastAsiaTheme="minorEastAsia"/>
                <w:sz w:val="24"/>
              </w:rPr>
              <w:t>日</w:t>
            </w:r>
          </w:p>
        </w:tc>
      </w:tr>
      <w:tr w:rsidR="00BF7B78" w:rsidRPr="00CC7508" w:rsidTr="00587085">
        <w:tc>
          <w:tcPr>
            <w:tcW w:w="3000" w:type="dxa"/>
            <w:vMerge/>
            <w:tcBorders>
              <w:top w:val="single" w:sz="4" w:space="0" w:color="000000"/>
              <w:left w:val="single" w:sz="4" w:space="0" w:color="000000"/>
              <w:bottom w:val="single" w:sz="4" w:space="0" w:color="000000"/>
              <w:right w:val="single" w:sz="4" w:space="0" w:color="000000"/>
            </w:tcBorders>
            <w:vAlign w:val="center"/>
            <w:hideMark/>
          </w:tcPr>
          <w:p w:rsidR="00BF7B78" w:rsidRPr="00CC7508" w:rsidRDefault="00BF7B78" w:rsidP="006A6780">
            <w:pPr>
              <w:widowControl/>
              <w:jc w:val="left"/>
              <w:rPr>
                <w:rFonts w:eastAsiaTheme="minorEastAsia"/>
                <w:sz w:val="24"/>
              </w:rPr>
            </w:pPr>
          </w:p>
        </w:tc>
        <w:tc>
          <w:tcPr>
            <w:tcW w:w="2954" w:type="dxa"/>
            <w:tcBorders>
              <w:top w:val="single" w:sz="4" w:space="0" w:color="000000"/>
              <w:left w:val="single" w:sz="4" w:space="0" w:color="000000"/>
              <w:bottom w:val="single" w:sz="4" w:space="0" w:color="000000"/>
              <w:right w:val="single" w:sz="4" w:space="0" w:color="000000"/>
            </w:tcBorders>
            <w:vAlign w:val="center"/>
            <w:hideMark/>
          </w:tcPr>
          <w:p w:rsidR="00BF7B78" w:rsidRPr="00115725" w:rsidRDefault="00BF7B78" w:rsidP="00115725">
            <w:pPr>
              <w:spacing w:before="29" w:line="288" w:lineRule="auto"/>
              <w:jc w:val="center"/>
              <w:rPr>
                <w:kern w:val="0"/>
                <w:sz w:val="24"/>
              </w:rPr>
            </w:pPr>
            <w:r w:rsidRPr="00115725">
              <w:rPr>
                <w:kern w:val="0"/>
                <w:sz w:val="24"/>
              </w:rPr>
              <w:t>基金份额（份）</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BF7B78" w:rsidRPr="00115725" w:rsidRDefault="00BF7B78" w:rsidP="00115725">
            <w:pPr>
              <w:spacing w:before="29" w:line="288" w:lineRule="auto"/>
              <w:jc w:val="center"/>
              <w:rPr>
                <w:kern w:val="0"/>
                <w:sz w:val="24"/>
              </w:rPr>
            </w:pPr>
            <w:r w:rsidRPr="00115725">
              <w:rPr>
                <w:kern w:val="0"/>
                <w:sz w:val="24"/>
              </w:rPr>
              <w:t>账面金额</w:t>
            </w:r>
          </w:p>
        </w:tc>
      </w:tr>
      <w:tr w:rsidR="00BF7B78" w:rsidRPr="00CC7508" w:rsidTr="00587085">
        <w:tc>
          <w:tcPr>
            <w:tcW w:w="3000" w:type="dxa"/>
            <w:tcBorders>
              <w:top w:val="single" w:sz="4" w:space="0" w:color="000000"/>
              <w:left w:val="single" w:sz="4" w:space="0" w:color="000000"/>
              <w:bottom w:val="single" w:sz="4" w:space="0" w:color="000000"/>
              <w:right w:val="single" w:sz="4" w:space="0" w:color="000000"/>
            </w:tcBorders>
            <w:vAlign w:val="center"/>
            <w:hideMark/>
          </w:tcPr>
          <w:p w:rsidR="00BF7B78" w:rsidRPr="00CC7508" w:rsidRDefault="00BF7B78" w:rsidP="006A6780">
            <w:pPr>
              <w:rPr>
                <w:rFonts w:eastAsiaTheme="minorEastAsia"/>
                <w:sz w:val="24"/>
              </w:rPr>
            </w:pPr>
            <w:r w:rsidRPr="00CC7508">
              <w:rPr>
                <w:rFonts w:eastAsiaTheme="minorEastAsia"/>
                <w:kern w:val="0"/>
                <w:sz w:val="24"/>
              </w:rPr>
              <w:t>上年度末</w:t>
            </w:r>
          </w:p>
        </w:tc>
        <w:tc>
          <w:tcPr>
            <w:tcW w:w="2954" w:type="dxa"/>
            <w:tcBorders>
              <w:top w:val="single" w:sz="4" w:space="0" w:color="000000"/>
              <w:left w:val="single" w:sz="4" w:space="0" w:color="000000"/>
              <w:bottom w:val="single" w:sz="4" w:space="0" w:color="000000"/>
              <w:right w:val="single" w:sz="4" w:space="0" w:color="000000"/>
            </w:tcBorders>
            <w:vAlign w:val="center"/>
            <w:hideMark/>
          </w:tcPr>
          <w:p w:rsidR="00BF7B78" w:rsidRPr="00796AE5" w:rsidRDefault="00BF7B78" w:rsidP="00796AE5">
            <w:pPr>
              <w:spacing w:before="29" w:line="288" w:lineRule="auto"/>
              <w:jc w:val="right"/>
              <w:rPr>
                <w:sz w:val="24"/>
              </w:rPr>
            </w:pPr>
            <w:r w:rsidRPr="00796AE5">
              <w:rPr>
                <w:sz w:val="24"/>
              </w:rPr>
              <w:t>50,000,000.00</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BF7B78" w:rsidRPr="00796AE5" w:rsidRDefault="00BF7B78" w:rsidP="00796AE5">
            <w:pPr>
              <w:spacing w:before="29" w:line="288" w:lineRule="auto"/>
              <w:jc w:val="right"/>
              <w:rPr>
                <w:sz w:val="24"/>
              </w:rPr>
            </w:pPr>
            <w:r w:rsidRPr="00796AE5">
              <w:rPr>
                <w:sz w:val="24"/>
              </w:rPr>
              <w:t>50,000,000.00</w:t>
            </w:r>
          </w:p>
        </w:tc>
      </w:tr>
      <w:tr w:rsidR="00BF7B78" w:rsidRPr="00CC7508" w:rsidTr="00587085">
        <w:tc>
          <w:tcPr>
            <w:tcW w:w="3000" w:type="dxa"/>
            <w:tcBorders>
              <w:top w:val="single" w:sz="4" w:space="0" w:color="000000"/>
              <w:left w:val="single" w:sz="4" w:space="0" w:color="000000"/>
              <w:bottom w:val="single" w:sz="4" w:space="0" w:color="000000"/>
              <w:right w:val="single" w:sz="4" w:space="0" w:color="000000"/>
            </w:tcBorders>
            <w:vAlign w:val="center"/>
            <w:hideMark/>
          </w:tcPr>
          <w:p w:rsidR="00BF7B78" w:rsidRPr="00CC7508" w:rsidRDefault="00BF7B78" w:rsidP="00115725">
            <w:pPr>
              <w:spacing w:before="29" w:line="288" w:lineRule="auto"/>
              <w:rPr>
                <w:rFonts w:eastAsiaTheme="minorEastAsia"/>
                <w:sz w:val="24"/>
              </w:rPr>
            </w:pPr>
            <w:r w:rsidRPr="00115725">
              <w:rPr>
                <w:sz w:val="24"/>
              </w:rPr>
              <w:t>本期申购</w:t>
            </w:r>
          </w:p>
        </w:tc>
        <w:tc>
          <w:tcPr>
            <w:tcW w:w="2954" w:type="dxa"/>
            <w:tcBorders>
              <w:top w:val="single" w:sz="4" w:space="0" w:color="000000"/>
              <w:left w:val="single" w:sz="4" w:space="0" w:color="000000"/>
              <w:bottom w:val="single" w:sz="4" w:space="0" w:color="000000"/>
              <w:right w:val="single" w:sz="4" w:space="0" w:color="000000"/>
            </w:tcBorders>
            <w:vAlign w:val="center"/>
            <w:hideMark/>
          </w:tcPr>
          <w:p w:rsidR="00BF7B78" w:rsidRPr="00796AE5" w:rsidRDefault="00BF7B78" w:rsidP="00796AE5">
            <w:pPr>
              <w:spacing w:before="29" w:line="288" w:lineRule="auto"/>
              <w:jc w:val="right"/>
              <w:rPr>
                <w:sz w:val="24"/>
              </w:rPr>
            </w:pPr>
            <w:r w:rsidRPr="00796AE5">
              <w:rPr>
                <w:sz w:val="24"/>
              </w:rPr>
              <w:t>7,021,000.00</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BF7B78" w:rsidRPr="00796AE5" w:rsidRDefault="00BF7B78" w:rsidP="00796AE5">
            <w:pPr>
              <w:spacing w:before="29" w:line="288" w:lineRule="auto"/>
              <w:jc w:val="right"/>
              <w:rPr>
                <w:sz w:val="24"/>
              </w:rPr>
            </w:pPr>
            <w:r w:rsidRPr="00796AE5">
              <w:rPr>
                <w:sz w:val="24"/>
              </w:rPr>
              <w:t>7,021,000.00</w:t>
            </w:r>
          </w:p>
        </w:tc>
      </w:tr>
      <w:tr w:rsidR="00BF7B78" w:rsidRPr="00CC7508" w:rsidTr="00587085">
        <w:tc>
          <w:tcPr>
            <w:tcW w:w="3000" w:type="dxa"/>
            <w:tcBorders>
              <w:top w:val="single" w:sz="4" w:space="0" w:color="000000"/>
              <w:left w:val="single" w:sz="4" w:space="0" w:color="000000"/>
              <w:bottom w:val="single" w:sz="4" w:space="0" w:color="000000"/>
              <w:right w:val="single" w:sz="4" w:space="0" w:color="000000"/>
            </w:tcBorders>
            <w:vAlign w:val="center"/>
            <w:hideMark/>
          </w:tcPr>
          <w:p w:rsidR="00BF7B78" w:rsidRPr="00CC7508" w:rsidRDefault="00BF7B78" w:rsidP="00115725">
            <w:pPr>
              <w:spacing w:before="29" w:line="288" w:lineRule="auto"/>
              <w:rPr>
                <w:rFonts w:eastAsiaTheme="minorEastAsia"/>
                <w:sz w:val="24"/>
              </w:rPr>
            </w:pPr>
            <w:r w:rsidRPr="00115725">
              <w:rPr>
                <w:sz w:val="24"/>
              </w:rPr>
              <w:t>本期赎回（以</w:t>
            </w:r>
            <w:r w:rsidRPr="00115725">
              <w:rPr>
                <w:sz w:val="24"/>
              </w:rPr>
              <w:t>“-”</w:t>
            </w:r>
            <w:r w:rsidRPr="00115725">
              <w:rPr>
                <w:sz w:val="24"/>
              </w:rPr>
              <w:t>号填列）</w:t>
            </w:r>
          </w:p>
        </w:tc>
        <w:tc>
          <w:tcPr>
            <w:tcW w:w="2954" w:type="dxa"/>
            <w:tcBorders>
              <w:top w:val="single" w:sz="4" w:space="0" w:color="000000"/>
              <w:left w:val="single" w:sz="4" w:space="0" w:color="000000"/>
              <w:bottom w:val="single" w:sz="4" w:space="0" w:color="000000"/>
              <w:right w:val="single" w:sz="4" w:space="0" w:color="000000"/>
            </w:tcBorders>
            <w:vAlign w:val="center"/>
            <w:hideMark/>
          </w:tcPr>
          <w:p w:rsidR="00BF7B78" w:rsidRPr="00796AE5" w:rsidRDefault="00BF7B78" w:rsidP="00796AE5">
            <w:pPr>
              <w:spacing w:before="29" w:line="288" w:lineRule="auto"/>
              <w:jc w:val="right"/>
              <w:rPr>
                <w:sz w:val="24"/>
              </w:rPr>
            </w:pPr>
            <w:r w:rsidRPr="00796AE5">
              <w:rPr>
                <w:sz w:val="24"/>
              </w:rPr>
              <w:t>-52,021,000.00</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BF7B78" w:rsidRPr="00796AE5" w:rsidRDefault="00BF7B78" w:rsidP="00796AE5">
            <w:pPr>
              <w:spacing w:before="29" w:line="288" w:lineRule="auto"/>
              <w:jc w:val="right"/>
              <w:rPr>
                <w:sz w:val="24"/>
              </w:rPr>
            </w:pPr>
            <w:r w:rsidRPr="00796AE5">
              <w:rPr>
                <w:sz w:val="24"/>
              </w:rPr>
              <w:t>-52,021,000.00</w:t>
            </w:r>
          </w:p>
        </w:tc>
      </w:tr>
      <w:tr w:rsidR="00BF7B78" w:rsidRPr="00CC7508" w:rsidTr="00587085">
        <w:tc>
          <w:tcPr>
            <w:tcW w:w="3000" w:type="dxa"/>
            <w:tcBorders>
              <w:top w:val="single" w:sz="4" w:space="0" w:color="000000"/>
              <w:left w:val="single" w:sz="4" w:space="0" w:color="000000"/>
              <w:bottom w:val="single" w:sz="4" w:space="0" w:color="000000"/>
              <w:right w:val="single" w:sz="4" w:space="0" w:color="000000"/>
            </w:tcBorders>
            <w:vAlign w:val="center"/>
            <w:hideMark/>
          </w:tcPr>
          <w:p w:rsidR="00BF7B78" w:rsidRPr="00CC7508" w:rsidRDefault="00BF7B78" w:rsidP="006A6780">
            <w:pPr>
              <w:rPr>
                <w:rFonts w:eastAsiaTheme="minorEastAsia"/>
                <w:sz w:val="24"/>
              </w:rPr>
            </w:pPr>
            <w:r w:rsidRPr="00115725">
              <w:rPr>
                <w:sz w:val="24"/>
              </w:rPr>
              <w:t>本期末</w:t>
            </w:r>
          </w:p>
        </w:tc>
        <w:tc>
          <w:tcPr>
            <w:tcW w:w="2954" w:type="dxa"/>
            <w:tcBorders>
              <w:top w:val="single" w:sz="4" w:space="0" w:color="000000"/>
              <w:left w:val="single" w:sz="4" w:space="0" w:color="000000"/>
              <w:bottom w:val="single" w:sz="4" w:space="0" w:color="000000"/>
              <w:right w:val="single" w:sz="4" w:space="0" w:color="000000"/>
            </w:tcBorders>
            <w:vAlign w:val="center"/>
            <w:hideMark/>
          </w:tcPr>
          <w:p w:rsidR="00BF7B78" w:rsidRPr="00796AE5" w:rsidRDefault="00BF7B78" w:rsidP="00796AE5">
            <w:pPr>
              <w:spacing w:before="29" w:line="288" w:lineRule="auto"/>
              <w:jc w:val="right"/>
              <w:rPr>
                <w:sz w:val="24"/>
              </w:rPr>
            </w:pPr>
            <w:r w:rsidRPr="00796AE5">
              <w:rPr>
                <w:sz w:val="24"/>
              </w:rPr>
              <w:t>5,000,000.00</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BF7B78" w:rsidRPr="00796AE5" w:rsidRDefault="00BF7B78" w:rsidP="00796AE5">
            <w:pPr>
              <w:spacing w:before="29" w:line="288" w:lineRule="auto"/>
              <w:jc w:val="right"/>
              <w:rPr>
                <w:sz w:val="24"/>
              </w:rPr>
            </w:pPr>
            <w:r w:rsidRPr="00796AE5">
              <w:rPr>
                <w:sz w:val="24"/>
              </w:rPr>
              <w:t>5,000,000.00</w:t>
            </w:r>
          </w:p>
        </w:tc>
      </w:tr>
    </w:tbl>
    <w:p w:rsidR="00C33327" w:rsidRDefault="00E91E0A">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、如果本报告期间发生转换入、红利再投、份额</w:t>
      </w:r>
      <w:r w:rsidR="00714AA0">
        <w:rPr>
          <w:kern w:val="0"/>
          <w:sz w:val="24"/>
        </w:rPr>
        <w:t>类</w:t>
      </w:r>
      <w:r>
        <w:rPr>
          <w:kern w:val="0"/>
          <w:sz w:val="24"/>
        </w:rPr>
        <w:t>别调整，则总申购份额中包含该业务；</w:t>
      </w:r>
    </w:p>
    <w:p w:rsidR="00C33327" w:rsidRDefault="00E91E0A">
      <w:pPr>
        <w:tabs>
          <w:tab w:val="left" w:pos="426"/>
        </w:tabs>
        <w:spacing w:before="29" w:line="288" w:lineRule="auto"/>
        <w:jc w:val="left"/>
        <w:rPr>
          <w:kern w:val="0"/>
          <w:sz w:val="24"/>
        </w:rPr>
      </w:pPr>
      <w:r>
        <w:rPr>
          <w:kern w:val="0"/>
          <w:sz w:val="24"/>
        </w:rPr>
        <w:t xml:space="preserve">    2</w:t>
      </w:r>
      <w:r>
        <w:rPr>
          <w:kern w:val="0"/>
          <w:sz w:val="24"/>
        </w:rPr>
        <w:t>、如果本报告期间发生转换出、份额</w:t>
      </w:r>
      <w:r w:rsidR="00714AA0">
        <w:rPr>
          <w:kern w:val="0"/>
          <w:sz w:val="24"/>
        </w:rPr>
        <w:t>类</w:t>
      </w:r>
      <w:r>
        <w:rPr>
          <w:kern w:val="0"/>
          <w:sz w:val="24"/>
        </w:rPr>
        <w:t>别调整，则总赎回份额中包含该业务；</w:t>
      </w:r>
    </w:p>
    <w:p w:rsidR="00F05614" w:rsidRDefault="00C42363" w:rsidP="00F05614">
      <w:pPr>
        <w:tabs>
          <w:tab w:val="left" w:pos="426"/>
        </w:tabs>
        <w:spacing w:before="29" w:line="288" w:lineRule="auto"/>
        <w:jc w:val="left"/>
        <w:rPr>
          <w:bCs/>
          <w:sz w:val="24"/>
        </w:rPr>
      </w:pPr>
      <w:r w:rsidRPr="00CC7508">
        <w:rPr>
          <w:kern w:val="0"/>
          <w:sz w:val="24"/>
        </w:rPr>
        <w:t xml:space="preserve">  </w:t>
      </w:r>
    </w:p>
    <w:p w:rsidR="006D141C" w:rsidRPr="005E1AD8" w:rsidRDefault="006D141C" w:rsidP="006C67B5">
      <w:pPr>
        <w:spacing w:before="29" w:line="288" w:lineRule="auto"/>
        <w:rPr>
          <w:b/>
          <w:sz w:val="24"/>
        </w:rPr>
      </w:pPr>
      <w:r w:rsidRPr="005E1AD8">
        <w:rPr>
          <w:b/>
          <w:bCs/>
          <w:kern w:val="0"/>
          <w:sz w:val="24"/>
        </w:rPr>
        <w:t>6.4.7.10</w:t>
      </w:r>
      <w:r w:rsidRPr="005E1AD8">
        <w:rPr>
          <w:b/>
          <w:sz w:val="24"/>
        </w:rPr>
        <w:t>未分配利润</w:t>
      </w:r>
    </w:p>
    <w:p w:rsidR="006D141C" w:rsidRPr="005E1AD8" w:rsidRDefault="006D141C" w:rsidP="006C67B5">
      <w:pPr>
        <w:spacing w:before="29" w:line="288" w:lineRule="auto"/>
        <w:rPr>
          <w:sz w:val="24"/>
        </w:rPr>
      </w:pPr>
      <w:r w:rsidRPr="005E1AD8">
        <w:rPr>
          <w:sz w:val="24"/>
        </w:rPr>
        <w:t>交银理财</w:t>
      </w:r>
      <w:r w:rsidRPr="005E1AD8">
        <w:rPr>
          <w:sz w:val="24"/>
        </w:rPr>
        <w:t>60</w:t>
      </w:r>
      <w:r w:rsidRPr="005E1AD8">
        <w:rPr>
          <w:sz w:val="24"/>
        </w:rPr>
        <w:t>天债券</w:t>
      </w:r>
      <w:r w:rsidRPr="005E1AD8">
        <w:rPr>
          <w:sz w:val="24"/>
        </w:rPr>
        <w:t>A</w:t>
      </w:r>
    </w:p>
    <w:p w:rsidR="006D141C" w:rsidRPr="005E1AD8" w:rsidRDefault="005B4215" w:rsidP="006C67B5">
      <w:pPr>
        <w:adjustRightInd w:val="0"/>
        <w:snapToGrid w:val="0"/>
        <w:spacing w:before="29" w:line="288" w:lineRule="auto"/>
        <w:jc w:val="right"/>
        <w:rPr>
          <w:sz w:val="24"/>
        </w:rPr>
      </w:pPr>
      <w:r w:rsidRPr="005E1AD8">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84"/>
        <w:gridCol w:w="2138"/>
        <w:gridCol w:w="2138"/>
        <w:gridCol w:w="2138"/>
      </w:tblGrid>
      <w:tr w:rsidR="00850C94" w:rsidRPr="005E1AD8"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5E1AD8" w:rsidRDefault="00850C94" w:rsidP="006C67B5">
            <w:pPr>
              <w:spacing w:before="29" w:line="288" w:lineRule="auto"/>
              <w:jc w:val="center"/>
              <w:rPr>
                <w:color w:val="000000"/>
                <w:sz w:val="24"/>
              </w:rPr>
            </w:pPr>
            <w:r w:rsidRPr="005E1AD8">
              <w:rPr>
                <w:color w:val="000000"/>
                <w:sz w:val="24"/>
              </w:rPr>
              <w:t>项目</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5E1AD8" w:rsidRDefault="00850C94" w:rsidP="006C67B5">
            <w:pPr>
              <w:spacing w:before="29" w:line="288" w:lineRule="auto"/>
              <w:jc w:val="center"/>
              <w:rPr>
                <w:color w:val="000000"/>
                <w:sz w:val="24"/>
              </w:rPr>
            </w:pPr>
            <w:r w:rsidRPr="005E1AD8">
              <w:rPr>
                <w:color w:val="000000"/>
                <w:sz w:val="24"/>
              </w:rPr>
              <w:t>已实现部分</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5E1AD8" w:rsidRDefault="00850C94" w:rsidP="006C67B5">
            <w:pPr>
              <w:spacing w:before="29" w:line="288" w:lineRule="auto"/>
              <w:jc w:val="center"/>
              <w:rPr>
                <w:color w:val="000000"/>
                <w:sz w:val="24"/>
              </w:rPr>
            </w:pPr>
            <w:r w:rsidRPr="005E1AD8">
              <w:rPr>
                <w:color w:val="000000"/>
                <w:sz w:val="24"/>
              </w:rPr>
              <w:t>未实现部分</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5E1AD8" w:rsidRDefault="00850C94" w:rsidP="006C67B5">
            <w:pPr>
              <w:spacing w:before="29" w:line="288" w:lineRule="auto"/>
              <w:jc w:val="center"/>
              <w:rPr>
                <w:color w:val="000000"/>
                <w:sz w:val="24"/>
              </w:rPr>
            </w:pPr>
            <w:r w:rsidRPr="005E1AD8">
              <w:rPr>
                <w:color w:val="000000"/>
                <w:sz w:val="24"/>
              </w:rPr>
              <w:t>未分配利润合计</w:t>
            </w:r>
          </w:p>
        </w:tc>
      </w:tr>
      <w:tr w:rsidR="00850C94" w:rsidRPr="005E1AD8"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5E1AD8" w:rsidRDefault="001952DB" w:rsidP="006C67B5">
            <w:pPr>
              <w:spacing w:before="29" w:line="288" w:lineRule="auto"/>
              <w:rPr>
                <w:color w:val="000000"/>
                <w:sz w:val="24"/>
              </w:rPr>
            </w:pPr>
            <w:r w:rsidRPr="005E1AD8">
              <w:rPr>
                <w:sz w:val="24"/>
              </w:rPr>
              <w:t>上年度末</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5E1AD8" w:rsidRDefault="00850C94" w:rsidP="006C67B5">
            <w:pPr>
              <w:spacing w:before="29" w:line="288" w:lineRule="auto"/>
              <w:jc w:val="right"/>
              <w:rPr>
                <w:sz w:val="24"/>
              </w:rPr>
            </w:pPr>
            <w:r w:rsidRPr="005E1AD8">
              <w:rPr>
                <w:sz w:val="24"/>
              </w:rPr>
              <w:t>-</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5E1AD8" w:rsidRDefault="00850C94" w:rsidP="006C67B5">
            <w:pPr>
              <w:spacing w:before="29" w:line="288" w:lineRule="auto"/>
              <w:jc w:val="right"/>
              <w:rPr>
                <w:sz w:val="24"/>
              </w:rPr>
            </w:pPr>
            <w:r w:rsidRPr="005E1AD8">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5E1AD8" w:rsidRDefault="00850C94" w:rsidP="006C67B5">
            <w:pPr>
              <w:spacing w:before="29" w:line="288" w:lineRule="auto"/>
              <w:jc w:val="right"/>
              <w:rPr>
                <w:sz w:val="24"/>
              </w:rPr>
            </w:pPr>
            <w:r w:rsidRPr="005E1AD8">
              <w:rPr>
                <w:sz w:val="24"/>
              </w:rPr>
              <w:t>-</w:t>
            </w:r>
          </w:p>
        </w:tc>
      </w:tr>
      <w:tr w:rsidR="00850C94" w:rsidRPr="005E1AD8"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5E1AD8" w:rsidRDefault="00850C94" w:rsidP="006C67B5">
            <w:pPr>
              <w:spacing w:before="29" w:line="288" w:lineRule="auto"/>
              <w:rPr>
                <w:color w:val="000000"/>
                <w:sz w:val="24"/>
              </w:rPr>
            </w:pPr>
            <w:r w:rsidRPr="005E1AD8">
              <w:rPr>
                <w:color w:val="000000"/>
                <w:sz w:val="24"/>
              </w:rPr>
              <w:t>本期利润</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5E1AD8" w:rsidRDefault="00850C94" w:rsidP="006C67B5">
            <w:pPr>
              <w:spacing w:before="29" w:line="288" w:lineRule="auto"/>
              <w:jc w:val="right"/>
              <w:rPr>
                <w:sz w:val="24"/>
              </w:rPr>
            </w:pPr>
            <w:r w:rsidRPr="005E1AD8">
              <w:rPr>
                <w:sz w:val="24"/>
              </w:rPr>
              <w:t>400,091.48</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5E1AD8" w:rsidRDefault="00850C94" w:rsidP="006C67B5">
            <w:pPr>
              <w:spacing w:before="29" w:line="288" w:lineRule="auto"/>
              <w:jc w:val="right"/>
              <w:rPr>
                <w:sz w:val="24"/>
              </w:rPr>
            </w:pPr>
            <w:r w:rsidRPr="005E1AD8">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5E1AD8" w:rsidRDefault="00850C94" w:rsidP="006C67B5">
            <w:pPr>
              <w:spacing w:before="29" w:line="288" w:lineRule="auto"/>
              <w:jc w:val="right"/>
              <w:rPr>
                <w:sz w:val="24"/>
              </w:rPr>
            </w:pPr>
            <w:r w:rsidRPr="005E1AD8">
              <w:rPr>
                <w:sz w:val="24"/>
              </w:rPr>
              <w:t>400,091.48</w:t>
            </w:r>
          </w:p>
        </w:tc>
      </w:tr>
      <w:tr w:rsidR="00850C94" w:rsidRPr="005E1AD8"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5E1AD8" w:rsidRDefault="00850C94" w:rsidP="006C67B5">
            <w:pPr>
              <w:spacing w:before="29" w:line="288" w:lineRule="auto"/>
              <w:rPr>
                <w:color w:val="000000"/>
                <w:sz w:val="24"/>
              </w:rPr>
            </w:pPr>
            <w:r w:rsidRPr="005E1AD8">
              <w:rPr>
                <w:color w:val="000000"/>
                <w:sz w:val="24"/>
              </w:rPr>
              <w:t>本期基金份额交易产生的变动数</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5E1AD8" w:rsidRDefault="00850C94" w:rsidP="006C67B5">
            <w:pPr>
              <w:spacing w:before="29" w:line="288" w:lineRule="auto"/>
              <w:jc w:val="right"/>
              <w:rPr>
                <w:sz w:val="24"/>
              </w:rPr>
            </w:pPr>
            <w:r w:rsidRPr="005E1AD8">
              <w:rPr>
                <w:sz w:val="24"/>
              </w:rPr>
              <w:t>-</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5E1AD8" w:rsidRDefault="00850C94" w:rsidP="006C67B5">
            <w:pPr>
              <w:spacing w:before="29" w:line="288" w:lineRule="auto"/>
              <w:jc w:val="right"/>
              <w:rPr>
                <w:sz w:val="24"/>
              </w:rPr>
            </w:pPr>
            <w:r w:rsidRPr="005E1AD8">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5E1AD8" w:rsidRDefault="00850C94" w:rsidP="006C67B5">
            <w:pPr>
              <w:spacing w:before="29" w:line="288" w:lineRule="auto"/>
              <w:jc w:val="right"/>
              <w:rPr>
                <w:sz w:val="24"/>
              </w:rPr>
            </w:pPr>
            <w:r w:rsidRPr="005E1AD8">
              <w:rPr>
                <w:sz w:val="24"/>
              </w:rPr>
              <w:t>-</w:t>
            </w:r>
          </w:p>
        </w:tc>
      </w:tr>
      <w:tr w:rsidR="00850C94" w:rsidRPr="005E1AD8"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5E1AD8" w:rsidRDefault="00850C94" w:rsidP="006C67B5">
            <w:pPr>
              <w:spacing w:before="29" w:line="288" w:lineRule="auto"/>
              <w:rPr>
                <w:color w:val="000000"/>
                <w:sz w:val="24"/>
              </w:rPr>
            </w:pPr>
            <w:r w:rsidRPr="005E1AD8">
              <w:rPr>
                <w:color w:val="000000"/>
                <w:sz w:val="24"/>
              </w:rPr>
              <w:t>其中：基金申购款</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5E1AD8" w:rsidRDefault="00850C94" w:rsidP="006C67B5">
            <w:pPr>
              <w:spacing w:before="29" w:line="288" w:lineRule="auto"/>
              <w:jc w:val="right"/>
              <w:rPr>
                <w:sz w:val="24"/>
              </w:rPr>
            </w:pPr>
            <w:r w:rsidRPr="005E1AD8">
              <w:rPr>
                <w:sz w:val="24"/>
              </w:rPr>
              <w:t>-</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5E1AD8" w:rsidRDefault="00850C94" w:rsidP="006C67B5">
            <w:pPr>
              <w:spacing w:before="29" w:line="288" w:lineRule="auto"/>
              <w:jc w:val="right"/>
              <w:rPr>
                <w:sz w:val="24"/>
              </w:rPr>
            </w:pPr>
            <w:r w:rsidRPr="005E1AD8">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5E1AD8" w:rsidRDefault="00850C94" w:rsidP="006C67B5">
            <w:pPr>
              <w:spacing w:before="29" w:line="288" w:lineRule="auto"/>
              <w:jc w:val="right"/>
              <w:rPr>
                <w:sz w:val="24"/>
              </w:rPr>
            </w:pPr>
            <w:r w:rsidRPr="005E1AD8">
              <w:rPr>
                <w:sz w:val="24"/>
              </w:rPr>
              <w:t>-</w:t>
            </w:r>
          </w:p>
        </w:tc>
      </w:tr>
      <w:tr w:rsidR="00850C94" w:rsidRPr="005E1AD8"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5E1AD8" w:rsidRDefault="00850C94" w:rsidP="00437A74">
            <w:pPr>
              <w:spacing w:before="29" w:line="288" w:lineRule="auto"/>
              <w:ind w:right="480"/>
              <w:jc w:val="right"/>
              <w:rPr>
                <w:color w:val="000000"/>
                <w:sz w:val="24"/>
              </w:rPr>
            </w:pPr>
            <w:r w:rsidRPr="005E1AD8">
              <w:rPr>
                <w:color w:val="000000"/>
                <w:sz w:val="24"/>
              </w:rPr>
              <w:t>基金</w:t>
            </w:r>
            <w:proofErr w:type="gramStart"/>
            <w:r w:rsidRPr="005E1AD8">
              <w:rPr>
                <w:color w:val="000000"/>
                <w:sz w:val="24"/>
              </w:rPr>
              <w:t>赎回款</w:t>
            </w:r>
            <w:proofErr w:type="gramEnd"/>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5E1AD8" w:rsidRDefault="00850C94" w:rsidP="006C67B5">
            <w:pPr>
              <w:spacing w:before="29" w:line="288" w:lineRule="auto"/>
              <w:jc w:val="right"/>
              <w:rPr>
                <w:sz w:val="24"/>
              </w:rPr>
            </w:pPr>
            <w:r w:rsidRPr="005E1AD8">
              <w:rPr>
                <w:sz w:val="24"/>
              </w:rPr>
              <w:t>-</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5E1AD8" w:rsidRDefault="00850C94" w:rsidP="006C67B5">
            <w:pPr>
              <w:spacing w:before="29" w:line="288" w:lineRule="auto"/>
              <w:jc w:val="right"/>
              <w:rPr>
                <w:sz w:val="24"/>
              </w:rPr>
            </w:pPr>
            <w:r w:rsidRPr="005E1AD8">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5E1AD8" w:rsidRDefault="00850C94" w:rsidP="006C67B5">
            <w:pPr>
              <w:spacing w:before="29" w:line="288" w:lineRule="auto"/>
              <w:jc w:val="right"/>
              <w:rPr>
                <w:sz w:val="24"/>
              </w:rPr>
            </w:pPr>
            <w:r w:rsidRPr="005E1AD8">
              <w:rPr>
                <w:sz w:val="24"/>
              </w:rPr>
              <w:t>-</w:t>
            </w:r>
          </w:p>
        </w:tc>
      </w:tr>
      <w:tr w:rsidR="00850C94" w:rsidRPr="005E1AD8"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5E1AD8" w:rsidRDefault="00850C94" w:rsidP="006C67B5">
            <w:pPr>
              <w:spacing w:before="29" w:line="288" w:lineRule="auto"/>
              <w:rPr>
                <w:color w:val="000000"/>
                <w:sz w:val="24"/>
              </w:rPr>
            </w:pPr>
            <w:r w:rsidRPr="005E1AD8">
              <w:rPr>
                <w:color w:val="000000"/>
                <w:sz w:val="24"/>
              </w:rPr>
              <w:t>本期已分配利润</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5E1AD8" w:rsidRDefault="00850C94" w:rsidP="006C67B5">
            <w:pPr>
              <w:spacing w:before="29" w:line="288" w:lineRule="auto"/>
              <w:jc w:val="right"/>
              <w:rPr>
                <w:sz w:val="24"/>
              </w:rPr>
            </w:pPr>
            <w:r w:rsidRPr="005E1AD8">
              <w:rPr>
                <w:sz w:val="24"/>
              </w:rPr>
              <w:t>-400,091.48</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5E1AD8" w:rsidRDefault="00850C94" w:rsidP="006C67B5">
            <w:pPr>
              <w:spacing w:before="29" w:line="288" w:lineRule="auto"/>
              <w:jc w:val="right"/>
              <w:rPr>
                <w:sz w:val="24"/>
              </w:rPr>
            </w:pPr>
            <w:r w:rsidRPr="005E1AD8">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5E1AD8" w:rsidRDefault="00850C94" w:rsidP="006C67B5">
            <w:pPr>
              <w:spacing w:before="29" w:line="288" w:lineRule="auto"/>
              <w:jc w:val="right"/>
              <w:rPr>
                <w:sz w:val="24"/>
              </w:rPr>
            </w:pPr>
            <w:r w:rsidRPr="005E1AD8">
              <w:rPr>
                <w:sz w:val="24"/>
              </w:rPr>
              <w:t>-400,091.48</w:t>
            </w:r>
          </w:p>
        </w:tc>
      </w:tr>
      <w:tr w:rsidR="00850C94" w:rsidRPr="005E1AD8"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5E1AD8" w:rsidRDefault="00850C94" w:rsidP="006C67B5">
            <w:pPr>
              <w:spacing w:before="29" w:line="288" w:lineRule="auto"/>
              <w:rPr>
                <w:color w:val="000000"/>
                <w:sz w:val="24"/>
              </w:rPr>
            </w:pPr>
            <w:r w:rsidRPr="005E1AD8">
              <w:rPr>
                <w:color w:val="000000"/>
                <w:sz w:val="24"/>
              </w:rPr>
              <w:t>本期末</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5E1AD8" w:rsidRDefault="00850C94" w:rsidP="006C67B5">
            <w:pPr>
              <w:spacing w:before="29" w:line="288" w:lineRule="auto"/>
              <w:jc w:val="right"/>
              <w:rPr>
                <w:sz w:val="24"/>
              </w:rPr>
            </w:pPr>
            <w:r w:rsidRPr="005E1AD8">
              <w:rPr>
                <w:sz w:val="24"/>
              </w:rPr>
              <w:t>-</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5E1AD8" w:rsidRDefault="00850C94" w:rsidP="006C67B5">
            <w:pPr>
              <w:spacing w:before="29" w:line="288" w:lineRule="auto"/>
              <w:jc w:val="right"/>
              <w:rPr>
                <w:sz w:val="24"/>
              </w:rPr>
            </w:pPr>
            <w:r w:rsidRPr="005E1AD8">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5E1AD8" w:rsidRDefault="00850C94" w:rsidP="006C67B5">
            <w:pPr>
              <w:spacing w:before="29" w:line="288" w:lineRule="auto"/>
              <w:jc w:val="right"/>
              <w:rPr>
                <w:sz w:val="24"/>
              </w:rPr>
            </w:pPr>
            <w:r w:rsidRPr="005E1AD8">
              <w:rPr>
                <w:sz w:val="24"/>
              </w:rPr>
              <w:t>-</w:t>
            </w:r>
          </w:p>
        </w:tc>
      </w:tr>
    </w:tbl>
    <w:p w:rsidR="006D141C" w:rsidRPr="005E1AD8" w:rsidRDefault="006D141C" w:rsidP="006C67B5">
      <w:pPr>
        <w:adjustRightInd w:val="0"/>
        <w:snapToGrid w:val="0"/>
        <w:spacing w:before="29" w:line="288" w:lineRule="auto"/>
        <w:jc w:val="left"/>
        <w:rPr>
          <w:bCs/>
          <w:sz w:val="24"/>
        </w:rPr>
      </w:pPr>
    </w:p>
    <w:p w:rsidR="006D141C" w:rsidRPr="005E1AD8" w:rsidRDefault="006D141C" w:rsidP="006C67B5">
      <w:pPr>
        <w:adjustRightInd w:val="0"/>
        <w:snapToGrid w:val="0"/>
        <w:spacing w:before="29" w:line="288" w:lineRule="auto"/>
        <w:rPr>
          <w:sz w:val="24"/>
        </w:rPr>
      </w:pPr>
      <w:r w:rsidRPr="005E1AD8">
        <w:rPr>
          <w:sz w:val="24"/>
        </w:rPr>
        <w:t>交银理财</w:t>
      </w:r>
      <w:r w:rsidRPr="005E1AD8">
        <w:rPr>
          <w:sz w:val="24"/>
        </w:rPr>
        <w:t>60</w:t>
      </w:r>
      <w:r w:rsidRPr="005E1AD8">
        <w:rPr>
          <w:sz w:val="24"/>
        </w:rPr>
        <w:t>天债券</w:t>
      </w:r>
      <w:r w:rsidRPr="005E1AD8">
        <w:rPr>
          <w:sz w:val="24"/>
        </w:rPr>
        <w:t>B</w:t>
      </w:r>
    </w:p>
    <w:p w:rsidR="006D141C" w:rsidRPr="005E1AD8" w:rsidRDefault="005B4215" w:rsidP="006C67B5">
      <w:pPr>
        <w:adjustRightInd w:val="0"/>
        <w:snapToGrid w:val="0"/>
        <w:spacing w:before="29" w:line="288" w:lineRule="auto"/>
        <w:jc w:val="right"/>
        <w:rPr>
          <w:sz w:val="24"/>
        </w:rPr>
      </w:pPr>
      <w:r w:rsidRPr="005E1AD8">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84"/>
        <w:gridCol w:w="2138"/>
        <w:gridCol w:w="2138"/>
        <w:gridCol w:w="2138"/>
      </w:tblGrid>
      <w:tr w:rsidR="00850C94" w:rsidRPr="005E1AD8"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5E1AD8" w:rsidRDefault="00850C94" w:rsidP="006C67B5">
            <w:pPr>
              <w:spacing w:before="29" w:line="288" w:lineRule="auto"/>
              <w:jc w:val="center"/>
              <w:rPr>
                <w:color w:val="000000"/>
                <w:sz w:val="24"/>
              </w:rPr>
            </w:pPr>
            <w:r w:rsidRPr="005E1AD8">
              <w:rPr>
                <w:color w:val="000000"/>
                <w:sz w:val="24"/>
              </w:rPr>
              <w:t>项目</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5E1AD8" w:rsidRDefault="00850C94" w:rsidP="006C67B5">
            <w:pPr>
              <w:spacing w:before="29" w:line="288" w:lineRule="auto"/>
              <w:jc w:val="center"/>
              <w:rPr>
                <w:color w:val="000000"/>
                <w:sz w:val="24"/>
              </w:rPr>
            </w:pPr>
            <w:r w:rsidRPr="005E1AD8">
              <w:rPr>
                <w:color w:val="000000"/>
                <w:sz w:val="24"/>
              </w:rPr>
              <w:t>已实现部分</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5E1AD8" w:rsidRDefault="00850C94" w:rsidP="006C67B5">
            <w:pPr>
              <w:spacing w:before="29" w:line="288" w:lineRule="auto"/>
              <w:jc w:val="center"/>
              <w:rPr>
                <w:color w:val="000000"/>
                <w:sz w:val="24"/>
              </w:rPr>
            </w:pPr>
            <w:r w:rsidRPr="005E1AD8">
              <w:rPr>
                <w:color w:val="000000"/>
                <w:sz w:val="24"/>
              </w:rPr>
              <w:t>未实现部分</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5E1AD8" w:rsidRDefault="00850C94" w:rsidP="006C67B5">
            <w:pPr>
              <w:spacing w:before="29" w:line="288" w:lineRule="auto"/>
              <w:jc w:val="center"/>
              <w:rPr>
                <w:color w:val="000000"/>
                <w:sz w:val="24"/>
              </w:rPr>
            </w:pPr>
            <w:r w:rsidRPr="005E1AD8">
              <w:rPr>
                <w:color w:val="000000"/>
                <w:sz w:val="24"/>
              </w:rPr>
              <w:t>未分配利润合计</w:t>
            </w:r>
          </w:p>
        </w:tc>
      </w:tr>
      <w:tr w:rsidR="00850C94" w:rsidRPr="005E1AD8"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5E1AD8" w:rsidRDefault="001952DB" w:rsidP="006C67B5">
            <w:pPr>
              <w:spacing w:before="29" w:line="288" w:lineRule="auto"/>
              <w:rPr>
                <w:color w:val="000000"/>
                <w:sz w:val="24"/>
              </w:rPr>
            </w:pPr>
            <w:r w:rsidRPr="005E1AD8">
              <w:rPr>
                <w:sz w:val="24"/>
              </w:rPr>
              <w:t>上年度末</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5E1AD8" w:rsidRDefault="00850C94" w:rsidP="006C67B5">
            <w:pPr>
              <w:spacing w:before="29" w:line="288" w:lineRule="auto"/>
              <w:jc w:val="right"/>
              <w:rPr>
                <w:sz w:val="24"/>
              </w:rPr>
            </w:pPr>
            <w:r w:rsidRPr="005E1AD8">
              <w:rPr>
                <w:sz w:val="24"/>
              </w:rPr>
              <w:t>-</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5E1AD8" w:rsidRDefault="00850C94" w:rsidP="006C67B5">
            <w:pPr>
              <w:spacing w:before="29" w:line="288" w:lineRule="auto"/>
              <w:jc w:val="right"/>
              <w:rPr>
                <w:sz w:val="24"/>
              </w:rPr>
            </w:pPr>
            <w:r w:rsidRPr="005E1AD8">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5E1AD8" w:rsidRDefault="00850C94" w:rsidP="006C67B5">
            <w:pPr>
              <w:spacing w:before="29" w:line="288" w:lineRule="auto"/>
              <w:jc w:val="right"/>
              <w:rPr>
                <w:sz w:val="24"/>
              </w:rPr>
            </w:pPr>
            <w:r w:rsidRPr="005E1AD8">
              <w:rPr>
                <w:sz w:val="24"/>
              </w:rPr>
              <w:t>-</w:t>
            </w:r>
          </w:p>
        </w:tc>
      </w:tr>
      <w:tr w:rsidR="00850C94" w:rsidRPr="005E1AD8"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5E1AD8" w:rsidRDefault="00850C94" w:rsidP="006C67B5">
            <w:pPr>
              <w:spacing w:before="29" w:line="288" w:lineRule="auto"/>
              <w:rPr>
                <w:color w:val="000000"/>
                <w:sz w:val="24"/>
              </w:rPr>
            </w:pPr>
            <w:r w:rsidRPr="005E1AD8">
              <w:rPr>
                <w:color w:val="000000"/>
                <w:sz w:val="24"/>
              </w:rPr>
              <w:t>本期利润</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5E1AD8" w:rsidRDefault="00850C94" w:rsidP="006C67B5">
            <w:pPr>
              <w:spacing w:before="29" w:line="288" w:lineRule="auto"/>
              <w:jc w:val="right"/>
              <w:rPr>
                <w:sz w:val="24"/>
              </w:rPr>
            </w:pPr>
            <w:r w:rsidRPr="005E1AD8">
              <w:rPr>
                <w:sz w:val="24"/>
              </w:rPr>
              <w:t>57,394.88</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5E1AD8" w:rsidRDefault="00850C94" w:rsidP="006C67B5">
            <w:pPr>
              <w:spacing w:before="29" w:line="288" w:lineRule="auto"/>
              <w:jc w:val="right"/>
              <w:rPr>
                <w:sz w:val="24"/>
              </w:rPr>
            </w:pPr>
            <w:r w:rsidRPr="005E1AD8">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5E1AD8" w:rsidRDefault="00850C94" w:rsidP="006C67B5">
            <w:pPr>
              <w:spacing w:before="29" w:line="288" w:lineRule="auto"/>
              <w:jc w:val="right"/>
              <w:rPr>
                <w:sz w:val="24"/>
              </w:rPr>
            </w:pPr>
            <w:r w:rsidRPr="005E1AD8">
              <w:rPr>
                <w:sz w:val="24"/>
              </w:rPr>
              <w:t>57,394.88</w:t>
            </w:r>
          </w:p>
        </w:tc>
      </w:tr>
      <w:tr w:rsidR="00850C94" w:rsidRPr="005E1AD8"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5E1AD8" w:rsidRDefault="00850C94" w:rsidP="006C67B5">
            <w:pPr>
              <w:spacing w:before="29" w:line="288" w:lineRule="auto"/>
              <w:rPr>
                <w:color w:val="000000"/>
                <w:sz w:val="24"/>
              </w:rPr>
            </w:pPr>
            <w:r w:rsidRPr="005E1AD8">
              <w:rPr>
                <w:color w:val="000000"/>
                <w:sz w:val="24"/>
              </w:rPr>
              <w:t>本期基金份额交易产生的变动数</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5E1AD8" w:rsidRDefault="00850C94" w:rsidP="006C67B5">
            <w:pPr>
              <w:spacing w:before="29" w:line="288" w:lineRule="auto"/>
              <w:jc w:val="right"/>
              <w:rPr>
                <w:sz w:val="24"/>
              </w:rPr>
            </w:pPr>
            <w:r w:rsidRPr="005E1AD8">
              <w:rPr>
                <w:sz w:val="24"/>
              </w:rPr>
              <w:t>-</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5E1AD8" w:rsidRDefault="00850C94" w:rsidP="006C67B5">
            <w:pPr>
              <w:spacing w:before="29" w:line="288" w:lineRule="auto"/>
              <w:jc w:val="right"/>
              <w:rPr>
                <w:sz w:val="24"/>
              </w:rPr>
            </w:pPr>
            <w:r w:rsidRPr="005E1AD8">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5E1AD8" w:rsidRDefault="00850C94" w:rsidP="006C67B5">
            <w:pPr>
              <w:spacing w:before="29" w:line="288" w:lineRule="auto"/>
              <w:jc w:val="right"/>
              <w:rPr>
                <w:sz w:val="24"/>
              </w:rPr>
            </w:pPr>
            <w:r w:rsidRPr="005E1AD8">
              <w:rPr>
                <w:sz w:val="24"/>
              </w:rPr>
              <w:t>-</w:t>
            </w:r>
          </w:p>
        </w:tc>
      </w:tr>
      <w:tr w:rsidR="00850C94" w:rsidRPr="005E1AD8"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5E1AD8" w:rsidRDefault="00850C94" w:rsidP="006C67B5">
            <w:pPr>
              <w:spacing w:before="29" w:line="288" w:lineRule="auto"/>
              <w:rPr>
                <w:color w:val="000000"/>
                <w:sz w:val="24"/>
              </w:rPr>
            </w:pPr>
            <w:r w:rsidRPr="005E1AD8">
              <w:rPr>
                <w:color w:val="000000"/>
                <w:sz w:val="24"/>
              </w:rPr>
              <w:t>其中：基金申购款</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5E1AD8" w:rsidRDefault="00850C94" w:rsidP="006C67B5">
            <w:pPr>
              <w:spacing w:before="29" w:line="288" w:lineRule="auto"/>
              <w:jc w:val="right"/>
              <w:rPr>
                <w:sz w:val="24"/>
              </w:rPr>
            </w:pPr>
            <w:r w:rsidRPr="005E1AD8">
              <w:rPr>
                <w:sz w:val="24"/>
              </w:rPr>
              <w:t>-</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5E1AD8" w:rsidRDefault="00850C94" w:rsidP="006C67B5">
            <w:pPr>
              <w:spacing w:before="29" w:line="288" w:lineRule="auto"/>
              <w:jc w:val="right"/>
              <w:rPr>
                <w:sz w:val="24"/>
              </w:rPr>
            </w:pPr>
            <w:r w:rsidRPr="005E1AD8">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5E1AD8" w:rsidRDefault="00850C94" w:rsidP="006C67B5">
            <w:pPr>
              <w:spacing w:before="29" w:line="288" w:lineRule="auto"/>
              <w:jc w:val="right"/>
              <w:rPr>
                <w:sz w:val="24"/>
              </w:rPr>
            </w:pPr>
            <w:r w:rsidRPr="005E1AD8">
              <w:rPr>
                <w:sz w:val="24"/>
              </w:rPr>
              <w:t>-</w:t>
            </w:r>
          </w:p>
        </w:tc>
      </w:tr>
      <w:tr w:rsidR="00850C94" w:rsidRPr="005E1AD8"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5E1AD8" w:rsidRDefault="00850C94" w:rsidP="00437A74">
            <w:pPr>
              <w:spacing w:before="29" w:line="288" w:lineRule="auto"/>
              <w:ind w:right="480"/>
              <w:jc w:val="right"/>
              <w:rPr>
                <w:color w:val="000000"/>
                <w:sz w:val="24"/>
              </w:rPr>
            </w:pPr>
            <w:r w:rsidRPr="005E1AD8">
              <w:rPr>
                <w:color w:val="000000"/>
                <w:sz w:val="24"/>
              </w:rPr>
              <w:t>基金</w:t>
            </w:r>
            <w:proofErr w:type="gramStart"/>
            <w:r w:rsidRPr="005E1AD8">
              <w:rPr>
                <w:color w:val="000000"/>
                <w:sz w:val="24"/>
              </w:rPr>
              <w:t>赎回款</w:t>
            </w:r>
            <w:proofErr w:type="gramEnd"/>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5E1AD8" w:rsidRDefault="00850C94" w:rsidP="006C67B5">
            <w:pPr>
              <w:spacing w:before="29" w:line="288" w:lineRule="auto"/>
              <w:jc w:val="right"/>
              <w:rPr>
                <w:sz w:val="24"/>
              </w:rPr>
            </w:pPr>
            <w:r w:rsidRPr="005E1AD8">
              <w:rPr>
                <w:sz w:val="24"/>
              </w:rPr>
              <w:t>-</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5E1AD8" w:rsidRDefault="00850C94" w:rsidP="006C67B5">
            <w:pPr>
              <w:spacing w:before="29" w:line="288" w:lineRule="auto"/>
              <w:jc w:val="right"/>
              <w:rPr>
                <w:sz w:val="24"/>
              </w:rPr>
            </w:pPr>
            <w:r w:rsidRPr="005E1AD8">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5E1AD8" w:rsidRDefault="00850C94" w:rsidP="006C67B5">
            <w:pPr>
              <w:spacing w:before="29" w:line="288" w:lineRule="auto"/>
              <w:jc w:val="right"/>
              <w:rPr>
                <w:sz w:val="24"/>
              </w:rPr>
            </w:pPr>
            <w:r w:rsidRPr="005E1AD8">
              <w:rPr>
                <w:sz w:val="24"/>
              </w:rPr>
              <w:t>-</w:t>
            </w:r>
          </w:p>
        </w:tc>
      </w:tr>
      <w:tr w:rsidR="00850C94" w:rsidRPr="005E1AD8"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5E1AD8" w:rsidRDefault="00850C94" w:rsidP="006C67B5">
            <w:pPr>
              <w:spacing w:before="29" w:line="288" w:lineRule="auto"/>
              <w:rPr>
                <w:color w:val="000000"/>
                <w:sz w:val="24"/>
              </w:rPr>
            </w:pPr>
            <w:r w:rsidRPr="005E1AD8">
              <w:rPr>
                <w:color w:val="000000"/>
                <w:sz w:val="24"/>
              </w:rPr>
              <w:t>本期已分配利润</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5E1AD8" w:rsidRDefault="00850C94" w:rsidP="006C67B5">
            <w:pPr>
              <w:spacing w:before="29" w:line="288" w:lineRule="auto"/>
              <w:jc w:val="right"/>
              <w:rPr>
                <w:sz w:val="24"/>
              </w:rPr>
            </w:pPr>
            <w:r w:rsidRPr="005E1AD8">
              <w:rPr>
                <w:sz w:val="24"/>
              </w:rPr>
              <w:t>-57,394.88</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5E1AD8" w:rsidRDefault="00850C94" w:rsidP="006C67B5">
            <w:pPr>
              <w:spacing w:before="29" w:line="288" w:lineRule="auto"/>
              <w:jc w:val="right"/>
              <w:rPr>
                <w:sz w:val="24"/>
              </w:rPr>
            </w:pPr>
            <w:r w:rsidRPr="005E1AD8">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5E1AD8" w:rsidRDefault="00850C94" w:rsidP="006C67B5">
            <w:pPr>
              <w:spacing w:before="29" w:line="288" w:lineRule="auto"/>
              <w:jc w:val="right"/>
              <w:rPr>
                <w:sz w:val="24"/>
              </w:rPr>
            </w:pPr>
            <w:r w:rsidRPr="005E1AD8">
              <w:rPr>
                <w:sz w:val="24"/>
              </w:rPr>
              <w:t>-57,394.88</w:t>
            </w:r>
          </w:p>
        </w:tc>
      </w:tr>
      <w:tr w:rsidR="00850C94" w:rsidRPr="005E1AD8"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5E1AD8" w:rsidRDefault="00850C94" w:rsidP="006C67B5">
            <w:pPr>
              <w:spacing w:before="29" w:line="288" w:lineRule="auto"/>
              <w:rPr>
                <w:color w:val="000000"/>
                <w:sz w:val="24"/>
              </w:rPr>
            </w:pPr>
            <w:r w:rsidRPr="005E1AD8">
              <w:rPr>
                <w:color w:val="000000"/>
                <w:sz w:val="24"/>
              </w:rPr>
              <w:t>本期末</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5E1AD8" w:rsidRDefault="00850C94" w:rsidP="006C67B5">
            <w:pPr>
              <w:spacing w:before="29" w:line="288" w:lineRule="auto"/>
              <w:jc w:val="right"/>
              <w:rPr>
                <w:sz w:val="24"/>
              </w:rPr>
            </w:pPr>
            <w:r w:rsidRPr="005E1AD8">
              <w:rPr>
                <w:sz w:val="24"/>
              </w:rPr>
              <w:t>-</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5E1AD8" w:rsidRDefault="00850C94" w:rsidP="006C67B5">
            <w:pPr>
              <w:spacing w:before="29" w:line="288" w:lineRule="auto"/>
              <w:jc w:val="right"/>
              <w:rPr>
                <w:sz w:val="24"/>
              </w:rPr>
            </w:pPr>
            <w:r w:rsidRPr="005E1AD8">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5E1AD8" w:rsidRDefault="00850C94" w:rsidP="006C67B5">
            <w:pPr>
              <w:spacing w:before="29" w:line="288" w:lineRule="auto"/>
              <w:jc w:val="right"/>
              <w:rPr>
                <w:sz w:val="24"/>
              </w:rPr>
            </w:pPr>
            <w:r w:rsidRPr="005E1AD8">
              <w:rPr>
                <w:sz w:val="24"/>
              </w:rPr>
              <w:t>-</w:t>
            </w:r>
          </w:p>
        </w:tc>
      </w:tr>
    </w:tbl>
    <w:p w:rsidR="006D141C" w:rsidRPr="005E1AD8" w:rsidRDefault="006D141C" w:rsidP="006C67B5">
      <w:pPr>
        <w:spacing w:before="29" w:line="288" w:lineRule="auto"/>
        <w:rPr>
          <w:sz w:val="24"/>
        </w:rPr>
      </w:pPr>
    </w:p>
    <w:p w:rsidR="006D141C" w:rsidRPr="005E1AD8" w:rsidRDefault="006D141C" w:rsidP="006C67B5">
      <w:pPr>
        <w:spacing w:before="29" w:line="288" w:lineRule="auto"/>
        <w:rPr>
          <w:b/>
          <w:sz w:val="24"/>
        </w:rPr>
      </w:pPr>
      <w:r w:rsidRPr="005E1AD8">
        <w:rPr>
          <w:b/>
          <w:bCs/>
          <w:kern w:val="0"/>
          <w:sz w:val="24"/>
        </w:rPr>
        <w:t>6.4.7.11</w:t>
      </w:r>
      <w:r w:rsidRPr="005E1AD8">
        <w:rPr>
          <w:b/>
          <w:sz w:val="24"/>
        </w:rPr>
        <w:t>存款利息收入</w:t>
      </w:r>
    </w:p>
    <w:p w:rsidR="006D141C" w:rsidRPr="005E1AD8" w:rsidRDefault="005B4215" w:rsidP="006C67B5">
      <w:pPr>
        <w:spacing w:before="29" w:line="288" w:lineRule="auto"/>
        <w:jc w:val="right"/>
        <w:rPr>
          <w:sz w:val="24"/>
        </w:rPr>
      </w:pPr>
      <w:r w:rsidRPr="005E1AD8">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3738"/>
        <w:gridCol w:w="5260"/>
      </w:tblGrid>
      <w:tr w:rsidR="006B4A69" w:rsidRPr="005E1AD8" w:rsidTr="005B08A7">
        <w:tc>
          <w:tcPr>
            <w:tcW w:w="3686" w:type="dxa"/>
            <w:tcBorders>
              <w:top w:val="single" w:sz="4" w:space="0" w:color="000000"/>
              <w:left w:val="single" w:sz="4" w:space="0" w:color="000000"/>
              <w:bottom w:val="single" w:sz="4" w:space="0" w:color="000000"/>
              <w:right w:val="single" w:sz="4" w:space="0" w:color="000000"/>
            </w:tcBorders>
            <w:noWrap/>
            <w:vAlign w:val="center"/>
            <w:hideMark/>
          </w:tcPr>
          <w:p w:rsidR="00E92BE5" w:rsidRPr="005E1AD8" w:rsidRDefault="00E92BE5" w:rsidP="006C67B5">
            <w:pPr>
              <w:spacing w:before="29" w:line="288" w:lineRule="auto"/>
              <w:jc w:val="center"/>
              <w:rPr>
                <w:sz w:val="24"/>
              </w:rPr>
            </w:pPr>
            <w:r w:rsidRPr="005E1AD8">
              <w:rPr>
                <w:sz w:val="24"/>
              </w:rPr>
              <w:t>项目</w:t>
            </w:r>
          </w:p>
        </w:tc>
        <w:tc>
          <w:tcPr>
            <w:tcW w:w="5186" w:type="dxa"/>
            <w:tcBorders>
              <w:top w:val="single" w:sz="4" w:space="0" w:color="000000"/>
              <w:left w:val="single" w:sz="4" w:space="0" w:color="000000"/>
              <w:bottom w:val="single" w:sz="4" w:space="0" w:color="000000"/>
              <w:right w:val="single" w:sz="4" w:space="0" w:color="000000"/>
            </w:tcBorders>
            <w:noWrap/>
            <w:vAlign w:val="center"/>
            <w:hideMark/>
          </w:tcPr>
          <w:p w:rsidR="00E92BE5" w:rsidRPr="005E1AD8" w:rsidRDefault="00E92BE5" w:rsidP="006C67B5">
            <w:pPr>
              <w:spacing w:before="29" w:line="288" w:lineRule="auto"/>
              <w:jc w:val="center"/>
              <w:rPr>
                <w:sz w:val="24"/>
              </w:rPr>
            </w:pPr>
            <w:r w:rsidRPr="005E1AD8">
              <w:rPr>
                <w:sz w:val="24"/>
              </w:rPr>
              <w:t>本期</w:t>
            </w:r>
          </w:p>
          <w:p w:rsidR="00E92BE5" w:rsidRPr="005E1AD8" w:rsidRDefault="00E92BE5" w:rsidP="006C67B5">
            <w:pPr>
              <w:spacing w:before="29" w:line="288" w:lineRule="auto"/>
              <w:jc w:val="center"/>
              <w:rPr>
                <w:b/>
                <w:sz w:val="24"/>
              </w:rPr>
            </w:pPr>
            <w:r w:rsidRPr="005E1AD8">
              <w:rPr>
                <w:sz w:val="24"/>
              </w:rPr>
              <w:t>2014</w:t>
            </w:r>
            <w:r w:rsidRPr="005E1AD8">
              <w:rPr>
                <w:sz w:val="24"/>
              </w:rPr>
              <w:t>年</w:t>
            </w:r>
            <w:r w:rsidRPr="005E1AD8">
              <w:rPr>
                <w:sz w:val="24"/>
              </w:rPr>
              <w:t>1</w:t>
            </w:r>
            <w:r w:rsidRPr="005E1AD8">
              <w:rPr>
                <w:sz w:val="24"/>
              </w:rPr>
              <w:t>月</w:t>
            </w:r>
            <w:r w:rsidRPr="005E1AD8">
              <w:rPr>
                <w:sz w:val="24"/>
              </w:rPr>
              <w:t>1</w:t>
            </w:r>
            <w:r w:rsidRPr="005E1AD8">
              <w:rPr>
                <w:sz w:val="24"/>
              </w:rPr>
              <w:t>日至</w:t>
            </w:r>
            <w:r w:rsidRPr="005E1AD8">
              <w:rPr>
                <w:sz w:val="24"/>
              </w:rPr>
              <w:t>2014</w:t>
            </w:r>
            <w:r w:rsidRPr="005E1AD8">
              <w:rPr>
                <w:sz w:val="24"/>
              </w:rPr>
              <w:t>年</w:t>
            </w:r>
            <w:r w:rsidRPr="005E1AD8">
              <w:rPr>
                <w:sz w:val="24"/>
              </w:rPr>
              <w:t>6</w:t>
            </w:r>
            <w:r w:rsidRPr="005E1AD8">
              <w:rPr>
                <w:sz w:val="24"/>
              </w:rPr>
              <w:t>月</w:t>
            </w:r>
            <w:r w:rsidRPr="005E1AD8">
              <w:rPr>
                <w:sz w:val="24"/>
              </w:rPr>
              <w:t>30</w:t>
            </w:r>
            <w:r w:rsidRPr="005E1AD8">
              <w:rPr>
                <w:sz w:val="24"/>
              </w:rPr>
              <w:t>日</w:t>
            </w:r>
          </w:p>
        </w:tc>
      </w:tr>
      <w:tr w:rsidR="006B4A69" w:rsidRPr="005E1AD8" w:rsidTr="005B08A7">
        <w:tc>
          <w:tcPr>
            <w:tcW w:w="3686" w:type="dxa"/>
            <w:tcBorders>
              <w:top w:val="single" w:sz="4" w:space="0" w:color="000000"/>
              <w:left w:val="single" w:sz="4" w:space="0" w:color="000000"/>
              <w:bottom w:val="single" w:sz="4" w:space="0" w:color="000000"/>
              <w:right w:val="single" w:sz="4" w:space="0" w:color="000000"/>
            </w:tcBorders>
            <w:noWrap/>
            <w:vAlign w:val="center"/>
            <w:hideMark/>
          </w:tcPr>
          <w:p w:rsidR="00E92BE5" w:rsidRPr="005E1AD8" w:rsidRDefault="00E92BE5" w:rsidP="006C67B5">
            <w:pPr>
              <w:spacing w:before="29" w:line="288" w:lineRule="auto"/>
              <w:rPr>
                <w:sz w:val="24"/>
              </w:rPr>
            </w:pPr>
            <w:r w:rsidRPr="005E1AD8">
              <w:rPr>
                <w:sz w:val="24"/>
              </w:rPr>
              <w:t>活期存款利息收入</w:t>
            </w:r>
          </w:p>
        </w:tc>
        <w:tc>
          <w:tcPr>
            <w:tcW w:w="5186" w:type="dxa"/>
            <w:tcBorders>
              <w:top w:val="single" w:sz="4" w:space="0" w:color="000000"/>
              <w:left w:val="single" w:sz="4" w:space="0" w:color="000000"/>
              <w:bottom w:val="single" w:sz="4" w:space="0" w:color="000000"/>
              <w:right w:val="single" w:sz="4" w:space="0" w:color="000000"/>
            </w:tcBorders>
            <w:noWrap/>
            <w:vAlign w:val="center"/>
            <w:hideMark/>
          </w:tcPr>
          <w:p w:rsidR="00E92BE5" w:rsidRPr="005E1AD8" w:rsidRDefault="00E92BE5" w:rsidP="006C67B5">
            <w:pPr>
              <w:spacing w:before="29" w:line="288" w:lineRule="auto"/>
              <w:jc w:val="right"/>
              <w:rPr>
                <w:sz w:val="24"/>
              </w:rPr>
            </w:pPr>
            <w:r w:rsidRPr="005E1AD8">
              <w:rPr>
                <w:sz w:val="24"/>
              </w:rPr>
              <w:t>7,925.86</w:t>
            </w:r>
          </w:p>
        </w:tc>
      </w:tr>
      <w:tr w:rsidR="006B4A69" w:rsidRPr="005E1AD8" w:rsidTr="005B08A7">
        <w:tc>
          <w:tcPr>
            <w:tcW w:w="3686" w:type="dxa"/>
            <w:tcBorders>
              <w:top w:val="single" w:sz="4" w:space="0" w:color="000000"/>
              <w:left w:val="single" w:sz="4" w:space="0" w:color="000000"/>
              <w:bottom w:val="single" w:sz="4" w:space="0" w:color="000000"/>
              <w:right w:val="single" w:sz="4" w:space="0" w:color="000000"/>
            </w:tcBorders>
            <w:noWrap/>
            <w:vAlign w:val="center"/>
            <w:hideMark/>
          </w:tcPr>
          <w:p w:rsidR="00E92BE5" w:rsidRPr="005E1AD8" w:rsidRDefault="00E92BE5" w:rsidP="006C67B5">
            <w:pPr>
              <w:spacing w:before="29" w:line="288" w:lineRule="auto"/>
              <w:rPr>
                <w:sz w:val="24"/>
              </w:rPr>
            </w:pPr>
            <w:r w:rsidRPr="005E1AD8">
              <w:rPr>
                <w:sz w:val="24"/>
              </w:rPr>
              <w:t>定期存款利息收入</w:t>
            </w:r>
          </w:p>
        </w:tc>
        <w:tc>
          <w:tcPr>
            <w:tcW w:w="5186" w:type="dxa"/>
            <w:tcBorders>
              <w:top w:val="single" w:sz="4" w:space="0" w:color="000000"/>
              <w:left w:val="single" w:sz="4" w:space="0" w:color="000000"/>
              <w:bottom w:val="single" w:sz="4" w:space="0" w:color="000000"/>
              <w:right w:val="single" w:sz="4" w:space="0" w:color="000000"/>
            </w:tcBorders>
            <w:noWrap/>
            <w:vAlign w:val="center"/>
            <w:hideMark/>
          </w:tcPr>
          <w:p w:rsidR="00E92BE5" w:rsidRPr="005E1AD8" w:rsidRDefault="00E92BE5" w:rsidP="006C67B5">
            <w:pPr>
              <w:spacing w:before="29" w:line="288" w:lineRule="auto"/>
              <w:jc w:val="right"/>
              <w:rPr>
                <w:sz w:val="24"/>
              </w:rPr>
            </w:pPr>
            <w:r w:rsidRPr="005E1AD8">
              <w:rPr>
                <w:sz w:val="24"/>
              </w:rPr>
              <w:t>-</w:t>
            </w:r>
          </w:p>
        </w:tc>
      </w:tr>
      <w:tr w:rsidR="006B4A69" w:rsidRPr="005E1AD8" w:rsidTr="005B08A7">
        <w:tc>
          <w:tcPr>
            <w:tcW w:w="3686" w:type="dxa"/>
            <w:tcBorders>
              <w:top w:val="single" w:sz="4" w:space="0" w:color="000000"/>
              <w:left w:val="single" w:sz="4" w:space="0" w:color="000000"/>
              <w:bottom w:val="single" w:sz="4" w:space="0" w:color="000000"/>
              <w:right w:val="single" w:sz="4" w:space="0" w:color="000000"/>
            </w:tcBorders>
            <w:noWrap/>
            <w:vAlign w:val="center"/>
            <w:hideMark/>
          </w:tcPr>
          <w:p w:rsidR="00E92BE5" w:rsidRPr="005E1AD8" w:rsidRDefault="00E92BE5" w:rsidP="006C67B5">
            <w:pPr>
              <w:spacing w:before="29" w:line="288" w:lineRule="auto"/>
              <w:rPr>
                <w:sz w:val="24"/>
              </w:rPr>
            </w:pPr>
            <w:r w:rsidRPr="005E1AD8">
              <w:rPr>
                <w:sz w:val="24"/>
              </w:rPr>
              <w:t>其他存款利息收入</w:t>
            </w:r>
          </w:p>
        </w:tc>
        <w:tc>
          <w:tcPr>
            <w:tcW w:w="5186" w:type="dxa"/>
            <w:tcBorders>
              <w:top w:val="single" w:sz="4" w:space="0" w:color="000000"/>
              <w:left w:val="single" w:sz="4" w:space="0" w:color="000000"/>
              <w:bottom w:val="single" w:sz="4" w:space="0" w:color="000000"/>
              <w:right w:val="single" w:sz="4" w:space="0" w:color="000000"/>
            </w:tcBorders>
            <w:noWrap/>
            <w:vAlign w:val="center"/>
            <w:hideMark/>
          </w:tcPr>
          <w:p w:rsidR="00E92BE5" w:rsidRPr="005E1AD8" w:rsidRDefault="00E92BE5" w:rsidP="006C67B5">
            <w:pPr>
              <w:spacing w:before="29" w:line="288" w:lineRule="auto"/>
              <w:jc w:val="right"/>
              <w:rPr>
                <w:sz w:val="24"/>
              </w:rPr>
            </w:pPr>
            <w:r w:rsidRPr="005E1AD8">
              <w:rPr>
                <w:sz w:val="24"/>
              </w:rPr>
              <w:t>439,061.66</w:t>
            </w:r>
          </w:p>
        </w:tc>
      </w:tr>
      <w:tr w:rsidR="006B4A69" w:rsidRPr="005E1AD8" w:rsidTr="005B08A7">
        <w:tc>
          <w:tcPr>
            <w:tcW w:w="3686" w:type="dxa"/>
            <w:tcBorders>
              <w:top w:val="single" w:sz="4" w:space="0" w:color="000000"/>
              <w:left w:val="single" w:sz="4" w:space="0" w:color="000000"/>
              <w:bottom w:val="single" w:sz="4" w:space="0" w:color="000000"/>
              <w:right w:val="single" w:sz="4" w:space="0" w:color="000000"/>
            </w:tcBorders>
            <w:noWrap/>
            <w:vAlign w:val="center"/>
            <w:hideMark/>
          </w:tcPr>
          <w:p w:rsidR="00E92BE5" w:rsidRPr="005E1AD8" w:rsidRDefault="00E92BE5" w:rsidP="006C67B5">
            <w:pPr>
              <w:spacing w:before="29" w:line="288" w:lineRule="auto"/>
              <w:rPr>
                <w:sz w:val="24"/>
              </w:rPr>
            </w:pPr>
            <w:r w:rsidRPr="005E1AD8">
              <w:rPr>
                <w:sz w:val="24"/>
              </w:rPr>
              <w:t>结算备付金利息收入</w:t>
            </w:r>
          </w:p>
        </w:tc>
        <w:tc>
          <w:tcPr>
            <w:tcW w:w="5186" w:type="dxa"/>
            <w:tcBorders>
              <w:top w:val="single" w:sz="4" w:space="0" w:color="000000"/>
              <w:left w:val="single" w:sz="4" w:space="0" w:color="000000"/>
              <w:bottom w:val="single" w:sz="4" w:space="0" w:color="000000"/>
              <w:right w:val="single" w:sz="4" w:space="0" w:color="000000"/>
            </w:tcBorders>
            <w:noWrap/>
            <w:vAlign w:val="center"/>
            <w:hideMark/>
          </w:tcPr>
          <w:p w:rsidR="00E92BE5" w:rsidRPr="005E1AD8" w:rsidRDefault="00E92BE5" w:rsidP="006C67B5">
            <w:pPr>
              <w:spacing w:before="29" w:line="288" w:lineRule="auto"/>
              <w:jc w:val="right"/>
              <w:rPr>
                <w:sz w:val="24"/>
              </w:rPr>
            </w:pPr>
            <w:r w:rsidRPr="005E1AD8">
              <w:rPr>
                <w:sz w:val="24"/>
              </w:rPr>
              <w:t>667.69</w:t>
            </w:r>
          </w:p>
        </w:tc>
      </w:tr>
      <w:tr w:rsidR="006B4A69" w:rsidRPr="005E1AD8" w:rsidTr="005B08A7">
        <w:tc>
          <w:tcPr>
            <w:tcW w:w="3686" w:type="dxa"/>
            <w:tcBorders>
              <w:top w:val="single" w:sz="4" w:space="0" w:color="000000"/>
              <w:left w:val="single" w:sz="4" w:space="0" w:color="000000"/>
              <w:bottom w:val="single" w:sz="4" w:space="0" w:color="000000"/>
              <w:right w:val="single" w:sz="4" w:space="0" w:color="000000"/>
            </w:tcBorders>
            <w:noWrap/>
            <w:vAlign w:val="center"/>
            <w:hideMark/>
          </w:tcPr>
          <w:p w:rsidR="00E92BE5" w:rsidRPr="005E1AD8" w:rsidRDefault="00E92BE5" w:rsidP="006C67B5">
            <w:pPr>
              <w:spacing w:before="29" w:line="288" w:lineRule="auto"/>
              <w:rPr>
                <w:sz w:val="24"/>
              </w:rPr>
            </w:pPr>
            <w:r w:rsidRPr="005E1AD8">
              <w:rPr>
                <w:sz w:val="24"/>
              </w:rPr>
              <w:t>其他</w:t>
            </w:r>
          </w:p>
        </w:tc>
        <w:tc>
          <w:tcPr>
            <w:tcW w:w="5186" w:type="dxa"/>
            <w:tcBorders>
              <w:top w:val="single" w:sz="4" w:space="0" w:color="000000"/>
              <w:left w:val="single" w:sz="4" w:space="0" w:color="000000"/>
              <w:bottom w:val="single" w:sz="4" w:space="0" w:color="000000"/>
              <w:right w:val="single" w:sz="4" w:space="0" w:color="000000"/>
            </w:tcBorders>
            <w:noWrap/>
            <w:vAlign w:val="center"/>
            <w:hideMark/>
          </w:tcPr>
          <w:p w:rsidR="00E92BE5" w:rsidRPr="005E1AD8" w:rsidRDefault="00E92BE5" w:rsidP="006C67B5">
            <w:pPr>
              <w:spacing w:before="29" w:line="288" w:lineRule="auto"/>
              <w:jc w:val="right"/>
              <w:rPr>
                <w:sz w:val="24"/>
              </w:rPr>
            </w:pPr>
            <w:r w:rsidRPr="005E1AD8">
              <w:rPr>
                <w:sz w:val="24"/>
              </w:rPr>
              <w:t>2.64</w:t>
            </w:r>
          </w:p>
        </w:tc>
      </w:tr>
      <w:tr w:rsidR="006B4A69" w:rsidRPr="005E1AD8" w:rsidTr="005B08A7">
        <w:tc>
          <w:tcPr>
            <w:tcW w:w="3686" w:type="dxa"/>
            <w:tcBorders>
              <w:top w:val="single" w:sz="4" w:space="0" w:color="000000"/>
              <w:left w:val="single" w:sz="4" w:space="0" w:color="000000"/>
              <w:bottom w:val="single" w:sz="4" w:space="0" w:color="000000"/>
              <w:right w:val="single" w:sz="4" w:space="0" w:color="000000"/>
            </w:tcBorders>
            <w:noWrap/>
            <w:vAlign w:val="center"/>
            <w:hideMark/>
          </w:tcPr>
          <w:p w:rsidR="00E92BE5" w:rsidRPr="005E1AD8" w:rsidRDefault="00E92BE5" w:rsidP="006C67B5">
            <w:pPr>
              <w:spacing w:before="29" w:line="288" w:lineRule="auto"/>
              <w:rPr>
                <w:sz w:val="24"/>
              </w:rPr>
            </w:pPr>
            <w:r w:rsidRPr="005E1AD8">
              <w:rPr>
                <w:sz w:val="24"/>
              </w:rPr>
              <w:t>合计</w:t>
            </w:r>
          </w:p>
        </w:tc>
        <w:tc>
          <w:tcPr>
            <w:tcW w:w="5186" w:type="dxa"/>
            <w:tcBorders>
              <w:top w:val="single" w:sz="4" w:space="0" w:color="000000"/>
              <w:left w:val="single" w:sz="4" w:space="0" w:color="000000"/>
              <w:bottom w:val="single" w:sz="4" w:space="0" w:color="000000"/>
              <w:right w:val="single" w:sz="4" w:space="0" w:color="000000"/>
            </w:tcBorders>
            <w:noWrap/>
            <w:vAlign w:val="center"/>
            <w:hideMark/>
          </w:tcPr>
          <w:p w:rsidR="00E92BE5" w:rsidRPr="005E1AD8" w:rsidRDefault="00E92BE5" w:rsidP="006C67B5">
            <w:pPr>
              <w:spacing w:before="29" w:line="288" w:lineRule="auto"/>
              <w:jc w:val="right"/>
              <w:rPr>
                <w:sz w:val="24"/>
              </w:rPr>
            </w:pPr>
            <w:r w:rsidRPr="005E1AD8">
              <w:rPr>
                <w:sz w:val="24"/>
              </w:rPr>
              <w:t>447,657.85</w:t>
            </w:r>
          </w:p>
        </w:tc>
      </w:tr>
    </w:tbl>
    <w:p w:rsidR="006D141C" w:rsidRPr="005E1AD8" w:rsidRDefault="003C0892" w:rsidP="006C67B5">
      <w:pPr>
        <w:spacing w:before="29" w:line="288" w:lineRule="auto"/>
        <w:rPr>
          <w:sz w:val="24"/>
        </w:rPr>
      </w:pPr>
      <w:r w:rsidRPr="005E1AD8">
        <w:rPr>
          <w:sz w:val="24"/>
        </w:rPr>
        <w:tab/>
      </w:r>
    </w:p>
    <w:p w:rsidR="006D141C" w:rsidRPr="005E1AD8" w:rsidRDefault="00C73391" w:rsidP="006C67B5">
      <w:pPr>
        <w:spacing w:before="29" w:line="288" w:lineRule="auto"/>
        <w:rPr>
          <w:b/>
          <w:sz w:val="24"/>
        </w:rPr>
      </w:pPr>
      <w:r w:rsidRPr="005E1AD8">
        <w:rPr>
          <w:b/>
          <w:bCs/>
          <w:kern w:val="0"/>
          <w:sz w:val="24"/>
        </w:rPr>
        <w:t>6.4.7.</w:t>
      </w:r>
      <w:r w:rsidR="006D141C" w:rsidRPr="005E1AD8">
        <w:rPr>
          <w:b/>
          <w:bCs/>
          <w:kern w:val="0"/>
          <w:sz w:val="24"/>
        </w:rPr>
        <w:t>12</w:t>
      </w:r>
      <w:r w:rsidR="006D141C" w:rsidRPr="005E1AD8">
        <w:rPr>
          <w:b/>
          <w:sz w:val="24"/>
        </w:rPr>
        <w:t>债券投资收益</w:t>
      </w:r>
    </w:p>
    <w:p w:rsidR="006D141C" w:rsidRPr="005E1AD8" w:rsidRDefault="005B4215" w:rsidP="006C67B5">
      <w:pPr>
        <w:autoSpaceDE w:val="0"/>
        <w:autoSpaceDN w:val="0"/>
        <w:adjustRightInd w:val="0"/>
        <w:spacing w:before="29" w:line="288" w:lineRule="auto"/>
        <w:ind w:left="15"/>
        <w:jc w:val="right"/>
        <w:rPr>
          <w:kern w:val="0"/>
          <w:sz w:val="24"/>
        </w:rPr>
      </w:pPr>
      <w:r w:rsidRPr="005E1AD8">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5387"/>
        <w:gridCol w:w="3611"/>
      </w:tblGrid>
      <w:tr w:rsidR="006B4A69" w:rsidRPr="005E1AD8" w:rsidTr="009D31AA">
        <w:trPr>
          <w:trHeight w:val="315"/>
        </w:trPr>
        <w:tc>
          <w:tcPr>
            <w:tcW w:w="538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A61AB1" w:rsidRPr="005E1AD8" w:rsidRDefault="00A61AB1" w:rsidP="006C67B5">
            <w:pPr>
              <w:autoSpaceDE w:val="0"/>
              <w:autoSpaceDN w:val="0"/>
              <w:spacing w:before="29" w:line="288" w:lineRule="auto"/>
              <w:jc w:val="center"/>
              <w:textAlignment w:val="bottom"/>
              <w:rPr>
                <w:kern w:val="0"/>
                <w:sz w:val="24"/>
              </w:rPr>
            </w:pPr>
            <w:r w:rsidRPr="005E1AD8">
              <w:rPr>
                <w:kern w:val="0"/>
                <w:sz w:val="24"/>
              </w:rPr>
              <w:t>项目</w:t>
            </w:r>
          </w:p>
        </w:tc>
        <w:tc>
          <w:tcPr>
            <w:tcW w:w="361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A61AB1" w:rsidRPr="005E1AD8" w:rsidRDefault="00A61AB1" w:rsidP="006C67B5">
            <w:pPr>
              <w:spacing w:before="29" w:line="288" w:lineRule="auto"/>
              <w:jc w:val="center"/>
              <w:rPr>
                <w:sz w:val="24"/>
              </w:rPr>
            </w:pPr>
            <w:r w:rsidRPr="005E1AD8">
              <w:rPr>
                <w:sz w:val="24"/>
              </w:rPr>
              <w:t>本期</w:t>
            </w:r>
          </w:p>
          <w:p w:rsidR="00A61AB1" w:rsidRPr="005E1AD8" w:rsidRDefault="00A61AB1" w:rsidP="006C67B5">
            <w:pPr>
              <w:widowControl/>
              <w:autoSpaceDE w:val="0"/>
              <w:autoSpaceDN w:val="0"/>
              <w:spacing w:before="29" w:line="288" w:lineRule="auto"/>
              <w:ind w:right="-15"/>
              <w:jc w:val="center"/>
              <w:textAlignment w:val="bottom"/>
              <w:rPr>
                <w:sz w:val="24"/>
              </w:rPr>
            </w:pPr>
            <w:r w:rsidRPr="005E1AD8">
              <w:rPr>
                <w:sz w:val="24"/>
              </w:rPr>
              <w:t>2014</w:t>
            </w:r>
            <w:r w:rsidRPr="005E1AD8">
              <w:rPr>
                <w:sz w:val="24"/>
              </w:rPr>
              <w:t>年</w:t>
            </w:r>
            <w:r w:rsidRPr="005E1AD8">
              <w:rPr>
                <w:sz w:val="24"/>
              </w:rPr>
              <w:t>1</w:t>
            </w:r>
            <w:r w:rsidRPr="005E1AD8">
              <w:rPr>
                <w:sz w:val="24"/>
              </w:rPr>
              <w:t>月</w:t>
            </w:r>
            <w:r w:rsidRPr="005E1AD8">
              <w:rPr>
                <w:sz w:val="24"/>
              </w:rPr>
              <w:t>1</w:t>
            </w:r>
            <w:r w:rsidRPr="005E1AD8">
              <w:rPr>
                <w:sz w:val="24"/>
              </w:rPr>
              <w:t>日至</w:t>
            </w:r>
            <w:r w:rsidRPr="005E1AD8">
              <w:rPr>
                <w:sz w:val="24"/>
              </w:rPr>
              <w:t>2014</w:t>
            </w:r>
            <w:r w:rsidRPr="005E1AD8">
              <w:rPr>
                <w:sz w:val="24"/>
              </w:rPr>
              <w:t>年</w:t>
            </w:r>
            <w:r w:rsidRPr="005E1AD8">
              <w:rPr>
                <w:sz w:val="24"/>
              </w:rPr>
              <w:t>6</w:t>
            </w:r>
            <w:r w:rsidRPr="005E1AD8">
              <w:rPr>
                <w:sz w:val="24"/>
              </w:rPr>
              <w:t>月</w:t>
            </w:r>
            <w:r w:rsidRPr="005E1AD8">
              <w:rPr>
                <w:sz w:val="24"/>
              </w:rPr>
              <w:t>30</w:t>
            </w:r>
            <w:r w:rsidRPr="005E1AD8">
              <w:rPr>
                <w:sz w:val="24"/>
              </w:rPr>
              <w:t>日</w:t>
            </w:r>
          </w:p>
        </w:tc>
      </w:tr>
      <w:tr w:rsidR="006B4A69" w:rsidRPr="005E1AD8" w:rsidTr="009D31AA">
        <w:trPr>
          <w:trHeight w:val="315"/>
        </w:trPr>
        <w:tc>
          <w:tcPr>
            <w:tcW w:w="538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A61AB1" w:rsidRPr="005E1AD8" w:rsidRDefault="00A61AB1" w:rsidP="004D229E">
            <w:pPr>
              <w:widowControl/>
              <w:autoSpaceDE w:val="0"/>
              <w:autoSpaceDN w:val="0"/>
              <w:spacing w:before="29" w:line="288" w:lineRule="auto"/>
              <w:jc w:val="left"/>
              <w:textAlignment w:val="bottom"/>
              <w:rPr>
                <w:kern w:val="0"/>
                <w:sz w:val="24"/>
              </w:rPr>
            </w:pPr>
            <w:r w:rsidRPr="005E1AD8">
              <w:rPr>
                <w:kern w:val="0"/>
                <w:sz w:val="24"/>
              </w:rPr>
              <w:t>卖出债券（债转股及债券到期兑付）成交总额</w:t>
            </w:r>
          </w:p>
        </w:tc>
        <w:tc>
          <w:tcPr>
            <w:tcW w:w="361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A61AB1" w:rsidRPr="005E1AD8" w:rsidRDefault="00A61AB1" w:rsidP="006C67B5">
            <w:pPr>
              <w:spacing w:before="29" w:line="288" w:lineRule="auto"/>
              <w:jc w:val="right"/>
              <w:rPr>
                <w:sz w:val="24"/>
              </w:rPr>
            </w:pPr>
            <w:r w:rsidRPr="005E1AD8">
              <w:rPr>
                <w:sz w:val="24"/>
              </w:rPr>
              <w:t>5,752,693.51</w:t>
            </w:r>
          </w:p>
        </w:tc>
      </w:tr>
      <w:tr w:rsidR="006B4A69" w:rsidRPr="005E1AD8" w:rsidTr="009D31AA">
        <w:trPr>
          <w:trHeight w:val="996"/>
        </w:trPr>
        <w:tc>
          <w:tcPr>
            <w:tcW w:w="538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A61AB1" w:rsidRPr="005E1AD8" w:rsidRDefault="00A61AB1" w:rsidP="004D229E">
            <w:pPr>
              <w:widowControl/>
              <w:autoSpaceDE w:val="0"/>
              <w:autoSpaceDN w:val="0"/>
              <w:spacing w:before="29" w:line="288" w:lineRule="auto"/>
              <w:ind w:leftChars="-11" w:left="1" w:hangingChars="10" w:hanging="24"/>
              <w:jc w:val="left"/>
              <w:textAlignment w:val="bottom"/>
              <w:rPr>
                <w:kern w:val="0"/>
                <w:sz w:val="24"/>
              </w:rPr>
            </w:pPr>
            <w:r w:rsidRPr="005E1AD8">
              <w:rPr>
                <w:kern w:val="0"/>
                <w:sz w:val="24"/>
              </w:rPr>
              <w:t>减：卖出债券（债转股及债券到期兑付）成本总额</w:t>
            </w:r>
          </w:p>
        </w:tc>
        <w:tc>
          <w:tcPr>
            <w:tcW w:w="361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A61AB1" w:rsidRPr="005E1AD8" w:rsidRDefault="00A61AB1" w:rsidP="006C67B5">
            <w:pPr>
              <w:spacing w:before="29" w:line="288" w:lineRule="auto"/>
              <w:jc w:val="right"/>
              <w:rPr>
                <w:sz w:val="24"/>
              </w:rPr>
            </w:pPr>
            <w:r w:rsidRPr="005E1AD8">
              <w:rPr>
                <w:sz w:val="24"/>
              </w:rPr>
              <w:t>5,686,949.15</w:t>
            </w:r>
          </w:p>
        </w:tc>
      </w:tr>
      <w:tr w:rsidR="006B4A69" w:rsidRPr="005E1AD8" w:rsidTr="009D31AA">
        <w:trPr>
          <w:trHeight w:val="315"/>
        </w:trPr>
        <w:tc>
          <w:tcPr>
            <w:tcW w:w="538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A61AB1" w:rsidRPr="005E1AD8" w:rsidRDefault="00A61AB1" w:rsidP="004D229E">
            <w:pPr>
              <w:widowControl/>
              <w:autoSpaceDE w:val="0"/>
              <w:autoSpaceDN w:val="0"/>
              <w:spacing w:before="29" w:line="288" w:lineRule="auto"/>
              <w:jc w:val="left"/>
              <w:textAlignment w:val="bottom"/>
              <w:rPr>
                <w:kern w:val="0"/>
                <w:sz w:val="24"/>
              </w:rPr>
            </w:pPr>
            <w:r w:rsidRPr="005E1AD8">
              <w:rPr>
                <w:kern w:val="0"/>
                <w:sz w:val="24"/>
              </w:rPr>
              <w:t>减：应收利息总额</w:t>
            </w:r>
          </w:p>
        </w:tc>
        <w:tc>
          <w:tcPr>
            <w:tcW w:w="361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A61AB1" w:rsidRPr="005E1AD8" w:rsidRDefault="00A61AB1" w:rsidP="006C67B5">
            <w:pPr>
              <w:spacing w:before="29" w:line="288" w:lineRule="auto"/>
              <w:jc w:val="right"/>
              <w:rPr>
                <w:sz w:val="24"/>
              </w:rPr>
            </w:pPr>
            <w:r w:rsidRPr="005E1AD8">
              <w:rPr>
                <w:sz w:val="24"/>
              </w:rPr>
              <w:t>87,573.30</w:t>
            </w:r>
          </w:p>
        </w:tc>
      </w:tr>
      <w:tr w:rsidR="006B4A69" w:rsidRPr="005E1AD8" w:rsidTr="009D31AA">
        <w:trPr>
          <w:trHeight w:val="315"/>
        </w:trPr>
        <w:tc>
          <w:tcPr>
            <w:tcW w:w="538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A61AB1" w:rsidRPr="005E1AD8" w:rsidRDefault="00A61AB1" w:rsidP="004D229E">
            <w:pPr>
              <w:widowControl/>
              <w:autoSpaceDE w:val="0"/>
              <w:autoSpaceDN w:val="0"/>
              <w:spacing w:before="29" w:line="288" w:lineRule="auto"/>
              <w:jc w:val="left"/>
              <w:textAlignment w:val="bottom"/>
              <w:rPr>
                <w:kern w:val="0"/>
                <w:sz w:val="24"/>
              </w:rPr>
            </w:pPr>
            <w:r w:rsidRPr="005E1AD8">
              <w:rPr>
                <w:kern w:val="0"/>
                <w:sz w:val="24"/>
              </w:rPr>
              <w:t>债券投资收益</w:t>
            </w:r>
          </w:p>
        </w:tc>
        <w:tc>
          <w:tcPr>
            <w:tcW w:w="361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A61AB1" w:rsidRPr="005E1AD8" w:rsidRDefault="00A61AB1" w:rsidP="006C67B5">
            <w:pPr>
              <w:spacing w:before="29" w:line="288" w:lineRule="auto"/>
              <w:jc w:val="right"/>
              <w:rPr>
                <w:sz w:val="24"/>
              </w:rPr>
            </w:pPr>
            <w:r w:rsidRPr="005E1AD8">
              <w:rPr>
                <w:sz w:val="24"/>
              </w:rPr>
              <w:t>-21,828.94</w:t>
            </w:r>
          </w:p>
        </w:tc>
      </w:tr>
    </w:tbl>
    <w:p w:rsidR="006D141C" w:rsidRPr="005E1AD8" w:rsidRDefault="006D141C" w:rsidP="006C67B5">
      <w:pPr>
        <w:spacing w:before="29" w:line="288" w:lineRule="auto"/>
        <w:rPr>
          <w:sz w:val="24"/>
        </w:rPr>
      </w:pPr>
    </w:p>
    <w:p w:rsidR="00321196" w:rsidRPr="005E1AD8" w:rsidRDefault="00321196" w:rsidP="006C67B5">
      <w:pPr>
        <w:spacing w:before="29" w:line="288" w:lineRule="auto"/>
        <w:rPr>
          <w:b/>
          <w:bCs/>
          <w:color w:val="000000"/>
          <w:sz w:val="24"/>
        </w:rPr>
      </w:pPr>
      <w:r w:rsidRPr="005E1AD8">
        <w:rPr>
          <w:b/>
          <w:bCs/>
          <w:color w:val="000000"/>
          <w:kern w:val="0"/>
          <w:sz w:val="24"/>
        </w:rPr>
        <w:t xml:space="preserve">6.4.7.13 </w:t>
      </w:r>
      <w:r w:rsidRPr="005E1AD8">
        <w:rPr>
          <w:b/>
          <w:color w:val="000000"/>
          <w:sz w:val="24"/>
        </w:rPr>
        <w:t>资产支持证券投资收益</w:t>
      </w:r>
    </w:p>
    <w:p w:rsidR="00321196" w:rsidRPr="005E1AD8" w:rsidRDefault="00321196" w:rsidP="006C67B5">
      <w:pPr>
        <w:tabs>
          <w:tab w:val="left" w:pos="426"/>
        </w:tabs>
        <w:spacing w:before="29" w:line="288" w:lineRule="auto"/>
        <w:jc w:val="left"/>
        <w:rPr>
          <w:kern w:val="0"/>
          <w:sz w:val="24"/>
        </w:rPr>
      </w:pPr>
      <w:r w:rsidRPr="005E1AD8">
        <w:rPr>
          <w:kern w:val="0"/>
          <w:sz w:val="24"/>
        </w:rPr>
        <w:t>本基金本报告期内无资产支持证券投资收益。</w:t>
      </w:r>
    </w:p>
    <w:p w:rsidR="006D141C" w:rsidRDefault="006D141C" w:rsidP="006C67B5">
      <w:pPr>
        <w:spacing w:before="29" w:line="288" w:lineRule="auto"/>
        <w:rPr>
          <w:sz w:val="24"/>
        </w:rPr>
      </w:pPr>
    </w:p>
    <w:p w:rsidR="006D141C" w:rsidRPr="005E1AD8" w:rsidRDefault="006D141C" w:rsidP="006C67B5">
      <w:pPr>
        <w:spacing w:before="29" w:line="288" w:lineRule="auto"/>
        <w:rPr>
          <w:b/>
          <w:sz w:val="24"/>
        </w:rPr>
      </w:pPr>
      <w:r w:rsidRPr="005E1AD8">
        <w:rPr>
          <w:b/>
          <w:bCs/>
          <w:kern w:val="0"/>
          <w:sz w:val="24"/>
        </w:rPr>
        <w:t>6.4.7.14</w:t>
      </w:r>
      <w:r w:rsidRPr="005E1AD8">
        <w:rPr>
          <w:b/>
          <w:sz w:val="24"/>
        </w:rPr>
        <w:t>其他收入</w:t>
      </w:r>
    </w:p>
    <w:p w:rsidR="006D141C" w:rsidRDefault="006D141C" w:rsidP="00921DC2">
      <w:pPr>
        <w:tabs>
          <w:tab w:val="left" w:pos="426"/>
        </w:tabs>
        <w:spacing w:before="29" w:line="288" w:lineRule="auto"/>
        <w:jc w:val="left"/>
        <w:rPr>
          <w:kern w:val="0"/>
          <w:sz w:val="24"/>
        </w:rPr>
      </w:pPr>
      <w:r w:rsidRPr="005E1AD8">
        <w:rPr>
          <w:kern w:val="0"/>
          <w:sz w:val="24"/>
        </w:rPr>
        <w:t>本基金本报告期内无其他收入。</w:t>
      </w:r>
    </w:p>
    <w:p w:rsidR="00F05614" w:rsidRDefault="00F05614" w:rsidP="00F05614">
      <w:pPr>
        <w:tabs>
          <w:tab w:val="left" w:pos="426"/>
        </w:tabs>
        <w:spacing w:before="29" w:line="288" w:lineRule="auto"/>
        <w:ind w:firstLine="465"/>
        <w:jc w:val="left"/>
        <w:rPr>
          <w:kern w:val="0"/>
          <w:sz w:val="24"/>
        </w:rPr>
      </w:pPr>
    </w:p>
    <w:p w:rsidR="006D141C" w:rsidRPr="005E1AD8" w:rsidRDefault="006D141C" w:rsidP="006C67B5">
      <w:pPr>
        <w:spacing w:before="29" w:line="288" w:lineRule="auto"/>
        <w:rPr>
          <w:b/>
          <w:bCs/>
          <w:sz w:val="24"/>
        </w:rPr>
      </w:pPr>
      <w:r w:rsidRPr="005E1AD8">
        <w:rPr>
          <w:b/>
          <w:bCs/>
          <w:kern w:val="0"/>
          <w:sz w:val="24"/>
        </w:rPr>
        <w:t>6.4.7.15</w:t>
      </w:r>
      <w:r w:rsidRPr="005E1AD8">
        <w:rPr>
          <w:b/>
          <w:sz w:val="24"/>
        </w:rPr>
        <w:t>其他费用</w:t>
      </w:r>
    </w:p>
    <w:p w:rsidR="006D141C" w:rsidRPr="005E1AD8" w:rsidRDefault="005B4215" w:rsidP="006C67B5">
      <w:pPr>
        <w:tabs>
          <w:tab w:val="left" w:pos="7200"/>
          <w:tab w:val="left" w:pos="8280"/>
          <w:tab w:val="left" w:pos="9000"/>
        </w:tabs>
        <w:spacing w:before="29" w:line="288" w:lineRule="auto"/>
        <w:ind w:rightChars="-52" w:right="-109"/>
        <w:jc w:val="right"/>
        <w:rPr>
          <w:bCs/>
          <w:sz w:val="24"/>
        </w:rPr>
      </w:pPr>
      <w:r w:rsidRPr="005E1AD8">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815"/>
        <w:gridCol w:w="5183"/>
      </w:tblGrid>
      <w:tr w:rsidR="006B4A69" w:rsidRPr="005E1AD8" w:rsidTr="001C18D3">
        <w:tc>
          <w:tcPr>
            <w:tcW w:w="3936" w:type="dxa"/>
            <w:tcBorders>
              <w:top w:val="single" w:sz="4" w:space="0" w:color="000000"/>
              <w:left w:val="single" w:sz="4" w:space="0" w:color="000000"/>
              <w:bottom w:val="single" w:sz="4" w:space="0" w:color="000000"/>
              <w:right w:val="single" w:sz="4" w:space="0" w:color="000000"/>
            </w:tcBorders>
            <w:vAlign w:val="center"/>
            <w:hideMark/>
          </w:tcPr>
          <w:p w:rsidR="001D1B40" w:rsidRPr="005E1AD8" w:rsidRDefault="001D1B40" w:rsidP="006C67B5">
            <w:pPr>
              <w:spacing w:before="29" w:line="288" w:lineRule="auto"/>
              <w:jc w:val="center"/>
              <w:rPr>
                <w:sz w:val="24"/>
              </w:rPr>
            </w:pPr>
            <w:r w:rsidRPr="005E1AD8">
              <w:rPr>
                <w:sz w:val="24"/>
              </w:rPr>
              <w:t>项目</w:t>
            </w:r>
          </w:p>
        </w:tc>
        <w:tc>
          <w:tcPr>
            <w:tcW w:w="5350" w:type="dxa"/>
            <w:tcBorders>
              <w:top w:val="single" w:sz="4" w:space="0" w:color="000000"/>
              <w:left w:val="single" w:sz="4" w:space="0" w:color="000000"/>
              <w:bottom w:val="single" w:sz="4" w:space="0" w:color="000000"/>
              <w:right w:val="single" w:sz="4" w:space="0" w:color="000000"/>
            </w:tcBorders>
            <w:vAlign w:val="center"/>
            <w:hideMark/>
          </w:tcPr>
          <w:p w:rsidR="001D1B40" w:rsidRPr="005E1AD8" w:rsidRDefault="001D1B40" w:rsidP="006C67B5">
            <w:pPr>
              <w:spacing w:before="29" w:line="288" w:lineRule="auto"/>
              <w:jc w:val="center"/>
              <w:rPr>
                <w:sz w:val="24"/>
              </w:rPr>
            </w:pPr>
            <w:r w:rsidRPr="005E1AD8">
              <w:rPr>
                <w:sz w:val="24"/>
              </w:rPr>
              <w:t>本期</w:t>
            </w:r>
          </w:p>
          <w:p w:rsidR="001D1B40" w:rsidRPr="005E1AD8" w:rsidRDefault="001D1B40" w:rsidP="006C67B5">
            <w:pPr>
              <w:widowControl/>
              <w:autoSpaceDE w:val="0"/>
              <w:autoSpaceDN w:val="0"/>
              <w:spacing w:before="29" w:line="288" w:lineRule="auto"/>
              <w:ind w:right="-15"/>
              <w:jc w:val="center"/>
              <w:textAlignment w:val="bottom"/>
              <w:rPr>
                <w:sz w:val="24"/>
              </w:rPr>
            </w:pPr>
            <w:r w:rsidRPr="005E1AD8">
              <w:rPr>
                <w:sz w:val="24"/>
              </w:rPr>
              <w:t>2014</w:t>
            </w:r>
            <w:r w:rsidRPr="005E1AD8">
              <w:rPr>
                <w:sz w:val="24"/>
              </w:rPr>
              <w:t>年</w:t>
            </w:r>
            <w:r w:rsidRPr="005E1AD8">
              <w:rPr>
                <w:sz w:val="24"/>
              </w:rPr>
              <w:t>1</w:t>
            </w:r>
            <w:r w:rsidRPr="005E1AD8">
              <w:rPr>
                <w:sz w:val="24"/>
              </w:rPr>
              <w:t>月</w:t>
            </w:r>
            <w:r w:rsidRPr="005E1AD8">
              <w:rPr>
                <w:sz w:val="24"/>
              </w:rPr>
              <w:t>1</w:t>
            </w:r>
            <w:r w:rsidRPr="005E1AD8">
              <w:rPr>
                <w:sz w:val="24"/>
              </w:rPr>
              <w:t>日至</w:t>
            </w:r>
            <w:r w:rsidRPr="005E1AD8">
              <w:rPr>
                <w:sz w:val="24"/>
              </w:rPr>
              <w:t>2014</w:t>
            </w:r>
            <w:r w:rsidRPr="005E1AD8">
              <w:rPr>
                <w:sz w:val="24"/>
              </w:rPr>
              <w:t>年</w:t>
            </w:r>
            <w:r w:rsidRPr="005E1AD8">
              <w:rPr>
                <w:sz w:val="24"/>
              </w:rPr>
              <w:t>6</w:t>
            </w:r>
            <w:r w:rsidRPr="005E1AD8">
              <w:rPr>
                <w:sz w:val="24"/>
              </w:rPr>
              <w:t>月</w:t>
            </w:r>
            <w:r w:rsidRPr="005E1AD8">
              <w:rPr>
                <w:sz w:val="24"/>
              </w:rPr>
              <w:t>30</w:t>
            </w:r>
            <w:r w:rsidRPr="005E1AD8">
              <w:rPr>
                <w:sz w:val="24"/>
              </w:rPr>
              <w:t>日</w:t>
            </w:r>
          </w:p>
        </w:tc>
      </w:tr>
      <w:tr w:rsidR="006B4A69" w:rsidRPr="005E1AD8" w:rsidTr="001C18D3">
        <w:tc>
          <w:tcPr>
            <w:tcW w:w="3936" w:type="dxa"/>
            <w:tcBorders>
              <w:top w:val="single" w:sz="4" w:space="0" w:color="000000"/>
              <w:left w:val="single" w:sz="4" w:space="0" w:color="000000"/>
              <w:bottom w:val="single" w:sz="4" w:space="0" w:color="000000"/>
              <w:right w:val="single" w:sz="4" w:space="0" w:color="000000"/>
            </w:tcBorders>
            <w:vAlign w:val="center"/>
            <w:hideMark/>
          </w:tcPr>
          <w:p w:rsidR="001D1B40" w:rsidRPr="005E1AD8" w:rsidRDefault="001D1B40" w:rsidP="006472E0">
            <w:pPr>
              <w:spacing w:before="29" w:line="288" w:lineRule="auto"/>
              <w:rPr>
                <w:sz w:val="24"/>
              </w:rPr>
            </w:pPr>
            <w:r w:rsidRPr="005E1AD8">
              <w:rPr>
                <w:sz w:val="24"/>
              </w:rPr>
              <w:t>审计费用</w:t>
            </w:r>
          </w:p>
        </w:tc>
        <w:tc>
          <w:tcPr>
            <w:tcW w:w="5350" w:type="dxa"/>
            <w:tcBorders>
              <w:top w:val="single" w:sz="4" w:space="0" w:color="000000"/>
              <w:left w:val="single" w:sz="4" w:space="0" w:color="000000"/>
              <w:bottom w:val="single" w:sz="4" w:space="0" w:color="000000"/>
              <w:right w:val="single" w:sz="4" w:space="0" w:color="000000"/>
            </w:tcBorders>
            <w:vAlign w:val="center"/>
            <w:hideMark/>
          </w:tcPr>
          <w:p w:rsidR="001D1B40" w:rsidRPr="005E1AD8" w:rsidRDefault="001D1B40" w:rsidP="005F5C4E">
            <w:pPr>
              <w:spacing w:before="29" w:line="288" w:lineRule="auto"/>
              <w:jc w:val="right"/>
              <w:rPr>
                <w:sz w:val="24"/>
              </w:rPr>
            </w:pPr>
            <w:r w:rsidRPr="005E1AD8">
              <w:rPr>
                <w:sz w:val="24"/>
              </w:rPr>
              <w:t>23,096.86</w:t>
            </w:r>
          </w:p>
        </w:tc>
      </w:tr>
      <w:tr w:rsidR="006B4A69" w:rsidRPr="005E1AD8" w:rsidTr="001C18D3">
        <w:tc>
          <w:tcPr>
            <w:tcW w:w="3936" w:type="dxa"/>
            <w:tcBorders>
              <w:top w:val="single" w:sz="4" w:space="0" w:color="000000"/>
              <w:left w:val="single" w:sz="4" w:space="0" w:color="000000"/>
              <w:bottom w:val="single" w:sz="4" w:space="0" w:color="000000"/>
              <w:right w:val="single" w:sz="4" w:space="0" w:color="000000"/>
            </w:tcBorders>
            <w:vAlign w:val="center"/>
            <w:hideMark/>
          </w:tcPr>
          <w:p w:rsidR="001D1B40" w:rsidRPr="005E1AD8" w:rsidRDefault="001D1B40" w:rsidP="006472E0">
            <w:pPr>
              <w:spacing w:before="29" w:line="288" w:lineRule="auto"/>
              <w:rPr>
                <w:sz w:val="24"/>
              </w:rPr>
            </w:pPr>
            <w:r w:rsidRPr="005E1AD8">
              <w:rPr>
                <w:sz w:val="24"/>
              </w:rPr>
              <w:t>信息披露费</w:t>
            </w:r>
          </w:p>
        </w:tc>
        <w:tc>
          <w:tcPr>
            <w:tcW w:w="5350" w:type="dxa"/>
            <w:tcBorders>
              <w:top w:val="single" w:sz="4" w:space="0" w:color="000000"/>
              <w:left w:val="single" w:sz="4" w:space="0" w:color="000000"/>
              <w:bottom w:val="single" w:sz="4" w:space="0" w:color="000000"/>
              <w:right w:val="single" w:sz="4" w:space="0" w:color="000000"/>
            </w:tcBorders>
            <w:vAlign w:val="center"/>
            <w:hideMark/>
          </w:tcPr>
          <w:p w:rsidR="001D1B40" w:rsidRPr="005E1AD8" w:rsidRDefault="001D1B40" w:rsidP="005F5C4E">
            <w:pPr>
              <w:spacing w:before="29" w:line="288" w:lineRule="auto"/>
              <w:jc w:val="right"/>
              <w:rPr>
                <w:sz w:val="24"/>
              </w:rPr>
            </w:pPr>
            <w:r w:rsidRPr="005E1AD8">
              <w:rPr>
                <w:sz w:val="24"/>
              </w:rPr>
              <w:t>60,000.00</w:t>
            </w:r>
          </w:p>
        </w:tc>
      </w:tr>
      <w:tr w:rsidR="00C33327">
        <w:tc>
          <w:tcPr>
            <w:tcW w:w="3815" w:type="dxa"/>
            <w:vAlign w:val="center"/>
          </w:tcPr>
          <w:p w:rsidR="00C33327" w:rsidRDefault="00E91E0A">
            <w:pPr>
              <w:jc w:val="left"/>
            </w:pPr>
            <w:r>
              <w:rPr>
                <w:sz w:val="24"/>
              </w:rPr>
              <w:t>银行</w:t>
            </w:r>
            <w:proofErr w:type="gramStart"/>
            <w:r>
              <w:rPr>
                <w:sz w:val="24"/>
              </w:rPr>
              <w:t>汇划费</w:t>
            </w:r>
            <w:proofErr w:type="gramEnd"/>
          </w:p>
        </w:tc>
        <w:tc>
          <w:tcPr>
            <w:tcW w:w="5183" w:type="dxa"/>
            <w:vAlign w:val="center"/>
          </w:tcPr>
          <w:p w:rsidR="00C33327" w:rsidRDefault="00E91E0A">
            <w:pPr>
              <w:jc w:val="right"/>
            </w:pPr>
            <w:r>
              <w:rPr>
                <w:sz w:val="24"/>
              </w:rPr>
              <w:t>1,692.54</w:t>
            </w:r>
          </w:p>
        </w:tc>
      </w:tr>
      <w:tr w:rsidR="00C33327">
        <w:tc>
          <w:tcPr>
            <w:tcW w:w="3815" w:type="dxa"/>
            <w:vAlign w:val="center"/>
          </w:tcPr>
          <w:p w:rsidR="00C33327" w:rsidRDefault="00E91E0A">
            <w:pPr>
              <w:jc w:val="left"/>
            </w:pPr>
            <w:r>
              <w:rPr>
                <w:sz w:val="24"/>
              </w:rPr>
              <w:t>债券</w:t>
            </w:r>
            <w:proofErr w:type="gramStart"/>
            <w:r>
              <w:rPr>
                <w:sz w:val="24"/>
              </w:rPr>
              <w:t>帐户</w:t>
            </w:r>
            <w:proofErr w:type="gramEnd"/>
            <w:r>
              <w:rPr>
                <w:sz w:val="24"/>
              </w:rPr>
              <w:t>维护费</w:t>
            </w:r>
          </w:p>
        </w:tc>
        <w:tc>
          <w:tcPr>
            <w:tcW w:w="5183" w:type="dxa"/>
            <w:vAlign w:val="center"/>
          </w:tcPr>
          <w:p w:rsidR="00C33327" w:rsidRDefault="00E91E0A">
            <w:pPr>
              <w:jc w:val="right"/>
            </w:pPr>
            <w:r>
              <w:rPr>
                <w:sz w:val="24"/>
              </w:rPr>
              <w:t>18,400.00</w:t>
            </w:r>
          </w:p>
        </w:tc>
      </w:tr>
      <w:tr w:rsidR="006B4A69" w:rsidRPr="005E1AD8" w:rsidTr="001C18D3">
        <w:tc>
          <w:tcPr>
            <w:tcW w:w="3936" w:type="dxa"/>
            <w:tcBorders>
              <w:top w:val="single" w:sz="4" w:space="0" w:color="000000"/>
              <w:left w:val="single" w:sz="4" w:space="0" w:color="000000"/>
              <w:bottom w:val="single" w:sz="4" w:space="0" w:color="000000"/>
              <w:right w:val="single" w:sz="4" w:space="0" w:color="000000"/>
            </w:tcBorders>
            <w:vAlign w:val="center"/>
            <w:hideMark/>
          </w:tcPr>
          <w:p w:rsidR="001D1B40" w:rsidRPr="005E1AD8" w:rsidRDefault="001D1B40" w:rsidP="006C67B5">
            <w:pPr>
              <w:spacing w:before="29" w:line="288" w:lineRule="auto"/>
              <w:rPr>
                <w:sz w:val="24"/>
              </w:rPr>
            </w:pPr>
            <w:r w:rsidRPr="005E1AD8">
              <w:rPr>
                <w:sz w:val="24"/>
              </w:rPr>
              <w:t>合计</w:t>
            </w:r>
          </w:p>
        </w:tc>
        <w:tc>
          <w:tcPr>
            <w:tcW w:w="5350" w:type="dxa"/>
            <w:tcBorders>
              <w:top w:val="single" w:sz="4" w:space="0" w:color="000000"/>
              <w:left w:val="single" w:sz="4" w:space="0" w:color="000000"/>
              <w:bottom w:val="single" w:sz="4" w:space="0" w:color="000000"/>
              <w:right w:val="single" w:sz="4" w:space="0" w:color="000000"/>
            </w:tcBorders>
            <w:vAlign w:val="center"/>
            <w:hideMark/>
          </w:tcPr>
          <w:p w:rsidR="001D1B40" w:rsidRPr="005E1AD8" w:rsidRDefault="001D1B40" w:rsidP="00D47714">
            <w:pPr>
              <w:spacing w:before="29" w:line="288" w:lineRule="auto"/>
              <w:jc w:val="right"/>
              <w:rPr>
                <w:sz w:val="24"/>
              </w:rPr>
            </w:pPr>
            <w:r w:rsidRPr="005E1AD8">
              <w:rPr>
                <w:sz w:val="24"/>
              </w:rPr>
              <w:t>103,189.40</w:t>
            </w:r>
          </w:p>
        </w:tc>
      </w:tr>
    </w:tbl>
    <w:p w:rsidR="006D141C" w:rsidRPr="005E1AD8" w:rsidRDefault="006D141C" w:rsidP="006C67B5">
      <w:pPr>
        <w:spacing w:before="29" w:line="288" w:lineRule="auto"/>
        <w:rPr>
          <w:sz w:val="24"/>
        </w:rPr>
      </w:pPr>
    </w:p>
    <w:p w:rsidR="006D141C" w:rsidRPr="005E1AD8" w:rsidRDefault="006D141C" w:rsidP="006C67B5">
      <w:pPr>
        <w:autoSpaceDE w:val="0"/>
        <w:autoSpaceDN w:val="0"/>
        <w:adjustRightInd w:val="0"/>
        <w:spacing w:before="29" w:line="288" w:lineRule="auto"/>
        <w:jc w:val="left"/>
        <w:rPr>
          <w:b/>
          <w:kern w:val="0"/>
          <w:sz w:val="24"/>
        </w:rPr>
      </w:pPr>
      <w:r w:rsidRPr="005E1AD8">
        <w:rPr>
          <w:b/>
          <w:bCs/>
          <w:kern w:val="0"/>
          <w:sz w:val="24"/>
        </w:rPr>
        <w:t>6.4.8</w:t>
      </w:r>
      <w:r w:rsidRPr="005E1AD8">
        <w:rPr>
          <w:b/>
          <w:kern w:val="0"/>
          <w:sz w:val="24"/>
        </w:rPr>
        <w:t>或有事项、资产负债表日后事项的说明</w:t>
      </w:r>
    </w:p>
    <w:p w:rsidR="006D141C" w:rsidRPr="005E1AD8" w:rsidRDefault="006D141C" w:rsidP="006C67B5">
      <w:pPr>
        <w:autoSpaceDE w:val="0"/>
        <w:autoSpaceDN w:val="0"/>
        <w:adjustRightInd w:val="0"/>
        <w:spacing w:before="29" w:line="288" w:lineRule="auto"/>
        <w:jc w:val="left"/>
        <w:rPr>
          <w:b/>
          <w:kern w:val="0"/>
          <w:sz w:val="24"/>
        </w:rPr>
      </w:pPr>
      <w:r w:rsidRPr="005E1AD8">
        <w:rPr>
          <w:b/>
          <w:bCs/>
          <w:kern w:val="0"/>
          <w:sz w:val="24"/>
        </w:rPr>
        <w:t>6.4.8.1</w:t>
      </w:r>
      <w:r w:rsidRPr="005E1AD8">
        <w:rPr>
          <w:b/>
          <w:kern w:val="0"/>
          <w:sz w:val="24"/>
        </w:rPr>
        <w:t>或有事项</w:t>
      </w:r>
    </w:p>
    <w:p w:rsidR="006D141C" w:rsidRPr="005E1AD8" w:rsidRDefault="006D141C" w:rsidP="005315B7">
      <w:pPr>
        <w:tabs>
          <w:tab w:val="left" w:pos="426"/>
        </w:tabs>
        <w:spacing w:before="29" w:line="288" w:lineRule="auto"/>
        <w:ind w:firstLineChars="200" w:firstLine="480"/>
        <w:rPr>
          <w:kern w:val="0"/>
          <w:sz w:val="24"/>
        </w:rPr>
      </w:pPr>
      <w:r w:rsidRPr="005E1AD8">
        <w:rPr>
          <w:kern w:val="0"/>
          <w:sz w:val="24"/>
        </w:rPr>
        <w:t>无。</w:t>
      </w:r>
    </w:p>
    <w:p w:rsidR="006D141C" w:rsidRPr="005E1AD8" w:rsidRDefault="006D141C" w:rsidP="006C67B5">
      <w:pPr>
        <w:autoSpaceDE w:val="0"/>
        <w:autoSpaceDN w:val="0"/>
        <w:adjustRightInd w:val="0"/>
        <w:spacing w:before="29" w:line="288" w:lineRule="auto"/>
        <w:jc w:val="left"/>
        <w:rPr>
          <w:kern w:val="0"/>
          <w:sz w:val="24"/>
        </w:rPr>
      </w:pPr>
    </w:p>
    <w:p w:rsidR="006D141C" w:rsidRPr="005E1AD8" w:rsidRDefault="006D141C" w:rsidP="006C67B5">
      <w:pPr>
        <w:autoSpaceDE w:val="0"/>
        <w:autoSpaceDN w:val="0"/>
        <w:adjustRightInd w:val="0"/>
        <w:spacing w:before="29" w:line="288" w:lineRule="auto"/>
        <w:jc w:val="left"/>
        <w:rPr>
          <w:b/>
          <w:kern w:val="0"/>
          <w:sz w:val="24"/>
        </w:rPr>
      </w:pPr>
      <w:r w:rsidRPr="005E1AD8">
        <w:rPr>
          <w:b/>
          <w:bCs/>
          <w:kern w:val="0"/>
          <w:sz w:val="24"/>
        </w:rPr>
        <w:t>6.4.8.2</w:t>
      </w:r>
      <w:r w:rsidRPr="005E1AD8">
        <w:rPr>
          <w:b/>
          <w:kern w:val="0"/>
          <w:sz w:val="24"/>
        </w:rPr>
        <w:t>资产负债表日后事项</w:t>
      </w:r>
    </w:p>
    <w:p w:rsidR="006D141C" w:rsidRPr="005E1AD8" w:rsidRDefault="006D141C" w:rsidP="005315B7">
      <w:pPr>
        <w:tabs>
          <w:tab w:val="left" w:pos="426"/>
        </w:tabs>
        <w:spacing w:before="29" w:line="288" w:lineRule="auto"/>
        <w:ind w:firstLineChars="200" w:firstLine="480"/>
        <w:rPr>
          <w:kern w:val="0"/>
          <w:sz w:val="24"/>
        </w:rPr>
      </w:pPr>
      <w:r w:rsidRPr="005E1AD8">
        <w:rPr>
          <w:kern w:val="0"/>
          <w:sz w:val="24"/>
        </w:rPr>
        <w:t>无。</w:t>
      </w:r>
    </w:p>
    <w:p w:rsidR="006D141C" w:rsidRPr="005E1AD8" w:rsidRDefault="006D141C" w:rsidP="006C67B5">
      <w:pPr>
        <w:autoSpaceDE w:val="0"/>
        <w:autoSpaceDN w:val="0"/>
        <w:adjustRightInd w:val="0"/>
        <w:spacing w:before="29" w:line="288" w:lineRule="auto"/>
        <w:jc w:val="left"/>
        <w:rPr>
          <w:kern w:val="0"/>
          <w:sz w:val="24"/>
        </w:rPr>
      </w:pPr>
    </w:p>
    <w:p w:rsidR="00664872" w:rsidRPr="005E1AD8" w:rsidRDefault="00664872" w:rsidP="006C67B5">
      <w:pPr>
        <w:autoSpaceDE w:val="0"/>
        <w:autoSpaceDN w:val="0"/>
        <w:adjustRightInd w:val="0"/>
        <w:spacing w:before="29" w:line="288" w:lineRule="auto"/>
        <w:jc w:val="left"/>
        <w:rPr>
          <w:b/>
          <w:kern w:val="0"/>
          <w:sz w:val="24"/>
        </w:rPr>
      </w:pPr>
      <w:r w:rsidRPr="005E1AD8">
        <w:rPr>
          <w:b/>
          <w:bCs/>
          <w:kern w:val="0"/>
          <w:sz w:val="24"/>
        </w:rPr>
        <w:t>6.4.9</w:t>
      </w:r>
      <w:r w:rsidRPr="005E1AD8">
        <w:rPr>
          <w:b/>
          <w:kern w:val="0"/>
          <w:sz w:val="24"/>
        </w:rPr>
        <w:t>关联方关系</w:t>
      </w:r>
    </w:p>
    <w:p w:rsidR="00664872" w:rsidRPr="005E1AD8" w:rsidRDefault="00664872" w:rsidP="006C67B5">
      <w:pPr>
        <w:spacing w:before="29" w:line="288" w:lineRule="auto"/>
        <w:rPr>
          <w:b/>
          <w:kern w:val="0"/>
          <w:sz w:val="24"/>
        </w:rPr>
      </w:pPr>
      <w:r w:rsidRPr="005E1AD8">
        <w:rPr>
          <w:b/>
          <w:bCs/>
          <w:kern w:val="0"/>
          <w:sz w:val="24"/>
        </w:rPr>
        <w:t>6.4.9.1</w:t>
      </w:r>
      <w:r w:rsidRPr="005E1AD8">
        <w:rPr>
          <w:b/>
          <w:kern w:val="0"/>
          <w:sz w:val="24"/>
        </w:rPr>
        <w:t>本报告期存在控制关系或其他重大利害关系的关联方发生变化的情况</w:t>
      </w:r>
    </w:p>
    <w:p w:rsidR="00F05614" w:rsidRDefault="00664872" w:rsidP="00F05614">
      <w:pPr>
        <w:spacing w:before="29" w:line="288" w:lineRule="auto"/>
        <w:rPr>
          <w:kern w:val="0"/>
          <w:sz w:val="24"/>
        </w:rPr>
      </w:pPr>
      <w:r w:rsidRPr="005E1AD8">
        <w:rPr>
          <w:kern w:val="0"/>
          <w:sz w:val="24"/>
        </w:rPr>
        <w:t>本基金本报告期内存在控制关系或其他重大利害关系的关联方未发生变化。</w:t>
      </w:r>
    </w:p>
    <w:p w:rsidR="00664872" w:rsidRPr="005E1AD8" w:rsidRDefault="00664872" w:rsidP="006C67B5">
      <w:pPr>
        <w:autoSpaceDE w:val="0"/>
        <w:autoSpaceDN w:val="0"/>
        <w:adjustRightInd w:val="0"/>
        <w:spacing w:before="29" w:line="288" w:lineRule="auto"/>
        <w:ind w:firstLine="405"/>
        <w:jc w:val="left"/>
        <w:rPr>
          <w:b/>
          <w:kern w:val="0"/>
          <w:sz w:val="24"/>
        </w:rPr>
      </w:pPr>
    </w:p>
    <w:p w:rsidR="00664872" w:rsidRPr="005E1AD8" w:rsidRDefault="00664872" w:rsidP="006C67B5">
      <w:pPr>
        <w:spacing w:before="29" w:line="288" w:lineRule="auto"/>
        <w:rPr>
          <w:b/>
          <w:kern w:val="0"/>
          <w:sz w:val="24"/>
        </w:rPr>
      </w:pPr>
      <w:r w:rsidRPr="005E1AD8">
        <w:rPr>
          <w:b/>
          <w:bCs/>
          <w:kern w:val="0"/>
          <w:sz w:val="24"/>
        </w:rPr>
        <w:t>6.4.9.2</w:t>
      </w:r>
      <w:r w:rsidRPr="005E1AD8">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219"/>
        <w:gridCol w:w="3779"/>
      </w:tblGrid>
      <w:tr w:rsidR="006B4A69" w:rsidRPr="005E1AD8" w:rsidTr="001C18D3">
        <w:tc>
          <w:tcPr>
            <w:tcW w:w="5220"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jc w:val="center"/>
              <w:rPr>
                <w:sz w:val="24"/>
              </w:rPr>
            </w:pPr>
            <w:r w:rsidRPr="005E1AD8">
              <w:rPr>
                <w:sz w:val="24"/>
              </w:rPr>
              <w:t>关联方名称</w:t>
            </w:r>
          </w:p>
        </w:tc>
        <w:tc>
          <w:tcPr>
            <w:tcW w:w="3780"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jc w:val="center"/>
              <w:rPr>
                <w:sz w:val="24"/>
              </w:rPr>
            </w:pPr>
            <w:r w:rsidRPr="005E1AD8">
              <w:rPr>
                <w:sz w:val="24"/>
              </w:rPr>
              <w:t>与本基金的关系</w:t>
            </w:r>
          </w:p>
        </w:tc>
      </w:tr>
      <w:tr w:rsidR="00C33327">
        <w:tc>
          <w:tcPr>
            <w:tcW w:w="5219" w:type="dxa"/>
            <w:vAlign w:val="center"/>
          </w:tcPr>
          <w:p w:rsidR="00C33327" w:rsidRDefault="00E91E0A">
            <w:pPr>
              <w:jc w:val="left"/>
            </w:pPr>
            <w:r>
              <w:rPr>
                <w:sz w:val="24"/>
              </w:rPr>
              <w:t>交银施罗德基金管理有限公司</w:t>
            </w:r>
            <w:r>
              <w:rPr>
                <w:sz w:val="24"/>
              </w:rPr>
              <w:t>(“</w:t>
            </w:r>
            <w:r>
              <w:rPr>
                <w:sz w:val="24"/>
              </w:rPr>
              <w:t>交银施罗德基金公司</w:t>
            </w:r>
            <w:r>
              <w:rPr>
                <w:sz w:val="24"/>
              </w:rPr>
              <w:t>”)</w:t>
            </w:r>
          </w:p>
        </w:tc>
        <w:tc>
          <w:tcPr>
            <w:tcW w:w="3779" w:type="dxa"/>
            <w:vAlign w:val="center"/>
          </w:tcPr>
          <w:p w:rsidR="00C33327" w:rsidRDefault="00E91E0A">
            <w:pPr>
              <w:jc w:val="left"/>
            </w:pPr>
            <w:r>
              <w:rPr>
                <w:sz w:val="24"/>
              </w:rPr>
              <w:t>基金管理人、基金销售机构</w:t>
            </w:r>
          </w:p>
        </w:tc>
      </w:tr>
      <w:tr w:rsidR="00C33327">
        <w:tc>
          <w:tcPr>
            <w:tcW w:w="5219" w:type="dxa"/>
            <w:vAlign w:val="center"/>
          </w:tcPr>
          <w:p w:rsidR="00C33327" w:rsidRDefault="00E91E0A">
            <w:pPr>
              <w:jc w:val="left"/>
            </w:pPr>
            <w:r>
              <w:rPr>
                <w:sz w:val="24"/>
              </w:rPr>
              <w:t>中国建设银行股份有限公司</w:t>
            </w:r>
            <w:r>
              <w:rPr>
                <w:sz w:val="24"/>
              </w:rPr>
              <w:t>(“</w:t>
            </w:r>
            <w:r>
              <w:rPr>
                <w:sz w:val="24"/>
              </w:rPr>
              <w:t>中国建设银行</w:t>
            </w:r>
            <w:r>
              <w:rPr>
                <w:sz w:val="24"/>
              </w:rPr>
              <w:t>”)</w:t>
            </w:r>
          </w:p>
        </w:tc>
        <w:tc>
          <w:tcPr>
            <w:tcW w:w="3779" w:type="dxa"/>
            <w:vAlign w:val="center"/>
          </w:tcPr>
          <w:p w:rsidR="00C33327" w:rsidRDefault="00E91E0A">
            <w:pPr>
              <w:jc w:val="left"/>
            </w:pPr>
            <w:r>
              <w:rPr>
                <w:sz w:val="24"/>
              </w:rPr>
              <w:t>基金托管人、基金代销机构</w:t>
            </w:r>
          </w:p>
        </w:tc>
      </w:tr>
      <w:tr w:rsidR="00C33327">
        <w:tc>
          <w:tcPr>
            <w:tcW w:w="5219" w:type="dxa"/>
            <w:vAlign w:val="center"/>
          </w:tcPr>
          <w:p w:rsidR="00C33327" w:rsidRDefault="00E91E0A">
            <w:pPr>
              <w:jc w:val="left"/>
            </w:pPr>
            <w:r>
              <w:rPr>
                <w:sz w:val="24"/>
              </w:rPr>
              <w:t>交通银行股份有限公司</w:t>
            </w:r>
            <w:r>
              <w:rPr>
                <w:sz w:val="24"/>
              </w:rPr>
              <w:t>(“</w:t>
            </w:r>
            <w:r>
              <w:rPr>
                <w:sz w:val="24"/>
              </w:rPr>
              <w:t>交通银行</w:t>
            </w:r>
            <w:r>
              <w:rPr>
                <w:sz w:val="24"/>
              </w:rPr>
              <w:t>”)</w:t>
            </w:r>
          </w:p>
        </w:tc>
        <w:tc>
          <w:tcPr>
            <w:tcW w:w="3779" w:type="dxa"/>
            <w:vAlign w:val="center"/>
          </w:tcPr>
          <w:p w:rsidR="00C33327" w:rsidRDefault="00E91E0A">
            <w:pPr>
              <w:jc w:val="left"/>
            </w:pPr>
            <w:r>
              <w:rPr>
                <w:sz w:val="24"/>
              </w:rPr>
              <w:t>基金管理人的股东、基金代销机构</w:t>
            </w:r>
          </w:p>
        </w:tc>
      </w:tr>
    </w:tbl>
    <w:p w:rsidR="006D141C" w:rsidRPr="005E1AD8" w:rsidRDefault="006D141C" w:rsidP="006C67B5">
      <w:pPr>
        <w:tabs>
          <w:tab w:val="left" w:pos="426"/>
        </w:tabs>
        <w:spacing w:before="29" w:line="288" w:lineRule="auto"/>
        <w:jc w:val="left"/>
        <w:rPr>
          <w:kern w:val="0"/>
          <w:sz w:val="24"/>
        </w:rPr>
      </w:pPr>
      <w:r w:rsidRPr="005E1AD8">
        <w:rPr>
          <w:kern w:val="0"/>
          <w:sz w:val="24"/>
        </w:rPr>
        <w:t>注：下述关联交易均在正常业务范围内按一般商业条款订立。</w:t>
      </w:r>
    </w:p>
    <w:p w:rsidR="006D141C" w:rsidRPr="005E1AD8" w:rsidRDefault="007D0C4D" w:rsidP="006C67B5">
      <w:pPr>
        <w:spacing w:before="29" w:line="288" w:lineRule="auto"/>
        <w:rPr>
          <w:sz w:val="24"/>
        </w:rPr>
      </w:pPr>
      <w:r w:rsidRPr="005E1AD8">
        <w:rPr>
          <w:sz w:val="24"/>
        </w:rPr>
        <w:tab/>
      </w:r>
    </w:p>
    <w:p w:rsidR="006D141C" w:rsidRPr="005E1AD8" w:rsidRDefault="006D141C" w:rsidP="006C67B5">
      <w:pPr>
        <w:autoSpaceDE w:val="0"/>
        <w:autoSpaceDN w:val="0"/>
        <w:adjustRightInd w:val="0"/>
        <w:spacing w:before="29" w:line="288" w:lineRule="auto"/>
        <w:jc w:val="left"/>
        <w:rPr>
          <w:b/>
          <w:kern w:val="0"/>
          <w:sz w:val="24"/>
        </w:rPr>
      </w:pPr>
      <w:r w:rsidRPr="005E1AD8">
        <w:rPr>
          <w:b/>
          <w:bCs/>
          <w:kern w:val="0"/>
          <w:sz w:val="24"/>
        </w:rPr>
        <w:t>6.4.10</w:t>
      </w:r>
      <w:r w:rsidRPr="005E1AD8">
        <w:rPr>
          <w:b/>
          <w:kern w:val="0"/>
          <w:sz w:val="24"/>
        </w:rPr>
        <w:t>本报告期及上年度可比期间的关联方交易</w:t>
      </w:r>
    </w:p>
    <w:p w:rsidR="006D141C" w:rsidRPr="005E1AD8" w:rsidRDefault="006D141C" w:rsidP="006C67B5">
      <w:pPr>
        <w:autoSpaceDE w:val="0"/>
        <w:autoSpaceDN w:val="0"/>
        <w:adjustRightInd w:val="0"/>
        <w:spacing w:before="29" w:line="288" w:lineRule="auto"/>
        <w:jc w:val="left"/>
        <w:rPr>
          <w:b/>
          <w:kern w:val="0"/>
          <w:sz w:val="24"/>
        </w:rPr>
      </w:pPr>
      <w:r w:rsidRPr="005E1AD8">
        <w:rPr>
          <w:b/>
          <w:bCs/>
          <w:kern w:val="0"/>
          <w:sz w:val="24"/>
        </w:rPr>
        <w:t>6.4.10.1</w:t>
      </w:r>
      <w:r w:rsidRPr="005E1AD8">
        <w:rPr>
          <w:b/>
          <w:kern w:val="0"/>
          <w:sz w:val="24"/>
        </w:rPr>
        <w:t>通过关联方交易单元进行的交易</w:t>
      </w:r>
    </w:p>
    <w:p w:rsidR="00F05614" w:rsidRDefault="0006058E" w:rsidP="00F05614">
      <w:pPr>
        <w:tabs>
          <w:tab w:val="left" w:pos="426"/>
        </w:tabs>
        <w:spacing w:before="29" w:line="288" w:lineRule="auto"/>
        <w:rPr>
          <w:kern w:val="0"/>
          <w:sz w:val="24"/>
        </w:rPr>
      </w:pPr>
      <w:r>
        <w:rPr>
          <w:rFonts w:hint="eastAsia"/>
          <w:kern w:val="0"/>
          <w:sz w:val="24"/>
        </w:rPr>
        <w:t>本基金</w:t>
      </w:r>
      <w:r w:rsidR="006D141C" w:rsidRPr="005E1AD8">
        <w:rPr>
          <w:kern w:val="0"/>
          <w:sz w:val="24"/>
        </w:rPr>
        <w:t>本报告期内</w:t>
      </w:r>
      <w:r>
        <w:rPr>
          <w:rFonts w:hint="eastAsia"/>
          <w:kern w:val="0"/>
          <w:sz w:val="24"/>
        </w:rPr>
        <w:t>及上年度可比期间</w:t>
      </w:r>
      <w:proofErr w:type="gramStart"/>
      <w:r w:rsidR="006D141C" w:rsidRPr="005E1AD8">
        <w:rPr>
          <w:kern w:val="0"/>
          <w:sz w:val="24"/>
        </w:rPr>
        <w:t>无通过</w:t>
      </w:r>
      <w:proofErr w:type="gramEnd"/>
      <w:r w:rsidR="006D141C" w:rsidRPr="005E1AD8">
        <w:rPr>
          <w:kern w:val="0"/>
          <w:sz w:val="24"/>
        </w:rPr>
        <w:t>关联方交易单元进行的交易。</w:t>
      </w:r>
    </w:p>
    <w:p w:rsidR="00235242" w:rsidRPr="005E1AD8" w:rsidRDefault="00235242" w:rsidP="006C67B5">
      <w:pPr>
        <w:tabs>
          <w:tab w:val="left" w:pos="426"/>
        </w:tabs>
        <w:spacing w:before="29" w:line="288" w:lineRule="auto"/>
        <w:ind w:firstLineChars="200" w:firstLine="480"/>
        <w:rPr>
          <w:kern w:val="0"/>
          <w:sz w:val="24"/>
        </w:rPr>
      </w:pPr>
    </w:p>
    <w:p w:rsidR="006D141C" w:rsidRPr="005E1AD8" w:rsidRDefault="006D141C" w:rsidP="006C67B5">
      <w:pPr>
        <w:autoSpaceDE w:val="0"/>
        <w:autoSpaceDN w:val="0"/>
        <w:adjustRightInd w:val="0"/>
        <w:spacing w:before="29" w:line="288" w:lineRule="auto"/>
        <w:jc w:val="left"/>
        <w:rPr>
          <w:b/>
          <w:kern w:val="0"/>
          <w:sz w:val="24"/>
        </w:rPr>
      </w:pPr>
      <w:r w:rsidRPr="005E1AD8">
        <w:rPr>
          <w:b/>
          <w:bCs/>
          <w:kern w:val="0"/>
          <w:sz w:val="24"/>
        </w:rPr>
        <w:t>6.4.10.2</w:t>
      </w:r>
      <w:r w:rsidRPr="005E1AD8">
        <w:rPr>
          <w:b/>
          <w:kern w:val="0"/>
          <w:sz w:val="24"/>
        </w:rPr>
        <w:t>关联方报酬</w:t>
      </w:r>
    </w:p>
    <w:p w:rsidR="006D141C" w:rsidRPr="005E1AD8" w:rsidRDefault="006D141C" w:rsidP="006C67B5">
      <w:pPr>
        <w:autoSpaceDE w:val="0"/>
        <w:autoSpaceDN w:val="0"/>
        <w:adjustRightInd w:val="0"/>
        <w:spacing w:before="29" w:line="288" w:lineRule="auto"/>
        <w:jc w:val="left"/>
        <w:rPr>
          <w:b/>
          <w:kern w:val="0"/>
          <w:sz w:val="24"/>
        </w:rPr>
      </w:pPr>
      <w:r w:rsidRPr="005E1AD8">
        <w:rPr>
          <w:b/>
          <w:bCs/>
          <w:kern w:val="0"/>
          <w:sz w:val="24"/>
        </w:rPr>
        <w:t>6.4.10.2.1</w:t>
      </w:r>
      <w:r w:rsidRPr="005E1AD8">
        <w:rPr>
          <w:b/>
          <w:kern w:val="0"/>
          <w:sz w:val="24"/>
        </w:rPr>
        <w:t>基金管理费</w:t>
      </w:r>
    </w:p>
    <w:p w:rsidR="006D141C" w:rsidRPr="005E1AD8" w:rsidRDefault="005B4215" w:rsidP="006C67B5">
      <w:pPr>
        <w:autoSpaceDE w:val="0"/>
        <w:autoSpaceDN w:val="0"/>
        <w:adjustRightInd w:val="0"/>
        <w:spacing w:before="29" w:line="288" w:lineRule="auto"/>
        <w:ind w:left="15" w:right="210"/>
        <w:jc w:val="right"/>
        <w:rPr>
          <w:kern w:val="0"/>
          <w:sz w:val="24"/>
        </w:rPr>
      </w:pPr>
      <w:r w:rsidRPr="005E1AD8">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828"/>
        <w:gridCol w:w="2268"/>
        <w:gridCol w:w="2902"/>
      </w:tblGrid>
      <w:tr w:rsidR="006B4A69" w:rsidRPr="005E1AD8" w:rsidTr="00325330">
        <w:tc>
          <w:tcPr>
            <w:tcW w:w="3828"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jc w:val="center"/>
              <w:rPr>
                <w:sz w:val="24"/>
              </w:rPr>
            </w:pPr>
            <w:r w:rsidRPr="005E1AD8">
              <w:rPr>
                <w:sz w:val="24"/>
              </w:rPr>
              <w:t>项目</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jc w:val="center"/>
              <w:rPr>
                <w:sz w:val="24"/>
              </w:rPr>
            </w:pPr>
            <w:r w:rsidRPr="005E1AD8">
              <w:rPr>
                <w:sz w:val="24"/>
              </w:rPr>
              <w:t>本期</w:t>
            </w:r>
          </w:p>
          <w:p w:rsidR="006D141C" w:rsidRPr="005E1AD8" w:rsidRDefault="006D141C" w:rsidP="006C67B5">
            <w:pPr>
              <w:widowControl/>
              <w:autoSpaceDE w:val="0"/>
              <w:autoSpaceDN w:val="0"/>
              <w:spacing w:before="29" w:line="288" w:lineRule="auto"/>
              <w:ind w:right="-15"/>
              <w:jc w:val="center"/>
              <w:textAlignment w:val="bottom"/>
              <w:rPr>
                <w:sz w:val="24"/>
              </w:rPr>
            </w:pPr>
            <w:r w:rsidRPr="005E1AD8">
              <w:rPr>
                <w:sz w:val="24"/>
              </w:rPr>
              <w:t>2014</w:t>
            </w:r>
            <w:r w:rsidRPr="005E1AD8">
              <w:rPr>
                <w:sz w:val="24"/>
              </w:rPr>
              <w:t>年</w:t>
            </w:r>
            <w:r w:rsidRPr="005E1AD8">
              <w:rPr>
                <w:sz w:val="24"/>
              </w:rPr>
              <w:t>1</w:t>
            </w:r>
            <w:r w:rsidRPr="005E1AD8">
              <w:rPr>
                <w:sz w:val="24"/>
              </w:rPr>
              <w:t>月</w:t>
            </w:r>
            <w:r w:rsidRPr="005E1AD8">
              <w:rPr>
                <w:sz w:val="24"/>
              </w:rPr>
              <w:t>1</w:t>
            </w:r>
            <w:r w:rsidRPr="005E1AD8">
              <w:rPr>
                <w:sz w:val="24"/>
              </w:rPr>
              <w:t>日至</w:t>
            </w:r>
            <w:r w:rsidRPr="005E1AD8">
              <w:rPr>
                <w:sz w:val="24"/>
              </w:rPr>
              <w:t>2014</w:t>
            </w:r>
            <w:r w:rsidRPr="005E1AD8">
              <w:rPr>
                <w:sz w:val="24"/>
              </w:rPr>
              <w:t>年</w:t>
            </w:r>
            <w:r w:rsidRPr="005E1AD8">
              <w:rPr>
                <w:sz w:val="24"/>
              </w:rPr>
              <w:t>6</w:t>
            </w:r>
            <w:r w:rsidRPr="005E1AD8">
              <w:rPr>
                <w:sz w:val="24"/>
              </w:rPr>
              <w:t>月</w:t>
            </w:r>
            <w:r w:rsidRPr="005E1AD8">
              <w:rPr>
                <w:sz w:val="24"/>
              </w:rPr>
              <w:t>30</w:t>
            </w:r>
            <w:r w:rsidRPr="005E1AD8">
              <w:rPr>
                <w:sz w:val="24"/>
              </w:rPr>
              <w:t>日</w:t>
            </w:r>
          </w:p>
        </w:tc>
        <w:tc>
          <w:tcPr>
            <w:tcW w:w="2902"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jc w:val="center"/>
              <w:rPr>
                <w:sz w:val="24"/>
              </w:rPr>
            </w:pPr>
            <w:r w:rsidRPr="005E1AD8">
              <w:rPr>
                <w:sz w:val="24"/>
              </w:rPr>
              <w:t>上年度可比期间</w:t>
            </w:r>
          </w:p>
          <w:p w:rsidR="006D141C" w:rsidRPr="005E1AD8" w:rsidRDefault="00A5726C" w:rsidP="006C67B5">
            <w:pPr>
              <w:widowControl/>
              <w:autoSpaceDE w:val="0"/>
              <w:autoSpaceDN w:val="0"/>
              <w:spacing w:before="29" w:line="288" w:lineRule="auto"/>
              <w:ind w:right="-15"/>
              <w:jc w:val="center"/>
              <w:textAlignment w:val="bottom"/>
              <w:rPr>
                <w:kern w:val="0"/>
                <w:sz w:val="24"/>
              </w:rPr>
            </w:pPr>
            <w:r w:rsidRPr="005E1AD8">
              <w:rPr>
                <w:sz w:val="24"/>
              </w:rPr>
              <w:t>2013</w:t>
            </w:r>
            <w:r w:rsidRPr="005E1AD8">
              <w:rPr>
                <w:sz w:val="24"/>
              </w:rPr>
              <w:t>年</w:t>
            </w:r>
            <w:r w:rsidRPr="005E1AD8">
              <w:rPr>
                <w:sz w:val="24"/>
              </w:rPr>
              <w:t>3</w:t>
            </w:r>
            <w:r w:rsidRPr="005E1AD8">
              <w:rPr>
                <w:sz w:val="24"/>
              </w:rPr>
              <w:t>月</w:t>
            </w:r>
            <w:r w:rsidRPr="005E1AD8">
              <w:rPr>
                <w:sz w:val="24"/>
              </w:rPr>
              <w:t>13</w:t>
            </w:r>
            <w:r w:rsidRPr="005E1AD8">
              <w:rPr>
                <w:sz w:val="24"/>
              </w:rPr>
              <w:t>日（基金合同生效日）至</w:t>
            </w:r>
            <w:r w:rsidRPr="005E1AD8">
              <w:rPr>
                <w:sz w:val="24"/>
              </w:rPr>
              <w:t>2013</w:t>
            </w:r>
            <w:r w:rsidRPr="005E1AD8">
              <w:rPr>
                <w:sz w:val="24"/>
              </w:rPr>
              <w:t>年</w:t>
            </w:r>
            <w:r w:rsidRPr="005E1AD8">
              <w:rPr>
                <w:sz w:val="24"/>
              </w:rPr>
              <w:t>6</w:t>
            </w:r>
            <w:r w:rsidRPr="005E1AD8">
              <w:rPr>
                <w:sz w:val="24"/>
              </w:rPr>
              <w:t>月</w:t>
            </w:r>
            <w:r w:rsidRPr="005E1AD8">
              <w:rPr>
                <w:sz w:val="24"/>
              </w:rPr>
              <w:t>30</w:t>
            </w:r>
            <w:r w:rsidRPr="005E1AD8">
              <w:rPr>
                <w:sz w:val="24"/>
              </w:rPr>
              <w:t>日</w:t>
            </w:r>
          </w:p>
        </w:tc>
      </w:tr>
      <w:tr w:rsidR="006B4A69" w:rsidRPr="005E1AD8" w:rsidTr="00325330">
        <w:tc>
          <w:tcPr>
            <w:tcW w:w="3828"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rPr>
                <w:sz w:val="24"/>
              </w:rPr>
            </w:pPr>
            <w:r w:rsidRPr="005E1AD8">
              <w:rPr>
                <w:sz w:val="24"/>
              </w:rPr>
              <w:t>当期发生的基金应支付的管理费</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jc w:val="right"/>
              <w:rPr>
                <w:sz w:val="24"/>
              </w:rPr>
            </w:pPr>
            <w:r w:rsidRPr="005E1AD8">
              <w:rPr>
                <w:sz w:val="24"/>
              </w:rPr>
              <w:t>29,839.10</w:t>
            </w:r>
          </w:p>
        </w:tc>
        <w:tc>
          <w:tcPr>
            <w:tcW w:w="2902"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jc w:val="right"/>
              <w:rPr>
                <w:sz w:val="24"/>
              </w:rPr>
            </w:pPr>
            <w:r w:rsidRPr="005E1AD8">
              <w:rPr>
                <w:sz w:val="24"/>
              </w:rPr>
              <w:t>427,050.32</w:t>
            </w:r>
          </w:p>
        </w:tc>
      </w:tr>
      <w:tr w:rsidR="006B4A69" w:rsidRPr="005E1AD8" w:rsidTr="00325330">
        <w:tc>
          <w:tcPr>
            <w:tcW w:w="3828"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rPr>
                <w:sz w:val="24"/>
              </w:rPr>
            </w:pPr>
            <w:r w:rsidRPr="005E1AD8">
              <w:rPr>
                <w:sz w:val="24"/>
              </w:rPr>
              <w:t>其中：支付销售机构的客户维护费</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jc w:val="right"/>
              <w:rPr>
                <w:sz w:val="24"/>
              </w:rPr>
            </w:pPr>
            <w:r w:rsidRPr="005E1AD8">
              <w:rPr>
                <w:sz w:val="24"/>
              </w:rPr>
              <w:t>11,473.79</w:t>
            </w:r>
          </w:p>
        </w:tc>
        <w:tc>
          <w:tcPr>
            <w:tcW w:w="2902"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jc w:val="right"/>
              <w:rPr>
                <w:sz w:val="24"/>
              </w:rPr>
            </w:pPr>
            <w:r w:rsidRPr="005E1AD8">
              <w:rPr>
                <w:sz w:val="24"/>
              </w:rPr>
              <w:t>180,845.81</w:t>
            </w:r>
          </w:p>
        </w:tc>
      </w:tr>
    </w:tbl>
    <w:p w:rsidR="005316B2" w:rsidRDefault="006D141C" w:rsidP="006C67B5">
      <w:pPr>
        <w:tabs>
          <w:tab w:val="left" w:pos="426"/>
        </w:tabs>
        <w:spacing w:before="29" w:line="288" w:lineRule="auto"/>
        <w:jc w:val="left"/>
        <w:rPr>
          <w:kern w:val="0"/>
          <w:sz w:val="24"/>
        </w:rPr>
      </w:pPr>
      <w:r w:rsidRPr="005E1AD8">
        <w:rPr>
          <w:kern w:val="0"/>
          <w:sz w:val="24"/>
        </w:rPr>
        <w:t>注：支付基金管理人的管理人报酬按前一日基金资产净值</w:t>
      </w:r>
      <w:r w:rsidRPr="005E1AD8">
        <w:rPr>
          <w:kern w:val="0"/>
          <w:sz w:val="24"/>
        </w:rPr>
        <w:t>0.27%</w:t>
      </w:r>
      <w:r w:rsidRPr="005E1AD8">
        <w:rPr>
          <w:kern w:val="0"/>
          <w:sz w:val="24"/>
        </w:rPr>
        <w:t>的年费率计提，逐日累计至每月月底，按月支付。其计算公式为：</w:t>
      </w:r>
    </w:p>
    <w:p w:rsidR="006D141C" w:rsidRPr="005E1AD8" w:rsidRDefault="006D141C" w:rsidP="006C67B5">
      <w:pPr>
        <w:tabs>
          <w:tab w:val="left" w:pos="426"/>
        </w:tabs>
        <w:spacing w:before="29" w:line="288" w:lineRule="auto"/>
        <w:jc w:val="left"/>
        <w:rPr>
          <w:kern w:val="0"/>
          <w:sz w:val="24"/>
        </w:rPr>
      </w:pPr>
      <w:r w:rsidRPr="005E1AD8">
        <w:rPr>
          <w:kern w:val="0"/>
          <w:sz w:val="24"/>
        </w:rPr>
        <w:t>日基金管理人报酬＝前一日基金资产净值</w:t>
      </w:r>
      <w:r w:rsidRPr="005E1AD8">
        <w:rPr>
          <w:kern w:val="0"/>
          <w:sz w:val="24"/>
        </w:rPr>
        <w:t>×0.27%÷</w:t>
      </w:r>
      <w:r w:rsidRPr="005E1AD8">
        <w:rPr>
          <w:kern w:val="0"/>
          <w:sz w:val="24"/>
        </w:rPr>
        <w:t>当年天数。</w:t>
      </w:r>
    </w:p>
    <w:p w:rsidR="006D141C" w:rsidRPr="005E1AD8" w:rsidRDefault="006D141C" w:rsidP="006C67B5">
      <w:pPr>
        <w:spacing w:before="29" w:line="288" w:lineRule="auto"/>
        <w:rPr>
          <w:sz w:val="24"/>
        </w:rPr>
      </w:pPr>
    </w:p>
    <w:p w:rsidR="006D141C" w:rsidRPr="005E1AD8" w:rsidRDefault="006D141C" w:rsidP="006C67B5">
      <w:pPr>
        <w:autoSpaceDE w:val="0"/>
        <w:autoSpaceDN w:val="0"/>
        <w:adjustRightInd w:val="0"/>
        <w:spacing w:before="29" w:line="288" w:lineRule="auto"/>
        <w:jc w:val="left"/>
        <w:rPr>
          <w:b/>
          <w:kern w:val="0"/>
          <w:sz w:val="24"/>
        </w:rPr>
      </w:pPr>
      <w:r w:rsidRPr="005E1AD8">
        <w:rPr>
          <w:b/>
          <w:bCs/>
          <w:kern w:val="0"/>
          <w:sz w:val="24"/>
        </w:rPr>
        <w:t>6.4.10.2.2</w:t>
      </w:r>
      <w:r w:rsidRPr="005E1AD8">
        <w:rPr>
          <w:b/>
          <w:kern w:val="0"/>
          <w:sz w:val="24"/>
        </w:rPr>
        <w:t>基金托管费</w:t>
      </w:r>
    </w:p>
    <w:p w:rsidR="006D141C" w:rsidRPr="005E1AD8" w:rsidRDefault="005B4215" w:rsidP="006C67B5">
      <w:pPr>
        <w:autoSpaceDE w:val="0"/>
        <w:autoSpaceDN w:val="0"/>
        <w:adjustRightInd w:val="0"/>
        <w:spacing w:before="29" w:line="288" w:lineRule="auto"/>
        <w:ind w:left="15" w:right="210"/>
        <w:jc w:val="right"/>
        <w:rPr>
          <w:kern w:val="0"/>
          <w:sz w:val="24"/>
        </w:rPr>
      </w:pPr>
      <w:r w:rsidRPr="005E1AD8">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686"/>
        <w:gridCol w:w="2410"/>
        <w:gridCol w:w="2902"/>
      </w:tblGrid>
      <w:tr w:rsidR="006B4A69" w:rsidRPr="005E1AD8" w:rsidTr="00233958">
        <w:tc>
          <w:tcPr>
            <w:tcW w:w="3686"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jc w:val="center"/>
              <w:rPr>
                <w:sz w:val="24"/>
              </w:rPr>
            </w:pPr>
            <w:r w:rsidRPr="005E1AD8">
              <w:rPr>
                <w:sz w:val="24"/>
              </w:rPr>
              <w:t>项目</w:t>
            </w: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jc w:val="center"/>
              <w:rPr>
                <w:sz w:val="24"/>
              </w:rPr>
            </w:pPr>
            <w:r w:rsidRPr="005E1AD8">
              <w:rPr>
                <w:sz w:val="24"/>
              </w:rPr>
              <w:t>本期</w:t>
            </w:r>
          </w:p>
          <w:p w:rsidR="006D141C" w:rsidRPr="005E1AD8" w:rsidRDefault="006D141C" w:rsidP="006C67B5">
            <w:pPr>
              <w:widowControl/>
              <w:autoSpaceDE w:val="0"/>
              <w:autoSpaceDN w:val="0"/>
              <w:spacing w:before="29" w:line="288" w:lineRule="auto"/>
              <w:ind w:right="-15"/>
              <w:jc w:val="center"/>
              <w:textAlignment w:val="bottom"/>
              <w:rPr>
                <w:sz w:val="24"/>
              </w:rPr>
            </w:pPr>
            <w:r w:rsidRPr="005E1AD8">
              <w:rPr>
                <w:sz w:val="24"/>
              </w:rPr>
              <w:t>2014</w:t>
            </w:r>
            <w:r w:rsidRPr="005E1AD8">
              <w:rPr>
                <w:sz w:val="24"/>
              </w:rPr>
              <w:t>年</w:t>
            </w:r>
            <w:r w:rsidRPr="005E1AD8">
              <w:rPr>
                <w:sz w:val="24"/>
              </w:rPr>
              <w:t>1</w:t>
            </w:r>
            <w:r w:rsidRPr="005E1AD8">
              <w:rPr>
                <w:sz w:val="24"/>
              </w:rPr>
              <w:t>月</w:t>
            </w:r>
            <w:r w:rsidRPr="005E1AD8">
              <w:rPr>
                <w:sz w:val="24"/>
              </w:rPr>
              <w:t>1</w:t>
            </w:r>
            <w:r w:rsidRPr="005E1AD8">
              <w:rPr>
                <w:sz w:val="24"/>
              </w:rPr>
              <w:t>日至</w:t>
            </w:r>
            <w:r w:rsidRPr="005E1AD8">
              <w:rPr>
                <w:sz w:val="24"/>
              </w:rPr>
              <w:t>2014</w:t>
            </w:r>
            <w:r w:rsidRPr="005E1AD8">
              <w:rPr>
                <w:sz w:val="24"/>
              </w:rPr>
              <w:t>年</w:t>
            </w:r>
            <w:r w:rsidRPr="005E1AD8">
              <w:rPr>
                <w:sz w:val="24"/>
              </w:rPr>
              <w:t>6</w:t>
            </w:r>
            <w:r w:rsidRPr="005E1AD8">
              <w:rPr>
                <w:sz w:val="24"/>
              </w:rPr>
              <w:t>月</w:t>
            </w:r>
            <w:r w:rsidRPr="005E1AD8">
              <w:rPr>
                <w:sz w:val="24"/>
              </w:rPr>
              <w:t>30</w:t>
            </w:r>
            <w:r w:rsidRPr="005E1AD8">
              <w:rPr>
                <w:sz w:val="24"/>
              </w:rPr>
              <w:t>日</w:t>
            </w:r>
          </w:p>
        </w:tc>
        <w:tc>
          <w:tcPr>
            <w:tcW w:w="2902"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jc w:val="center"/>
              <w:rPr>
                <w:sz w:val="24"/>
              </w:rPr>
            </w:pPr>
            <w:r w:rsidRPr="005E1AD8">
              <w:rPr>
                <w:sz w:val="24"/>
              </w:rPr>
              <w:t>上年度可比期间</w:t>
            </w:r>
          </w:p>
          <w:p w:rsidR="006D141C" w:rsidRPr="005E1AD8" w:rsidRDefault="00A5726C" w:rsidP="006C67B5">
            <w:pPr>
              <w:widowControl/>
              <w:autoSpaceDE w:val="0"/>
              <w:autoSpaceDN w:val="0"/>
              <w:spacing w:before="29" w:line="288" w:lineRule="auto"/>
              <w:ind w:right="-15"/>
              <w:jc w:val="center"/>
              <w:textAlignment w:val="bottom"/>
              <w:rPr>
                <w:kern w:val="0"/>
                <w:sz w:val="24"/>
              </w:rPr>
            </w:pPr>
            <w:r w:rsidRPr="005E1AD8">
              <w:rPr>
                <w:sz w:val="24"/>
              </w:rPr>
              <w:t>2013</w:t>
            </w:r>
            <w:r w:rsidRPr="005E1AD8">
              <w:rPr>
                <w:sz w:val="24"/>
              </w:rPr>
              <w:t>年</w:t>
            </w:r>
            <w:r w:rsidRPr="005E1AD8">
              <w:rPr>
                <w:sz w:val="24"/>
              </w:rPr>
              <w:t>3</w:t>
            </w:r>
            <w:r w:rsidRPr="005E1AD8">
              <w:rPr>
                <w:sz w:val="24"/>
              </w:rPr>
              <w:t>月</w:t>
            </w:r>
            <w:r w:rsidRPr="005E1AD8">
              <w:rPr>
                <w:sz w:val="24"/>
              </w:rPr>
              <w:t>13</w:t>
            </w:r>
            <w:r w:rsidRPr="005E1AD8">
              <w:rPr>
                <w:sz w:val="24"/>
              </w:rPr>
              <w:t>日（基金合同生效日）至</w:t>
            </w:r>
            <w:r w:rsidRPr="005E1AD8">
              <w:rPr>
                <w:sz w:val="24"/>
              </w:rPr>
              <w:t>2013</w:t>
            </w:r>
            <w:r w:rsidRPr="005E1AD8">
              <w:rPr>
                <w:sz w:val="24"/>
              </w:rPr>
              <w:t>年</w:t>
            </w:r>
            <w:r w:rsidRPr="005E1AD8">
              <w:rPr>
                <w:sz w:val="24"/>
              </w:rPr>
              <w:t>6</w:t>
            </w:r>
            <w:r w:rsidRPr="005E1AD8">
              <w:rPr>
                <w:sz w:val="24"/>
              </w:rPr>
              <w:t>月</w:t>
            </w:r>
            <w:r w:rsidRPr="005E1AD8">
              <w:rPr>
                <w:sz w:val="24"/>
              </w:rPr>
              <w:t>30</w:t>
            </w:r>
            <w:r w:rsidRPr="005E1AD8">
              <w:rPr>
                <w:sz w:val="24"/>
              </w:rPr>
              <w:t>日</w:t>
            </w:r>
          </w:p>
        </w:tc>
      </w:tr>
      <w:tr w:rsidR="006B4A69" w:rsidRPr="005E1AD8" w:rsidTr="00233958">
        <w:tc>
          <w:tcPr>
            <w:tcW w:w="3686"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rPr>
                <w:sz w:val="24"/>
              </w:rPr>
            </w:pPr>
            <w:r w:rsidRPr="005E1AD8">
              <w:rPr>
                <w:sz w:val="24"/>
              </w:rPr>
              <w:t>当期发生的基金应支付的托管费</w:t>
            </w: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jc w:val="right"/>
              <w:rPr>
                <w:kern w:val="0"/>
                <w:sz w:val="24"/>
              </w:rPr>
            </w:pPr>
            <w:r w:rsidRPr="005E1AD8">
              <w:rPr>
                <w:sz w:val="24"/>
              </w:rPr>
              <w:t>9,687.67</w:t>
            </w:r>
          </w:p>
        </w:tc>
        <w:tc>
          <w:tcPr>
            <w:tcW w:w="2902"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jc w:val="right"/>
              <w:rPr>
                <w:sz w:val="24"/>
              </w:rPr>
            </w:pPr>
            <w:r w:rsidRPr="005E1AD8">
              <w:rPr>
                <w:sz w:val="24"/>
              </w:rPr>
              <w:t>126,533.09</w:t>
            </w:r>
          </w:p>
        </w:tc>
      </w:tr>
    </w:tbl>
    <w:p w:rsidR="00C33327" w:rsidRDefault="00E91E0A">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0.08%</w:t>
      </w:r>
      <w:r>
        <w:rPr>
          <w:kern w:val="0"/>
          <w:sz w:val="24"/>
        </w:rPr>
        <w:t>的年费率计提，逐日累计至每月月底，按月支付。其计算公式为：</w:t>
      </w:r>
    </w:p>
    <w:p w:rsidR="006D141C" w:rsidRPr="005E1AD8" w:rsidRDefault="006D141C" w:rsidP="006C67B5">
      <w:pPr>
        <w:tabs>
          <w:tab w:val="left" w:pos="426"/>
        </w:tabs>
        <w:spacing w:before="29" w:line="288" w:lineRule="auto"/>
        <w:jc w:val="left"/>
        <w:rPr>
          <w:kern w:val="0"/>
          <w:sz w:val="24"/>
        </w:rPr>
      </w:pPr>
      <w:r w:rsidRPr="005E1AD8">
        <w:rPr>
          <w:kern w:val="0"/>
          <w:sz w:val="24"/>
        </w:rPr>
        <w:t>日托管费＝前一日基金资产净值</w:t>
      </w:r>
      <w:r w:rsidRPr="005E1AD8">
        <w:rPr>
          <w:kern w:val="0"/>
          <w:sz w:val="24"/>
        </w:rPr>
        <w:t>×0.08%÷</w:t>
      </w:r>
      <w:r w:rsidRPr="005E1AD8">
        <w:rPr>
          <w:kern w:val="0"/>
          <w:sz w:val="24"/>
        </w:rPr>
        <w:t>当年天数。</w:t>
      </w:r>
    </w:p>
    <w:p w:rsidR="006D141C" w:rsidRPr="005E1AD8" w:rsidRDefault="006D141C" w:rsidP="006C67B5">
      <w:pPr>
        <w:spacing w:before="29" w:line="288" w:lineRule="auto"/>
        <w:rPr>
          <w:sz w:val="24"/>
        </w:rPr>
      </w:pPr>
    </w:p>
    <w:p w:rsidR="006D141C" w:rsidRDefault="006D141C" w:rsidP="006C67B5">
      <w:pPr>
        <w:autoSpaceDE w:val="0"/>
        <w:autoSpaceDN w:val="0"/>
        <w:adjustRightInd w:val="0"/>
        <w:spacing w:before="29" w:line="288" w:lineRule="auto"/>
        <w:jc w:val="left"/>
        <w:rPr>
          <w:b/>
          <w:kern w:val="0"/>
          <w:sz w:val="24"/>
        </w:rPr>
      </w:pPr>
      <w:r w:rsidRPr="005E1AD8">
        <w:rPr>
          <w:b/>
          <w:bCs/>
          <w:kern w:val="0"/>
          <w:sz w:val="24"/>
        </w:rPr>
        <w:t>6.4.10.2.3</w:t>
      </w:r>
      <w:r w:rsidRPr="005E1AD8">
        <w:rPr>
          <w:b/>
          <w:kern w:val="0"/>
          <w:sz w:val="24"/>
        </w:rPr>
        <w:t>销售服务费</w:t>
      </w:r>
    </w:p>
    <w:p w:rsidR="00C838EC" w:rsidRPr="00C838EC" w:rsidRDefault="00C838EC" w:rsidP="00C838EC">
      <w:pPr>
        <w:autoSpaceDE w:val="0"/>
        <w:autoSpaceDN w:val="0"/>
        <w:adjustRightInd w:val="0"/>
        <w:spacing w:before="29" w:line="288" w:lineRule="auto"/>
        <w:ind w:left="15" w:right="210"/>
        <w:jc w:val="right"/>
        <w:rPr>
          <w:sz w:val="24"/>
        </w:rPr>
      </w:pPr>
      <w:r w:rsidRPr="00C838EC">
        <w:rPr>
          <w:sz w:val="24"/>
        </w:rPr>
        <w:t>单位：人民币元</w:t>
      </w:r>
    </w:p>
    <w:tbl>
      <w:tblPr>
        <w:tblW w:w="94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08"/>
        <w:gridCol w:w="1861"/>
        <w:gridCol w:w="2281"/>
        <w:gridCol w:w="3245"/>
      </w:tblGrid>
      <w:tr w:rsidR="00C838EC" w:rsidRPr="00CB464C" w:rsidTr="00370558">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C838EC" w:rsidRPr="00CB464C" w:rsidRDefault="00C838EC" w:rsidP="00370558">
            <w:pPr>
              <w:widowControl/>
              <w:spacing w:before="29" w:line="288" w:lineRule="auto"/>
              <w:ind w:leftChars="-51" w:left="-107" w:rightChars="-51" w:right="-107"/>
              <w:jc w:val="center"/>
              <w:rPr>
                <w:rFonts w:eastAsiaTheme="minorEastAsia"/>
                <w:szCs w:val="21"/>
              </w:rPr>
            </w:pPr>
            <w:r w:rsidRPr="00370558">
              <w:rPr>
                <w:sz w:val="24"/>
              </w:rPr>
              <w:t>获得销售服务费的各关联方名称</w:t>
            </w: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C838EC" w:rsidRPr="00C838EC" w:rsidRDefault="00C838EC" w:rsidP="00C838EC">
            <w:pPr>
              <w:widowControl/>
              <w:autoSpaceDE w:val="0"/>
              <w:autoSpaceDN w:val="0"/>
              <w:spacing w:before="29" w:line="288" w:lineRule="auto"/>
              <w:ind w:leftChars="-51" w:left="-107" w:rightChars="-51" w:right="-107"/>
              <w:jc w:val="center"/>
              <w:textAlignment w:val="bottom"/>
              <w:rPr>
                <w:sz w:val="24"/>
              </w:rPr>
            </w:pPr>
            <w:r w:rsidRPr="00C838EC">
              <w:rPr>
                <w:sz w:val="24"/>
              </w:rPr>
              <w:t>本期</w:t>
            </w:r>
          </w:p>
          <w:p w:rsidR="00C838EC" w:rsidRPr="00CB464C" w:rsidRDefault="00C838EC" w:rsidP="00C838EC">
            <w:pPr>
              <w:widowControl/>
              <w:autoSpaceDE w:val="0"/>
              <w:autoSpaceDN w:val="0"/>
              <w:spacing w:before="29" w:line="288" w:lineRule="auto"/>
              <w:ind w:leftChars="-51" w:left="-107" w:rightChars="-51" w:right="-107"/>
              <w:jc w:val="center"/>
              <w:textAlignment w:val="bottom"/>
              <w:rPr>
                <w:rFonts w:eastAsiaTheme="minorEastAsia"/>
                <w:szCs w:val="21"/>
              </w:rPr>
            </w:pPr>
            <w:r w:rsidRPr="00C838EC">
              <w:rPr>
                <w:sz w:val="24"/>
              </w:rPr>
              <w:t>2014</w:t>
            </w:r>
            <w:r w:rsidRPr="00C838EC">
              <w:rPr>
                <w:sz w:val="24"/>
              </w:rPr>
              <w:t>年</w:t>
            </w:r>
            <w:r w:rsidRPr="00C838EC">
              <w:rPr>
                <w:sz w:val="24"/>
              </w:rPr>
              <w:t>1</w:t>
            </w:r>
            <w:r w:rsidRPr="00C838EC">
              <w:rPr>
                <w:sz w:val="24"/>
              </w:rPr>
              <w:t>月</w:t>
            </w:r>
            <w:r w:rsidRPr="00C838EC">
              <w:rPr>
                <w:sz w:val="24"/>
              </w:rPr>
              <w:t>1</w:t>
            </w:r>
            <w:r w:rsidRPr="00C838EC">
              <w:rPr>
                <w:sz w:val="24"/>
              </w:rPr>
              <w:t>日至</w:t>
            </w:r>
            <w:r w:rsidRPr="00C838EC">
              <w:rPr>
                <w:sz w:val="24"/>
              </w:rPr>
              <w:t>2014</w:t>
            </w:r>
            <w:r w:rsidRPr="00C838EC">
              <w:rPr>
                <w:sz w:val="24"/>
              </w:rPr>
              <w:t>年</w:t>
            </w:r>
            <w:r w:rsidRPr="00C838EC">
              <w:rPr>
                <w:sz w:val="24"/>
              </w:rPr>
              <w:t>6</w:t>
            </w:r>
            <w:r w:rsidRPr="00C838EC">
              <w:rPr>
                <w:sz w:val="24"/>
              </w:rPr>
              <w:t>月</w:t>
            </w:r>
            <w:r w:rsidRPr="00C838EC">
              <w:rPr>
                <w:sz w:val="24"/>
              </w:rPr>
              <w:t>30</w:t>
            </w:r>
            <w:r w:rsidRPr="00C838EC">
              <w:rPr>
                <w:sz w:val="24"/>
              </w:rPr>
              <w:t>日</w:t>
            </w:r>
          </w:p>
        </w:tc>
      </w:tr>
      <w:tr w:rsidR="00C838EC" w:rsidRPr="00CB464C" w:rsidTr="00370558">
        <w:trPr>
          <w:trHeight w:val="465"/>
        </w:trPr>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C838EC" w:rsidRPr="00CB464C" w:rsidRDefault="00C838EC" w:rsidP="00370558">
            <w:pPr>
              <w:widowControl/>
              <w:jc w:val="left"/>
              <w:rPr>
                <w:rFonts w:eastAsiaTheme="minorEastAsia"/>
                <w:szCs w:val="21"/>
              </w:rPr>
            </w:pP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C838EC" w:rsidRPr="00CB464C" w:rsidRDefault="00C838EC" w:rsidP="00370558">
            <w:pPr>
              <w:widowControl/>
              <w:autoSpaceDE w:val="0"/>
              <w:autoSpaceDN w:val="0"/>
              <w:spacing w:before="29" w:line="288" w:lineRule="auto"/>
              <w:ind w:leftChars="-51" w:left="-107" w:rightChars="-51" w:right="-107"/>
              <w:jc w:val="center"/>
              <w:textAlignment w:val="bottom"/>
              <w:rPr>
                <w:rFonts w:eastAsiaTheme="minorEastAsia"/>
                <w:szCs w:val="21"/>
              </w:rPr>
            </w:pPr>
            <w:r w:rsidRPr="00370558">
              <w:rPr>
                <w:sz w:val="24"/>
              </w:rPr>
              <w:t>当期发生的基金应支付的销售服务费</w:t>
            </w:r>
          </w:p>
        </w:tc>
      </w:tr>
      <w:tr w:rsidR="00C838EC" w:rsidRPr="00CB464C" w:rsidTr="00370558">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C838EC" w:rsidRPr="00CB464C" w:rsidRDefault="00C838EC" w:rsidP="00370558">
            <w:pPr>
              <w:widowControl/>
              <w:jc w:val="left"/>
              <w:rPr>
                <w:rFonts w:eastAsiaTheme="minorEastAsia"/>
                <w:szCs w:val="21"/>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C838EC" w:rsidRPr="00370558" w:rsidRDefault="00C838EC" w:rsidP="00370558">
            <w:pPr>
              <w:spacing w:before="29" w:line="288" w:lineRule="auto"/>
              <w:jc w:val="center"/>
              <w:rPr>
                <w:sz w:val="24"/>
              </w:rPr>
            </w:pPr>
            <w:r w:rsidRPr="00370558">
              <w:rPr>
                <w:sz w:val="24"/>
              </w:rPr>
              <w:t>交银理财</w:t>
            </w:r>
            <w:r w:rsidRPr="00370558">
              <w:rPr>
                <w:sz w:val="24"/>
              </w:rPr>
              <w:t>60</w:t>
            </w:r>
            <w:r w:rsidRPr="00370558">
              <w:rPr>
                <w:sz w:val="24"/>
              </w:rPr>
              <w:t>天债券</w:t>
            </w:r>
            <w:r w:rsidRPr="00370558">
              <w:rPr>
                <w:sz w:val="24"/>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C838EC" w:rsidRPr="00370558" w:rsidRDefault="00C838EC" w:rsidP="00370558">
            <w:pPr>
              <w:spacing w:before="29" w:line="288" w:lineRule="auto"/>
              <w:jc w:val="center"/>
              <w:rPr>
                <w:sz w:val="24"/>
              </w:rPr>
            </w:pPr>
            <w:r w:rsidRPr="00370558">
              <w:rPr>
                <w:sz w:val="24"/>
              </w:rPr>
              <w:t>交银理财</w:t>
            </w:r>
            <w:r w:rsidRPr="00370558">
              <w:rPr>
                <w:sz w:val="24"/>
              </w:rPr>
              <w:t>60</w:t>
            </w:r>
            <w:r w:rsidRPr="00370558">
              <w:rPr>
                <w:sz w:val="24"/>
              </w:rPr>
              <w:t>天债券</w:t>
            </w:r>
            <w:r w:rsidRPr="00370558">
              <w:rPr>
                <w:sz w:val="24"/>
              </w:rPr>
              <w:t>B</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C838EC" w:rsidRPr="00370558" w:rsidRDefault="00C838EC" w:rsidP="00370558">
            <w:pPr>
              <w:spacing w:before="29" w:line="288" w:lineRule="auto"/>
              <w:jc w:val="center"/>
              <w:rPr>
                <w:sz w:val="24"/>
              </w:rPr>
            </w:pPr>
            <w:r w:rsidRPr="00370558">
              <w:rPr>
                <w:sz w:val="24"/>
              </w:rPr>
              <w:t>合计</w:t>
            </w:r>
          </w:p>
        </w:tc>
      </w:tr>
      <w:tr w:rsidR="00C33327">
        <w:tc>
          <w:tcPr>
            <w:tcW w:w="2108" w:type="dxa"/>
            <w:vAlign w:val="center"/>
          </w:tcPr>
          <w:p w:rsidR="00C33327" w:rsidRDefault="00E91E0A">
            <w:pPr>
              <w:jc w:val="left"/>
            </w:pPr>
            <w:r>
              <w:rPr>
                <w:sz w:val="24"/>
              </w:rPr>
              <w:t>交银施罗德基金公司</w:t>
            </w:r>
          </w:p>
        </w:tc>
        <w:tc>
          <w:tcPr>
            <w:tcW w:w="1861" w:type="dxa"/>
            <w:vAlign w:val="center"/>
          </w:tcPr>
          <w:p w:rsidR="00C33327" w:rsidRDefault="00E91E0A">
            <w:pPr>
              <w:jc w:val="right"/>
            </w:pPr>
            <w:r>
              <w:rPr>
                <w:sz w:val="24"/>
              </w:rPr>
              <w:t>1,429.84</w:t>
            </w:r>
          </w:p>
        </w:tc>
        <w:tc>
          <w:tcPr>
            <w:tcW w:w="2281" w:type="dxa"/>
            <w:vAlign w:val="center"/>
          </w:tcPr>
          <w:p w:rsidR="00C33327" w:rsidRDefault="00E91E0A">
            <w:pPr>
              <w:jc w:val="right"/>
            </w:pPr>
            <w:r>
              <w:rPr>
                <w:sz w:val="24"/>
              </w:rPr>
              <w:t>158.92</w:t>
            </w:r>
          </w:p>
        </w:tc>
        <w:tc>
          <w:tcPr>
            <w:tcW w:w="3245" w:type="dxa"/>
            <w:vAlign w:val="center"/>
          </w:tcPr>
          <w:p w:rsidR="00C33327" w:rsidRDefault="00E91E0A">
            <w:pPr>
              <w:jc w:val="right"/>
            </w:pPr>
            <w:r>
              <w:rPr>
                <w:sz w:val="24"/>
              </w:rPr>
              <w:t>1,588.76</w:t>
            </w:r>
          </w:p>
        </w:tc>
      </w:tr>
      <w:tr w:rsidR="00C33327">
        <w:tc>
          <w:tcPr>
            <w:tcW w:w="2108" w:type="dxa"/>
            <w:vAlign w:val="center"/>
          </w:tcPr>
          <w:p w:rsidR="00C33327" w:rsidRDefault="00E91E0A">
            <w:pPr>
              <w:jc w:val="left"/>
            </w:pPr>
            <w:r>
              <w:rPr>
                <w:sz w:val="24"/>
              </w:rPr>
              <w:t>中国建设银行</w:t>
            </w:r>
          </w:p>
        </w:tc>
        <w:tc>
          <w:tcPr>
            <w:tcW w:w="1861" w:type="dxa"/>
            <w:vAlign w:val="center"/>
          </w:tcPr>
          <w:p w:rsidR="00C33327" w:rsidRDefault="00E91E0A">
            <w:pPr>
              <w:jc w:val="right"/>
            </w:pPr>
            <w:r>
              <w:rPr>
                <w:sz w:val="24"/>
              </w:rPr>
              <w:t>15,356.07</w:t>
            </w:r>
          </w:p>
        </w:tc>
        <w:tc>
          <w:tcPr>
            <w:tcW w:w="2281" w:type="dxa"/>
            <w:vAlign w:val="center"/>
          </w:tcPr>
          <w:p w:rsidR="00C33327" w:rsidRDefault="00E91E0A">
            <w:pPr>
              <w:jc w:val="right"/>
            </w:pPr>
            <w:r>
              <w:rPr>
                <w:sz w:val="24"/>
              </w:rPr>
              <w:t>-</w:t>
            </w:r>
          </w:p>
        </w:tc>
        <w:tc>
          <w:tcPr>
            <w:tcW w:w="3245" w:type="dxa"/>
            <w:vAlign w:val="center"/>
          </w:tcPr>
          <w:p w:rsidR="00C33327" w:rsidRDefault="00E91E0A">
            <w:pPr>
              <w:jc w:val="right"/>
            </w:pPr>
            <w:r>
              <w:rPr>
                <w:sz w:val="24"/>
              </w:rPr>
              <w:t>15,356.07</w:t>
            </w:r>
          </w:p>
        </w:tc>
      </w:tr>
      <w:tr w:rsidR="00C33327">
        <w:tc>
          <w:tcPr>
            <w:tcW w:w="2108" w:type="dxa"/>
            <w:vAlign w:val="center"/>
          </w:tcPr>
          <w:p w:rsidR="00C33327" w:rsidRDefault="00E91E0A">
            <w:pPr>
              <w:jc w:val="left"/>
            </w:pPr>
            <w:r>
              <w:rPr>
                <w:sz w:val="24"/>
              </w:rPr>
              <w:t>交通银行</w:t>
            </w:r>
          </w:p>
        </w:tc>
        <w:tc>
          <w:tcPr>
            <w:tcW w:w="1861" w:type="dxa"/>
            <w:vAlign w:val="center"/>
          </w:tcPr>
          <w:p w:rsidR="00C33327" w:rsidRDefault="00E91E0A">
            <w:pPr>
              <w:jc w:val="right"/>
            </w:pPr>
            <w:r>
              <w:rPr>
                <w:sz w:val="24"/>
              </w:rPr>
              <w:t>14,145.67</w:t>
            </w:r>
          </w:p>
        </w:tc>
        <w:tc>
          <w:tcPr>
            <w:tcW w:w="2281" w:type="dxa"/>
            <w:vAlign w:val="center"/>
          </w:tcPr>
          <w:p w:rsidR="00C33327" w:rsidRDefault="00E91E0A">
            <w:pPr>
              <w:jc w:val="right"/>
            </w:pPr>
            <w:r>
              <w:rPr>
                <w:sz w:val="24"/>
              </w:rPr>
              <w:t>-</w:t>
            </w:r>
          </w:p>
        </w:tc>
        <w:tc>
          <w:tcPr>
            <w:tcW w:w="3245" w:type="dxa"/>
            <w:vAlign w:val="center"/>
          </w:tcPr>
          <w:p w:rsidR="00C33327" w:rsidRDefault="00E91E0A">
            <w:pPr>
              <w:jc w:val="right"/>
            </w:pPr>
            <w:r>
              <w:rPr>
                <w:sz w:val="24"/>
              </w:rPr>
              <w:t>14,145.67</w:t>
            </w:r>
          </w:p>
        </w:tc>
      </w:tr>
      <w:tr w:rsidR="00C838EC" w:rsidRPr="00CB464C" w:rsidTr="00370558">
        <w:tc>
          <w:tcPr>
            <w:tcW w:w="2110" w:type="dxa"/>
            <w:tcBorders>
              <w:top w:val="single" w:sz="4" w:space="0" w:color="000000"/>
              <w:left w:val="single" w:sz="4" w:space="0" w:color="000000"/>
              <w:bottom w:val="single" w:sz="4" w:space="0" w:color="000000"/>
              <w:right w:val="single" w:sz="4" w:space="0" w:color="000000"/>
            </w:tcBorders>
            <w:vAlign w:val="center"/>
            <w:hideMark/>
          </w:tcPr>
          <w:p w:rsidR="00C838EC" w:rsidRPr="00370558" w:rsidRDefault="00C838EC" w:rsidP="00370558">
            <w:pPr>
              <w:spacing w:before="29" w:line="288" w:lineRule="auto"/>
              <w:jc w:val="center"/>
              <w:rPr>
                <w:sz w:val="24"/>
              </w:rPr>
            </w:pPr>
            <w:r w:rsidRPr="00370558">
              <w:rPr>
                <w:sz w:val="24"/>
              </w:rPr>
              <w:t>合计</w:t>
            </w: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C838EC" w:rsidRPr="00370558" w:rsidRDefault="00C838EC" w:rsidP="00370558">
            <w:pPr>
              <w:spacing w:before="29" w:line="288" w:lineRule="auto"/>
              <w:jc w:val="center"/>
              <w:rPr>
                <w:sz w:val="24"/>
              </w:rPr>
            </w:pPr>
            <w:r w:rsidRPr="00370558">
              <w:rPr>
                <w:sz w:val="24"/>
              </w:rPr>
              <w:t>30,931.58</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C838EC" w:rsidRPr="00370558" w:rsidRDefault="00C838EC" w:rsidP="00370558">
            <w:pPr>
              <w:spacing w:before="29" w:line="288" w:lineRule="auto"/>
              <w:jc w:val="center"/>
              <w:rPr>
                <w:sz w:val="24"/>
              </w:rPr>
            </w:pPr>
            <w:r w:rsidRPr="00370558">
              <w:rPr>
                <w:sz w:val="24"/>
              </w:rPr>
              <w:t>158.92</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C838EC" w:rsidRPr="00370558" w:rsidRDefault="00C838EC" w:rsidP="00370558">
            <w:pPr>
              <w:spacing w:before="29" w:line="288" w:lineRule="auto"/>
              <w:jc w:val="center"/>
              <w:rPr>
                <w:sz w:val="24"/>
              </w:rPr>
            </w:pPr>
            <w:r w:rsidRPr="00370558">
              <w:rPr>
                <w:sz w:val="24"/>
              </w:rPr>
              <w:t>31,090.50</w:t>
            </w:r>
          </w:p>
        </w:tc>
      </w:tr>
      <w:tr w:rsidR="00C838EC" w:rsidRPr="00CB464C" w:rsidTr="00370558">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C838EC" w:rsidRPr="00370558" w:rsidRDefault="00C838EC" w:rsidP="00370558">
            <w:pPr>
              <w:widowControl/>
              <w:spacing w:before="29" w:line="288" w:lineRule="auto"/>
              <w:ind w:leftChars="-51" w:left="-107" w:rightChars="-51" w:right="-107"/>
              <w:jc w:val="center"/>
              <w:rPr>
                <w:sz w:val="24"/>
              </w:rPr>
            </w:pPr>
            <w:r w:rsidRPr="00370558">
              <w:rPr>
                <w:sz w:val="24"/>
              </w:rPr>
              <w:t>获得销售服务费的各关联方名称</w:t>
            </w: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C838EC" w:rsidRPr="00C838EC" w:rsidRDefault="00C838EC" w:rsidP="00C838EC">
            <w:pPr>
              <w:widowControl/>
              <w:autoSpaceDE w:val="0"/>
              <w:autoSpaceDN w:val="0"/>
              <w:spacing w:before="29" w:line="288" w:lineRule="auto"/>
              <w:ind w:leftChars="-51" w:left="-107" w:rightChars="-51" w:right="-107"/>
              <w:jc w:val="center"/>
              <w:textAlignment w:val="bottom"/>
              <w:rPr>
                <w:sz w:val="24"/>
              </w:rPr>
            </w:pPr>
            <w:r w:rsidRPr="00C838EC">
              <w:rPr>
                <w:sz w:val="24"/>
              </w:rPr>
              <w:t>上年度可比期间</w:t>
            </w:r>
          </w:p>
          <w:p w:rsidR="00C838EC" w:rsidRPr="00370558" w:rsidRDefault="00C838EC" w:rsidP="00C838EC">
            <w:pPr>
              <w:widowControl/>
              <w:autoSpaceDE w:val="0"/>
              <w:autoSpaceDN w:val="0"/>
              <w:spacing w:before="29" w:line="288" w:lineRule="auto"/>
              <w:ind w:leftChars="-51" w:left="-107" w:rightChars="-51" w:right="-107"/>
              <w:jc w:val="center"/>
              <w:textAlignment w:val="bottom"/>
              <w:rPr>
                <w:sz w:val="24"/>
              </w:rPr>
            </w:pPr>
            <w:r w:rsidRPr="00C838EC">
              <w:rPr>
                <w:sz w:val="24"/>
              </w:rPr>
              <w:t>2013</w:t>
            </w:r>
            <w:r w:rsidRPr="00C838EC">
              <w:rPr>
                <w:sz w:val="24"/>
              </w:rPr>
              <w:t>年</w:t>
            </w:r>
            <w:r w:rsidRPr="00C838EC">
              <w:rPr>
                <w:sz w:val="24"/>
              </w:rPr>
              <w:t>3</w:t>
            </w:r>
            <w:r w:rsidRPr="00C838EC">
              <w:rPr>
                <w:sz w:val="24"/>
              </w:rPr>
              <w:t>月</w:t>
            </w:r>
            <w:r w:rsidRPr="00C838EC">
              <w:rPr>
                <w:sz w:val="24"/>
              </w:rPr>
              <w:t>13</w:t>
            </w:r>
            <w:r w:rsidRPr="00C838EC">
              <w:rPr>
                <w:sz w:val="24"/>
              </w:rPr>
              <w:t>日（基金合同生效日）至</w:t>
            </w:r>
            <w:r w:rsidRPr="00C838EC">
              <w:rPr>
                <w:sz w:val="24"/>
              </w:rPr>
              <w:t>2013</w:t>
            </w:r>
            <w:r w:rsidRPr="00C838EC">
              <w:rPr>
                <w:sz w:val="24"/>
              </w:rPr>
              <w:t>年</w:t>
            </w:r>
            <w:r w:rsidRPr="00C838EC">
              <w:rPr>
                <w:sz w:val="24"/>
              </w:rPr>
              <w:t>6</w:t>
            </w:r>
            <w:r w:rsidRPr="00C838EC">
              <w:rPr>
                <w:sz w:val="24"/>
              </w:rPr>
              <w:t>月</w:t>
            </w:r>
            <w:r w:rsidRPr="00C838EC">
              <w:rPr>
                <w:sz w:val="24"/>
              </w:rPr>
              <w:t>30</w:t>
            </w:r>
            <w:r w:rsidRPr="00C838EC">
              <w:rPr>
                <w:sz w:val="24"/>
              </w:rPr>
              <w:t>日</w:t>
            </w:r>
          </w:p>
        </w:tc>
      </w:tr>
      <w:tr w:rsidR="00C838EC" w:rsidRPr="00CB464C" w:rsidTr="00370558">
        <w:trPr>
          <w:trHeight w:val="465"/>
        </w:trPr>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C838EC" w:rsidRPr="00370558" w:rsidRDefault="00C838EC" w:rsidP="00370558">
            <w:pPr>
              <w:widowControl/>
              <w:spacing w:before="29" w:line="288" w:lineRule="auto"/>
              <w:ind w:leftChars="-51" w:left="-107" w:rightChars="-51" w:right="-107"/>
              <w:jc w:val="center"/>
              <w:rPr>
                <w:sz w:val="24"/>
              </w:rPr>
            </w:pP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C838EC" w:rsidRPr="00370558" w:rsidRDefault="00C838EC" w:rsidP="00370558">
            <w:pPr>
              <w:widowControl/>
              <w:autoSpaceDE w:val="0"/>
              <w:autoSpaceDN w:val="0"/>
              <w:spacing w:before="29" w:line="288" w:lineRule="auto"/>
              <w:ind w:leftChars="-51" w:left="-107" w:rightChars="-51" w:right="-107"/>
              <w:jc w:val="center"/>
              <w:textAlignment w:val="bottom"/>
              <w:rPr>
                <w:sz w:val="24"/>
              </w:rPr>
            </w:pPr>
            <w:r w:rsidRPr="00370558">
              <w:rPr>
                <w:sz w:val="24"/>
              </w:rPr>
              <w:t>当期发生的基金应支付的销售服务费</w:t>
            </w:r>
          </w:p>
        </w:tc>
      </w:tr>
      <w:tr w:rsidR="00C838EC" w:rsidRPr="00CB464C" w:rsidTr="00370558">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C838EC" w:rsidRPr="00370558" w:rsidRDefault="00C838EC" w:rsidP="00370558">
            <w:pPr>
              <w:widowControl/>
              <w:spacing w:before="29" w:line="288" w:lineRule="auto"/>
              <w:ind w:leftChars="-51" w:left="-107" w:rightChars="-51" w:right="-107"/>
              <w:jc w:val="center"/>
              <w:rPr>
                <w:sz w:val="24"/>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C838EC" w:rsidRPr="00370558" w:rsidRDefault="00C838EC" w:rsidP="00370558">
            <w:pPr>
              <w:spacing w:before="29" w:line="288" w:lineRule="auto"/>
              <w:jc w:val="center"/>
              <w:rPr>
                <w:sz w:val="24"/>
              </w:rPr>
            </w:pPr>
            <w:r w:rsidRPr="00370558">
              <w:rPr>
                <w:sz w:val="24"/>
              </w:rPr>
              <w:t>交银理财</w:t>
            </w:r>
            <w:r w:rsidRPr="00370558">
              <w:rPr>
                <w:sz w:val="24"/>
              </w:rPr>
              <w:t>60</w:t>
            </w:r>
            <w:r w:rsidRPr="00370558">
              <w:rPr>
                <w:sz w:val="24"/>
              </w:rPr>
              <w:t>天债券</w:t>
            </w:r>
            <w:r w:rsidRPr="00370558">
              <w:rPr>
                <w:sz w:val="24"/>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C838EC" w:rsidRPr="00370558" w:rsidRDefault="00C838EC" w:rsidP="00370558">
            <w:pPr>
              <w:spacing w:before="29" w:line="288" w:lineRule="auto"/>
              <w:jc w:val="center"/>
              <w:rPr>
                <w:sz w:val="24"/>
              </w:rPr>
            </w:pPr>
            <w:r w:rsidRPr="00370558">
              <w:rPr>
                <w:sz w:val="24"/>
              </w:rPr>
              <w:t>交银理财</w:t>
            </w:r>
            <w:r w:rsidRPr="00370558">
              <w:rPr>
                <w:sz w:val="24"/>
              </w:rPr>
              <w:t>60</w:t>
            </w:r>
            <w:r w:rsidRPr="00370558">
              <w:rPr>
                <w:sz w:val="24"/>
              </w:rPr>
              <w:t>天债券</w:t>
            </w:r>
            <w:r w:rsidRPr="00370558">
              <w:rPr>
                <w:sz w:val="24"/>
              </w:rPr>
              <w:t>B</w:t>
            </w:r>
          </w:p>
        </w:tc>
        <w:tc>
          <w:tcPr>
            <w:tcW w:w="3244" w:type="dxa"/>
            <w:tcBorders>
              <w:top w:val="single" w:sz="4" w:space="0" w:color="000000"/>
              <w:left w:val="single" w:sz="4" w:space="0" w:color="000000"/>
              <w:bottom w:val="single" w:sz="4" w:space="0" w:color="000000"/>
              <w:right w:val="single" w:sz="4" w:space="0" w:color="000000"/>
            </w:tcBorders>
            <w:vAlign w:val="center"/>
            <w:hideMark/>
          </w:tcPr>
          <w:p w:rsidR="00C838EC" w:rsidRPr="00370558" w:rsidRDefault="00C838EC" w:rsidP="00370558">
            <w:pPr>
              <w:spacing w:before="29" w:line="288" w:lineRule="auto"/>
              <w:jc w:val="center"/>
              <w:rPr>
                <w:sz w:val="24"/>
              </w:rPr>
            </w:pPr>
            <w:r w:rsidRPr="00370558">
              <w:rPr>
                <w:sz w:val="24"/>
              </w:rPr>
              <w:t>合计</w:t>
            </w:r>
          </w:p>
        </w:tc>
      </w:tr>
      <w:tr w:rsidR="00C33327">
        <w:tc>
          <w:tcPr>
            <w:tcW w:w="2108" w:type="dxa"/>
            <w:vAlign w:val="center"/>
          </w:tcPr>
          <w:p w:rsidR="00C33327" w:rsidRDefault="00E91E0A">
            <w:pPr>
              <w:jc w:val="left"/>
            </w:pPr>
            <w:r>
              <w:rPr>
                <w:sz w:val="24"/>
              </w:rPr>
              <w:t>交银施罗德基金公司</w:t>
            </w:r>
          </w:p>
        </w:tc>
        <w:tc>
          <w:tcPr>
            <w:tcW w:w="1861" w:type="dxa"/>
            <w:vAlign w:val="center"/>
          </w:tcPr>
          <w:p w:rsidR="00C33327" w:rsidRDefault="00E91E0A">
            <w:pPr>
              <w:jc w:val="right"/>
            </w:pPr>
            <w:r>
              <w:rPr>
                <w:sz w:val="24"/>
              </w:rPr>
              <w:t>1,090.68</w:t>
            </w:r>
          </w:p>
        </w:tc>
        <w:tc>
          <w:tcPr>
            <w:tcW w:w="2281" w:type="dxa"/>
            <w:vAlign w:val="center"/>
          </w:tcPr>
          <w:p w:rsidR="00C33327" w:rsidRDefault="00E91E0A">
            <w:pPr>
              <w:jc w:val="right"/>
            </w:pPr>
            <w:r>
              <w:rPr>
                <w:sz w:val="24"/>
              </w:rPr>
              <w:t>19.15</w:t>
            </w:r>
          </w:p>
        </w:tc>
        <w:tc>
          <w:tcPr>
            <w:tcW w:w="3245" w:type="dxa"/>
            <w:vAlign w:val="center"/>
          </w:tcPr>
          <w:p w:rsidR="00C33327" w:rsidRDefault="00E91E0A">
            <w:pPr>
              <w:jc w:val="right"/>
            </w:pPr>
            <w:r>
              <w:rPr>
                <w:sz w:val="24"/>
              </w:rPr>
              <w:t>1,109.83</w:t>
            </w:r>
          </w:p>
        </w:tc>
      </w:tr>
      <w:tr w:rsidR="00C33327">
        <w:tc>
          <w:tcPr>
            <w:tcW w:w="2108" w:type="dxa"/>
            <w:vAlign w:val="center"/>
          </w:tcPr>
          <w:p w:rsidR="00C33327" w:rsidRDefault="00E91E0A">
            <w:pPr>
              <w:jc w:val="left"/>
            </w:pPr>
            <w:r>
              <w:rPr>
                <w:sz w:val="24"/>
              </w:rPr>
              <w:t>中国建设银行</w:t>
            </w:r>
          </w:p>
        </w:tc>
        <w:tc>
          <w:tcPr>
            <w:tcW w:w="1861" w:type="dxa"/>
            <w:vAlign w:val="center"/>
          </w:tcPr>
          <w:p w:rsidR="00C33327" w:rsidRDefault="00E91E0A">
            <w:pPr>
              <w:jc w:val="right"/>
            </w:pPr>
            <w:r>
              <w:rPr>
                <w:sz w:val="24"/>
              </w:rPr>
              <w:t>277,304.50</w:t>
            </w:r>
          </w:p>
        </w:tc>
        <w:tc>
          <w:tcPr>
            <w:tcW w:w="2281" w:type="dxa"/>
            <w:vAlign w:val="center"/>
          </w:tcPr>
          <w:p w:rsidR="00C33327" w:rsidRDefault="00E91E0A">
            <w:pPr>
              <w:jc w:val="right"/>
            </w:pPr>
            <w:r>
              <w:rPr>
                <w:sz w:val="24"/>
              </w:rPr>
              <w:t>511.50</w:t>
            </w:r>
          </w:p>
        </w:tc>
        <w:tc>
          <w:tcPr>
            <w:tcW w:w="3245" w:type="dxa"/>
            <w:vAlign w:val="center"/>
          </w:tcPr>
          <w:p w:rsidR="00C33327" w:rsidRDefault="00E91E0A">
            <w:pPr>
              <w:jc w:val="right"/>
            </w:pPr>
            <w:r>
              <w:rPr>
                <w:sz w:val="24"/>
              </w:rPr>
              <w:t>277,816.00</w:t>
            </w:r>
          </w:p>
        </w:tc>
      </w:tr>
      <w:tr w:rsidR="00C33327">
        <w:tc>
          <w:tcPr>
            <w:tcW w:w="2108" w:type="dxa"/>
            <w:vAlign w:val="center"/>
          </w:tcPr>
          <w:p w:rsidR="00C33327" w:rsidRDefault="00E91E0A">
            <w:pPr>
              <w:jc w:val="left"/>
            </w:pPr>
            <w:r>
              <w:rPr>
                <w:sz w:val="24"/>
              </w:rPr>
              <w:t>交通银行</w:t>
            </w:r>
          </w:p>
        </w:tc>
        <w:tc>
          <w:tcPr>
            <w:tcW w:w="1861" w:type="dxa"/>
            <w:vAlign w:val="center"/>
          </w:tcPr>
          <w:p w:rsidR="00C33327" w:rsidRDefault="00E91E0A">
            <w:pPr>
              <w:jc w:val="right"/>
            </w:pPr>
            <w:r>
              <w:rPr>
                <w:sz w:val="24"/>
              </w:rPr>
              <w:t>167,601.25</w:t>
            </w:r>
          </w:p>
        </w:tc>
        <w:tc>
          <w:tcPr>
            <w:tcW w:w="2281" w:type="dxa"/>
            <w:vAlign w:val="center"/>
          </w:tcPr>
          <w:p w:rsidR="00C33327" w:rsidRDefault="00E91E0A">
            <w:pPr>
              <w:jc w:val="right"/>
            </w:pPr>
            <w:r>
              <w:rPr>
                <w:sz w:val="24"/>
              </w:rPr>
              <w:t>339.76</w:t>
            </w:r>
          </w:p>
        </w:tc>
        <w:tc>
          <w:tcPr>
            <w:tcW w:w="3245" w:type="dxa"/>
            <w:vAlign w:val="center"/>
          </w:tcPr>
          <w:p w:rsidR="00C33327" w:rsidRDefault="00E91E0A">
            <w:pPr>
              <w:jc w:val="right"/>
            </w:pPr>
            <w:r>
              <w:rPr>
                <w:sz w:val="24"/>
              </w:rPr>
              <w:t>167,941.01</w:t>
            </w:r>
          </w:p>
        </w:tc>
      </w:tr>
      <w:tr w:rsidR="00C838EC" w:rsidRPr="00CB464C" w:rsidTr="00370558">
        <w:tc>
          <w:tcPr>
            <w:tcW w:w="2110" w:type="dxa"/>
            <w:tcBorders>
              <w:top w:val="single" w:sz="4" w:space="0" w:color="000000"/>
              <w:left w:val="single" w:sz="4" w:space="0" w:color="000000"/>
              <w:bottom w:val="single" w:sz="4" w:space="0" w:color="000000"/>
              <w:right w:val="single" w:sz="4" w:space="0" w:color="000000"/>
            </w:tcBorders>
            <w:vAlign w:val="center"/>
            <w:hideMark/>
          </w:tcPr>
          <w:p w:rsidR="00C838EC" w:rsidRPr="00370558" w:rsidRDefault="00C838EC" w:rsidP="00370558">
            <w:pPr>
              <w:spacing w:before="29" w:line="288" w:lineRule="auto"/>
              <w:jc w:val="center"/>
              <w:rPr>
                <w:sz w:val="24"/>
              </w:rPr>
            </w:pPr>
            <w:r w:rsidRPr="00370558">
              <w:rPr>
                <w:sz w:val="24"/>
              </w:rPr>
              <w:t>合计</w:t>
            </w: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C838EC" w:rsidRPr="00370558" w:rsidRDefault="00C838EC" w:rsidP="00370558">
            <w:pPr>
              <w:spacing w:before="29" w:line="288" w:lineRule="auto"/>
              <w:jc w:val="center"/>
              <w:rPr>
                <w:sz w:val="24"/>
              </w:rPr>
            </w:pPr>
            <w:r w:rsidRPr="00370558">
              <w:rPr>
                <w:sz w:val="24"/>
              </w:rPr>
              <w:t>445,996.43</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C838EC" w:rsidRPr="00370558" w:rsidRDefault="00C838EC" w:rsidP="00370558">
            <w:pPr>
              <w:spacing w:before="29" w:line="288" w:lineRule="auto"/>
              <w:jc w:val="center"/>
              <w:rPr>
                <w:sz w:val="24"/>
              </w:rPr>
            </w:pPr>
            <w:r w:rsidRPr="00370558">
              <w:rPr>
                <w:sz w:val="24"/>
              </w:rPr>
              <w:t>870.41</w:t>
            </w:r>
          </w:p>
        </w:tc>
        <w:tc>
          <w:tcPr>
            <w:tcW w:w="3244" w:type="dxa"/>
            <w:tcBorders>
              <w:top w:val="single" w:sz="4" w:space="0" w:color="000000"/>
              <w:left w:val="single" w:sz="4" w:space="0" w:color="000000"/>
              <w:bottom w:val="single" w:sz="4" w:space="0" w:color="000000"/>
              <w:right w:val="single" w:sz="4" w:space="0" w:color="000000"/>
            </w:tcBorders>
            <w:vAlign w:val="center"/>
            <w:hideMark/>
          </w:tcPr>
          <w:p w:rsidR="00C838EC" w:rsidRPr="00370558" w:rsidRDefault="00C838EC" w:rsidP="00370558">
            <w:pPr>
              <w:spacing w:before="29" w:line="288" w:lineRule="auto"/>
              <w:jc w:val="center"/>
              <w:rPr>
                <w:sz w:val="24"/>
              </w:rPr>
            </w:pPr>
            <w:r w:rsidRPr="00370558">
              <w:rPr>
                <w:sz w:val="24"/>
              </w:rPr>
              <w:t>446,866.84</w:t>
            </w:r>
          </w:p>
        </w:tc>
      </w:tr>
    </w:tbl>
    <w:p w:rsidR="00C33327" w:rsidRDefault="00E91E0A">
      <w:pPr>
        <w:tabs>
          <w:tab w:val="left" w:pos="426"/>
        </w:tabs>
        <w:spacing w:before="29" w:line="288" w:lineRule="auto"/>
        <w:jc w:val="left"/>
        <w:rPr>
          <w:kern w:val="0"/>
          <w:sz w:val="24"/>
        </w:rPr>
      </w:pPr>
      <w:r>
        <w:rPr>
          <w:kern w:val="0"/>
          <w:sz w:val="24"/>
        </w:rPr>
        <w:t>注：本基金实行销售服务费分</w:t>
      </w:r>
      <w:r w:rsidR="00714AA0">
        <w:rPr>
          <w:kern w:val="0"/>
          <w:sz w:val="24"/>
        </w:rPr>
        <w:t>类</w:t>
      </w:r>
      <w:r>
        <w:rPr>
          <w:kern w:val="0"/>
          <w:sz w:val="24"/>
        </w:rPr>
        <w:t>收费方式，分设</w:t>
      </w:r>
      <w:r>
        <w:rPr>
          <w:kern w:val="0"/>
          <w:sz w:val="24"/>
        </w:rPr>
        <w:t>A</w:t>
      </w:r>
      <w:r>
        <w:rPr>
          <w:kern w:val="0"/>
          <w:sz w:val="24"/>
        </w:rPr>
        <w:t>、</w:t>
      </w:r>
      <w:r>
        <w:rPr>
          <w:kern w:val="0"/>
          <w:sz w:val="24"/>
        </w:rPr>
        <w:t>B</w:t>
      </w:r>
      <w:r>
        <w:rPr>
          <w:kern w:val="0"/>
          <w:sz w:val="24"/>
        </w:rPr>
        <w:t>两</w:t>
      </w:r>
      <w:r w:rsidR="00714AA0">
        <w:rPr>
          <w:kern w:val="0"/>
          <w:sz w:val="24"/>
        </w:rPr>
        <w:t>类</w:t>
      </w:r>
      <w:r>
        <w:rPr>
          <w:kern w:val="0"/>
          <w:sz w:val="24"/>
        </w:rPr>
        <w:t>基金份额：</w:t>
      </w:r>
      <w:r>
        <w:rPr>
          <w:kern w:val="0"/>
          <w:sz w:val="24"/>
        </w:rPr>
        <w:t>A</w:t>
      </w:r>
      <w:r w:rsidR="00714AA0">
        <w:rPr>
          <w:kern w:val="0"/>
          <w:sz w:val="24"/>
        </w:rPr>
        <w:t>类</w:t>
      </w:r>
      <w:r>
        <w:rPr>
          <w:kern w:val="0"/>
          <w:sz w:val="24"/>
        </w:rPr>
        <w:t>基金按前一日基金资产净值</w:t>
      </w:r>
      <w:r>
        <w:rPr>
          <w:kern w:val="0"/>
          <w:sz w:val="24"/>
        </w:rPr>
        <w:t>0.30%</w:t>
      </w:r>
      <w:r>
        <w:rPr>
          <w:kern w:val="0"/>
          <w:sz w:val="24"/>
        </w:rPr>
        <w:t>的年费率逐日计提销售服务费，</w:t>
      </w:r>
      <w:r>
        <w:rPr>
          <w:kern w:val="0"/>
          <w:sz w:val="24"/>
        </w:rPr>
        <w:t>B</w:t>
      </w:r>
      <w:r w:rsidR="00714AA0">
        <w:rPr>
          <w:kern w:val="0"/>
          <w:sz w:val="24"/>
        </w:rPr>
        <w:t>类</w:t>
      </w:r>
      <w:r>
        <w:rPr>
          <w:kern w:val="0"/>
          <w:sz w:val="24"/>
        </w:rPr>
        <w:t>基金按前一日基金资产净值</w:t>
      </w:r>
      <w:r>
        <w:rPr>
          <w:kern w:val="0"/>
          <w:sz w:val="24"/>
        </w:rPr>
        <w:t>0.01%</w:t>
      </w:r>
      <w:r>
        <w:rPr>
          <w:kern w:val="0"/>
          <w:sz w:val="24"/>
        </w:rPr>
        <w:t>的年费率逐日计提，逐日累计至每月月底，按月支付给</w:t>
      </w:r>
      <w:r w:rsidR="005316B2">
        <w:rPr>
          <w:rFonts w:hint="eastAsia"/>
          <w:kern w:val="0"/>
          <w:sz w:val="24"/>
        </w:rPr>
        <w:t>基金管理人</w:t>
      </w:r>
      <w:r>
        <w:rPr>
          <w:kern w:val="0"/>
          <w:sz w:val="24"/>
        </w:rPr>
        <w:t>，再由</w:t>
      </w:r>
      <w:r w:rsidR="005316B2">
        <w:rPr>
          <w:rFonts w:hint="eastAsia"/>
          <w:kern w:val="0"/>
          <w:sz w:val="24"/>
        </w:rPr>
        <w:t>基金管理人</w:t>
      </w:r>
      <w:r>
        <w:rPr>
          <w:kern w:val="0"/>
          <w:sz w:val="24"/>
        </w:rPr>
        <w:t>计算并支付给各基金销售机构。其计算公式为：</w:t>
      </w:r>
    </w:p>
    <w:p w:rsidR="00C33327" w:rsidRDefault="00E91E0A">
      <w:pPr>
        <w:tabs>
          <w:tab w:val="left" w:pos="426"/>
        </w:tabs>
        <w:spacing w:before="29" w:line="288" w:lineRule="auto"/>
        <w:jc w:val="left"/>
        <w:rPr>
          <w:kern w:val="0"/>
          <w:sz w:val="24"/>
        </w:rPr>
      </w:pPr>
      <w:r>
        <w:rPr>
          <w:kern w:val="0"/>
          <w:sz w:val="24"/>
        </w:rPr>
        <w:t>A</w:t>
      </w:r>
      <w:r w:rsidR="00714AA0">
        <w:rPr>
          <w:kern w:val="0"/>
          <w:sz w:val="24"/>
        </w:rPr>
        <w:t>类</w:t>
      </w:r>
      <w:r>
        <w:rPr>
          <w:kern w:val="0"/>
          <w:sz w:val="24"/>
        </w:rPr>
        <w:t>基金日销售服务费＝前一日</w:t>
      </w:r>
      <w:r>
        <w:rPr>
          <w:kern w:val="0"/>
          <w:sz w:val="24"/>
        </w:rPr>
        <w:t>A</w:t>
      </w:r>
      <w:r w:rsidR="00714AA0">
        <w:rPr>
          <w:kern w:val="0"/>
          <w:sz w:val="24"/>
        </w:rPr>
        <w:t>类</w:t>
      </w:r>
      <w:r>
        <w:rPr>
          <w:kern w:val="0"/>
          <w:sz w:val="24"/>
        </w:rPr>
        <w:t>基金份额对应的资产净值</w:t>
      </w:r>
      <w:r>
        <w:rPr>
          <w:kern w:val="0"/>
          <w:sz w:val="24"/>
        </w:rPr>
        <w:t>×0.30%÷</w:t>
      </w:r>
      <w:r>
        <w:rPr>
          <w:kern w:val="0"/>
          <w:sz w:val="24"/>
        </w:rPr>
        <w:t>当年天数；</w:t>
      </w:r>
    </w:p>
    <w:p w:rsidR="00C838EC" w:rsidRPr="00704411" w:rsidRDefault="00C838EC" w:rsidP="00704411">
      <w:pPr>
        <w:tabs>
          <w:tab w:val="left" w:pos="426"/>
        </w:tabs>
        <w:spacing w:before="29" w:line="288" w:lineRule="auto"/>
        <w:jc w:val="left"/>
        <w:rPr>
          <w:kern w:val="0"/>
          <w:sz w:val="24"/>
        </w:rPr>
      </w:pPr>
      <w:r w:rsidRPr="00704411">
        <w:rPr>
          <w:kern w:val="0"/>
          <w:sz w:val="24"/>
        </w:rPr>
        <w:t>B</w:t>
      </w:r>
      <w:r w:rsidR="00714AA0">
        <w:rPr>
          <w:kern w:val="0"/>
          <w:sz w:val="24"/>
        </w:rPr>
        <w:t>类</w:t>
      </w:r>
      <w:r w:rsidRPr="00704411">
        <w:rPr>
          <w:kern w:val="0"/>
          <w:sz w:val="24"/>
        </w:rPr>
        <w:t>基金日销售服务费＝前一日</w:t>
      </w:r>
      <w:r w:rsidRPr="00704411">
        <w:rPr>
          <w:kern w:val="0"/>
          <w:sz w:val="24"/>
        </w:rPr>
        <w:t>B</w:t>
      </w:r>
      <w:r w:rsidR="00714AA0">
        <w:rPr>
          <w:kern w:val="0"/>
          <w:sz w:val="24"/>
        </w:rPr>
        <w:t>类</w:t>
      </w:r>
      <w:r w:rsidRPr="00704411">
        <w:rPr>
          <w:kern w:val="0"/>
          <w:sz w:val="24"/>
        </w:rPr>
        <w:t>基金份额对应的资产净值</w:t>
      </w:r>
      <w:r w:rsidRPr="00704411">
        <w:rPr>
          <w:kern w:val="0"/>
          <w:sz w:val="24"/>
        </w:rPr>
        <w:t>×0.01%÷</w:t>
      </w:r>
      <w:r w:rsidRPr="00704411">
        <w:rPr>
          <w:kern w:val="0"/>
          <w:sz w:val="24"/>
        </w:rPr>
        <w:t>当年天数。</w:t>
      </w:r>
    </w:p>
    <w:p w:rsidR="006D141C" w:rsidRPr="005E1AD8" w:rsidRDefault="006D141C" w:rsidP="006C67B5">
      <w:pPr>
        <w:spacing w:before="29" w:line="288" w:lineRule="auto"/>
        <w:rPr>
          <w:sz w:val="24"/>
        </w:rPr>
      </w:pPr>
    </w:p>
    <w:p w:rsidR="006D141C" w:rsidRPr="005E1AD8" w:rsidRDefault="006D141C" w:rsidP="006C67B5">
      <w:pPr>
        <w:spacing w:before="29" w:line="288" w:lineRule="auto"/>
        <w:rPr>
          <w:b/>
          <w:bCs/>
          <w:sz w:val="24"/>
        </w:rPr>
      </w:pPr>
      <w:r w:rsidRPr="005E1AD8">
        <w:rPr>
          <w:b/>
          <w:bCs/>
          <w:kern w:val="0"/>
          <w:sz w:val="24"/>
        </w:rPr>
        <w:t>6.4.10.3</w:t>
      </w:r>
      <w:r w:rsidRPr="005E1AD8">
        <w:rPr>
          <w:b/>
          <w:bCs/>
          <w:sz w:val="24"/>
        </w:rPr>
        <w:t>与关联方进行银行间同业市场的债券</w:t>
      </w:r>
      <w:r w:rsidRPr="005E1AD8">
        <w:rPr>
          <w:b/>
          <w:bCs/>
          <w:sz w:val="24"/>
        </w:rPr>
        <w:t>(</w:t>
      </w:r>
      <w:r w:rsidRPr="005E1AD8">
        <w:rPr>
          <w:b/>
          <w:bCs/>
          <w:sz w:val="24"/>
        </w:rPr>
        <w:t>含回购</w:t>
      </w:r>
      <w:r w:rsidRPr="005E1AD8">
        <w:rPr>
          <w:b/>
          <w:bCs/>
          <w:sz w:val="24"/>
        </w:rPr>
        <w:t>)</w:t>
      </w:r>
      <w:r w:rsidRPr="005E1AD8">
        <w:rPr>
          <w:b/>
          <w:bCs/>
          <w:sz w:val="24"/>
        </w:rPr>
        <w:t>交易</w:t>
      </w:r>
    </w:p>
    <w:p w:rsidR="006D141C" w:rsidRPr="005E1AD8" w:rsidRDefault="006D141C" w:rsidP="006C67B5">
      <w:pPr>
        <w:tabs>
          <w:tab w:val="left" w:pos="426"/>
        </w:tabs>
        <w:spacing w:before="29" w:line="288" w:lineRule="auto"/>
        <w:jc w:val="left"/>
        <w:rPr>
          <w:kern w:val="0"/>
          <w:sz w:val="24"/>
        </w:rPr>
      </w:pPr>
      <w:r w:rsidRPr="005E1AD8">
        <w:rPr>
          <w:kern w:val="0"/>
          <w:sz w:val="24"/>
        </w:rPr>
        <w:t>本基金本报告期内</w:t>
      </w:r>
      <w:r w:rsidR="00E91E0A" w:rsidRPr="00EE0AB9">
        <w:rPr>
          <w:rFonts w:hint="eastAsia"/>
          <w:color w:val="000000"/>
          <w:sz w:val="24"/>
        </w:rPr>
        <w:t>及上年度可比期间</w:t>
      </w:r>
      <w:r w:rsidRPr="005E1AD8">
        <w:rPr>
          <w:kern w:val="0"/>
          <w:sz w:val="24"/>
        </w:rPr>
        <w:t>未与关联方进行银行间同业市场的债券</w:t>
      </w:r>
      <w:r w:rsidRPr="005E1AD8">
        <w:rPr>
          <w:kern w:val="0"/>
          <w:sz w:val="24"/>
        </w:rPr>
        <w:t>(</w:t>
      </w:r>
      <w:r w:rsidRPr="005E1AD8">
        <w:rPr>
          <w:kern w:val="0"/>
          <w:sz w:val="24"/>
        </w:rPr>
        <w:t>含回购</w:t>
      </w:r>
      <w:r w:rsidRPr="005E1AD8">
        <w:rPr>
          <w:kern w:val="0"/>
          <w:sz w:val="24"/>
        </w:rPr>
        <w:t>)</w:t>
      </w:r>
      <w:r w:rsidRPr="005E1AD8">
        <w:rPr>
          <w:kern w:val="0"/>
          <w:sz w:val="24"/>
        </w:rPr>
        <w:t>交易。</w:t>
      </w:r>
    </w:p>
    <w:p w:rsidR="00921DC2" w:rsidRDefault="00921DC2" w:rsidP="006C67B5">
      <w:pPr>
        <w:spacing w:before="29" w:line="288" w:lineRule="auto"/>
        <w:rPr>
          <w:b/>
          <w:bCs/>
          <w:kern w:val="0"/>
          <w:sz w:val="24"/>
        </w:rPr>
      </w:pPr>
    </w:p>
    <w:p w:rsidR="006D141C" w:rsidRPr="005E1AD8" w:rsidRDefault="006D141C" w:rsidP="006C67B5">
      <w:pPr>
        <w:spacing w:before="29" w:line="288" w:lineRule="auto"/>
        <w:rPr>
          <w:b/>
          <w:bCs/>
          <w:sz w:val="24"/>
        </w:rPr>
      </w:pPr>
      <w:r w:rsidRPr="005E1AD8">
        <w:rPr>
          <w:b/>
          <w:bCs/>
          <w:kern w:val="0"/>
          <w:sz w:val="24"/>
        </w:rPr>
        <w:t>6.4.10.4</w:t>
      </w:r>
      <w:proofErr w:type="gramStart"/>
      <w:r w:rsidRPr="005E1AD8">
        <w:rPr>
          <w:b/>
          <w:bCs/>
          <w:sz w:val="24"/>
        </w:rPr>
        <w:t>各</w:t>
      </w:r>
      <w:proofErr w:type="gramEnd"/>
      <w:r w:rsidRPr="005E1AD8">
        <w:rPr>
          <w:b/>
          <w:bCs/>
          <w:sz w:val="24"/>
        </w:rPr>
        <w:t>关联方投资本基金的情况</w:t>
      </w:r>
    </w:p>
    <w:p w:rsidR="006D141C" w:rsidRPr="005E1AD8" w:rsidRDefault="006D141C" w:rsidP="006C67B5">
      <w:pPr>
        <w:adjustRightInd w:val="0"/>
        <w:snapToGrid w:val="0"/>
        <w:spacing w:before="29" w:line="288" w:lineRule="auto"/>
        <w:rPr>
          <w:b/>
          <w:bCs/>
          <w:sz w:val="24"/>
        </w:rPr>
      </w:pPr>
      <w:r w:rsidRPr="005E1AD8">
        <w:rPr>
          <w:b/>
          <w:bCs/>
          <w:kern w:val="0"/>
          <w:sz w:val="24"/>
        </w:rPr>
        <w:t>6.4.10.4.1</w:t>
      </w:r>
      <w:r w:rsidRPr="005E1AD8">
        <w:rPr>
          <w:b/>
          <w:bCs/>
          <w:sz w:val="24"/>
        </w:rPr>
        <w:t>报告期内基金管理人运用</w:t>
      </w:r>
      <w:proofErr w:type="gramStart"/>
      <w:r w:rsidRPr="005E1AD8">
        <w:rPr>
          <w:b/>
          <w:bCs/>
          <w:sz w:val="24"/>
        </w:rPr>
        <w:t>固有资金</w:t>
      </w:r>
      <w:proofErr w:type="gramEnd"/>
      <w:r w:rsidRPr="005E1AD8">
        <w:rPr>
          <w:b/>
          <w:bCs/>
          <w:sz w:val="24"/>
        </w:rPr>
        <w:t>投资本基金的情况</w:t>
      </w:r>
    </w:p>
    <w:p w:rsidR="006D141C" w:rsidRPr="005E1AD8" w:rsidRDefault="006D141C" w:rsidP="006C67B5">
      <w:pPr>
        <w:tabs>
          <w:tab w:val="left" w:pos="426"/>
        </w:tabs>
        <w:spacing w:before="29" w:line="288" w:lineRule="auto"/>
        <w:jc w:val="left"/>
        <w:rPr>
          <w:kern w:val="0"/>
          <w:sz w:val="24"/>
        </w:rPr>
      </w:pPr>
      <w:r w:rsidRPr="005E1AD8">
        <w:rPr>
          <w:kern w:val="0"/>
          <w:sz w:val="24"/>
        </w:rPr>
        <w:t>本报告期内</w:t>
      </w:r>
      <w:r w:rsidR="00E91E0A" w:rsidRPr="00EE0AB9">
        <w:rPr>
          <w:rFonts w:hint="eastAsia"/>
          <w:color w:val="000000"/>
          <w:sz w:val="24"/>
        </w:rPr>
        <w:t>及上年度可比期间</w:t>
      </w:r>
      <w:r w:rsidRPr="005E1AD8">
        <w:rPr>
          <w:kern w:val="0"/>
          <w:sz w:val="24"/>
        </w:rPr>
        <w:t>未发生基金管理人运用</w:t>
      </w:r>
      <w:proofErr w:type="gramStart"/>
      <w:r w:rsidRPr="005E1AD8">
        <w:rPr>
          <w:kern w:val="0"/>
          <w:sz w:val="24"/>
        </w:rPr>
        <w:t>固有资金</w:t>
      </w:r>
      <w:proofErr w:type="gramEnd"/>
      <w:r w:rsidRPr="005E1AD8">
        <w:rPr>
          <w:kern w:val="0"/>
          <w:sz w:val="24"/>
        </w:rPr>
        <w:t>投资本基金的情况。</w:t>
      </w:r>
    </w:p>
    <w:p w:rsidR="006D141C" w:rsidRPr="005E1AD8" w:rsidRDefault="007D0C4D" w:rsidP="006C67B5">
      <w:pPr>
        <w:adjustRightInd w:val="0"/>
        <w:snapToGrid w:val="0"/>
        <w:spacing w:before="29" w:line="288" w:lineRule="auto"/>
        <w:jc w:val="left"/>
        <w:rPr>
          <w:bCs/>
          <w:sz w:val="24"/>
        </w:rPr>
      </w:pPr>
      <w:r w:rsidRPr="005E1AD8">
        <w:rPr>
          <w:bCs/>
          <w:sz w:val="24"/>
        </w:rPr>
        <w:tab/>
      </w:r>
    </w:p>
    <w:p w:rsidR="006D141C" w:rsidRPr="005E1AD8" w:rsidRDefault="006D141C" w:rsidP="006C67B5">
      <w:pPr>
        <w:adjustRightInd w:val="0"/>
        <w:snapToGrid w:val="0"/>
        <w:spacing w:before="29" w:line="288" w:lineRule="auto"/>
        <w:rPr>
          <w:b/>
          <w:bCs/>
          <w:sz w:val="24"/>
        </w:rPr>
      </w:pPr>
      <w:r w:rsidRPr="005E1AD8">
        <w:rPr>
          <w:b/>
          <w:bCs/>
          <w:kern w:val="0"/>
          <w:sz w:val="24"/>
        </w:rPr>
        <w:t>6.4.10.4.2</w:t>
      </w:r>
      <w:r w:rsidRPr="005E1AD8">
        <w:rPr>
          <w:b/>
          <w:bCs/>
          <w:sz w:val="24"/>
        </w:rPr>
        <w:t>报告期末除基金管理人之外的其他关联方投资本基金的情况</w:t>
      </w:r>
    </w:p>
    <w:p w:rsidR="006D141C" w:rsidRDefault="006D141C" w:rsidP="006C67B5">
      <w:pPr>
        <w:tabs>
          <w:tab w:val="left" w:pos="426"/>
        </w:tabs>
        <w:spacing w:before="29" w:line="288" w:lineRule="auto"/>
        <w:jc w:val="left"/>
        <w:rPr>
          <w:kern w:val="0"/>
          <w:sz w:val="24"/>
        </w:rPr>
      </w:pPr>
      <w:r w:rsidRPr="005E1AD8">
        <w:rPr>
          <w:kern w:val="0"/>
          <w:sz w:val="24"/>
        </w:rPr>
        <w:t>本报告期末</w:t>
      </w:r>
      <w:r w:rsidR="00E91E0A" w:rsidRPr="00EE0AB9">
        <w:rPr>
          <w:rFonts w:hint="eastAsia"/>
          <w:color w:val="000000"/>
          <w:kern w:val="0"/>
          <w:sz w:val="24"/>
        </w:rPr>
        <w:t>及上年度末</w:t>
      </w:r>
      <w:r w:rsidRPr="005E1AD8">
        <w:rPr>
          <w:kern w:val="0"/>
          <w:sz w:val="24"/>
        </w:rPr>
        <w:t>除基金管理人之外的其他关联方未持有本基金。</w:t>
      </w:r>
    </w:p>
    <w:p w:rsidR="00482878" w:rsidRPr="005E1AD8" w:rsidRDefault="00482878" w:rsidP="006C67B5">
      <w:pPr>
        <w:tabs>
          <w:tab w:val="left" w:pos="426"/>
        </w:tabs>
        <w:spacing w:before="29" w:line="288" w:lineRule="auto"/>
        <w:jc w:val="left"/>
        <w:rPr>
          <w:kern w:val="0"/>
          <w:sz w:val="24"/>
        </w:rPr>
      </w:pPr>
    </w:p>
    <w:p w:rsidR="006D141C" w:rsidRPr="005E1AD8" w:rsidRDefault="006D141C" w:rsidP="006C67B5">
      <w:pPr>
        <w:spacing w:before="29" w:line="288" w:lineRule="auto"/>
        <w:rPr>
          <w:b/>
          <w:bCs/>
          <w:sz w:val="24"/>
        </w:rPr>
      </w:pPr>
      <w:r w:rsidRPr="005E1AD8">
        <w:rPr>
          <w:b/>
          <w:bCs/>
          <w:kern w:val="0"/>
          <w:sz w:val="24"/>
        </w:rPr>
        <w:t>6.4.10.5</w:t>
      </w:r>
      <w:r w:rsidRPr="005E1AD8">
        <w:rPr>
          <w:b/>
          <w:bCs/>
          <w:sz w:val="24"/>
        </w:rPr>
        <w:t>由关联方保管的银行存款余额及当期产生的利息收入</w:t>
      </w:r>
    </w:p>
    <w:p w:rsidR="006D141C" w:rsidRPr="005E1AD8" w:rsidRDefault="005B4215" w:rsidP="006C67B5">
      <w:pPr>
        <w:autoSpaceDE w:val="0"/>
        <w:autoSpaceDN w:val="0"/>
        <w:adjustRightInd w:val="0"/>
        <w:spacing w:before="29" w:line="288" w:lineRule="auto"/>
        <w:ind w:left="15" w:right="210"/>
        <w:jc w:val="right"/>
        <w:rPr>
          <w:kern w:val="0"/>
          <w:sz w:val="24"/>
        </w:rPr>
      </w:pPr>
      <w:r w:rsidRPr="005E1AD8">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799"/>
        <w:gridCol w:w="1799"/>
        <w:gridCol w:w="1800"/>
        <w:gridCol w:w="1800"/>
        <w:gridCol w:w="1800"/>
      </w:tblGrid>
      <w:tr w:rsidR="006B4A69" w:rsidRPr="005E1AD8" w:rsidTr="00287C8E">
        <w:tc>
          <w:tcPr>
            <w:tcW w:w="1800"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jc w:val="center"/>
              <w:rPr>
                <w:sz w:val="24"/>
              </w:rPr>
            </w:pPr>
            <w:r w:rsidRPr="005E1AD8">
              <w:rPr>
                <w:sz w:val="24"/>
              </w:rPr>
              <w:t>关联方名称</w:t>
            </w:r>
          </w:p>
        </w:tc>
        <w:tc>
          <w:tcPr>
            <w:tcW w:w="3600"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jc w:val="center"/>
              <w:rPr>
                <w:sz w:val="24"/>
              </w:rPr>
            </w:pPr>
            <w:r w:rsidRPr="005E1AD8">
              <w:rPr>
                <w:sz w:val="24"/>
              </w:rPr>
              <w:t>本期</w:t>
            </w:r>
          </w:p>
          <w:p w:rsidR="006D141C" w:rsidRPr="005E1AD8" w:rsidRDefault="006D141C" w:rsidP="006C67B5">
            <w:pPr>
              <w:widowControl/>
              <w:autoSpaceDE w:val="0"/>
              <w:autoSpaceDN w:val="0"/>
              <w:spacing w:before="29" w:line="288" w:lineRule="auto"/>
              <w:ind w:right="-15"/>
              <w:jc w:val="center"/>
              <w:textAlignment w:val="bottom"/>
              <w:rPr>
                <w:sz w:val="24"/>
              </w:rPr>
            </w:pPr>
            <w:r w:rsidRPr="005E1AD8">
              <w:rPr>
                <w:sz w:val="24"/>
              </w:rPr>
              <w:t>2014</w:t>
            </w:r>
            <w:r w:rsidRPr="005E1AD8">
              <w:rPr>
                <w:sz w:val="24"/>
              </w:rPr>
              <w:t>年</w:t>
            </w:r>
            <w:r w:rsidRPr="005E1AD8">
              <w:rPr>
                <w:sz w:val="24"/>
              </w:rPr>
              <w:t>1</w:t>
            </w:r>
            <w:r w:rsidRPr="005E1AD8">
              <w:rPr>
                <w:sz w:val="24"/>
              </w:rPr>
              <w:t>月</w:t>
            </w:r>
            <w:r w:rsidRPr="005E1AD8">
              <w:rPr>
                <w:sz w:val="24"/>
              </w:rPr>
              <w:t>1</w:t>
            </w:r>
            <w:r w:rsidRPr="005E1AD8">
              <w:rPr>
                <w:sz w:val="24"/>
              </w:rPr>
              <w:t>日至</w:t>
            </w:r>
            <w:r w:rsidRPr="005E1AD8">
              <w:rPr>
                <w:sz w:val="24"/>
              </w:rPr>
              <w:t>2014</w:t>
            </w:r>
            <w:r w:rsidRPr="005E1AD8">
              <w:rPr>
                <w:sz w:val="24"/>
              </w:rPr>
              <w:t>年</w:t>
            </w:r>
            <w:r w:rsidRPr="005E1AD8">
              <w:rPr>
                <w:sz w:val="24"/>
              </w:rPr>
              <w:t>6</w:t>
            </w:r>
            <w:r w:rsidRPr="005E1AD8">
              <w:rPr>
                <w:sz w:val="24"/>
              </w:rPr>
              <w:t>月</w:t>
            </w:r>
            <w:r w:rsidRPr="005E1AD8">
              <w:rPr>
                <w:sz w:val="24"/>
              </w:rPr>
              <w:t>30</w:t>
            </w:r>
            <w:r w:rsidRPr="005E1AD8">
              <w:rPr>
                <w:sz w:val="24"/>
              </w:rPr>
              <w:t>日</w:t>
            </w:r>
          </w:p>
        </w:tc>
        <w:tc>
          <w:tcPr>
            <w:tcW w:w="3600"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jc w:val="center"/>
              <w:rPr>
                <w:sz w:val="24"/>
              </w:rPr>
            </w:pPr>
            <w:r w:rsidRPr="005E1AD8">
              <w:rPr>
                <w:sz w:val="24"/>
              </w:rPr>
              <w:t>上年度可比期间</w:t>
            </w:r>
          </w:p>
          <w:p w:rsidR="006D141C" w:rsidRPr="005E1AD8" w:rsidRDefault="00A5726C" w:rsidP="006C67B5">
            <w:pPr>
              <w:widowControl/>
              <w:autoSpaceDE w:val="0"/>
              <w:autoSpaceDN w:val="0"/>
              <w:spacing w:before="29" w:line="288" w:lineRule="auto"/>
              <w:ind w:right="-15"/>
              <w:jc w:val="center"/>
              <w:textAlignment w:val="bottom"/>
              <w:rPr>
                <w:kern w:val="0"/>
                <w:sz w:val="24"/>
              </w:rPr>
            </w:pPr>
            <w:r w:rsidRPr="005E1AD8">
              <w:rPr>
                <w:sz w:val="24"/>
              </w:rPr>
              <w:t>2013</w:t>
            </w:r>
            <w:r w:rsidRPr="005E1AD8">
              <w:rPr>
                <w:sz w:val="24"/>
              </w:rPr>
              <w:t>年</w:t>
            </w:r>
            <w:r w:rsidRPr="005E1AD8">
              <w:rPr>
                <w:sz w:val="24"/>
              </w:rPr>
              <w:t>3</w:t>
            </w:r>
            <w:r w:rsidRPr="005E1AD8">
              <w:rPr>
                <w:sz w:val="24"/>
              </w:rPr>
              <w:t>月</w:t>
            </w:r>
            <w:r w:rsidRPr="005E1AD8">
              <w:rPr>
                <w:sz w:val="24"/>
              </w:rPr>
              <w:t>13</w:t>
            </w:r>
            <w:r w:rsidRPr="005E1AD8">
              <w:rPr>
                <w:sz w:val="24"/>
              </w:rPr>
              <w:t>日（基金合同生效日）至</w:t>
            </w:r>
            <w:r w:rsidRPr="005E1AD8">
              <w:rPr>
                <w:sz w:val="24"/>
              </w:rPr>
              <w:t>2013</w:t>
            </w:r>
            <w:r w:rsidRPr="005E1AD8">
              <w:rPr>
                <w:sz w:val="24"/>
              </w:rPr>
              <w:t>年</w:t>
            </w:r>
            <w:r w:rsidRPr="005E1AD8">
              <w:rPr>
                <w:sz w:val="24"/>
              </w:rPr>
              <w:t>6</w:t>
            </w:r>
            <w:r w:rsidRPr="005E1AD8">
              <w:rPr>
                <w:sz w:val="24"/>
              </w:rPr>
              <w:t>月</w:t>
            </w:r>
            <w:r w:rsidRPr="005E1AD8">
              <w:rPr>
                <w:sz w:val="24"/>
              </w:rPr>
              <w:t>30</w:t>
            </w:r>
            <w:r w:rsidRPr="005E1AD8">
              <w:rPr>
                <w:sz w:val="24"/>
              </w:rPr>
              <w:t>日</w:t>
            </w:r>
          </w:p>
        </w:tc>
      </w:tr>
      <w:tr w:rsidR="006B4A69" w:rsidRPr="005E1AD8" w:rsidTr="00287C8E">
        <w:tc>
          <w:tcPr>
            <w:tcW w:w="9000" w:type="dxa"/>
            <w:vMerge/>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widowControl/>
              <w:spacing w:before="29" w:line="288" w:lineRule="auto"/>
              <w:jc w:val="left"/>
              <w:rPr>
                <w:sz w:val="24"/>
              </w:rPr>
            </w:pP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jc w:val="center"/>
              <w:rPr>
                <w:sz w:val="24"/>
              </w:rPr>
            </w:pPr>
            <w:r w:rsidRPr="005E1AD8">
              <w:rPr>
                <w:sz w:val="24"/>
              </w:rPr>
              <w:t>期末余额</w:t>
            </w: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jc w:val="center"/>
              <w:rPr>
                <w:sz w:val="24"/>
              </w:rPr>
            </w:pPr>
            <w:r w:rsidRPr="005E1AD8">
              <w:rPr>
                <w:sz w:val="24"/>
              </w:rPr>
              <w:t>当期利息收入</w:t>
            </w: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jc w:val="center"/>
              <w:rPr>
                <w:sz w:val="24"/>
              </w:rPr>
            </w:pPr>
            <w:r w:rsidRPr="005E1AD8">
              <w:rPr>
                <w:sz w:val="24"/>
              </w:rPr>
              <w:t>期末余额</w:t>
            </w: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jc w:val="center"/>
              <w:rPr>
                <w:sz w:val="24"/>
              </w:rPr>
            </w:pPr>
            <w:r w:rsidRPr="005E1AD8">
              <w:rPr>
                <w:sz w:val="24"/>
              </w:rPr>
              <w:t>当期利息收入</w:t>
            </w:r>
          </w:p>
        </w:tc>
      </w:tr>
      <w:tr w:rsidR="00C33327">
        <w:tc>
          <w:tcPr>
            <w:tcW w:w="1799" w:type="dxa"/>
            <w:vAlign w:val="center"/>
          </w:tcPr>
          <w:p w:rsidR="00C33327" w:rsidRDefault="00E91E0A">
            <w:pPr>
              <w:jc w:val="center"/>
            </w:pPr>
            <w:r>
              <w:rPr>
                <w:sz w:val="24"/>
              </w:rPr>
              <w:t>中国建设银行</w:t>
            </w:r>
            <w:r>
              <w:rPr>
                <w:sz w:val="24"/>
              </w:rPr>
              <w:t>-</w:t>
            </w:r>
            <w:r>
              <w:rPr>
                <w:sz w:val="24"/>
              </w:rPr>
              <w:t>活期存款</w:t>
            </w:r>
          </w:p>
        </w:tc>
        <w:tc>
          <w:tcPr>
            <w:tcW w:w="1799" w:type="dxa"/>
            <w:vAlign w:val="center"/>
          </w:tcPr>
          <w:p w:rsidR="00C33327" w:rsidRDefault="00E91E0A">
            <w:pPr>
              <w:jc w:val="center"/>
            </w:pPr>
            <w:r>
              <w:rPr>
                <w:sz w:val="24"/>
              </w:rPr>
              <w:t>2,170.80</w:t>
            </w:r>
          </w:p>
        </w:tc>
        <w:tc>
          <w:tcPr>
            <w:tcW w:w="1800" w:type="dxa"/>
            <w:vAlign w:val="center"/>
          </w:tcPr>
          <w:p w:rsidR="00C33327" w:rsidRDefault="00E91E0A">
            <w:pPr>
              <w:jc w:val="center"/>
            </w:pPr>
            <w:r>
              <w:rPr>
                <w:sz w:val="24"/>
              </w:rPr>
              <w:t>7,925.86</w:t>
            </w:r>
          </w:p>
        </w:tc>
        <w:tc>
          <w:tcPr>
            <w:tcW w:w="1800" w:type="dxa"/>
            <w:vAlign w:val="center"/>
          </w:tcPr>
          <w:p w:rsidR="00C33327" w:rsidRDefault="00E91E0A">
            <w:pPr>
              <w:jc w:val="center"/>
            </w:pPr>
            <w:r>
              <w:rPr>
                <w:sz w:val="24"/>
              </w:rPr>
              <w:t>1,857,185.69</w:t>
            </w:r>
          </w:p>
        </w:tc>
        <w:tc>
          <w:tcPr>
            <w:tcW w:w="1800" w:type="dxa"/>
            <w:vAlign w:val="center"/>
          </w:tcPr>
          <w:p w:rsidR="00C33327" w:rsidRDefault="00E91E0A">
            <w:pPr>
              <w:jc w:val="center"/>
            </w:pPr>
            <w:r>
              <w:rPr>
                <w:sz w:val="24"/>
              </w:rPr>
              <w:t>67,017.07</w:t>
            </w:r>
          </w:p>
        </w:tc>
      </w:tr>
      <w:tr w:rsidR="00C33327">
        <w:tc>
          <w:tcPr>
            <w:tcW w:w="1799" w:type="dxa"/>
            <w:vAlign w:val="center"/>
          </w:tcPr>
          <w:p w:rsidR="00C33327" w:rsidRDefault="00E91E0A">
            <w:pPr>
              <w:jc w:val="center"/>
            </w:pPr>
            <w:r>
              <w:rPr>
                <w:sz w:val="24"/>
              </w:rPr>
              <w:t>中国建设银行</w:t>
            </w:r>
            <w:r>
              <w:rPr>
                <w:sz w:val="24"/>
              </w:rPr>
              <w:t>-</w:t>
            </w:r>
            <w:r>
              <w:rPr>
                <w:sz w:val="24"/>
              </w:rPr>
              <w:t>协议存款</w:t>
            </w:r>
          </w:p>
        </w:tc>
        <w:tc>
          <w:tcPr>
            <w:tcW w:w="1799" w:type="dxa"/>
            <w:vAlign w:val="center"/>
          </w:tcPr>
          <w:p w:rsidR="00C33327" w:rsidRDefault="00E91E0A">
            <w:pPr>
              <w:jc w:val="center"/>
            </w:pPr>
            <w:r>
              <w:rPr>
                <w:sz w:val="24"/>
              </w:rPr>
              <w:t>-</w:t>
            </w:r>
          </w:p>
        </w:tc>
        <w:tc>
          <w:tcPr>
            <w:tcW w:w="1800" w:type="dxa"/>
            <w:vAlign w:val="center"/>
          </w:tcPr>
          <w:p w:rsidR="00C33327" w:rsidRDefault="00E91E0A">
            <w:pPr>
              <w:jc w:val="center"/>
            </w:pPr>
            <w:r>
              <w:rPr>
                <w:sz w:val="24"/>
              </w:rPr>
              <w:t>-</w:t>
            </w:r>
          </w:p>
        </w:tc>
        <w:tc>
          <w:tcPr>
            <w:tcW w:w="1800" w:type="dxa"/>
            <w:vAlign w:val="center"/>
          </w:tcPr>
          <w:p w:rsidR="00C33327" w:rsidRDefault="00E91E0A">
            <w:pPr>
              <w:jc w:val="center"/>
            </w:pPr>
            <w:r>
              <w:rPr>
                <w:sz w:val="24"/>
              </w:rPr>
              <w:t>-</w:t>
            </w:r>
          </w:p>
        </w:tc>
        <w:tc>
          <w:tcPr>
            <w:tcW w:w="1800" w:type="dxa"/>
            <w:vAlign w:val="center"/>
          </w:tcPr>
          <w:p w:rsidR="00C33327" w:rsidRDefault="00E91E0A">
            <w:pPr>
              <w:jc w:val="center"/>
            </w:pPr>
            <w:r>
              <w:rPr>
                <w:sz w:val="24"/>
              </w:rPr>
              <w:t>147,602.78</w:t>
            </w:r>
          </w:p>
        </w:tc>
      </w:tr>
    </w:tbl>
    <w:p w:rsidR="006D141C" w:rsidRPr="005E1AD8" w:rsidRDefault="006D141C" w:rsidP="006C67B5">
      <w:pPr>
        <w:tabs>
          <w:tab w:val="left" w:pos="426"/>
        </w:tabs>
        <w:spacing w:before="29" w:line="288" w:lineRule="auto"/>
        <w:jc w:val="left"/>
        <w:rPr>
          <w:kern w:val="0"/>
          <w:sz w:val="24"/>
        </w:rPr>
      </w:pPr>
      <w:r w:rsidRPr="005E1AD8">
        <w:rPr>
          <w:kern w:val="0"/>
          <w:sz w:val="24"/>
        </w:rPr>
        <w:t>注：本基金的银行存款和银行协议存款均由基金托管人保管，按银行同业利率或约定利率计息。</w:t>
      </w:r>
    </w:p>
    <w:p w:rsidR="006D141C" w:rsidRPr="005E1AD8" w:rsidRDefault="006D141C" w:rsidP="006C67B5">
      <w:pPr>
        <w:spacing w:before="29" w:line="288" w:lineRule="auto"/>
        <w:rPr>
          <w:sz w:val="24"/>
        </w:rPr>
      </w:pPr>
    </w:p>
    <w:p w:rsidR="006D141C" w:rsidRPr="005E1AD8" w:rsidRDefault="006D141C" w:rsidP="006C67B5">
      <w:pPr>
        <w:spacing w:before="29" w:line="288" w:lineRule="auto"/>
        <w:rPr>
          <w:b/>
          <w:bCs/>
          <w:sz w:val="24"/>
        </w:rPr>
      </w:pPr>
      <w:r w:rsidRPr="005E1AD8">
        <w:rPr>
          <w:b/>
          <w:bCs/>
          <w:kern w:val="0"/>
          <w:sz w:val="24"/>
        </w:rPr>
        <w:t>6.4.10.6</w:t>
      </w:r>
      <w:r w:rsidRPr="005E1AD8">
        <w:rPr>
          <w:b/>
          <w:bCs/>
          <w:sz w:val="24"/>
        </w:rPr>
        <w:t>本基金在承销期内参与关联方承销证券的情况</w:t>
      </w:r>
    </w:p>
    <w:p w:rsidR="006D141C" w:rsidRPr="005E1AD8" w:rsidRDefault="006D141C" w:rsidP="006C67B5">
      <w:pPr>
        <w:tabs>
          <w:tab w:val="left" w:pos="426"/>
        </w:tabs>
        <w:spacing w:before="29" w:line="288" w:lineRule="auto"/>
        <w:jc w:val="left"/>
        <w:rPr>
          <w:kern w:val="0"/>
          <w:sz w:val="24"/>
        </w:rPr>
      </w:pPr>
      <w:r w:rsidRPr="005E1AD8">
        <w:rPr>
          <w:kern w:val="0"/>
          <w:sz w:val="24"/>
        </w:rPr>
        <w:t>本基金本报告期内</w:t>
      </w:r>
      <w:r w:rsidR="00E91E0A" w:rsidRPr="00EE0AB9">
        <w:rPr>
          <w:rFonts w:hint="eastAsia"/>
          <w:color w:val="000000"/>
          <w:sz w:val="24"/>
        </w:rPr>
        <w:t>及上年度可比期间</w:t>
      </w:r>
      <w:r w:rsidRPr="005E1AD8">
        <w:rPr>
          <w:kern w:val="0"/>
          <w:sz w:val="24"/>
        </w:rPr>
        <w:t>未在承销期内参与关联方承销证券。</w:t>
      </w:r>
    </w:p>
    <w:p w:rsidR="006D141C" w:rsidRPr="005E1AD8" w:rsidRDefault="006D141C" w:rsidP="006C67B5">
      <w:pPr>
        <w:adjustRightInd w:val="0"/>
        <w:snapToGrid w:val="0"/>
        <w:spacing w:before="29" w:line="288" w:lineRule="auto"/>
        <w:jc w:val="left"/>
        <w:rPr>
          <w:bCs/>
          <w:sz w:val="24"/>
        </w:rPr>
      </w:pPr>
    </w:p>
    <w:p w:rsidR="006D141C" w:rsidRPr="005E1AD8" w:rsidRDefault="006D141C" w:rsidP="006C67B5">
      <w:pPr>
        <w:adjustRightInd w:val="0"/>
        <w:snapToGrid w:val="0"/>
        <w:spacing w:before="29" w:line="288" w:lineRule="auto"/>
        <w:rPr>
          <w:b/>
          <w:sz w:val="24"/>
        </w:rPr>
      </w:pPr>
      <w:r w:rsidRPr="005E1AD8">
        <w:rPr>
          <w:b/>
          <w:bCs/>
          <w:kern w:val="0"/>
          <w:sz w:val="24"/>
        </w:rPr>
        <w:t>6.4.10.7</w:t>
      </w:r>
      <w:r w:rsidRPr="005E1AD8">
        <w:rPr>
          <w:b/>
          <w:sz w:val="24"/>
        </w:rPr>
        <w:t>其他关联交易事项的说明</w:t>
      </w:r>
    </w:p>
    <w:p w:rsidR="00F05614" w:rsidRDefault="006D141C" w:rsidP="00F05614">
      <w:pPr>
        <w:tabs>
          <w:tab w:val="left" w:pos="426"/>
        </w:tabs>
        <w:spacing w:before="29" w:line="288" w:lineRule="auto"/>
        <w:rPr>
          <w:kern w:val="0"/>
          <w:sz w:val="24"/>
        </w:rPr>
      </w:pPr>
      <w:r w:rsidRPr="005E1AD8">
        <w:rPr>
          <w:kern w:val="0"/>
          <w:sz w:val="24"/>
        </w:rPr>
        <w:t>本基金本报告期内</w:t>
      </w:r>
      <w:r w:rsidR="00E91E0A" w:rsidRPr="00EE0AB9">
        <w:rPr>
          <w:rFonts w:hint="eastAsia"/>
          <w:color w:val="000000"/>
          <w:sz w:val="24"/>
        </w:rPr>
        <w:t>及上年度可比期间</w:t>
      </w:r>
      <w:r w:rsidRPr="005E1AD8">
        <w:rPr>
          <w:kern w:val="0"/>
          <w:sz w:val="24"/>
        </w:rPr>
        <w:t>无其他关联交易事项。</w:t>
      </w:r>
    </w:p>
    <w:p w:rsidR="006D141C" w:rsidRPr="005E1AD8" w:rsidRDefault="006D141C" w:rsidP="006C67B5">
      <w:pPr>
        <w:spacing w:before="29" w:line="288" w:lineRule="auto"/>
        <w:rPr>
          <w:sz w:val="24"/>
        </w:rPr>
      </w:pPr>
    </w:p>
    <w:p w:rsidR="006D141C" w:rsidRPr="005E1AD8" w:rsidRDefault="006D141C" w:rsidP="006C67B5">
      <w:pPr>
        <w:spacing w:before="29" w:line="288" w:lineRule="auto"/>
        <w:rPr>
          <w:b/>
          <w:bCs/>
          <w:sz w:val="24"/>
        </w:rPr>
      </w:pPr>
      <w:r w:rsidRPr="005E1AD8">
        <w:rPr>
          <w:b/>
          <w:bCs/>
          <w:kern w:val="0"/>
          <w:sz w:val="24"/>
        </w:rPr>
        <w:t>6.4.11</w:t>
      </w:r>
      <w:r w:rsidRPr="005E1AD8">
        <w:rPr>
          <w:b/>
          <w:bCs/>
          <w:sz w:val="24"/>
        </w:rPr>
        <w:t>利润分配情况</w:t>
      </w:r>
    </w:p>
    <w:p w:rsidR="006D141C" w:rsidRPr="005E1AD8" w:rsidRDefault="00596B2E" w:rsidP="006C67B5">
      <w:pPr>
        <w:spacing w:before="29" w:line="288" w:lineRule="auto"/>
        <w:rPr>
          <w:sz w:val="24"/>
        </w:rPr>
      </w:pPr>
      <w:r w:rsidRPr="005E1AD8">
        <w:rPr>
          <w:sz w:val="24"/>
        </w:rPr>
        <w:t>1</w:t>
      </w:r>
      <w:r w:rsidRPr="005E1AD8">
        <w:rPr>
          <w:sz w:val="24"/>
        </w:rPr>
        <w:t>、交银理财</w:t>
      </w:r>
      <w:r w:rsidRPr="005E1AD8">
        <w:rPr>
          <w:sz w:val="24"/>
        </w:rPr>
        <w:t>60</w:t>
      </w:r>
      <w:r w:rsidRPr="005E1AD8">
        <w:rPr>
          <w:sz w:val="24"/>
        </w:rPr>
        <w:t>天债券</w:t>
      </w:r>
      <w:r w:rsidRPr="005E1AD8">
        <w:rPr>
          <w:sz w:val="24"/>
        </w:rPr>
        <w:t>A</w:t>
      </w:r>
    </w:p>
    <w:p w:rsidR="00596B2E" w:rsidRPr="005E1AD8" w:rsidRDefault="00596B2E" w:rsidP="006C67B5">
      <w:pPr>
        <w:autoSpaceDE w:val="0"/>
        <w:autoSpaceDN w:val="0"/>
        <w:adjustRightInd w:val="0"/>
        <w:spacing w:before="29" w:line="288" w:lineRule="auto"/>
        <w:ind w:left="15" w:right="210"/>
        <w:jc w:val="right"/>
        <w:rPr>
          <w:kern w:val="0"/>
          <w:sz w:val="24"/>
        </w:rPr>
      </w:pPr>
      <w:r w:rsidRPr="005E1AD8">
        <w:rPr>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61"/>
        <w:gridCol w:w="2156"/>
        <w:gridCol w:w="2156"/>
        <w:gridCol w:w="1565"/>
        <w:gridCol w:w="1060"/>
      </w:tblGrid>
      <w:tr w:rsidR="006B4A69" w:rsidRPr="005E1AD8" w:rsidTr="00C14DAA">
        <w:tc>
          <w:tcPr>
            <w:tcW w:w="2061" w:type="dxa"/>
            <w:vAlign w:val="center"/>
          </w:tcPr>
          <w:p w:rsidR="00596B2E" w:rsidRPr="005E1AD8" w:rsidRDefault="00596B2E" w:rsidP="006C67B5">
            <w:pPr>
              <w:widowControl/>
              <w:tabs>
                <w:tab w:val="left" w:pos="1680"/>
              </w:tabs>
              <w:autoSpaceDE w:val="0"/>
              <w:autoSpaceDN w:val="0"/>
              <w:spacing w:before="29" w:line="288" w:lineRule="auto"/>
              <w:jc w:val="center"/>
              <w:textAlignment w:val="bottom"/>
              <w:rPr>
                <w:sz w:val="24"/>
              </w:rPr>
            </w:pPr>
            <w:proofErr w:type="gramStart"/>
            <w:r w:rsidRPr="005E1AD8">
              <w:rPr>
                <w:sz w:val="24"/>
                <w:lang w:val="en-AU"/>
              </w:rPr>
              <w:t>已按再投资</w:t>
            </w:r>
            <w:proofErr w:type="gramEnd"/>
            <w:r w:rsidRPr="005E1AD8">
              <w:rPr>
                <w:sz w:val="24"/>
                <w:lang w:val="en-AU"/>
              </w:rPr>
              <w:t>形式转实收基金</w:t>
            </w:r>
          </w:p>
        </w:tc>
        <w:tc>
          <w:tcPr>
            <w:tcW w:w="2156" w:type="dxa"/>
            <w:vAlign w:val="center"/>
          </w:tcPr>
          <w:p w:rsidR="00596B2E" w:rsidRPr="005E1AD8" w:rsidRDefault="00596B2E" w:rsidP="006C67B5">
            <w:pPr>
              <w:widowControl/>
              <w:tabs>
                <w:tab w:val="left" w:pos="1680"/>
              </w:tabs>
              <w:autoSpaceDE w:val="0"/>
              <w:autoSpaceDN w:val="0"/>
              <w:spacing w:before="29" w:line="288" w:lineRule="auto"/>
              <w:jc w:val="center"/>
              <w:textAlignment w:val="bottom"/>
              <w:rPr>
                <w:sz w:val="24"/>
              </w:rPr>
            </w:pPr>
            <w:r w:rsidRPr="005E1AD8">
              <w:rPr>
                <w:sz w:val="24"/>
              </w:rPr>
              <w:t>直接通过应付</w:t>
            </w:r>
          </w:p>
          <w:p w:rsidR="00596B2E" w:rsidRPr="005E1AD8" w:rsidRDefault="00596B2E" w:rsidP="006C67B5">
            <w:pPr>
              <w:widowControl/>
              <w:tabs>
                <w:tab w:val="left" w:pos="1680"/>
              </w:tabs>
              <w:autoSpaceDE w:val="0"/>
              <w:autoSpaceDN w:val="0"/>
              <w:spacing w:before="29" w:line="288" w:lineRule="auto"/>
              <w:jc w:val="center"/>
              <w:textAlignment w:val="bottom"/>
              <w:rPr>
                <w:sz w:val="24"/>
              </w:rPr>
            </w:pPr>
            <w:proofErr w:type="gramStart"/>
            <w:r w:rsidRPr="005E1AD8">
              <w:rPr>
                <w:sz w:val="24"/>
              </w:rPr>
              <w:t>赎回款</w:t>
            </w:r>
            <w:proofErr w:type="gramEnd"/>
            <w:r w:rsidRPr="005E1AD8">
              <w:rPr>
                <w:sz w:val="24"/>
              </w:rPr>
              <w:t>转出金额</w:t>
            </w:r>
          </w:p>
        </w:tc>
        <w:tc>
          <w:tcPr>
            <w:tcW w:w="2156" w:type="dxa"/>
            <w:vAlign w:val="center"/>
          </w:tcPr>
          <w:p w:rsidR="00596B2E" w:rsidRPr="005E1AD8" w:rsidRDefault="00596B2E" w:rsidP="006C67B5">
            <w:pPr>
              <w:widowControl/>
              <w:tabs>
                <w:tab w:val="left" w:pos="1680"/>
              </w:tabs>
              <w:autoSpaceDE w:val="0"/>
              <w:autoSpaceDN w:val="0"/>
              <w:spacing w:before="29" w:line="288" w:lineRule="auto"/>
              <w:jc w:val="center"/>
              <w:textAlignment w:val="bottom"/>
              <w:rPr>
                <w:sz w:val="24"/>
              </w:rPr>
            </w:pPr>
            <w:r w:rsidRPr="005E1AD8">
              <w:rPr>
                <w:sz w:val="24"/>
              </w:rPr>
              <w:t>应付利润</w:t>
            </w:r>
          </w:p>
          <w:p w:rsidR="00596B2E" w:rsidRPr="005E1AD8" w:rsidRDefault="00596B2E" w:rsidP="006C67B5">
            <w:pPr>
              <w:widowControl/>
              <w:tabs>
                <w:tab w:val="left" w:pos="1680"/>
              </w:tabs>
              <w:autoSpaceDE w:val="0"/>
              <w:autoSpaceDN w:val="0"/>
              <w:spacing w:before="29" w:line="288" w:lineRule="auto"/>
              <w:jc w:val="center"/>
              <w:textAlignment w:val="bottom"/>
              <w:rPr>
                <w:sz w:val="24"/>
              </w:rPr>
            </w:pPr>
            <w:r w:rsidRPr="005E1AD8">
              <w:rPr>
                <w:sz w:val="24"/>
              </w:rPr>
              <w:t>本年变动</w:t>
            </w:r>
          </w:p>
        </w:tc>
        <w:tc>
          <w:tcPr>
            <w:tcW w:w="1565" w:type="dxa"/>
            <w:vAlign w:val="center"/>
          </w:tcPr>
          <w:p w:rsidR="00596B2E" w:rsidRPr="005E1AD8" w:rsidRDefault="00596B2E" w:rsidP="006C67B5">
            <w:pPr>
              <w:spacing w:before="29" w:line="288" w:lineRule="auto"/>
              <w:jc w:val="center"/>
              <w:rPr>
                <w:sz w:val="24"/>
                <w:lang w:val="en-AU"/>
              </w:rPr>
            </w:pPr>
            <w:r w:rsidRPr="005E1AD8">
              <w:rPr>
                <w:sz w:val="24"/>
                <w:lang w:val="en-AU"/>
              </w:rPr>
              <w:t>本期利润分配合计</w:t>
            </w:r>
          </w:p>
        </w:tc>
        <w:tc>
          <w:tcPr>
            <w:tcW w:w="1060" w:type="dxa"/>
            <w:vAlign w:val="center"/>
          </w:tcPr>
          <w:p w:rsidR="00596B2E" w:rsidRPr="005E1AD8" w:rsidRDefault="00596B2E" w:rsidP="006C67B5">
            <w:pPr>
              <w:spacing w:before="29" w:line="288" w:lineRule="auto"/>
              <w:jc w:val="center"/>
              <w:rPr>
                <w:sz w:val="24"/>
                <w:lang w:val="en-AU"/>
              </w:rPr>
            </w:pPr>
            <w:r w:rsidRPr="005E1AD8">
              <w:rPr>
                <w:sz w:val="24"/>
                <w:lang w:val="en-AU"/>
              </w:rPr>
              <w:t>备注</w:t>
            </w:r>
          </w:p>
        </w:tc>
      </w:tr>
      <w:tr w:rsidR="006B4A69" w:rsidRPr="005E1AD8" w:rsidTr="00C14DAA">
        <w:tc>
          <w:tcPr>
            <w:tcW w:w="2061" w:type="dxa"/>
            <w:vAlign w:val="center"/>
          </w:tcPr>
          <w:p w:rsidR="00596B2E" w:rsidRPr="005E1AD8" w:rsidRDefault="00596B2E" w:rsidP="006C67B5">
            <w:pPr>
              <w:widowControl/>
              <w:tabs>
                <w:tab w:val="left" w:pos="1680"/>
              </w:tabs>
              <w:autoSpaceDE w:val="0"/>
              <w:autoSpaceDN w:val="0"/>
              <w:spacing w:before="29" w:line="288" w:lineRule="auto"/>
              <w:jc w:val="right"/>
              <w:textAlignment w:val="bottom"/>
              <w:rPr>
                <w:sz w:val="24"/>
                <w:lang w:val="en-AU"/>
              </w:rPr>
            </w:pPr>
            <w:r w:rsidRPr="005E1AD8">
              <w:rPr>
                <w:sz w:val="24"/>
                <w:lang w:val="en-AU"/>
              </w:rPr>
              <w:t>363,038.27</w:t>
            </w:r>
          </w:p>
        </w:tc>
        <w:tc>
          <w:tcPr>
            <w:tcW w:w="2156" w:type="dxa"/>
            <w:vAlign w:val="center"/>
          </w:tcPr>
          <w:p w:rsidR="00596B2E" w:rsidRPr="005E1AD8" w:rsidRDefault="00596B2E" w:rsidP="006C67B5">
            <w:pPr>
              <w:widowControl/>
              <w:tabs>
                <w:tab w:val="left" w:pos="1680"/>
              </w:tabs>
              <w:autoSpaceDE w:val="0"/>
              <w:autoSpaceDN w:val="0"/>
              <w:spacing w:before="29" w:line="288" w:lineRule="auto"/>
              <w:jc w:val="right"/>
              <w:textAlignment w:val="bottom"/>
              <w:rPr>
                <w:sz w:val="24"/>
                <w:lang w:val="en-AU"/>
              </w:rPr>
            </w:pPr>
            <w:r w:rsidRPr="005E1AD8">
              <w:rPr>
                <w:sz w:val="24"/>
                <w:lang w:val="en-AU"/>
              </w:rPr>
              <w:t>144,023.71</w:t>
            </w:r>
          </w:p>
        </w:tc>
        <w:tc>
          <w:tcPr>
            <w:tcW w:w="2156" w:type="dxa"/>
            <w:vAlign w:val="center"/>
          </w:tcPr>
          <w:p w:rsidR="00596B2E" w:rsidRPr="005E1AD8" w:rsidRDefault="00596B2E" w:rsidP="006C67B5">
            <w:pPr>
              <w:widowControl/>
              <w:tabs>
                <w:tab w:val="left" w:pos="1680"/>
              </w:tabs>
              <w:autoSpaceDE w:val="0"/>
              <w:autoSpaceDN w:val="0"/>
              <w:spacing w:before="29" w:line="288" w:lineRule="auto"/>
              <w:jc w:val="right"/>
              <w:textAlignment w:val="bottom"/>
              <w:rPr>
                <w:sz w:val="24"/>
                <w:lang w:val="en-AU"/>
              </w:rPr>
            </w:pPr>
            <w:r w:rsidRPr="005E1AD8">
              <w:rPr>
                <w:sz w:val="24"/>
                <w:lang w:val="en-AU"/>
              </w:rPr>
              <w:t>-106,970.50</w:t>
            </w:r>
          </w:p>
        </w:tc>
        <w:tc>
          <w:tcPr>
            <w:tcW w:w="1565" w:type="dxa"/>
            <w:vAlign w:val="center"/>
          </w:tcPr>
          <w:p w:rsidR="00596B2E" w:rsidRPr="005E1AD8" w:rsidRDefault="00596B2E" w:rsidP="006C67B5">
            <w:pPr>
              <w:widowControl/>
              <w:tabs>
                <w:tab w:val="left" w:pos="1680"/>
              </w:tabs>
              <w:autoSpaceDE w:val="0"/>
              <w:autoSpaceDN w:val="0"/>
              <w:spacing w:before="29" w:line="288" w:lineRule="auto"/>
              <w:jc w:val="right"/>
              <w:textAlignment w:val="bottom"/>
              <w:rPr>
                <w:sz w:val="24"/>
                <w:lang w:val="en-AU"/>
              </w:rPr>
            </w:pPr>
            <w:r w:rsidRPr="005E1AD8">
              <w:rPr>
                <w:sz w:val="24"/>
                <w:lang w:val="en-AU"/>
              </w:rPr>
              <w:t>400,091.48</w:t>
            </w:r>
          </w:p>
        </w:tc>
        <w:tc>
          <w:tcPr>
            <w:tcW w:w="1060" w:type="dxa"/>
            <w:vAlign w:val="center"/>
          </w:tcPr>
          <w:p w:rsidR="00596B2E" w:rsidRPr="005E1AD8" w:rsidRDefault="00596B2E" w:rsidP="006C67B5">
            <w:pPr>
              <w:widowControl/>
              <w:tabs>
                <w:tab w:val="left" w:pos="1680"/>
              </w:tabs>
              <w:autoSpaceDE w:val="0"/>
              <w:autoSpaceDN w:val="0"/>
              <w:spacing w:before="29" w:line="288" w:lineRule="auto"/>
              <w:jc w:val="left"/>
              <w:textAlignment w:val="bottom"/>
              <w:rPr>
                <w:sz w:val="24"/>
                <w:lang w:val="en-AU"/>
              </w:rPr>
            </w:pPr>
            <w:r w:rsidRPr="005E1AD8">
              <w:rPr>
                <w:sz w:val="24"/>
                <w:lang w:val="en-AU"/>
              </w:rPr>
              <w:t>-</w:t>
            </w:r>
          </w:p>
        </w:tc>
      </w:tr>
    </w:tbl>
    <w:p w:rsidR="009D07F9" w:rsidRPr="005E1AD8" w:rsidRDefault="009D07F9" w:rsidP="006C67B5">
      <w:pPr>
        <w:spacing w:before="29" w:line="288" w:lineRule="auto"/>
        <w:rPr>
          <w:sz w:val="24"/>
        </w:rPr>
      </w:pPr>
    </w:p>
    <w:p w:rsidR="009D07F9" w:rsidRPr="005E1AD8" w:rsidRDefault="008F7DBF" w:rsidP="006C67B5">
      <w:pPr>
        <w:spacing w:before="29" w:line="288" w:lineRule="auto"/>
        <w:rPr>
          <w:sz w:val="24"/>
        </w:rPr>
      </w:pPr>
      <w:r w:rsidRPr="005E1AD8">
        <w:rPr>
          <w:sz w:val="24"/>
        </w:rPr>
        <w:t>2</w:t>
      </w:r>
      <w:r w:rsidR="009D07F9" w:rsidRPr="005E1AD8">
        <w:rPr>
          <w:sz w:val="24"/>
        </w:rPr>
        <w:t>、交银理财</w:t>
      </w:r>
      <w:r w:rsidR="009D07F9" w:rsidRPr="005E1AD8">
        <w:rPr>
          <w:sz w:val="24"/>
        </w:rPr>
        <w:t>60</w:t>
      </w:r>
      <w:r w:rsidR="009D07F9" w:rsidRPr="005E1AD8">
        <w:rPr>
          <w:sz w:val="24"/>
        </w:rPr>
        <w:t>天债券</w:t>
      </w:r>
      <w:r w:rsidR="009D07F9" w:rsidRPr="005E1AD8">
        <w:rPr>
          <w:sz w:val="24"/>
        </w:rPr>
        <w:t>B</w:t>
      </w:r>
    </w:p>
    <w:p w:rsidR="009D07F9" w:rsidRPr="005E1AD8" w:rsidRDefault="009D07F9" w:rsidP="006C67B5">
      <w:pPr>
        <w:autoSpaceDE w:val="0"/>
        <w:autoSpaceDN w:val="0"/>
        <w:adjustRightInd w:val="0"/>
        <w:spacing w:before="29" w:line="288" w:lineRule="auto"/>
        <w:ind w:left="15" w:right="210"/>
        <w:jc w:val="right"/>
        <w:rPr>
          <w:kern w:val="0"/>
          <w:sz w:val="24"/>
        </w:rPr>
      </w:pPr>
      <w:r w:rsidRPr="005E1AD8">
        <w:rPr>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61"/>
        <w:gridCol w:w="2156"/>
        <w:gridCol w:w="2156"/>
        <w:gridCol w:w="1565"/>
        <w:gridCol w:w="1060"/>
      </w:tblGrid>
      <w:tr w:rsidR="006B4A69" w:rsidRPr="005E1AD8" w:rsidTr="00C14DAA">
        <w:tc>
          <w:tcPr>
            <w:tcW w:w="2061" w:type="dxa"/>
            <w:vAlign w:val="center"/>
          </w:tcPr>
          <w:p w:rsidR="009D07F9" w:rsidRPr="005E1AD8" w:rsidRDefault="009D07F9" w:rsidP="006C67B5">
            <w:pPr>
              <w:widowControl/>
              <w:tabs>
                <w:tab w:val="left" w:pos="1680"/>
              </w:tabs>
              <w:autoSpaceDE w:val="0"/>
              <w:autoSpaceDN w:val="0"/>
              <w:spacing w:before="29" w:line="288" w:lineRule="auto"/>
              <w:jc w:val="center"/>
              <w:textAlignment w:val="bottom"/>
              <w:rPr>
                <w:sz w:val="24"/>
              </w:rPr>
            </w:pPr>
            <w:proofErr w:type="gramStart"/>
            <w:r w:rsidRPr="005E1AD8">
              <w:rPr>
                <w:sz w:val="24"/>
                <w:lang w:val="en-AU"/>
              </w:rPr>
              <w:t>已按再投资</w:t>
            </w:r>
            <w:proofErr w:type="gramEnd"/>
            <w:r w:rsidRPr="005E1AD8">
              <w:rPr>
                <w:sz w:val="24"/>
                <w:lang w:val="en-AU"/>
              </w:rPr>
              <w:t>形式转实收基金</w:t>
            </w:r>
          </w:p>
        </w:tc>
        <w:tc>
          <w:tcPr>
            <w:tcW w:w="2156" w:type="dxa"/>
            <w:vAlign w:val="center"/>
          </w:tcPr>
          <w:p w:rsidR="009D07F9" w:rsidRPr="005E1AD8" w:rsidRDefault="009D07F9" w:rsidP="006C67B5">
            <w:pPr>
              <w:widowControl/>
              <w:tabs>
                <w:tab w:val="left" w:pos="1680"/>
              </w:tabs>
              <w:autoSpaceDE w:val="0"/>
              <w:autoSpaceDN w:val="0"/>
              <w:spacing w:before="29" w:line="288" w:lineRule="auto"/>
              <w:jc w:val="center"/>
              <w:textAlignment w:val="bottom"/>
              <w:rPr>
                <w:sz w:val="24"/>
              </w:rPr>
            </w:pPr>
            <w:r w:rsidRPr="005E1AD8">
              <w:rPr>
                <w:sz w:val="24"/>
              </w:rPr>
              <w:t>直接通过应付</w:t>
            </w:r>
          </w:p>
          <w:p w:rsidR="009D07F9" w:rsidRPr="005E1AD8" w:rsidRDefault="009D07F9" w:rsidP="006C67B5">
            <w:pPr>
              <w:widowControl/>
              <w:tabs>
                <w:tab w:val="left" w:pos="1680"/>
              </w:tabs>
              <w:autoSpaceDE w:val="0"/>
              <w:autoSpaceDN w:val="0"/>
              <w:spacing w:before="29" w:line="288" w:lineRule="auto"/>
              <w:jc w:val="center"/>
              <w:textAlignment w:val="bottom"/>
              <w:rPr>
                <w:sz w:val="24"/>
              </w:rPr>
            </w:pPr>
            <w:proofErr w:type="gramStart"/>
            <w:r w:rsidRPr="005E1AD8">
              <w:rPr>
                <w:sz w:val="24"/>
              </w:rPr>
              <w:t>赎回款</w:t>
            </w:r>
            <w:proofErr w:type="gramEnd"/>
            <w:r w:rsidRPr="005E1AD8">
              <w:rPr>
                <w:sz w:val="24"/>
              </w:rPr>
              <w:t>转出金额</w:t>
            </w:r>
          </w:p>
        </w:tc>
        <w:tc>
          <w:tcPr>
            <w:tcW w:w="2156" w:type="dxa"/>
            <w:vAlign w:val="center"/>
          </w:tcPr>
          <w:p w:rsidR="009D07F9" w:rsidRPr="005E1AD8" w:rsidRDefault="009D07F9" w:rsidP="006C67B5">
            <w:pPr>
              <w:widowControl/>
              <w:tabs>
                <w:tab w:val="left" w:pos="1680"/>
              </w:tabs>
              <w:autoSpaceDE w:val="0"/>
              <w:autoSpaceDN w:val="0"/>
              <w:spacing w:before="29" w:line="288" w:lineRule="auto"/>
              <w:jc w:val="center"/>
              <w:textAlignment w:val="bottom"/>
              <w:rPr>
                <w:sz w:val="24"/>
              </w:rPr>
            </w:pPr>
            <w:r w:rsidRPr="005E1AD8">
              <w:rPr>
                <w:sz w:val="24"/>
              </w:rPr>
              <w:t>应付利润</w:t>
            </w:r>
          </w:p>
          <w:p w:rsidR="009D07F9" w:rsidRPr="005E1AD8" w:rsidRDefault="009D07F9" w:rsidP="006C67B5">
            <w:pPr>
              <w:widowControl/>
              <w:tabs>
                <w:tab w:val="left" w:pos="1680"/>
              </w:tabs>
              <w:autoSpaceDE w:val="0"/>
              <w:autoSpaceDN w:val="0"/>
              <w:spacing w:before="29" w:line="288" w:lineRule="auto"/>
              <w:jc w:val="center"/>
              <w:textAlignment w:val="bottom"/>
              <w:rPr>
                <w:sz w:val="24"/>
              </w:rPr>
            </w:pPr>
            <w:r w:rsidRPr="005E1AD8">
              <w:rPr>
                <w:sz w:val="24"/>
              </w:rPr>
              <w:t>本年变动</w:t>
            </w:r>
          </w:p>
        </w:tc>
        <w:tc>
          <w:tcPr>
            <w:tcW w:w="1565" w:type="dxa"/>
            <w:vAlign w:val="center"/>
          </w:tcPr>
          <w:p w:rsidR="009D07F9" w:rsidRPr="005E1AD8" w:rsidRDefault="009D07F9" w:rsidP="006C67B5">
            <w:pPr>
              <w:spacing w:before="29" w:line="288" w:lineRule="auto"/>
              <w:jc w:val="center"/>
              <w:rPr>
                <w:sz w:val="24"/>
                <w:lang w:val="en-AU"/>
              </w:rPr>
            </w:pPr>
            <w:r w:rsidRPr="005E1AD8">
              <w:rPr>
                <w:sz w:val="24"/>
                <w:lang w:val="en-AU"/>
              </w:rPr>
              <w:t>本期利润分配合计</w:t>
            </w:r>
          </w:p>
        </w:tc>
        <w:tc>
          <w:tcPr>
            <w:tcW w:w="1060" w:type="dxa"/>
            <w:vAlign w:val="center"/>
          </w:tcPr>
          <w:p w:rsidR="009D07F9" w:rsidRPr="005E1AD8" w:rsidRDefault="009D07F9" w:rsidP="006C67B5">
            <w:pPr>
              <w:spacing w:before="29" w:line="288" w:lineRule="auto"/>
              <w:jc w:val="center"/>
              <w:rPr>
                <w:sz w:val="24"/>
                <w:lang w:val="en-AU"/>
              </w:rPr>
            </w:pPr>
            <w:r w:rsidRPr="005E1AD8">
              <w:rPr>
                <w:sz w:val="24"/>
                <w:lang w:val="en-AU"/>
              </w:rPr>
              <w:t>备注</w:t>
            </w:r>
          </w:p>
        </w:tc>
      </w:tr>
      <w:tr w:rsidR="006B4A69" w:rsidRPr="005E1AD8" w:rsidTr="00C14DAA">
        <w:tc>
          <w:tcPr>
            <w:tcW w:w="2061" w:type="dxa"/>
            <w:vAlign w:val="center"/>
          </w:tcPr>
          <w:p w:rsidR="009D07F9" w:rsidRPr="005E1AD8" w:rsidRDefault="009D07F9" w:rsidP="006C67B5">
            <w:pPr>
              <w:widowControl/>
              <w:tabs>
                <w:tab w:val="left" w:pos="1680"/>
              </w:tabs>
              <w:autoSpaceDE w:val="0"/>
              <w:autoSpaceDN w:val="0"/>
              <w:spacing w:before="29" w:line="288" w:lineRule="auto"/>
              <w:jc w:val="right"/>
              <w:textAlignment w:val="bottom"/>
              <w:rPr>
                <w:sz w:val="24"/>
                <w:lang w:val="en-AU"/>
              </w:rPr>
            </w:pPr>
            <w:r w:rsidRPr="005E1AD8">
              <w:rPr>
                <w:sz w:val="24"/>
                <w:lang w:val="en-AU"/>
              </w:rPr>
              <w:t>-</w:t>
            </w:r>
          </w:p>
        </w:tc>
        <w:tc>
          <w:tcPr>
            <w:tcW w:w="2156" w:type="dxa"/>
            <w:vAlign w:val="center"/>
          </w:tcPr>
          <w:p w:rsidR="009D07F9" w:rsidRPr="005E1AD8" w:rsidRDefault="009D07F9" w:rsidP="006C67B5">
            <w:pPr>
              <w:widowControl/>
              <w:tabs>
                <w:tab w:val="left" w:pos="1680"/>
              </w:tabs>
              <w:autoSpaceDE w:val="0"/>
              <w:autoSpaceDN w:val="0"/>
              <w:spacing w:before="29" w:line="288" w:lineRule="auto"/>
              <w:jc w:val="right"/>
              <w:textAlignment w:val="bottom"/>
              <w:rPr>
                <w:sz w:val="24"/>
                <w:lang w:val="en-AU"/>
              </w:rPr>
            </w:pPr>
            <w:r w:rsidRPr="005E1AD8">
              <w:rPr>
                <w:sz w:val="24"/>
                <w:lang w:val="en-AU"/>
              </w:rPr>
              <w:t>362,980.77</w:t>
            </w:r>
          </w:p>
        </w:tc>
        <w:tc>
          <w:tcPr>
            <w:tcW w:w="2156" w:type="dxa"/>
            <w:vAlign w:val="center"/>
          </w:tcPr>
          <w:p w:rsidR="009D07F9" w:rsidRPr="005E1AD8" w:rsidRDefault="009D07F9" w:rsidP="006C67B5">
            <w:pPr>
              <w:widowControl/>
              <w:tabs>
                <w:tab w:val="left" w:pos="1680"/>
              </w:tabs>
              <w:autoSpaceDE w:val="0"/>
              <w:autoSpaceDN w:val="0"/>
              <w:spacing w:before="29" w:line="288" w:lineRule="auto"/>
              <w:jc w:val="right"/>
              <w:textAlignment w:val="bottom"/>
              <w:rPr>
                <w:sz w:val="24"/>
                <w:lang w:val="en-AU"/>
              </w:rPr>
            </w:pPr>
            <w:r w:rsidRPr="005E1AD8">
              <w:rPr>
                <w:sz w:val="24"/>
                <w:lang w:val="en-AU"/>
              </w:rPr>
              <w:t>-305,585.89</w:t>
            </w:r>
          </w:p>
        </w:tc>
        <w:tc>
          <w:tcPr>
            <w:tcW w:w="1565" w:type="dxa"/>
            <w:vAlign w:val="center"/>
          </w:tcPr>
          <w:p w:rsidR="009D07F9" w:rsidRPr="005E1AD8" w:rsidRDefault="009D07F9" w:rsidP="006C67B5">
            <w:pPr>
              <w:widowControl/>
              <w:tabs>
                <w:tab w:val="left" w:pos="1680"/>
              </w:tabs>
              <w:autoSpaceDE w:val="0"/>
              <w:autoSpaceDN w:val="0"/>
              <w:spacing w:before="29" w:line="288" w:lineRule="auto"/>
              <w:jc w:val="right"/>
              <w:textAlignment w:val="bottom"/>
              <w:rPr>
                <w:sz w:val="24"/>
                <w:lang w:val="en-AU"/>
              </w:rPr>
            </w:pPr>
            <w:r w:rsidRPr="005E1AD8">
              <w:rPr>
                <w:sz w:val="24"/>
                <w:lang w:val="en-AU"/>
              </w:rPr>
              <w:t>57,394.88</w:t>
            </w:r>
          </w:p>
        </w:tc>
        <w:tc>
          <w:tcPr>
            <w:tcW w:w="1060" w:type="dxa"/>
            <w:vAlign w:val="center"/>
          </w:tcPr>
          <w:p w:rsidR="009D07F9" w:rsidRPr="005E1AD8" w:rsidRDefault="009D07F9" w:rsidP="006C67B5">
            <w:pPr>
              <w:widowControl/>
              <w:tabs>
                <w:tab w:val="left" w:pos="1680"/>
              </w:tabs>
              <w:autoSpaceDE w:val="0"/>
              <w:autoSpaceDN w:val="0"/>
              <w:spacing w:before="29" w:line="288" w:lineRule="auto"/>
              <w:jc w:val="left"/>
              <w:textAlignment w:val="bottom"/>
              <w:rPr>
                <w:sz w:val="24"/>
                <w:lang w:val="en-AU"/>
              </w:rPr>
            </w:pPr>
            <w:r w:rsidRPr="005E1AD8">
              <w:rPr>
                <w:sz w:val="24"/>
                <w:lang w:val="en-AU"/>
              </w:rPr>
              <w:t>-</w:t>
            </w:r>
          </w:p>
        </w:tc>
      </w:tr>
    </w:tbl>
    <w:p w:rsidR="009D07F9" w:rsidRPr="005E1AD8" w:rsidRDefault="009D07F9" w:rsidP="006C67B5">
      <w:pPr>
        <w:spacing w:before="29" w:line="288" w:lineRule="auto"/>
        <w:rPr>
          <w:sz w:val="24"/>
        </w:rPr>
      </w:pPr>
    </w:p>
    <w:p w:rsidR="006D141C" w:rsidRPr="005E1AD8" w:rsidRDefault="006D141C" w:rsidP="006C67B5">
      <w:pPr>
        <w:spacing w:before="29" w:line="288" w:lineRule="auto"/>
        <w:rPr>
          <w:b/>
          <w:bCs/>
          <w:sz w:val="24"/>
        </w:rPr>
      </w:pPr>
      <w:r w:rsidRPr="005E1AD8">
        <w:rPr>
          <w:b/>
          <w:bCs/>
          <w:kern w:val="0"/>
          <w:sz w:val="24"/>
        </w:rPr>
        <w:t>6.4.12</w:t>
      </w:r>
      <w:r w:rsidRPr="005E1AD8">
        <w:rPr>
          <w:b/>
          <w:bCs/>
          <w:sz w:val="24"/>
        </w:rPr>
        <w:t>期末（</w:t>
      </w:r>
      <w:r w:rsidRPr="005E1AD8">
        <w:rPr>
          <w:b/>
          <w:bCs/>
          <w:sz w:val="24"/>
        </w:rPr>
        <w:t>2014</w:t>
      </w:r>
      <w:r w:rsidRPr="005E1AD8">
        <w:rPr>
          <w:b/>
          <w:bCs/>
          <w:sz w:val="24"/>
        </w:rPr>
        <w:t>年</w:t>
      </w:r>
      <w:r w:rsidRPr="005E1AD8">
        <w:rPr>
          <w:b/>
          <w:bCs/>
          <w:sz w:val="24"/>
        </w:rPr>
        <w:t>6</w:t>
      </w:r>
      <w:r w:rsidRPr="005E1AD8">
        <w:rPr>
          <w:b/>
          <w:bCs/>
          <w:sz w:val="24"/>
        </w:rPr>
        <w:t>月</w:t>
      </w:r>
      <w:r w:rsidRPr="005E1AD8">
        <w:rPr>
          <w:b/>
          <w:bCs/>
          <w:sz w:val="24"/>
        </w:rPr>
        <w:t>30</w:t>
      </w:r>
      <w:r w:rsidRPr="005E1AD8">
        <w:rPr>
          <w:b/>
          <w:bCs/>
          <w:sz w:val="24"/>
        </w:rPr>
        <w:t>日）本基金持有的流通受限证券</w:t>
      </w:r>
    </w:p>
    <w:p w:rsidR="006D141C" w:rsidRPr="005E1AD8" w:rsidRDefault="006D141C" w:rsidP="006C67B5">
      <w:pPr>
        <w:spacing w:before="29" w:line="288" w:lineRule="auto"/>
        <w:rPr>
          <w:b/>
          <w:bCs/>
          <w:sz w:val="24"/>
        </w:rPr>
      </w:pPr>
      <w:r w:rsidRPr="005E1AD8">
        <w:rPr>
          <w:b/>
          <w:bCs/>
          <w:kern w:val="0"/>
          <w:sz w:val="24"/>
        </w:rPr>
        <w:t>6.4.12.1</w:t>
      </w:r>
      <w:r w:rsidRPr="005E1AD8">
        <w:rPr>
          <w:b/>
          <w:bCs/>
          <w:sz w:val="24"/>
        </w:rPr>
        <w:t>因认购新发</w:t>
      </w:r>
      <w:r w:rsidRPr="005E1AD8">
        <w:rPr>
          <w:b/>
          <w:bCs/>
          <w:sz w:val="24"/>
        </w:rPr>
        <w:t>/</w:t>
      </w:r>
      <w:r w:rsidRPr="005E1AD8">
        <w:rPr>
          <w:b/>
          <w:bCs/>
          <w:sz w:val="24"/>
        </w:rPr>
        <w:t>增发证券而于期末持有的流通受限证券</w:t>
      </w:r>
    </w:p>
    <w:p w:rsidR="006D141C" w:rsidRPr="005E1AD8" w:rsidRDefault="006D141C" w:rsidP="006C67B5">
      <w:pPr>
        <w:tabs>
          <w:tab w:val="left" w:pos="426"/>
        </w:tabs>
        <w:spacing w:before="29" w:line="288" w:lineRule="auto"/>
        <w:jc w:val="left"/>
        <w:rPr>
          <w:kern w:val="0"/>
          <w:sz w:val="24"/>
        </w:rPr>
      </w:pPr>
      <w:r w:rsidRPr="005E1AD8">
        <w:rPr>
          <w:kern w:val="0"/>
          <w:sz w:val="24"/>
        </w:rPr>
        <w:t>本基金本报告期末未持有因认购新发</w:t>
      </w:r>
      <w:r w:rsidRPr="005E1AD8">
        <w:rPr>
          <w:kern w:val="0"/>
          <w:sz w:val="24"/>
        </w:rPr>
        <w:t>/</w:t>
      </w:r>
      <w:r w:rsidRPr="005E1AD8">
        <w:rPr>
          <w:kern w:val="0"/>
          <w:sz w:val="24"/>
        </w:rPr>
        <w:t>增发证券而流通受限的证券。</w:t>
      </w:r>
    </w:p>
    <w:p w:rsidR="005D4BE6" w:rsidRPr="005E1AD8" w:rsidRDefault="005D4BE6" w:rsidP="006C67B5">
      <w:pPr>
        <w:spacing w:before="29" w:line="288" w:lineRule="auto"/>
        <w:rPr>
          <w:sz w:val="24"/>
        </w:rPr>
      </w:pPr>
    </w:p>
    <w:p w:rsidR="006D141C" w:rsidRPr="005E1AD8" w:rsidRDefault="006D141C" w:rsidP="006C67B5">
      <w:pPr>
        <w:spacing w:before="29" w:line="288" w:lineRule="auto"/>
        <w:rPr>
          <w:b/>
          <w:bCs/>
          <w:sz w:val="24"/>
        </w:rPr>
      </w:pPr>
      <w:r w:rsidRPr="005E1AD8">
        <w:rPr>
          <w:b/>
          <w:bCs/>
          <w:kern w:val="0"/>
          <w:sz w:val="24"/>
        </w:rPr>
        <w:t>6.4.12.2</w:t>
      </w:r>
      <w:r w:rsidRPr="005E1AD8">
        <w:rPr>
          <w:b/>
          <w:bCs/>
          <w:sz w:val="24"/>
        </w:rPr>
        <w:t>期末持有的暂时停牌等流通受限股票</w:t>
      </w:r>
    </w:p>
    <w:p w:rsidR="006D141C" w:rsidRPr="005E1AD8" w:rsidRDefault="006D141C" w:rsidP="006C67B5">
      <w:pPr>
        <w:tabs>
          <w:tab w:val="left" w:pos="426"/>
        </w:tabs>
        <w:spacing w:before="29" w:line="288" w:lineRule="auto"/>
        <w:jc w:val="left"/>
        <w:rPr>
          <w:kern w:val="0"/>
          <w:sz w:val="24"/>
        </w:rPr>
      </w:pPr>
      <w:r w:rsidRPr="005E1AD8">
        <w:rPr>
          <w:kern w:val="0"/>
          <w:sz w:val="24"/>
        </w:rPr>
        <w:t>本基金本报告期末未持有暂时停牌等流通受限股票。</w:t>
      </w:r>
    </w:p>
    <w:p w:rsidR="006D141C" w:rsidRPr="005E1AD8" w:rsidRDefault="006D141C" w:rsidP="006C67B5">
      <w:pPr>
        <w:spacing w:before="29" w:line="288" w:lineRule="auto"/>
        <w:rPr>
          <w:sz w:val="24"/>
        </w:rPr>
      </w:pPr>
    </w:p>
    <w:p w:rsidR="006D141C" w:rsidRPr="005E1AD8" w:rsidRDefault="006D141C" w:rsidP="006C67B5">
      <w:pPr>
        <w:spacing w:before="29" w:line="288" w:lineRule="auto"/>
        <w:rPr>
          <w:b/>
          <w:bCs/>
          <w:sz w:val="24"/>
        </w:rPr>
      </w:pPr>
      <w:r w:rsidRPr="005E1AD8">
        <w:rPr>
          <w:b/>
          <w:bCs/>
          <w:kern w:val="0"/>
          <w:sz w:val="24"/>
        </w:rPr>
        <w:t>6.4.12.3</w:t>
      </w:r>
      <w:r w:rsidRPr="005E1AD8">
        <w:rPr>
          <w:b/>
          <w:bCs/>
          <w:sz w:val="24"/>
        </w:rPr>
        <w:t>期末债券正回购交易中作为抵押的债券</w:t>
      </w:r>
    </w:p>
    <w:p w:rsidR="00F05614" w:rsidRDefault="006D141C" w:rsidP="00F05614">
      <w:pPr>
        <w:spacing w:before="29" w:line="288" w:lineRule="auto"/>
        <w:rPr>
          <w:kern w:val="0"/>
          <w:sz w:val="24"/>
        </w:rPr>
      </w:pPr>
      <w:r w:rsidRPr="005E1AD8">
        <w:rPr>
          <w:kern w:val="0"/>
          <w:sz w:val="24"/>
        </w:rPr>
        <w:t>本基金本报告期末无从事债券正回购交易形成的卖出回购证券款余额。</w:t>
      </w:r>
    </w:p>
    <w:p w:rsidR="006D141C" w:rsidRPr="005E1AD8" w:rsidRDefault="006D141C" w:rsidP="006C67B5">
      <w:pPr>
        <w:spacing w:before="29" w:line="288" w:lineRule="auto"/>
        <w:ind w:firstLineChars="200" w:firstLine="480"/>
        <w:rPr>
          <w:bCs/>
          <w:sz w:val="24"/>
        </w:rPr>
      </w:pPr>
    </w:p>
    <w:p w:rsidR="006D141C" w:rsidRPr="005E1AD8" w:rsidRDefault="006D141C" w:rsidP="006C67B5">
      <w:pPr>
        <w:spacing w:before="29" w:line="288" w:lineRule="auto"/>
        <w:rPr>
          <w:b/>
          <w:bCs/>
          <w:sz w:val="24"/>
        </w:rPr>
      </w:pPr>
      <w:r w:rsidRPr="005E1AD8">
        <w:rPr>
          <w:b/>
          <w:bCs/>
          <w:kern w:val="0"/>
          <w:sz w:val="24"/>
        </w:rPr>
        <w:t>6.4.13</w:t>
      </w:r>
      <w:r w:rsidRPr="005E1AD8">
        <w:rPr>
          <w:b/>
          <w:bCs/>
          <w:sz w:val="24"/>
        </w:rPr>
        <w:t>金融工具风险及管理</w:t>
      </w:r>
    </w:p>
    <w:p w:rsidR="006D141C" w:rsidRPr="005E1AD8" w:rsidRDefault="006D141C" w:rsidP="006C67B5">
      <w:pPr>
        <w:spacing w:before="29" w:line="288" w:lineRule="auto"/>
        <w:rPr>
          <w:b/>
          <w:bCs/>
          <w:sz w:val="24"/>
        </w:rPr>
      </w:pPr>
      <w:r w:rsidRPr="005E1AD8">
        <w:rPr>
          <w:b/>
          <w:bCs/>
          <w:kern w:val="0"/>
          <w:sz w:val="24"/>
        </w:rPr>
        <w:t>6.4.13.1</w:t>
      </w:r>
      <w:r w:rsidRPr="005E1AD8">
        <w:rPr>
          <w:b/>
          <w:bCs/>
          <w:sz w:val="24"/>
        </w:rPr>
        <w:t>风险管理政策和组织架构</w:t>
      </w:r>
    </w:p>
    <w:p w:rsidR="00C33327" w:rsidRDefault="00E91E0A">
      <w:pPr>
        <w:tabs>
          <w:tab w:val="left" w:pos="60"/>
        </w:tabs>
        <w:spacing w:before="29" w:line="288" w:lineRule="auto"/>
        <w:ind w:firstLineChars="200" w:firstLine="480"/>
        <w:rPr>
          <w:kern w:val="0"/>
          <w:sz w:val="24"/>
        </w:rPr>
      </w:pPr>
      <w:r>
        <w:rPr>
          <w:kern w:val="0"/>
          <w:sz w:val="24"/>
        </w:rPr>
        <w:t>本基金为采用固定组合策略的短期理财债券型基金，属于证券投资基金中较低风险、预期收益较为稳定的品种，其预期的风险水平低于股票基金、混合基金和普通债券基金。本基金在日常经营活动中面临的与这些金融工具相关的风险主要包括信用风险、流动性风险及市场风险。本基金的基金管理人从事风险管理的主要目标是争取将以上风险控制在限定的范围之内，力求通过主动承担适度信用风险获得持续投资收益，谋求基金资产的长期稳定增长。</w:t>
      </w:r>
    </w:p>
    <w:p w:rsidR="00C33327" w:rsidRDefault="00E91E0A">
      <w:pPr>
        <w:tabs>
          <w:tab w:val="left" w:pos="60"/>
        </w:tabs>
        <w:spacing w:before="29" w:line="288" w:lineRule="auto"/>
        <w:ind w:firstLineChars="200" w:firstLine="480"/>
        <w:rPr>
          <w:kern w:val="0"/>
          <w:sz w:val="24"/>
        </w:rPr>
      </w:pPr>
      <w:r>
        <w:rPr>
          <w:kern w:val="0"/>
          <w:sz w:val="24"/>
        </w:rPr>
        <w:t>本基金的基金管理人奉行全面风险管理体系的建设，在董事会下设立合</w:t>
      </w:r>
      <w:proofErr w:type="gramStart"/>
      <w:r>
        <w:rPr>
          <w:kern w:val="0"/>
          <w:sz w:val="24"/>
        </w:rPr>
        <w:t>规</w:t>
      </w:r>
      <w:proofErr w:type="gramEnd"/>
      <w:r>
        <w:rPr>
          <w:kern w:val="0"/>
          <w:sz w:val="24"/>
        </w:rPr>
        <w:t>审核及风险管理委员会，负责制定风险管理的宏观政策，审议通过风险控制的总体措施等；在管理层层面设立风险控制委员会，讨论和制定公司日常经营过程中风险防范和控制措施；在业务操作层面风险管理职责主要</w:t>
      </w:r>
      <w:proofErr w:type="gramStart"/>
      <w:r>
        <w:rPr>
          <w:kern w:val="0"/>
          <w:sz w:val="24"/>
        </w:rPr>
        <w:t>由风险</w:t>
      </w:r>
      <w:proofErr w:type="gramEnd"/>
      <w:r>
        <w:rPr>
          <w:kern w:val="0"/>
          <w:sz w:val="24"/>
        </w:rPr>
        <w:t>管理部负责协调并与各部门合作完成运作风险管理以及进行投资风险分析与绩效评估。风险管理部对公司总经理负责。督察</w:t>
      </w:r>
      <w:proofErr w:type="gramStart"/>
      <w:r>
        <w:rPr>
          <w:kern w:val="0"/>
          <w:sz w:val="24"/>
        </w:rPr>
        <w:t>长独立</w:t>
      </w:r>
      <w:proofErr w:type="gramEnd"/>
      <w:r>
        <w:rPr>
          <w:kern w:val="0"/>
          <w:sz w:val="24"/>
        </w:rPr>
        <w:t>行使督察权利，直接对董事会负责，就内部控制制度和执行情况独立地履行检查、评价、报告、建议职能，定期和不定期地向董事会报告公司内部控制执行情况。</w:t>
      </w:r>
    </w:p>
    <w:p w:rsidR="00C33327" w:rsidRDefault="00E91E0A">
      <w:pPr>
        <w:tabs>
          <w:tab w:val="left" w:pos="60"/>
        </w:tabs>
        <w:spacing w:before="29" w:line="288" w:lineRule="auto"/>
        <w:ind w:firstLineChars="200" w:firstLine="480"/>
        <w:rPr>
          <w:kern w:val="0"/>
          <w:sz w:val="24"/>
        </w:rPr>
      </w:pPr>
      <w:r>
        <w:rPr>
          <w:kern w:val="0"/>
          <w:sz w:val="24"/>
        </w:rPr>
        <w:t>本基金的基金管理人建立了以合</w:t>
      </w:r>
      <w:proofErr w:type="gramStart"/>
      <w:r>
        <w:rPr>
          <w:kern w:val="0"/>
          <w:sz w:val="24"/>
        </w:rPr>
        <w:t>规</w:t>
      </w:r>
      <w:proofErr w:type="gramEnd"/>
      <w:r>
        <w:rPr>
          <w:kern w:val="0"/>
          <w:sz w:val="24"/>
        </w:rPr>
        <w:t>审核及风险管理委员会为核心的，由督察长、风险控制委员会、风险管理部和相关业务部</w:t>
      </w:r>
      <w:proofErr w:type="gramStart"/>
      <w:r>
        <w:rPr>
          <w:kern w:val="0"/>
          <w:sz w:val="24"/>
        </w:rPr>
        <w:t>门构成</w:t>
      </w:r>
      <w:proofErr w:type="gramEnd"/>
      <w:r>
        <w:rPr>
          <w:kern w:val="0"/>
          <w:sz w:val="24"/>
        </w:rPr>
        <w:t>的风险管理架构体系。</w:t>
      </w:r>
    </w:p>
    <w:p w:rsidR="006D141C" w:rsidRPr="005E1AD8" w:rsidRDefault="006D141C" w:rsidP="00696087">
      <w:pPr>
        <w:tabs>
          <w:tab w:val="left" w:pos="60"/>
        </w:tabs>
        <w:spacing w:before="29" w:line="288" w:lineRule="auto"/>
        <w:ind w:firstLineChars="200" w:firstLine="480"/>
        <w:rPr>
          <w:kern w:val="0"/>
          <w:sz w:val="24"/>
        </w:rPr>
      </w:pPr>
      <w:r w:rsidRPr="005E1AD8">
        <w:rPr>
          <w:kern w:val="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6D141C" w:rsidRPr="005E1AD8" w:rsidRDefault="006D141C" w:rsidP="006C67B5">
      <w:pPr>
        <w:adjustRightInd w:val="0"/>
        <w:spacing w:before="29" w:line="288" w:lineRule="auto"/>
        <w:ind w:firstLineChars="200" w:firstLine="480"/>
        <w:jc w:val="left"/>
        <w:rPr>
          <w:sz w:val="24"/>
        </w:rPr>
      </w:pPr>
    </w:p>
    <w:p w:rsidR="00E061FD" w:rsidRPr="005E1AD8" w:rsidRDefault="006D141C" w:rsidP="00E061FD">
      <w:pPr>
        <w:spacing w:before="29" w:line="288" w:lineRule="auto"/>
        <w:rPr>
          <w:b/>
          <w:bCs/>
          <w:sz w:val="24"/>
        </w:rPr>
      </w:pPr>
      <w:r w:rsidRPr="005E1AD8">
        <w:rPr>
          <w:b/>
          <w:bCs/>
          <w:kern w:val="0"/>
          <w:sz w:val="24"/>
        </w:rPr>
        <w:t>6.4.13.2</w:t>
      </w:r>
      <w:r w:rsidRPr="005E1AD8">
        <w:rPr>
          <w:b/>
          <w:bCs/>
          <w:sz w:val="24"/>
        </w:rPr>
        <w:t>信用风险</w:t>
      </w:r>
    </w:p>
    <w:p w:rsidR="00C33327" w:rsidRDefault="00E91E0A">
      <w:pPr>
        <w:spacing w:before="29" w:line="288" w:lineRule="auto"/>
        <w:ind w:firstLine="420"/>
        <w:rPr>
          <w:b/>
          <w:bCs/>
          <w:sz w:val="24"/>
        </w:rPr>
      </w:pPr>
      <w:r>
        <w:rPr>
          <w:kern w:val="0"/>
          <w:sz w:val="24"/>
        </w:rPr>
        <w:t>信用风险是指基金在交易过程中因交易对手未履行合约责任，或者基金所投资证券之发行人出现违约、拒绝支付到期本息等情况，导致基金资产损失和收益变化的风险。</w:t>
      </w:r>
    </w:p>
    <w:p w:rsidR="00C33327" w:rsidRDefault="00E91E0A">
      <w:pPr>
        <w:spacing w:before="29" w:line="288" w:lineRule="auto"/>
        <w:ind w:firstLine="420"/>
        <w:rPr>
          <w:b/>
          <w:bCs/>
          <w:sz w:val="24"/>
        </w:rPr>
      </w:pPr>
      <w:r>
        <w:rPr>
          <w:kern w:val="0"/>
          <w:sz w:val="24"/>
        </w:rPr>
        <w:t>本基金的基金管理人在交易前对交易对手的资信状况进行了充分的评估。本基金的银行存款存放在本基金的托管行中国建设银行，因而与该银行存款相关的信用风险不重大。本基金在银行间同业市场进行交易前均对交易对手进行信用评估并对证券交割方式进行限制以控制相应的信用风险；在交易所进行的交易均以中国证券登记结算有限责任公司为交易对手完成证券交收和款项清算，违约风险可能性很小。</w:t>
      </w:r>
    </w:p>
    <w:p w:rsidR="006D141C" w:rsidRPr="005E1AD8" w:rsidRDefault="00E91E0A" w:rsidP="00C646CA">
      <w:pPr>
        <w:spacing w:before="29" w:line="288" w:lineRule="auto"/>
        <w:ind w:firstLine="420"/>
        <w:rPr>
          <w:b/>
          <w:bCs/>
          <w:sz w:val="24"/>
        </w:rPr>
      </w:pPr>
      <w:r>
        <w:rPr>
          <w:kern w:val="0"/>
          <w:sz w:val="24"/>
        </w:rPr>
        <w:t>本基金的基金管理人建立了信用风险管理流程，通过对投资品种信用等级评估来控制证券发行人的信用风险，且通过分散化投资以分散信用风险。</w:t>
      </w:r>
      <w:r w:rsidR="006D141C" w:rsidRPr="005E1AD8">
        <w:rPr>
          <w:kern w:val="0"/>
          <w:sz w:val="24"/>
        </w:rPr>
        <w:t>于</w:t>
      </w:r>
      <w:r w:rsidR="006D141C" w:rsidRPr="005E1AD8">
        <w:rPr>
          <w:kern w:val="0"/>
          <w:sz w:val="24"/>
        </w:rPr>
        <w:t>2014</w:t>
      </w:r>
      <w:r w:rsidR="006D141C" w:rsidRPr="005E1AD8">
        <w:rPr>
          <w:kern w:val="0"/>
          <w:sz w:val="24"/>
        </w:rPr>
        <w:t>年</w:t>
      </w:r>
      <w:r w:rsidR="006D141C" w:rsidRPr="005E1AD8">
        <w:rPr>
          <w:kern w:val="0"/>
          <w:sz w:val="24"/>
        </w:rPr>
        <w:t>6</w:t>
      </w:r>
      <w:r w:rsidR="006D141C" w:rsidRPr="005E1AD8">
        <w:rPr>
          <w:kern w:val="0"/>
          <w:sz w:val="24"/>
        </w:rPr>
        <w:t>月</w:t>
      </w:r>
      <w:r w:rsidR="006D141C" w:rsidRPr="005E1AD8">
        <w:rPr>
          <w:kern w:val="0"/>
          <w:sz w:val="24"/>
        </w:rPr>
        <w:t>30</w:t>
      </w:r>
      <w:r w:rsidR="006D141C" w:rsidRPr="005E1AD8">
        <w:rPr>
          <w:kern w:val="0"/>
          <w:sz w:val="24"/>
        </w:rPr>
        <w:t>日，本基金未持有</w:t>
      </w:r>
      <w:r w:rsidR="00CC2F21">
        <w:rPr>
          <w:rFonts w:hint="eastAsia"/>
          <w:kern w:val="0"/>
          <w:sz w:val="24"/>
        </w:rPr>
        <w:t>信用类</w:t>
      </w:r>
      <w:r w:rsidR="00CC2F21">
        <w:rPr>
          <w:kern w:val="0"/>
          <w:sz w:val="24"/>
        </w:rPr>
        <w:t>债券</w:t>
      </w:r>
      <w:r w:rsidR="006D141C" w:rsidRPr="005E1AD8">
        <w:rPr>
          <w:kern w:val="0"/>
          <w:sz w:val="24"/>
        </w:rPr>
        <w:t>（</w:t>
      </w:r>
      <w:r w:rsidR="006D141C" w:rsidRPr="005E1AD8">
        <w:rPr>
          <w:kern w:val="0"/>
          <w:sz w:val="24"/>
        </w:rPr>
        <w:t>2013</w:t>
      </w:r>
      <w:r w:rsidR="006D141C" w:rsidRPr="005E1AD8">
        <w:rPr>
          <w:kern w:val="0"/>
          <w:sz w:val="24"/>
        </w:rPr>
        <w:t>年</w:t>
      </w:r>
      <w:r w:rsidR="006D141C" w:rsidRPr="005E1AD8">
        <w:rPr>
          <w:kern w:val="0"/>
          <w:sz w:val="24"/>
        </w:rPr>
        <w:t>12</w:t>
      </w:r>
      <w:r w:rsidR="006D141C" w:rsidRPr="005E1AD8">
        <w:rPr>
          <w:kern w:val="0"/>
          <w:sz w:val="24"/>
        </w:rPr>
        <w:t>月</w:t>
      </w:r>
      <w:r w:rsidR="006D141C" w:rsidRPr="005E1AD8">
        <w:rPr>
          <w:kern w:val="0"/>
          <w:sz w:val="24"/>
        </w:rPr>
        <w:t>31</w:t>
      </w:r>
      <w:r w:rsidR="006D141C" w:rsidRPr="005E1AD8">
        <w:rPr>
          <w:kern w:val="0"/>
          <w:sz w:val="24"/>
        </w:rPr>
        <w:t>日：</w:t>
      </w:r>
      <w:r w:rsidR="006D141C" w:rsidRPr="005E1AD8">
        <w:rPr>
          <w:kern w:val="0"/>
          <w:sz w:val="24"/>
        </w:rPr>
        <w:t>1.92%</w:t>
      </w:r>
      <w:r w:rsidR="006D141C" w:rsidRPr="005E1AD8">
        <w:rPr>
          <w:kern w:val="0"/>
          <w:sz w:val="24"/>
        </w:rPr>
        <w:t>）。</w:t>
      </w:r>
    </w:p>
    <w:p w:rsidR="00E061FD" w:rsidRPr="005E1AD8" w:rsidRDefault="00E061FD" w:rsidP="00E061FD">
      <w:pPr>
        <w:tabs>
          <w:tab w:val="left" w:pos="426"/>
        </w:tabs>
        <w:spacing w:before="29" w:line="288" w:lineRule="auto"/>
        <w:rPr>
          <w:kern w:val="0"/>
          <w:sz w:val="24"/>
        </w:rPr>
      </w:pPr>
    </w:p>
    <w:p w:rsidR="00BE7650" w:rsidRPr="005E1AD8" w:rsidRDefault="006D141C" w:rsidP="00BE7650">
      <w:pPr>
        <w:spacing w:before="29" w:line="288" w:lineRule="auto"/>
        <w:rPr>
          <w:b/>
          <w:bCs/>
          <w:sz w:val="24"/>
        </w:rPr>
      </w:pPr>
      <w:r w:rsidRPr="005E1AD8">
        <w:rPr>
          <w:b/>
          <w:bCs/>
          <w:kern w:val="0"/>
          <w:sz w:val="24"/>
        </w:rPr>
        <w:t>6.4.13.3</w:t>
      </w:r>
      <w:r w:rsidRPr="005E1AD8">
        <w:rPr>
          <w:b/>
          <w:bCs/>
          <w:sz w:val="24"/>
        </w:rPr>
        <w:t>流动性风险</w:t>
      </w:r>
    </w:p>
    <w:p w:rsidR="00C33327" w:rsidRDefault="00E91E0A">
      <w:pPr>
        <w:spacing w:before="29" w:line="288" w:lineRule="auto"/>
        <w:ind w:firstLine="420"/>
        <w:rPr>
          <w:kern w:val="0"/>
          <w:sz w:val="24"/>
        </w:rPr>
      </w:pPr>
      <w:r>
        <w:rPr>
          <w:kern w:val="0"/>
          <w:sz w:val="24"/>
        </w:rPr>
        <w:t>流动性风险是指基金在履行与金融负债有关的义务时遇到资金短缺的风险。本基金的流动性风险一方面来自于基金份额持有人可在基金份额运作期到期日赎回其持有的基金份额，另一方面来自于投资品种所处的交易市场不活跃而带来的变现困难或因投资集中而无法在市场出现剧烈波动的情况下以合理的价格变现。</w:t>
      </w:r>
    </w:p>
    <w:p w:rsidR="00C33327" w:rsidRDefault="00E91E0A">
      <w:pPr>
        <w:spacing w:before="29" w:line="288" w:lineRule="auto"/>
        <w:ind w:firstLine="420"/>
        <w:rPr>
          <w:kern w:val="0"/>
          <w:sz w:val="24"/>
        </w:rPr>
      </w:pPr>
      <w:r>
        <w:rPr>
          <w:kern w:val="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C33327" w:rsidRDefault="00E91E0A">
      <w:pPr>
        <w:spacing w:before="29" w:line="288" w:lineRule="auto"/>
        <w:ind w:firstLine="420"/>
        <w:rPr>
          <w:kern w:val="0"/>
          <w:sz w:val="24"/>
        </w:rPr>
      </w:pPr>
      <w:r>
        <w:rPr>
          <w:kern w:val="0"/>
          <w:sz w:val="24"/>
        </w:rPr>
        <w:t xml:space="preserve"> </w:t>
      </w:r>
      <w:r>
        <w:rPr>
          <w:kern w:val="0"/>
          <w:sz w:val="24"/>
        </w:rPr>
        <w:t>针对投资品种变现的流动性风险，本基金的基金管理人主要通过限制、跟踪和控制基金投资交易的不活跃品种</w:t>
      </w:r>
      <w:r>
        <w:rPr>
          <w:kern w:val="0"/>
          <w:sz w:val="24"/>
        </w:rPr>
        <w:t>(</w:t>
      </w:r>
      <w:r>
        <w:rPr>
          <w:kern w:val="0"/>
          <w:sz w:val="24"/>
        </w:rPr>
        <w:t>企业债或短期融资</w:t>
      </w:r>
      <w:proofErr w:type="gramStart"/>
      <w:r>
        <w:rPr>
          <w:kern w:val="0"/>
          <w:sz w:val="24"/>
        </w:rPr>
        <w:t>券</w:t>
      </w:r>
      <w:proofErr w:type="gramEnd"/>
      <w:r>
        <w:rPr>
          <w:kern w:val="0"/>
          <w:sz w:val="24"/>
        </w:rPr>
        <w:t>)</w:t>
      </w:r>
      <w:r>
        <w:rPr>
          <w:kern w:val="0"/>
          <w:sz w:val="24"/>
        </w:rPr>
        <w:t>来实现。本基金投资于一家公司发行的短期企业债券市值不超过基金资产净值的</w:t>
      </w:r>
      <w:r>
        <w:rPr>
          <w:kern w:val="0"/>
          <w:sz w:val="24"/>
        </w:rPr>
        <w:t>10%</w:t>
      </w:r>
      <w:r>
        <w:rPr>
          <w:kern w:val="0"/>
          <w:sz w:val="24"/>
        </w:rPr>
        <w:t>，且本基金与由本基金的基金管理人管理的其他基金共同持有一家公司发行的证券不得超过该证券的</w:t>
      </w:r>
      <w:r>
        <w:rPr>
          <w:kern w:val="0"/>
          <w:sz w:val="24"/>
        </w:rPr>
        <w:t>10%</w:t>
      </w:r>
      <w:r>
        <w:rPr>
          <w:kern w:val="0"/>
          <w:sz w:val="24"/>
        </w:rPr>
        <w:t>。本基金投资组合的平均剩余期限在每个交易日均不得超过</w:t>
      </w:r>
      <w:r>
        <w:rPr>
          <w:kern w:val="0"/>
          <w:sz w:val="24"/>
        </w:rPr>
        <w:t>180</w:t>
      </w:r>
      <w:r>
        <w:rPr>
          <w:kern w:val="0"/>
          <w:sz w:val="24"/>
        </w:rPr>
        <w:t>天，且能够通过出售所持有的银行间同业市场交易债券应对流动性需求。此外，本基金可通过卖出回购金融资产方式借入短期资金应对流动性需求，银行间正回购上限一般不超过基金资产净值的</w:t>
      </w:r>
      <w:r>
        <w:rPr>
          <w:kern w:val="0"/>
          <w:sz w:val="24"/>
        </w:rPr>
        <w:t>40%</w:t>
      </w:r>
      <w:r>
        <w:rPr>
          <w:kern w:val="0"/>
          <w:sz w:val="24"/>
        </w:rPr>
        <w:t>。</w:t>
      </w:r>
    </w:p>
    <w:p w:rsidR="006D141C" w:rsidRPr="005E1AD8" w:rsidRDefault="006D141C" w:rsidP="00BE7650">
      <w:pPr>
        <w:spacing w:before="29" w:line="288" w:lineRule="auto"/>
        <w:ind w:firstLine="420"/>
        <w:rPr>
          <w:kern w:val="0"/>
          <w:sz w:val="24"/>
        </w:rPr>
      </w:pPr>
      <w:r w:rsidRPr="005E1AD8">
        <w:rPr>
          <w:kern w:val="0"/>
          <w:sz w:val="24"/>
        </w:rPr>
        <w:t>本基金所承担的其他金融负债的合约约定到期日均为一个月以内且不计息，可赎回基金份额净值</w:t>
      </w:r>
      <w:r w:rsidRPr="005E1AD8">
        <w:rPr>
          <w:kern w:val="0"/>
          <w:sz w:val="24"/>
        </w:rPr>
        <w:t>(</w:t>
      </w:r>
      <w:r w:rsidRPr="005E1AD8">
        <w:rPr>
          <w:kern w:val="0"/>
          <w:sz w:val="24"/>
        </w:rPr>
        <w:t>所有者权益</w:t>
      </w:r>
      <w:r w:rsidRPr="005E1AD8">
        <w:rPr>
          <w:kern w:val="0"/>
          <w:sz w:val="24"/>
        </w:rPr>
        <w:t>)</w:t>
      </w:r>
      <w:r w:rsidRPr="005E1AD8">
        <w:rPr>
          <w:kern w:val="0"/>
          <w:sz w:val="24"/>
        </w:rPr>
        <w:t>无固定</w:t>
      </w:r>
      <w:proofErr w:type="gramStart"/>
      <w:r w:rsidRPr="005E1AD8">
        <w:rPr>
          <w:kern w:val="0"/>
          <w:sz w:val="24"/>
        </w:rPr>
        <w:t>到期日且不计</w:t>
      </w:r>
      <w:proofErr w:type="gramEnd"/>
      <w:r w:rsidRPr="005E1AD8">
        <w:rPr>
          <w:kern w:val="0"/>
          <w:sz w:val="24"/>
        </w:rPr>
        <w:t>息，因此账面余额约为未折现的合约到期现金流量。</w:t>
      </w:r>
    </w:p>
    <w:p w:rsidR="00235242" w:rsidRPr="005E1AD8" w:rsidRDefault="00235242" w:rsidP="006C67B5">
      <w:pPr>
        <w:tabs>
          <w:tab w:val="left" w:pos="426"/>
        </w:tabs>
        <w:spacing w:before="29" w:line="288" w:lineRule="auto"/>
        <w:ind w:firstLineChars="200" w:firstLine="480"/>
        <w:rPr>
          <w:kern w:val="0"/>
          <w:sz w:val="24"/>
        </w:rPr>
      </w:pPr>
    </w:p>
    <w:p w:rsidR="006D141C" w:rsidRPr="005E1AD8" w:rsidRDefault="006D141C" w:rsidP="006C67B5">
      <w:pPr>
        <w:spacing w:before="29" w:line="288" w:lineRule="auto"/>
        <w:rPr>
          <w:b/>
          <w:bCs/>
          <w:sz w:val="24"/>
        </w:rPr>
      </w:pPr>
      <w:r w:rsidRPr="005E1AD8">
        <w:rPr>
          <w:b/>
          <w:bCs/>
          <w:kern w:val="0"/>
          <w:sz w:val="24"/>
        </w:rPr>
        <w:t>6.4.13.4</w:t>
      </w:r>
      <w:r w:rsidRPr="005E1AD8">
        <w:rPr>
          <w:b/>
          <w:bCs/>
          <w:sz w:val="24"/>
        </w:rPr>
        <w:t>市场风险</w:t>
      </w:r>
    </w:p>
    <w:p w:rsidR="006D141C" w:rsidRPr="005E1AD8" w:rsidRDefault="006D141C" w:rsidP="006A755E">
      <w:pPr>
        <w:spacing w:before="29" w:line="288" w:lineRule="auto"/>
        <w:ind w:firstLineChars="200" w:firstLine="480"/>
        <w:rPr>
          <w:kern w:val="0"/>
          <w:sz w:val="24"/>
        </w:rPr>
      </w:pPr>
      <w:r w:rsidRPr="005E1AD8">
        <w:rPr>
          <w:kern w:val="0"/>
          <w:sz w:val="24"/>
        </w:rPr>
        <w:t>市场风险是指基金所持金融工具的公允价值或未来现金流量因所处市场各类价格因素的变动而发生波动的风险，包括利率风险、外汇风险和其他价格风险。</w:t>
      </w:r>
    </w:p>
    <w:p w:rsidR="006D141C" w:rsidRPr="005E1AD8" w:rsidRDefault="006D141C" w:rsidP="006C67B5">
      <w:pPr>
        <w:spacing w:before="29" w:line="288" w:lineRule="auto"/>
        <w:ind w:firstLineChars="200" w:firstLine="480"/>
        <w:jc w:val="left"/>
        <w:rPr>
          <w:sz w:val="24"/>
        </w:rPr>
      </w:pPr>
    </w:p>
    <w:p w:rsidR="006D141C" w:rsidRPr="005E1AD8" w:rsidRDefault="006D141C" w:rsidP="006C67B5">
      <w:pPr>
        <w:spacing w:before="29" w:line="288" w:lineRule="auto"/>
        <w:rPr>
          <w:b/>
          <w:bCs/>
          <w:sz w:val="24"/>
        </w:rPr>
      </w:pPr>
      <w:r w:rsidRPr="005E1AD8">
        <w:rPr>
          <w:b/>
          <w:bCs/>
          <w:kern w:val="0"/>
          <w:sz w:val="24"/>
        </w:rPr>
        <w:t>6.4.13.4.1</w:t>
      </w:r>
      <w:r w:rsidRPr="005E1AD8">
        <w:rPr>
          <w:b/>
          <w:bCs/>
          <w:sz w:val="24"/>
        </w:rPr>
        <w:t>利率风险</w:t>
      </w:r>
    </w:p>
    <w:p w:rsidR="00C33327" w:rsidRDefault="00E91E0A">
      <w:pPr>
        <w:spacing w:before="29" w:line="288" w:lineRule="auto"/>
        <w:ind w:firstLineChars="200" w:firstLine="480"/>
        <w:rPr>
          <w:kern w:val="0"/>
          <w:sz w:val="24"/>
        </w:rPr>
      </w:pPr>
      <w:r>
        <w:rPr>
          <w:kern w:val="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C33327" w:rsidRDefault="00E91E0A">
      <w:pPr>
        <w:spacing w:before="29" w:line="288" w:lineRule="auto"/>
        <w:ind w:firstLineChars="200" w:firstLine="480"/>
        <w:rPr>
          <w:kern w:val="0"/>
          <w:sz w:val="24"/>
        </w:rPr>
      </w:pPr>
      <w:r>
        <w:rPr>
          <w:kern w:val="0"/>
          <w:sz w:val="24"/>
        </w:rPr>
        <w:t>本基金的基金管理人定期对本基金面临的利率敏感性缺口进行监控，并通过调整投资组合</w:t>
      </w:r>
      <w:proofErr w:type="gramStart"/>
      <w:r>
        <w:rPr>
          <w:kern w:val="0"/>
          <w:sz w:val="24"/>
        </w:rPr>
        <w:t>的久期等</w:t>
      </w:r>
      <w:proofErr w:type="gramEnd"/>
      <w:r>
        <w:rPr>
          <w:kern w:val="0"/>
          <w:sz w:val="24"/>
        </w:rPr>
        <w:t>方法对上述利率风险进行管理。</w:t>
      </w:r>
    </w:p>
    <w:p w:rsidR="006D141C" w:rsidRPr="005E1AD8" w:rsidRDefault="006D141C" w:rsidP="006A755E">
      <w:pPr>
        <w:spacing w:before="29" w:line="288" w:lineRule="auto"/>
        <w:ind w:firstLineChars="200" w:firstLine="480"/>
        <w:rPr>
          <w:kern w:val="0"/>
          <w:sz w:val="24"/>
        </w:rPr>
      </w:pPr>
      <w:r w:rsidRPr="005E1AD8">
        <w:rPr>
          <w:kern w:val="0"/>
          <w:sz w:val="24"/>
        </w:rPr>
        <w:t>本基金主要投资于银行存款及银行间市场交易的固定收益品种，因此存在相应的利率风险。</w:t>
      </w:r>
    </w:p>
    <w:p w:rsidR="006D141C" w:rsidRPr="005E1AD8" w:rsidRDefault="009048A5" w:rsidP="006C67B5">
      <w:pPr>
        <w:spacing w:before="29" w:line="288" w:lineRule="auto"/>
        <w:ind w:firstLineChars="200" w:firstLine="480"/>
        <w:jc w:val="left"/>
        <w:rPr>
          <w:sz w:val="24"/>
        </w:rPr>
      </w:pPr>
      <w:r w:rsidRPr="005E1AD8">
        <w:rPr>
          <w:sz w:val="24"/>
        </w:rPr>
        <w:tab/>
      </w:r>
    </w:p>
    <w:p w:rsidR="006D141C" w:rsidRPr="005E1AD8" w:rsidRDefault="006D141C" w:rsidP="006C67B5">
      <w:pPr>
        <w:spacing w:before="29" w:line="288" w:lineRule="auto"/>
        <w:rPr>
          <w:b/>
          <w:bCs/>
          <w:sz w:val="24"/>
        </w:rPr>
      </w:pPr>
      <w:r w:rsidRPr="005E1AD8">
        <w:rPr>
          <w:b/>
          <w:bCs/>
          <w:kern w:val="0"/>
          <w:sz w:val="24"/>
        </w:rPr>
        <w:t>6.4.13.4.1.1</w:t>
      </w:r>
      <w:r w:rsidRPr="005E1AD8">
        <w:rPr>
          <w:b/>
          <w:bCs/>
          <w:sz w:val="24"/>
        </w:rPr>
        <w:t>利率风险敞口</w:t>
      </w:r>
    </w:p>
    <w:p w:rsidR="006D141C" w:rsidRPr="005E1AD8" w:rsidRDefault="005B4215" w:rsidP="006C67B5">
      <w:pPr>
        <w:autoSpaceDE w:val="0"/>
        <w:autoSpaceDN w:val="0"/>
        <w:adjustRightInd w:val="0"/>
        <w:spacing w:before="29" w:line="288" w:lineRule="auto"/>
        <w:ind w:left="15"/>
        <w:jc w:val="right"/>
        <w:rPr>
          <w:sz w:val="24"/>
        </w:rPr>
      </w:pPr>
      <w:r w:rsidRPr="005E1AD8">
        <w:rPr>
          <w:sz w:val="24"/>
        </w:rPr>
        <w:t>单位：人民币元</w:t>
      </w:r>
    </w:p>
    <w:tbl>
      <w:tblPr>
        <w:tblStyle w:val="af7"/>
        <w:tblW w:w="9214" w:type="dxa"/>
        <w:tblInd w:w="108" w:type="dxa"/>
        <w:tblLayout w:type="fixed"/>
        <w:tblLook w:val="04A0"/>
      </w:tblPr>
      <w:tblGrid>
        <w:gridCol w:w="1418"/>
        <w:gridCol w:w="1417"/>
        <w:gridCol w:w="1418"/>
        <w:gridCol w:w="1276"/>
        <w:gridCol w:w="850"/>
        <w:gridCol w:w="1559"/>
        <w:gridCol w:w="1276"/>
      </w:tblGrid>
      <w:tr w:rsidR="00FD4C94" w:rsidRPr="003F6235" w:rsidTr="003F6235">
        <w:tc>
          <w:tcPr>
            <w:tcW w:w="1418" w:type="dxa"/>
            <w:vAlign w:val="center"/>
          </w:tcPr>
          <w:p w:rsidR="00FD4C94" w:rsidRPr="003F6235" w:rsidRDefault="00FD4C94" w:rsidP="004F7A20">
            <w:pPr>
              <w:spacing w:before="29" w:line="288" w:lineRule="auto"/>
              <w:jc w:val="center"/>
              <w:rPr>
                <w:rFonts w:asciiTheme="minorEastAsia" w:eastAsiaTheme="minorEastAsia" w:hAnsiTheme="minorEastAsia"/>
                <w:b/>
                <w:sz w:val="15"/>
                <w:szCs w:val="15"/>
              </w:rPr>
            </w:pPr>
            <w:r w:rsidRPr="003F6235">
              <w:rPr>
                <w:rFonts w:asciiTheme="minorEastAsia" w:eastAsiaTheme="minorEastAsia" w:hAnsiTheme="minorEastAsia"/>
                <w:b/>
                <w:sz w:val="15"/>
                <w:szCs w:val="15"/>
              </w:rPr>
              <w:t>本期末</w:t>
            </w:r>
          </w:p>
          <w:p w:rsidR="00FD4C94" w:rsidRPr="003F6235" w:rsidRDefault="00FD4C94" w:rsidP="004F7A20">
            <w:pPr>
              <w:spacing w:before="29" w:line="288" w:lineRule="auto"/>
              <w:jc w:val="center"/>
              <w:rPr>
                <w:rFonts w:asciiTheme="minorEastAsia" w:eastAsiaTheme="minorEastAsia" w:hAnsiTheme="minorEastAsia"/>
                <w:b/>
                <w:sz w:val="15"/>
                <w:szCs w:val="15"/>
              </w:rPr>
            </w:pPr>
            <w:r w:rsidRPr="003F6235">
              <w:rPr>
                <w:rFonts w:asciiTheme="minorEastAsia" w:eastAsiaTheme="minorEastAsia" w:hAnsiTheme="minorEastAsia"/>
                <w:b/>
                <w:color w:val="000000"/>
                <w:sz w:val="15"/>
                <w:szCs w:val="15"/>
              </w:rPr>
              <w:t>2014年6月30日</w:t>
            </w:r>
          </w:p>
        </w:tc>
        <w:tc>
          <w:tcPr>
            <w:tcW w:w="1417" w:type="dxa"/>
            <w:vAlign w:val="center"/>
          </w:tcPr>
          <w:p w:rsidR="00FD4C94" w:rsidRPr="003F6235" w:rsidRDefault="00FD4C94" w:rsidP="004F7A20">
            <w:pPr>
              <w:spacing w:before="29" w:line="288" w:lineRule="auto"/>
              <w:jc w:val="center"/>
              <w:rPr>
                <w:rFonts w:asciiTheme="minorEastAsia" w:eastAsiaTheme="minorEastAsia" w:hAnsiTheme="minorEastAsia"/>
                <w:b/>
                <w:sz w:val="15"/>
                <w:szCs w:val="15"/>
              </w:rPr>
            </w:pPr>
            <w:r w:rsidRPr="003F6235">
              <w:rPr>
                <w:rFonts w:asciiTheme="minorEastAsia" w:eastAsiaTheme="minorEastAsia" w:hAnsiTheme="minorEastAsia"/>
                <w:b/>
                <w:color w:val="000000"/>
                <w:sz w:val="15"/>
                <w:szCs w:val="15"/>
                <w:lang w:val="en-GB"/>
              </w:rPr>
              <w:t>1个月以内</w:t>
            </w:r>
          </w:p>
        </w:tc>
        <w:tc>
          <w:tcPr>
            <w:tcW w:w="1418" w:type="dxa"/>
            <w:vAlign w:val="center"/>
          </w:tcPr>
          <w:p w:rsidR="00FD4C94" w:rsidRPr="003F6235" w:rsidRDefault="00FD4C94" w:rsidP="004F7A20">
            <w:pPr>
              <w:spacing w:before="29" w:line="288" w:lineRule="auto"/>
              <w:jc w:val="center"/>
              <w:rPr>
                <w:rFonts w:asciiTheme="minorEastAsia" w:eastAsiaTheme="minorEastAsia" w:hAnsiTheme="minorEastAsia"/>
                <w:b/>
                <w:color w:val="000000"/>
                <w:sz w:val="15"/>
                <w:szCs w:val="15"/>
              </w:rPr>
            </w:pPr>
            <w:r w:rsidRPr="003F6235">
              <w:rPr>
                <w:rFonts w:asciiTheme="minorEastAsia" w:eastAsiaTheme="minorEastAsia" w:hAnsiTheme="minorEastAsia"/>
                <w:b/>
                <w:color w:val="000000"/>
                <w:sz w:val="15"/>
                <w:szCs w:val="15"/>
              </w:rPr>
              <w:t>1-3个月</w:t>
            </w:r>
          </w:p>
        </w:tc>
        <w:tc>
          <w:tcPr>
            <w:tcW w:w="1276" w:type="dxa"/>
            <w:vAlign w:val="center"/>
          </w:tcPr>
          <w:p w:rsidR="00FD4C94" w:rsidRPr="003F6235" w:rsidRDefault="00FD4C94" w:rsidP="004F7A20">
            <w:pPr>
              <w:spacing w:before="29" w:line="288" w:lineRule="auto"/>
              <w:jc w:val="center"/>
              <w:rPr>
                <w:rFonts w:asciiTheme="minorEastAsia" w:eastAsiaTheme="minorEastAsia" w:hAnsiTheme="minorEastAsia"/>
                <w:b/>
                <w:color w:val="000000"/>
                <w:sz w:val="15"/>
                <w:szCs w:val="15"/>
              </w:rPr>
            </w:pPr>
            <w:r w:rsidRPr="003F6235">
              <w:rPr>
                <w:rFonts w:asciiTheme="minorEastAsia" w:eastAsiaTheme="minorEastAsia" w:hAnsiTheme="minorEastAsia"/>
                <w:b/>
                <w:color w:val="000000"/>
                <w:sz w:val="15"/>
                <w:szCs w:val="15"/>
              </w:rPr>
              <w:t>3个月-1年</w:t>
            </w:r>
          </w:p>
        </w:tc>
        <w:tc>
          <w:tcPr>
            <w:tcW w:w="850" w:type="dxa"/>
            <w:vAlign w:val="center"/>
          </w:tcPr>
          <w:p w:rsidR="00FD4C94" w:rsidRPr="003F6235" w:rsidRDefault="004F7A20" w:rsidP="004F7A20">
            <w:pPr>
              <w:spacing w:before="29" w:line="288" w:lineRule="auto"/>
              <w:jc w:val="center"/>
              <w:rPr>
                <w:rFonts w:asciiTheme="minorEastAsia" w:eastAsiaTheme="minorEastAsia" w:hAnsiTheme="minorEastAsia"/>
                <w:b/>
                <w:sz w:val="15"/>
                <w:szCs w:val="15"/>
              </w:rPr>
            </w:pPr>
            <w:r w:rsidRPr="003F6235">
              <w:rPr>
                <w:rFonts w:asciiTheme="minorEastAsia" w:eastAsiaTheme="minorEastAsia" w:hAnsiTheme="minorEastAsia"/>
                <w:b/>
                <w:color w:val="000000"/>
                <w:sz w:val="15"/>
                <w:szCs w:val="15"/>
              </w:rPr>
              <w:t>1</w:t>
            </w:r>
            <w:r w:rsidRPr="003F6235">
              <w:rPr>
                <w:rFonts w:asciiTheme="minorEastAsia" w:eastAsiaTheme="minorEastAsia" w:hAnsiTheme="minorEastAsia" w:hint="eastAsia"/>
                <w:b/>
                <w:color w:val="000000"/>
                <w:sz w:val="15"/>
                <w:szCs w:val="15"/>
              </w:rPr>
              <w:t>年</w:t>
            </w:r>
            <w:r w:rsidRPr="003F6235">
              <w:rPr>
                <w:rFonts w:asciiTheme="minorEastAsia" w:eastAsiaTheme="minorEastAsia" w:hAnsiTheme="minorEastAsia"/>
                <w:b/>
                <w:color w:val="000000"/>
                <w:sz w:val="15"/>
                <w:szCs w:val="15"/>
              </w:rPr>
              <w:t>以上</w:t>
            </w:r>
          </w:p>
        </w:tc>
        <w:tc>
          <w:tcPr>
            <w:tcW w:w="1559" w:type="dxa"/>
            <w:vAlign w:val="center"/>
          </w:tcPr>
          <w:p w:rsidR="00FD4C94" w:rsidRPr="003F6235" w:rsidRDefault="00FD4C94" w:rsidP="004F7A20">
            <w:pPr>
              <w:spacing w:before="29" w:line="288" w:lineRule="auto"/>
              <w:jc w:val="center"/>
              <w:rPr>
                <w:rFonts w:asciiTheme="minorEastAsia" w:eastAsiaTheme="minorEastAsia" w:hAnsiTheme="minorEastAsia"/>
                <w:b/>
                <w:sz w:val="15"/>
                <w:szCs w:val="15"/>
              </w:rPr>
            </w:pPr>
            <w:r w:rsidRPr="003F6235">
              <w:rPr>
                <w:rFonts w:asciiTheme="minorEastAsia" w:eastAsiaTheme="minorEastAsia" w:hAnsiTheme="minorEastAsia"/>
                <w:b/>
                <w:color w:val="000000"/>
                <w:sz w:val="15"/>
                <w:szCs w:val="15"/>
              </w:rPr>
              <w:t>不计息</w:t>
            </w:r>
          </w:p>
        </w:tc>
        <w:tc>
          <w:tcPr>
            <w:tcW w:w="1276" w:type="dxa"/>
            <w:vAlign w:val="center"/>
          </w:tcPr>
          <w:p w:rsidR="00FD4C94" w:rsidRPr="003F6235" w:rsidRDefault="00FD4C94" w:rsidP="004F7A20">
            <w:pPr>
              <w:spacing w:before="29" w:line="288" w:lineRule="auto"/>
              <w:jc w:val="center"/>
              <w:rPr>
                <w:rFonts w:asciiTheme="minorEastAsia" w:eastAsiaTheme="minorEastAsia" w:hAnsiTheme="minorEastAsia"/>
                <w:b/>
                <w:sz w:val="15"/>
                <w:szCs w:val="15"/>
              </w:rPr>
            </w:pPr>
            <w:r w:rsidRPr="003F6235">
              <w:rPr>
                <w:rFonts w:asciiTheme="minorEastAsia" w:eastAsiaTheme="minorEastAsia" w:hAnsiTheme="minorEastAsia"/>
                <w:b/>
                <w:color w:val="000000"/>
                <w:sz w:val="15"/>
                <w:szCs w:val="15"/>
              </w:rPr>
              <w:t>合计</w:t>
            </w:r>
          </w:p>
        </w:tc>
      </w:tr>
      <w:tr w:rsidR="00ED070F" w:rsidRPr="003F6235" w:rsidTr="005349CE">
        <w:tc>
          <w:tcPr>
            <w:tcW w:w="1418" w:type="dxa"/>
            <w:vAlign w:val="center"/>
          </w:tcPr>
          <w:p w:rsidR="00ED070F" w:rsidRPr="003F6235" w:rsidRDefault="00ED070F" w:rsidP="00ED070F">
            <w:pPr>
              <w:spacing w:before="29" w:line="288" w:lineRule="auto"/>
              <w:jc w:val="left"/>
              <w:rPr>
                <w:rFonts w:asciiTheme="minorEastAsia" w:eastAsiaTheme="minorEastAsia" w:hAnsiTheme="minorEastAsia"/>
                <w:sz w:val="15"/>
                <w:szCs w:val="15"/>
              </w:rPr>
            </w:pPr>
            <w:r w:rsidRPr="003F6235">
              <w:rPr>
                <w:rFonts w:asciiTheme="minorEastAsia" w:eastAsiaTheme="minorEastAsia" w:hAnsiTheme="minorEastAsia"/>
                <w:b/>
                <w:color w:val="000000"/>
                <w:sz w:val="15"/>
                <w:szCs w:val="15"/>
              </w:rPr>
              <w:t>资产</w:t>
            </w:r>
          </w:p>
        </w:tc>
        <w:tc>
          <w:tcPr>
            <w:tcW w:w="1417" w:type="dxa"/>
            <w:vAlign w:val="center"/>
          </w:tcPr>
          <w:p w:rsidR="00ED070F" w:rsidRPr="003F6235" w:rsidRDefault="00ED070F" w:rsidP="00ED070F">
            <w:pPr>
              <w:spacing w:before="29" w:line="288" w:lineRule="auto"/>
              <w:jc w:val="right"/>
              <w:rPr>
                <w:rFonts w:asciiTheme="minorEastAsia" w:eastAsiaTheme="minorEastAsia" w:hAnsiTheme="minorEastAsia"/>
                <w:sz w:val="15"/>
                <w:szCs w:val="15"/>
              </w:rPr>
            </w:pPr>
          </w:p>
        </w:tc>
        <w:tc>
          <w:tcPr>
            <w:tcW w:w="1418" w:type="dxa"/>
            <w:vAlign w:val="center"/>
          </w:tcPr>
          <w:p w:rsidR="00ED070F" w:rsidRPr="003F6235" w:rsidRDefault="00ED070F" w:rsidP="00ED070F">
            <w:pPr>
              <w:spacing w:before="29" w:line="288" w:lineRule="auto"/>
              <w:jc w:val="right"/>
              <w:rPr>
                <w:rFonts w:asciiTheme="minorEastAsia" w:eastAsiaTheme="minorEastAsia" w:hAnsiTheme="minorEastAsia"/>
                <w:sz w:val="15"/>
                <w:szCs w:val="15"/>
              </w:rPr>
            </w:pPr>
          </w:p>
        </w:tc>
        <w:tc>
          <w:tcPr>
            <w:tcW w:w="1276" w:type="dxa"/>
          </w:tcPr>
          <w:p w:rsidR="00ED070F" w:rsidRPr="00ED070F" w:rsidRDefault="00ED070F" w:rsidP="00ED070F">
            <w:pPr>
              <w:jc w:val="right"/>
              <w:rPr>
                <w:rFonts w:asciiTheme="minorEastAsia" w:eastAsiaTheme="minorEastAsia" w:hAnsiTheme="minorEastAsia"/>
                <w:color w:val="000000"/>
                <w:sz w:val="15"/>
                <w:szCs w:val="15"/>
              </w:rPr>
            </w:pPr>
          </w:p>
        </w:tc>
        <w:tc>
          <w:tcPr>
            <w:tcW w:w="850" w:type="dxa"/>
            <w:vAlign w:val="center"/>
          </w:tcPr>
          <w:p w:rsidR="00ED070F" w:rsidRPr="003F6235" w:rsidRDefault="00ED070F" w:rsidP="00ED070F">
            <w:pPr>
              <w:spacing w:before="29" w:line="288" w:lineRule="auto"/>
              <w:jc w:val="right"/>
              <w:rPr>
                <w:rFonts w:asciiTheme="minorEastAsia" w:eastAsiaTheme="minorEastAsia" w:hAnsiTheme="minorEastAsia"/>
                <w:sz w:val="15"/>
                <w:szCs w:val="15"/>
              </w:rPr>
            </w:pPr>
          </w:p>
        </w:tc>
        <w:tc>
          <w:tcPr>
            <w:tcW w:w="1559" w:type="dxa"/>
            <w:vAlign w:val="center"/>
          </w:tcPr>
          <w:p w:rsidR="00ED070F" w:rsidRPr="003F6235" w:rsidRDefault="00ED070F" w:rsidP="00ED070F">
            <w:pPr>
              <w:spacing w:before="29" w:line="288" w:lineRule="auto"/>
              <w:jc w:val="right"/>
              <w:rPr>
                <w:rFonts w:asciiTheme="minorEastAsia" w:eastAsiaTheme="minorEastAsia" w:hAnsiTheme="minorEastAsia"/>
                <w:sz w:val="15"/>
                <w:szCs w:val="15"/>
              </w:rPr>
            </w:pPr>
          </w:p>
        </w:tc>
        <w:tc>
          <w:tcPr>
            <w:tcW w:w="1276" w:type="dxa"/>
            <w:vAlign w:val="center"/>
          </w:tcPr>
          <w:p w:rsidR="00ED070F" w:rsidRPr="003F6235" w:rsidRDefault="00ED070F" w:rsidP="00ED070F">
            <w:pPr>
              <w:spacing w:before="29" w:line="288" w:lineRule="auto"/>
              <w:jc w:val="right"/>
              <w:rPr>
                <w:rFonts w:asciiTheme="minorEastAsia" w:eastAsiaTheme="minorEastAsia" w:hAnsiTheme="minorEastAsia"/>
                <w:sz w:val="15"/>
                <w:szCs w:val="15"/>
              </w:rPr>
            </w:pPr>
          </w:p>
        </w:tc>
      </w:tr>
      <w:tr w:rsidR="00ED070F" w:rsidRPr="003F6235" w:rsidTr="005349CE">
        <w:tc>
          <w:tcPr>
            <w:tcW w:w="1418" w:type="dxa"/>
            <w:vAlign w:val="center"/>
          </w:tcPr>
          <w:p w:rsidR="00ED070F" w:rsidRPr="003F6235" w:rsidRDefault="00ED070F" w:rsidP="00ED070F">
            <w:pPr>
              <w:jc w:val="left"/>
              <w:rPr>
                <w:rFonts w:asciiTheme="minorEastAsia" w:eastAsiaTheme="minorEastAsia" w:hAnsiTheme="minorEastAsia"/>
                <w:sz w:val="15"/>
                <w:szCs w:val="15"/>
              </w:rPr>
            </w:pPr>
            <w:r w:rsidRPr="003F6235">
              <w:rPr>
                <w:rFonts w:asciiTheme="minorEastAsia" w:eastAsiaTheme="minorEastAsia" w:hAnsiTheme="minorEastAsia"/>
                <w:color w:val="000000"/>
                <w:sz w:val="15"/>
                <w:szCs w:val="15"/>
              </w:rPr>
              <w:t>银行存款</w:t>
            </w:r>
          </w:p>
        </w:tc>
        <w:tc>
          <w:tcPr>
            <w:tcW w:w="1417" w:type="dxa"/>
            <w:vAlign w:val="center"/>
          </w:tcPr>
          <w:p w:rsidR="00ED070F" w:rsidRPr="003F6235" w:rsidRDefault="00ED070F" w:rsidP="00ED070F">
            <w:pPr>
              <w:jc w:val="right"/>
              <w:rPr>
                <w:rFonts w:asciiTheme="minorEastAsia" w:eastAsiaTheme="minorEastAsia" w:hAnsiTheme="minorEastAsia"/>
                <w:sz w:val="15"/>
                <w:szCs w:val="15"/>
              </w:rPr>
            </w:pPr>
            <w:r w:rsidRPr="003F6235">
              <w:rPr>
                <w:rFonts w:asciiTheme="minorEastAsia" w:eastAsiaTheme="minorEastAsia" w:hAnsiTheme="minorEastAsia"/>
                <w:color w:val="000000"/>
                <w:sz w:val="15"/>
                <w:szCs w:val="15"/>
              </w:rPr>
              <w:t>2,170.80</w:t>
            </w:r>
          </w:p>
        </w:tc>
        <w:tc>
          <w:tcPr>
            <w:tcW w:w="1418" w:type="dxa"/>
            <w:vAlign w:val="center"/>
          </w:tcPr>
          <w:p w:rsidR="00ED070F" w:rsidRPr="003F6235" w:rsidRDefault="00ED070F" w:rsidP="00ED070F">
            <w:pPr>
              <w:jc w:val="right"/>
              <w:rPr>
                <w:rFonts w:asciiTheme="minorEastAsia" w:eastAsiaTheme="minorEastAsia" w:hAnsiTheme="minorEastAsia"/>
                <w:sz w:val="15"/>
                <w:szCs w:val="15"/>
              </w:rPr>
            </w:pPr>
            <w:r w:rsidRPr="003F6235">
              <w:rPr>
                <w:rFonts w:asciiTheme="minorEastAsia" w:eastAsiaTheme="minorEastAsia" w:hAnsiTheme="minorEastAsia"/>
                <w:color w:val="000000"/>
                <w:sz w:val="15"/>
                <w:szCs w:val="15"/>
              </w:rPr>
              <w:t>10,000,000.00</w:t>
            </w:r>
          </w:p>
        </w:tc>
        <w:tc>
          <w:tcPr>
            <w:tcW w:w="1276" w:type="dxa"/>
          </w:tcPr>
          <w:p w:rsidR="00ED070F" w:rsidRPr="00ED070F" w:rsidRDefault="00ED070F" w:rsidP="00ED070F">
            <w:pPr>
              <w:jc w:val="right"/>
              <w:rPr>
                <w:rFonts w:asciiTheme="minorEastAsia" w:eastAsiaTheme="minorEastAsia" w:hAnsiTheme="minorEastAsia"/>
                <w:color w:val="000000"/>
                <w:sz w:val="15"/>
                <w:szCs w:val="15"/>
              </w:rPr>
            </w:pPr>
            <w:r w:rsidRPr="00ED070F">
              <w:rPr>
                <w:rFonts w:asciiTheme="minorEastAsia" w:eastAsiaTheme="minorEastAsia" w:hAnsiTheme="minorEastAsia"/>
                <w:color w:val="000000"/>
                <w:sz w:val="15"/>
                <w:szCs w:val="15"/>
              </w:rPr>
              <w:t>-</w:t>
            </w:r>
          </w:p>
        </w:tc>
        <w:tc>
          <w:tcPr>
            <w:tcW w:w="850" w:type="dxa"/>
            <w:vAlign w:val="center"/>
          </w:tcPr>
          <w:p w:rsidR="00ED070F" w:rsidRPr="003F6235" w:rsidRDefault="00ED070F" w:rsidP="00ED070F">
            <w:pPr>
              <w:jc w:val="right"/>
              <w:rPr>
                <w:rFonts w:asciiTheme="minorEastAsia" w:eastAsiaTheme="minorEastAsia" w:hAnsiTheme="minorEastAsia"/>
                <w:sz w:val="15"/>
                <w:szCs w:val="15"/>
              </w:rPr>
            </w:pPr>
            <w:r w:rsidRPr="003F6235">
              <w:rPr>
                <w:rFonts w:asciiTheme="minorEastAsia" w:eastAsiaTheme="minorEastAsia" w:hAnsiTheme="minorEastAsia"/>
                <w:color w:val="000000"/>
                <w:sz w:val="15"/>
                <w:szCs w:val="15"/>
              </w:rPr>
              <w:t>-</w:t>
            </w:r>
          </w:p>
        </w:tc>
        <w:tc>
          <w:tcPr>
            <w:tcW w:w="1559" w:type="dxa"/>
            <w:vAlign w:val="center"/>
          </w:tcPr>
          <w:p w:rsidR="00ED070F" w:rsidRPr="003F6235" w:rsidRDefault="00ED070F" w:rsidP="00ED070F">
            <w:pPr>
              <w:jc w:val="right"/>
              <w:rPr>
                <w:rFonts w:asciiTheme="minorEastAsia" w:eastAsiaTheme="minorEastAsia" w:hAnsiTheme="minorEastAsia"/>
                <w:sz w:val="15"/>
                <w:szCs w:val="15"/>
              </w:rPr>
            </w:pPr>
            <w:r w:rsidRPr="003F6235">
              <w:rPr>
                <w:rFonts w:asciiTheme="minorEastAsia" w:eastAsiaTheme="minorEastAsia" w:hAnsiTheme="minorEastAsia"/>
                <w:color w:val="000000"/>
                <w:sz w:val="15"/>
                <w:szCs w:val="15"/>
              </w:rPr>
              <w:t>-</w:t>
            </w:r>
          </w:p>
        </w:tc>
        <w:tc>
          <w:tcPr>
            <w:tcW w:w="1276" w:type="dxa"/>
            <w:vAlign w:val="center"/>
          </w:tcPr>
          <w:p w:rsidR="00ED070F" w:rsidRPr="003F6235" w:rsidRDefault="00ED070F" w:rsidP="00ED070F">
            <w:pPr>
              <w:jc w:val="right"/>
              <w:rPr>
                <w:rFonts w:asciiTheme="minorEastAsia" w:eastAsiaTheme="minorEastAsia" w:hAnsiTheme="minorEastAsia"/>
                <w:sz w:val="15"/>
                <w:szCs w:val="15"/>
              </w:rPr>
            </w:pPr>
            <w:r w:rsidRPr="003F6235">
              <w:rPr>
                <w:rFonts w:asciiTheme="minorEastAsia" w:eastAsiaTheme="minorEastAsia" w:hAnsiTheme="minorEastAsia"/>
                <w:color w:val="000000"/>
                <w:sz w:val="15"/>
                <w:szCs w:val="15"/>
              </w:rPr>
              <w:t>10,002,170.80</w:t>
            </w:r>
          </w:p>
        </w:tc>
      </w:tr>
      <w:tr w:rsidR="00ED070F" w:rsidRPr="003F6235" w:rsidTr="005349CE">
        <w:tc>
          <w:tcPr>
            <w:tcW w:w="1418" w:type="dxa"/>
            <w:vAlign w:val="center"/>
          </w:tcPr>
          <w:p w:rsidR="00ED070F" w:rsidRPr="003F6235" w:rsidRDefault="00ED070F" w:rsidP="00ED070F">
            <w:pPr>
              <w:jc w:val="left"/>
              <w:rPr>
                <w:rFonts w:asciiTheme="minorEastAsia" w:eastAsiaTheme="minorEastAsia" w:hAnsiTheme="minorEastAsia"/>
                <w:sz w:val="15"/>
                <w:szCs w:val="15"/>
              </w:rPr>
            </w:pPr>
            <w:r w:rsidRPr="003F6235">
              <w:rPr>
                <w:rFonts w:asciiTheme="minorEastAsia" w:eastAsiaTheme="minorEastAsia" w:hAnsiTheme="minorEastAsia"/>
                <w:color w:val="000000"/>
                <w:sz w:val="15"/>
                <w:szCs w:val="15"/>
              </w:rPr>
              <w:t>结算备付金</w:t>
            </w:r>
          </w:p>
        </w:tc>
        <w:tc>
          <w:tcPr>
            <w:tcW w:w="1417" w:type="dxa"/>
            <w:vAlign w:val="center"/>
          </w:tcPr>
          <w:p w:rsidR="00ED070F" w:rsidRPr="003F6235" w:rsidRDefault="00ED070F" w:rsidP="00ED070F">
            <w:pPr>
              <w:jc w:val="right"/>
              <w:rPr>
                <w:rFonts w:asciiTheme="minorEastAsia" w:eastAsiaTheme="minorEastAsia" w:hAnsiTheme="minorEastAsia"/>
                <w:sz w:val="15"/>
                <w:szCs w:val="15"/>
              </w:rPr>
            </w:pPr>
            <w:r w:rsidRPr="003F6235">
              <w:rPr>
                <w:rFonts w:asciiTheme="minorEastAsia" w:eastAsiaTheme="minorEastAsia" w:hAnsiTheme="minorEastAsia"/>
                <w:color w:val="000000"/>
                <w:sz w:val="15"/>
                <w:szCs w:val="15"/>
              </w:rPr>
              <w:t>61,500.00</w:t>
            </w:r>
          </w:p>
        </w:tc>
        <w:tc>
          <w:tcPr>
            <w:tcW w:w="1418" w:type="dxa"/>
            <w:vAlign w:val="center"/>
          </w:tcPr>
          <w:p w:rsidR="00ED070F" w:rsidRPr="003F6235" w:rsidRDefault="00ED070F" w:rsidP="00ED070F">
            <w:pPr>
              <w:jc w:val="right"/>
              <w:rPr>
                <w:rFonts w:asciiTheme="minorEastAsia" w:eastAsiaTheme="minorEastAsia" w:hAnsiTheme="minorEastAsia"/>
                <w:sz w:val="15"/>
                <w:szCs w:val="15"/>
              </w:rPr>
            </w:pPr>
            <w:r w:rsidRPr="003F6235">
              <w:rPr>
                <w:rFonts w:asciiTheme="minorEastAsia" w:eastAsiaTheme="minorEastAsia" w:hAnsiTheme="minorEastAsia"/>
                <w:color w:val="000000"/>
                <w:sz w:val="15"/>
                <w:szCs w:val="15"/>
              </w:rPr>
              <w:t>-</w:t>
            </w:r>
          </w:p>
        </w:tc>
        <w:tc>
          <w:tcPr>
            <w:tcW w:w="1276" w:type="dxa"/>
          </w:tcPr>
          <w:p w:rsidR="00ED070F" w:rsidRPr="00ED070F" w:rsidRDefault="00ED070F" w:rsidP="00ED070F">
            <w:pPr>
              <w:jc w:val="right"/>
              <w:rPr>
                <w:rFonts w:asciiTheme="minorEastAsia" w:eastAsiaTheme="minorEastAsia" w:hAnsiTheme="minorEastAsia"/>
                <w:color w:val="000000"/>
                <w:sz w:val="15"/>
                <w:szCs w:val="15"/>
              </w:rPr>
            </w:pPr>
            <w:r w:rsidRPr="00ED070F">
              <w:rPr>
                <w:rFonts w:asciiTheme="minorEastAsia" w:eastAsiaTheme="minorEastAsia" w:hAnsiTheme="minorEastAsia"/>
                <w:color w:val="000000"/>
                <w:sz w:val="15"/>
                <w:szCs w:val="15"/>
              </w:rPr>
              <w:t>-</w:t>
            </w:r>
          </w:p>
        </w:tc>
        <w:tc>
          <w:tcPr>
            <w:tcW w:w="850" w:type="dxa"/>
            <w:vAlign w:val="center"/>
          </w:tcPr>
          <w:p w:rsidR="00ED070F" w:rsidRPr="003F6235" w:rsidRDefault="00ED070F" w:rsidP="00ED070F">
            <w:pPr>
              <w:jc w:val="right"/>
              <w:rPr>
                <w:rFonts w:asciiTheme="minorEastAsia" w:eastAsiaTheme="minorEastAsia" w:hAnsiTheme="minorEastAsia"/>
                <w:sz w:val="15"/>
                <w:szCs w:val="15"/>
              </w:rPr>
            </w:pPr>
            <w:r w:rsidRPr="003F6235">
              <w:rPr>
                <w:rFonts w:asciiTheme="minorEastAsia" w:eastAsiaTheme="minorEastAsia" w:hAnsiTheme="minorEastAsia"/>
                <w:color w:val="000000"/>
                <w:sz w:val="15"/>
                <w:szCs w:val="15"/>
              </w:rPr>
              <w:t>-</w:t>
            </w:r>
          </w:p>
        </w:tc>
        <w:tc>
          <w:tcPr>
            <w:tcW w:w="1559" w:type="dxa"/>
            <w:vAlign w:val="center"/>
          </w:tcPr>
          <w:p w:rsidR="00ED070F" w:rsidRPr="003F6235" w:rsidRDefault="00ED070F" w:rsidP="00ED070F">
            <w:pPr>
              <w:jc w:val="right"/>
              <w:rPr>
                <w:rFonts w:asciiTheme="minorEastAsia" w:eastAsiaTheme="minorEastAsia" w:hAnsiTheme="minorEastAsia"/>
                <w:sz w:val="15"/>
                <w:szCs w:val="15"/>
              </w:rPr>
            </w:pPr>
            <w:r w:rsidRPr="003F6235">
              <w:rPr>
                <w:rFonts w:asciiTheme="minorEastAsia" w:eastAsiaTheme="minorEastAsia" w:hAnsiTheme="minorEastAsia"/>
                <w:color w:val="000000"/>
                <w:sz w:val="15"/>
                <w:szCs w:val="15"/>
              </w:rPr>
              <w:t>-</w:t>
            </w:r>
          </w:p>
        </w:tc>
        <w:tc>
          <w:tcPr>
            <w:tcW w:w="1276" w:type="dxa"/>
            <w:vAlign w:val="center"/>
          </w:tcPr>
          <w:p w:rsidR="00ED070F" w:rsidRPr="003F6235" w:rsidRDefault="00ED070F" w:rsidP="00ED070F">
            <w:pPr>
              <w:jc w:val="right"/>
              <w:rPr>
                <w:rFonts w:asciiTheme="minorEastAsia" w:eastAsiaTheme="minorEastAsia" w:hAnsiTheme="minorEastAsia"/>
                <w:sz w:val="15"/>
                <w:szCs w:val="15"/>
              </w:rPr>
            </w:pPr>
            <w:r w:rsidRPr="003F6235">
              <w:rPr>
                <w:rFonts w:asciiTheme="minorEastAsia" w:eastAsiaTheme="minorEastAsia" w:hAnsiTheme="minorEastAsia"/>
                <w:color w:val="000000"/>
                <w:sz w:val="15"/>
                <w:szCs w:val="15"/>
              </w:rPr>
              <w:t>61,500.00</w:t>
            </w:r>
          </w:p>
        </w:tc>
      </w:tr>
      <w:tr w:rsidR="00ED070F" w:rsidRPr="003F6235" w:rsidTr="005349CE">
        <w:tc>
          <w:tcPr>
            <w:tcW w:w="1418" w:type="dxa"/>
            <w:vAlign w:val="center"/>
          </w:tcPr>
          <w:p w:rsidR="00ED070F" w:rsidRPr="003F6235" w:rsidRDefault="00ED070F" w:rsidP="00ED070F">
            <w:pPr>
              <w:jc w:val="left"/>
              <w:rPr>
                <w:rFonts w:asciiTheme="minorEastAsia" w:eastAsiaTheme="minorEastAsia" w:hAnsiTheme="minorEastAsia"/>
                <w:sz w:val="15"/>
                <w:szCs w:val="15"/>
              </w:rPr>
            </w:pPr>
            <w:r w:rsidRPr="003F6235">
              <w:rPr>
                <w:rFonts w:asciiTheme="minorEastAsia" w:eastAsiaTheme="minorEastAsia" w:hAnsiTheme="minorEastAsia"/>
                <w:color w:val="000000"/>
                <w:sz w:val="15"/>
                <w:szCs w:val="15"/>
              </w:rPr>
              <w:t>存出保证金</w:t>
            </w:r>
          </w:p>
        </w:tc>
        <w:tc>
          <w:tcPr>
            <w:tcW w:w="1417" w:type="dxa"/>
            <w:vAlign w:val="center"/>
          </w:tcPr>
          <w:p w:rsidR="00ED070F" w:rsidRPr="003F6235" w:rsidRDefault="00ED070F" w:rsidP="00ED070F">
            <w:pPr>
              <w:jc w:val="right"/>
              <w:rPr>
                <w:rFonts w:asciiTheme="minorEastAsia" w:eastAsiaTheme="minorEastAsia" w:hAnsiTheme="minorEastAsia"/>
                <w:sz w:val="15"/>
                <w:szCs w:val="15"/>
              </w:rPr>
            </w:pPr>
            <w:r w:rsidRPr="003F6235">
              <w:rPr>
                <w:rFonts w:asciiTheme="minorEastAsia" w:eastAsiaTheme="minorEastAsia" w:hAnsiTheme="minorEastAsia"/>
                <w:color w:val="000000"/>
                <w:sz w:val="15"/>
                <w:szCs w:val="15"/>
              </w:rPr>
              <w:t>348.75</w:t>
            </w:r>
          </w:p>
        </w:tc>
        <w:tc>
          <w:tcPr>
            <w:tcW w:w="1418" w:type="dxa"/>
            <w:vAlign w:val="center"/>
          </w:tcPr>
          <w:p w:rsidR="00ED070F" w:rsidRPr="003F6235" w:rsidRDefault="00ED070F" w:rsidP="00ED070F">
            <w:pPr>
              <w:jc w:val="right"/>
              <w:rPr>
                <w:rFonts w:asciiTheme="minorEastAsia" w:eastAsiaTheme="minorEastAsia" w:hAnsiTheme="minorEastAsia"/>
                <w:sz w:val="15"/>
                <w:szCs w:val="15"/>
              </w:rPr>
            </w:pPr>
            <w:r w:rsidRPr="003F6235">
              <w:rPr>
                <w:rFonts w:asciiTheme="minorEastAsia" w:eastAsiaTheme="minorEastAsia" w:hAnsiTheme="minorEastAsia"/>
                <w:color w:val="000000"/>
                <w:sz w:val="15"/>
                <w:szCs w:val="15"/>
              </w:rPr>
              <w:t>-</w:t>
            </w:r>
          </w:p>
        </w:tc>
        <w:tc>
          <w:tcPr>
            <w:tcW w:w="1276" w:type="dxa"/>
          </w:tcPr>
          <w:p w:rsidR="00ED070F" w:rsidRPr="00ED070F" w:rsidRDefault="00ED070F" w:rsidP="00ED070F">
            <w:pPr>
              <w:jc w:val="right"/>
              <w:rPr>
                <w:rFonts w:asciiTheme="minorEastAsia" w:eastAsiaTheme="minorEastAsia" w:hAnsiTheme="minorEastAsia"/>
                <w:color w:val="000000"/>
                <w:sz w:val="15"/>
                <w:szCs w:val="15"/>
              </w:rPr>
            </w:pPr>
            <w:r w:rsidRPr="00ED070F">
              <w:rPr>
                <w:rFonts w:asciiTheme="minorEastAsia" w:eastAsiaTheme="minorEastAsia" w:hAnsiTheme="minorEastAsia"/>
                <w:color w:val="000000"/>
                <w:sz w:val="15"/>
                <w:szCs w:val="15"/>
              </w:rPr>
              <w:t>-</w:t>
            </w:r>
          </w:p>
        </w:tc>
        <w:tc>
          <w:tcPr>
            <w:tcW w:w="850" w:type="dxa"/>
            <w:vAlign w:val="center"/>
          </w:tcPr>
          <w:p w:rsidR="00ED070F" w:rsidRPr="003F6235" w:rsidRDefault="00ED070F" w:rsidP="00ED070F">
            <w:pPr>
              <w:jc w:val="right"/>
              <w:rPr>
                <w:rFonts w:asciiTheme="minorEastAsia" w:eastAsiaTheme="minorEastAsia" w:hAnsiTheme="minorEastAsia"/>
                <w:sz w:val="15"/>
                <w:szCs w:val="15"/>
              </w:rPr>
            </w:pPr>
            <w:r w:rsidRPr="003F6235">
              <w:rPr>
                <w:rFonts w:asciiTheme="minorEastAsia" w:eastAsiaTheme="minorEastAsia" w:hAnsiTheme="minorEastAsia"/>
                <w:color w:val="000000"/>
                <w:sz w:val="15"/>
                <w:szCs w:val="15"/>
              </w:rPr>
              <w:t>-</w:t>
            </w:r>
          </w:p>
        </w:tc>
        <w:tc>
          <w:tcPr>
            <w:tcW w:w="1559" w:type="dxa"/>
            <w:vAlign w:val="center"/>
          </w:tcPr>
          <w:p w:rsidR="00ED070F" w:rsidRPr="003F6235" w:rsidRDefault="00ED070F" w:rsidP="00ED070F">
            <w:pPr>
              <w:jc w:val="right"/>
              <w:rPr>
                <w:rFonts w:asciiTheme="minorEastAsia" w:eastAsiaTheme="minorEastAsia" w:hAnsiTheme="minorEastAsia"/>
                <w:sz w:val="15"/>
                <w:szCs w:val="15"/>
              </w:rPr>
            </w:pPr>
            <w:r w:rsidRPr="003F6235">
              <w:rPr>
                <w:rFonts w:asciiTheme="minorEastAsia" w:eastAsiaTheme="minorEastAsia" w:hAnsiTheme="minorEastAsia"/>
                <w:color w:val="000000"/>
                <w:sz w:val="15"/>
                <w:szCs w:val="15"/>
              </w:rPr>
              <w:t>-</w:t>
            </w:r>
          </w:p>
        </w:tc>
        <w:tc>
          <w:tcPr>
            <w:tcW w:w="1276" w:type="dxa"/>
            <w:vAlign w:val="center"/>
          </w:tcPr>
          <w:p w:rsidR="00ED070F" w:rsidRPr="003F6235" w:rsidRDefault="00ED070F" w:rsidP="00ED070F">
            <w:pPr>
              <w:jc w:val="right"/>
              <w:rPr>
                <w:rFonts w:asciiTheme="minorEastAsia" w:eastAsiaTheme="minorEastAsia" w:hAnsiTheme="minorEastAsia"/>
                <w:sz w:val="15"/>
                <w:szCs w:val="15"/>
              </w:rPr>
            </w:pPr>
            <w:r w:rsidRPr="003F6235">
              <w:rPr>
                <w:rFonts w:asciiTheme="minorEastAsia" w:eastAsiaTheme="minorEastAsia" w:hAnsiTheme="minorEastAsia"/>
                <w:color w:val="000000"/>
                <w:sz w:val="15"/>
                <w:szCs w:val="15"/>
              </w:rPr>
              <w:t>348.75</w:t>
            </w:r>
          </w:p>
        </w:tc>
      </w:tr>
      <w:tr w:rsidR="00ED070F" w:rsidRPr="003F6235" w:rsidTr="005349CE">
        <w:tc>
          <w:tcPr>
            <w:tcW w:w="1418" w:type="dxa"/>
            <w:vAlign w:val="center"/>
          </w:tcPr>
          <w:p w:rsidR="00ED070F" w:rsidRPr="003F6235" w:rsidRDefault="00ED070F" w:rsidP="00ED070F">
            <w:pPr>
              <w:jc w:val="left"/>
              <w:rPr>
                <w:rFonts w:asciiTheme="minorEastAsia" w:eastAsiaTheme="minorEastAsia" w:hAnsiTheme="minorEastAsia"/>
                <w:sz w:val="15"/>
                <w:szCs w:val="15"/>
              </w:rPr>
            </w:pPr>
            <w:r w:rsidRPr="003F6235">
              <w:rPr>
                <w:rFonts w:asciiTheme="minorEastAsia" w:eastAsiaTheme="minorEastAsia" w:hAnsiTheme="minorEastAsia"/>
                <w:color w:val="000000"/>
                <w:sz w:val="15"/>
                <w:szCs w:val="15"/>
              </w:rPr>
              <w:t>交易性金融资产</w:t>
            </w:r>
          </w:p>
        </w:tc>
        <w:tc>
          <w:tcPr>
            <w:tcW w:w="1417" w:type="dxa"/>
            <w:vAlign w:val="center"/>
          </w:tcPr>
          <w:p w:rsidR="00ED070F" w:rsidRPr="003F6235" w:rsidRDefault="00ED070F" w:rsidP="00ED070F">
            <w:pPr>
              <w:jc w:val="right"/>
              <w:rPr>
                <w:rFonts w:asciiTheme="minorEastAsia" w:eastAsiaTheme="minorEastAsia" w:hAnsiTheme="minorEastAsia"/>
                <w:sz w:val="15"/>
                <w:szCs w:val="15"/>
              </w:rPr>
            </w:pPr>
            <w:r w:rsidRPr="003F6235">
              <w:rPr>
                <w:rFonts w:asciiTheme="minorEastAsia" w:eastAsiaTheme="minorEastAsia" w:hAnsiTheme="minorEastAsia"/>
                <w:color w:val="000000"/>
                <w:sz w:val="15"/>
                <w:szCs w:val="15"/>
              </w:rPr>
              <w:t>-</w:t>
            </w:r>
          </w:p>
        </w:tc>
        <w:tc>
          <w:tcPr>
            <w:tcW w:w="1418" w:type="dxa"/>
            <w:vAlign w:val="center"/>
          </w:tcPr>
          <w:p w:rsidR="00ED070F" w:rsidRPr="003F6235" w:rsidRDefault="00ED070F" w:rsidP="00ED070F">
            <w:pPr>
              <w:jc w:val="right"/>
              <w:rPr>
                <w:rFonts w:asciiTheme="minorEastAsia" w:eastAsiaTheme="minorEastAsia" w:hAnsiTheme="minorEastAsia"/>
                <w:sz w:val="15"/>
                <w:szCs w:val="15"/>
              </w:rPr>
            </w:pPr>
            <w:r w:rsidRPr="003F6235">
              <w:rPr>
                <w:rFonts w:asciiTheme="minorEastAsia" w:eastAsiaTheme="minorEastAsia" w:hAnsiTheme="minorEastAsia"/>
                <w:color w:val="000000"/>
                <w:sz w:val="15"/>
                <w:szCs w:val="15"/>
              </w:rPr>
              <w:t>-</w:t>
            </w:r>
          </w:p>
        </w:tc>
        <w:tc>
          <w:tcPr>
            <w:tcW w:w="1276" w:type="dxa"/>
          </w:tcPr>
          <w:p w:rsidR="00ED070F" w:rsidRPr="00ED070F" w:rsidRDefault="00ED070F" w:rsidP="00ED070F">
            <w:pPr>
              <w:jc w:val="right"/>
              <w:rPr>
                <w:rFonts w:asciiTheme="minorEastAsia" w:eastAsiaTheme="minorEastAsia" w:hAnsiTheme="minorEastAsia"/>
                <w:color w:val="000000"/>
                <w:sz w:val="15"/>
                <w:szCs w:val="15"/>
              </w:rPr>
            </w:pPr>
            <w:r w:rsidRPr="00ED070F">
              <w:rPr>
                <w:rFonts w:asciiTheme="minorEastAsia" w:eastAsiaTheme="minorEastAsia" w:hAnsiTheme="minorEastAsia"/>
                <w:color w:val="000000"/>
                <w:sz w:val="15"/>
                <w:szCs w:val="15"/>
              </w:rPr>
              <w:t>2,007,973.48</w:t>
            </w:r>
          </w:p>
        </w:tc>
        <w:tc>
          <w:tcPr>
            <w:tcW w:w="850" w:type="dxa"/>
            <w:vAlign w:val="center"/>
          </w:tcPr>
          <w:p w:rsidR="00ED070F" w:rsidRPr="003F6235" w:rsidRDefault="00ED070F" w:rsidP="00ED070F">
            <w:pPr>
              <w:jc w:val="right"/>
              <w:rPr>
                <w:rFonts w:asciiTheme="minorEastAsia" w:eastAsiaTheme="minorEastAsia" w:hAnsiTheme="minorEastAsia"/>
                <w:sz w:val="15"/>
                <w:szCs w:val="15"/>
              </w:rPr>
            </w:pPr>
            <w:r w:rsidRPr="003F6235">
              <w:rPr>
                <w:rFonts w:asciiTheme="minorEastAsia" w:eastAsiaTheme="minorEastAsia" w:hAnsiTheme="minorEastAsia"/>
                <w:color w:val="000000"/>
                <w:sz w:val="15"/>
                <w:szCs w:val="15"/>
              </w:rPr>
              <w:t>-</w:t>
            </w:r>
          </w:p>
        </w:tc>
        <w:tc>
          <w:tcPr>
            <w:tcW w:w="1559" w:type="dxa"/>
            <w:vAlign w:val="center"/>
          </w:tcPr>
          <w:p w:rsidR="00ED070F" w:rsidRPr="003F6235" w:rsidRDefault="00ED070F" w:rsidP="00ED070F">
            <w:pPr>
              <w:jc w:val="right"/>
              <w:rPr>
                <w:rFonts w:asciiTheme="minorEastAsia" w:eastAsiaTheme="minorEastAsia" w:hAnsiTheme="minorEastAsia"/>
                <w:sz w:val="15"/>
                <w:szCs w:val="15"/>
              </w:rPr>
            </w:pPr>
            <w:r w:rsidRPr="003F6235">
              <w:rPr>
                <w:rFonts w:asciiTheme="minorEastAsia" w:eastAsiaTheme="minorEastAsia" w:hAnsiTheme="minorEastAsia"/>
                <w:color w:val="000000"/>
                <w:sz w:val="15"/>
                <w:szCs w:val="15"/>
              </w:rPr>
              <w:t>-</w:t>
            </w:r>
          </w:p>
        </w:tc>
        <w:tc>
          <w:tcPr>
            <w:tcW w:w="1276" w:type="dxa"/>
            <w:vAlign w:val="center"/>
          </w:tcPr>
          <w:p w:rsidR="00ED070F" w:rsidRPr="003F6235" w:rsidRDefault="00ED070F" w:rsidP="00ED070F">
            <w:pPr>
              <w:jc w:val="right"/>
              <w:rPr>
                <w:rFonts w:asciiTheme="minorEastAsia" w:eastAsiaTheme="minorEastAsia" w:hAnsiTheme="minorEastAsia"/>
                <w:sz w:val="15"/>
                <w:szCs w:val="15"/>
              </w:rPr>
            </w:pPr>
            <w:r w:rsidRPr="003F6235">
              <w:rPr>
                <w:rFonts w:asciiTheme="minorEastAsia" w:eastAsiaTheme="minorEastAsia" w:hAnsiTheme="minorEastAsia"/>
                <w:color w:val="000000"/>
                <w:sz w:val="15"/>
                <w:szCs w:val="15"/>
              </w:rPr>
              <w:t>2,007,973.48</w:t>
            </w:r>
          </w:p>
        </w:tc>
      </w:tr>
      <w:tr w:rsidR="00ED070F" w:rsidRPr="003F6235" w:rsidTr="005349CE">
        <w:tc>
          <w:tcPr>
            <w:tcW w:w="1418" w:type="dxa"/>
            <w:vAlign w:val="center"/>
          </w:tcPr>
          <w:p w:rsidR="00ED070F" w:rsidRPr="003F6235" w:rsidRDefault="00ED070F" w:rsidP="00ED070F">
            <w:pPr>
              <w:jc w:val="left"/>
              <w:rPr>
                <w:rFonts w:asciiTheme="minorEastAsia" w:eastAsiaTheme="minorEastAsia" w:hAnsiTheme="minorEastAsia"/>
                <w:sz w:val="15"/>
                <w:szCs w:val="15"/>
              </w:rPr>
            </w:pPr>
            <w:r w:rsidRPr="003F6235">
              <w:rPr>
                <w:rFonts w:asciiTheme="minorEastAsia" w:eastAsiaTheme="minorEastAsia" w:hAnsiTheme="minorEastAsia"/>
                <w:color w:val="000000"/>
                <w:sz w:val="15"/>
                <w:szCs w:val="15"/>
              </w:rPr>
              <w:t>买入返售金融资产</w:t>
            </w:r>
          </w:p>
        </w:tc>
        <w:tc>
          <w:tcPr>
            <w:tcW w:w="1417" w:type="dxa"/>
            <w:vAlign w:val="center"/>
          </w:tcPr>
          <w:p w:rsidR="00ED070F" w:rsidRPr="003F6235" w:rsidRDefault="00ED070F" w:rsidP="00ED070F">
            <w:pPr>
              <w:jc w:val="right"/>
              <w:rPr>
                <w:rFonts w:asciiTheme="minorEastAsia" w:eastAsiaTheme="minorEastAsia" w:hAnsiTheme="minorEastAsia"/>
                <w:sz w:val="15"/>
                <w:szCs w:val="15"/>
              </w:rPr>
            </w:pPr>
            <w:r w:rsidRPr="003F6235">
              <w:rPr>
                <w:rFonts w:asciiTheme="minorEastAsia" w:eastAsiaTheme="minorEastAsia" w:hAnsiTheme="minorEastAsia"/>
                <w:color w:val="000000"/>
                <w:sz w:val="15"/>
                <w:szCs w:val="15"/>
              </w:rPr>
              <w:t>11,150,253.28</w:t>
            </w:r>
          </w:p>
        </w:tc>
        <w:tc>
          <w:tcPr>
            <w:tcW w:w="1418" w:type="dxa"/>
            <w:vAlign w:val="center"/>
          </w:tcPr>
          <w:p w:rsidR="00ED070F" w:rsidRPr="003F6235" w:rsidRDefault="00ED070F" w:rsidP="00ED070F">
            <w:pPr>
              <w:jc w:val="right"/>
              <w:rPr>
                <w:rFonts w:asciiTheme="minorEastAsia" w:eastAsiaTheme="minorEastAsia" w:hAnsiTheme="minorEastAsia"/>
                <w:sz w:val="15"/>
                <w:szCs w:val="15"/>
              </w:rPr>
            </w:pPr>
            <w:r w:rsidRPr="003F6235">
              <w:rPr>
                <w:rFonts w:asciiTheme="minorEastAsia" w:eastAsiaTheme="minorEastAsia" w:hAnsiTheme="minorEastAsia"/>
                <w:color w:val="000000"/>
                <w:sz w:val="15"/>
                <w:szCs w:val="15"/>
              </w:rPr>
              <w:t>-</w:t>
            </w:r>
          </w:p>
        </w:tc>
        <w:tc>
          <w:tcPr>
            <w:tcW w:w="1276" w:type="dxa"/>
          </w:tcPr>
          <w:p w:rsidR="00ED070F" w:rsidRPr="00ED070F" w:rsidRDefault="00ED070F" w:rsidP="00ED070F">
            <w:pPr>
              <w:jc w:val="right"/>
              <w:rPr>
                <w:rFonts w:asciiTheme="minorEastAsia" w:eastAsiaTheme="minorEastAsia" w:hAnsiTheme="minorEastAsia"/>
                <w:color w:val="000000"/>
                <w:sz w:val="15"/>
                <w:szCs w:val="15"/>
              </w:rPr>
            </w:pPr>
            <w:r w:rsidRPr="00ED070F">
              <w:rPr>
                <w:rFonts w:asciiTheme="minorEastAsia" w:eastAsiaTheme="minorEastAsia" w:hAnsiTheme="minorEastAsia"/>
                <w:color w:val="000000"/>
                <w:sz w:val="15"/>
                <w:szCs w:val="15"/>
              </w:rPr>
              <w:t>-</w:t>
            </w:r>
          </w:p>
        </w:tc>
        <w:tc>
          <w:tcPr>
            <w:tcW w:w="850" w:type="dxa"/>
            <w:vAlign w:val="center"/>
          </w:tcPr>
          <w:p w:rsidR="00ED070F" w:rsidRPr="003F6235" w:rsidRDefault="00ED070F" w:rsidP="00ED070F">
            <w:pPr>
              <w:jc w:val="right"/>
              <w:rPr>
                <w:rFonts w:asciiTheme="minorEastAsia" w:eastAsiaTheme="minorEastAsia" w:hAnsiTheme="minorEastAsia"/>
                <w:sz w:val="15"/>
                <w:szCs w:val="15"/>
              </w:rPr>
            </w:pPr>
            <w:r w:rsidRPr="003F6235">
              <w:rPr>
                <w:rFonts w:asciiTheme="minorEastAsia" w:eastAsiaTheme="minorEastAsia" w:hAnsiTheme="minorEastAsia"/>
                <w:color w:val="000000"/>
                <w:sz w:val="15"/>
                <w:szCs w:val="15"/>
              </w:rPr>
              <w:t>-</w:t>
            </w:r>
          </w:p>
        </w:tc>
        <w:tc>
          <w:tcPr>
            <w:tcW w:w="1559" w:type="dxa"/>
            <w:vAlign w:val="center"/>
          </w:tcPr>
          <w:p w:rsidR="00ED070F" w:rsidRPr="003F6235" w:rsidRDefault="00ED070F" w:rsidP="00ED070F">
            <w:pPr>
              <w:jc w:val="right"/>
              <w:rPr>
                <w:rFonts w:asciiTheme="minorEastAsia" w:eastAsiaTheme="minorEastAsia" w:hAnsiTheme="minorEastAsia"/>
                <w:sz w:val="15"/>
                <w:szCs w:val="15"/>
              </w:rPr>
            </w:pPr>
            <w:r w:rsidRPr="003F6235">
              <w:rPr>
                <w:rFonts w:asciiTheme="minorEastAsia" w:eastAsiaTheme="minorEastAsia" w:hAnsiTheme="minorEastAsia"/>
                <w:color w:val="000000"/>
                <w:sz w:val="15"/>
                <w:szCs w:val="15"/>
              </w:rPr>
              <w:t>-</w:t>
            </w:r>
          </w:p>
        </w:tc>
        <w:tc>
          <w:tcPr>
            <w:tcW w:w="1276" w:type="dxa"/>
            <w:vAlign w:val="center"/>
          </w:tcPr>
          <w:p w:rsidR="00ED070F" w:rsidRPr="003F6235" w:rsidRDefault="00ED070F" w:rsidP="00ED070F">
            <w:pPr>
              <w:jc w:val="right"/>
              <w:rPr>
                <w:rFonts w:asciiTheme="minorEastAsia" w:eastAsiaTheme="minorEastAsia" w:hAnsiTheme="minorEastAsia"/>
                <w:sz w:val="15"/>
                <w:szCs w:val="15"/>
              </w:rPr>
            </w:pPr>
            <w:r w:rsidRPr="003F6235">
              <w:rPr>
                <w:rFonts w:asciiTheme="minorEastAsia" w:eastAsiaTheme="minorEastAsia" w:hAnsiTheme="minorEastAsia"/>
                <w:color w:val="000000"/>
                <w:sz w:val="15"/>
                <w:szCs w:val="15"/>
              </w:rPr>
              <w:t>11,150,253.28</w:t>
            </w:r>
          </w:p>
        </w:tc>
      </w:tr>
      <w:tr w:rsidR="00ED070F" w:rsidRPr="003F6235" w:rsidTr="005349CE">
        <w:tc>
          <w:tcPr>
            <w:tcW w:w="1418" w:type="dxa"/>
            <w:vAlign w:val="center"/>
          </w:tcPr>
          <w:p w:rsidR="00ED070F" w:rsidRPr="003F6235" w:rsidRDefault="00ED070F" w:rsidP="00ED070F">
            <w:pPr>
              <w:jc w:val="left"/>
              <w:rPr>
                <w:rFonts w:asciiTheme="minorEastAsia" w:eastAsiaTheme="minorEastAsia" w:hAnsiTheme="minorEastAsia"/>
                <w:sz w:val="15"/>
                <w:szCs w:val="15"/>
              </w:rPr>
            </w:pPr>
            <w:r w:rsidRPr="003F6235">
              <w:rPr>
                <w:rFonts w:asciiTheme="minorEastAsia" w:eastAsiaTheme="minorEastAsia" w:hAnsiTheme="minorEastAsia"/>
                <w:color w:val="000000"/>
                <w:sz w:val="15"/>
                <w:szCs w:val="15"/>
              </w:rPr>
              <w:t>应收证券清算款</w:t>
            </w:r>
          </w:p>
        </w:tc>
        <w:tc>
          <w:tcPr>
            <w:tcW w:w="1417" w:type="dxa"/>
            <w:vAlign w:val="center"/>
          </w:tcPr>
          <w:p w:rsidR="00ED070F" w:rsidRPr="003F6235" w:rsidRDefault="00ED070F" w:rsidP="00ED070F">
            <w:pPr>
              <w:jc w:val="right"/>
              <w:rPr>
                <w:rFonts w:asciiTheme="minorEastAsia" w:eastAsiaTheme="minorEastAsia" w:hAnsiTheme="minorEastAsia"/>
                <w:sz w:val="15"/>
                <w:szCs w:val="15"/>
              </w:rPr>
            </w:pPr>
            <w:r w:rsidRPr="003F6235">
              <w:rPr>
                <w:rFonts w:asciiTheme="minorEastAsia" w:eastAsiaTheme="minorEastAsia" w:hAnsiTheme="minorEastAsia"/>
                <w:color w:val="000000"/>
                <w:sz w:val="15"/>
                <w:szCs w:val="15"/>
              </w:rPr>
              <w:t>-</w:t>
            </w:r>
          </w:p>
        </w:tc>
        <w:tc>
          <w:tcPr>
            <w:tcW w:w="1418" w:type="dxa"/>
            <w:vAlign w:val="center"/>
          </w:tcPr>
          <w:p w:rsidR="00ED070F" w:rsidRPr="003F6235" w:rsidRDefault="00ED070F" w:rsidP="00ED070F">
            <w:pPr>
              <w:jc w:val="right"/>
              <w:rPr>
                <w:rFonts w:asciiTheme="minorEastAsia" w:eastAsiaTheme="minorEastAsia" w:hAnsiTheme="minorEastAsia"/>
                <w:sz w:val="15"/>
                <w:szCs w:val="15"/>
              </w:rPr>
            </w:pPr>
            <w:r w:rsidRPr="003F6235">
              <w:rPr>
                <w:rFonts w:asciiTheme="minorEastAsia" w:eastAsiaTheme="minorEastAsia" w:hAnsiTheme="minorEastAsia"/>
                <w:color w:val="000000"/>
                <w:sz w:val="15"/>
                <w:szCs w:val="15"/>
              </w:rPr>
              <w:t>-</w:t>
            </w:r>
          </w:p>
        </w:tc>
        <w:tc>
          <w:tcPr>
            <w:tcW w:w="1276" w:type="dxa"/>
          </w:tcPr>
          <w:p w:rsidR="00ED070F" w:rsidRPr="00ED070F" w:rsidRDefault="00ED070F" w:rsidP="00ED070F">
            <w:pPr>
              <w:jc w:val="right"/>
              <w:rPr>
                <w:rFonts w:asciiTheme="minorEastAsia" w:eastAsiaTheme="minorEastAsia" w:hAnsiTheme="minorEastAsia"/>
                <w:color w:val="000000"/>
                <w:sz w:val="15"/>
                <w:szCs w:val="15"/>
              </w:rPr>
            </w:pPr>
            <w:r w:rsidRPr="00ED070F">
              <w:rPr>
                <w:rFonts w:asciiTheme="minorEastAsia" w:eastAsiaTheme="minorEastAsia" w:hAnsiTheme="minorEastAsia"/>
                <w:color w:val="000000"/>
                <w:sz w:val="15"/>
                <w:szCs w:val="15"/>
              </w:rPr>
              <w:t>-</w:t>
            </w:r>
          </w:p>
        </w:tc>
        <w:tc>
          <w:tcPr>
            <w:tcW w:w="850" w:type="dxa"/>
            <w:vAlign w:val="center"/>
          </w:tcPr>
          <w:p w:rsidR="00ED070F" w:rsidRPr="003F6235" w:rsidRDefault="00ED070F" w:rsidP="00ED070F">
            <w:pPr>
              <w:jc w:val="right"/>
              <w:rPr>
                <w:rFonts w:asciiTheme="minorEastAsia" w:eastAsiaTheme="minorEastAsia" w:hAnsiTheme="minorEastAsia"/>
                <w:sz w:val="15"/>
                <w:szCs w:val="15"/>
              </w:rPr>
            </w:pPr>
            <w:r w:rsidRPr="003F6235">
              <w:rPr>
                <w:rFonts w:asciiTheme="minorEastAsia" w:eastAsiaTheme="minorEastAsia" w:hAnsiTheme="minorEastAsia"/>
                <w:color w:val="000000"/>
                <w:sz w:val="15"/>
                <w:szCs w:val="15"/>
              </w:rPr>
              <w:t>-</w:t>
            </w:r>
          </w:p>
        </w:tc>
        <w:tc>
          <w:tcPr>
            <w:tcW w:w="1559" w:type="dxa"/>
            <w:vAlign w:val="center"/>
          </w:tcPr>
          <w:p w:rsidR="00ED070F" w:rsidRPr="003F6235" w:rsidRDefault="00ED070F" w:rsidP="00ED070F">
            <w:pPr>
              <w:jc w:val="right"/>
              <w:rPr>
                <w:rFonts w:asciiTheme="minorEastAsia" w:eastAsiaTheme="minorEastAsia" w:hAnsiTheme="minorEastAsia"/>
                <w:sz w:val="15"/>
                <w:szCs w:val="15"/>
              </w:rPr>
            </w:pPr>
            <w:r w:rsidRPr="003F6235">
              <w:rPr>
                <w:rFonts w:asciiTheme="minorEastAsia" w:eastAsiaTheme="minorEastAsia" w:hAnsiTheme="minorEastAsia"/>
                <w:color w:val="000000"/>
                <w:sz w:val="15"/>
                <w:szCs w:val="15"/>
              </w:rPr>
              <w:t>644.83</w:t>
            </w:r>
          </w:p>
        </w:tc>
        <w:tc>
          <w:tcPr>
            <w:tcW w:w="1276" w:type="dxa"/>
            <w:vAlign w:val="center"/>
          </w:tcPr>
          <w:p w:rsidR="00ED070F" w:rsidRPr="003F6235" w:rsidRDefault="00ED070F" w:rsidP="00ED070F">
            <w:pPr>
              <w:jc w:val="right"/>
              <w:rPr>
                <w:rFonts w:asciiTheme="minorEastAsia" w:eastAsiaTheme="minorEastAsia" w:hAnsiTheme="minorEastAsia"/>
                <w:sz w:val="15"/>
                <w:szCs w:val="15"/>
              </w:rPr>
            </w:pPr>
            <w:r w:rsidRPr="003F6235">
              <w:rPr>
                <w:rFonts w:asciiTheme="minorEastAsia" w:eastAsiaTheme="minorEastAsia" w:hAnsiTheme="minorEastAsia"/>
                <w:color w:val="000000"/>
                <w:sz w:val="15"/>
                <w:szCs w:val="15"/>
              </w:rPr>
              <w:t>644.83</w:t>
            </w:r>
          </w:p>
        </w:tc>
      </w:tr>
      <w:tr w:rsidR="00ED070F" w:rsidRPr="003F6235" w:rsidTr="005349CE">
        <w:tc>
          <w:tcPr>
            <w:tcW w:w="1418" w:type="dxa"/>
            <w:vAlign w:val="center"/>
          </w:tcPr>
          <w:p w:rsidR="00ED070F" w:rsidRPr="003F6235" w:rsidRDefault="00ED070F" w:rsidP="00ED070F">
            <w:pPr>
              <w:jc w:val="left"/>
              <w:rPr>
                <w:rFonts w:asciiTheme="minorEastAsia" w:eastAsiaTheme="minorEastAsia" w:hAnsiTheme="minorEastAsia"/>
                <w:sz w:val="15"/>
                <w:szCs w:val="15"/>
              </w:rPr>
            </w:pPr>
            <w:r w:rsidRPr="003F6235">
              <w:rPr>
                <w:rFonts w:asciiTheme="minorEastAsia" w:eastAsiaTheme="minorEastAsia" w:hAnsiTheme="minorEastAsia"/>
                <w:color w:val="000000"/>
                <w:sz w:val="15"/>
                <w:szCs w:val="15"/>
              </w:rPr>
              <w:t>应收利息</w:t>
            </w:r>
          </w:p>
        </w:tc>
        <w:tc>
          <w:tcPr>
            <w:tcW w:w="1417" w:type="dxa"/>
            <w:vAlign w:val="center"/>
          </w:tcPr>
          <w:p w:rsidR="00ED070F" w:rsidRPr="003F6235" w:rsidRDefault="00ED070F" w:rsidP="00ED070F">
            <w:pPr>
              <w:jc w:val="right"/>
              <w:rPr>
                <w:rFonts w:asciiTheme="minorEastAsia" w:eastAsiaTheme="minorEastAsia" w:hAnsiTheme="minorEastAsia"/>
                <w:sz w:val="15"/>
                <w:szCs w:val="15"/>
              </w:rPr>
            </w:pPr>
            <w:r w:rsidRPr="003F6235">
              <w:rPr>
                <w:rFonts w:asciiTheme="minorEastAsia" w:eastAsiaTheme="minorEastAsia" w:hAnsiTheme="minorEastAsia"/>
                <w:color w:val="000000"/>
                <w:sz w:val="15"/>
                <w:szCs w:val="15"/>
              </w:rPr>
              <w:t>-</w:t>
            </w:r>
          </w:p>
        </w:tc>
        <w:tc>
          <w:tcPr>
            <w:tcW w:w="1418" w:type="dxa"/>
            <w:vAlign w:val="center"/>
          </w:tcPr>
          <w:p w:rsidR="00ED070F" w:rsidRPr="003F6235" w:rsidRDefault="00ED070F" w:rsidP="00ED070F">
            <w:pPr>
              <w:jc w:val="right"/>
              <w:rPr>
                <w:rFonts w:asciiTheme="minorEastAsia" w:eastAsiaTheme="minorEastAsia" w:hAnsiTheme="minorEastAsia"/>
                <w:sz w:val="15"/>
                <w:szCs w:val="15"/>
              </w:rPr>
            </w:pPr>
            <w:r w:rsidRPr="003F6235">
              <w:rPr>
                <w:rFonts w:asciiTheme="minorEastAsia" w:eastAsiaTheme="minorEastAsia" w:hAnsiTheme="minorEastAsia"/>
                <w:color w:val="000000"/>
                <w:sz w:val="15"/>
                <w:szCs w:val="15"/>
              </w:rPr>
              <w:t>-</w:t>
            </w:r>
          </w:p>
        </w:tc>
        <w:tc>
          <w:tcPr>
            <w:tcW w:w="1276" w:type="dxa"/>
          </w:tcPr>
          <w:p w:rsidR="00ED070F" w:rsidRPr="00ED070F" w:rsidRDefault="00ED070F" w:rsidP="00ED070F">
            <w:pPr>
              <w:jc w:val="right"/>
              <w:rPr>
                <w:rFonts w:asciiTheme="minorEastAsia" w:eastAsiaTheme="minorEastAsia" w:hAnsiTheme="minorEastAsia"/>
                <w:color w:val="000000"/>
                <w:sz w:val="15"/>
                <w:szCs w:val="15"/>
              </w:rPr>
            </w:pPr>
            <w:r w:rsidRPr="00ED070F">
              <w:rPr>
                <w:rFonts w:asciiTheme="minorEastAsia" w:eastAsiaTheme="minorEastAsia" w:hAnsiTheme="minorEastAsia"/>
                <w:color w:val="000000"/>
                <w:sz w:val="15"/>
                <w:szCs w:val="15"/>
              </w:rPr>
              <w:t>-</w:t>
            </w:r>
          </w:p>
        </w:tc>
        <w:tc>
          <w:tcPr>
            <w:tcW w:w="850" w:type="dxa"/>
            <w:vAlign w:val="center"/>
          </w:tcPr>
          <w:p w:rsidR="00ED070F" w:rsidRPr="003F6235" w:rsidRDefault="00ED070F" w:rsidP="00ED070F">
            <w:pPr>
              <w:jc w:val="right"/>
              <w:rPr>
                <w:rFonts w:asciiTheme="minorEastAsia" w:eastAsiaTheme="minorEastAsia" w:hAnsiTheme="minorEastAsia"/>
                <w:sz w:val="15"/>
                <w:szCs w:val="15"/>
              </w:rPr>
            </w:pPr>
            <w:r w:rsidRPr="003F6235">
              <w:rPr>
                <w:rFonts w:asciiTheme="minorEastAsia" w:eastAsiaTheme="minorEastAsia" w:hAnsiTheme="minorEastAsia"/>
                <w:color w:val="000000"/>
                <w:sz w:val="15"/>
                <w:szCs w:val="15"/>
              </w:rPr>
              <w:t>-</w:t>
            </w:r>
          </w:p>
        </w:tc>
        <w:tc>
          <w:tcPr>
            <w:tcW w:w="1559" w:type="dxa"/>
            <w:vAlign w:val="center"/>
          </w:tcPr>
          <w:p w:rsidR="00ED070F" w:rsidRPr="003F6235" w:rsidRDefault="00ED070F" w:rsidP="00ED070F">
            <w:pPr>
              <w:jc w:val="right"/>
              <w:rPr>
                <w:rFonts w:asciiTheme="minorEastAsia" w:eastAsiaTheme="minorEastAsia" w:hAnsiTheme="minorEastAsia"/>
                <w:sz w:val="15"/>
                <w:szCs w:val="15"/>
              </w:rPr>
            </w:pPr>
            <w:r w:rsidRPr="003F6235">
              <w:rPr>
                <w:rFonts w:asciiTheme="minorEastAsia" w:eastAsiaTheme="minorEastAsia" w:hAnsiTheme="minorEastAsia"/>
                <w:color w:val="000000"/>
                <w:sz w:val="15"/>
                <w:szCs w:val="15"/>
              </w:rPr>
              <w:t>196,189.09</w:t>
            </w:r>
          </w:p>
        </w:tc>
        <w:tc>
          <w:tcPr>
            <w:tcW w:w="1276" w:type="dxa"/>
            <w:vAlign w:val="center"/>
          </w:tcPr>
          <w:p w:rsidR="00ED070F" w:rsidRPr="003F6235" w:rsidRDefault="00ED070F" w:rsidP="00ED070F">
            <w:pPr>
              <w:jc w:val="right"/>
              <w:rPr>
                <w:rFonts w:asciiTheme="minorEastAsia" w:eastAsiaTheme="minorEastAsia" w:hAnsiTheme="minorEastAsia"/>
                <w:sz w:val="15"/>
                <w:szCs w:val="15"/>
              </w:rPr>
            </w:pPr>
            <w:r w:rsidRPr="003F6235">
              <w:rPr>
                <w:rFonts w:asciiTheme="minorEastAsia" w:eastAsiaTheme="minorEastAsia" w:hAnsiTheme="minorEastAsia"/>
                <w:color w:val="000000"/>
                <w:sz w:val="15"/>
                <w:szCs w:val="15"/>
              </w:rPr>
              <w:t>196,189.09</w:t>
            </w:r>
          </w:p>
        </w:tc>
      </w:tr>
      <w:tr w:rsidR="00ED070F" w:rsidRPr="003F6235" w:rsidTr="005349CE">
        <w:tc>
          <w:tcPr>
            <w:tcW w:w="1418" w:type="dxa"/>
            <w:vAlign w:val="center"/>
          </w:tcPr>
          <w:p w:rsidR="00ED070F" w:rsidRPr="003F6235" w:rsidRDefault="00ED070F" w:rsidP="00ED070F">
            <w:pPr>
              <w:spacing w:before="29" w:line="288" w:lineRule="auto"/>
              <w:jc w:val="left"/>
              <w:rPr>
                <w:rFonts w:asciiTheme="minorEastAsia" w:eastAsiaTheme="minorEastAsia" w:hAnsiTheme="minorEastAsia"/>
                <w:sz w:val="15"/>
                <w:szCs w:val="15"/>
              </w:rPr>
            </w:pPr>
            <w:r w:rsidRPr="003F6235">
              <w:rPr>
                <w:rFonts w:asciiTheme="minorEastAsia" w:eastAsiaTheme="minorEastAsia" w:hAnsiTheme="minorEastAsia"/>
                <w:b/>
                <w:color w:val="000000"/>
                <w:sz w:val="15"/>
                <w:szCs w:val="15"/>
              </w:rPr>
              <w:t>资产总计</w:t>
            </w:r>
          </w:p>
        </w:tc>
        <w:tc>
          <w:tcPr>
            <w:tcW w:w="1417" w:type="dxa"/>
            <w:vAlign w:val="center"/>
          </w:tcPr>
          <w:p w:rsidR="00ED070F" w:rsidRPr="003F6235" w:rsidRDefault="00ED070F" w:rsidP="00ED070F">
            <w:pPr>
              <w:spacing w:before="29" w:line="288" w:lineRule="auto"/>
              <w:jc w:val="right"/>
              <w:rPr>
                <w:rFonts w:asciiTheme="minorEastAsia" w:eastAsiaTheme="minorEastAsia" w:hAnsiTheme="minorEastAsia"/>
                <w:b/>
                <w:sz w:val="15"/>
                <w:szCs w:val="15"/>
              </w:rPr>
            </w:pPr>
            <w:r w:rsidRPr="003F6235">
              <w:rPr>
                <w:rFonts w:asciiTheme="minorEastAsia" w:eastAsiaTheme="minorEastAsia" w:hAnsiTheme="minorEastAsia"/>
                <w:b/>
                <w:sz w:val="15"/>
                <w:szCs w:val="15"/>
              </w:rPr>
              <w:t>11,214,272.83</w:t>
            </w:r>
          </w:p>
        </w:tc>
        <w:tc>
          <w:tcPr>
            <w:tcW w:w="1418" w:type="dxa"/>
            <w:vAlign w:val="center"/>
          </w:tcPr>
          <w:p w:rsidR="00ED070F" w:rsidRPr="003F6235" w:rsidRDefault="00ED070F" w:rsidP="00ED070F">
            <w:pPr>
              <w:spacing w:before="29" w:line="288" w:lineRule="auto"/>
              <w:jc w:val="right"/>
              <w:rPr>
                <w:rFonts w:asciiTheme="minorEastAsia" w:eastAsiaTheme="minorEastAsia" w:hAnsiTheme="minorEastAsia"/>
                <w:color w:val="000000"/>
                <w:sz w:val="15"/>
                <w:szCs w:val="15"/>
              </w:rPr>
            </w:pPr>
            <w:r w:rsidRPr="003F6235">
              <w:rPr>
                <w:rFonts w:asciiTheme="minorEastAsia" w:eastAsiaTheme="minorEastAsia" w:hAnsiTheme="minorEastAsia"/>
                <w:b/>
                <w:sz w:val="15"/>
                <w:szCs w:val="15"/>
              </w:rPr>
              <w:t>10,000,000.00</w:t>
            </w:r>
          </w:p>
        </w:tc>
        <w:tc>
          <w:tcPr>
            <w:tcW w:w="1276" w:type="dxa"/>
          </w:tcPr>
          <w:p w:rsidR="00ED070F" w:rsidRPr="00ED070F" w:rsidRDefault="00ED070F" w:rsidP="00ED070F">
            <w:pPr>
              <w:spacing w:before="29" w:line="288" w:lineRule="auto"/>
              <w:jc w:val="right"/>
              <w:rPr>
                <w:rFonts w:asciiTheme="minorEastAsia" w:eastAsiaTheme="minorEastAsia" w:hAnsiTheme="minorEastAsia"/>
                <w:b/>
                <w:sz w:val="15"/>
                <w:szCs w:val="15"/>
              </w:rPr>
            </w:pPr>
            <w:r w:rsidRPr="00ED070F">
              <w:rPr>
                <w:rFonts w:asciiTheme="minorEastAsia" w:eastAsiaTheme="minorEastAsia" w:hAnsiTheme="minorEastAsia"/>
                <w:b/>
                <w:sz w:val="15"/>
                <w:szCs w:val="15"/>
              </w:rPr>
              <w:t xml:space="preserve">2,007,973.48  </w:t>
            </w:r>
          </w:p>
        </w:tc>
        <w:tc>
          <w:tcPr>
            <w:tcW w:w="850" w:type="dxa"/>
            <w:vAlign w:val="center"/>
          </w:tcPr>
          <w:p w:rsidR="00ED070F" w:rsidRPr="003F6235" w:rsidRDefault="00ED070F" w:rsidP="00ED070F">
            <w:pPr>
              <w:spacing w:before="29" w:line="288" w:lineRule="auto"/>
              <w:jc w:val="right"/>
              <w:rPr>
                <w:rFonts w:asciiTheme="minorEastAsia" w:eastAsiaTheme="minorEastAsia" w:hAnsiTheme="minorEastAsia"/>
                <w:sz w:val="15"/>
                <w:szCs w:val="15"/>
              </w:rPr>
            </w:pPr>
            <w:r w:rsidRPr="003F6235">
              <w:rPr>
                <w:rFonts w:asciiTheme="minorEastAsia" w:eastAsiaTheme="minorEastAsia" w:hAnsiTheme="minorEastAsia"/>
                <w:b/>
                <w:sz w:val="15"/>
                <w:szCs w:val="15"/>
              </w:rPr>
              <w:t>-</w:t>
            </w:r>
          </w:p>
        </w:tc>
        <w:tc>
          <w:tcPr>
            <w:tcW w:w="1559" w:type="dxa"/>
            <w:vAlign w:val="center"/>
          </w:tcPr>
          <w:p w:rsidR="00ED070F" w:rsidRPr="003F6235" w:rsidRDefault="00ED070F" w:rsidP="00ED070F">
            <w:pPr>
              <w:spacing w:before="29" w:line="288" w:lineRule="auto"/>
              <w:jc w:val="right"/>
              <w:rPr>
                <w:rFonts w:asciiTheme="minorEastAsia" w:eastAsiaTheme="minorEastAsia" w:hAnsiTheme="minorEastAsia"/>
                <w:sz w:val="15"/>
                <w:szCs w:val="15"/>
              </w:rPr>
            </w:pPr>
            <w:r w:rsidRPr="003F6235">
              <w:rPr>
                <w:rFonts w:asciiTheme="minorEastAsia" w:eastAsiaTheme="minorEastAsia" w:hAnsiTheme="minorEastAsia"/>
                <w:b/>
                <w:sz w:val="15"/>
                <w:szCs w:val="15"/>
              </w:rPr>
              <w:t>196,833.92</w:t>
            </w:r>
          </w:p>
        </w:tc>
        <w:tc>
          <w:tcPr>
            <w:tcW w:w="1276" w:type="dxa"/>
            <w:vAlign w:val="center"/>
          </w:tcPr>
          <w:p w:rsidR="00ED070F" w:rsidRPr="003F6235" w:rsidRDefault="00ED070F" w:rsidP="00ED070F">
            <w:pPr>
              <w:spacing w:before="29" w:line="288" w:lineRule="auto"/>
              <w:jc w:val="right"/>
              <w:rPr>
                <w:rFonts w:asciiTheme="minorEastAsia" w:eastAsiaTheme="minorEastAsia" w:hAnsiTheme="minorEastAsia"/>
                <w:sz w:val="15"/>
                <w:szCs w:val="15"/>
              </w:rPr>
            </w:pPr>
            <w:r w:rsidRPr="003F6235">
              <w:rPr>
                <w:rFonts w:asciiTheme="minorEastAsia" w:eastAsiaTheme="minorEastAsia" w:hAnsiTheme="minorEastAsia"/>
                <w:b/>
                <w:sz w:val="15"/>
                <w:szCs w:val="15"/>
              </w:rPr>
              <w:t>23,419,080.23</w:t>
            </w:r>
          </w:p>
        </w:tc>
      </w:tr>
      <w:tr w:rsidR="00FD4C94" w:rsidRPr="003F6235" w:rsidTr="003F6235">
        <w:tc>
          <w:tcPr>
            <w:tcW w:w="1418" w:type="dxa"/>
            <w:vAlign w:val="center"/>
          </w:tcPr>
          <w:p w:rsidR="00FD4C94" w:rsidRPr="003F6235" w:rsidRDefault="00FD4C94" w:rsidP="003F6235">
            <w:pPr>
              <w:spacing w:before="29" w:line="288" w:lineRule="auto"/>
              <w:jc w:val="left"/>
              <w:rPr>
                <w:rFonts w:asciiTheme="minorEastAsia" w:eastAsiaTheme="minorEastAsia" w:hAnsiTheme="minorEastAsia"/>
                <w:b/>
                <w:sz w:val="15"/>
                <w:szCs w:val="15"/>
              </w:rPr>
            </w:pPr>
            <w:r w:rsidRPr="003F6235">
              <w:rPr>
                <w:rFonts w:asciiTheme="minorEastAsia" w:eastAsiaTheme="minorEastAsia" w:hAnsiTheme="minorEastAsia"/>
                <w:b/>
                <w:color w:val="000000"/>
                <w:sz w:val="15"/>
                <w:szCs w:val="15"/>
              </w:rPr>
              <w:t>负债</w:t>
            </w:r>
          </w:p>
        </w:tc>
        <w:tc>
          <w:tcPr>
            <w:tcW w:w="1417" w:type="dxa"/>
            <w:vAlign w:val="center"/>
          </w:tcPr>
          <w:p w:rsidR="00FD4C94" w:rsidRPr="003F6235" w:rsidRDefault="00FD4C94" w:rsidP="003F6235">
            <w:pPr>
              <w:spacing w:before="29" w:line="288" w:lineRule="auto"/>
              <w:jc w:val="right"/>
              <w:rPr>
                <w:rFonts w:asciiTheme="minorEastAsia" w:eastAsiaTheme="minorEastAsia" w:hAnsiTheme="minorEastAsia"/>
                <w:sz w:val="15"/>
                <w:szCs w:val="15"/>
              </w:rPr>
            </w:pPr>
          </w:p>
        </w:tc>
        <w:tc>
          <w:tcPr>
            <w:tcW w:w="1418" w:type="dxa"/>
            <w:vAlign w:val="center"/>
          </w:tcPr>
          <w:p w:rsidR="00FD4C94" w:rsidRPr="003F6235" w:rsidRDefault="00FD4C94" w:rsidP="003F6235">
            <w:pPr>
              <w:spacing w:before="29" w:line="288" w:lineRule="auto"/>
              <w:jc w:val="right"/>
              <w:rPr>
                <w:rFonts w:asciiTheme="minorEastAsia" w:eastAsiaTheme="minorEastAsia" w:hAnsiTheme="minorEastAsia"/>
                <w:color w:val="000000"/>
                <w:sz w:val="15"/>
                <w:szCs w:val="15"/>
              </w:rPr>
            </w:pPr>
          </w:p>
        </w:tc>
        <w:tc>
          <w:tcPr>
            <w:tcW w:w="1276" w:type="dxa"/>
            <w:vAlign w:val="center"/>
          </w:tcPr>
          <w:p w:rsidR="00FD4C94" w:rsidRPr="003F6235" w:rsidRDefault="00FD4C94" w:rsidP="003F6235">
            <w:pPr>
              <w:spacing w:before="29" w:line="288" w:lineRule="auto"/>
              <w:jc w:val="right"/>
              <w:rPr>
                <w:rFonts w:asciiTheme="minorEastAsia" w:eastAsiaTheme="minorEastAsia" w:hAnsiTheme="minorEastAsia"/>
                <w:color w:val="000000"/>
                <w:sz w:val="15"/>
                <w:szCs w:val="15"/>
              </w:rPr>
            </w:pPr>
          </w:p>
        </w:tc>
        <w:tc>
          <w:tcPr>
            <w:tcW w:w="850" w:type="dxa"/>
            <w:vAlign w:val="center"/>
          </w:tcPr>
          <w:p w:rsidR="00FD4C94" w:rsidRPr="003F6235" w:rsidRDefault="00FD4C94" w:rsidP="003F6235">
            <w:pPr>
              <w:spacing w:before="29" w:line="288" w:lineRule="auto"/>
              <w:jc w:val="right"/>
              <w:rPr>
                <w:rFonts w:asciiTheme="minorEastAsia" w:eastAsiaTheme="minorEastAsia" w:hAnsiTheme="minorEastAsia"/>
                <w:sz w:val="15"/>
                <w:szCs w:val="15"/>
              </w:rPr>
            </w:pPr>
          </w:p>
        </w:tc>
        <w:tc>
          <w:tcPr>
            <w:tcW w:w="1559" w:type="dxa"/>
            <w:vAlign w:val="center"/>
          </w:tcPr>
          <w:p w:rsidR="00FD4C94" w:rsidRPr="003F6235" w:rsidRDefault="00FD4C94" w:rsidP="003F6235">
            <w:pPr>
              <w:spacing w:before="29" w:line="288" w:lineRule="auto"/>
              <w:jc w:val="right"/>
              <w:rPr>
                <w:rFonts w:asciiTheme="minorEastAsia" w:eastAsiaTheme="minorEastAsia" w:hAnsiTheme="minorEastAsia"/>
                <w:sz w:val="15"/>
                <w:szCs w:val="15"/>
              </w:rPr>
            </w:pPr>
          </w:p>
        </w:tc>
        <w:tc>
          <w:tcPr>
            <w:tcW w:w="1276" w:type="dxa"/>
            <w:vAlign w:val="center"/>
          </w:tcPr>
          <w:p w:rsidR="00FD4C94" w:rsidRPr="003F6235" w:rsidRDefault="00FD4C94" w:rsidP="003F6235">
            <w:pPr>
              <w:spacing w:before="29" w:line="288" w:lineRule="auto"/>
              <w:jc w:val="right"/>
              <w:rPr>
                <w:rFonts w:asciiTheme="minorEastAsia" w:eastAsiaTheme="minorEastAsia" w:hAnsiTheme="minorEastAsia"/>
                <w:sz w:val="15"/>
                <w:szCs w:val="15"/>
              </w:rPr>
            </w:pPr>
          </w:p>
        </w:tc>
      </w:tr>
      <w:tr w:rsidR="00FD4C94" w:rsidRPr="003F6235" w:rsidTr="003F6235">
        <w:tc>
          <w:tcPr>
            <w:tcW w:w="1418" w:type="dxa"/>
            <w:vAlign w:val="center"/>
          </w:tcPr>
          <w:p w:rsidR="00FD4C94" w:rsidRPr="003F6235" w:rsidRDefault="00FD4C94" w:rsidP="003F6235">
            <w:pPr>
              <w:jc w:val="left"/>
              <w:rPr>
                <w:rFonts w:asciiTheme="minorEastAsia" w:eastAsiaTheme="minorEastAsia" w:hAnsiTheme="minorEastAsia"/>
                <w:sz w:val="15"/>
                <w:szCs w:val="15"/>
              </w:rPr>
            </w:pPr>
            <w:r w:rsidRPr="003F6235">
              <w:rPr>
                <w:rFonts w:asciiTheme="minorEastAsia" w:eastAsiaTheme="minorEastAsia" w:hAnsiTheme="minorEastAsia"/>
                <w:color w:val="000000"/>
                <w:sz w:val="15"/>
                <w:szCs w:val="15"/>
              </w:rPr>
              <w:t>应付管理人报酬</w:t>
            </w:r>
          </w:p>
        </w:tc>
        <w:tc>
          <w:tcPr>
            <w:tcW w:w="1417" w:type="dxa"/>
            <w:vAlign w:val="center"/>
          </w:tcPr>
          <w:p w:rsidR="00FD4C94" w:rsidRPr="003F6235" w:rsidRDefault="00FD4C94" w:rsidP="003F6235">
            <w:pPr>
              <w:jc w:val="right"/>
              <w:rPr>
                <w:rFonts w:asciiTheme="minorEastAsia" w:eastAsiaTheme="minorEastAsia" w:hAnsiTheme="minorEastAsia"/>
                <w:sz w:val="15"/>
                <w:szCs w:val="15"/>
              </w:rPr>
            </w:pPr>
            <w:r w:rsidRPr="003F6235">
              <w:rPr>
                <w:rFonts w:asciiTheme="minorEastAsia" w:eastAsiaTheme="minorEastAsia" w:hAnsiTheme="minorEastAsia"/>
                <w:color w:val="000000"/>
                <w:sz w:val="15"/>
                <w:szCs w:val="15"/>
              </w:rPr>
              <w:t>-</w:t>
            </w:r>
          </w:p>
        </w:tc>
        <w:tc>
          <w:tcPr>
            <w:tcW w:w="1418" w:type="dxa"/>
            <w:vAlign w:val="center"/>
          </w:tcPr>
          <w:p w:rsidR="00FD4C94" w:rsidRPr="003F6235" w:rsidRDefault="00FD4C94" w:rsidP="003F6235">
            <w:pPr>
              <w:jc w:val="right"/>
              <w:rPr>
                <w:rFonts w:asciiTheme="minorEastAsia" w:eastAsiaTheme="minorEastAsia" w:hAnsiTheme="minorEastAsia"/>
                <w:sz w:val="15"/>
                <w:szCs w:val="15"/>
              </w:rPr>
            </w:pPr>
            <w:r w:rsidRPr="003F6235">
              <w:rPr>
                <w:rFonts w:asciiTheme="minorEastAsia" w:eastAsiaTheme="minorEastAsia" w:hAnsiTheme="minorEastAsia"/>
                <w:color w:val="000000"/>
                <w:sz w:val="15"/>
                <w:szCs w:val="15"/>
              </w:rPr>
              <w:t>-</w:t>
            </w:r>
          </w:p>
        </w:tc>
        <w:tc>
          <w:tcPr>
            <w:tcW w:w="1276" w:type="dxa"/>
            <w:vAlign w:val="center"/>
          </w:tcPr>
          <w:p w:rsidR="00FD4C94" w:rsidRPr="003F6235" w:rsidRDefault="00FD4C94" w:rsidP="003F6235">
            <w:pPr>
              <w:jc w:val="right"/>
              <w:rPr>
                <w:rFonts w:asciiTheme="minorEastAsia" w:eastAsiaTheme="minorEastAsia" w:hAnsiTheme="minorEastAsia"/>
                <w:sz w:val="15"/>
                <w:szCs w:val="15"/>
              </w:rPr>
            </w:pPr>
            <w:r w:rsidRPr="003F6235">
              <w:rPr>
                <w:rFonts w:asciiTheme="minorEastAsia" w:eastAsiaTheme="minorEastAsia" w:hAnsiTheme="minorEastAsia"/>
                <w:color w:val="000000"/>
                <w:sz w:val="15"/>
                <w:szCs w:val="15"/>
              </w:rPr>
              <w:t>-</w:t>
            </w:r>
          </w:p>
        </w:tc>
        <w:tc>
          <w:tcPr>
            <w:tcW w:w="850" w:type="dxa"/>
            <w:vAlign w:val="center"/>
          </w:tcPr>
          <w:p w:rsidR="00FD4C94" w:rsidRPr="003F6235" w:rsidRDefault="00FD4C94" w:rsidP="003F6235">
            <w:pPr>
              <w:jc w:val="right"/>
              <w:rPr>
                <w:rFonts w:asciiTheme="minorEastAsia" w:eastAsiaTheme="minorEastAsia" w:hAnsiTheme="minorEastAsia"/>
                <w:sz w:val="15"/>
                <w:szCs w:val="15"/>
              </w:rPr>
            </w:pPr>
            <w:r w:rsidRPr="003F6235">
              <w:rPr>
                <w:rFonts w:asciiTheme="minorEastAsia" w:eastAsiaTheme="minorEastAsia" w:hAnsiTheme="minorEastAsia"/>
                <w:color w:val="000000"/>
                <w:sz w:val="15"/>
                <w:szCs w:val="15"/>
              </w:rPr>
              <w:t>-</w:t>
            </w:r>
          </w:p>
        </w:tc>
        <w:tc>
          <w:tcPr>
            <w:tcW w:w="1559" w:type="dxa"/>
            <w:vAlign w:val="center"/>
          </w:tcPr>
          <w:p w:rsidR="00FD4C94" w:rsidRPr="003F6235" w:rsidRDefault="00FD4C94" w:rsidP="003F6235">
            <w:pPr>
              <w:jc w:val="right"/>
              <w:rPr>
                <w:rFonts w:asciiTheme="minorEastAsia" w:eastAsiaTheme="minorEastAsia" w:hAnsiTheme="minorEastAsia"/>
                <w:sz w:val="15"/>
                <w:szCs w:val="15"/>
              </w:rPr>
            </w:pPr>
            <w:r w:rsidRPr="003F6235">
              <w:rPr>
                <w:rFonts w:asciiTheme="minorEastAsia" w:eastAsiaTheme="minorEastAsia" w:hAnsiTheme="minorEastAsia"/>
                <w:color w:val="000000"/>
                <w:sz w:val="15"/>
                <w:szCs w:val="15"/>
              </w:rPr>
              <w:t>5,062.53</w:t>
            </w:r>
          </w:p>
        </w:tc>
        <w:tc>
          <w:tcPr>
            <w:tcW w:w="1276" w:type="dxa"/>
            <w:vAlign w:val="center"/>
          </w:tcPr>
          <w:p w:rsidR="00FD4C94" w:rsidRPr="003F6235" w:rsidRDefault="00FD4C94" w:rsidP="003F6235">
            <w:pPr>
              <w:jc w:val="right"/>
              <w:rPr>
                <w:rFonts w:asciiTheme="minorEastAsia" w:eastAsiaTheme="minorEastAsia" w:hAnsiTheme="minorEastAsia"/>
                <w:sz w:val="15"/>
                <w:szCs w:val="15"/>
              </w:rPr>
            </w:pPr>
            <w:r w:rsidRPr="003F6235">
              <w:rPr>
                <w:rFonts w:asciiTheme="minorEastAsia" w:eastAsiaTheme="minorEastAsia" w:hAnsiTheme="minorEastAsia"/>
                <w:color w:val="000000"/>
                <w:sz w:val="15"/>
                <w:szCs w:val="15"/>
              </w:rPr>
              <w:t>5,062.53</w:t>
            </w:r>
          </w:p>
        </w:tc>
      </w:tr>
      <w:tr w:rsidR="00FD4C94" w:rsidRPr="003F6235" w:rsidTr="003F6235">
        <w:tc>
          <w:tcPr>
            <w:tcW w:w="1418" w:type="dxa"/>
            <w:vAlign w:val="center"/>
          </w:tcPr>
          <w:p w:rsidR="00FD4C94" w:rsidRPr="003F6235" w:rsidRDefault="00FD4C94" w:rsidP="003F6235">
            <w:pPr>
              <w:jc w:val="left"/>
              <w:rPr>
                <w:rFonts w:asciiTheme="minorEastAsia" w:eastAsiaTheme="minorEastAsia" w:hAnsiTheme="minorEastAsia"/>
                <w:sz w:val="15"/>
                <w:szCs w:val="15"/>
              </w:rPr>
            </w:pPr>
            <w:r w:rsidRPr="003F6235">
              <w:rPr>
                <w:rFonts w:asciiTheme="minorEastAsia" w:eastAsiaTheme="minorEastAsia" w:hAnsiTheme="minorEastAsia"/>
                <w:color w:val="000000"/>
                <w:sz w:val="15"/>
                <w:szCs w:val="15"/>
              </w:rPr>
              <w:t>应付托管费</w:t>
            </w:r>
          </w:p>
        </w:tc>
        <w:tc>
          <w:tcPr>
            <w:tcW w:w="1417" w:type="dxa"/>
            <w:vAlign w:val="center"/>
          </w:tcPr>
          <w:p w:rsidR="00FD4C94" w:rsidRPr="003F6235" w:rsidRDefault="00FD4C94" w:rsidP="003F6235">
            <w:pPr>
              <w:jc w:val="right"/>
              <w:rPr>
                <w:rFonts w:asciiTheme="minorEastAsia" w:eastAsiaTheme="minorEastAsia" w:hAnsiTheme="minorEastAsia"/>
                <w:sz w:val="15"/>
                <w:szCs w:val="15"/>
              </w:rPr>
            </w:pPr>
            <w:r w:rsidRPr="003F6235">
              <w:rPr>
                <w:rFonts w:asciiTheme="minorEastAsia" w:eastAsiaTheme="minorEastAsia" w:hAnsiTheme="minorEastAsia"/>
                <w:color w:val="000000"/>
                <w:sz w:val="15"/>
                <w:szCs w:val="15"/>
              </w:rPr>
              <w:t>-</w:t>
            </w:r>
          </w:p>
        </w:tc>
        <w:tc>
          <w:tcPr>
            <w:tcW w:w="1418" w:type="dxa"/>
            <w:vAlign w:val="center"/>
          </w:tcPr>
          <w:p w:rsidR="00FD4C94" w:rsidRPr="003F6235" w:rsidRDefault="00FD4C94" w:rsidP="003F6235">
            <w:pPr>
              <w:jc w:val="right"/>
              <w:rPr>
                <w:rFonts w:asciiTheme="minorEastAsia" w:eastAsiaTheme="minorEastAsia" w:hAnsiTheme="minorEastAsia"/>
                <w:sz w:val="15"/>
                <w:szCs w:val="15"/>
              </w:rPr>
            </w:pPr>
            <w:r w:rsidRPr="003F6235">
              <w:rPr>
                <w:rFonts w:asciiTheme="minorEastAsia" w:eastAsiaTheme="minorEastAsia" w:hAnsiTheme="minorEastAsia"/>
                <w:color w:val="000000"/>
                <w:sz w:val="15"/>
                <w:szCs w:val="15"/>
              </w:rPr>
              <w:t>-</w:t>
            </w:r>
          </w:p>
        </w:tc>
        <w:tc>
          <w:tcPr>
            <w:tcW w:w="1276" w:type="dxa"/>
            <w:vAlign w:val="center"/>
          </w:tcPr>
          <w:p w:rsidR="00FD4C94" w:rsidRPr="003F6235" w:rsidRDefault="00FD4C94" w:rsidP="003F6235">
            <w:pPr>
              <w:jc w:val="right"/>
              <w:rPr>
                <w:rFonts w:asciiTheme="minorEastAsia" w:eastAsiaTheme="minorEastAsia" w:hAnsiTheme="minorEastAsia"/>
                <w:sz w:val="15"/>
                <w:szCs w:val="15"/>
              </w:rPr>
            </w:pPr>
            <w:r w:rsidRPr="003F6235">
              <w:rPr>
                <w:rFonts w:asciiTheme="minorEastAsia" w:eastAsiaTheme="minorEastAsia" w:hAnsiTheme="minorEastAsia"/>
                <w:color w:val="000000"/>
                <w:sz w:val="15"/>
                <w:szCs w:val="15"/>
              </w:rPr>
              <w:t>-</w:t>
            </w:r>
          </w:p>
        </w:tc>
        <w:tc>
          <w:tcPr>
            <w:tcW w:w="850" w:type="dxa"/>
            <w:vAlign w:val="center"/>
          </w:tcPr>
          <w:p w:rsidR="00FD4C94" w:rsidRPr="003F6235" w:rsidRDefault="00FD4C94" w:rsidP="003F6235">
            <w:pPr>
              <w:jc w:val="right"/>
              <w:rPr>
                <w:rFonts w:asciiTheme="minorEastAsia" w:eastAsiaTheme="minorEastAsia" w:hAnsiTheme="minorEastAsia"/>
                <w:sz w:val="15"/>
                <w:szCs w:val="15"/>
              </w:rPr>
            </w:pPr>
            <w:r w:rsidRPr="003F6235">
              <w:rPr>
                <w:rFonts w:asciiTheme="minorEastAsia" w:eastAsiaTheme="minorEastAsia" w:hAnsiTheme="minorEastAsia"/>
                <w:color w:val="000000"/>
                <w:sz w:val="15"/>
                <w:szCs w:val="15"/>
              </w:rPr>
              <w:t>-</w:t>
            </w:r>
          </w:p>
        </w:tc>
        <w:tc>
          <w:tcPr>
            <w:tcW w:w="1559" w:type="dxa"/>
            <w:vAlign w:val="center"/>
          </w:tcPr>
          <w:p w:rsidR="00FD4C94" w:rsidRPr="003F6235" w:rsidRDefault="00FD4C94" w:rsidP="003F6235">
            <w:pPr>
              <w:jc w:val="right"/>
              <w:rPr>
                <w:rFonts w:asciiTheme="minorEastAsia" w:eastAsiaTheme="minorEastAsia" w:hAnsiTheme="minorEastAsia"/>
                <w:sz w:val="15"/>
                <w:szCs w:val="15"/>
              </w:rPr>
            </w:pPr>
            <w:r w:rsidRPr="003F6235">
              <w:rPr>
                <w:rFonts w:asciiTheme="minorEastAsia" w:eastAsiaTheme="minorEastAsia" w:hAnsiTheme="minorEastAsia"/>
                <w:color w:val="000000"/>
                <w:sz w:val="15"/>
                <w:szCs w:val="15"/>
              </w:rPr>
              <w:t>1,500.05</w:t>
            </w:r>
          </w:p>
        </w:tc>
        <w:tc>
          <w:tcPr>
            <w:tcW w:w="1276" w:type="dxa"/>
            <w:vAlign w:val="center"/>
          </w:tcPr>
          <w:p w:rsidR="00FD4C94" w:rsidRPr="003F6235" w:rsidRDefault="00FD4C94" w:rsidP="003F6235">
            <w:pPr>
              <w:jc w:val="right"/>
              <w:rPr>
                <w:rFonts w:asciiTheme="minorEastAsia" w:eastAsiaTheme="minorEastAsia" w:hAnsiTheme="minorEastAsia"/>
                <w:sz w:val="15"/>
                <w:szCs w:val="15"/>
              </w:rPr>
            </w:pPr>
            <w:r w:rsidRPr="003F6235">
              <w:rPr>
                <w:rFonts w:asciiTheme="minorEastAsia" w:eastAsiaTheme="minorEastAsia" w:hAnsiTheme="minorEastAsia"/>
                <w:color w:val="000000"/>
                <w:sz w:val="15"/>
                <w:szCs w:val="15"/>
              </w:rPr>
              <w:t>1,500.05</w:t>
            </w:r>
          </w:p>
        </w:tc>
      </w:tr>
      <w:tr w:rsidR="00FD4C94" w:rsidRPr="003F6235" w:rsidTr="003F6235">
        <w:tc>
          <w:tcPr>
            <w:tcW w:w="1418" w:type="dxa"/>
            <w:vAlign w:val="center"/>
          </w:tcPr>
          <w:p w:rsidR="00FD4C94" w:rsidRPr="003F6235" w:rsidRDefault="00FD4C94" w:rsidP="003F6235">
            <w:pPr>
              <w:jc w:val="left"/>
              <w:rPr>
                <w:rFonts w:asciiTheme="minorEastAsia" w:eastAsiaTheme="minorEastAsia" w:hAnsiTheme="minorEastAsia"/>
                <w:sz w:val="15"/>
                <w:szCs w:val="15"/>
              </w:rPr>
            </w:pPr>
            <w:r w:rsidRPr="003F6235">
              <w:rPr>
                <w:rFonts w:asciiTheme="minorEastAsia" w:eastAsiaTheme="minorEastAsia" w:hAnsiTheme="minorEastAsia"/>
                <w:color w:val="000000"/>
                <w:sz w:val="15"/>
                <w:szCs w:val="15"/>
              </w:rPr>
              <w:t>应付销售服务费</w:t>
            </w:r>
          </w:p>
        </w:tc>
        <w:tc>
          <w:tcPr>
            <w:tcW w:w="1417" w:type="dxa"/>
            <w:vAlign w:val="center"/>
          </w:tcPr>
          <w:p w:rsidR="00FD4C94" w:rsidRPr="003F6235" w:rsidRDefault="00FD4C94" w:rsidP="003F6235">
            <w:pPr>
              <w:jc w:val="right"/>
              <w:rPr>
                <w:rFonts w:asciiTheme="minorEastAsia" w:eastAsiaTheme="minorEastAsia" w:hAnsiTheme="minorEastAsia"/>
                <w:sz w:val="15"/>
                <w:szCs w:val="15"/>
              </w:rPr>
            </w:pPr>
            <w:r w:rsidRPr="003F6235">
              <w:rPr>
                <w:rFonts w:asciiTheme="minorEastAsia" w:eastAsiaTheme="minorEastAsia" w:hAnsiTheme="minorEastAsia"/>
                <w:color w:val="000000"/>
                <w:sz w:val="15"/>
                <w:szCs w:val="15"/>
              </w:rPr>
              <w:t>-</w:t>
            </w:r>
          </w:p>
        </w:tc>
        <w:tc>
          <w:tcPr>
            <w:tcW w:w="1418" w:type="dxa"/>
            <w:vAlign w:val="center"/>
          </w:tcPr>
          <w:p w:rsidR="00FD4C94" w:rsidRPr="003F6235" w:rsidRDefault="00FD4C94" w:rsidP="003F6235">
            <w:pPr>
              <w:jc w:val="right"/>
              <w:rPr>
                <w:rFonts w:asciiTheme="minorEastAsia" w:eastAsiaTheme="minorEastAsia" w:hAnsiTheme="minorEastAsia"/>
                <w:sz w:val="15"/>
                <w:szCs w:val="15"/>
              </w:rPr>
            </w:pPr>
            <w:r w:rsidRPr="003F6235">
              <w:rPr>
                <w:rFonts w:asciiTheme="minorEastAsia" w:eastAsiaTheme="minorEastAsia" w:hAnsiTheme="minorEastAsia"/>
                <w:color w:val="000000"/>
                <w:sz w:val="15"/>
                <w:szCs w:val="15"/>
              </w:rPr>
              <w:t>-</w:t>
            </w:r>
          </w:p>
        </w:tc>
        <w:tc>
          <w:tcPr>
            <w:tcW w:w="1276" w:type="dxa"/>
            <w:vAlign w:val="center"/>
          </w:tcPr>
          <w:p w:rsidR="00FD4C94" w:rsidRPr="003F6235" w:rsidRDefault="00FD4C94" w:rsidP="003F6235">
            <w:pPr>
              <w:jc w:val="right"/>
              <w:rPr>
                <w:rFonts w:asciiTheme="minorEastAsia" w:eastAsiaTheme="minorEastAsia" w:hAnsiTheme="minorEastAsia"/>
                <w:sz w:val="15"/>
                <w:szCs w:val="15"/>
              </w:rPr>
            </w:pPr>
            <w:r w:rsidRPr="003F6235">
              <w:rPr>
                <w:rFonts w:asciiTheme="minorEastAsia" w:eastAsiaTheme="minorEastAsia" w:hAnsiTheme="minorEastAsia"/>
                <w:color w:val="000000"/>
                <w:sz w:val="15"/>
                <w:szCs w:val="15"/>
              </w:rPr>
              <w:t>-</w:t>
            </w:r>
          </w:p>
        </w:tc>
        <w:tc>
          <w:tcPr>
            <w:tcW w:w="850" w:type="dxa"/>
            <w:vAlign w:val="center"/>
          </w:tcPr>
          <w:p w:rsidR="00FD4C94" w:rsidRPr="003F6235" w:rsidRDefault="00FD4C94" w:rsidP="003F6235">
            <w:pPr>
              <w:jc w:val="right"/>
              <w:rPr>
                <w:rFonts w:asciiTheme="minorEastAsia" w:eastAsiaTheme="minorEastAsia" w:hAnsiTheme="minorEastAsia"/>
                <w:sz w:val="15"/>
                <w:szCs w:val="15"/>
              </w:rPr>
            </w:pPr>
            <w:r w:rsidRPr="003F6235">
              <w:rPr>
                <w:rFonts w:asciiTheme="minorEastAsia" w:eastAsiaTheme="minorEastAsia" w:hAnsiTheme="minorEastAsia"/>
                <w:color w:val="000000"/>
                <w:sz w:val="15"/>
                <w:szCs w:val="15"/>
              </w:rPr>
              <w:t>-</w:t>
            </w:r>
          </w:p>
        </w:tc>
        <w:tc>
          <w:tcPr>
            <w:tcW w:w="1559" w:type="dxa"/>
            <w:vAlign w:val="center"/>
          </w:tcPr>
          <w:p w:rsidR="00FD4C94" w:rsidRPr="003F6235" w:rsidRDefault="00FD4C94" w:rsidP="003F6235">
            <w:pPr>
              <w:jc w:val="right"/>
              <w:rPr>
                <w:rFonts w:asciiTheme="minorEastAsia" w:eastAsiaTheme="minorEastAsia" w:hAnsiTheme="minorEastAsia"/>
                <w:sz w:val="15"/>
                <w:szCs w:val="15"/>
              </w:rPr>
            </w:pPr>
            <w:r w:rsidRPr="003F6235">
              <w:rPr>
                <w:rFonts w:asciiTheme="minorEastAsia" w:eastAsiaTheme="minorEastAsia" w:hAnsiTheme="minorEastAsia"/>
                <w:color w:val="000000"/>
                <w:sz w:val="15"/>
                <w:szCs w:val="15"/>
              </w:rPr>
              <w:t>4,433.28</w:t>
            </w:r>
          </w:p>
        </w:tc>
        <w:tc>
          <w:tcPr>
            <w:tcW w:w="1276" w:type="dxa"/>
            <w:vAlign w:val="center"/>
          </w:tcPr>
          <w:p w:rsidR="00FD4C94" w:rsidRPr="003F6235" w:rsidRDefault="00FD4C94" w:rsidP="003F6235">
            <w:pPr>
              <w:jc w:val="right"/>
              <w:rPr>
                <w:rFonts w:asciiTheme="minorEastAsia" w:eastAsiaTheme="minorEastAsia" w:hAnsiTheme="minorEastAsia"/>
                <w:sz w:val="15"/>
                <w:szCs w:val="15"/>
              </w:rPr>
            </w:pPr>
            <w:r w:rsidRPr="003F6235">
              <w:rPr>
                <w:rFonts w:asciiTheme="minorEastAsia" w:eastAsiaTheme="minorEastAsia" w:hAnsiTheme="minorEastAsia"/>
                <w:color w:val="000000"/>
                <w:sz w:val="15"/>
                <w:szCs w:val="15"/>
              </w:rPr>
              <w:t>4,433.28</w:t>
            </w:r>
          </w:p>
        </w:tc>
      </w:tr>
      <w:tr w:rsidR="00FD4C94" w:rsidRPr="003F6235" w:rsidTr="003F6235">
        <w:tc>
          <w:tcPr>
            <w:tcW w:w="1418" w:type="dxa"/>
            <w:vAlign w:val="center"/>
          </w:tcPr>
          <w:p w:rsidR="00FD4C94" w:rsidRPr="003F6235" w:rsidRDefault="00FD4C94" w:rsidP="003F6235">
            <w:pPr>
              <w:jc w:val="left"/>
              <w:rPr>
                <w:rFonts w:asciiTheme="minorEastAsia" w:eastAsiaTheme="minorEastAsia" w:hAnsiTheme="minorEastAsia"/>
                <w:sz w:val="15"/>
                <w:szCs w:val="15"/>
              </w:rPr>
            </w:pPr>
            <w:r w:rsidRPr="003F6235">
              <w:rPr>
                <w:rFonts w:asciiTheme="minorEastAsia" w:eastAsiaTheme="minorEastAsia" w:hAnsiTheme="minorEastAsia"/>
                <w:color w:val="000000"/>
                <w:sz w:val="15"/>
                <w:szCs w:val="15"/>
              </w:rPr>
              <w:t>应付交易费用</w:t>
            </w:r>
          </w:p>
        </w:tc>
        <w:tc>
          <w:tcPr>
            <w:tcW w:w="1417" w:type="dxa"/>
            <w:vAlign w:val="center"/>
          </w:tcPr>
          <w:p w:rsidR="00FD4C94" w:rsidRPr="003F6235" w:rsidRDefault="00FD4C94" w:rsidP="003F6235">
            <w:pPr>
              <w:jc w:val="right"/>
              <w:rPr>
                <w:rFonts w:asciiTheme="minorEastAsia" w:eastAsiaTheme="minorEastAsia" w:hAnsiTheme="minorEastAsia"/>
                <w:sz w:val="15"/>
                <w:szCs w:val="15"/>
              </w:rPr>
            </w:pPr>
            <w:r w:rsidRPr="003F6235">
              <w:rPr>
                <w:rFonts w:asciiTheme="minorEastAsia" w:eastAsiaTheme="minorEastAsia" w:hAnsiTheme="minorEastAsia"/>
                <w:color w:val="000000"/>
                <w:sz w:val="15"/>
                <w:szCs w:val="15"/>
              </w:rPr>
              <w:t>-</w:t>
            </w:r>
          </w:p>
        </w:tc>
        <w:tc>
          <w:tcPr>
            <w:tcW w:w="1418" w:type="dxa"/>
            <w:vAlign w:val="center"/>
          </w:tcPr>
          <w:p w:rsidR="00FD4C94" w:rsidRPr="003F6235" w:rsidRDefault="00FD4C94" w:rsidP="003F6235">
            <w:pPr>
              <w:jc w:val="right"/>
              <w:rPr>
                <w:rFonts w:asciiTheme="minorEastAsia" w:eastAsiaTheme="minorEastAsia" w:hAnsiTheme="minorEastAsia"/>
                <w:sz w:val="15"/>
                <w:szCs w:val="15"/>
              </w:rPr>
            </w:pPr>
            <w:r w:rsidRPr="003F6235">
              <w:rPr>
                <w:rFonts w:asciiTheme="minorEastAsia" w:eastAsiaTheme="minorEastAsia" w:hAnsiTheme="minorEastAsia"/>
                <w:color w:val="000000"/>
                <w:sz w:val="15"/>
                <w:szCs w:val="15"/>
              </w:rPr>
              <w:t>-</w:t>
            </w:r>
          </w:p>
        </w:tc>
        <w:tc>
          <w:tcPr>
            <w:tcW w:w="1276" w:type="dxa"/>
            <w:vAlign w:val="center"/>
          </w:tcPr>
          <w:p w:rsidR="00FD4C94" w:rsidRPr="003F6235" w:rsidRDefault="00FD4C94" w:rsidP="003F6235">
            <w:pPr>
              <w:jc w:val="right"/>
              <w:rPr>
                <w:rFonts w:asciiTheme="minorEastAsia" w:eastAsiaTheme="minorEastAsia" w:hAnsiTheme="minorEastAsia"/>
                <w:sz w:val="15"/>
                <w:szCs w:val="15"/>
              </w:rPr>
            </w:pPr>
            <w:r w:rsidRPr="003F6235">
              <w:rPr>
                <w:rFonts w:asciiTheme="minorEastAsia" w:eastAsiaTheme="minorEastAsia" w:hAnsiTheme="minorEastAsia"/>
                <w:color w:val="000000"/>
                <w:sz w:val="15"/>
                <w:szCs w:val="15"/>
              </w:rPr>
              <w:t>-</w:t>
            </w:r>
          </w:p>
        </w:tc>
        <w:tc>
          <w:tcPr>
            <w:tcW w:w="850" w:type="dxa"/>
            <w:vAlign w:val="center"/>
          </w:tcPr>
          <w:p w:rsidR="00FD4C94" w:rsidRPr="003F6235" w:rsidRDefault="00FD4C94" w:rsidP="003F6235">
            <w:pPr>
              <w:jc w:val="right"/>
              <w:rPr>
                <w:rFonts w:asciiTheme="minorEastAsia" w:eastAsiaTheme="minorEastAsia" w:hAnsiTheme="minorEastAsia"/>
                <w:sz w:val="15"/>
                <w:szCs w:val="15"/>
              </w:rPr>
            </w:pPr>
            <w:r w:rsidRPr="003F6235">
              <w:rPr>
                <w:rFonts w:asciiTheme="minorEastAsia" w:eastAsiaTheme="minorEastAsia" w:hAnsiTheme="minorEastAsia"/>
                <w:color w:val="000000"/>
                <w:sz w:val="15"/>
                <w:szCs w:val="15"/>
              </w:rPr>
              <w:t>-</w:t>
            </w:r>
          </w:p>
        </w:tc>
        <w:tc>
          <w:tcPr>
            <w:tcW w:w="1559" w:type="dxa"/>
            <w:vAlign w:val="center"/>
          </w:tcPr>
          <w:p w:rsidR="00FD4C94" w:rsidRPr="003F6235" w:rsidRDefault="00FD4C94" w:rsidP="003F6235">
            <w:pPr>
              <w:jc w:val="right"/>
              <w:rPr>
                <w:rFonts w:asciiTheme="minorEastAsia" w:eastAsiaTheme="minorEastAsia" w:hAnsiTheme="minorEastAsia"/>
                <w:sz w:val="15"/>
                <w:szCs w:val="15"/>
              </w:rPr>
            </w:pPr>
            <w:r w:rsidRPr="003F6235">
              <w:rPr>
                <w:rFonts w:asciiTheme="minorEastAsia" w:eastAsiaTheme="minorEastAsia" w:hAnsiTheme="minorEastAsia"/>
                <w:color w:val="000000"/>
                <w:sz w:val="15"/>
                <w:szCs w:val="15"/>
              </w:rPr>
              <w:t>408.28</w:t>
            </w:r>
          </w:p>
        </w:tc>
        <w:tc>
          <w:tcPr>
            <w:tcW w:w="1276" w:type="dxa"/>
            <w:vAlign w:val="center"/>
          </w:tcPr>
          <w:p w:rsidR="00FD4C94" w:rsidRPr="003F6235" w:rsidRDefault="00FD4C94" w:rsidP="003F6235">
            <w:pPr>
              <w:jc w:val="right"/>
              <w:rPr>
                <w:rFonts w:asciiTheme="minorEastAsia" w:eastAsiaTheme="minorEastAsia" w:hAnsiTheme="minorEastAsia"/>
                <w:sz w:val="15"/>
                <w:szCs w:val="15"/>
              </w:rPr>
            </w:pPr>
            <w:r w:rsidRPr="003F6235">
              <w:rPr>
                <w:rFonts w:asciiTheme="minorEastAsia" w:eastAsiaTheme="minorEastAsia" w:hAnsiTheme="minorEastAsia"/>
                <w:color w:val="000000"/>
                <w:sz w:val="15"/>
                <w:szCs w:val="15"/>
              </w:rPr>
              <w:t>408.28</w:t>
            </w:r>
          </w:p>
        </w:tc>
      </w:tr>
      <w:tr w:rsidR="00FD4C94" w:rsidRPr="003F6235" w:rsidTr="003F6235">
        <w:tc>
          <w:tcPr>
            <w:tcW w:w="1418" w:type="dxa"/>
            <w:vAlign w:val="center"/>
          </w:tcPr>
          <w:p w:rsidR="00FD4C94" w:rsidRPr="003F6235" w:rsidRDefault="00FD4C94" w:rsidP="003F6235">
            <w:pPr>
              <w:jc w:val="left"/>
              <w:rPr>
                <w:rFonts w:asciiTheme="minorEastAsia" w:eastAsiaTheme="minorEastAsia" w:hAnsiTheme="minorEastAsia"/>
                <w:sz w:val="15"/>
                <w:szCs w:val="15"/>
              </w:rPr>
            </w:pPr>
            <w:r w:rsidRPr="003F6235">
              <w:rPr>
                <w:rFonts w:asciiTheme="minorEastAsia" w:eastAsiaTheme="minorEastAsia" w:hAnsiTheme="minorEastAsia"/>
                <w:color w:val="000000"/>
                <w:sz w:val="15"/>
                <w:szCs w:val="15"/>
              </w:rPr>
              <w:t>应付利润</w:t>
            </w:r>
          </w:p>
        </w:tc>
        <w:tc>
          <w:tcPr>
            <w:tcW w:w="1417" w:type="dxa"/>
            <w:vAlign w:val="center"/>
          </w:tcPr>
          <w:p w:rsidR="00FD4C94" w:rsidRPr="003F6235" w:rsidRDefault="00FD4C94" w:rsidP="003F6235">
            <w:pPr>
              <w:jc w:val="right"/>
              <w:rPr>
                <w:rFonts w:asciiTheme="minorEastAsia" w:eastAsiaTheme="minorEastAsia" w:hAnsiTheme="minorEastAsia"/>
                <w:sz w:val="15"/>
                <w:szCs w:val="15"/>
              </w:rPr>
            </w:pPr>
            <w:r w:rsidRPr="003F6235">
              <w:rPr>
                <w:rFonts w:asciiTheme="minorEastAsia" w:eastAsiaTheme="minorEastAsia" w:hAnsiTheme="minorEastAsia"/>
                <w:color w:val="000000"/>
                <w:sz w:val="15"/>
                <w:szCs w:val="15"/>
              </w:rPr>
              <w:t>-</w:t>
            </w:r>
          </w:p>
        </w:tc>
        <w:tc>
          <w:tcPr>
            <w:tcW w:w="1418" w:type="dxa"/>
            <w:vAlign w:val="center"/>
          </w:tcPr>
          <w:p w:rsidR="00FD4C94" w:rsidRPr="003F6235" w:rsidRDefault="00FD4C94" w:rsidP="003F6235">
            <w:pPr>
              <w:jc w:val="right"/>
              <w:rPr>
                <w:rFonts w:asciiTheme="minorEastAsia" w:eastAsiaTheme="minorEastAsia" w:hAnsiTheme="minorEastAsia"/>
                <w:sz w:val="15"/>
                <w:szCs w:val="15"/>
              </w:rPr>
            </w:pPr>
            <w:r w:rsidRPr="003F6235">
              <w:rPr>
                <w:rFonts w:asciiTheme="minorEastAsia" w:eastAsiaTheme="minorEastAsia" w:hAnsiTheme="minorEastAsia"/>
                <w:color w:val="000000"/>
                <w:sz w:val="15"/>
                <w:szCs w:val="15"/>
              </w:rPr>
              <w:t>-</w:t>
            </w:r>
          </w:p>
        </w:tc>
        <w:tc>
          <w:tcPr>
            <w:tcW w:w="1276" w:type="dxa"/>
            <w:vAlign w:val="center"/>
          </w:tcPr>
          <w:p w:rsidR="00FD4C94" w:rsidRPr="003F6235" w:rsidRDefault="00FD4C94" w:rsidP="003F6235">
            <w:pPr>
              <w:jc w:val="right"/>
              <w:rPr>
                <w:rFonts w:asciiTheme="minorEastAsia" w:eastAsiaTheme="minorEastAsia" w:hAnsiTheme="minorEastAsia"/>
                <w:sz w:val="15"/>
                <w:szCs w:val="15"/>
              </w:rPr>
            </w:pPr>
            <w:r w:rsidRPr="003F6235">
              <w:rPr>
                <w:rFonts w:asciiTheme="minorEastAsia" w:eastAsiaTheme="minorEastAsia" w:hAnsiTheme="minorEastAsia"/>
                <w:color w:val="000000"/>
                <w:sz w:val="15"/>
                <w:szCs w:val="15"/>
              </w:rPr>
              <w:t>-</w:t>
            </w:r>
          </w:p>
        </w:tc>
        <w:tc>
          <w:tcPr>
            <w:tcW w:w="850" w:type="dxa"/>
            <w:vAlign w:val="center"/>
          </w:tcPr>
          <w:p w:rsidR="00FD4C94" w:rsidRPr="003F6235" w:rsidRDefault="00FD4C94" w:rsidP="003F6235">
            <w:pPr>
              <w:jc w:val="right"/>
              <w:rPr>
                <w:rFonts w:asciiTheme="minorEastAsia" w:eastAsiaTheme="minorEastAsia" w:hAnsiTheme="minorEastAsia"/>
                <w:sz w:val="15"/>
                <w:szCs w:val="15"/>
              </w:rPr>
            </w:pPr>
            <w:r w:rsidRPr="003F6235">
              <w:rPr>
                <w:rFonts w:asciiTheme="minorEastAsia" w:eastAsiaTheme="minorEastAsia" w:hAnsiTheme="minorEastAsia"/>
                <w:color w:val="000000"/>
                <w:sz w:val="15"/>
                <w:szCs w:val="15"/>
              </w:rPr>
              <w:t>-</w:t>
            </w:r>
          </w:p>
        </w:tc>
        <w:tc>
          <w:tcPr>
            <w:tcW w:w="1559" w:type="dxa"/>
            <w:vAlign w:val="center"/>
          </w:tcPr>
          <w:p w:rsidR="00FD4C94" w:rsidRPr="003F6235" w:rsidRDefault="00FD4C94" w:rsidP="003F6235">
            <w:pPr>
              <w:jc w:val="right"/>
              <w:rPr>
                <w:rFonts w:asciiTheme="minorEastAsia" w:eastAsiaTheme="minorEastAsia" w:hAnsiTheme="minorEastAsia"/>
                <w:sz w:val="15"/>
                <w:szCs w:val="15"/>
              </w:rPr>
            </w:pPr>
            <w:r w:rsidRPr="003F6235">
              <w:rPr>
                <w:rFonts w:asciiTheme="minorEastAsia" w:eastAsiaTheme="minorEastAsia" w:hAnsiTheme="minorEastAsia"/>
                <w:color w:val="000000"/>
                <w:sz w:val="15"/>
                <w:szCs w:val="15"/>
              </w:rPr>
              <w:t>115,934.36</w:t>
            </w:r>
          </w:p>
        </w:tc>
        <w:tc>
          <w:tcPr>
            <w:tcW w:w="1276" w:type="dxa"/>
            <w:vAlign w:val="center"/>
          </w:tcPr>
          <w:p w:rsidR="00FD4C94" w:rsidRPr="003F6235" w:rsidRDefault="00FD4C94" w:rsidP="003F6235">
            <w:pPr>
              <w:jc w:val="right"/>
              <w:rPr>
                <w:rFonts w:asciiTheme="minorEastAsia" w:eastAsiaTheme="minorEastAsia" w:hAnsiTheme="minorEastAsia"/>
                <w:sz w:val="15"/>
                <w:szCs w:val="15"/>
              </w:rPr>
            </w:pPr>
            <w:r w:rsidRPr="003F6235">
              <w:rPr>
                <w:rFonts w:asciiTheme="minorEastAsia" w:eastAsiaTheme="minorEastAsia" w:hAnsiTheme="minorEastAsia"/>
                <w:color w:val="000000"/>
                <w:sz w:val="15"/>
                <w:szCs w:val="15"/>
              </w:rPr>
              <w:t>115,934.36</w:t>
            </w:r>
          </w:p>
        </w:tc>
      </w:tr>
      <w:tr w:rsidR="00FD4C94" w:rsidRPr="003F6235" w:rsidTr="003F6235">
        <w:tc>
          <w:tcPr>
            <w:tcW w:w="1418" w:type="dxa"/>
            <w:vAlign w:val="center"/>
          </w:tcPr>
          <w:p w:rsidR="00FD4C94" w:rsidRPr="003F6235" w:rsidRDefault="00FD4C94" w:rsidP="003F6235">
            <w:pPr>
              <w:jc w:val="left"/>
              <w:rPr>
                <w:rFonts w:asciiTheme="minorEastAsia" w:eastAsiaTheme="minorEastAsia" w:hAnsiTheme="minorEastAsia"/>
                <w:sz w:val="15"/>
                <w:szCs w:val="15"/>
              </w:rPr>
            </w:pPr>
            <w:r w:rsidRPr="003F6235">
              <w:rPr>
                <w:rFonts w:asciiTheme="minorEastAsia" w:eastAsiaTheme="minorEastAsia" w:hAnsiTheme="minorEastAsia"/>
                <w:color w:val="000000"/>
                <w:sz w:val="15"/>
                <w:szCs w:val="15"/>
              </w:rPr>
              <w:t>其他负债</w:t>
            </w:r>
          </w:p>
        </w:tc>
        <w:tc>
          <w:tcPr>
            <w:tcW w:w="1417" w:type="dxa"/>
            <w:vAlign w:val="center"/>
          </w:tcPr>
          <w:p w:rsidR="00FD4C94" w:rsidRPr="003F6235" w:rsidRDefault="00FD4C94" w:rsidP="003F6235">
            <w:pPr>
              <w:jc w:val="right"/>
              <w:rPr>
                <w:rFonts w:asciiTheme="minorEastAsia" w:eastAsiaTheme="minorEastAsia" w:hAnsiTheme="minorEastAsia"/>
                <w:sz w:val="15"/>
                <w:szCs w:val="15"/>
              </w:rPr>
            </w:pPr>
            <w:r w:rsidRPr="003F6235">
              <w:rPr>
                <w:rFonts w:asciiTheme="minorEastAsia" w:eastAsiaTheme="minorEastAsia" w:hAnsiTheme="minorEastAsia"/>
                <w:color w:val="000000"/>
                <w:sz w:val="15"/>
                <w:szCs w:val="15"/>
              </w:rPr>
              <w:t>-</w:t>
            </w:r>
          </w:p>
        </w:tc>
        <w:tc>
          <w:tcPr>
            <w:tcW w:w="1418" w:type="dxa"/>
            <w:vAlign w:val="center"/>
          </w:tcPr>
          <w:p w:rsidR="00FD4C94" w:rsidRPr="003F6235" w:rsidRDefault="00FD4C94" w:rsidP="003F6235">
            <w:pPr>
              <w:jc w:val="right"/>
              <w:rPr>
                <w:rFonts w:asciiTheme="minorEastAsia" w:eastAsiaTheme="minorEastAsia" w:hAnsiTheme="minorEastAsia"/>
                <w:sz w:val="15"/>
                <w:szCs w:val="15"/>
              </w:rPr>
            </w:pPr>
            <w:r w:rsidRPr="003F6235">
              <w:rPr>
                <w:rFonts w:asciiTheme="minorEastAsia" w:eastAsiaTheme="minorEastAsia" w:hAnsiTheme="minorEastAsia"/>
                <w:color w:val="000000"/>
                <w:sz w:val="15"/>
                <w:szCs w:val="15"/>
              </w:rPr>
              <w:t>-</w:t>
            </w:r>
          </w:p>
        </w:tc>
        <w:tc>
          <w:tcPr>
            <w:tcW w:w="1276" w:type="dxa"/>
            <w:vAlign w:val="center"/>
          </w:tcPr>
          <w:p w:rsidR="00FD4C94" w:rsidRPr="003F6235" w:rsidRDefault="00FD4C94" w:rsidP="003F6235">
            <w:pPr>
              <w:jc w:val="right"/>
              <w:rPr>
                <w:rFonts w:asciiTheme="minorEastAsia" w:eastAsiaTheme="minorEastAsia" w:hAnsiTheme="minorEastAsia"/>
                <w:sz w:val="15"/>
                <w:szCs w:val="15"/>
              </w:rPr>
            </w:pPr>
            <w:r w:rsidRPr="003F6235">
              <w:rPr>
                <w:rFonts w:asciiTheme="minorEastAsia" w:eastAsiaTheme="minorEastAsia" w:hAnsiTheme="minorEastAsia"/>
                <w:color w:val="000000"/>
                <w:sz w:val="15"/>
                <w:szCs w:val="15"/>
              </w:rPr>
              <w:t>-</w:t>
            </w:r>
          </w:p>
        </w:tc>
        <w:tc>
          <w:tcPr>
            <w:tcW w:w="850" w:type="dxa"/>
            <w:vAlign w:val="center"/>
          </w:tcPr>
          <w:p w:rsidR="00FD4C94" w:rsidRPr="003F6235" w:rsidRDefault="00FD4C94" w:rsidP="003F6235">
            <w:pPr>
              <w:jc w:val="right"/>
              <w:rPr>
                <w:rFonts w:asciiTheme="minorEastAsia" w:eastAsiaTheme="minorEastAsia" w:hAnsiTheme="minorEastAsia"/>
                <w:sz w:val="15"/>
                <w:szCs w:val="15"/>
              </w:rPr>
            </w:pPr>
            <w:r w:rsidRPr="003F6235">
              <w:rPr>
                <w:rFonts w:asciiTheme="minorEastAsia" w:eastAsiaTheme="minorEastAsia" w:hAnsiTheme="minorEastAsia"/>
                <w:color w:val="000000"/>
                <w:sz w:val="15"/>
                <w:szCs w:val="15"/>
              </w:rPr>
              <w:t>-</w:t>
            </w:r>
          </w:p>
        </w:tc>
        <w:tc>
          <w:tcPr>
            <w:tcW w:w="1559" w:type="dxa"/>
            <w:vAlign w:val="center"/>
          </w:tcPr>
          <w:p w:rsidR="00FD4C94" w:rsidRPr="003F6235" w:rsidRDefault="00FD4C94" w:rsidP="003F6235">
            <w:pPr>
              <w:jc w:val="right"/>
              <w:rPr>
                <w:rFonts w:asciiTheme="minorEastAsia" w:eastAsiaTheme="minorEastAsia" w:hAnsiTheme="minorEastAsia"/>
                <w:sz w:val="15"/>
                <w:szCs w:val="15"/>
              </w:rPr>
            </w:pPr>
            <w:r w:rsidRPr="003F6235">
              <w:rPr>
                <w:rFonts w:asciiTheme="minorEastAsia" w:eastAsiaTheme="minorEastAsia" w:hAnsiTheme="minorEastAsia"/>
                <w:color w:val="000000"/>
                <w:sz w:val="15"/>
                <w:szCs w:val="15"/>
              </w:rPr>
              <w:t>92,096.86</w:t>
            </w:r>
          </w:p>
        </w:tc>
        <w:tc>
          <w:tcPr>
            <w:tcW w:w="1276" w:type="dxa"/>
            <w:vAlign w:val="center"/>
          </w:tcPr>
          <w:p w:rsidR="00FD4C94" w:rsidRPr="003F6235" w:rsidRDefault="00FD4C94" w:rsidP="003F6235">
            <w:pPr>
              <w:jc w:val="right"/>
              <w:rPr>
                <w:rFonts w:asciiTheme="minorEastAsia" w:eastAsiaTheme="minorEastAsia" w:hAnsiTheme="minorEastAsia"/>
                <w:sz w:val="15"/>
                <w:szCs w:val="15"/>
              </w:rPr>
            </w:pPr>
            <w:r w:rsidRPr="003F6235">
              <w:rPr>
                <w:rFonts w:asciiTheme="minorEastAsia" w:eastAsiaTheme="minorEastAsia" w:hAnsiTheme="minorEastAsia"/>
                <w:color w:val="000000"/>
                <w:sz w:val="15"/>
                <w:szCs w:val="15"/>
              </w:rPr>
              <w:t>92,096.86</w:t>
            </w:r>
          </w:p>
        </w:tc>
      </w:tr>
      <w:tr w:rsidR="00FD4C94" w:rsidRPr="003F6235" w:rsidTr="003F6235">
        <w:tc>
          <w:tcPr>
            <w:tcW w:w="1418" w:type="dxa"/>
            <w:vAlign w:val="center"/>
          </w:tcPr>
          <w:p w:rsidR="00FD4C94" w:rsidRPr="003F6235" w:rsidRDefault="00FD4C94" w:rsidP="003F6235">
            <w:pPr>
              <w:spacing w:before="29" w:line="288" w:lineRule="auto"/>
              <w:jc w:val="left"/>
              <w:rPr>
                <w:rFonts w:asciiTheme="minorEastAsia" w:eastAsiaTheme="minorEastAsia" w:hAnsiTheme="minorEastAsia"/>
                <w:b/>
                <w:sz w:val="15"/>
                <w:szCs w:val="15"/>
              </w:rPr>
            </w:pPr>
            <w:r w:rsidRPr="003F6235">
              <w:rPr>
                <w:rFonts w:asciiTheme="minorEastAsia" w:eastAsiaTheme="minorEastAsia" w:hAnsiTheme="minorEastAsia"/>
                <w:b/>
                <w:color w:val="000000"/>
                <w:sz w:val="15"/>
                <w:szCs w:val="15"/>
              </w:rPr>
              <w:t>负债总计</w:t>
            </w:r>
          </w:p>
        </w:tc>
        <w:tc>
          <w:tcPr>
            <w:tcW w:w="1417" w:type="dxa"/>
            <w:vAlign w:val="center"/>
          </w:tcPr>
          <w:p w:rsidR="00FD4C94" w:rsidRPr="003F6235" w:rsidRDefault="00FD4C94" w:rsidP="003F6235">
            <w:pPr>
              <w:spacing w:before="29" w:line="288" w:lineRule="auto"/>
              <w:jc w:val="right"/>
              <w:rPr>
                <w:rFonts w:asciiTheme="minorEastAsia" w:eastAsiaTheme="minorEastAsia" w:hAnsiTheme="minorEastAsia"/>
                <w:b/>
                <w:sz w:val="15"/>
                <w:szCs w:val="15"/>
              </w:rPr>
            </w:pPr>
            <w:r w:rsidRPr="003F6235">
              <w:rPr>
                <w:rFonts w:asciiTheme="minorEastAsia" w:eastAsiaTheme="minorEastAsia" w:hAnsiTheme="minorEastAsia"/>
                <w:b/>
                <w:sz w:val="15"/>
                <w:szCs w:val="15"/>
              </w:rPr>
              <w:t>-</w:t>
            </w:r>
          </w:p>
        </w:tc>
        <w:tc>
          <w:tcPr>
            <w:tcW w:w="1418" w:type="dxa"/>
            <w:vAlign w:val="center"/>
          </w:tcPr>
          <w:p w:rsidR="00FD4C94" w:rsidRPr="003F6235" w:rsidRDefault="00FD4C94" w:rsidP="003F6235">
            <w:pPr>
              <w:spacing w:before="29" w:line="288" w:lineRule="auto"/>
              <w:jc w:val="right"/>
              <w:rPr>
                <w:rFonts w:asciiTheme="minorEastAsia" w:eastAsiaTheme="minorEastAsia" w:hAnsiTheme="minorEastAsia"/>
                <w:b/>
                <w:sz w:val="15"/>
                <w:szCs w:val="15"/>
              </w:rPr>
            </w:pPr>
            <w:r w:rsidRPr="003F6235">
              <w:rPr>
                <w:rFonts w:asciiTheme="minorEastAsia" w:eastAsiaTheme="minorEastAsia" w:hAnsiTheme="minorEastAsia"/>
                <w:b/>
                <w:sz w:val="15"/>
                <w:szCs w:val="15"/>
              </w:rPr>
              <w:t>-</w:t>
            </w:r>
          </w:p>
        </w:tc>
        <w:tc>
          <w:tcPr>
            <w:tcW w:w="1276" w:type="dxa"/>
            <w:vAlign w:val="center"/>
          </w:tcPr>
          <w:p w:rsidR="00FD4C94" w:rsidRPr="003F6235" w:rsidRDefault="00FD4C94" w:rsidP="003F6235">
            <w:pPr>
              <w:spacing w:before="29" w:line="288" w:lineRule="auto"/>
              <w:jc w:val="right"/>
              <w:rPr>
                <w:rFonts w:asciiTheme="minorEastAsia" w:eastAsiaTheme="minorEastAsia" w:hAnsiTheme="minorEastAsia"/>
                <w:b/>
                <w:sz w:val="15"/>
                <w:szCs w:val="15"/>
              </w:rPr>
            </w:pPr>
            <w:r w:rsidRPr="003F6235">
              <w:rPr>
                <w:rFonts w:asciiTheme="minorEastAsia" w:eastAsiaTheme="minorEastAsia" w:hAnsiTheme="minorEastAsia"/>
                <w:b/>
                <w:sz w:val="15"/>
                <w:szCs w:val="15"/>
              </w:rPr>
              <w:t>-</w:t>
            </w:r>
          </w:p>
        </w:tc>
        <w:tc>
          <w:tcPr>
            <w:tcW w:w="850" w:type="dxa"/>
            <w:vAlign w:val="center"/>
          </w:tcPr>
          <w:p w:rsidR="00FD4C94" w:rsidRPr="003F6235" w:rsidRDefault="00FD4C94" w:rsidP="003F6235">
            <w:pPr>
              <w:spacing w:before="29" w:line="288" w:lineRule="auto"/>
              <w:jc w:val="right"/>
              <w:rPr>
                <w:rFonts w:asciiTheme="minorEastAsia" w:eastAsiaTheme="minorEastAsia" w:hAnsiTheme="minorEastAsia"/>
                <w:b/>
                <w:sz w:val="15"/>
                <w:szCs w:val="15"/>
              </w:rPr>
            </w:pPr>
            <w:r w:rsidRPr="003F6235">
              <w:rPr>
                <w:rFonts w:asciiTheme="minorEastAsia" w:eastAsiaTheme="minorEastAsia" w:hAnsiTheme="minorEastAsia"/>
                <w:b/>
                <w:sz w:val="15"/>
                <w:szCs w:val="15"/>
              </w:rPr>
              <w:t>-</w:t>
            </w:r>
          </w:p>
        </w:tc>
        <w:tc>
          <w:tcPr>
            <w:tcW w:w="1559" w:type="dxa"/>
            <w:vAlign w:val="center"/>
          </w:tcPr>
          <w:p w:rsidR="00FD4C94" w:rsidRPr="003F6235" w:rsidRDefault="00FD4C94" w:rsidP="003F6235">
            <w:pPr>
              <w:spacing w:before="29" w:line="288" w:lineRule="auto"/>
              <w:jc w:val="right"/>
              <w:rPr>
                <w:rFonts w:asciiTheme="minorEastAsia" w:eastAsiaTheme="minorEastAsia" w:hAnsiTheme="minorEastAsia"/>
                <w:b/>
                <w:sz w:val="15"/>
                <w:szCs w:val="15"/>
              </w:rPr>
            </w:pPr>
            <w:r w:rsidRPr="003F6235">
              <w:rPr>
                <w:rFonts w:asciiTheme="minorEastAsia" w:eastAsiaTheme="minorEastAsia" w:hAnsiTheme="minorEastAsia"/>
                <w:b/>
                <w:sz w:val="15"/>
                <w:szCs w:val="15"/>
              </w:rPr>
              <w:t>219,435.36</w:t>
            </w:r>
          </w:p>
        </w:tc>
        <w:tc>
          <w:tcPr>
            <w:tcW w:w="1276" w:type="dxa"/>
            <w:vAlign w:val="center"/>
          </w:tcPr>
          <w:p w:rsidR="00FD4C94" w:rsidRPr="003F6235" w:rsidRDefault="00FD4C94" w:rsidP="003F6235">
            <w:pPr>
              <w:spacing w:before="29" w:line="288" w:lineRule="auto"/>
              <w:jc w:val="right"/>
              <w:rPr>
                <w:rFonts w:asciiTheme="minorEastAsia" w:eastAsiaTheme="minorEastAsia" w:hAnsiTheme="minorEastAsia"/>
                <w:b/>
                <w:sz w:val="15"/>
                <w:szCs w:val="15"/>
              </w:rPr>
            </w:pPr>
            <w:r w:rsidRPr="003F6235">
              <w:rPr>
                <w:rFonts w:asciiTheme="minorEastAsia" w:eastAsiaTheme="minorEastAsia" w:hAnsiTheme="minorEastAsia"/>
                <w:b/>
                <w:sz w:val="15"/>
                <w:szCs w:val="15"/>
              </w:rPr>
              <w:t>219,435.36</w:t>
            </w:r>
          </w:p>
        </w:tc>
      </w:tr>
      <w:tr w:rsidR="00FD4C94" w:rsidRPr="003F6235" w:rsidTr="003F6235">
        <w:tc>
          <w:tcPr>
            <w:tcW w:w="1418" w:type="dxa"/>
            <w:vAlign w:val="center"/>
          </w:tcPr>
          <w:p w:rsidR="00FD4C94" w:rsidRPr="003F6235" w:rsidRDefault="00FD4C94" w:rsidP="003F6235">
            <w:pPr>
              <w:spacing w:before="29" w:line="288" w:lineRule="auto"/>
              <w:jc w:val="left"/>
              <w:rPr>
                <w:rFonts w:asciiTheme="minorEastAsia" w:eastAsiaTheme="minorEastAsia" w:hAnsiTheme="minorEastAsia"/>
                <w:b/>
                <w:color w:val="000000"/>
                <w:sz w:val="15"/>
                <w:szCs w:val="15"/>
              </w:rPr>
            </w:pPr>
            <w:r w:rsidRPr="003F6235">
              <w:rPr>
                <w:rFonts w:asciiTheme="minorEastAsia" w:eastAsiaTheme="minorEastAsia" w:hAnsiTheme="minorEastAsia"/>
                <w:b/>
                <w:color w:val="000000"/>
                <w:sz w:val="15"/>
                <w:szCs w:val="15"/>
              </w:rPr>
              <w:t>利率敏感度缺口</w:t>
            </w:r>
          </w:p>
        </w:tc>
        <w:tc>
          <w:tcPr>
            <w:tcW w:w="1417" w:type="dxa"/>
            <w:vAlign w:val="center"/>
          </w:tcPr>
          <w:p w:rsidR="00FD4C94" w:rsidRPr="003F6235" w:rsidRDefault="00FD4C94" w:rsidP="003F6235">
            <w:pPr>
              <w:spacing w:before="29" w:line="288" w:lineRule="auto"/>
              <w:jc w:val="right"/>
              <w:rPr>
                <w:rFonts w:asciiTheme="minorEastAsia" w:eastAsiaTheme="minorEastAsia" w:hAnsiTheme="minorEastAsia"/>
                <w:b/>
                <w:sz w:val="15"/>
                <w:szCs w:val="15"/>
              </w:rPr>
            </w:pPr>
            <w:r w:rsidRPr="003F6235">
              <w:rPr>
                <w:rFonts w:asciiTheme="minorEastAsia" w:eastAsiaTheme="minorEastAsia" w:hAnsiTheme="minorEastAsia"/>
                <w:b/>
                <w:sz w:val="15"/>
                <w:szCs w:val="15"/>
              </w:rPr>
              <w:t>11,214,272.83</w:t>
            </w:r>
          </w:p>
        </w:tc>
        <w:tc>
          <w:tcPr>
            <w:tcW w:w="1418" w:type="dxa"/>
            <w:vAlign w:val="center"/>
          </w:tcPr>
          <w:p w:rsidR="00FD4C94" w:rsidRPr="003F6235" w:rsidRDefault="00FD4C94" w:rsidP="003F6235">
            <w:pPr>
              <w:spacing w:before="29" w:line="288" w:lineRule="auto"/>
              <w:jc w:val="right"/>
              <w:rPr>
                <w:rFonts w:asciiTheme="minorEastAsia" w:eastAsiaTheme="minorEastAsia" w:hAnsiTheme="minorEastAsia"/>
                <w:b/>
                <w:sz w:val="15"/>
                <w:szCs w:val="15"/>
              </w:rPr>
            </w:pPr>
            <w:r w:rsidRPr="003F6235">
              <w:rPr>
                <w:rFonts w:asciiTheme="minorEastAsia" w:eastAsiaTheme="minorEastAsia" w:hAnsiTheme="minorEastAsia"/>
                <w:b/>
                <w:sz w:val="15"/>
                <w:szCs w:val="15"/>
              </w:rPr>
              <w:t>10,000,000.00</w:t>
            </w:r>
          </w:p>
        </w:tc>
        <w:tc>
          <w:tcPr>
            <w:tcW w:w="1276" w:type="dxa"/>
            <w:vAlign w:val="center"/>
          </w:tcPr>
          <w:p w:rsidR="00FD4C94" w:rsidRPr="003F6235" w:rsidRDefault="00ED070F" w:rsidP="003F6235">
            <w:pPr>
              <w:spacing w:before="29" w:line="288" w:lineRule="auto"/>
              <w:jc w:val="right"/>
              <w:rPr>
                <w:rFonts w:asciiTheme="minorEastAsia" w:eastAsiaTheme="minorEastAsia" w:hAnsiTheme="minorEastAsia"/>
                <w:b/>
                <w:sz w:val="15"/>
                <w:szCs w:val="15"/>
              </w:rPr>
            </w:pPr>
            <w:r w:rsidRPr="00ED070F">
              <w:rPr>
                <w:rFonts w:asciiTheme="minorEastAsia" w:eastAsiaTheme="minorEastAsia" w:hAnsiTheme="minorEastAsia"/>
                <w:b/>
                <w:sz w:val="15"/>
                <w:szCs w:val="15"/>
              </w:rPr>
              <w:t>2,007,973.48</w:t>
            </w:r>
          </w:p>
        </w:tc>
        <w:tc>
          <w:tcPr>
            <w:tcW w:w="850" w:type="dxa"/>
            <w:vAlign w:val="center"/>
          </w:tcPr>
          <w:p w:rsidR="00FD4C94" w:rsidRPr="003F6235" w:rsidRDefault="00FD4C94" w:rsidP="003F6235">
            <w:pPr>
              <w:spacing w:before="29" w:line="288" w:lineRule="auto"/>
              <w:jc w:val="right"/>
              <w:rPr>
                <w:rFonts w:asciiTheme="minorEastAsia" w:eastAsiaTheme="minorEastAsia" w:hAnsiTheme="minorEastAsia"/>
                <w:b/>
                <w:sz w:val="15"/>
                <w:szCs w:val="15"/>
              </w:rPr>
            </w:pPr>
            <w:r w:rsidRPr="003F6235">
              <w:rPr>
                <w:rFonts w:asciiTheme="minorEastAsia" w:eastAsiaTheme="minorEastAsia" w:hAnsiTheme="minorEastAsia"/>
                <w:b/>
                <w:sz w:val="15"/>
                <w:szCs w:val="15"/>
              </w:rPr>
              <w:t>-</w:t>
            </w:r>
          </w:p>
        </w:tc>
        <w:tc>
          <w:tcPr>
            <w:tcW w:w="1559" w:type="dxa"/>
            <w:vAlign w:val="center"/>
          </w:tcPr>
          <w:p w:rsidR="00FD4C94" w:rsidRPr="003F6235" w:rsidRDefault="00FD4C94" w:rsidP="003F6235">
            <w:pPr>
              <w:spacing w:before="29" w:line="288" w:lineRule="auto"/>
              <w:jc w:val="right"/>
              <w:rPr>
                <w:rFonts w:asciiTheme="minorEastAsia" w:eastAsiaTheme="minorEastAsia" w:hAnsiTheme="minorEastAsia"/>
                <w:b/>
                <w:sz w:val="15"/>
                <w:szCs w:val="15"/>
              </w:rPr>
            </w:pPr>
            <w:r w:rsidRPr="003F6235">
              <w:rPr>
                <w:rFonts w:asciiTheme="minorEastAsia" w:eastAsiaTheme="minorEastAsia" w:hAnsiTheme="minorEastAsia"/>
                <w:b/>
                <w:sz w:val="15"/>
                <w:szCs w:val="15"/>
              </w:rPr>
              <w:t>-22,601.44</w:t>
            </w:r>
          </w:p>
        </w:tc>
        <w:tc>
          <w:tcPr>
            <w:tcW w:w="1276" w:type="dxa"/>
            <w:vAlign w:val="center"/>
          </w:tcPr>
          <w:p w:rsidR="00FD4C94" w:rsidRPr="003F6235" w:rsidRDefault="00FD4C94" w:rsidP="003F6235">
            <w:pPr>
              <w:spacing w:before="29" w:line="288" w:lineRule="auto"/>
              <w:jc w:val="right"/>
              <w:rPr>
                <w:rFonts w:asciiTheme="minorEastAsia" w:eastAsiaTheme="minorEastAsia" w:hAnsiTheme="minorEastAsia"/>
                <w:b/>
                <w:sz w:val="15"/>
                <w:szCs w:val="15"/>
              </w:rPr>
            </w:pPr>
            <w:r w:rsidRPr="003F6235">
              <w:rPr>
                <w:rFonts w:asciiTheme="minorEastAsia" w:eastAsiaTheme="minorEastAsia" w:hAnsiTheme="minorEastAsia"/>
                <w:b/>
                <w:sz w:val="15"/>
                <w:szCs w:val="15"/>
              </w:rPr>
              <w:t>23,199,644.87</w:t>
            </w:r>
          </w:p>
        </w:tc>
      </w:tr>
      <w:tr w:rsidR="00FD4C94" w:rsidRPr="003F6235" w:rsidTr="003F6235">
        <w:tc>
          <w:tcPr>
            <w:tcW w:w="1418" w:type="dxa"/>
            <w:vAlign w:val="center"/>
          </w:tcPr>
          <w:p w:rsidR="00FD4C94" w:rsidRPr="003F6235" w:rsidRDefault="00FD4C94" w:rsidP="003F6235">
            <w:pPr>
              <w:spacing w:before="29" w:line="288" w:lineRule="auto"/>
              <w:jc w:val="center"/>
              <w:rPr>
                <w:rFonts w:asciiTheme="minorEastAsia" w:eastAsiaTheme="minorEastAsia" w:hAnsiTheme="minorEastAsia"/>
                <w:b/>
                <w:sz w:val="15"/>
                <w:szCs w:val="15"/>
              </w:rPr>
            </w:pPr>
            <w:r w:rsidRPr="003F6235">
              <w:rPr>
                <w:rFonts w:asciiTheme="minorEastAsia" w:eastAsiaTheme="minorEastAsia" w:hAnsiTheme="minorEastAsia"/>
                <w:b/>
                <w:sz w:val="15"/>
                <w:szCs w:val="15"/>
              </w:rPr>
              <w:t>上年度末</w:t>
            </w:r>
          </w:p>
          <w:p w:rsidR="00FD4C94" w:rsidRPr="003F6235" w:rsidRDefault="00FD4C94" w:rsidP="003F6235">
            <w:pPr>
              <w:spacing w:before="29" w:line="288" w:lineRule="auto"/>
              <w:jc w:val="center"/>
              <w:rPr>
                <w:rFonts w:asciiTheme="minorEastAsia" w:eastAsiaTheme="minorEastAsia" w:hAnsiTheme="minorEastAsia"/>
                <w:sz w:val="15"/>
                <w:szCs w:val="15"/>
              </w:rPr>
            </w:pPr>
            <w:r w:rsidRPr="003F6235">
              <w:rPr>
                <w:rFonts w:asciiTheme="minorEastAsia" w:eastAsiaTheme="minorEastAsia" w:hAnsiTheme="minorEastAsia"/>
                <w:b/>
                <w:sz w:val="15"/>
                <w:szCs w:val="15"/>
              </w:rPr>
              <w:t>2013年12月31日</w:t>
            </w:r>
          </w:p>
        </w:tc>
        <w:tc>
          <w:tcPr>
            <w:tcW w:w="1417" w:type="dxa"/>
            <w:vAlign w:val="center"/>
          </w:tcPr>
          <w:p w:rsidR="00FD4C94" w:rsidRPr="003F6235" w:rsidRDefault="00FD4C94" w:rsidP="003F6235">
            <w:pPr>
              <w:spacing w:before="29" w:line="288" w:lineRule="auto"/>
              <w:jc w:val="center"/>
              <w:rPr>
                <w:rFonts w:asciiTheme="minorEastAsia" w:eastAsiaTheme="minorEastAsia" w:hAnsiTheme="minorEastAsia"/>
                <w:b/>
                <w:sz w:val="15"/>
                <w:szCs w:val="15"/>
              </w:rPr>
            </w:pPr>
            <w:r w:rsidRPr="003F6235">
              <w:rPr>
                <w:rFonts w:asciiTheme="minorEastAsia" w:eastAsiaTheme="minorEastAsia" w:hAnsiTheme="minorEastAsia"/>
                <w:b/>
                <w:color w:val="000000"/>
                <w:sz w:val="15"/>
                <w:szCs w:val="15"/>
                <w:lang w:val="en-GB"/>
              </w:rPr>
              <w:t>1个月以内</w:t>
            </w:r>
          </w:p>
        </w:tc>
        <w:tc>
          <w:tcPr>
            <w:tcW w:w="1418" w:type="dxa"/>
            <w:vAlign w:val="center"/>
          </w:tcPr>
          <w:p w:rsidR="00FD4C94" w:rsidRPr="003F6235" w:rsidRDefault="00FD4C94" w:rsidP="003F6235">
            <w:pPr>
              <w:spacing w:before="29" w:line="288" w:lineRule="auto"/>
              <w:jc w:val="center"/>
              <w:rPr>
                <w:rFonts w:asciiTheme="minorEastAsia" w:eastAsiaTheme="minorEastAsia" w:hAnsiTheme="minorEastAsia"/>
                <w:b/>
                <w:color w:val="000000"/>
                <w:sz w:val="15"/>
                <w:szCs w:val="15"/>
              </w:rPr>
            </w:pPr>
            <w:r w:rsidRPr="003F6235">
              <w:rPr>
                <w:rFonts w:asciiTheme="minorEastAsia" w:eastAsiaTheme="minorEastAsia" w:hAnsiTheme="minorEastAsia"/>
                <w:b/>
                <w:color w:val="000000"/>
                <w:sz w:val="15"/>
                <w:szCs w:val="15"/>
              </w:rPr>
              <w:t>1-3个月</w:t>
            </w:r>
          </w:p>
        </w:tc>
        <w:tc>
          <w:tcPr>
            <w:tcW w:w="1276" w:type="dxa"/>
            <w:vAlign w:val="center"/>
          </w:tcPr>
          <w:p w:rsidR="00FD4C94" w:rsidRPr="003F6235" w:rsidRDefault="00FD4C94" w:rsidP="003F6235">
            <w:pPr>
              <w:spacing w:before="29" w:line="288" w:lineRule="auto"/>
              <w:jc w:val="center"/>
              <w:rPr>
                <w:rFonts w:asciiTheme="minorEastAsia" w:eastAsiaTheme="minorEastAsia" w:hAnsiTheme="minorEastAsia"/>
                <w:b/>
                <w:color w:val="000000"/>
                <w:sz w:val="15"/>
                <w:szCs w:val="15"/>
              </w:rPr>
            </w:pPr>
            <w:r w:rsidRPr="003F6235">
              <w:rPr>
                <w:rFonts w:asciiTheme="minorEastAsia" w:eastAsiaTheme="minorEastAsia" w:hAnsiTheme="minorEastAsia"/>
                <w:b/>
                <w:color w:val="000000"/>
                <w:sz w:val="15"/>
                <w:szCs w:val="15"/>
              </w:rPr>
              <w:t>3个月-1年</w:t>
            </w:r>
          </w:p>
        </w:tc>
        <w:tc>
          <w:tcPr>
            <w:tcW w:w="850" w:type="dxa"/>
            <w:vAlign w:val="center"/>
          </w:tcPr>
          <w:p w:rsidR="00FD4C94" w:rsidRPr="003F6235" w:rsidRDefault="00FD4C94" w:rsidP="003F6235">
            <w:pPr>
              <w:spacing w:before="29" w:line="288" w:lineRule="auto"/>
              <w:jc w:val="center"/>
              <w:rPr>
                <w:rFonts w:asciiTheme="minorEastAsia" w:eastAsiaTheme="minorEastAsia" w:hAnsiTheme="minorEastAsia"/>
                <w:b/>
                <w:sz w:val="15"/>
                <w:szCs w:val="15"/>
              </w:rPr>
            </w:pPr>
            <w:r w:rsidRPr="003F6235">
              <w:rPr>
                <w:rFonts w:asciiTheme="minorEastAsia" w:eastAsiaTheme="minorEastAsia" w:hAnsiTheme="minorEastAsia"/>
                <w:b/>
                <w:color w:val="000000"/>
                <w:sz w:val="15"/>
                <w:szCs w:val="15"/>
              </w:rPr>
              <w:t>1</w:t>
            </w:r>
            <w:r w:rsidR="004F7A20" w:rsidRPr="003F6235">
              <w:rPr>
                <w:rFonts w:asciiTheme="minorEastAsia" w:eastAsiaTheme="minorEastAsia" w:hAnsiTheme="minorEastAsia" w:hint="eastAsia"/>
                <w:b/>
                <w:color w:val="000000"/>
                <w:sz w:val="15"/>
                <w:szCs w:val="15"/>
              </w:rPr>
              <w:t>年以上</w:t>
            </w:r>
          </w:p>
        </w:tc>
        <w:tc>
          <w:tcPr>
            <w:tcW w:w="1559" w:type="dxa"/>
            <w:vAlign w:val="center"/>
          </w:tcPr>
          <w:p w:rsidR="00FD4C94" w:rsidRPr="003F6235" w:rsidRDefault="00FD4C94" w:rsidP="003F6235">
            <w:pPr>
              <w:spacing w:before="29" w:line="288" w:lineRule="auto"/>
              <w:jc w:val="center"/>
              <w:rPr>
                <w:rFonts w:asciiTheme="minorEastAsia" w:eastAsiaTheme="minorEastAsia" w:hAnsiTheme="minorEastAsia"/>
                <w:b/>
                <w:sz w:val="15"/>
                <w:szCs w:val="15"/>
              </w:rPr>
            </w:pPr>
            <w:r w:rsidRPr="003F6235">
              <w:rPr>
                <w:rFonts w:asciiTheme="minorEastAsia" w:eastAsiaTheme="minorEastAsia" w:hAnsiTheme="minorEastAsia"/>
                <w:b/>
                <w:color w:val="000000"/>
                <w:sz w:val="15"/>
                <w:szCs w:val="15"/>
              </w:rPr>
              <w:t>不计息</w:t>
            </w:r>
          </w:p>
        </w:tc>
        <w:tc>
          <w:tcPr>
            <w:tcW w:w="1276" w:type="dxa"/>
            <w:vAlign w:val="center"/>
          </w:tcPr>
          <w:p w:rsidR="00FD4C94" w:rsidRPr="003F6235" w:rsidRDefault="00FD4C94" w:rsidP="003F6235">
            <w:pPr>
              <w:spacing w:before="29" w:line="288" w:lineRule="auto"/>
              <w:jc w:val="center"/>
              <w:rPr>
                <w:rFonts w:asciiTheme="minorEastAsia" w:eastAsiaTheme="minorEastAsia" w:hAnsiTheme="minorEastAsia"/>
                <w:b/>
                <w:sz w:val="15"/>
                <w:szCs w:val="15"/>
              </w:rPr>
            </w:pPr>
            <w:r w:rsidRPr="003F6235">
              <w:rPr>
                <w:rFonts w:asciiTheme="minorEastAsia" w:eastAsiaTheme="minorEastAsia" w:hAnsiTheme="minorEastAsia"/>
                <w:b/>
                <w:color w:val="000000"/>
                <w:sz w:val="15"/>
                <w:szCs w:val="15"/>
              </w:rPr>
              <w:t>合计</w:t>
            </w:r>
          </w:p>
        </w:tc>
      </w:tr>
      <w:tr w:rsidR="00FD4C94" w:rsidRPr="003F6235" w:rsidTr="003F6235">
        <w:tc>
          <w:tcPr>
            <w:tcW w:w="1418" w:type="dxa"/>
            <w:vAlign w:val="center"/>
          </w:tcPr>
          <w:p w:rsidR="00FD4C94" w:rsidRPr="003F6235" w:rsidRDefault="00FD4C94" w:rsidP="003F6235">
            <w:pPr>
              <w:spacing w:before="29" w:line="288" w:lineRule="auto"/>
              <w:jc w:val="left"/>
              <w:rPr>
                <w:rFonts w:asciiTheme="minorEastAsia" w:eastAsiaTheme="minorEastAsia" w:hAnsiTheme="minorEastAsia"/>
                <w:sz w:val="15"/>
                <w:szCs w:val="15"/>
              </w:rPr>
            </w:pPr>
            <w:r w:rsidRPr="003F6235">
              <w:rPr>
                <w:rFonts w:asciiTheme="minorEastAsia" w:eastAsiaTheme="minorEastAsia" w:hAnsiTheme="minorEastAsia"/>
                <w:b/>
                <w:color w:val="000000"/>
                <w:sz w:val="15"/>
                <w:szCs w:val="15"/>
              </w:rPr>
              <w:t>资产</w:t>
            </w:r>
          </w:p>
        </w:tc>
        <w:tc>
          <w:tcPr>
            <w:tcW w:w="1417" w:type="dxa"/>
            <w:vAlign w:val="center"/>
          </w:tcPr>
          <w:p w:rsidR="00FD4C94" w:rsidRPr="003F6235" w:rsidRDefault="00FD4C94" w:rsidP="003F6235">
            <w:pPr>
              <w:spacing w:before="29" w:line="288" w:lineRule="auto"/>
              <w:jc w:val="right"/>
              <w:rPr>
                <w:rFonts w:asciiTheme="minorEastAsia" w:eastAsiaTheme="minorEastAsia" w:hAnsiTheme="minorEastAsia"/>
                <w:sz w:val="15"/>
                <w:szCs w:val="15"/>
              </w:rPr>
            </w:pPr>
          </w:p>
        </w:tc>
        <w:tc>
          <w:tcPr>
            <w:tcW w:w="1418" w:type="dxa"/>
            <w:vAlign w:val="center"/>
          </w:tcPr>
          <w:p w:rsidR="00FD4C94" w:rsidRPr="003F6235" w:rsidRDefault="00FD4C94" w:rsidP="003F6235">
            <w:pPr>
              <w:spacing w:before="29" w:line="288" w:lineRule="auto"/>
              <w:jc w:val="right"/>
              <w:rPr>
                <w:rFonts w:asciiTheme="minorEastAsia" w:eastAsiaTheme="minorEastAsia" w:hAnsiTheme="minorEastAsia"/>
                <w:sz w:val="15"/>
                <w:szCs w:val="15"/>
              </w:rPr>
            </w:pPr>
          </w:p>
        </w:tc>
        <w:tc>
          <w:tcPr>
            <w:tcW w:w="1276" w:type="dxa"/>
            <w:vAlign w:val="center"/>
          </w:tcPr>
          <w:p w:rsidR="00FD4C94" w:rsidRPr="003F6235" w:rsidRDefault="00FD4C94" w:rsidP="003F6235">
            <w:pPr>
              <w:spacing w:before="29" w:line="288" w:lineRule="auto"/>
              <w:jc w:val="right"/>
              <w:rPr>
                <w:rFonts w:asciiTheme="minorEastAsia" w:eastAsiaTheme="minorEastAsia" w:hAnsiTheme="minorEastAsia"/>
                <w:sz w:val="15"/>
                <w:szCs w:val="15"/>
              </w:rPr>
            </w:pPr>
          </w:p>
        </w:tc>
        <w:tc>
          <w:tcPr>
            <w:tcW w:w="850" w:type="dxa"/>
            <w:vAlign w:val="center"/>
          </w:tcPr>
          <w:p w:rsidR="00FD4C94" w:rsidRPr="003F6235" w:rsidRDefault="00FD4C94" w:rsidP="003F6235">
            <w:pPr>
              <w:spacing w:before="29" w:line="288" w:lineRule="auto"/>
              <w:jc w:val="right"/>
              <w:rPr>
                <w:rFonts w:asciiTheme="minorEastAsia" w:eastAsiaTheme="minorEastAsia" w:hAnsiTheme="minorEastAsia"/>
                <w:sz w:val="15"/>
                <w:szCs w:val="15"/>
              </w:rPr>
            </w:pPr>
          </w:p>
        </w:tc>
        <w:tc>
          <w:tcPr>
            <w:tcW w:w="1559" w:type="dxa"/>
            <w:vAlign w:val="center"/>
          </w:tcPr>
          <w:p w:rsidR="00FD4C94" w:rsidRPr="003F6235" w:rsidRDefault="00FD4C94" w:rsidP="003F6235">
            <w:pPr>
              <w:spacing w:before="29" w:line="288" w:lineRule="auto"/>
              <w:jc w:val="right"/>
              <w:rPr>
                <w:rFonts w:asciiTheme="minorEastAsia" w:eastAsiaTheme="minorEastAsia" w:hAnsiTheme="minorEastAsia"/>
                <w:sz w:val="15"/>
                <w:szCs w:val="15"/>
              </w:rPr>
            </w:pPr>
          </w:p>
        </w:tc>
        <w:tc>
          <w:tcPr>
            <w:tcW w:w="1276" w:type="dxa"/>
            <w:vAlign w:val="center"/>
          </w:tcPr>
          <w:p w:rsidR="00FD4C94" w:rsidRPr="003F6235" w:rsidRDefault="00FD4C94" w:rsidP="003F6235">
            <w:pPr>
              <w:spacing w:before="29" w:line="288" w:lineRule="auto"/>
              <w:jc w:val="right"/>
              <w:rPr>
                <w:rFonts w:asciiTheme="minorEastAsia" w:eastAsiaTheme="minorEastAsia" w:hAnsiTheme="minorEastAsia"/>
                <w:sz w:val="15"/>
                <w:szCs w:val="15"/>
              </w:rPr>
            </w:pPr>
          </w:p>
        </w:tc>
      </w:tr>
      <w:tr w:rsidR="00FD4C94" w:rsidRPr="003F6235" w:rsidTr="003F6235">
        <w:tc>
          <w:tcPr>
            <w:tcW w:w="1418" w:type="dxa"/>
            <w:vAlign w:val="center"/>
          </w:tcPr>
          <w:p w:rsidR="00FD4C94" w:rsidRPr="003F6235" w:rsidRDefault="00FD4C94" w:rsidP="003F6235">
            <w:pPr>
              <w:jc w:val="left"/>
              <w:rPr>
                <w:rFonts w:asciiTheme="minorEastAsia" w:eastAsiaTheme="minorEastAsia" w:hAnsiTheme="minorEastAsia"/>
                <w:sz w:val="15"/>
                <w:szCs w:val="15"/>
              </w:rPr>
            </w:pPr>
            <w:r w:rsidRPr="003F6235">
              <w:rPr>
                <w:rFonts w:asciiTheme="minorEastAsia" w:eastAsiaTheme="minorEastAsia" w:hAnsiTheme="minorEastAsia"/>
                <w:color w:val="000000"/>
                <w:sz w:val="15"/>
                <w:szCs w:val="15"/>
              </w:rPr>
              <w:t>银行存款</w:t>
            </w:r>
          </w:p>
        </w:tc>
        <w:tc>
          <w:tcPr>
            <w:tcW w:w="1417" w:type="dxa"/>
            <w:vAlign w:val="center"/>
          </w:tcPr>
          <w:p w:rsidR="00FD4C94" w:rsidRPr="003F6235" w:rsidRDefault="00FD4C94" w:rsidP="003F6235">
            <w:pPr>
              <w:jc w:val="right"/>
              <w:rPr>
                <w:rFonts w:asciiTheme="minorEastAsia" w:eastAsiaTheme="minorEastAsia" w:hAnsiTheme="minorEastAsia"/>
                <w:sz w:val="15"/>
                <w:szCs w:val="15"/>
              </w:rPr>
            </w:pPr>
            <w:r w:rsidRPr="003F6235">
              <w:rPr>
                <w:rFonts w:asciiTheme="minorEastAsia" w:eastAsiaTheme="minorEastAsia" w:hAnsiTheme="minorEastAsia"/>
                <w:color w:val="000000"/>
                <w:sz w:val="15"/>
                <w:szCs w:val="15"/>
              </w:rPr>
              <w:t>56,571,876.87</w:t>
            </w:r>
          </w:p>
        </w:tc>
        <w:tc>
          <w:tcPr>
            <w:tcW w:w="1418" w:type="dxa"/>
            <w:vAlign w:val="center"/>
          </w:tcPr>
          <w:p w:rsidR="00FD4C94" w:rsidRPr="003F6235" w:rsidRDefault="00FD4C94" w:rsidP="003F6235">
            <w:pPr>
              <w:jc w:val="right"/>
              <w:rPr>
                <w:rFonts w:asciiTheme="minorEastAsia" w:eastAsiaTheme="minorEastAsia" w:hAnsiTheme="minorEastAsia"/>
                <w:sz w:val="15"/>
                <w:szCs w:val="15"/>
              </w:rPr>
            </w:pPr>
            <w:r w:rsidRPr="003F6235">
              <w:rPr>
                <w:rFonts w:asciiTheme="minorEastAsia" w:eastAsiaTheme="minorEastAsia" w:hAnsiTheme="minorEastAsia"/>
                <w:color w:val="000000"/>
                <w:sz w:val="15"/>
                <w:szCs w:val="15"/>
              </w:rPr>
              <w:t>-</w:t>
            </w:r>
          </w:p>
        </w:tc>
        <w:tc>
          <w:tcPr>
            <w:tcW w:w="1276" w:type="dxa"/>
            <w:vAlign w:val="center"/>
          </w:tcPr>
          <w:p w:rsidR="00FD4C94" w:rsidRPr="003F6235" w:rsidRDefault="00FD4C94" w:rsidP="003F6235">
            <w:pPr>
              <w:jc w:val="right"/>
              <w:rPr>
                <w:rFonts w:asciiTheme="minorEastAsia" w:eastAsiaTheme="minorEastAsia" w:hAnsiTheme="minorEastAsia"/>
                <w:sz w:val="15"/>
                <w:szCs w:val="15"/>
              </w:rPr>
            </w:pPr>
            <w:r w:rsidRPr="003F6235">
              <w:rPr>
                <w:rFonts w:asciiTheme="minorEastAsia" w:eastAsiaTheme="minorEastAsia" w:hAnsiTheme="minorEastAsia"/>
                <w:color w:val="000000"/>
                <w:sz w:val="15"/>
                <w:szCs w:val="15"/>
              </w:rPr>
              <w:t>-</w:t>
            </w:r>
          </w:p>
        </w:tc>
        <w:tc>
          <w:tcPr>
            <w:tcW w:w="850" w:type="dxa"/>
            <w:vAlign w:val="center"/>
          </w:tcPr>
          <w:p w:rsidR="00FD4C94" w:rsidRPr="003F6235" w:rsidRDefault="00FD4C94" w:rsidP="003F6235">
            <w:pPr>
              <w:jc w:val="right"/>
              <w:rPr>
                <w:rFonts w:asciiTheme="minorEastAsia" w:eastAsiaTheme="minorEastAsia" w:hAnsiTheme="minorEastAsia"/>
                <w:sz w:val="15"/>
                <w:szCs w:val="15"/>
              </w:rPr>
            </w:pPr>
            <w:r w:rsidRPr="003F6235">
              <w:rPr>
                <w:rFonts w:asciiTheme="minorEastAsia" w:eastAsiaTheme="minorEastAsia" w:hAnsiTheme="minorEastAsia"/>
                <w:color w:val="000000"/>
                <w:sz w:val="15"/>
                <w:szCs w:val="15"/>
              </w:rPr>
              <w:t>-</w:t>
            </w:r>
          </w:p>
        </w:tc>
        <w:tc>
          <w:tcPr>
            <w:tcW w:w="1559" w:type="dxa"/>
            <w:vAlign w:val="center"/>
          </w:tcPr>
          <w:p w:rsidR="00FD4C94" w:rsidRPr="003F6235" w:rsidRDefault="00FD4C94" w:rsidP="003F6235">
            <w:pPr>
              <w:jc w:val="right"/>
              <w:rPr>
                <w:rFonts w:asciiTheme="minorEastAsia" w:eastAsiaTheme="minorEastAsia" w:hAnsiTheme="minorEastAsia"/>
                <w:sz w:val="15"/>
                <w:szCs w:val="15"/>
              </w:rPr>
            </w:pPr>
            <w:r w:rsidRPr="003F6235">
              <w:rPr>
                <w:rFonts w:asciiTheme="minorEastAsia" w:eastAsiaTheme="minorEastAsia" w:hAnsiTheme="minorEastAsia"/>
                <w:color w:val="000000"/>
                <w:sz w:val="15"/>
                <w:szCs w:val="15"/>
              </w:rPr>
              <w:t>-</w:t>
            </w:r>
          </w:p>
        </w:tc>
        <w:tc>
          <w:tcPr>
            <w:tcW w:w="1276" w:type="dxa"/>
            <w:vAlign w:val="center"/>
          </w:tcPr>
          <w:p w:rsidR="00FD4C94" w:rsidRPr="003F6235" w:rsidRDefault="00FD4C94" w:rsidP="003F6235">
            <w:pPr>
              <w:jc w:val="right"/>
              <w:rPr>
                <w:rFonts w:asciiTheme="minorEastAsia" w:eastAsiaTheme="minorEastAsia" w:hAnsiTheme="minorEastAsia"/>
                <w:sz w:val="15"/>
                <w:szCs w:val="15"/>
              </w:rPr>
            </w:pPr>
            <w:r w:rsidRPr="003F6235">
              <w:rPr>
                <w:rFonts w:asciiTheme="minorEastAsia" w:eastAsiaTheme="minorEastAsia" w:hAnsiTheme="minorEastAsia"/>
                <w:color w:val="000000"/>
                <w:sz w:val="15"/>
                <w:szCs w:val="15"/>
              </w:rPr>
              <w:t>56,571,876.87</w:t>
            </w:r>
          </w:p>
        </w:tc>
      </w:tr>
      <w:tr w:rsidR="00FD4C94" w:rsidRPr="003F6235" w:rsidTr="003F6235">
        <w:tc>
          <w:tcPr>
            <w:tcW w:w="1418" w:type="dxa"/>
            <w:vAlign w:val="center"/>
          </w:tcPr>
          <w:p w:rsidR="00FD4C94" w:rsidRPr="003F6235" w:rsidRDefault="00FD4C94" w:rsidP="003F6235">
            <w:pPr>
              <w:jc w:val="left"/>
              <w:rPr>
                <w:rFonts w:asciiTheme="minorEastAsia" w:eastAsiaTheme="minorEastAsia" w:hAnsiTheme="minorEastAsia"/>
                <w:sz w:val="15"/>
                <w:szCs w:val="15"/>
              </w:rPr>
            </w:pPr>
            <w:r w:rsidRPr="003F6235">
              <w:rPr>
                <w:rFonts w:asciiTheme="minorEastAsia" w:eastAsiaTheme="minorEastAsia" w:hAnsiTheme="minorEastAsia"/>
                <w:color w:val="000000"/>
                <w:sz w:val="15"/>
                <w:szCs w:val="15"/>
              </w:rPr>
              <w:t>结算备付金</w:t>
            </w:r>
          </w:p>
        </w:tc>
        <w:tc>
          <w:tcPr>
            <w:tcW w:w="1417" w:type="dxa"/>
            <w:vAlign w:val="center"/>
          </w:tcPr>
          <w:p w:rsidR="00FD4C94" w:rsidRPr="003F6235" w:rsidRDefault="00FD4C94" w:rsidP="003F6235">
            <w:pPr>
              <w:jc w:val="right"/>
              <w:rPr>
                <w:rFonts w:asciiTheme="minorEastAsia" w:eastAsiaTheme="minorEastAsia" w:hAnsiTheme="minorEastAsia"/>
                <w:sz w:val="15"/>
                <w:szCs w:val="15"/>
              </w:rPr>
            </w:pPr>
            <w:r w:rsidRPr="003F6235">
              <w:rPr>
                <w:rFonts w:asciiTheme="minorEastAsia" w:eastAsiaTheme="minorEastAsia" w:hAnsiTheme="minorEastAsia"/>
                <w:color w:val="000000"/>
                <w:sz w:val="15"/>
                <w:szCs w:val="15"/>
              </w:rPr>
              <w:t>62,873.91</w:t>
            </w:r>
          </w:p>
        </w:tc>
        <w:tc>
          <w:tcPr>
            <w:tcW w:w="1418" w:type="dxa"/>
            <w:vAlign w:val="center"/>
          </w:tcPr>
          <w:p w:rsidR="00FD4C94" w:rsidRPr="003F6235" w:rsidRDefault="00FD4C94" w:rsidP="003F6235">
            <w:pPr>
              <w:jc w:val="right"/>
              <w:rPr>
                <w:rFonts w:asciiTheme="minorEastAsia" w:eastAsiaTheme="minorEastAsia" w:hAnsiTheme="minorEastAsia"/>
                <w:sz w:val="15"/>
                <w:szCs w:val="15"/>
              </w:rPr>
            </w:pPr>
            <w:r w:rsidRPr="003F6235">
              <w:rPr>
                <w:rFonts w:asciiTheme="minorEastAsia" w:eastAsiaTheme="minorEastAsia" w:hAnsiTheme="minorEastAsia"/>
                <w:color w:val="000000"/>
                <w:sz w:val="15"/>
                <w:szCs w:val="15"/>
              </w:rPr>
              <w:t>-</w:t>
            </w:r>
          </w:p>
        </w:tc>
        <w:tc>
          <w:tcPr>
            <w:tcW w:w="1276" w:type="dxa"/>
            <w:vAlign w:val="center"/>
          </w:tcPr>
          <w:p w:rsidR="00FD4C94" w:rsidRPr="003F6235" w:rsidRDefault="00FD4C94" w:rsidP="003F6235">
            <w:pPr>
              <w:jc w:val="right"/>
              <w:rPr>
                <w:rFonts w:asciiTheme="minorEastAsia" w:eastAsiaTheme="minorEastAsia" w:hAnsiTheme="minorEastAsia"/>
                <w:sz w:val="15"/>
                <w:szCs w:val="15"/>
              </w:rPr>
            </w:pPr>
            <w:r w:rsidRPr="003F6235">
              <w:rPr>
                <w:rFonts w:asciiTheme="minorEastAsia" w:eastAsiaTheme="minorEastAsia" w:hAnsiTheme="minorEastAsia"/>
                <w:color w:val="000000"/>
                <w:sz w:val="15"/>
                <w:szCs w:val="15"/>
              </w:rPr>
              <w:t>-</w:t>
            </w:r>
          </w:p>
        </w:tc>
        <w:tc>
          <w:tcPr>
            <w:tcW w:w="850" w:type="dxa"/>
            <w:vAlign w:val="center"/>
          </w:tcPr>
          <w:p w:rsidR="00FD4C94" w:rsidRPr="003F6235" w:rsidRDefault="00FD4C94" w:rsidP="003F6235">
            <w:pPr>
              <w:jc w:val="right"/>
              <w:rPr>
                <w:rFonts w:asciiTheme="minorEastAsia" w:eastAsiaTheme="minorEastAsia" w:hAnsiTheme="minorEastAsia"/>
                <w:sz w:val="15"/>
                <w:szCs w:val="15"/>
              </w:rPr>
            </w:pPr>
            <w:r w:rsidRPr="003F6235">
              <w:rPr>
                <w:rFonts w:asciiTheme="minorEastAsia" w:eastAsiaTheme="minorEastAsia" w:hAnsiTheme="minorEastAsia"/>
                <w:color w:val="000000"/>
                <w:sz w:val="15"/>
                <w:szCs w:val="15"/>
              </w:rPr>
              <w:t>-</w:t>
            </w:r>
          </w:p>
        </w:tc>
        <w:tc>
          <w:tcPr>
            <w:tcW w:w="1559" w:type="dxa"/>
            <w:vAlign w:val="center"/>
          </w:tcPr>
          <w:p w:rsidR="00FD4C94" w:rsidRPr="003F6235" w:rsidRDefault="00FD4C94" w:rsidP="003F6235">
            <w:pPr>
              <w:jc w:val="right"/>
              <w:rPr>
                <w:rFonts w:asciiTheme="minorEastAsia" w:eastAsiaTheme="minorEastAsia" w:hAnsiTheme="minorEastAsia"/>
                <w:sz w:val="15"/>
                <w:szCs w:val="15"/>
              </w:rPr>
            </w:pPr>
            <w:r w:rsidRPr="003F6235">
              <w:rPr>
                <w:rFonts w:asciiTheme="minorEastAsia" w:eastAsiaTheme="minorEastAsia" w:hAnsiTheme="minorEastAsia"/>
                <w:color w:val="000000"/>
                <w:sz w:val="15"/>
                <w:szCs w:val="15"/>
              </w:rPr>
              <w:t>-</w:t>
            </w:r>
          </w:p>
        </w:tc>
        <w:tc>
          <w:tcPr>
            <w:tcW w:w="1276" w:type="dxa"/>
            <w:vAlign w:val="center"/>
          </w:tcPr>
          <w:p w:rsidR="00FD4C94" w:rsidRPr="003F6235" w:rsidRDefault="00FD4C94" w:rsidP="003F6235">
            <w:pPr>
              <w:jc w:val="right"/>
              <w:rPr>
                <w:rFonts w:asciiTheme="minorEastAsia" w:eastAsiaTheme="minorEastAsia" w:hAnsiTheme="minorEastAsia"/>
                <w:sz w:val="15"/>
                <w:szCs w:val="15"/>
              </w:rPr>
            </w:pPr>
            <w:r w:rsidRPr="003F6235">
              <w:rPr>
                <w:rFonts w:asciiTheme="minorEastAsia" w:eastAsiaTheme="minorEastAsia" w:hAnsiTheme="minorEastAsia"/>
                <w:color w:val="000000"/>
                <w:sz w:val="15"/>
                <w:szCs w:val="15"/>
              </w:rPr>
              <w:t>62,873.91</w:t>
            </w:r>
          </w:p>
        </w:tc>
      </w:tr>
      <w:tr w:rsidR="00FD4C94" w:rsidRPr="003F6235" w:rsidTr="003F6235">
        <w:tc>
          <w:tcPr>
            <w:tcW w:w="1418" w:type="dxa"/>
            <w:vAlign w:val="center"/>
          </w:tcPr>
          <w:p w:rsidR="00FD4C94" w:rsidRPr="003F6235" w:rsidRDefault="00FD4C94" w:rsidP="003F6235">
            <w:pPr>
              <w:jc w:val="left"/>
              <w:rPr>
                <w:rFonts w:asciiTheme="minorEastAsia" w:eastAsiaTheme="minorEastAsia" w:hAnsiTheme="minorEastAsia"/>
                <w:sz w:val="15"/>
                <w:szCs w:val="15"/>
              </w:rPr>
            </w:pPr>
            <w:r w:rsidRPr="003F6235">
              <w:rPr>
                <w:rFonts w:asciiTheme="minorEastAsia" w:eastAsiaTheme="minorEastAsia" w:hAnsiTheme="minorEastAsia"/>
                <w:color w:val="000000"/>
                <w:sz w:val="15"/>
                <w:szCs w:val="15"/>
              </w:rPr>
              <w:t>存出保证金</w:t>
            </w:r>
          </w:p>
        </w:tc>
        <w:tc>
          <w:tcPr>
            <w:tcW w:w="1417" w:type="dxa"/>
            <w:vAlign w:val="center"/>
          </w:tcPr>
          <w:p w:rsidR="00FD4C94" w:rsidRPr="003F6235" w:rsidRDefault="00FD4C94" w:rsidP="003F6235">
            <w:pPr>
              <w:jc w:val="right"/>
              <w:rPr>
                <w:rFonts w:asciiTheme="minorEastAsia" w:eastAsiaTheme="minorEastAsia" w:hAnsiTheme="minorEastAsia"/>
                <w:sz w:val="15"/>
                <w:szCs w:val="15"/>
              </w:rPr>
            </w:pPr>
            <w:r w:rsidRPr="003F6235">
              <w:rPr>
                <w:rFonts w:asciiTheme="minorEastAsia" w:eastAsiaTheme="minorEastAsia" w:hAnsiTheme="minorEastAsia"/>
                <w:color w:val="000000"/>
                <w:sz w:val="15"/>
                <w:szCs w:val="15"/>
              </w:rPr>
              <w:t>32.01</w:t>
            </w:r>
          </w:p>
        </w:tc>
        <w:tc>
          <w:tcPr>
            <w:tcW w:w="1418" w:type="dxa"/>
            <w:vAlign w:val="center"/>
          </w:tcPr>
          <w:p w:rsidR="00FD4C94" w:rsidRPr="003F6235" w:rsidRDefault="00FD4C94" w:rsidP="003F6235">
            <w:pPr>
              <w:jc w:val="right"/>
              <w:rPr>
                <w:rFonts w:asciiTheme="minorEastAsia" w:eastAsiaTheme="minorEastAsia" w:hAnsiTheme="minorEastAsia"/>
                <w:sz w:val="15"/>
                <w:szCs w:val="15"/>
              </w:rPr>
            </w:pPr>
            <w:r w:rsidRPr="003F6235">
              <w:rPr>
                <w:rFonts w:asciiTheme="minorEastAsia" w:eastAsiaTheme="minorEastAsia" w:hAnsiTheme="minorEastAsia"/>
                <w:color w:val="000000"/>
                <w:sz w:val="15"/>
                <w:szCs w:val="15"/>
              </w:rPr>
              <w:t>-</w:t>
            </w:r>
          </w:p>
        </w:tc>
        <w:tc>
          <w:tcPr>
            <w:tcW w:w="1276" w:type="dxa"/>
            <w:vAlign w:val="center"/>
          </w:tcPr>
          <w:p w:rsidR="00FD4C94" w:rsidRPr="003F6235" w:rsidRDefault="00FD4C94" w:rsidP="003F6235">
            <w:pPr>
              <w:jc w:val="right"/>
              <w:rPr>
                <w:rFonts w:asciiTheme="minorEastAsia" w:eastAsiaTheme="minorEastAsia" w:hAnsiTheme="minorEastAsia"/>
                <w:sz w:val="15"/>
                <w:szCs w:val="15"/>
              </w:rPr>
            </w:pPr>
            <w:r w:rsidRPr="003F6235">
              <w:rPr>
                <w:rFonts w:asciiTheme="minorEastAsia" w:eastAsiaTheme="minorEastAsia" w:hAnsiTheme="minorEastAsia"/>
                <w:color w:val="000000"/>
                <w:sz w:val="15"/>
                <w:szCs w:val="15"/>
              </w:rPr>
              <w:t>-</w:t>
            </w:r>
          </w:p>
        </w:tc>
        <w:tc>
          <w:tcPr>
            <w:tcW w:w="850" w:type="dxa"/>
            <w:vAlign w:val="center"/>
          </w:tcPr>
          <w:p w:rsidR="00FD4C94" w:rsidRPr="003F6235" w:rsidRDefault="00FD4C94" w:rsidP="003F6235">
            <w:pPr>
              <w:jc w:val="right"/>
              <w:rPr>
                <w:rFonts w:asciiTheme="minorEastAsia" w:eastAsiaTheme="minorEastAsia" w:hAnsiTheme="minorEastAsia"/>
                <w:sz w:val="15"/>
                <w:szCs w:val="15"/>
              </w:rPr>
            </w:pPr>
            <w:r w:rsidRPr="003F6235">
              <w:rPr>
                <w:rFonts w:asciiTheme="minorEastAsia" w:eastAsiaTheme="minorEastAsia" w:hAnsiTheme="minorEastAsia"/>
                <w:color w:val="000000"/>
                <w:sz w:val="15"/>
                <w:szCs w:val="15"/>
              </w:rPr>
              <w:t>-</w:t>
            </w:r>
          </w:p>
        </w:tc>
        <w:tc>
          <w:tcPr>
            <w:tcW w:w="1559" w:type="dxa"/>
            <w:vAlign w:val="center"/>
          </w:tcPr>
          <w:p w:rsidR="00FD4C94" w:rsidRPr="003F6235" w:rsidRDefault="00FD4C94" w:rsidP="003F6235">
            <w:pPr>
              <w:jc w:val="right"/>
              <w:rPr>
                <w:rFonts w:asciiTheme="minorEastAsia" w:eastAsiaTheme="minorEastAsia" w:hAnsiTheme="minorEastAsia"/>
                <w:sz w:val="15"/>
                <w:szCs w:val="15"/>
              </w:rPr>
            </w:pPr>
            <w:r w:rsidRPr="003F6235">
              <w:rPr>
                <w:rFonts w:asciiTheme="minorEastAsia" w:eastAsiaTheme="minorEastAsia" w:hAnsiTheme="minorEastAsia"/>
                <w:color w:val="000000"/>
                <w:sz w:val="15"/>
                <w:szCs w:val="15"/>
              </w:rPr>
              <w:t>-</w:t>
            </w:r>
          </w:p>
        </w:tc>
        <w:tc>
          <w:tcPr>
            <w:tcW w:w="1276" w:type="dxa"/>
            <w:vAlign w:val="center"/>
          </w:tcPr>
          <w:p w:rsidR="00FD4C94" w:rsidRPr="003F6235" w:rsidRDefault="00FD4C94" w:rsidP="003F6235">
            <w:pPr>
              <w:jc w:val="right"/>
              <w:rPr>
                <w:rFonts w:asciiTheme="minorEastAsia" w:eastAsiaTheme="minorEastAsia" w:hAnsiTheme="minorEastAsia"/>
                <w:sz w:val="15"/>
                <w:szCs w:val="15"/>
              </w:rPr>
            </w:pPr>
            <w:r w:rsidRPr="003F6235">
              <w:rPr>
                <w:rFonts w:asciiTheme="minorEastAsia" w:eastAsiaTheme="minorEastAsia" w:hAnsiTheme="minorEastAsia"/>
                <w:color w:val="000000"/>
                <w:sz w:val="15"/>
                <w:szCs w:val="15"/>
              </w:rPr>
              <w:t>32.01</w:t>
            </w:r>
          </w:p>
        </w:tc>
      </w:tr>
      <w:tr w:rsidR="00FD4C94" w:rsidRPr="003F6235" w:rsidTr="003F6235">
        <w:tc>
          <w:tcPr>
            <w:tcW w:w="1418" w:type="dxa"/>
            <w:vAlign w:val="center"/>
          </w:tcPr>
          <w:p w:rsidR="00FD4C94" w:rsidRPr="003F6235" w:rsidRDefault="00FD4C94" w:rsidP="003F6235">
            <w:pPr>
              <w:jc w:val="left"/>
              <w:rPr>
                <w:rFonts w:asciiTheme="minorEastAsia" w:eastAsiaTheme="minorEastAsia" w:hAnsiTheme="minorEastAsia"/>
                <w:sz w:val="15"/>
                <w:szCs w:val="15"/>
              </w:rPr>
            </w:pPr>
            <w:r w:rsidRPr="003F6235">
              <w:rPr>
                <w:rFonts w:asciiTheme="minorEastAsia" w:eastAsiaTheme="minorEastAsia" w:hAnsiTheme="minorEastAsia"/>
                <w:color w:val="000000"/>
                <w:sz w:val="15"/>
                <w:szCs w:val="15"/>
              </w:rPr>
              <w:t>交易性金融资产</w:t>
            </w:r>
          </w:p>
        </w:tc>
        <w:tc>
          <w:tcPr>
            <w:tcW w:w="1417" w:type="dxa"/>
            <w:vAlign w:val="center"/>
          </w:tcPr>
          <w:p w:rsidR="00FD4C94" w:rsidRPr="003F6235" w:rsidRDefault="00FD4C94" w:rsidP="003F6235">
            <w:pPr>
              <w:jc w:val="right"/>
              <w:rPr>
                <w:rFonts w:asciiTheme="minorEastAsia" w:eastAsiaTheme="minorEastAsia" w:hAnsiTheme="minorEastAsia"/>
                <w:sz w:val="15"/>
                <w:szCs w:val="15"/>
              </w:rPr>
            </w:pPr>
            <w:r w:rsidRPr="003F6235">
              <w:rPr>
                <w:rFonts w:asciiTheme="minorEastAsia" w:eastAsiaTheme="minorEastAsia" w:hAnsiTheme="minorEastAsia"/>
                <w:color w:val="000000"/>
                <w:sz w:val="15"/>
                <w:szCs w:val="15"/>
              </w:rPr>
              <w:t>-</w:t>
            </w:r>
          </w:p>
        </w:tc>
        <w:tc>
          <w:tcPr>
            <w:tcW w:w="1418" w:type="dxa"/>
            <w:vAlign w:val="center"/>
          </w:tcPr>
          <w:p w:rsidR="00FD4C94" w:rsidRPr="003F6235" w:rsidRDefault="00FD4C94" w:rsidP="003F6235">
            <w:pPr>
              <w:jc w:val="right"/>
              <w:rPr>
                <w:rFonts w:asciiTheme="minorEastAsia" w:eastAsiaTheme="minorEastAsia" w:hAnsiTheme="minorEastAsia"/>
                <w:sz w:val="15"/>
                <w:szCs w:val="15"/>
              </w:rPr>
            </w:pPr>
            <w:r w:rsidRPr="003F6235">
              <w:rPr>
                <w:rFonts w:asciiTheme="minorEastAsia" w:eastAsiaTheme="minorEastAsia" w:hAnsiTheme="minorEastAsia"/>
                <w:color w:val="000000"/>
                <w:sz w:val="15"/>
                <w:szCs w:val="15"/>
              </w:rPr>
              <w:t>-</w:t>
            </w:r>
          </w:p>
        </w:tc>
        <w:tc>
          <w:tcPr>
            <w:tcW w:w="1276" w:type="dxa"/>
            <w:vAlign w:val="center"/>
          </w:tcPr>
          <w:p w:rsidR="00FD4C94" w:rsidRPr="003F6235" w:rsidRDefault="00FD4C94" w:rsidP="003F6235">
            <w:pPr>
              <w:jc w:val="right"/>
              <w:rPr>
                <w:rFonts w:asciiTheme="minorEastAsia" w:eastAsiaTheme="minorEastAsia" w:hAnsiTheme="minorEastAsia"/>
                <w:sz w:val="15"/>
                <w:szCs w:val="15"/>
              </w:rPr>
            </w:pPr>
            <w:r w:rsidRPr="003F6235">
              <w:rPr>
                <w:rFonts w:asciiTheme="minorEastAsia" w:eastAsiaTheme="minorEastAsia" w:hAnsiTheme="minorEastAsia"/>
                <w:color w:val="000000"/>
                <w:sz w:val="15"/>
                <w:szCs w:val="15"/>
              </w:rPr>
              <w:t>5,686,342.87</w:t>
            </w:r>
          </w:p>
        </w:tc>
        <w:tc>
          <w:tcPr>
            <w:tcW w:w="850" w:type="dxa"/>
            <w:vAlign w:val="center"/>
          </w:tcPr>
          <w:p w:rsidR="00FD4C94" w:rsidRPr="003F6235" w:rsidRDefault="00FD4C94" w:rsidP="003F6235">
            <w:pPr>
              <w:jc w:val="right"/>
              <w:rPr>
                <w:rFonts w:asciiTheme="minorEastAsia" w:eastAsiaTheme="minorEastAsia" w:hAnsiTheme="minorEastAsia"/>
                <w:sz w:val="15"/>
                <w:szCs w:val="15"/>
              </w:rPr>
            </w:pPr>
            <w:r w:rsidRPr="003F6235">
              <w:rPr>
                <w:rFonts w:asciiTheme="minorEastAsia" w:eastAsiaTheme="minorEastAsia" w:hAnsiTheme="minorEastAsia"/>
                <w:color w:val="000000"/>
                <w:sz w:val="15"/>
                <w:szCs w:val="15"/>
              </w:rPr>
              <w:t>-</w:t>
            </w:r>
          </w:p>
        </w:tc>
        <w:tc>
          <w:tcPr>
            <w:tcW w:w="1559" w:type="dxa"/>
            <w:vAlign w:val="center"/>
          </w:tcPr>
          <w:p w:rsidR="00FD4C94" w:rsidRPr="003F6235" w:rsidRDefault="00FD4C94" w:rsidP="003F6235">
            <w:pPr>
              <w:jc w:val="right"/>
              <w:rPr>
                <w:rFonts w:asciiTheme="minorEastAsia" w:eastAsiaTheme="minorEastAsia" w:hAnsiTheme="minorEastAsia"/>
                <w:sz w:val="15"/>
                <w:szCs w:val="15"/>
              </w:rPr>
            </w:pPr>
            <w:r w:rsidRPr="003F6235">
              <w:rPr>
                <w:rFonts w:asciiTheme="minorEastAsia" w:eastAsiaTheme="minorEastAsia" w:hAnsiTheme="minorEastAsia"/>
                <w:color w:val="000000"/>
                <w:sz w:val="15"/>
                <w:szCs w:val="15"/>
              </w:rPr>
              <w:t>-</w:t>
            </w:r>
          </w:p>
        </w:tc>
        <w:tc>
          <w:tcPr>
            <w:tcW w:w="1276" w:type="dxa"/>
            <w:vAlign w:val="center"/>
          </w:tcPr>
          <w:p w:rsidR="00FD4C94" w:rsidRPr="003F6235" w:rsidRDefault="00FD4C94" w:rsidP="003F6235">
            <w:pPr>
              <w:jc w:val="right"/>
              <w:rPr>
                <w:rFonts w:asciiTheme="minorEastAsia" w:eastAsiaTheme="minorEastAsia" w:hAnsiTheme="minorEastAsia"/>
                <w:sz w:val="15"/>
                <w:szCs w:val="15"/>
              </w:rPr>
            </w:pPr>
            <w:r w:rsidRPr="003F6235">
              <w:rPr>
                <w:rFonts w:asciiTheme="minorEastAsia" w:eastAsiaTheme="minorEastAsia" w:hAnsiTheme="minorEastAsia"/>
                <w:color w:val="000000"/>
                <w:sz w:val="15"/>
                <w:szCs w:val="15"/>
              </w:rPr>
              <w:t>5,686,342.87</w:t>
            </w:r>
          </w:p>
        </w:tc>
      </w:tr>
      <w:tr w:rsidR="00FD4C94" w:rsidRPr="003F6235" w:rsidTr="003F6235">
        <w:tc>
          <w:tcPr>
            <w:tcW w:w="1418" w:type="dxa"/>
            <w:vAlign w:val="center"/>
          </w:tcPr>
          <w:p w:rsidR="00FD4C94" w:rsidRPr="003F6235" w:rsidRDefault="00FD4C94" w:rsidP="003F6235">
            <w:pPr>
              <w:jc w:val="left"/>
              <w:rPr>
                <w:rFonts w:asciiTheme="minorEastAsia" w:eastAsiaTheme="minorEastAsia" w:hAnsiTheme="minorEastAsia"/>
                <w:sz w:val="15"/>
                <w:szCs w:val="15"/>
              </w:rPr>
            </w:pPr>
            <w:r w:rsidRPr="003F6235">
              <w:rPr>
                <w:rFonts w:asciiTheme="minorEastAsia" w:eastAsiaTheme="minorEastAsia" w:hAnsiTheme="minorEastAsia"/>
                <w:color w:val="000000"/>
                <w:sz w:val="15"/>
                <w:szCs w:val="15"/>
              </w:rPr>
              <w:t>买入返售金融资产</w:t>
            </w:r>
          </w:p>
        </w:tc>
        <w:tc>
          <w:tcPr>
            <w:tcW w:w="1417" w:type="dxa"/>
            <w:vAlign w:val="center"/>
          </w:tcPr>
          <w:p w:rsidR="00FD4C94" w:rsidRPr="003F6235" w:rsidRDefault="00FD4C94" w:rsidP="003F6235">
            <w:pPr>
              <w:jc w:val="right"/>
              <w:rPr>
                <w:rFonts w:asciiTheme="minorEastAsia" w:eastAsiaTheme="minorEastAsia" w:hAnsiTheme="minorEastAsia"/>
                <w:sz w:val="15"/>
                <w:szCs w:val="15"/>
              </w:rPr>
            </w:pPr>
            <w:r w:rsidRPr="003F6235">
              <w:rPr>
                <w:rFonts w:asciiTheme="minorEastAsia" w:eastAsiaTheme="minorEastAsia" w:hAnsiTheme="minorEastAsia"/>
                <w:color w:val="000000"/>
                <w:sz w:val="15"/>
                <w:szCs w:val="15"/>
              </w:rPr>
              <w:t>25,618,147.78</w:t>
            </w:r>
          </w:p>
        </w:tc>
        <w:tc>
          <w:tcPr>
            <w:tcW w:w="1418" w:type="dxa"/>
            <w:vAlign w:val="center"/>
          </w:tcPr>
          <w:p w:rsidR="00FD4C94" w:rsidRPr="003F6235" w:rsidRDefault="00FD4C94" w:rsidP="003F6235">
            <w:pPr>
              <w:jc w:val="right"/>
              <w:rPr>
                <w:rFonts w:asciiTheme="minorEastAsia" w:eastAsiaTheme="minorEastAsia" w:hAnsiTheme="minorEastAsia"/>
                <w:sz w:val="15"/>
                <w:szCs w:val="15"/>
              </w:rPr>
            </w:pPr>
            <w:r w:rsidRPr="003F6235">
              <w:rPr>
                <w:rFonts w:asciiTheme="minorEastAsia" w:eastAsiaTheme="minorEastAsia" w:hAnsiTheme="minorEastAsia"/>
                <w:color w:val="000000"/>
                <w:sz w:val="15"/>
                <w:szCs w:val="15"/>
              </w:rPr>
              <w:t>-</w:t>
            </w:r>
          </w:p>
        </w:tc>
        <w:tc>
          <w:tcPr>
            <w:tcW w:w="1276" w:type="dxa"/>
            <w:vAlign w:val="center"/>
          </w:tcPr>
          <w:p w:rsidR="00FD4C94" w:rsidRPr="003F6235" w:rsidRDefault="00FD4C94" w:rsidP="003F6235">
            <w:pPr>
              <w:jc w:val="right"/>
              <w:rPr>
                <w:rFonts w:asciiTheme="minorEastAsia" w:eastAsiaTheme="minorEastAsia" w:hAnsiTheme="minorEastAsia"/>
                <w:sz w:val="15"/>
                <w:szCs w:val="15"/>
              </w:rPr>
            </w:pPr>
            <w:r w:rsidRPr="003F6235">
              <w:rPr>
                <w:rFonts w:asciiTheme="minorEastAsia" w:eastAsiaTheme="minorEastAsia" w:hAnsiTheme="minorEastAsia"/>
                <w:color w:val="000000"/>
                <w:sz w:val="15"/>
                <w:szCs w:val="15"/>
              </w:rPr>
              <w:t>-</w:t>
            </w:r>
          </w:p>
        </w:tc>
        <w:tc>
          <w:tcPr>
            <w:tcW w:w="850" w:type="dxa"/>
            <w:vAlign w:val="center"/>
          </w:tcPr>
          <w:p w:rsidR="00FD4C94" w:rsidRPr="003F6235" w:rsidRDefault="00FD4C94" w:rsidP="003F6235">
            <w:pPr>
              <w:jc w:val="right"/>
              <w:rPr>
                <w:rFonts w:asciiTheme="minorEastAsia" w:eastAsiaTheme="minorEastAsia" w:hAnsiTheme="minorEastAsia"/>
                <w:sz w:val="15"/>
                <w:szCs w:val="15"/>
              </w:rPr>
            </w:pPr>
            <w:r w:rsidRPr="003F6235">
              <w:rPr>
                <w:rFonts w:asciiTheme="minorEastAsia" w:eastAsiaTheme="minorEastAsia" w:hAnsiTheme="minorEastAsia"/>
                <w:color w:val="000000"/>
                <w:sz w:val="15"/>
                <w:szCs w:val="15"/>
              </w:rPr>
              <w:t>-</w:t>
            </w:r>
          </w:p>
        </w:tc>
        <w:tc>
          <w:tcPr>
            <w:tcW w:w="1559" w:type="dxa"/>
            <w:vAlign w:val="center"/>
          </w:tcPr>
          <w:p w:rsidR="00FD4C94" w:rsidRPr="003F6235" w:rsidRDefault="00FD4C94" w:rsidP="003F6235">
            <w:pPr>
              <w:jc w:val="right"/>
              <w:rPr>
                <w:rFonts w:asciiTheme="minorEastAsia" w:eastAsiaTheme="minorEastAsia" w:hAnsiTheme="minorEastAsia"/>
                <w:sz w:val="15"/>
                <w:szCs w:val="15"/>
              </w:rPr>
            </w:pPr>
            <w:r w:rsidRPr="003F6235">
              <w:rPr>
                <w:rFonts w:asciiTheme="minorEastAsia" w:eastAsiaTheme="minorEastAsia" w:hAnsiTheme="minorEastAsia"/>
                <w:color w:val="000000"/>
                <w:sz w:val="15"/>
                <w:szCs w:val="15"/>
              </w:rPr>
              <w:t>-</w:t>
            </w:r>
          </w:p>
        </w:tc>
        <w:tc>
          <w:tcPr>
            <w:tcW w:w="1276" w:type="dxa"/>
            <w:vAlign w:val="center"/>
          </w:tcPr>
          <w:p w:rsidR="00FD4C94" w:rsidRPr="003F6235" w:rsidRDefault="00FD4C94" w:rsidP="003F6235">
            <w:pPr>
              <w:jc w:val="right"/>
              <w:rPr>
                <w:rFonts w:asciiTheme="minorEastAsia" w:eastAsiaTheme="minorEastAsia" w:hAnsiTheme="minorEastAsia"/>
                <w:sz w:val="15"/>
                <w:szCs w:val="15"/>
              </w:rPr>
            </w:pPr>
            <w:r w:rsidRPr="003F6235">
              <w:rPr>
                <w:rFonts w:asciiTheme="minorEastAsia" w:eastAsiaTheme="minorEastAsia" w:hAnsiTheme="minorEastAsia"/>
                <w:color w:val="000000"/>
                <w:sz w:val="15"/>
                <w:szCs w:val="15"/>
              </w:rPr>
              <w:t>25,618,147.78</w:t>
            </w:r>
          </w:p>
        </w:tc>
      </w:tr>
      <w:tr w:rsidR="00FD4C94" w:rsidRPr="003F6235" w:rsidTr="003F6235">
        <w:tc>
          <w:tcPr>
            <w:tcW w:w="1418" w:type="dxa"/>
            <w:vAlign w:val="center"/>
          </w:tcPr>
          <w:p w:rsidR="00FD4C94" w:rsidRPr="003F6235" w:rsidRDefault="00FD4C94" w:rsidP="003F6235">
            <w:pPr>
              <w:jc w:val="left"/>
              <w:rPr>
                <w:rFonts w:asciiTheme="minorEastAsia" w:eastAsiaTheme="minorEastAsia" w:hAnsiTheme="minorEastAsia"/>
                <w:sz w:val="15"/>
                <w:szCs w:val="15"/>
              </w:rPr>
            </w:pPr>
            <w:r w:rsidRPr="003F6235">
              <w:rPr>
                <w:rFonts w:asciiTheme="minorEastAsia" w:eastAsiaTheme="minorEastAsia" w:hAnsiTheme="minorEastAsia"/>
                <w:color w:val="000000"/>
                <w:sz w:val="15"/>
                <w:szCs w:val="15"/>
              </w:rPr>
              <w:t>应收证券清算款</w:t>
            </w:r>
          </w:p>
        </w:tc>
        <w:tc>
          <w:tcPr>
            <w:tcW w:w="1417" w:type="dxa"/>
            <w:vAlign w:val="center"/>
          </w:tcPr>
          <w:p w:rsidR="00FD4C94" w:rsidRPr="003F6235" w:rsidRDefault="00FD4C94" w:rsidP="003F6235">
            <w:pPr>
              <w:jc w:val="right"/>
              <w:rPr>
                <w:rFonts w:asciiTheme="minorEastAsia" w:eastAsiaTheme="minorEastAsia" w:hAnsiTheme="minorEastAsia"/>
                <w:sz w:val="15"/>
                <w:szCs w:val="15"/>
              </w:rPr>
            </w:pPr>
            <w:r w:rsidRPr="003F6235">
              <w:rPr>
                <w:rFonts w:asciiTheme="minorEastAsia" w:eastAsiaTheme="minorEastAsia" w:hAnsiTheme="minorEastAsia"/>
                <w:color w:val="000000"/>
                <w:sz w:val="15"/>
                <w:szCs w:val="15"/>
              </w:rPr>
              <w:t>-</w:t>
            </w:r>
          </w:p>
        </w:tc>
        <w:tc>
          <w:tcPr>
            <w:tcW w:w="1418" w:type="dxa"/>
            <w:vAlign w:val="center"/>
          </w:tcPr>
          <w:p w:rsidR="00FD4C94" w:rsidRPr="003F6235" w:rsidRDefault="00FD4C94" w:rsidP="003F6235">
            <w:pPr>
              <w:jc w:val="right"/>
              <w:rPr>
                <w:rFonts w:asciiTheme="minorEastAsia" w:eastAsiaTheme="minorEastAsia" w:hAnsiTheme="minorEastAsia"/>
                <w:sz w:val="15"/>
                <w:szCs w:val="15"/>
              </w:rPr>
            </w:pPr>
            <w:r w:rsidRPr="003F6235">
              <w:rPr>
                <w:rFonts w:asciiTheme="minorEastAsia" w:eastAsiaTheme="minorEastAsia" w:hAnsiTheme="minorEastAsia"/>
                <w:color w:val="000000"/>
                <w:sz w:val="15"/>
                <w:szCs w:val="15"/>
              </w:rPr>
              <w:t>-</w:t>
            </w:r>
          </w:p>
        </w:tc>
        <w:tc>
          <w:tcPr>
            <w:tcW w:w="1276" w:type="dxa"/>
            <w:vAlign w:val="center"/>
          </w:tcPr>
          <w:p w:rsidR="00FD4C94" w:rsidRPr="003F6235" w:rsidRDefault="00FD4C94" w:rsidP="003F6235">
            <w:pPr>
              <w:jc w:val="right"/>
              <w:rPr>
                <w:rFonts w:asciiTheme="minorEastAsia" w:eastAsiaTheme="minorEastAsia" w:hAnsiTheme="minorEastAsia"/>
                <w:sz w:val="15"/>
                <w:szCs w:val="15"/>
              </w:rPr>
            </w:pPr>
            <w:r w:rsidRPr="003F6235">
              <w:rPr>
                <w:rFonts w:asciiTheme="minorEastAsia" w:eastAsiaTheme="minorEastAsia" w:hAnsiTheme="minorEastAsia"/>
                <w:color w:val="000000"/>
                <w:sz w:val="15"/>
                <w:szCs w:val="15"/>
              </w:rPr>
              <w:t>-</w:t>
            </w:r>
          </w:p>
        </w:tc>
        <w:tc>
          <w:tcPr>
            <w:tcW w:w="850" w:type="dxa"/>
            <w:vAlign w:val="center"/>
          </w:tcPr>
          <w:p w:rsidR="00FD4C94" w:rsidRPr="003F6235" w:rsidRDefault="00FD4C94" w:rsidP="003F6235">
            <w:pPr>
              <w:jc w:val="right"/>
              <w:rPr>
                <w:rFonts w:asciiTheme="minorEastAsia" w:eastAsiaTheme="minorEastAsia" w:hAnsiTheme="minorEastAsia"/>
                <w:sz w:val="15"/>
                <w:szCs w:val="15"/>
              </w:rPr>
            </w:pPr>
            <w:r w:rsidRPr="003F6235">
              <w:rPr>
                <w:rFonts w:asciiTheme="minorEastAsia" w:eastAsiaTheme="minorEastAsia" w:hAnsiTheme="minorEastAsia"/>
                <w:color w:val="000000"/>
                <w:sz w:val="15"/>
                <w:szCs w:val="15"/>
              </w:rPr>
              <w:t>-</w:t>
            </w:r>
          </w:p>
        </w:tc>
        <w:tc>
          <w:tcPr>
            <w:tcW w:w="1559" w:type="dxa"/>
            <w:vAlign w:val="center"/>
          </w:tcPr>
          <w:p w:rsidR="00FD4C94" w:rsidRPr="003F6235" w:rsidRDefault="00FD4C94" w:rsidP="003F6235">
            <w:pPr>
              <w:jc w:val="right"/>
              <w:rPr>
                <w:rFonts w:asciiTheme="minorEastAsia" w:eastAsiaTheme="minorEastAsia" w:hAnsiTheme="minorEastAsia"/>
                <w:sz w:val="15"/>
                <w:szCs w:val="15"/>
              </w:rPr>
            </w:pPr>
            <w:r w:rsidRPr="003F6235">
              <w:rPr>
                <w:rFonts w:asciiTheme="minorEastAsia" w:eastAsiaTheme="minorEastAsia" w:hAnsiTheme="minorEastAsia"/>
                <w:color w:val="000000"/>
                <w:sz w:val="15"/>
                <w:szCs w:val="15"/>
              </w:rPr>
              <w:t>1,013,956.32</w:t>
            </w:r>
          </w:p>
        </w:tc>
        <w:tc>
          <w:tcPr>
            <w:tcW w:w="1276" w:type="dxa"/>
            <w:vAlign w:val="center"/>
          </w:tcPr>
          <w:p w:rsidR="00FD4C94" w:rsidRPr="003F6235" w:rsidRDefault="00FD4C94" w:rsidP="003F6235">
            <w:pPr>
              <w:jc w:val="right"/>
              <w:rPr>
                <w:rFonts w:asciiTheme="minorEastAsia" w:eastAsiaTheme="minorEastAsia" w:hAnsiTheme="minorEastAsia"/>
                <w:sz w:val="15"/>
                <w:szCs w:val="15"/>
              </w:rPr>
            </w:pPr>
            <w:r w:rsidRPr="003F6235">
              <w:rPr>
                <w:rFonts w:asciiTheme="minorEastAsia" w:eastAsiaTheme="minorEastAsia" w:hAnsiTheme="minorEastAsia"/>
                <w:color w:val="000000"/>
                <w:sz w:val="15"/>
                <w:szCs w:val="15"/>
              </w:rPr>
              <w:t>1,013,956.32</w:t>
            </w:r>
          </w:p>
        </w:tc>
      </w:tr>
      <w:tr w:rsidR="00FD4C94" w:rsidRPr="003F6235" w:rsidTr="003F6235">
        <w:tc>
          <w:tcPr>
            <w:tcW w:w="1418" w:type="dxa"/>
            <w:vAlign w:val="center"/>
          </w:tcPr>
          <w:p w:rsidR="00FD4C94" w:rsidRPr="003F6235" w:rsidRDefault="00FD4C94" w:rsidP="003F6235">
            <w:pPr>
              <w:jc w:val="left"/>
              <w:rPr>
                <w:rFonts w:asciiTheme="minorEastAsia" w:eastAsiaTheme="minorEastAsia" w:hAnsiTheme="minorEastAsia"/>
                <w:sz w:val="15"/>
                <w:szCs w:val="15"/>
              </w:rPr>
            </w:pPr>
            <w:r w:rsidRPr="003F6235">
              <w:rPr>
                <w:rFonts w:asciiTheme="minorEastAsia" w:eastAsiaTheme="minorEastAsia" w:hAnsiTheme="minorEastAsia"/>
                <w:color w:val="000000"/>
                <w:sz w:val="15"/>
                <w:szCs w:val="15"/>
              </w:rPr>
              <w:t>应收利息</w:t>
            </w:r>
          </w:p>
        </w:tc>
        <w:tc>
          <w:tcPr>
            <w:tcW w:w="1417" w:type="dxa"/>
            <w:vAlign w:val="center"/>
          </w:tcPr>
          <w:p w:rsidR="00FD4C94" w:rsidRPr="003F6235" w:rsidRDefault="00FD4C94" w:rsidP="003F6235">
            <w:pPr>
              <w:jc w:val="right"/>
              <w:rPr>
                <w:rFonts w:asciiTheme="minorEastAsia" w:eastAsiaTheme="minorEastAsia" w:hAnsiTheme="minorEastAsia"/>
                <w:sz w:val="15"/>
                <w:szCs w:val="15"/>
              </w:rPr>
            </w:pPr>
            <w:r w:rsidRPr="003F6235">
              <w:rPr>
                <w:rFonts w:asciiTheme="minorEastAsia" w:eastAsiaTheme="minorEastAsia" w:hAnsiTheme="minorEastAsia"/>
                <w:color w:val="000000"/>
                <w:sz w:val="15"/>
                <w:szCs w:val="15"/>
              </w:rPr>
              <w:t>-</w:t>
            </w:r>
          </w:p>
        </w:tc>
        <w:tc>
          <w:tcPr>
            <w:tcW w:w="1418" w:type="dxa"/>
            <w:vAlign w:val="center"/>
          </w:tcPr>
          <w:p w:rsidR="00FD4C94" w:rsidRPr="003F6235" w:rsidRDefault="00FD4C94" w:rsidP="003F6235">
            <w:pPr>
              <w:jc w:val="right"/>
              <w:rPr>
                <w:rFonts w:asciiTheme="minorEastAsia" w:eastAsiaTheme="minorEastAsia" w:hAnsiTheme="minorEastAsia"/>
                <w:sz w:val="15"/>
                <w:szCs w:val="15"/>
              </w:rPr>
            </w:pPr>
            <w:r w:rsidRPr="003F6235">
              <w:rPr>
                <w:rFonts w:asciiTheme="minorEastAsia" w:eastAsiaTheme="minorEastAsia" w:hAnsiTheme="minorEastAsia"/>
                <w:color w:val="000000"/>
                <w:sz w:val="15"/>
                <w:szCs w:val="15"/>
              </w:rPr>
              <w:t>-</w:t>
            </w:r>
          </w:p>
        </w:tc>
        <w:tc>
          <w:tcPr>
            <w:tcW w:w="1276" w:type="dxa"/>
            <w:vAlign w:val="center"/>
          </w:tcPr>
          <w:p w:rsidR="00FD4C94" w:rsidRPr="003F6235" w:rsidRDefault="00FD4C94" w:rsidP="003F6235">
            <w:pPr>
              <w:jc w:val="right"/>
              <w:rPr>
                <w:rFonts w:asciiTheme="minorEastAsia" w:eastAsiaTheme="minorEastAsia" w:hAnsiTheme="minorEastAsia"/>
                <w:sz w:val="15"/>
                <w:szCs w:val="15"/>
              </w:rPr>
            </w:pPr>
            <w:r w:rsidRPr="003F6235">
              <w:rPr>
                <w:rFonts w:asciiTheme="minorEastAsia" w:eastAsiaTheme="minorEastAsia" w:hAnsiTheme="minorEastAsia"/>
                <w:color w:val="000000"/>
                <w:sz w:val="15"/>
                <w:szCs w:val="15"/>
              </w:rPr>
              <w:t>-</w:t>
            </w:r>
          </w:p>
        </w:tc>
        <w:tc>
          <w:tcPr>
            <w:tcW w:w="850" w:type="dxa"/>
            <w:vAlign w:val="center"/>
          </w:tcPr>
          <w:p w:rsidR="00FD4C94" w:rsidRPr="003F6235" w:rsidRDefault="00FD4C94" w:rsidP="003F6235">
            <w:pPr>
              <w:jc w:val="right"/>
              <w:rPr>
                <w:rFonts w:asciiTheme="minorEastAsia" w:eastAsiaTheme="minorEastAsia" w:hAnsiTheme="minorEastAsia"/>
                <w:sz w:val="15"/>
                <w:szCs w:val="15"/>
              </w:rPr>
            </w:pPr>
            <w:r w:rsidRPr="003F6235">
              <w:rPr>
                <w:rFonts w:asciiTheme="minorEastAsia" w:eastAsiaTheme="minorEastAsia" w:hAnsiTheme="minorEastAsia"/>
                <w:color w:val="000000"/>
                <w:sz w:val="15"/>
                <w:szCs w:val="15"/>
              </w:rPr>
              <w:t>-</w:t>
            </w:r>
          </w:p>
        </w:tc>
        <w:tc>
          <w:tcPr>
            <w:tcW w:w="1559" w:type="dxa"/>
            <w:vAlign w:val="center"/>
          </w:tcPr>
          <w:p w:rsidR="00FD4C94" w:rsidRPr="003F6235" w:rsidRDefault="00FD4C94" w:rsidP="003F6235">
            <w:pPr>
              <w:jc w:val="right"/>
              <w:rPr>
                <w:rFonts w:asciiTheme="minorEastAsia" w:eastAsiaTheme="minorEastAsia" w:hAnsiTheme="minorEastAsia"/>
                <w:sz w:val="15"/>
                <w:szCs w:val="15"/>
              </w:rPr>
            </w:pPr>
            <w:r w:rsidRPr="003F6235">
              <w:rPr>
                <w:rFonts w:asciiTheme="minorEastAsia" w:eastAsiaTheme="minorEastAsia" w:hAnsiTheme="minorEastAsia"/>
                <w:color w:val="000000"/>
                <w:sz w:val="15"/>
                <w:szCs w:val="15"/>
              </w:rPr>
              <w:t>621,120.02</w:t>
            </w:r>
          </w:p>
        </w:tc>
        <w:tc>
          <w:tcPr>
            <w:tcW w:w="1276" w:type="dxa"/>
            <w:vAlign w:val="center"/>
          </w:tcPr>
          <w:p w:rsidR="00FD4C94" w:rsidRPr="003F6235" w:rsidRDefault="00FD4C94" w:rsidP="003F6235">
            <w:pPr>
              <w:jc w:val="right"/>
              <w:rPr>
                <w:rFonts w:asciiTheme="minorEastAsia" w:eastAsiaTheme="minorEastAsia" w:hAnsiTheme="minorEastAsia"/>
                <w:sz w:val="15"/>
                <w:szCs w:val="15"/>
              </w:rPr>
            </w:pPr>
            <w:r w:rsidRPr="003F6235">
              <w:rPr>
                <w:rFonts w:asciiTheme="minorEastAsia" w:eastAsiaTheme="minorEastAsia" w:hAnsiTheme="minorEastAsia"/>
                <w:color w:val="000000"/>
                <w:sz w:val="15"/>
                <w:szCs w:val="15"/>
              </w:rPr>
              <w:t>621,120.02</w:t>
            </w:r>
          </w:p>
        </w:tc>
      </w:tr>
      <w:tr w:rsidR="00FD4C94" w:rsidRPr="003F6235" w:rsidTr="003F6235">
        <w:tc>
          <w:tcPr>
            <w:tcW w:w="1418" w:type="dxa"/>
            <w:vAlign w:val="center"/>
          </w:tcPr>
          <w:p w:rsidR="00FD4C94" w:rsidRPr="003F6235" w:rsidRDefault="00FD4C94" w:rsidP="003F6235">
            <w:pPr>
              <w:spacing w:before="29" w:line="288" w:lineRule="auto"/>
              <w:jc w:val="left"/>
              <w:rPr>
                <w:rFonts w:asciiTheme="minorEastAsia" w:eastAsiaTheme="minorEastAsia" w:hAnsiTheme="minorEastAsia"/>
                <w:sz w:val="15"/>
                <w:szCs w:val="15"/>
              </w:rPr>
            </w:pPr>
            <w:r w:rsidRPr="003F6235">
              <w:rPr>
                <w:rFonts w:asciiTheme="minorEastAsia" w:eastAsiaTheme="minorEastAsia" w:hAnsiTheme="minorEastAsia"/>
                <w:b/>
                <w:color w:val="000000"/>
                <w:sz w:val="15"/>
                <w:szCs w:val="15"/>
              </w:rPr>
              <w:t>资产总计</w:t>
            </w:r>
          </w:p>
        </w:tc>
        <w:tc>
          <w:tcPr>
            <w:tcW w:w="1417" w:type="dxa"/>
            <w:vAlign w:val="center"/>
          </w:tcPr>
          <w:p w:rsidR="00FD4C94" w:rsidRPr="003F6235" w:rsidRDefault="00FD4C94" w:rsidP="003F6235">
            <w:pPr>
              <w:spacing w:before="29" w:line="288" w:lineRule="auto"/>
              <w:jc w:val="right"/>
              <w:rPr>
                <w:rFonts w:asciiTheme="minorEastAsia" w:eastAsiaTheme="minorEastAsia" w:hAnsiTheme="minorEastAsia"/>
                <w:b/>
                <w:sz w:val="15"/>
                <w:szCs w:val="15"/>
              </w:rPr>
            </w:pPr>
            <w:r w:rsidRPr="003F6235">
              <w:rPr>
                <w:rFonts w:asciiTheme="minorEastAsia" w:eastAsiaTheme="minorEastAsia" w:hAnsiTheme="minorEastAsia"/>
                <w:b/>
                <w:sz w:val="15"/>
                <w:szCs w:val="15"/>
              </w:rPr>
              <w:t>82,252,930.57</w:t>
            </w:r>
          </w:p>
        </w:tc>
        <w:tc>
          <w:tcPr>
            <w:tcW w:w="1418" w:type="dxa"/>
            <w:vAlign w:val="center"/>
          </w:tcPr>
          <w:p w:rsidR="00FD4C94" w:rsidRPr="003F6235" w:rsidRDefault="00FD4C94" w:rsidP="003F6235">
            <w:pPr>
              <w:spacing w:before="29" w:line="288" w:lineRule="auto"/>
              <w:jc w:val="right"/>
              <w:rPr>
                <w:rFonts w:asciiTheme="minorEastAsia" w:eastAsiaTheme="minorEastAsia" w:hAnsiTheme="minorEastAsia"/>
                <w:b/>
                <w:sz w:val="15"/>
                <w:szCs w:val="15"/>
              </w:rPr>
            </w:pPr>
            <w:r w:rsidRPr="003F6235">
              <w:rPr>
                <w:rFonts w:asciiTheme="minorEastAsia" w:eastAsiaTheme="minorEastAsia" w:hAnsiTheme="minorEastAsia"/>
                <w:b/>
                <w:sz w:val="15"/>
                <w:szCs w:val="15"/>
              </w:rPr>
              <w:t>-</w:t>
            </w:r>
          </w:p>
        </w:tc>
        <w:tc>
          <w:tcPr>
            <w:tcW w:w="1276" w:type="dxa"/>
            <w:vAlign w:val="center"/>
          </w:tcPr>
          <w:p w:rsidR="00FD4C94" w:rsidRPr="003F6235" w:rsidRDefault="00FD4C94" w:rsidP="003F6235">
            <w:pPr>
              <w:spacing w:before="29" w:line="288" w:lineRule="auto"/>
              <w:jc w:val="right"/>
              <w:rPr>
                <w:rFonts w:asciiTheme="minorEastAsia" w:eastAsiaTheme="minorEastAsia" w:hAnsiTheme="minorEastAsia"/>
                <w:b/>
                <w:sz w:val="15"/>
                <w:szCs w:val="15"/>
              </w:rPr>
            </w:pPr>
            <w:r w:rsidRPr="003F6235">
              <w:rPr>
                <w:rFonts w:asciiTheme="minorEastAsia" w:eastAsiaTheme="minorEastAsia" w:hAnsiTheme="minorEastAsia"/>
                <w:b/>
                <w:sz w:val="15"/>
                <w:szCs w:val="15"/>
              </w:rPr>
              <w:t>5,686,342.87</w:t>
            </w:r>
          </w:p>
        </w:tc>
        <w:tc>
          <w:tcPr>
            <w:tcW w:w="850" w:type="dxa"/>
            <w:vAlign w:val="center"/>
          </w:tcPr>
          <w:p w:rsidR="00FD4C94" w:rsidRPr="003F6235" w:rsidRDefault="00FD4C94" w:rsidP="003F6235">
            <w:pPr>
              <w:spacing w:before="29" w:line="288" w:lineRule="auto"/>
              <w:jc w:val="right"/>
              <w:rPr>
                <w:rFonts w:asciiTheme="minorEastAsia" w:eastAsiaTheme="minorEastAsia" w:hAnsiTheme="minorEastAsia"/>
                <w:b/>
                <w:sz w:val="15"/>
                <w:szCs w:val="15"/>
              </w:rPr>
            </w:pPr>
            <w:r w:rsidRPr="003F6235">
              <w:rPr>
                <w:rFonts w:asciiTheme="minorEastAsia" w:eastAsiaTheme="minorEastAsia" w:hAnsiTheme="minorEastAsia"/>
                <w:b/>
                <w:sz w:val="15"/>
                <w:szCs w:val="15"/>
              </w:rPr>
              <w:t>-</w:t>
            </w:r>
          </w:p>
        </w:tc>
        <w:tc>
          <w:tcPr>
            <w:tcW w:w="1559" w:type="dxa"/>
            <w:vAlign w:val="center"/>
          </w:tcPr>
          <w:p w:rsidR="00FD4C94" w:rsidRPr="003F6235" w:rsidRDefault="00FD4C94" w:rsidP="003F6235">
            <w:pPr>
              <w:spacing w:before="29" w:line="288" w:lineRule="auto"/>
              <w:jc w:val="right"/>
              <w:rPr>
                <w:rFonts w:asciiTheme="minorEastAsia" w:eastAsiaTheme="minorEastAsia" w:hAnsiTheme="minorEastAsia"/>
                <w:b/>
                <w:sz w:val="15"/>
                <w:szCs w:val="15"/>
              </w:rPr>
            </w:pPr>
            <w:r w:rsidRPr="003F6235">
              <w:rPr>
                <w:rFonts w:asciiTheme="minorEastAsia" w:eastAsiaTheme="minorEastAsia" w:hAnsiTheme="minorEastAsia"/>
                <w:b/>
                <w:sz w:val="15"/>
                <w:szCs w:val="15"/>
              </w:rPr>
              <w:t>1,635,076.34</w:t>
            </w:r>
          </w:p>
        </w:tc>
        <w:tc>
          <w:tcPr>
            <w:tcW w:w="1276" w:type="dxa"/>
            <w:vAlign w:val="center"/>
          </w:tcPr>
          <w:p w:rsidR="00FD4C94" w:rsidRPr="003F6235" w:rsidRDefault="00FD4C94" w:rsidP="003F6235">
            <w:pPr>
              <w:spacing w:before="29" w:line="288" w:lineRule="auto"/>
              <w:jc w:val="right"/>
              <w:rPr>
                <w:rFonts w:asciiTheme="minorEastAsia" w:eastAsiaTheme="minorEastAsia" w:hAnsiTheme="minorEastAsia"/>
                <w:b/>
                <w:sz w:val="15"/>
                <w:szCs w:val="15"/>
              </w:rPr>
            </w:pPr>
            <w:r w:rsidRPr="003F6235">
              <w:rPr>
                <w:rFonts w:asciiTheme="minorEastAsia" w:eastAsiaTheme="minorEastAsia" w:hAnsiTheme="minorEastAsia"/>
                <w:b/>
                <w:sz w:val="15"/>
                <w:szCs w:val="15"/>
              </w:rPr>
              <w:t>89,574,349.78</w:t>
            </w:r>
          </w:p>
        </w:tc>
      </w:tr>
      <w:tr w:rsidR="00FD4C94" w:rsidRPr="003F6235" w:rsidTr="003F6235">
        <w:tc>
          <w:tcPr>
            <w:tcW w:w="1418" w:type="dxa"/>
            <w:vAlign w:val="center"/>
          </w:tcPr>
          <w:p w:rsidR="00FD4C94" w:rsidRPr="003F6235" w:rsidRDefault="00FD4C94" w:rsidP="003F6235">
            <w:pPr>
              <w:spacing w:before="29" w:line="288" w:lineRule="auto"/>
              <w:jc w:val="left"/>
              <w:rPr>
                <w:rFonts w:asciiTheme="minorEastAsia" w:eastAsiaTheme="minorEastAsia" w:hAnsiTheme="minorEastAsia"/>
                <w:b/>
                <w:sz w:val="15"/>
                <w:szCs w:val="15"/>
              </w:rPr>
            </w:pPr>
            <w:r w:rsidRPr="003F6235">
              <w:rPr>
                <w:rFonts w:asciiTheme="minorEastAsia" w:eastAsiaTheme="minorEastAsia" w:hAnsiTheme="minorEastAsia"/>
                <w:b/>
                <w:color w:val="000000"/>
                <w:sz w:val="15"/>
                <w:szCs w:val="15"/>
              </w:rPr>
              <w:t>负债</w:t>
            </w:r>
          </w:p>
        </w:tc>
        <w:tc>
          <w:tcPr>
            <w:tcW w:w="1417" w:type="dxa"/>
            <w:vAlign w:val="center"/>
          </w:tcPr>
          <w:p w:rsidR="00FD4C94" w:rsidRPr="003F6235" w:rsidRDefault="00FD4C94" w:rsidP="003F6235">
            <w:pPr>
              <w:spacing w:before="29" w:line="288" w:lineRule="auto"/>
              <w:jc w:val="right"/>
              <w:rPr>
                <w:rFonts w:asciiTheme="minorEastAsia" w:eastAsiaTheme="minorEastAsia" w:hAnsiTheme="minorEastAsia"/>
                <w:sz w:val="15"/>
                <w:szCs w:val="15"/>
              </w:rPr>
            </w:pPr>
          </w:p>
        </w:tc>
        <w:tc>
          <w:tcPr>
            <w:tcW w:w="1418" w:type="dxa"/>
            <w:vAlign w:val="center"/>
          </w:tcPr>
          <w:p w:rsidR="00FD4C94" w:rsidRPr="003F6235" w:rsidRDefault="00FD4C94" w:rsidP="003F6235">
            <w:pPr>
              <w:spacing w:before="29" w:line="288" w:lineRule="auto"/>
              <w:jc w:val="right"/>
              <w:rPr>
                <w:rFonts w:asciiTheme="minorEastAsia" w:eastAsiaTheme="minorEastAsia" w:hAnsiTheme="minorEastAsia"/>
                <w:color w:val="000000"/>
                <w:sz w:val="15"/>
                <w:szCs w:val="15"/>
              </w:rPr>
            </w:pPr>
          </w:p>
        </w:tc>
        <w:tc>
          <w:tcPr>
            <w:tcW w:w="1276" w:type="dxa"/>
            <w:vAlign w:val="center"/>
          </w:tcPr>
          <w:p w:rsidR="00FD4C94" w:rsidRPr="003F6235" w:rsidRDefault="00FD4C94" w:rsidP="003F6235">
            <w:pPr>
              <w:spacing w:before="29" w:line="288" w:lineRule="auto"/>
              <w:jc w:val="right"/>
              <w:rPr>
                <w:rFonts w:asciiTheme="minorEastAsia" w:eastAsiaTheme="minorEastAsia" w:hAnsiTheme="minorEastAsia"/>
                <w:color w:val="000000"/>
                <w:sz w:val="15"/>
                <w:szCs w:val="15"/>
              </w:rPr>
            </w:pPr>
          </w:p>
        </w:tc>
        <w:tc>
          <w:tcPr>
            <w:tcW w:w="850" w:type="dxa"/>
            <w:vAlign w:val="center"/>
          </w:tcPr>
          <w:p w:rsidR="00FD4C94" w:rsidRPr="003F6235" w:rsidRDefault="00FD4C94" w:rsidP="003F6235">
            <w:pPr>
              <w:spacing w:before="29" w:line="288" w:lineRule="auto"/>
              <w:jc w:val="right"/>
              <w:rPr>
                <w:rFonts w:asciiTheme="minorEastAsia" w:eastAsiaTheme="minorEastAsia" w:hAnsiTheme="minorEastAsia"/>
                <w:sz w:val="15"/>
                <w:szCs w:val="15"/>
              </w:rPr>
            </w:pPr>
          </w:p>
        </w:tc>
        <w:tc>
          <w:tcPr>
            <w:tcW w:w="1559" w:type="dxa"/>
            <w:vAlign w:val="center"/>
          </w:tcPr>
          <w:p w:rsidR="00FD4C94" w:rsidRPr="003F6235" w:rsidRDefault="00FD4C94" w:rsidP="003F6235">
            <w:pPr>
              <w:spacing w:before="29" w:line="288" w:lineRule="auto"/>
              <w:jc w:val="right"/>
              <w:rPr>
                <w:rFonts w:asciiTheme="minorEastAsia" w:eastAsiaTheme="minorEastAsia" w:hAnsiTheme="minorEastAsia"/>
                <w:sz w:val="15"/>
                <w:szCs w:val="15"/>
              </w:rPr>
            </w:pPr>
          </w:p>
        </w:tc>
        <w:tc>
          <w:tcPr>
            <w:tcW w:w="1276" w:type="dxa"/>
            <w:vAlign w:val="center"/>
          </w:tcPr>
          <w:p w:rsidR="00FD4C94" w:rsidRPr="003F6235" w:rsidRDefault="00FD4C94" w:rsidP="003F6235">
            <w:pPr>
              <w:spacing w:before="29" w:line="288" w:lineRule="auto"/>
              <w:jc w:val="right"/>
              <w:rPr>
                <w:rFonts w:asciiTheme="minorEastAsia" w:eastAsiaTheme="minorEastAsia" w:hAnsiTheme="minorEastAsia"/>
                <w:sz w:val="15"/>
                <w:szCs w:val="15"/>
              </w:rPr>
            </w:pPr>
          </w:p>
        </w:tc>
      </w:tr>
      <w:tr w:rsidR="00FD4C94" w:rsidRPr="003F6235" w:rsidTr="003F6235">
        <w:tc>
          <w:tcPr>
            <w:tcW w:w="1418" w:type="dxa"/>
            <w:vAlign w:val="center"/>
          </w:tcPr>
          <w:p w:rsidR="00FD4C94" w:rsidRPr="003F6235" w:rsidRDefault="00FD4C94" w:rsidP="003F6235">
            <w:pPr>
              <w:jc w:val="left"/>
              <w:rPr>
                <w:rFonts w:asciiTheme="minorEastAsia" w:eastAsiaTheme="minorEastAsia" w:hAnsiTheme="minorEastAsia"/>
                <w:sz w:val="15"/>
                <w:szCs w:val="15"/>
              </w:rPr>
            </w:pPr>
            <w:r w:rsidRPr="003F6235">
              <w:rPr>
                <w:rFonts w:asciiTheme="minorEastAsia" w:eastAsiaTheme="minorEastAsia" w:hAnsiTheme="minorEastAsia"/>
                <w:color w:val="000000"/>
                <w:sz w:val="15"/>
                <w:szCs w:val="15"/>
              </w:rPr>
              <w:t>应付证券清算款</w:t>
            </w:r>
          </w:p>
        </w:tc>
        <w:tc>
          <w:tcPr>
            <w:tcW w:w="1417" w:type="dxa"/>
            <w:vAlign w:val="center"/>
          </w:tcPr>
          <w:p w:rsidR="00FD4C94" w:rsidRPr="003F6235" w:rsidRDefault="00FD4C94" w:rsidP="003F6235">
            <w:pPr>
              <w:jc w:val="right"/>
              <w:rPr>
                <w:rFonts w:asciiTheme="minorEastAsia" w:eastAsiaTheme="minorEastAsia" w:hAnsiTheme="minorEastAsia"/>
                <w:sz w:val="15"/>
                <w:szCs w:val="15"/>
              </w:rPr>
            </w:pPr>
            <w:r w:rsidRPr="003F6235">
              <w:rPr>
                <w:rFonts w:asciiTheme="minorEastAsia" w:eastAsiaTheme="minorEastAsia" w:hAnsiTheme="minorEastAsia"/>
                <w:color w:val="000000"/>
                <w:sz w:val="15"/>
                <w:szCs w:val="15"/>
              </w:rPr>
              <w:t>-</w:t>
            </w:r>
          </w:p>
        </w:tc>
        <w:tc>
          <w:tcPr>
            <w:tcW w:w="1418" w:type="dxa"/>
            <w:vAlign w:val="center"/>
          </w:tcPr>
          <w:p w:rsidR="00FD4C94" w:rsidRPr="003F6235" w:rsidRDefault="00FD4C94" w:rsidP="003F6235">
            <w:pPr>
              <w:jc w:val="right"/>
              <w:rPr>
                <w:rFonts w:asciiTheme="minorEastAsia" w:eastAsiaTheme="minorEastAsia" w:hAnsiTheme="minorEastAsia"/>
                <w:sz w:val="15"/>
                <w:szCs w:val="15"/>
              </w:rPr>
            </w:pPr>
            <w:r w:rsidRPr="003F6235">
              <w:rPr>
                <w:rFonts w:asciiTheme="minorEastAsia" w:eastAsiaTheme="minorEastAsia" w:hAnsiTheme="minorEastAsia"/>
                <w:color w:val="000000"/>
                <w:sz w:val="15"/>
                <w:szCs w:val="15"/>
              </w:rPr>
              <w:t>-</w:t>
            </w:r>
          </w:p>
        </w:tc>
        <w:tc>
          <w:tcPr>
            <w:tcW w:w="1276" w:type="dxa"/>
            <w:vAlign w:val="center"/>
          </w:tcPr>
          <w:p w:rsidR="00FD4C94" w:rsidRPr="003F6235" w:rsidRDefault="00FD4C94" w:rsidP="003F6235">
            <w:pPr>
              <w:jc w:val="right"/>
              <w:rPr>
                <w:rFonts w:asciiTheme="minorEastAsia" w:eastAsiaTheme="minorEastAsia" w:hAnsiTheme="minorEastAsia"/>
                <w:sz w:val="15"/>
                <w:szCs w:val="15"/>
              </w:rPr>
            </w:pPr>
            <w:r w:rsidRPr="003F6235">
              <w:rPr>
                <w:rFonts w:asciiTheme="minorEastAsia" w:eastAsiaTheme="minorEastAsia" w:hAnsiTheme="minorEastAsia"/>
                <w:color w:val="000000"/>
                <w:sz w:val="15"/>
                <w:szCs w:val="15"/>
              </w:rPr>
              <w:t>-</w:t>
            </w:r>
          </w:p>
        </w:tc>
        <w:tc>
          <w:tcPr>
            <w:tcW w:w="850" w:type="dxa"/>
            <w:vAlign w:val="center"/>
          </w:tcPr>
          <w:p w:rsidR="00FD4C94" w:rsidRPr="003F6235" w:rsidRDefault="00FD4C94" w:rsidP="003F6235">
            <w:pPr>
              <w:jc w:val="right"/>
              <w:rPr>
                <w:rFonts w:asciiTheme="minorEastAsia" w:eastAsiaTheme="minorEastAsia" w:hAnsiTheme="minorEastAsia"/>
                <w:sz w:val="15"/>
                <w:szCs w:val="15"/>
              </w:rPr>
            </w:pPr>
            <w:r w:rsidRPr="003F6235">
              <w:rPr>
                <w:rFonts w:asciiTheme="minorEastAsia" w:eastAsiaTheme="minorEastAsia" w:hAnsiTheme="minorEastAsia"/>
                <w:color w:val="000000"/>
                <w:sz w:val="15"/>
                <w:szCs w:val="15"/>
              </w:rPr>
              <w:t>-</w:t>
            </w:r>
          </w:p>
        </w:tc>
        <w:tc>
          <w:tcPr>
            <w:tcW w:w="1559" w:type="dxa"/>
            <w:vAlign w:val="center"/>
          </w:tcPr>
          <w:p w:rsidR="00FD4C94" w:rsidRPr="003F6235" w:rsidRDefault="00FD4C94" w:rsidP="003F6235">
            <w:pPr>
              <w:jc w:val="right"/>
              <w:rPr>
                <w:rFonts w:asciiTheme="minorEastAsia" w:eastAsiaTheme="minorEastAsia" w:hAnsiTheme="minorEastAsia"/>
                <w:sz w:val="15"/>
                <w:szCs w:val="15"/>
              </w:rPr>
            </w:pPr>
            <w:r w:rsidRPr="003F6235">
              <w:rPr>
                <w:rFonts w:asciiTheme="minorEastAsia" w:eastAsiaTheme="minorEastAsia" w:hAnsiTheme="minorEastAsia"/>
                <w:color w:val="000000"/>
                <w:sz w:val="15"/>
                <w:szCs w:val="15"/>
              </w:rPr>
              <w:t>920,669.38</w:t>
            </w:r>
          </w:p>
        </w:tc>
        <w:tc>
          <w:tcPr>
            <w:tcW w:w="1276" w:type="dxa"/>
            <w:vAlign w:val="center"/>
          </w:tcPr>
          <w:p w:rsidR="00FD4C94" w:rsidRPr="003F6235" w:rsidRDefault="00FD4C94" w:rsidP="003F6235">
            <w:pPr>
              <w:jc w:val="right"/>
              <w:rPr>
                <w:rFonts w:asciiTheme="minorEastAsia" w:eastAsiaTheme="minorEastAsia" w:hAnsiTheme="minorEastAsia"/>
                <w:sz w:val="15"/>
                <w:szCs w:val="15"/>
              </w:rPr>
            </w:pPr>
            <w:r w:rsidRPr="003F6235">
              <w:rPr>
                <w:rFonts w:asciiTheme="minorEastAsia" w:eastAsiaTheme="minorEastAsia" w:hAnsiTheme="minorEastAsia"/>
                <w:color w:val="000000"/>
                <w:sz w:val="15"/>
                <w:szCs w:val="15"/>
              </w:rPr>
              <w:t>920,669.38</w:t>
            </w:r>
          </w:p>
        </w:tc>
      </w:tr>
      <w:tr w:rsidR="00FD4C94" w:rsidRPr="003F6235" w:rsidTr="003F6235">
        <w:tc>
          <w:tcPr>
            <w:tcW w:w="1418" w:type="dxa"/>
            <w:vAlign w:val="center"/>
          </w:tcPr>
          <w:p w:rsidR="00FD4C94" w:rsidRPr="003F6235" w:rsidRDefault="00FD4C94" w:rsidP="003F6235">
            <w:pPr>
              <w:jc w:val="left"/>
              <w:rPr>
                <w:rFonts w:asciiTheme="minorEastAsia" w:eastAsiaTheme="minorEastAsia" w:hAnsiTheme="minorEastAsia"/>
                <w:sz w:val="15"/>
                <w:szCs w:val="15"/>
              </w:rPr>
            </w:pPr>
            <w:r w:rsidRPr="003F6235">
              <w:rPr>
                <w:rFonts w:asciiTheme="minorEastAsia" w:eastAsiaTheme="minorEastAsia" w:hAnsiTheme="minorEastAsia"/>
                <w:color w:val="000000"/>
                <w:sz w:val="15"/>
                <w:szCs w:val="15"/>
              </w:rPr>
              <w:t>应付</w:t>
            </w:r>
            <w:proofErr w:type="gramStart"/>
            <w:r w:rsidRPr="003F6235">
              <w:rPr>
                <w:rFonts w:asciiTheme="minorEastAsia" w:eastAsiaTheme="minorEastAsia" w:hAnsiTheme="minorEastAsia"/>
                <w:color w:val="000000"/>
                <w:sz w:val="15"/>
                <w:szCs w:val="15"/>
              </w:rPr>
              <w:t>赎回款</w:t>
            </w:r>
            <w:proofErr w:type="gramEnd"/>
          </w:p>
        </w:tc>
        <w:tc>
          <w:tcPr>
            <w:tcW w:w="1417" w:type="dxa"/>
            <w:vAlign w:val="center"/>
          </w:tcPr>
          <w:p w:rsidR="00FD4C94" w:rsidRPr="003F6235" w:rsidRDefault="00FD4C94" w:rsidP="003F6235">
            <w:pPr>
              <w:jc w:val="right"/>
              <w:rPr>
                <w:rFonts w:asciiTheme="minorEastAsia" w:eastAsiaTheme="minorEastAsia" w:hAnsiTheme="minorEastAsia"/>
                <w:sz w:val="15"/>
                <w:szCs w:val="15"/>
              </w:rPr>
            </w:pPr>
            <w:r w:rsidRPr="003F6235">
              <w:rPr>
                <w:rFonts w:asciiTheme="minorEastAsia" w:eastAsiaTheme="minorEastAsia" w:hAnsiTheme="minorEastAsia"/>
                <w:color w:val="000000"/>
                <w:sz w:val="15"/>
                <w:szCs w:val="15"/>
              </w:rPr>
              <w:t>-</w:t>
            </w:r>
          </w:p>
        </w:tc>
        <w:tc>
          <w:tcPr>
            <w:tcW w:w="1418" w:type="dxa"/>
            <w:vAlign w:val="center"/>
          </w:tcPr>
          <w:p w:rsidR="00FD4C94" w:rsidRPr="003F6235" w:rsidRDefault="00FD4C94" w:rsidP="003F6235">
            <w:pPr>
              <w:jc w:val="right"/>
              <w:rPr>
                <w:rFonts w:asciiTheme="minorEastAsia" w:eastAsiaTheme="minorEastAsia" w:hAnsiTheme="minorEastAsia"/>
                <w:sz w:val="15"/>
                <w:szCs w:val="15"/>
              </w:rPr>
            </w:pPr>
            <w:r w:rsidRPr="003F6235">
              <w:rPr>
                <w:rFonts w:asciiTheme="minorEastAsia" w:eastAsiaTheme="minorEastAsia" w:hAnsiTheme="minorEastAsia"/>
                <w:color w:val="000000"/>
                <w:sz w:val="15"/>
                <w:szCs w:val="15"/>
              </w:rPr>
              <w:t>-</w:t>
            </w:r>
          </w:p>
        </w:tc>
        <w:tc>
          <w:tcPr>
            <w:tcW w:w="1276" w:type="dxa"/>
            <w:vAlign w:val="center"/>
          </w:tcPr>
          <w:p w:rsidR="00FD4C94" w:rsidRPr="003F6235" w:rsidRDefault="00FD4C94" w:rsidP="003F6235">
            <w:pPr>
              <w:jc w:val="right"/>
              <w:rPr>
                <w:rFonts w:asciiTheme="minorEastAsia" w:eastAsiaTheme="minorEastAsia" w:hAnsiTheme="minorEastAsia"/>
                <w:sz w:val="15"/>
                <w:szCs w:val="15"/>
              </w:rPr>
            </w:pPr>
            <w:r w:rsidRPr="003F6235">
              <w:rPr>
                <w:rFonts w:asciiTheme="minorEastAsia" w:eastAsiaTheme="minorEastAsia" w:hAnsiTheme="minorEastAsia"/>
                <w:color w:val="000000"/>
                <w:sz w:val="15"/>
                <w:szCs w:val="15"/>
              </w:rPr>
              <w:t>-</w:t>
            </w:r>
          </w:p>
        </w:tc>
        <w:tc>
          <w:tcPr>
            <w:tcW w:w="850" w:type="dxa"/>
            <w:vAlign w:val="center"/>
          </w:tcPr>
          <w:p w:rsidR="00FD4C94" w:rsidRPr="003F6235" w:rsidRDefault="00FD4C94" w:rsidP="003F6235">
            <w:pPr>
              <w:jc w:val="right"/>
              <w:rPr>
                <w:rFonts w:asciiTheme="minorEastAsia" w:eastAsiaTheme="minorEastAsia" w:hAnsiTheme="minorEastAsia"/>
                <w:sz w:val="15"/>
                <w:szCs w:val="15"/>
              </w:rPr>
            </w:pPr>
            <w:r w:rsidRPr="003F6235">
              <w:rPr>
                <w:rFonts w:asciiTheme="minorEastAsia" w:eastAsiaTheme="minorEastAsia" w:hAnsiTheme="minorEastAsia"/>
                <w:color w:val="000000"/>
                <w:sz w:val="15"/>
                <w:szCs w:val="15"/>
              </w:rPr>
              <w:t>-</w:t>
            </w:r>
          </w:p>
        </w:tc>
        <w:tc>
          <w:tcPr>
            <w:tcW w:w="1559" w:type="dxa"/>
            <w:vAlign w:val="center"/>
          </w:tcPr>
          <w:p w:rsidR="00FD4C94" w:rsidRPr="003F6235" w:rsidRDefault="00FD4C94" w:rsidP="003F6235">
            <w:pPr>
              <w:jc w:val="right"/>
              <w:rPr>
                <w:rFonts w:asciiTheme="minorEastAsia" w:eastAsiaTheme="minorEastAsia" w:hAnsiTheme="minorEastAsia"/>
                <w:sz w:val="15"/>
                <w:szCs w:val="15"/>
              </w:rPr>
            </w:pPr>
            <w:r w:rsidRPr="003F6235">
              <w:rPr>
                <w:rFonts w:asciiTheme="minorEastAsia" w:eastAsiaTheme="minorEastAsia" w:hAnsiTheme="minorEastAsia"/>
                <w:color w:val="000000"/>
                <w:sz w:val="15"/>
                <w:szCs w:val="15"/>
              </w:rPr>
              <w:t>30,366.39</w:t>
            </w:r>
          </w:p>
        </w:tc>
        <w:tc>
          <w:tcPr>
            <w:tcW w:w="1276" w:type="dxa"/>
            <w:vAlign w:val="center"/>
          </w:tcPr>
          <w:p w:rsidR="00FD4C94" w:rsidRPr="003F6235" w:rsidRDefault="00FD4C94" w:rsidP="003F6235">
            <w:pPr>
              <w:jc w:val="right"/>
              <w:rPr>
                <w:rFonts w:asciiTheme="minorEastAsia" w:eastAsiaTheme="minorEastAsia" w:hAnsiTheme="minorEastAsia"/>
                <w:sz w:val="15"/>
                <w:szCs w:val="15"/>
              </w:rPr>
            </w:pPr>
            <w:r w:rsidRPr="003F6235">
              <w:rPr>
                <w:rFonts w:asciiTheme="minorEastAsia" w:eastAsiaTheme="minorEastAsia" w:hAnsiTheme="minorEastAsia"/>
                <w:color w:val="000000"/>
                <w:sz w:val="15"/>
                <w:szCs w:val="15"/>
              </w:rPr>
              <w:t>30,366.39</w:t>
            </w:r>
          </w:p>
        </w:tc>
      </w:tr>
      <w:tr w:rsidR="00FD4C94" w:rsidRPr="003F6235" w:rsidTr="003F6235">
        <w:tc>
          <w:tcPr>
            <w:tcW w:w="1418" w:type="dxa"/>
            <w:vAlign w:val="center"/>
          </w:tcPr>
          <w:p w:rsidR="00FD4C94" w:rsidRPr="003F6235" w:rsidRDefault="00FD4C94" w:rsidP="003F6235">
            <w:pPr>
              <w:jc w:val="left"/>
              <w:rPr>
                <w:rFonts w:asciiTheme="minorEastAsia" w:eastAsiaTheme="minorEastAsia" w:hAnsiTheme="minorEastAsia"/>
                <w:sz w:val="15"/>
                <w:szCs w:val="15"/>
              </w:rPr>
            </w:pPr>
            <w:r w:rsidRPr="003F6235">
              <w:rPr>
                <w:rFonts w:asciiTheme="minorEastAsia" w:eastAsiaTheme="minorEastAsia" w:hAnsiTheme="minorEastAsia"/>
                <w:color w:val="000000"/>
                <w:sz w:val="15"/>
                <w:szCs w:val="15"/>
              </w:rPr>
              <w:t>应付管理人报酬</w:t>
            </w:r>
          </w:p>
        </w:tc>
        <w:tc>
          <w:tcPr>
            <w:tcW w:w="1417" w:type="dxa"/>
            <w:vAlign w:val="center"/>
          </w:tcPr>
          <w:p w:rsidR="00FD4C94" w:rsidRPr="003F6235" w:rsidRDefault="00FD4C94" w:rsidP="003F6235">
            <w:pPr>
              <w:jc w:val="right"/>
              <w:rPr>
                <w:rFonts w:asciiTheme="minorEastAsia" w:eastAsiaTheme="minorEastAsia" w:hAnsiTheme="minorEastAsia"/>
                <w:sz w:val="15"/>
                <w:szCs w:val="15"/>
              </w:rPr>
            </w:pPr>
            <w:r w:rsidRPr="003F6235">
              <w:rPr>
                <w:rFonts w:asciiTheme="minorEastAsia" w:eastAsiaTheme="minorEastAsia" w:hAnsiTheme="minorEastAsia"/>
                <w:color w:val="000000"/>
                <w:sz w:val="15"/>
                <w:szCs w:val="15"/>
              </w:rPr>
              <w:t>-</w:t>
            </w:r>
          </w:p>
        </w:tc>
        <w:tc>
          <w:tcPr>
            <w:tcW w:w="1418" w:type="dxa"/>
            <w:vAlign w:val="center"/>
          </w:tcPr>
          <w:p w:rsidR="00FD4C94" w:rsidRPr="003F6235" w:rsidRDefault="00FD4C94" w:rsidP="003F6235">
            <w:pPr>
              <w:jc w:val="right"/>
              <w:rPr>
                <w:rFonts w:asciiTheme="minorEastAsia" w:eastAsiaTheme="minorEastAsia" w:hAnsiTheme="minorEastAsia"/>
                <w:sz w:val="15"/>
                <w:szCs w:val="15"/>
              </w:rPr>
            </w:pPr>
            <w:r w:rsidRPr="003F6235">
              <w:rPr>
                <w:rFonts w:asciiTheme="minorEastAsia" w:eastAsiaTheme="minorEastAsia" w:hAnsiTheme="minorEastAsia"/>
                <w:color w:val="000000"/>
                <w:sz w:val="15"/>
                <w:szCs w:val="15"/>
              </w:rPr>
              <w:t>-</w:t>
            </w:r>
          </w:p>
        </w:tc>
        <w:tc>
          <w:tcPr>
            <w:tcW w:w="1276" w:type="dxa"/>
            <w:vAlign w:val="center"/>
          </w:tcPr>
          <w:p w:rsidR="00FD4C94" w:rsidRPr="003F6235" w:rsidRDefault="00FD4C94" w:rsidP="003F6235">
            <w:pPr>
              <w:jc w:val="right"/>
              <w:rPr>
                <w:rFonts w:asciiTheme="minorEastAsia" w:eastAsiaTheme="minorEastAsia" w:hAnsiTheme="minorEastAsia"/>
                <w:sz w:val="15"/>
                <w:szCs w:val="15"/>
              </w:rPr>
            </w:pPr>
            <w:r w:rsidRPr="003F6235">
              <w:rPr>
                <w:rFonts w:asciiTheme="minorEastAsia" w:eastAsiaTheme="minorEastAsia" w:hAnsiTheme="minorEastAsia"/>
                <w:color w:val="000000"/>
                <w:sz w:val="15"/>
                <w:szCs w:val="15"/>
              </w:rPr>
              <w:t>-</w:t>
            </w:r>
          </w:p>
        </w:tc>
        <w:tc>
          <w:tcPr>
            <w:tcW w:w="850" w:type="dxa"/>
            <w:vAlign w:val="center"/>
          </w:tcPr>
          <w:p w:rsidR="00FD4C94" w:rsidRPr="003F6235" w:rsidRDefault="00FD4C94" w:rsidP="003F6235">
            <w:pPr>
              <w:jc w:val="right"/>
              <w:rPr>
                <w:rFonts w:asciiTheme="minorEastAsia" w:eastAsiaTheme="minorEastAsia" w:hAnsiTheme="minorEastAsia"/>
                <w:sz w:val="15"/>
                <w:szCs w:val="15"/>
              </w:rPr>
            </w:pPr>
            <w:r w:rsidRPr="003F6235">
              <w:rPr>
                <w:rFonts w:asciiTheme="minorEastAsia" w:eastAsiaTheme="minorEastAsia" w:hAnsiTheme="minorEastAsia"/>
                <w:color w:val="000000"/>
                <w:sz w:val="15"/>
                <w:szCs w:val="15"/>
              </w:rPr>
              <w:t>-</w:t>
            </w:r>
          </w:p>
        </w:tc>
        <w:tc>
          <w:tcPr>
            <w:tcW w:w="1559" w:type="dxa"/>
            <w:vAlign w:val="center"/>
          </w:tcPr>
          <w:p w:rsidR="00FD4C94" w:rsidRPr="003F6235" w:rsidRDefault="00FD4C94" w:rsidP="003F6235">
            <w:pPr>
              <w:jc w:val="right"/>
              <w:rPr>
                <w:rFonts w:asciiTheme="minorEastAsia" w:eastAsiaTheme="minorEastAsia" w:hAnsiTheme="minorEastAsia"/>
                <w:sz w:val="15"/>
                <w:szCs w:val="15"/>
              </w:rPr>
            </w:pPr>
            <w:r w:rsidRPr="003F6235">
              <w:rPr>
                <w:rFonts w:asciiTheme="minorEastAsia" w:eastAsiaTheme="minorEastAsia" w:hAnsiTheme="minorEastAsia"/>
                <w:color w:val="000000"/>
                <w:sz w:val="15"/>
                <w:szCs w:val="15"/>
              </w:rPr>
              <w:t>20,172.26</w:t>
            </w:r>
          </w:p>
        </w:tc>
        <w:tc>
          <w:tcPr>
            <w:tcW w:w="1276" w:type="dxa"/>
            <w:vAlign w:val="center"/>
          </w:tcPr>
          <w:p w:rsidR="00FD4C94" w:rsidRPr="003F6235" w:rsidRDefault="00FD4C94" w:rsidP="003F6235">
            <w:pPr>
              <w:jc w:val="right"/>
              <w:rPr>
                <w:rFonts w:asciiTheme="minorEastAsia" w:eastAsiaTheme="minorEastAsia" w:hAnsiTheme="minorEastAsia"/>
                <w:sz w:val="15"/>
                <w:szCs w:val="15"/>
              </w:rPr>
            </w:pPr>
            <w:r w:rsidRPr="003F6235">
              <w:rPr>
                <w:rFonts w:asciiTheme="minorEastAsia" w:eastAsiaTheme="minorEastAsia" w:hAnsiTheme="minorEastAsia"/>
                <w:color w:val="000000"/>
                <w:sz w:val="15"/>
                <w:szCs w:val="15"/>
              </w:rPr>
              <w:t>20,172.26</w:t>
            </w:r>
          </w:p>
        </w:tc>
      </w:tr>
      <w:tr w:rsidR="00FD4C94" w:rsidRPr="003F6235" w:rsidTr="003F6235">
        <w:tc>
          <w:tcPr>
            <w:tcW w:w="1418" w:type="dxa"/>
            <w:vAlign w:val="center"/>
          </w:tcPr>
          <w:p w:rsidR="00FD4C94" w:rsidRPr="003F6235" w:rsidRDefault="00FD4C94" w:rsidP="003F6235">
            <w:pPr>
              <w:jc w:val="left"/>
              <w:rPr>
                <w:rFonts w:asciiTheme="minorEastAsia" w:eastAsiaTheme="minorEastAsia" w:hAnsiTheme="minorEastAsia"/>
                <w:sz w:val="15"/>
                <w:szCs w:val="15"/>
              </w:rPr>
            </w:pPr>
            <w:r w:rsidRPr="003F6235">
              <w:rPr>
                <w:rFonts w:asciiTheme="minorEastAsia" w:eastAsiaTheme="minorEastAsia" w:hAnsiTheme="minorEastAsia"/>
                <w:color w:val="000000"/>
                <w:sz w:val="15"/>
                <w:szCs w:val="15"/>
              </w:rPr>
              <w:t>应付托管费</w:t>
            </w:r>
          </w:p>
        </w:tc>
        <w:tc>
          <w:tcPr>
            <w:tcW w:w="1417" w:type="dxa"/>
            <w:vAlign w:val="center"/>
          </w:tcPr>
          <w:p w:rsidR="00FD4C94" w:rsidRPr="003F6235" w:rsidRDefault="00FD4C94" w:rsidP="003F6235">
            <w:pPr>
              <w:jc w:val="right"/>
              <w:rPr>
                <w:rFonts w:asciiTheme="minorEastAsia" w:eastAsiaTheme="minorEastAsia" w:hAnsiTheme="minorEastAsia"/>
                <w:sz w:val="15"/>
                <w:szCs w:val="15"/>
              </w:rPr>
            </w:pPr>
            <w:r w:rsidRPr="003F6235">
              <w:rPr>
                <w:rFonts w:asciiTheme="minorEastAsia" w:eastAsiaTheme="minorEastAsia" w:hAnsiTheme="minorEastAsia"/>
                <w:color w:val="000000"/>
                <w:sz w:val="15"/>
                <w:szCs w:val="15"/>
              </w:rPr>
              <w:t>-</w:t>
            </w:r>
          </w:p>
        </w:tc>
        <w:tc>
          <w:tcPr>
            <w:tcW w:w="1418" w:type="dxa"/>
            <w:vAlign w:val="center"/>
          </w:tcPr>
          <w:p w:rsidR="00FD4C94" w:rsidRPr="003F6235" w:rsidRDefault="00FD4C94" w:rsidP="003F6235">
            <w:pPr>
              <w:jc w:val="right"/>
              <w:rPr>
                <w:rFonts w:asciiTheme="minorEastAsia" w:eastAsiaTheme="minorEastAsia" w:hAnsiTheme="minorEastAsia"/>
                <w:sz w:val="15"/>
                <w:szCs w:val="15"/>
              </w:rPr>
            </w:pPr>
            <w:r w:rsidRPr="003F6235">
              <w:rPr>
                <w:rFonts w:asciiTheme="minorEastAsia" w:eastAsiaTheme="minorEastAsia" w:hAnsiTheme="minorEastAsia"/>
                <w:color w:val="000000"/>
                <w:sz w:val="15"/>
                <w:szCs w:val="15"/>
              </w:rPr>
              <w:t>-</w:t>
            </w:r>
          </w:p>
        </w:tc>
        <w:tc>
          <w:tcPr>
            <w:tcW w:w="1276" w:type="dxa"/>
            <w:vAlign w:val="center"/>
          </w:tcPr>
          <w:p w:rsidR="00FD4C94" w:rsidRPr="003F6235" w:rsidRDefault="00FD4C94" w:rsidP="003F6235">
            <w:pPr>
              <w:jc w:val="right"/>
              <w:rPr>
                <w:rFonts w:asciiTheme="minorEastAsia" w:eastAsiaTheme="minorEastAsia" w:hAnsiTheme="minorEastAsia"/>
                <w:sz w:val="15"/>
                <w:szCs w:val="15"/>
              </w:rPr>
            </w:pPr>
            <w:r w:rsidRPr="003F6235">
              <w:rPr>
                <w:rFonts w:asciiTheme="minorEastAsia" w:eastAsiaTheme="minorEastAsia" w:hAnsiTheme="minorEastAsia"/>
                <w:color w:val="000000"/>
                <w:sz w:val="15"/>
                <w:szCs w:val="15"/>
              </w:rPr>
              <w:t>-</w:t>
            </w:r>
          </w:p>
        </w:tc>
        <w:tc>
          <w:tcPr>
            <w:tcW w:w="850" w:type="dxa"/>
            <w:vAlign w:val="center"/>
          </w:tcPr>
          <w:p w:rsidR="00FD4C94" w:rsidRPr="003F6235" w:rsidRDefault="00FD4C94" w:rsidP="003F6235">
            <w:pPr>
              <w:jc w:val="right"/>
              <w:rPr>
                <w:rFonts w:asciiTheme="minorEastAsia" w:eastAsiaTheme="minorEastAsia" w:hAnsiTheme="minorEastAsia"/>
                <w:sz w:val="15"/>
                <w:szCs w:val="15"/>
              </w:rPr>
            </w:pPr>
            <w:r w:rsidRPr="003F6235">
              <w:rPr>
                <w:rFonts w:asciiTheme="minorEastAsia" w:eastAsiaTheme="minorEastAsia" w:hAnsiTheme="minorEastAsia"/>
                <w:color w:val="000000"/>
                <w:sz w:val="15"/>
                <w:szCs w:val="15"/>
              </w:rPr>
              <w:t>-</w:t>
            </w:r>
          </w:p>
        </w:tc>
        <w:tc>
          <w:tcPr>
            <w:tcW w:w="1559" w:type="dxa"/>
            <w:vAlign w:val="center"/>
          </w:tcPr>
          <w:p w:rsidR="00FD4C94" w:rsidRPr="003F6235" w:rsidRDefault="00FD4C94" w:rsidP="003F6235">
            <w:pPr>
              <w:jc w:val="right"/>
              <w:rPr>
                <w:rFonts w:asciiTheme="minorEastAsia" w:eastAsiaTheme="minorEastAsia" w:hAnsiTheme="minorEastAsia"/>
                <w:sz w:val="15"/>
                <w:szCs w:val="15"/>
              </w:rPr>
            </w:pPr>
            <w:r w:rsidRPr="003F6235">
              <w:rPr>
                <w:rFonts w:asciiTheme="minorEastAsia" w:eastAsiaTheme="minorEastAsia" w:hAnsiTheme="minorEastAsia"/>
                <w:color w:val="000000"/>
                <w:sz w:val="15"/>
                <w:szCs w:val="15"/>
              </w:rPr>
              <w:t>5,977.02</w:t>
            </w:r>
          </w:p>
        </w:tc>
        <w:tc>
          <w:tcPr>
            <w:tcW w:w="1276" w:type="dxa"/>
            <w:vAlign w:val="center"/>
          </w:tcPr>
          <w:p w:rsidR="00FD4C94" w:rsidRPr="003F6235" w:rsidRDefault="00FD4C94" w:rsidP="003F6235">
            <w:pPr>
              <w:jc w:val="right"/>
              <w:rPr>
                <w:rFonts w:asciiTheme="minorEastAsia" w:eastAsiaTheme="minorEastAsia" w:hAnsiTheme="minorEastAsia"/>
                <w:sz w:val="15"/>
                <w:szCs w:val="15"/>
              </w:rPr>
            </w:pPr>
            <w:r w:rsidRPr="003F6235">
              <w:rPr>
                <w:rFonts w:asciiTheme="minorEastAsia" w:eastAsiaTheme="minorEastAsia" w:hAnsiTheme="minorEastAsia"/>
                <w:color w:val="000000"/>
                <w:sz w:val="15"/>
                <w:szCs w:val="15"/>
              </w:rPr>
              <w:t>5,977.02</w:t>
            </w:r>
          </w:p>
        </w:tc>
      </w:tr>
      <w:tr w:rsidR="00FD4C94" w:rsidRPr="003F6235" w:rsidTr="003F6235">
        <w:tc>
          <w:tcPr>
            <w:tcW w:w="1418" w:type="dxa"/>
            <w:vAlign w:val="center"/>
          </w:tcPr>
          <w:p w:rsidR="00FD4C94" w:rsidRPr="003F6235" w:rsidRDefault="00FD4C94" w:rsidP="003F6235">
            <w:pPr>
              <w:jc w:val="left"/>
              <w:rPr>
                <w:rFonts w:asciiTheme="minorEastAsia" w:eastAsiaTheme="minorEastAsia" w:hAnsiTheme="minorEastAsia"/>
                <w:sz w:val="15"/>
                <w:szCs w:val="15"/>
              </w:rPr>
            </w:pPr>
            <w:r w:rsidRPr="003F6235">
              <w:rPr>
                <w:rFonts w:asciiTheme="minorEastAsia" w:eastAsiaTheme="minorEastAsia" w:hAnsiTheme="minorEastAsia"/>
                <w:color w:val="000000"/>
                <w:sz w:val="15"/>
                <w:szCs w:val="15"/>
              </w:rPr>
              <w:t>应付销售服务费</w:t>
            </w:r>
          </w:p>
        </w:tc>
        <w:tc>
          <w:tcPr>
            <w:tcW w:w="1417" w:type="dxa"/>
            <w:vAlign w:val="center"/>
          </w:tcPr>
          <w:p w:rsidR="00FD4C94" w:rsidRPr="003F6235" w:rsidRDefault="00FD4C94" w:rsidP="003F6235">
            <w:pPr>
              <w:jc w:val="right"/>
              <w:rPr>
                <w:rFonts w:asciiTheme="minorEastAsia" w:eastAsiaTheme="minorEastAsia" w:hAnsiTheme="minorEastAsia"/>
                <w:sz w:val="15"/>
                <w:szCs w:val="15"/>
              </w:rPr>
            </w:pPr>
            <w:r w:rsidRPr="003F6235">
              <w:rPr>
                <w:rFonts w:asciiTheme="minorEastAsia" w:eastAsiaTheme="minorEastAsia" w:hAnsiTheme="minorEastAsia"/>
                <w:color w:val="000000"/>
                <w:sz w:val="15"/>
                <w:szCs w:val="15"/>
              </w:rPr>
              <w:t>-</w:t>
            </w:r>
          </w:p>
        </w:tc>
        <w:tc>
          <w:tcPr>
            <w:tcW w:w="1418" w:type="dxa"/>
            <w:vAlign w:val="center"/>
          </w:tcPr>
          <w:p w:rsidR="00FD4C94" w:rsidRPr="003F6235" w:rsidRDefault="00FD4C94" w:rsidP="003F6235">
            <w:pPr>
              <w:jc w:val="right"/>
              <w:rPr>
                <w:rFonts w:asciiTheme="minorEastAsia" w:eastAsiaTheme="minorEastAsia" w:hAnsiTheme="minorEastAsia"/>
                <w:sz w:val="15"/>
                <w:szCs w:val="15"/>
              </w:rPr>
            </w:pPr>
            <w:r w:rsidRPr="003F6235">
              <w:rPr>
                <w:rFonts w:asciiTheme="minorEastAsia" w:eastAsiaTheme="minorEastAsia" w:hAnsiTheme="minorEastAsia"/>
                <w:color w:val="000000"/>
                <w:sz w:val="15"/>
                <w:szCs w:val="15"/>
              </w:rPr>
              <w:t>-</w:t>
            </w:r>
          </w:p>
        </w:tc>
        <w:tc>
          <w:tcPr>
            <w:tcW w:w="1276" w:type="dxa"/>
            <w:vAlign w:val="center"/>
          </w:tcPr>
          <w:p w:rsidR="00FD4C94" w:rsidRPr="003F6235" w:rsidRDefault="00FD4C94" w:rsidP="003F6235">
            <w:pPr>
              <w:jc w:val="right"/>
              <w:rPr>
                <w:rFonts w:asciiTheme="minorEastAsia" w:eastAsiaTheme="minorEastAsia" w:hAnsiTheme="minorEastAsia"/>
                <w:sz w:val="15"/>
                <w:szCs w:val="15"/>
              </w:rPr>
            </w:pPr>
            <w:r w:rsidRPr="003F6235">
              <w:rPr>
                <w:rFonts w:asciiTheme="minorEastAsia" w:eastAsiaTheme="minorEastAsia" w:hAnsiTheme="minorEastAsia"/>
                <w:color w:val="000000"/>
                <w:sz w:val="15"/>
                <w:szCs w:val="15"/>
              </w:rPr>
              <w:t>-</w:t>
            </w:r>
          </w:p>
        </w:tc>
        <w:tc>
          <w:tcPr>
            <w:tcW w:w="850" w:type="dxa"/>
            <w:vAlign w:val="center"/>
          </w:tcPr>
          <w:p w:rsidR="00FD4C94" w:rsidRPr="003F6235" w:rsidRDefault="00FD4C94" w:rsidP="003F6235">
            <w:pPr>
              <w:jc w:val="right"/>
              <w:rPr>
                <w:rFonts w:asciiTheme="minorEastAsia" w:eastAsiaTheme="minorEastAsia" w:hAnsiTheme="minorEastAsia"/>
                <w:sz w:val="15"/>
                <w:szCs w:val="15"/>
              </w:rPr>
            </w:pPr>
            <w:r w:rsidRPr="003F6235">
              <w:rPr>
                <w:rFonts w:asciiTheme="minorEastAsia" w:eastAsiaTheme="minorEastAsia" w:hAnsiTheme="minorEastAsia"/>
                <w:color w:val="000000"/>
                <w:sz w:val="15"/>
                <w:szCs w:val="15"/>
              </w:rPr>
              <w:t>-</w:t>
            </w:r>
          </w:p>
        </w:tc>
        <w:tc>
          <w:tcPr>
            <w:tcW w:w="1559" w:type="dxa"/>
            <w:vAlign w:val="center"/>
          </w:tcPr>
          <w:p w:rsidR="00FD4C94" w:rsidRPr="003F6235" w:rsidRDefault="00FD4C94" w:rsidP="003F6235">
            <w:pPr>
              <w:jc w:val="right"/>
              <w:rPr>
                <w:rFonts w:asciiTheme="minorEastAsia" w:eastAsiaTheme="minorEastAsia" w:hAnsiTheme="minorEastAsia"/>
                <w:sz w:val="15"/>
                <w:szCs w:val="15"/>
              </w:rPr>
            </w:pPr>
            <w:r w:rsidRPr="003F6235">
              <w:rPr>
                <w:rFonts w:asciiTheme="minorEastAsia" w:eastAsiaTheme="minorEastAsia" w:hAnsiTheme="minorEastAsia"/>
                <w:color w:val="000000"/>
                <w:sz w:val="15"/>
                <w:szCs w:val="15"/>
              </w:rPr>
              <w:t>10,098.63</w:t>
            </w:r>
          </w:p>
        </w:tc>
        <w:tc>
          <w:tcPr>
            <w:tcW w:w="1276" w:type="dxa"/>
            <w:vAlign w:val="center"/>
          </w:tcPr>
          <w:p w:rsidR="00FD4C94" w:rsidRPr="003F6235" w:rsidRDefault="00FD4C94" w:rsidP="003F6235">
            <w:pPr>
              <w:jc w:val="right"/>
              <w:rPr>
                <w:rFonts w:asciiTheme="minorEastAsia" w:eastAsiaTheme="minorEastAsia" w:hAnsiTheme="minorEastAsia"/>
                <w:sz w:val="15"/>
                <w:szCs w:val="15"/>
              </w:rPr>
            </w:pPr>
            <w:r w:rsidRPr="003F6235">
              <w:rPr>
                <w:rFonts w:asciiTheme="minorEastAsia" w:eastAsiaTheme="minorEastAsia" w:hAnsiTheme="minorEastAsia"/>
                <w:color w:val="000000"/>
                <w:sz w:val="15"/>
                <w:szCs w:val="15"/>
              </w:rPr>
              <w:t>10,098.63</w:t>
            </w:r>
          </w:p>
        </w:tc>
      </w:tr>
      <w:tr w:rsidR="00FD4C94" w:rsidRPr="003F6235" w:rsidTr="003F6235">
        <w:tc>
          <w:tcPr>
            <w:tcW w:w="1418" w:type="dxa"/>
            <w:vAlign w:val="center"/>
          </w:tcPr>
          <w:p w:rsidR="00FD4C94" w:rsidRPr="003F6235" w:rsidRDefault="00FD4C94" w:rsidP="003F6235">
            <w:pPr>
              <w:jc w:val="left"/>
              <w:rPr>
                <w:rFonts w:asciiTheme="minorEastAsia" w:eastAsiaTheme="minorEastAsia" w:hAnsiTheme="minorEastAsia"/>
                <w:sz w:val="15"/>
                <w:szCs w:val="15"/>
              </w:rPr>
            </w:pPr>
            <w:r w:rsidRPr="003F6235">
              <w:rPr>
                <w:rFonts w:asciiTheme="minorEastAsia" w:eastAsiaTheme="minorEastAsia" w:hAnsiTheme="minorEastAsia"/>
                <w:color w:val="000000"/>
                <w:sz w:val="15"/>
                <w:szCs w:val="15"/>
              </w:rPr>
              <w:t>应付交易费用</w:t>
            </w:r>
          </w:p>
        </w:tc>
        <w:tc>
          <w:tcPr>
            <w:tcW w:w="1417" w:type="dxa"/>
            <w:vAlign w:val="center"/>
          </w:tcPr>
          <w:p w:rsidR="00FD4C94" w:rsidRPr="003F6235" w:rsidRDefault="00FD4C94" w:rsidP="003F6235">
            <w:pPr>
              <w:jc w:val="right"/>
              <w:rPr>
                <w:rFonts w:asciiTheme="minorEastAsia" w:eastAsiaTheme="minorEastAsia" w:hAnsiTheme="minorEastAsia"/>
                <w:sz w:val="15"/>
                <w:szCs w:val="15"/>
              </w:rPr>
            </w:pPr>
            <w:r w:rsidRPr="003F6235">
              <w:rPr>
                <w:rFonts w:asciiTheme="minorEastAsia" w:eastAsiaTheme="minorEastAsia" w:hAnsiTheme="minorEastAsia"/>
                <w:color w:val="000000"/>
                <w:sz w:val="15"/>
                <w:szCs w:val="15"/>
              </w:rPr>
              <w:t>-</w:t>
            </w:r>
          </w:p>
        </w:tc>
        <w:tc>
          <w:tcPr>
            <w:tcW w:w="1418" w:type="dxa"/>
            <w:vAlign w:val="center"/>
          </w:tcPr>
          <w:p w:rsidR="00FD4C94" w:rsidRPr="003F6235" w:rsidRDefault="00FD4C94" w:rsidP="003F6235">
            <w:pPr>
              <w:jc w:val="right"/>
              <w:rPr>
                <w:rFonts w:asciiTheme="minorEastAsia" w:eastAsiaTheme="minorEastAsia" w:hAnsiTheme="minorEastAsia"/>
                <w:sz w:val="15"/>
                <w:szCs w:val="15"/>
              </w:rPr>
            </w:pPr>
            <w:r w:rsidRPr="003F6235">
              <w:rPr>
                <w:rFonts w:asciiTheme="minorEastAsia" w:eastAsiaTheme="minorEastAsia" w:hAnsiTheme="minorEastAsia"/>
                <w:color w:val="000000"/>
                <w:sz w:val="15"/>
                <w:szCs w:val="15"/>
              </w:rPr>
              <w:t>-</w:t>
            </w:r>
          </w:p>
        </w:tc>
        <w:tc>
          <w:tcPr>
            <w:tcW w:w="1276" w:type="dxa"/>
            <w:vAlign w:val="center"/>
          </w:tcPr>
          <w:p w:rsidR="00FD4C94" w:rsidRPr="003F6235" w:rsidRDefault="00FD4C94" w:rsidP="003F6235">
            <w:pPr>
              <w:jc w:val="right"/>
              <w:rPr>
                <w:rFonts w:asciiTheme="minorEastAsia" w:eastAsiaTheme="minorEastAsia" w:hAnsiTheme="minorEastAsia"/>
                <w:sz w:val="15"/>
                <w:szCs w:val="15"/>
              </w:rPr>
            </w:pPr>
            <w:r w:rsidRPr="003F6235">
              <w:rPr>
                <w:rFonts w:asciiTheme="minorEastAsia" w:eastAsiaTheme="minorEastAsia" w:hAnsiTheme="minorEastAsia"/>
                <w:color w:val="000000"/>
                <w:sz w:val="15"/>
                <w:szCs w:val="15"/>
              </w:rPr>
              <w:t>-</w:t>
            </w:r>
          </w:p>
        </w:tc>
        <w:tc>
          <w:tcPr>
            <w:tcW w:w="850" w:type="dxa"/>
            <w:vAlign w:val="center"/>
          </w:tcPr>
          <w:p w:rsidR="00FD4C94" w:rsidRPr="003F6235" w:rsidRDefault="00FD4C94" w:rsidP="003F6235">
            <w:pPr>
              <w:jc w:val="right"/>
              <w:rPr>
                <w:rFonts w:asciiTheme="minorEastAsia" w:eastAsiaTheme="minorEastAsia" w:hAnsiTheme="minorEastAsia"/>
                <w:sz w:val="15"/>
                <w:szCs w:val="15"/>
              </w:rPr>
            </w:pPr>
            <w:r w:rsidRPr="003F6235">
              <w:rPr>
                <w:rFonts w:asciiTheme="minorEastAsia" w:eastAsiaTheme="minorEastAsia" w:hAnsiTheme="minorEastAsia"/>
                <w:color w:val="000000"/>
                <w:sz w:val="15"/>
                <w:szCs w:val="15"/>
              </w:rPr>
              <w:t>-</w:t>
            </w:r>
          </w:p>
        </w:tc>
        <w:tc>
          <w:tcPr>
            <w:tcW w:w="1559" w:type="dxa"/>
            <w:vAlign w:val="center"/>
          </w:tcPr>
          <w:p w:rsidR="00FD4C94" w:rsidRPr="003F6235" w:rsidRDefault="00FD4C94" w:rsidP="003F6235">
            <w:pPr>
              <w:jc w:val="right"/>
              <w:rPr>
                <w:rFonts w:asciiTheme="minorEastAsia" w:eastAsiaTheme="minorEastAsia" w:hAnsiTheme="minorEastAsia"/>
                <w:sz w:val="15"/>
                <w:szCs w:val="15"/>
              </w:rPr>
            </w:pPr>
            <w:r w:rsidRPr="003F6235">
              <w:rPr>
                <w:rFonts w:asciiTheme="minorEastAsia" w:eastAsiaTheme="minorEastAsia" w:hAnsiTheme="minorEastAsia"/>
                <w:color w:val="000000"/>
                <w:sz w:val="15"/>
                <w:szCs w:val="15"/>
              </w:rPr>
              <w:t>2,483.15</w:t>
            </w:r>
          </w:p>
        </w:tc>
        <w:tc>
          <w:tcPr>
            <w:tcW w:w="1276" w:type="dxa"/>
            <w:vAlign w:val="center"/>
          </w:tcPr>
          <w:p w:rsidR="00FD4C94" w:rsidRPr="003F6235" w:rsidRDefault="00FD4C94" w:rsidP="003F6235">
            <w:pPr>
              <w:jc w:val="right"/>
              <w:rPr>
                <w:rFonts w:asciiTheme="minorEastAsia" w:eastAsiaTheme="minorEastAsia" w:hAnsiTheme="minorEastAsia"/>
                <w:sz w:val="15"/>
                <w:szCs w:val="15"/>
              </w:rPr>
            </w:pPr>
            <w:r w:rsidRPr="003F6235">
              <w:rPr>
                <w:rFonts w:asciiTheme="minorEastAsia" w:eastAsiaTheme="minorEastAsia" w:hAnsiTheme="minorEastAsia"/>
                <w:color w:val="000000"/>
                <w:sz w:val="15"/>
                <w:szCs w:val="15"/>
              </w:rPr>
              <w:t>2,483.15</w:t>
            </w:r>
          </w:p>
        </w:tc>
      </w:tr>
      <w:tr w:rsidR="00FD4C94" w:rsidRPr="003F6235" w:rsidTr="003F6235">
        <w:tc>
          <w:tcPr>
            <w:tcW w:w="1418" w:type="dxa"/>
            <w:vAlign w:val="center"/>
          </w:tcPr>
          <w:p w:rsidR="00FD4C94" w:rsidRPr="003F6235" w:rsidRDefault="00FD4C94" w:rsidP="003F6235">
            <w:pPr>
              <w:jc w:val="left"/>
              <w:rPr>
                <w:rFonts w:asciiTheme="minorEastAsia" w:eastAsiaTheme="minorEastAsia" w:hAnsiTheme="minorEastAsia"/>
                <w:sz w:val="15"/>
                <w:szCs w:val="15"/>
              </w:rPr>
            </w:pPr>
            <w:r w:rsidRPr="003F6235">
              <w:rPr>
                <w:rFonts w:asciiTheme="minorEastAsia" w:eastAsiaTheme="minorEastAsia" w:hAnsiTheme="minorEastAsia"/>
                <w:color w:val="000000"/>
                <w:sz w:val="15"/>
                <w:szCs w:val="15"/>
              </w:rPr>
              <w:t>应付利润</w:t>
            </w:r>
          </w:p>
        </w:tc>
        <w:tc>
          <w:tcPr>
            <w:tcW w:w="1417" w:type="dxa"/>
            <w:vAlign w:val="center"/>
          </w:tcPr>
          <w:p w:rsidR="00FD4C94" w:rsidRPr="003F6235" w:rsidRDefault="00FD4C94" w:rsidP="003F6235">
            <w:pPr>
              <w:jc w:val="right"/>
              <w:rPr>
                <w:rFonts w:asciiTheme="minorEastAsia" w:eastAsiaTheme="minorEastAsia" w:hAnsiTheme="minorEastAsia"/>
                <w:sz w:val="15"/>
                <w:szCs w:val="15"/>
              </w:rPr>
            </w:pPr>
            <w:r w:rsidRPr="003F6235">
              <w:rPr>
                <w:rFonts w:asciiTheme="minorEastAsia" w:eastAsiaTheme="minorEastAsia" w:hAnsiTheme="minorEastAsia"/>
                <w:color w:val="000000"/>
                <w:sz w:val="15"/>
                <w:szCs w:val="15"/>
              </w:rPr>
              <w:t>-</w:t>
            </w:r>
          </w:p>
        </w:tc>
        <w:tc>
          <w:tcPr>
            <w:tcW w:w="1418" w:type="dxa"/>
            <w:vAlign w:val="center"/>
          </w:tcPr>
          <w:p w:rsidR="00FD4C94" w:rsidRPr="003F6235" w:rsidRDefault="00FD4C94" w:rsidP="003F6235">
            <w:pPr>
              <w:jc w:val="right"/>
              <w:rPr>
                <w:rFonts w:asciiTheme="minorEastAsia" w:eastAsiaTheme="minorEastAsia" w:hAnsiTheme="minorEastAsia"/>
                <w:sz w:val="15"/>
                <w:szCs w:val="15"/>
              </w:rPr>
            </w:pPr>
            <w:r w:rsidRPr="003F6235">
              <w:rPr>
                <w:rFonts w:asciiTheme="minorEastAsia" w:eastAsiaTheme="minorEastAsia" w:hAnsiTheme="minorEastAsia"/>
                <w:color w:val="000000"/>
                <w:sz w:val="15"/>
                <w:szCs w:val="15"/>
              </w:rPr>
              <w:t>-</w:t>
            </w:r>
          </w:p>
        </w:tc>
        <w:tc>
          <w:tcPr>
            <w:tcW w:w="1276" w:type="dxa"/>
            <w:vAlign w:val="center"/>
          </w:tcPr>
          <w:p w:rsidR="00FD4C94" w:rsidRPr="003F6235" w:rsidRDefault="00FD4C94" w:rsidP="003F6235">
            <w:pPr>
              <w:jc w:val="right"/>
              <w:rPr>
                <w:rFonts w:asciiTheme="minorEastAsia" w:eastAsiaTheme="minorEastAsia" w:hAnsiTheme="minorEastAsia"/>
                <w:sz w:val="15"/>
                <w:szCs w:val="15"/>
              </w:rPr>
            </w:pPr>
            <w:r w:rsidRPr="003F6235">
              <w:rPr>
                <w:rFonts w:asciiTheme="minorEastAsia" w:eastAsiaTheme="minorEastAsia" w:hAnsiTheme="minorEastAsia"/>
                <w:color w:val="000000"/>
                <w:sz w:val="15"/>
                <w:szCs w:val="15"/>
              </w:rPr>
              <w:t>-</w:t>
            </w:r>
          </w:p>
        </w:tc>
        <w:tc>
          <w:tcPr>
            <w:tcW w:w="850" w:type="dxa"/>
            <w:vAlign w:val="center"/>
          </w:tcPr>
          <w:p w:rsidR="00FD4C94" w:rsidRPr="003F6235" w:rsidRDefault="00FD4C94" w:rsidP="003F6235">
            <w:pPr>
              <w:jc w:val="right"/>
              <w:rPr>
                <w:rFonts w:asciiTheme="minorEastAsia" w:eastAsiaTheme="minorEastAsia" w:hAnsiTheme="minorEastAsia"/>
                <w:sz w:val="15"/>
                <w:szCs w:val="15"/>
              </w:rPr>
            </w:pPr>
            <w:r w:rsidRPr="003F6235">
              <w:rPr>
                <w:rFonts w:asciiTheme="minorEastAsia" w:eastAsiaTheme="minorEastAsia" w:hAnsiTheme="minorEastAsia"/>
                <w:color w:val="000000"/>
                <w:sz w:val="15"/>
                <w:szCs w:val="15"/>
              </w:rPr>
              <w:t>-</w:t>
            </w:r>
          </w:p>
        </w:tc>
        <w:tc>
          <w:tcPr>
            <w:tcW w:w="1559" w:type="dxa"/>
            <w:vAlign w:val="center"/>
          </w:tcPr>
          <w:p w:rsidR="00FD4C94" w:rsidRPr="003F6235" w:rsidRDefault="00FD4C94" w:rsidP="003F6235">
            <w:pPr>
              <w:jc w:val="right"/>
              <w:rPr>
                <w:rFonts w:asciiTheme="minorEastAsia" w:eastAsiaTheme="minorEastAsia" w:hAnsiTheme="minorEastAsia"/>
                <w:sz w:val="15"/>
                <w:szCs w:val="15"/>
              </w:rPr>
            </w:pPr>
            <w:r w:rsidRPr="003F6235">
              <w:rPr>
                <w:rFonts w:asciiTheme="minorEastAsia" w:eastAsiaTheme="minorEastAsia" w:hAnsiTheme="minorEastAsia"/>
                <w:color w:val="000000"/>
                <w:sz w:val="15"/>
                <w:szCs w:val="15"/>
              </w:rPr>
              <w:t>528,490.75</w:t>
            </w:r>
          </w:p>
        </w:tc>
        <w:tc>
          <w:tcPr>
            <w:tcW w:w="1276" w:type="dxa"/>
            <w:vAlign w:val="center"/>
          </w:tcPr>
          <w:p w:rsidR="00FD4C94" w:rsidRPr="003F6235" w:rsidRDefault="00FD4C94" w:rsidP="003F6235">
            <w:pPr>
              <w:jc w:val="right"/>
              <w:rPr>
                <w:rFonts w:asciiTheme="minorEastAsia" w:eastAsiaTheme="minorEastAsia" w:hAnsiTheme="minorEastAsia"/>
                <w:sz w:val="15"/>
                <w:szCs w:val="15"/>
              </w:rPr>
            </w:pPr>
            <w:r w:rsidRPr="003F6235">
              <w:rPr>
                <w:rFonts w:asciiTheme="minorEastAsia" w:eastAsiaTheme="minorEastAsia" w:hAnsiTheme="minorEastAsia"/>
                <w:color w:val="000000"/>
                <w:sz w:val="15"/>
                <w:szCs w:val="15"/>
              </w:rPr>
              <w:t>528,490.75</w:t>
            </w:r>
          </w:p>
        </w:tc>
      </w:tr>
      <w:tr w:rsidR="00FD4C94" w:rsidRPr="003F6235" w:rsidTr="003F6235">
        <w:tc>
          <w:tcPr>
            <w:tcW w:w="1418" w:type="dxa"/>
            <w:vAlign w:val="center"/>
          </w:tcPr>
          <w:p w:rsidR="00FD4C94" w:rsidRPr="003F6235" w:rsidRDefault="00FD4C94" w:rsidP="003F6235">
            <w:pPr>
              <w:jc w:val="left"/>
              <w:rPr>
                <w:rFonts w:asciiTheme="minorEastAsia" w:eastAsiaTheme="minorEastAsia" w:hAnsiTheme="minorEastAsia"/>
                <w:sz w:val="15"/>
                <w:szCs w:val="15"/>
              </w:rPr>
            </w:pPr>
            <w:r w:rsidRPr="003F6235">
              <w:rPr>
                <w:rFonts w:asciiTheme="minorEastAsia" w:eastAsiaTheme="minorEastAsia" w:hAnsiTheme="minorEastAsia"/>
                <w:color w:val="000000"/>
                <w:sz w:val="15"/>
                <w:szCs w:val="15"/>
              </w:rPr>
              <w:t>其他负债</w:t>
            </w:r>
          </w:p>
        </w:tc>
        <w:tc>
          <w:tcPr>
            <w:tcW w:w="1417" w:type="dxa"/>
            <w:vAlign w:val="center"/>
          </w:tcPr>
          <w:p w:rsidR="00FD4C94" w:rsidRPr="003F6235" w:rsidRDefault="00FD4C94" w:rsidP="003F6235">
            <w:pPr>
              <w:jc w:val="right"/>
              <w:rPr>
                <w:rFonts w:asciiTheme="minorEastAsia" w:eastAsiaTheme="minorEastAsia" w:hAnsiTheme="minorEastAsia"/>
                <w:sz w:val="15"/>
                <w:szCs w:val="15"/>
              </w:rPr>
            </w:pPr>
            <w:r w:rsidRPr="003F6235">
              <w:rPr>
                <w:rFonts w:asciiTheme="minorEastAsia" w:eastAsiaTheme="minorEastAsia" w:hAnsiTheme="minorEastAsia"/>
                <w:color w:val="000000"/>
                <w:sz w:val="15"/>
                <w:szCs w:val="15"/>
              </w:rPr>
              <w:t>-</w:t>
            </w:r>
          </w:p>
        </w:tc>
        <w:tc>
          <w:tcPr>
            <w:tcW w:w="1418" w:type="dxa"/>
            <w:vAlign w:val="center"/>
          </w:tcPr>
          <w:p w:rsidR="00FD4C94" w:rsidRPr="003F6235" w:rsidRDefault="00FD4C94" w:rsidP="003F6235">
            <w:pPr>
              <w:jc w:val="right"/>
              <w:rPr>
                <w:rFonts w:asciiTheme="minorEastAsia" w:eastAsiaTheme="minorEastAsia" w:hAnsiTheme="minorEastAsia"/>
                <w:sz w:val="15"/>
                <w:szCs w:val="15"/>
              </w:rPr>
            </w:pPr>
            <w:r w:rsidRPr="003F6235">
              <w:rPr>
                <w:rFonts w:asciiTheme="minorEastAsia" w:eastAsiaTheme="minorEastAsia" w:hAnsiTheme="minorEastAsia"/>
                <w:color w:val="000000"/>
                <w:sz w:val="15"/>
                <w:szCs w:val="15"/>
              </w:rPr>
              <w:t>-</w:t>
            </w:r>
          </w:p>
        </w:tc>
        <w:tc>
          <w:tcPr>
            <w:tcW w:w="1276" w:type="dxa"/>
            <w:vAlign w:val="center"/>
          </w:tcPr>
          <w:p w:rsidR="00FD4C94" w:rsidRPr="003F6235" w:rsidRDefault="00FD4C94" w:rsidP="003F6235">
            <w:pPr>
              <w:jc w:val="right"/>
              <w:rPr>
                <w:rFonts w:asciiTheme="minorEastAsia" w:eastAsiaTheme="minorEastAsia" w:hAnsiTheme="minorEastAsia"/>
                <w:sz w:val="15"/>
                <w:szCs w:val="15"/>
              </w:rPr>
            </w:pPr>
            <w:r w:rsidRPr="003F6235">
              <w:rPr>
                <w:rFonts w:asciiTheme="minorEastAsia" w:eastAsiaTheme="minorEastAsia" w:hAnsiTheme="minorEastAsia"/>
                <w:color w:val="000000"/>
                <w:sz w:val="15"/>
                <w:szCs w:val="15"/>
              </w:rPr>
              <w:t>-</w:t>
            </w:r>
          </w:p>
        </w:tc>
        <w:tc>
          <w:tcPr>
            <w:tcW w:w="850" w:type="dxa"/>
            <w:vAlign w:val="center"/>
          </w:tcPr>
          <w:p w:rsidR="00FD4C94" w:rsidRPr="003F6235" w:rsidRDefault="00FD4C94" w:rsidP="003F6235">
            <w:pPr>
              <w:jc w:val="right"/>
              <w:rPr>
                <w:rFonts w:asciiTheme="minorEastAsia" w:eastAsiaTheme="minorEastAsia" w:hAnsiTheme="minorEastAsia"/>
                <w:sz w:val="15"/>
                <w:szCs w:val="15"/>
              </w:rPr>
            </w:pPr>
            <w:r w:rsidRPr="003F6235">
              <w:rPr>
                <w:rFonts w:asciiTheme="minorEastAsia" w:eastAsiaTheme="minorEastAsia" w:hAnsiTheme="minorEastAsia"/>
                <w:color w:val="000000"/>
                <w:sz w:val="15"/>
                <w:szCs w:val="15"/>
              </w:rPr>
              <w:t>-</w:t>
            </w:r>
          </w:p>
        </w:tc>
        <w:tc>
          <w:tcPr>
            <w:tcW w:w="1559" w:type="dxa"/>
            <w:vAlign w:val="center"/>
          </w:tcPr>
          <w:p w:rsidR="00FD4C94" w:rsidRPr="003F6235" w:rsidRDefault="00FD4C94" w:rsidP="003F6235">
            <w:pPr>
              <w:jc w:val="right"/>
              <w:rPr>
                <w:rFonts w:asciiTheme="minorEastAsia" w:eastAsiaTheme="minorEastAsia" w:hAnsiTheme="minorEastAsia"/>
                <w:sz w:val="15"/>
                <w:szCs w:val="15"/>
              </w:rPr>
            </w:pPr>
            <w:r w:rsidRPr="003F6235">
              <w:rPr>
                <w:rFonts w:asciiTheme="minorEastAsia" w:eastAsiaTheme="minorEastAsia" w:hAnsiTheme="minorEastAsia"/>
                <w:color w:val="000000"/>
                <w:sz w:val="15"/>
                <w:szCs w:val="15"/>
              </w:rPr>
              <w:t>364,000.00</w:t>
            </w:r>
          </w:p>
        </w:tc>
        <w:tc>
          <w:tcPr>
            <w:tcW w:w="1276" w:type="dxa"/>
            <w:vAlign w:val="center"/>
          </w:tcPr>
          <w:p w:rsidR="00FD4C94" w:rsidRPr="003F6235" w:rsidRDefault="00FD4C94" w:rsidP="003F6235">
            <w:pPr>
              <w:jc w:val="right"/>
              <w:rPr>
                <w:rFonts w:asciiTheme="minorEastAsia" w:eastAsiaTheme="minorEastAsia" w:hAnsiTheme="minorEastAsia"/>
                <w:sz w:val="15"/>
                <w:szCs w:val="15"/>
              </w:rPr>
            </w:pPr>
            <w:r w:rsidRPr="003F6235">
              <w:rPr>
                <w:rFonts w:asciiTheme="minorEastAsia" w:eastAsiaTheme="minorEastAsia" w:hAnsiTheme="minorEastAsia"/>
                <w:color w:val="000000"/>
                <w:sz w:val="15"/>
                <w:szCs w:val="15"/>
              </w:rPr>
              <w:t>364,000.00</w:t>
            </w:r>
          </w:p>
        </w:tc>
      </w:tr>
      <w:tr w:rsidR="00FD4C94" w:rsidRPr="003F6235" w:rsidTr="003F6235">
        <w:tc>
          <w:tcPr>
            <w:tcW w:w="1418" w:type="dxa"/>
            <w:vAlign w:val="center"/>
          </w:tcPr>
          <w:p w:rsidR="00FD4C94" w:rsidRPr="003F6235" w:rsidRDefault="00FD4C94" w:rsidP="003F6235">
            <w:pPr>
              <w:spacing w:before="29" w:line="288" w:lineRule="auto"/>
              <w:jc w:val="left"/>
              <w:rPr>
                <w:rFonts w:asciiTheme="minorEastAsia" w:eastAsiaTheme="minorEastAsia" w:hAnsiTheme="minorEastAsia"/>
                <w:b/>
                <w:sz w:val="15"/>
                <w:szCs w:val="15"/>
              </w:rPr>
            </w:pPr>
            <w:r w:rsidRPr="003F6235">
              <w:rPr>
                <w:rFonts w:asciiTheme="minorEastAsia" w:eastAsiaTheme="minorEastAsia" w:hAnsiTheme="minorEastAsia"/>
                <w:b/>
                <w:color w:val="000000"/>
                <w:sz w:val="15"/>
                <w:szCs w:val="15"/>
              </w:rPr>
              <w:t>负债总计</w:t>
            </w:r>
          </w:p>
        </w:tc>
        <w:tc>
          <w:tcPr>
            <w:tcW w:w="1417" w:type="dxa"/>
            <w:vAlign w:val="center"/>
          </w:tcPr>
          <w:p w:rsidR="00FD4C94" w:rsidRPr="003F6235" w:rsidRDefault="00FD4C94" w:rsidP="003F6235">
            <w:pPr>
              <w:spacing w:before="29" w:line="288" w:lineRule="auto"/>
              <w:jc w:val="right"/>
              <w:rPr>
                <w:rFonts w:asciiTheme="minorEastAsia" w:eastAsiaTheme="minorEastAsia" w:hAnsiTheme="minorEastAsia"/>
                <w:b/>
                <w:sz w:val="15"/>
                <w:szCs w:val="15"/>
              </w:rPr>
            </w:pPr>
            <w:r w:rsidRPr="003F6235">
              <w:rPr>
                <w:rFonts w:asciiTheme="minorEastAsia" w:eastAsiaTheme="minorEastAsia" w:hAnsiTheme="minorEastAsia"/>
                <w:b/>
                <w:sz w:val="15"/>
                <w:szCs w:val="15"/>
              </w:rPr>
              <w:t>-</w:t>
            </w:r>
          </w:p>
        </w:tc>
        <w:tc>
          <w:tcPr>
            <w:tcW w:w="1418" w:type="dxa"/>
            <w:vAlign w:val="center"/>
          </w:tcPr>
          <w:p w:rsidR="00FD4C94" w:rsidRPr="003F6235" w:rsidRDefault="00FD4C94" w:rsidP="003F6235">
            <w:pPr>
              <w:spacing w:before="29" w:line="288" w:lineRule="auto"/>
              <w:jc w:val="right"/>
              <w:rPr>
                <w:rFonts w:asciiTheme="minorEastAsia" w:eastAsiaTheme="minorEastAsia" w:hAnsiTheme="minorEastAsia"/>
                <w:b/>
                <w:sz w:val="15"/>
                <w:szCs w:val="15"/>
              </w:rPr>
            </w:pPr>
            <w:r w:rsidRPr="003F6235">
              <w:rPr>
                <w:rFonts w:asciiTheme="minorEastAsia" w:eastAsiaTheme="minorEastAsia" w:hAnsiTheme="minorEastAsia"/>
                <w:b/>
                <w:sz w:val="15"/>
                <w:szCs w:val="15"/>
              </w:rPr>
              <w:t>-</w:t>
            </w:r>
          </w:p>
        </w:tc>
        <w:tc>
          <w:tcPr>
            <w:tcW w:w="1276" w:type="dxa"/>
            <w:vAlign w:val="center"/>
          </w:tcPr>
          <w:p w:rsidR="00FD4C94" w:rsidRPr="003F6235" w:rsidRDefault="00FD4C94" w:rsidP="003F6235">
            <w:pPr>
              <w:spacing w:before="29" w:line="288" w:lineRule="auto"/>
              <w:jc w:val="right"/>
              <w:rPr>
                <w:rFonts w:asciiTheme="minorEastAsia" w:eastAsiaTheme="minorEastAsia" w:hAnsiTheme="minorEastAsia"/>
                <w:b/>
                <w:sz w:val="15"/>
                <w:szCs w:val="15"/>
              </w:rPr>
            </w:pPr>
            <w:r w:rsidRPr="003F6235">
              <w:rPr>
                <w:rFonts w:asciiTheme="minorEastAsia" w:eastAsiaTheme="minorEastAsia" w:hAnsiTheme="minorEastAsia"/>
                <w:b/>
                <w:sz w:val="15"/>
                <w:szCs w:val="15"/>
              </w:rPr>
              <w:t>-</w:t>
            </w:r>
          </w:p>
        </w:tc>
        <w:tc>
          <w:tcPr>
            <w:tcW w:w="850" w:type="dxa"/>
            <w:vAlign w:val="center"/>
          </w:tcPr>
          <w:p w:rsidR="00FD4C94" w:rsidRPr="003F6235" w:rsidRDefault="00FD4C94" w:rsidP="003F6235">
            <w:pPr>
              <w:spacing w:before="29" w:line="288" w:lineRule="auto"/>
              <w:jc w:val="right"/>
              <w:rPr>
                <w:rFonts w:asciiTheme="minorEastAsia" w:eastAsiaTheme="minorEastAsia" w:hAnsiTheme="minorEastAsia"/>
                <w:b/>
                <w:sz w:val="15"/>
                <w:szCs w:val="15"/>
              </w:rPr>
            </w:pPr>
            <w:r w:rsidRPr="003F6235">
              <w:rPr>
                <w:rFonts w:asciiTheme="minorEastAsia" w:eastAsiaTheme="minorEastAsia" w:hAnsiTheme="minorEastAsia"/>
                <w:b/>
                <w:sz w:val="15"/>
                <w:szCs w:val="15"/>
              </w:rPr>
              <w:t>-</w:t>
            </w:r>
          </w:p>
        </w:tc>
        <w:tc>
          <w:tcPr>
            <w:tcW w:w="1559" w:type="dxa"/>
            <w:vAlign w:val="center"/>
          </w:tcPr>
          <w:p w:rsidR="00FD4C94" w:rsidRPr="003F6235" w:rsidRDefault="00FD4C94" w:rsidP="003F6235">
            <w:pPr>
              <w:spacing w:before="29" w:line="288" w:lineRule="auto"/>
              <w:jc w:val="right"/>
              <w:rPr>
                <w:rFonts w:asciiTheme="minorEastAsia" w:eastAsiaTheme="minorEastAsia" w:hAnsiTheme="minorEastAsia"/>
                <w:b/>
                <w:sz w:val="15"/>
                <w:szCs w:val="15"/>
              </w:rPr>
            </w:pPr>
            <w:r w:rsidRPr="003F6235">
              <w:rPr>
                <w:rFonts w:asciiTheme="minorEastAsia" w:eastAsiaTheme="minorEastAsia" w:hAnsiTheme="minorEastAsia"/>
                <w:b/>
                <w:sz w:val="15"/>
                <w:szCs w:val="15"/>
              </w:rPr>
              <w:t>1,882,257.58</w:t>
            </w:r>
          </w:p>
        </w:tc>
        <w:tc>
          <w:tcPr>
            <w:tcW w:w="1276" w:type="dxa"/>
            <w:vAlign w:val="center"/>
          </w:tcPr>
          <w:p w:rsidR="00FD4C94" w:rsidRPr="003F6235" w:rsidRDefault="00FD4C94" w:rsidP="003F6235">
            <w:pPr>
              <w:spacing w:before="29" w:line="288" w:lineRule="auto"/>
              <w:jc w:val="right"/>
              <w:rPr>
                <w:rFonts w:asciiTheme="minorEastAsia" w:eastAsiaTheme="minorEastAsia" w:hAnsiTheme="minorEastAsia"/>
                <w:b/>
                <w:sz w:val="15"/>
                <w:szCs w:val="15"/>
              </w:rPr>
            </w:pPr>
            <w:r w:rsidRPr="003F6235">
              <w:rPr>
                <w:rFonts w:asciiTheme="minorEastAsia" w:eastAsiaTheme="minorEastAsia" w:hAnsiTheme="minorEastAsia"/>
                <w:b/>
                <w:sz w:val="15"/>
                <w:szCs w:val="15"/>
              </w:rPr>
              <w:t>1,882,257.58</w:t>
            </w:r>
          </w:p>
        </w:tc>
      </w:tr>
      <w:tr w:rsidR="00FD4C94" w:rsidRPr="003F6235" w:rsidTr="003F6235">
        <w:tc>
          <w:tcPr>
            <w:tcW w:w="1418" w:type="dxa"/>
            <w:vAlign w:val="center"/>
          </w:tcPr>
          <w:p w:rsidR="00FD4C94" w:rsidRPr="003F6235" w:rsidRDefault="00FD4C94" w:rsidP="003F6235">
            <w:pPr>
              <w:spacing w:before="29" w:line="288" w:lineRule="auto"/>
              <w:jc w:val="left"/>
              <w:rPr>
                <w:rFonts w:asciiTheme="minorEastAsia" w:eastAsiaTheme="minorEastAsia" w:hAnsiTheme="minorEastAsia"/>
                <w:b/>
                <w:color w:val="000000"/>
                <w:sz w:val="15"/>
                <w:szCs w:val="15"/>
              </w:rPr>
            </w:pPr>
            <w:r w:rsidRPr="003F6235">
              <w:rPr>
                <w:rFonts w:asciiTheme="minorEastAsia" w:eastAsiaTheme="minorEastAsia" w:hAnsiTheme="minorEastAsia"/>
                <w:b/>
                <w:color w:val="000000"/>
                <w:sz w:val="15"/>
                <w:szCs w:val="15"/>
              </w:rPr>
              <w:t>利率敏感度缺口</w:t>
            </w:r>
          </w:p>
        </w:tc>
        <w:tc>
          <w:tcPr>
            <w:tcW w:w="1417" w:type="dxa"/>
            <w:vAlign w:val="center"/>
          </w:tcPr>
          <w:p w:rsidR="00FD4C94" w:rsidRPr="003F6235" w:rsidRDefault="00FD4C94" w:rsidP="003F6235">
            <w:pPr>
              <w:spacing w:before="29" w:line="288" w:lineRule="auto"/>
              <w:jc w:val="right"/>
              <w:rPr>
                <w:rFonts w:asciiTheme="minorEastAsia" w:eastAsiaTheme="minorEastAsia" w:hAnsiTheme="minorEastAsia"/>
                <w:b/>
                <w:sz w:val="15"/>
                <w:szCs w:val="15"/>
              </w:rPr>
            </w:pPr>
            <w:r w:rsidRPr="003F6235">
              <w:rPr>
                <w:rFonts w:asciiTheme="minorEastAsia" w:eastAsiaTheme="minorEastAsia" w:hAnsiTheme="minorEastAsia"/>
                <w:b/>
                <w:sz w:val="15"/>
                <w:szCs w:val="15"/>
              </w:rPr>
              <w:t>82,252,930.57</w:t>
            </w:r>
          </w:p>
        </w:tc>
        <w:tc>
          <w:tcPr>
            <w:tcW w:w="1418" w:type="dxa"/>
            <w:vAlign w:val="center"/>
          </w:tcPr>
          <w:p w:rsidR="00FD4C94" w:rsidRPr="003F6235" w:rsidRDefault="00FD4C94" w:rsidP="003F6235">
            <w:pPr>
              <w:spacing w:before="29" w:line="288" w:lineRule="auto"/>
              <w:jc w:val="right"/>
              <w:rPr>
                <w:rFonts w:asciiTheme="minorEastAsia" w:eastAsiaTheme="minorEastAsia" w:hAnsiTheme="minorEastAsia"/>
                <w:b/>
                <w:sz w:val="15"/>
                <w:szCs w:val="15"/>
              </w:rPr>
            </w:pPr>
            <w:r w:rsidRPr="003F6235">
              <w:rPr>
                <w:rFonts w:asciiTheme="minorEastAsia" w:eastAsiaTheme="minorEastAsia" w:hAnsiTheme="minorEastAsia"/>
                <w:b/>
                <w:sz w:val="15"/>
                <w:szCs w:val="15"/>
              </w:rPr>
              <w:t>-</w:t>
            </w:r>
          </w:p>
        </w:tc>
        <w:tc>
          <w:tcPr>
            <w:tcW w:w="1276" w:type="dxa"/>
            <w:vAlign w:val="center"/>
          </w:tcPr>
          <w:p w:rsidR="00FD4C94" w:rsidRPr="003F6235" w:rsidRDefault="00FD4C94" w:rsidP="003F6235">
            <w:pPr>
              <w:spacing w:before="29" w:line="288" w:lineRule="auto"/>
              <w:jc w:val="right"/>
              <w:rPr>
                <w:rFonts w:asciiTheme="minorEastAsia" w:eastAsiaTheme="minorEastAsia" w:hAnsiTheme="minorEastAsia"/>
                <w:b/>
                <w:sz w:val="15"/>
                <w:szCs w:val="15"/>
              </w:rPr>
            </w:pPr>
            <w:r w:rsidRPr="003F6235">
              <w:rPr>
                <w:rFonts w:asciiTheme="minorEastAsia" w:eastAsiaTheme="minorEastAsia" w:hAnsiTheme="minorEastAsia"/>
                <w:b/>
                <w:sz w:val="15"/>
                <w:szCs w:val="15"/>
              </w:rPr>
              <w:t>5,686,342.87</w:t>
            </w:r>
          </w:p>
        </w:tc>
        <w:tc>
          <w:tcPr>
            <w:tcW w:w="850" w:type="dxa"/>
            <w:vAlign w:val="center"/>
          </w:tcPr>
          <w:p w:rsidR="00FD4C94" w:rsidRPr="003F6235" w:rsidRDefault="00FD4C94" w:rsidP="003F6235">
            <w:pPr>
              <w:spacing w:before="29" w:line="288" w:lineRule="auto"/>
              <w:jc w:val="right"/>
              <w:rPr>
                <w:rFonts w:asciiTheme="minorEastAsia" w:eastAsiaTheme="minorEastAsia" w:hAnsiTheme="minorEastAsia"/>
                <w:b/>
                <w:sz w:val="15"/>
                <w:szCs w:val="15"/>
              </w:rPr>
            </w:pPr>
            <w:r w:rsidRPr="003F6235">
              <w:rPr>
                <w:rFonts w:asciiTheme="minorEastAsia" w:eastAsiaTheme="minorEastAsia" w:hAnsiTheme="minorEastAsia"/>
                <w:b/>
                <w:sz w:val="15"/>
                <w:szCs w:val="15"/>
              </w:rPr>
              <w:t>-</w:t>
            </w:r>
          </w:p>
        </w:tc>
        <w:tc>
          <w:tcPr>
            <w:tcW w:w="1559" w:type="dxa"/>
            <w:vAlign w:val="center"/>
          </w:tcPr>
          <w:p w:rsidR="00FD4C94" w:rsidRPr="003F6235" w:rsidRDefault="00FD4C94" w:rsidP="003F6235">
            <w:pPr>
              <w:spacing w:before="29" w:line="288" w:lineRule="auto"/>
              <w:jc w:val="right"/>
              <w:rPr>
                <w:rFonts w:asciiTheme="minorEastAsia" w:eastAsiaTheme="minorEastAsia" w:hAnsiTheme="minorEastAsia"/>
                <w:b/>
                <w:sz w:val="15"/>
                <w:szCs w:val="15"/>
              </w:rPr>
            </w:pPr>
            <w:r w:rsidRPr="003F6235">
              <w:rPr>
                <w:rFonts w:asciiTheme="minorEastAsia" w:eastAsiaTheme="minorEastAsia" w:hAnsiTheme="minorEastAsia"/>
                <w:b/>
                <w:sz w:val="15"/>
                <w:szCs w:val="15"/>
              </w:rPr>
              <w:t>-247,181.24</w:t>
            </w:r>
          </w:p>
        </w:tc>
        <w:tc>
          <w:tcPr>
            <w:tcW w:w="1276" w:type="dxa"/>
            <w:vAlign w:val="center"/>
          </w:tcPr>
          <w:p w:rsidR="00FD4C94" w:rsidRPr="003F6235" w:rsidRDefault="00FD4C94" w:rsidP="003F6235">
            <w:pPr>
              <w:spacing w:before="29" w:line="288" w:lineRule="auto"/>
              <w:jc w:val="right"/>
              <w:rPr>
                <w:rFonts w:asciiTheme="minorEastAsia" w:eastAsiaTheme="minorEastAsia" w:hAnsiTheme="minorEastAsia"/>
                <w:b/>
                <w:sz w:val="15"/>
                <w:szCs w:val="15"/>
              </w:rPr>
            </w:pPr>
            <w:r w:rsidRPr="003F6235">
              <w:rPr>
                <w:rFonts w:asciiTheme="minorEastAsia" w:eastAsiaTheme="minorEastAsia" w:hAnsiTheme="minorEastAsia"/>
                <w:b/>
                <w:sz w:val="15"/>
                <w:szCs w:val="15"/>
              </w:rPr>
              <w:t>87,692,092.20</w:t>
            </w:r>
          </w:p>
        </w:tc>
      </w:tr>
    </w:tbl>
    <w:p w:rsidR="006D141C" w:rsidRPr="005E1AD8" w:rsidRDefault="005D4DA1" w:rsidP="006C67B5">
      <w:pPr>
        <w:spacing w:before="29" w:line="288" w:lineRule="auto"/>
        <w:rPr>
          <w:kern w:val="0"/>
          <w:sz w:val="24"/>
        </w:rPr>
      </w:pPr>
      <w:r w:rsidRPr="005E1AD8">
        <w:rPr>
          <w:kern w:val="0"/>
          <w:sz w:val="24"/>
        </w:rPr>
        <w:t>注：表中所示为本基金资产及负债的</w:t>
      </w:r>
      <w:r w:rsidR="008265FC">
        <w:rPr>
          <w:rFonts w:hint="eastAsia"/>
          <w:kern w:val="0"/>
          <w:sz w:val="24"/>
        </w:rPr>
        <w:t>账面</w:t>
      </w:r>
      <w:r w:rsidR="008265FC" w:rsidRPr="009C503F">
        <w:rPr>
          <w:rFonts w:hint="eastAsia"/>
          <w:kern w:val="0"/>
          <w:sz w:val="24"/>
        </w:rPr>
        <w:t>价值</w:t>
      </w:r>
      <w:r w:rsidRPr="005E1AD8">
        <w:rPr>
          <w:kern w:val="0"/>
          <w:sz w:val="24"/>
        </w:rPr>
        <w:t>，并按照合约规定的利率重新定价日或到期</w:t>
      </w:r>
      <w:proofErr w:type="gramStart"/>
      <w:r w:rsidRPr="005E1AD8">
        <w:rPr>
          <w:kern w:val="0"/>
          <w:sz w:val="24"/>
        </w:rPr>
        <w:t>日孰早予以</w:t>
      </w:r>
      <w:proofErr w:type="gramEnd"/>
      <w:r w:rsidRPr="005E1AD8">
        <w:rPr>
          <w:kern w:val="0"/>
          <w:sz w:val="24"/>
        </w:rPr>
        <w:t>分类。</w:t>
      </w:r>
    </w:p>
    <w:p w:rsidR="005D4DA1" w:rsidRPr="005E1AD8" w:rsidRDefault="005D4DA1" w:rsidP="006C67B5">
      <w:pPr>
        <w:spacing w:before="29" w:line="288" w:lineRule="auto"/>
        <w:rPr>
          <w:sz w:val="24"/>
        </w:rPr>
      </w:pPr>
    </w:p>
    <w:p w:rsidR="006D141C" w:rsidRPr="005E1AD8" w:rsidRDefault="006D141C" w:rsidP="006C67B5">
      <w:pPr>
        <w:spacing w:before="29" w:line="288" w:lineRule="auto"/>
        <w:rPr>
          <w:b/>
          <w:bCs/>
          <w:sz w:val="24"/>
        </w:rPr>
      </w:pPr>
      <w:r w:rsidRPr="005E1AD8">
        <w:rPr>
          <w:b/>
          <w:bCs/>
          <w:kern w:val="0"/>
          <w:sz w:val="24"/>
        </w:rPr>
        <w:t>6.4.13.4.1.2</w:t>
      </w:r>
      <w:r w:rsidRPr="005E1AD8">
        <w:rPr>
          <w:b/>
          <w:bCs/>
          <w:sz w:val="24"/>
        </w:rPr>
        <w:t>利率风险的敏感性分析</w:t>
      </w:r>
    </w:p>
    <w:p w:rsidR="00C646CA" w:rsidRDefault="00C646CA" w:rsidP="006C67B5">
      <w:pPr>
        <w:spacing w:before="29" w:line="288" w:lineRule="auto"/>
        <w:ind w:firstLine="420"/>
        <w:rPr>
          <w:kern w:val="0"/>
          <w:sz w:val="24"/>
        </w:rPr>
      </w:pPr>
      <w:r w:rsidRPr="005E1AD8">
        <w:rPr>
          <w:kern w:val="0"/>
          <w:sz w:val="24"/>
        </w:rPr>
        <w:t>于</w:t>
      </w:r>
      <w:r w:rsidRPr="005E1AD8">
        <w:rPr>
          <w:kern w:val="0"/>
          <w:sz w:val="24"/>
        </w:rPr>
        <w:t>2014</w:t>
      </w:r>
      <w:r w:rsidRPr="005E1AD8">
        <w:rPr>
          <w:kern w:val="0"/>
          <w:sz w:val="24"/>
        </w:rPr>
        <w:t>年</w:t>
      </w:r>
      <w:r w:rsidRPr="005E1AD8">
        <w:rPr>
          <w:kern w:val="0"/>
          <w:sz w:val="24"/>
        </w:rPr>
        <w:t>6</w:t>
      </w:r>
      <w:r w:rsidRPr="005E1AD8">
        <w:rPr>
          <w:kern w:val="0"/>
          <w:sz w:val="24"/>
        </w:rPr>
        <w:t>月</w:t>
      </w:r>
      <w:r w:rsidRPr="005E1AD8">
        <w:rPr>
          <w:kern w:val="0"/>
          <w:sz w:val="24"/>
        </w:rPr>
        <w:t>30</w:t>
      </w:r>
      <w:r w:rsidRPr="005E1AD8">
        <w:rPr>
          <w:kern w:val="0"/>
          <w:sz w:val="24"/>
        </w:rPr>
        <w:t>日，本基金持有的交易性债券投资公允价值占基金资产净值的比例为</w:t>
      </w:r>
      <w:r w:rsidRPr="005E1AD8">
        <w:rPr>
          <w:kern w:val="0"/>
          <w:sz w:val="24"/>
        </w:rPr>
        <w:t>8.66%(2013</w:t>
      </w:r>
      <w:r w:rsidRPr="005E1AD8">
        <w:rPr>
          <w:kern w:val="0"/>
          <w:sz w:val="24"/>
        </w:rPr>
        <w:t>年</w:t>
      </w:r>
      <w:r w:rsidRPr="005E1AD8">
        <w:rPr>
          <w:kern w:val="0"/>
          <w:sz w:val="24"/>
        </w:rPr>
        <w:t>12</w:t>
      </w:r>
      <w:r w:rsidRPr="005E1AD8">
        <w:rPr>
          <w:kern w:val="0"/>
          <w:sz w:val="24"/>
        </w:rPr>
        <w:t>月</w:t>
      </w:r>
      <w:r w:rsidRPr="005E1AD8">
        <w:rPr>
          <w:kern w:val="0"/>
          <w:sz w:val="24"/>
        </w:rPr>
        <w:t>31</w:t>
      </w:r>
      <w:r w:rsidRPr="005E1AD8">
        <w:rPr>
          <w:kern w:val="0"/>
          <w:sz w:val="24"/>
        </w:rPr>
        <w:t>日：</w:t>
      </w:r>
      <w:r w:rsidRPr="005E1AD8">
        <w:rPr>
          <w:kern w:val="0"/>
          <w:sz w:val="24"/>
        </w:rPr>
        <w:t>6.48%)</w:t>
      </w:r>
      <w:r w:rsidRPr="005E1AD8">
        <w:rPr>
          <w:kern w:val="0"/>
          <w:sz w:val="24"/>
        </w:rPr>
        <w:t>，因此市场利率的变动对于本基金资产净值无重大影响</w:t>
      </w:r>
      <w:r w:rsidRPr="005E1AD8">
        <w:rPr>
          <w:kern w:val="0"/>
          <w:sz w:val="24"/>
        </w:rPr>
        <w:t>(2013</w:t>
      </w:r>
      <w:r w:rsidRPr="005E1AD8">
        <w:rPr>
          <w:kern w:val="0"/>
          <w:sz w:val="24"/>
        </w:rPr>
        <w:t>年</w:t>
      </w:r>
      <w:r w:rsidRPr="005E1AD8">
        <w:rPr>
          <w:kern w:val="0"/>
          <w:sz w:val="24"/>
        </w:rPr>
        <w:t>12</w:t>
      </w:r>
      <w:r w:rsidRPr="005E1AD8">
        <w:rPr>
          <w:kern w:val="0"/>
          <w:sz w:val="24"/>
        </w:rPr>
        <w:t>月</w:t>
      </w:r>
      <w:r w:rsidRPr="005E1AD8">
        <w:rPr>
          <w:kern w:val="0"/>
          <w:sz w:val="24"/>
        </w:rPr>
        <w:t>31</w:t>
      </w:r>
      <w:r w:rsidRPr="005E1AD8">
        <w:rPr>
          <w:kern w:val="0"/>
          <w:sz w:val="24"/>
        </w:rPr>
        <w:t>日：同</w:t>
      </w:r>
      <w:r w:rsidRPr="005E1AD8">
        <w:rPr>
          <w:kern w:val="0"/>
          <w:sz w:val="24"/>
        </w:rPr>
        <w:t>)</w:t>
      </w:r>
      <w:r w:rsidRPr="005E1AD8">
        <w:rPr>
          <w:kern w:val="0"/>
          <w:sz w:val="24"/>
        </w:rPr>
        <w:t>。</w:t>
      </w:r>
    </w:p>
    <w:p w:rsidR="006D141C" w:rsidRPr="005E1AD8" w:rsidRDefault="009048A5" w:rsidP="006C67B5">
      <w:pPr>
        <w:spacing w:before="29" w:line="288" w:lineRule="auto"/>
        <w:ind w:firstLine="420"/>
        <w:rPr>
          <w:sz w:val="24"/>
        </w:rPr>
      </w:pPr>
      <w:r w:rsidRPr="005E1AD8">
        <w:rPr>
          <w:sz w:val="24"/>
        </w:rPr>
        <w:tab/>
      </w:r>
    </w:p>
    <w:p w:rsidR="00637083" w:rsidRPr="005E1AD8" w:rsidRDefault="006D141C" w:rsidP="00637083">
      <w:pPr>
        <w:spacing w:before="29" w:line="288" w:lineRule="auto"/>
        <w:rPr>
          <w:b/>
          <w:bCs/>
          <w:sz w:val="24"/>
        </w:rPr>
      </w:pPr>
      <w:r w:rsidRPr="005E1AD8">
        <w:rPr>
          <w:b/>
          <w:bCs/>
          <w:kern w:val="0"/>
          <w:sz w:val="24"/>
        </w:rPr>
        <w:t>6.4.13.4.2</w:t>
      </w:r>
      <w:r w:rsidRPr="005E1AD8">
        <w:rPr>
          <w:b/>
          <w:bCs/>
          <w:sz w:val="24"/>
        </w:rPr>
        <w:t>外汇风险</w:t>
      </w:r>
    </w:p>
    <w:p w:rsidR="00361812" w:rsidRPr="005E1AD8" w:rsidRDefault="00361812" w:rsidP="00D85785">
      <w:pPr>
        <w:spacing w:before="29" w:line="288" w:lineRule="auto"/>
        <w:ind w:firstLineChars="200" w:firstLine="480"/>
        <w:rPr>
          <w:b/>
          <w:bCs/>
          <w:sz w:val="24"/>
        </w:rPr>
      </w:pPr>
      <w:r w:rsidRPr="005E1AD8">
        <w:rPr>
          <w:kern w:val="0"/>
          <w:sz w:val="24"/>
        </w:rPr>
        <w:t>外汇风险是指金融工具的公允价值或未来现金流量因外汇汇率变动而发生波动的风险。本基金的所有资产及负债以人民币计价，因此无重大外汇风险。</w:t>
      </w:r>
    </w:p>
    <w:p w:rsidR="00637083" w:rsidRPr="005E1AD8" w:rsidRDefault="00637083" w:rsidP="00B44B2E">
      <w:pPr>
        <w:tabs>
          <w:tab w:val="left" w:pos="426"/>
        </w:tabs>
        <w:spacing w:before="29" w:line="288" w:lineRule="auto"/>
        <w:rPr>
          <w:kern w:val="0"/>
          <w:sz w:val="24"/>
        </w:rPr>
      </w:pPr>
    </w:p>
    <w:p w:rsidR="006D141C" w:rsidRPr="005E1AD8" w:rsidRDefault="006D141C" w:rsidP="006C67B5">
      <w:pPr>
        <w:spacing w:before="29" w:line="288" w:lineRule="auto"/>
        <w:rPr>
          <w:b/>
          <w:bCs/>
          <w:sz w:val="24"/>
        </w:rPr>
      </w:pPr>
      <w:r w:rsidRPr="005E1AD8">
        <w:rPr>
          <w:b/>
          <w:bCs/>
          <w:kern w:val="0"/>
          <w:sz w:val="24"/>
        </w:rPr>
        <w:t>6.4.13.4.3</w:t>
      </w:r>
      <w:r w:rsidRPr="005E1AD8">
        <w:rPr>
          <w:b/>
          <w:bCs/>
          <w:sz w:val="24"/>
        </w:rPr>
        <w:t>其他价格风险</w:t>
      </w:r>
    </w:p>
    <w:p w:rsidR="006D141C" w:rsidRPr="005E1AD8" w:rsidRDefault="006D141C" w:rsidP="00542D34">
      <w:pPr>
        <w:spacing w:before="29" w:line="288" w:lineRule="auto"/>
        <w:ind w:firstLineChars="200" w:firstLine="480"/>
        <w:rPr>
          <w:kern w:val="0"/>
          <w:sz w:val="24"/>
        </w:rPr>
      </w:pPr>
      <w:r w:rsidRPr="005E1AD8">
        <w:rPr>
          <w:kern w:val="0"/>
          <w:sz w:val="24"/>
        </w:rPr>
        <w:t>其他价格风险是指基金所持金融工具的公允价值或未来现金流量因除市场利率和外汇汇率以外的市场价格因素变动而发生波动的风险。本基金主要投资于银行间同业市场交易的固定收益品种，因此无重大其他价格风险。</w:t>
      </w:r>
    </w:p>
    <w:p w:rsidR="006D141C" w:rsidRPr="005E1AD8" w:rsidRDefault="006D141C" w:rsidP="006C67B5">
      <w:pPr>
        <w:spacing w:before="29" w:line="288" w:lineRule="auto"/>
        <w:ind w:firstLineChars="200" w:firstLine="482"/>
        <w:rPr>
          <w:b/>
          <w:bCs/>
          <w:sz w:val="24"/>
        </w:rPr>
      </w:pPr>
    </w:p>
    <w:p w:rsidR="00EE42F0" w:rsidRDefault="006D141C" w:rsidP="000D24E9">
      <w:pPr>
        <w:pStyle w:val="1"/>
        <w:keepNext/>
        <w:keepLines/>
        <w:widowControl w:val="0"/>
        <w:spacing w:beforeLines="100" w:afterLines="100" w:line="288" w:lineRule="auto"/>
        <w:jc w:val="center"/>
        <w:rPr>
          <w:b/>
          <w:bCs/>
          <w:szCs w:val="24"/>
          <w:lang w:val="en-US"/>
        </w:rPr>
      </w:pPr>
      <w:bookmarkStart w:id="39" w:name="_Toc331410101"/>
      <w:bookmarkStart w:id="40" w:name="_Toc225498272"/>
      <w:bookmarkStart w:id="41" w:name="_Toc396157501"/>
      <w:r w:rsidRPr="005E1AD8">
        <w:rPr>
          <w:b/>
          <w:bCs/>
          <w:szCs w:val="24"/>
          <w:lang w:val="en-US"/>
        </w:rPr>
        <w:t>§</w:t>
      </w:r>
      <w:r w:rsidR="002620BD" w:rsidRPr="005E1AD8">
        <w:rPr>
          <w:b/>
          <w:bCs/>
          <w:szCs w:val="24"/>
          <w:lang w:val="en-US"/>
        </w:rPr>
        <w:t>7</w:t>
      </w:r>
      <w:r w:rsidRPr="005E1AD8">
        <w:rPr>
          <w:b/>
          <w:bCs/>
          <w:szCs w:val="24"/>
          <w:lang w:val="en-US"/>
        </w:rPr>
        <w:t>投资组合报告</w:t>
      </w:r>
      <w:bookmarkEnd w:id="39"/>
      <w:bookmarkEnd w:id="40"/>
      <w:bookmarkEnd w:id="41"/>
    </w:p>
    <w:p w:rsidR="006D141C" w:rsidRPr="005E1AD8" w:rsidRDefault="006D141C" w:rsidP="006C67B5">
      <w:pPr>
        <w:pStyle w:val="20"/>
        <w:spacing w:before="29" w:after="0" w:line="288" w:lineRule="auto"/>
        <w:rPr>
          <w:rFonts w:ascii="Times New Roman" w:hAnsi="Times New Roman" w:cs="Times New Roman"/>
          <w:kern w:val="0"/>
          <w:szCs w:val="24"/>
        </w:rPr>
      </w:pPr>
      <w:bookmarkStart w:id="42" w:name="_Toc331410102"/>
      <w:bookmarkStart w:id="43" w:name="_Toc225498273"/>
      <w:bookmarkStart w:id="44" w:name="_Toc396157502"/>
      <w:r w:rsidRPr="005E1AD8">
        <w:rPr>
          <w:rFonts w:ascii="Times New Roman" w:hAnsi="Times New Roman" w:cs="Times New Roman"/>
          <w:bCs w:val="0"/>
          <w:kern w:val="0"/>
          <w:szCs w:val="24"/>
        </w:rPr>
        <w:t>7.1</w:t>
      </w:r>
      <w:r w:rsidRPr="005E1AD8">
        <w:rPr>
          <w:rFonts w:ascii="Times New Roman" w:hAnsi="Times New Roman" w:cs="Times New Roman"/>
          <w:kern w:val="0"/>
          <w:szCs w:val="24"/>
        </w:rPr>
        <w:t>期末基金资产组合情况</w:t>
      </w:r>
      <w:bookmarkEnd w:id="42"/>
      <w:bookmarkEnd w:id="43"/>
      <w:bookmarkEnd w:id="44"/>
    </w:p>
    <w:p w:rsidR="006D141C" w:rsidRPr="005E1AD8" w:rsidRDefault="00644AB5" w:rsidP="006C67B5">
      <w:pPr>
        <w:autoSpaceDE w:val="0"/>
        <w:autoSpaceDN w:val="0"/>
        <w:adjustRightInd w:val="0"/>
        <w:spacing w:before="29" w:line="288" w:lineRule="auto"/>
        <w:ind w:left="15"/>
        <w:jc w:val="right"/>
        <w:rPr>
          <w:kern w:val="0"/>
          <w:sz w:val="24"/>
        </w:rPr>
      </w:pPr>
      <w:r w:rsidRPr="005E1AD8">
        <w:rPr>
          <w:sz w:val="24"/>
        </w:rPr>
        <w:t>金额单位</w:t>
      </w:r>
      <w:r w:rsidR="006D141C" w:rsidRPr="005E1AD8">
        <w:rPr>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81"/>
        <w:gridCol w:w="3419"/>
        <w:gridCol w:w="2249"/>
        <w:gridCol w:w="2249"/>
      </w:tblGrid>
      <w:tr w:rsidR="006B4A69" w:rsidRPr="005E1AD8" w:rsidTr="00287C8E">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jc w:val="center"/>
              <w:rPr>
                <w:sz w:val="24"/>
              </w:rPr>
            </w:pPr>
            <w:r w:rsidRPr="005E1AD8">
              <w:rPr>
                <w:sz w:val="24"/>
              </w:rPr>
              <w:t>序号</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jc w:val="center"/>
              <w:rPr>
                <w:sz w:val="24"/>
              </w:rPr>
            </w:pPr>
            <w:r w:rsidRPr="005E1AD8">
              <w:rPr>
                <w:sz w:val="24"/>
              </w:rPr>
              <w:t>项目</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jc w:val="center"/>
              <w:rPr>
                <w:sz w:val="24"/>
              </w:rPr>
            </w:pPr>
            <w:r w:rsidRPr="005E1AD8">
              <w:rPr>
                <w:sz w:val="24"/>
              </w:rPr>
              <w:t>金额</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jc w:val="center"/>
              <w:rPr>
                <w:sz w:val="24"/>
              </w:rPr>
            </w:pPr>
            <w:r w:rsidRPr="005E1AD8">
              <w:rPr>
                <w:sz w:val="24"/>
              </w:rPr>
              <w:t>占基金总资产的比例</w:t>
            </w:r>
            <w:r w:rsidR="00214DC6" w:rsidRPr="005E1AD8">
              <w:rPr>
                <w:color w:val="000000"/>
                <w:sz w:val="24"/>
              </w:rPr>
              <w:t>（％）</w:t>
            </w:r>
          </w:p>
        </w:tc>
      </w:tr>
      <w:tr w:rsidR="006B4A69" w:rsidRPr="005E1AD8" w:rsidTr="00287C8E">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jc w:val="center"/>
              <w:rPr>
                <w:sz w:val="24"/>
              </w:rPr>
            </w:pPr>
            <w:r w:rsidRPr="005E1AD8">
              <w:rPr>
                <w:sz w:val="24"/>
              </w:rPr>
              <w:t>1</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8039DA" w:rsidP="006C67B5">
            <w:pPr>
              <w:spacing w:before="29" w:line="288" w:lineRule="auto"/>
              <w:ind w:leftChars="50" w:left="105"/>
              <w:rPr>
                <w:sz w:val="24"/>
              </w:rPr>
            </w:pPr>
            <w:r w:rsidRPr="005E1AD8">
              <w:rPr>
                <w:sz w:val="24"/>
              </w:rPr>
              <w:t>固定收益投资</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ind w:left="17"/>
              <w:jc w:val="right"/>
              <w:rPr>
                <w:sz w:val="24"/>
              </w:rPr>
            </w:pPr>
            <w:r w:rsidRPr="005E1AD8">
              <w:rPr>
                <w:sz w:val="24"/>
              </w:rPr>
              <w:t>2,007,973.48</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ind w:left="17"/>
              <w:jc w:val="right"/>
              <w:rPr>
                <w:sz w:val="24"/>
              </w:rPr>
            </w:pPr>
            <w:r w:rsidRPr="005E1AD8">
              <w:rPr>
                <w:sz w:val="24"/>
              </w:rPr>
              <w:t>8.57</w:t>
            </w:r>
          </w:p>
        </w:tc>
      </w:tr>
      <w:tr w:rsidR="006B4A69" w:rsidRPr="005E1AD8" w:rsidTr="00287C8E">
        <w:tc>
          <w:tcPr>
            <w:tcW w:w="1080" w:type="dxa"/>
            <w:tcBorders>
              <w:top w:val="single" w:sz="4" w:space="0" w:color="000000"/>
              <w:left w:val="single" w:sz="4" w:space="0" w:color="000000"/>
              <w:bottom w:val="single" w:sz="4" w:space="0" w:color="000000"/>
              <w:right w:val="single" w:sz="4" w:space="0" w:color="000000"/>
            </w:tcBorders>
            <w:vAlign w:val="center"/>
          </w:tcPr>
          <w:p w:rsidR="006D141C" w:rsidRPr="005E1AD8" w:rsidRDefault="006D141C" w:rsidP="006C67B5">
            <w:pPr>
              <w:spacing w:before="29" w:line="288" w:lineRule="auto"/>
              <w:jc w:val="center"/>
              <w:rPr>
                <w:sz w:val="24"/>
              </w:rPr>
            </w:pP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991A56" w:rsidP="006C67B5">
            <w:pPr>
              <w:spacing w:before="29" w:line="288" w:lineRule="auto"/>
              <w:ind w:leftChars="50" w:left="105"/>
              <w:rPr>
                <w:sz w:val="24"/>
              </w:rPr>
            </w:pPr>
            <w:r w:rsidRPr="005E1AD8">
              <w:rPr>
                <w:sz w:val="24"/>
              </w:rPr>
              <w:t>其中：债券</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ind w:left="17"/>
              <w:jc w:val="right"/>
              <w:rPr>
                <w:sz w:val="24"/>
              </w:rPr>
            </w:pPr>
            <w:r w:rsidRPr="005E1AD8">
              <w:rPr>
                <w:sz w:val="24"/>
              </w:rPr>
              <w:t>2,007,973.48</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ind w:left="17"/>
              <w:jc w:val="right"/>
              <w:rPr>
                <w:sz w:val="24"/>
              </w:rPr>
            </w:pPr>
            <w:r w:rsidRPr="005E1AD8">
              <w:rPr>
                <w:sz w:val="24"/>
              </w:rPr>
              <w:t>8.57</w:t>
            </w:r>
          </w:p>
        </w:tc>
      </w:tr>
      <w:tr w:rsidR="006B4A69" w:rsidRPr="005E1AD8" w:rsidTr="00287C8E">
        <w:tc>
          <w:tcPr>
            <w:tcW w:w="1080" w:type="dxa"/>
            <w:tcBorders>
              <w:top w:val="single" w:sz="4" w:space="0" w:color="000000"/>
              <w:left w:val="single" w:sz="4" w:space="0" w:color="000000"/>
              <w:bottom w:val="single" w:sz="4" w:space="0" w:color="000000"/>
              <w:right w:val="single" w:sz="4" w:space="0" w:color="000000"/>
            </w:tcBorders>
            <w:vAlign w:val="center"/>
            <w:hideMark/>
          </w:tcPr>
          <w:p w:rsidR="00460672" w:rsidRPr="005E1AD8" w:rsidRDefault="00460672" w:rsidP="006C67B5">
            <w:pPr>
              <w:spacing w:before="29" w:line="288" w:lineRule="auto"/>
              <w:jc w:val="center"/>
              <w:rPr>
                <w:sz w:val="24"/>
              </w:rPr>
            </w:pP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460672" w:rsidRPr="005E1AD8" w:rsidRDefault="00EA2AED" w:rsidP="006C67B5">
            <w:pPr>
              <w:spacing w:before="29" w:line="288" w:lineRule="auto"/>
              <w:ind w:leftChars="50" w:left="105"/>
              <w:rPr>
                <w:sz w:val="24"/>
              </w:rPr>
            </w:pPr>
            <w:r>
              <w:rPr>
                <w:rFonts w:hint="eastAsia"/>
                <w:sz w:val="24"/>
              </w:rPr>
              <w:t xml:space="preserve">      </w:t>
            </w:r>
            <w:r w:rsidR="00460672" w:rsidRPr="005E1AD8">
              <w:rPr>
                <w:sz w:val="24"/>
              </w:rPr>
              <w:t>资产支持证券</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460672" w:rsidRPr="005E1AD8" w:rsidRDefault="00460672" w:rsidP="006C67B5">
            <w:pPr>
              <w:spacing w:before="29" w:line="288" w:lineRule="auto"/>
              <w:ind w:left="17"/>
              <w:jc w:val="right"/>
              <w:rPr>
                <w:sz w:val="24"/>
              </w:rPr>
            </w:pPr>
            <w:r w:rsidRPr="005E1AD8">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460672" w:rsidRPr="005E1AD8" w:rsidRDefault="00460672" w:rsidP="006C67B5">
            <w:pPr>
              <w:spacing w:before="29" w:line="288" w:lineRule="auto"/>
              <w:ind w:left="17"/>
              <w:jc w:val="right"/>
              <w:rPr>
                <w:sz w:val="24"/>
              </w:rPr>
            </w:pPr>
            <w:r w:rsidRPr="005E1AD8">
              <w:rPr>
                <w:sz w:val="24"/>
              </w:rPr>
              <w:t>-</w:t>
            </w:r>
          </w:p>
        </w:tc>
      </w:tr>
      <w:tr w:rsidR="006B4A69" w:rsidRPr="005E1AD8" w:rsidTr="00287C8E">
        <w:tc>
          <w:tcPr>
            <w:tcW w:w="1080" w:type="dxa"/>
            <w:tcBorders>
              <w:top w:val="single" w:sz="4" w:space="0" w:color="000000"/>
              <w:left w:val="single" w:sz="4" w:space="0" w:color="000000"/>
              <w:bottom w:val="single" w:sz="4" w:space="0" w:color="000000"/>
              <w:right w:val="single" w:sz="4" w:space="0" w:color="000000"/>
            </w:tcBorders>
            <w:vAlign w:val="center"/>
          </w:tcPr>
          <w:p w:rsidR="006D141C" w:rsidRPr="005E1AD8" w:rsidRDefault="00460672" w:rsidP="006C67B5">
            <w:pPr>
              <w:spacing w:before="29" w:line="288" w:lineRule="auto"/>
              <w:jc w:val="center"/>
              <w:rPr>
                <w:sz w:val="24"/>
              </w:rPr>
            </w:pPr>
            <w:r w:rsidRPr="005E1AD8">
              <w:rPr>
                <w:sz w:val="24"/>
              </w:rPr>
              <w:t>2</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460672" w:rsidP="006C67B5">
            <w:pPr>
              <w:spacing w:before="29" w:line="288" w:lineRule="auto"/>
              <w:ind w:leftChars="50" w:left="105"/>
              <w:rPr>
                <w:sz w:val="24"/>
              </w:rPr>
            </w:pPr>
            <w:r w:rsidRPr="005E1AD8">
              <w:rPr>
                <w:sz w:val="24"/>
              </w:rPr>
              <w:t>买入返售金融资产</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ind w:left="17"/>
              <w:jc w:val="right"/>
              <w:rPr>
                <w:sz w:val="24"/>
              </w:rPr>
            </w:pPr>
            <w:r w:rsidRPr="005E1AD8">
              <w:rPr>
                <w:sz w:val="24"/>
              </w:rPr>
              <w:t>11,150,253.28</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ind w:left="17"/>
              <w:jc w:val="right"/>
              <w:rPr>
                <w:sz w:val="24"/>
              </w:rPr>
            </w:pPr>
            <w:r w:rsidRPr="005E1AD8">
              <w:rPr>
                <w:sz w:val="24"/>
              </w:rPr>
              <w:t>47.61</w:t>
            </w:r>
          </w:p>
        </w:tc>
      </w:tr>
      <w:tr w:rsidR="006B4A69" w:rsidRPr="005E1AD8" w:rsidTr="00287C8E">
        <w:tc>
          <w:tcPr>
            <w:tcW w:w="1080" w:type="dxa"/>
            <w:tcBorders>
              <w:top w:val="single" w:sz="4" w:space="0" w:color="000000"/>
              <w:left w:val="single" w:sz="4" w:space="0" w:color="000000"/>
              <w:bottom w:val="single" w:sz="4" w:space="0" w:color="000000"/>
              <w:right w:val="single" w:sz="4" w:space="0" w:color="000000"/>
            </w:tcBorders>
            <w:vAlign w:val="center"/>
          </w:tcPr>
          <w:p w:rsidR="006D141C" w:rsidRPr="005E1AD8" w:rsidRDefault="006D141C" w:rsidP="006C67B5">
            <w:pPr>
              <w:spacing w:before="29" w:line="288" w:lineRule="auto"/>
              <w:jc w:val="center"/>
              <w:rPr>
                <w:sz w:val="24"/>
              </w:rPr>
            </w:pP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DB354F" w:rsidP="006C67B5">
            <w:pPr>
              <w:spacing w:before="29" w:line="288" w:lineRule="auto"/>
              <w:ind w:leftChars="50" w:left="105"/>
              <w:rPr>
                <w:sz w:val="24"/>
              </w:rPr>
            </w:pPr>
            <w:r w:rsidRPr="005E1AD8">
              <w:rPr>
                <w:sz w:val="24"/>
              </w:rPr>
              <w:t>其中：买断式回购的买入返售金融资产</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ind w:left="17"/>
              <w:jc w:val="right"/>
              <w:rPr>
                <w:sz w:val="24"/>
              </w:rPr>
            </w:pPr>
            <w:r w:rsidRPr="005E1AD8">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ind w:left="17"/>
              <w:jc w:val="right"/>
              <w:rPr>
                <w:sz w:val="24"/>
              </w:rPr>
            </w:pPr>
            <w:r w:rsidRPr="005E1AD8">
              <w:rPr>
                <w:sz w:val="24"/>
              </w:rPr>
              <w:t>-</w:t>
            </w:r>
          </w:p>
        </w:tc>
      </w:tr>
      <w:tr w:rsidR="006B4A69" w:rsidRPr="005E1AD8" w:rsidTr="00287C8E">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jc w:val="center"/>
              <w:rPr>
                <w:sz w:val="24"/>
              </w:rPr>
            </w:pPr>
            <w:r w:rsidRPr="005E1AD8">
              <w:rPr>
                <w:sz w:val="24"/>
              </w:rPr>
              <w:t>3</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AF5FD2" w:rsidP="006C67B5">
            <w:pPr>
              <w:spacing w:before="29" w:line="288" w:lineRule="auto"/>
              <w:ind w:leftChars="50" w:left="105"/>
              <w:rPr>
                <w:sz w:val="24"/>
              </w:rPr>
            </w:pPr>
            <w:r w:rsidRPr="005E1AD8">
              <w:rPr>
                <w:sz w:val="24"/>
              </w:rPr>
              <w:t>银行存款和结算备付金合计</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ind w:left="17"/>
              <w:jc w:val="right"/>
              <w:rPr>
                <w:sz w:val="24"/>
              </w:rPr>
            </w:pPr>
            <w:r w:rsidRPr="005E1AD8">
              <w:rPr>
                <w:sz w:val="24"/>
              </w:rPr>
              <w:t>10,063,670.80</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ind w:left="17"/>
              <w:jc w:val="right"/>
              <w:rPr>
                <w:sz w:val="24"/>
              </w:rPr>
            </w:pPr>
            <w:r w:rsidRPr="005E1AD8">
              <w:rPr>
                <w:sz w:val="24"/>
              </w:rPr>
              <w:t>42.97</w:t>
            </w:r>
          </w:p>
        </w:tc>
      </w:tr>
      <w:tr w:rsidR="006B4A69" w:rsidRPr="005E1AD8" w:rsidTr="00287C8E">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ind w:left="17"/>
              <w:jc w:val="center"/>
              <w:rPr>
                <w:sz w:val="24"/>
              </w:rPr>
            </w:pPr>
            <w:r w:rsidRPr="005E1AD8">
              <w:rPr>
                <w:sz w:val="24"/>
              </w:rPr>
              <w:t>4</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ind w:leftChars="50" w:left="105"/>
              <w:rPr>
                <w:sz w:val="24"/>
              </w:rPr>
            </w:pPr>
            <w:r w:rsidRPr="005E1AD8">
              <w:rPr>
                <w:sz w:val="24"/>
              </w:rPr>
              <w:t>其他各项资产</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jc w:val="right"/>
              <w:rPr>
                <w:sz w:val="24"/>
              </w:rPr>
            </w:pPr>
            <w:r w:rsidRPr="005E1AD8">
              <w:rPr>
                <w:sz w:val="24"/>
              </w:rPr>
              <w:t>197,182.67</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jc w:val="right"/>
              <w:rPr>
                <w:sz w:val="24"/>
              </w:rPr>
            </w:pPr>
            <w:r w:rsidRPr="005E1AD8">
              <w:rPr>
                <w:sz w:val="24"/>
              </w:rPr>
              <w:t>0.84</w:t>
            </w:r>
          </w:p>
        </w:tc>
      </w:tr>
      <w:tr w:rsidR="006B4A69" w:rsidRPr="005E1AD8" w:rsidTr="00287C8E">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ind w:left="17"/>
              <w:jc w:val="center"/>
              <w:rPr>
                <w:sz w:val="24"/>
              </w:rPr>
            </w:pPr>
            <w:r w:rsidRPr="005E1AD8">
              <w:rPr>
                <w:sz w:val="24"/>
              </w:rPr>
              <w:t>5</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ind w:leftChars="50" w:left="105"/>
              <w:rPr>
                <w:sz w:val="24"/>
              </w:rPr>
            </w:pPr>
            <w:r w:rsidRPr="005E1AD8">
              <w:rPr>
                <w:sz w:val="24"/>
              </w:rPr>
              <w:t>合计</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jc w:val="right"/>
              <w:rPr>
                <w:sz w:val="24"/>
              </w:rPr>
            </w:pPr>
            <w:r w:rsidRPr="005E1AD8">
              <w:rPr>
                <w:sz w:val="24"/>
              </w:rPr>
              <w:t>23,419,080.23</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jc w:val="right"/>
              <w:rPr>
                <w:sz w:val="24"/>
              </w:rPr>
            </w:pPr>
            <w:r w:rsidRPr="005E1AD8">
              <w:rPr>
                <w:sz w:val="24"/>
              </w:rPr>
              <w:t>100.00</w:t>
            </w:r>
          </w:p>
        </w:tc>
      </w:tr>
    </w:tbl>
    <w:p w:rsidR="006D141C" w:rsidRPr="005E1AD8" w:rsidRDefault="006D141C" w:rsidP="006C67B5">
      <w:pPr>
        <w:spacing w:before="29" w:line="288" w:lineRule="auto"/>
        <w:rPr>
          <w:sz w:val="24"/>
        </w:rPr>
      </w:pPr>
    </w:p>
    <w:p w:rsidR="006D141C" w:rsidRPr="005E1AD8" w:rsidRDefault="006D141C" w:rsidP="006C67B5">
      <w:pPr>
        <w:pStyle w:val="20"/>
        <w:spacing w:before="29" w:after="0" w:line="288" w:lineRule="auto"/>
        <w:rPr>
          <w:rFonts w:ascii="Times New Roman" w:hAnsi="Times New Roman" w:cs="Times New Roman"/>
          <w:szCs w:val="24"/>
        </w:rPr>
      </w:pPr>
      <w:bookmarkStart w:id="45" w:name="_Toc331410103"/>
      <w:bookmarkStart w:id="46" w:name="_Toc225498274"/>
      <w:bookmarkStart w:id="47" w:name="_Toc396157503"/>
      <w:r w:rsidRPr="005E1AD8">
        <w:rPr>
          <w:rFonts w:ascii="Times New Roman" w:hAnsi="Times New Roman" w:cs="Times New Roman"/>
          <w:szCs w:val="24"/>
        </w:rPr>
        <w:t>7.2</w:t>
      </w:r>
      <w:bookmarkEnd w:id="45"/>
      <w:bookmarkEnd w:id="46"/>
      <w:r w:rsidR="00AF5FD2" w:rsidRPr="005E1AD8">
        <w:rPr>
          <w:rFonts w:ascii="Times New Roman" w:hAnsi="Times New Roman" w:cs="Times New Roman"/>
          <w:szCs w:val="24"/>
        </w:rPr>
        <w:t>债券回购融资情况</w:t>
      </w:r>
      <w:bookmarkEnd w:id="47"/>
    </w:p>
    <w:p w:rsidR="006D141C" w:rsidRDefault="006D141C" w:rsidP="0024706E">
      <w:pPr>
        <w:tabs>
          <w:tab w:val="left" w:pos="426"/>
        </w:tabs>
        <w:spacing w:before="29" w:line="288" w:lineRule="auto"/>
        <w:jc w:val="left"/>
        <w:rPr>
          <w:kern w:val="0"/>
          <w:sz w:val="24"/>
        </w:rPr>
      </w:pPr>
      <w:r w:rsidRPr="005E1AD8">
        <w:rPr>
          <w:kern w:val="0"/>
          <w:sz w:val="24"/>
        </w:rPr>
        <w:t>本基金本报告期未进行债券回购融资业务。</w:t>
      </w:r>
    </w:p>
    <w:p w:rsidR="00F05614" w:rsidRDefault="00F05614" w:rsidP="00F05614">
      <w:pPr>
        <w:tabs>
          <w:tab w:val="left" w:pos="426"/>
        </w:tabs>
        <w:spacing w:before="29" w:line="288" w:lineRule="auto"/>
        <w:ind w:firstLine="465"/>
        <w:jc w:val="left"/>
        <w:rPr>
          <w:kern w:val="0"/>
          <w:sz w:val="24"/>
        </w:rPr>
      </w:pPr>
    </w:p>
    <w:p w:rsidR="006D141C" w:rsidRPr="005E1AD8" w:rsidRDefault="006D141C" w:rsidP="006C67B5">
      <w:pPr>
        <w:spacing w:before="29" w:line="288" w:lineRule="auto"/>
        <w:rPr>
          <w:b/>
          <w:bCs/>
          <w:sz w:val="24"/>
        </w:rPr>
      </w:pPr>
      <w:bookmarkStart w:id="48" w:name="_Toc275523745"/>
      <w:r w:rsidRPr="005E1AD8">
        <w:rPr>
          <w:b/>
          <w:bCs/>
          <w:sz w:val="24"/>
        </w:rPr>
        <w:t>7.3</w:t>
      </w:r>
      <w:bookmarkEnd w:id="48"/>
      <w:r w:rsidR="00344CF8" w:rsidRPr="005E1AD8">
        <w:rPr>
          <w:b/>
          <w:bCs/>
          <w:sz w:val="24"/>
        </w:rPr>
        <w:t>基金投资组合平均剩余期限</w:t>
      </w:r>
    </w:p>
    <w:p w:rsidR="00F15C96" w:rsidRPr="005E1AD8" w:rsidRDefault="00F15C96" w:rsidP="006C67B5">
      <w:pPr>
        <w:spacing w:before="29" w:line="288" w:lineRule="auto"/>
        <w:rPr>
          <w:b/>
          <w:bCs/>
          <w:sz w:val="24"/>
        </w:rPr>
      </w:pPr>
      <w:r w:rsidRPr="005E1AD8">
        <w:rPr>
          <w:b/>
          <w:bCs/>
          <w:sz w:val="24"/>
        </w:rPr>
        <w:t>7.3.1</w:t>
      </w:r>
      <w:r w:rsidRPr="005E1AD8">
        <w:rPr>
          <w:b/>
          <w:bCs/>
          <w:sz w:val="24"/>
        </w:rPr>
        <w:t>投资组合平均剩余期限基本情况</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30" w:type="dxa"/>
          <w:right w:w="30" w:type="dxa"/>
        </w:tblCellMar>
        <w:tblLook w:val="0000"/>
      </w:tblPr>
      <w:tblGrid>
        <w:gridCol w:w="4868"/>
        <w:gridCol w:w="4130"/>
      </w:tblGrid>
      <w:tr w:rsidR="006B4A69" w:rsidRPr="005E1AD8" w:rsidTr="005B68AE">
        <w:trPr>
          <w:trHeight w:val="375"/>
        </w:trPr>
        <w:tc>
          <w:tcPr>
            <w:tcW w:w="5062" w:type="dxa"/>
            <w:tcMar>
              <w:left w:w="108" w:type="dxa"/>
              <w:right w:w="108" w:type="dxa"/>
            </w:tcMar>
            <w:vAlign w:val="center"/>
          </w:tcPr>
          <w:p w:rsidR="00F15C96" w:rsidRPr="005E1AD8" w:rsidRDefault="00F15C96" w:rsidP="006C67B5">
            <w:pPr>
              <w:widowControl/>
              <w:spacing w:before="29" w:line="288" w:lineRule="auto"/>
              <w:jc w:val="center"/>
              <w:rPr>
                <w:kern w:val="0"/>
                <w:sz w:val="24"/>
              </w:rPr>
            </w:pPr>
            <w:r w:rsidRPr="005E1AD8">
              <w:rPr>
                <w:kern w:val="0"/>
                <w:sz w:val="24"/>
              </w:rPr>
              <w:t>项目</w:t>
            </w:r>
          </w:p>
        </w:tc>
        <w:tc>
          <w:tcPr>
            <w:tcW w:w="4294" w:type="dxa"/>
            <w:tcMar>
              <w:left w:w="108" w:type="dxa"/>
              <w:right w:w="108" w:type="dxa"/>
            </w:tcMar>
            <w:vAlign w:val="center"/>
          </w:tcPr>
          <w:p w:rsidR="00F15C96" w:rsidRPr="005E1AD8" w:rsidRDefault="00F15C96" w:rsidP="006C67B5">
            <w:pPr>
              <w:widowControl/>
              <w:spacing w:before="29" w:line="288" w:lineRule="auto"/>
              <w:jc w:val="center"/>
              <w:rPr>
                <w:kern w:val="0"/>
                <w:sz w:val="24"/>
              </w:rPr>
            </w:pPr>
            <w:r w:rsidRPr="005E1AD8">
              <w:rPr>
                <w:kern w:val="0"/>
                <w:sz w:val="24"/>
              </w:rPr>
              <w:t>天数</w:t>
            </w:r>
          </w:p>
        </w:tc>
      </w:tr>
      <w:tr w:rsidR="006B4A69" w:rsidRPr="005E1AD8" w:rsidTr="005B68AE">
        <w:trPr>
          <w:trHeight w:val="295"/>
        </w:trPr>
        <w:tc>
          <w:tcPr>
            <w:tcW w:w="5062" w:type="dxa"/>
            <w:tcMar>
              <w:left w:w="108" w:type="dxa"/>
              <w:right w:w="108" w:type="dxa"/>
            </w:tcMar>
            <w:vAlign w:val="center"/>
          </w:tcPr>
          <w:p w:rsidR="00F15C96" w:rsidRPr="005E1AD8" w:rsidRDefault="00F15C96" w:rsidP="006C67B5">
            <w:pPr>
              <w:spacing w:before="29" w:line="288" w:lineRule="auto"/>
              <w:rPr>
                <w:sz w:val="24"/>
              </w:rPr>
            </w:pPr>
            <w:r w:rsidRPr="005E1AD8">
              <w:rPr>
                <w:sz w:val="24"/>
              </w:rPr>
              <w:t>报告期末投资组合平均剩余期限</w:t>
            </w:r>
          </w:p>
        </w:tc>
        <w:tc>
          <w:tcPr>
            <w:tcW w:w="4294" w:type="dxa"/>
            <w:tcMar>
              <w:left w:w="108" w:type="dxa"/>
              <w:right w:w="108" w:type="dxa"/>
            </w:tcMar>
            <w:vAlign w:val="center"/>
          </w:tcPr>
          <w:p w:rsidR="00F15C96" w:rsidRPr="005E1AD8" w:rsidRDefault="00F15C96" w:rsidP="007D3EE5">
            <w:pPr>
              <w:spacing w:before="29" w:line="288" w:lineRule="auto"/>
              <w:jc w:val="right"/>
              <w:rPr>
                <w:sz w:val="24"/>
              </w:rPr>
            </w:pPr>
            <w:r w:rsidRPr="005E1AD8">
              <w:rPr>
                <w:sz w:val="24"/>
              </w:rPr>
              <w:t>66</w:t>
            </w:r>
          </w:p>
        </w:tc>
      </w:tr>
      <w:tr w:rsidR="006B4A69" w:rsidRPr="005E1AD8" w:rsidTr="005B68AE">
        <w:trPr>
          <w:trHeight w:val="295"/>
        </w:trPr>
        <w:tc>
          <w:tcPr>
            <w:tcW w:w="5062" w:type="dxa"/>
            <w:tcMar>
              <w:left w:w="108" w:type="dxa"/>
              <w:right w:w="108" w:type="dxa"/>
            </w:tcMar>
            <w:vAlign w:val="center"/>
          </w:tcPr>
          <w:p w:rsidR="00F15C96" w:rsidRPr="005E1AD8" w:rsidRDefault="00F15C96" w:rsidP="006C67B5">
            <w:pPr>
              <w:spacing w:before="29" w:line="288" w:lineRule="auto"/>
              <w:rPr>
                <w:sz w:val="24"/>
              </w:rPr>
            </w:pPr>
            <w:r w:rsidRPr="005E1AD8">
              <w:rPr>
                <w:sz w:val="24"/>
              </w:rPr>
              <w:t>报告期内投资组合平均剩余期限最高值</w:t>
            </w:r>
          </w:p>
        </w:tc>
        <w:tc>
          <w:tcPr>
            <w:tcW w:w="4294" w:type="dxa"/>
            <w:tcMar>
              <w:left w:w="108" w:type="dxa"/>
              <w:right w:w="108" w:type="dxa"/>
            </w:tcMar>
            <w:vAlign w:val="center"/>
          </w:tcPr>
          <w:p w:rsidR="00F15C96" w:rsidRPr="005E1AD8" w:rsidRDefault="00F15C96" w:rsidP="007D3EE5">
            <w:pPr>
              <w:spacing w:before="29" w:line="288" w:lineRule="auto"/>
              <w:ind w:right="120"/>
              <w:jc w:val="right"/>
              <w:rPr>
                <w:sz w:val="24"/>
              </w:rPr>
            </w:pPr>
            <w:r w:rsidRPr="005E1AD8">
              <w:rPr>
                <w:sz w:val="24"/>
              </w:rPr>
              <w:t>124</w:t>
            </w:r>
          </w:p>
        </w:tc>
      </w:tr>
      <w:tr w:rsidR="006B4A69" w:rsidRPr="005E1AD8" w:rsidTr="005B68AE">
        <w:trPr>
          <w:trHeight w:val="295"/>
        </w:trPr>
        <w:tc>
          <w:tcPr>
            <w:tcW w:w="5062" w:type="dxa"/>
            <w:tcMar>
              <w:left w:w="108" w:type="dxa"/>
              <w:right w:w="108" w:type="dxa"/>
            </w:tcMar>
            <w:vAlign w:val="center"/>
          </w:tcPr>
          <w:p w:rsidR="00F15C96" w:rsidRPr="005E1AD8" w:rsidRDefault="00F15C96" w:rsidP="006C67B5">
            <w:pPr>
              <w:spacing w:before="29" w:line="288" w:lineRule="auto"/>
              <w:rPr>
                <w:sz w:val="24"/>
              </w:rPr>
            </w:pPr>
            <w:r w:rsidRPr="005E1AD8">
              <w:rPr>
                <w:sz w:val="24"/>
              </w:rPr>
              <w:t>报告期内投资组合平均剩余期限最低值</w:t>
            </w:r>
          </w:p>
        </w:tc>
        <w:tc>
          <w:tcPr>
            <w:tcW w:w="4294" w:type="dxa"/>
            <w:tcMar>
              <w:left w:w="108" w:type="dxa"/>
              <w:right w:w="108" w:type="dxa"/>
            </w:tcMar>
            <w:vAlign w:val="center"/>
          </w:tcPr>
          <w:p w:rsidR="00F15C96" w:rsidRPr="005E1AD8" w:rsidRDefault="00760845" w:rsidP="007D3EE5">
            <w:pPr>
              <w:spacing w:before="29" w:line="288" w:lineRule="auto"/>
              <w:ind w:right="120"/>
              <w:jc w:val="right"/>
              <w:rPr>
                <w:sz w:val="24"/>
              </w:rPr>
            </w:pPr>
            <w:r>
              <w:rPr>
                <w:rFonts w:hint="eastAsia"/>
                <w:sz w:val="24"/>
              </w:rPr>
              <w:t>0</w:t>
            </w:r>
          </w:p>
        </w:tc>
      </w:tr>
    </w:tbl>
    <w:p w:rsidR="006D141C" w:rsidRDefault="006D141C" w:rsidP="006C67B5">
      <w:pPr>
        <w:spacing w:before="29" w:line="288" w:lineRule="auto"/>
        <w:rPr>
          <w:rFonts w:hint="eastAsia"/>
          <w:sz w:val="24"/>
        </w:rPr>
      </w:pPr>
    </w:p>
    <w:p w:rsidR="000D24E9" w:rsidRPr="000D24E9" w:rsidRDefault="000D24E9" w:rsidP="000D24E9">
      <w:pPr>
        <w:spacing w:line="288" w:lineRule="auto"/>
        <w:rPr>
          <w:b/>
          <w:bCs/>
          <w:color w:val="000000"/>
          <w:sz w:val="24"/>
        </w:rPr>
      </w:pPr>
      <w:r w:rsidRPr="000D24E9">
        <w:rPr>
          <w:rFonts w:ascii="宋体" w:hAnsi="宋体" w:hint="eastAsia"/>
          <w:b/>
          <w:bCs/>
          <w:color w:val="000000"/>
          <w:sz w:val="24"/>
        </w:rPr>
        <w:t>报告期内投资组合平均剩余期限超过</w:t>
      </w:r>
      <w:r w:rsidRPr="000D24E9">
        <w:rPr>
          <w:b/>
          <w:bCs/>
          <w:color w:val="000000"/>
          <w:sz w:val="24"/>
        </w:rPr>
        <w:t>180</w:t>
      </w:r>
      <w:r w:rsidRPr="000D24E9">
        <w:rPr>
          <w:rFonts w:ascii="宋体" w:hAnsi="宋体" w:hint="eastAsia"/>
          <w:b/>
          <w:bCs/>
          <w:color w:val="000000"/>
          <w:sz w:val="24"/>
        </w:rPr>
        <w:t>天情况说明</w:t>
      </w:r>
    </w:p>
    <w:p w:rsidR="000D24E9" w:rsidRDefault="000D24E9" w:rsidP="000D24E9">
      <w:pPr>
        <w:rPr>
          <w:color w:val="1F497D"/>
          <w:szCs w:val="21"/>
        </w:rPr>
      </w:pPr>
      <w:r w:rsidRPr="000D24E9">
        <w:rPr>
          <w:rFonts w:ascii="宋体" w:hAnsi="宋体" w:hint="eastAsia"/>
          <w:color w:val="000000"/>
          <w:sz w:val="24"/>
        </w:rPr>
        <w:t>本基金本报告期内投资组合平均剩余期限未超过</w:t>
      </w:r>
      <w:r w:rsidRPr="000D24E9">
        <w:rPr>
          <w:color w:val="000000"/>
          <w:sz w:val="24"/>
        </w:rPr>
        <w:t>180</w:t>
      </w:r>
      <w:r w:rsidRPr="000D24E9">
        <w:rPr>
          <w:rFonts w:ascii="宋体" w:hAnsi="宋体" w:hint="eastAsia"/>
          <w:color w:val="000000"/>
          <w:sz w:val="24"/>
        </w:rPr>
        <w:t>天。</w:t>
      </w:r>
    </w:p>
    <w:p w:rsidR="000D24E9" w:rsidRPr="000D24E9" w:rsidRDefault="000D24E9" w:rsidP="006C67B5">
      <w:pPr>
        <w:spacing w:before="29" w:line="288" w:lineRule="auto"/>
        <w:rPr>
          <w:sz w:val="24"/>
        </w:rPr>
      </w:pPr>
    </w:p>
    <w:p w:rsidR="00140036" w:rsidRPr="005E1AD8" w:rsidRDefault="00140036" w:rsidP="006C67B5">
      <w:pPr>
        <w:spacing w:before="29" w:line="288" w:lineRule="auto"/>
        <w:rPr>
          <w:b/>
          <w:bCs/>
          <w:sz w:val="24"/>
        </w:rPr>
      </w:pPr>
      <w:r w:rsidRPr="005E1AD8">
        <w:rPr>
          <w:b/>
          <w:bCs/>
          <w:sz w:val="24"/>
        </w:rPr>
        <w:t>7.3.2</w:t>
      </w:r>
      <w:r w:rsidRPr="005E1AD8">
        <w:rPr>
          <w:b/>
          <w:bCs/>
          <w:sz w:val="24"/>
        </w:rPr>
        <w:t>期末投资组合平均剩余期限分布比例</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61"/>
        <w:gridCol w:w="32"/>
        <w:gridCol w:w="3029"/>
        <w:gridCol w:w="2488"/>
        <w:gridCol w:w="2488"/>
      </w:tblGrid>
      <w:tr w:rsidR="006B4A69" w:rsidRPr="005E1AD8" w:rsidTr="00DD4AD9">
        <w:tc>
          <w:tcPr>
            <w:tcW w:w="961" w:type="dxa"/>
            <w:vAlign w:val="center"/>
          </w:tcPr>
          <w:p w:rsidR="004339AD" w:rsidRPr="005E1AD8" w:rsidRDefault="004339AD" w:rsidP="006C67B5">
            <w:pPr>
              <w:spacing w:before="29" w:line="288" w:lineRule="auto"/>
              <w:jc w:val="center"/>
              <w:rPr>
                <w:sz w:val="24"/>
              </w:rPr>
            </w:pPr>
            <w:r w:rsidRPr="005E1AD8">
              <w:rPr>
                <w:sz w:val="24"/>
              </w:rPr>
              <w:t>序号</w:t>
            </w:r>
          </w:p>
        </w:tc>
        <w:tc>
          <w:tcPr>
            <w:tcW w:w="3061" w:type="dxa"/>
            <w:gridSpan w:val="2"/>
            <w:vAlign w:val="center"/>
          </w:tcPr>
          <w:p w:rsidR="004339AD" w:rsidRPr="005E1AD8" w:rsidRDefault="004339AD" w:rsidP="006C67B5">
            <w:pPr>
              <w:spacing w:before="29" w:line="288" w:lineRule="auto"/>
              <w:jc w:val="center"/>
              <w:rPr>
                <w:sz w:val="24"/>
              </w:rPr>
            </w:pPr>
            <w:r w:rsidRPr="005E1AD8">
              <w:rPr>
                <w:sz w:val="24"/>
              </w:rPr>
              <w:t>平均剩余期限</w:t>
            </w:r>
          </w:p>
        </w:tc>
        <w:tc>
          <w:tcPr>
            <w:tcW w:w="2488" w:type="dxa"/>
            <w:vAlign w:val="center"/>
          </w:tcPr>
          <w:p w:rsidR="004339AD" w:rsidRPr="005E1AD8" w:rsidRDefault="004339AD" w:rsidP="006C67B5">
            <w:pPr>
              <w:spacing w:before="29" w:line="288" w:lineRule="auto"/>
              <w:jc w:val="center"/>
              <w:rPr>
                <w:sz w:val="24"/>
              </w:rPr>
            </w:pPr>
            <w:r w:rsidRPr="005E1AD8">
              <w:rPr>
                <w:sz w:val="24"/>
              </w:rPr>
              <w:t>各期限资产占基金资产净值的比例（％）</w:t>
            </w:r>
          </w:p>
        </w:tc>
        <w:tc>
          <w:tcPr>
            <w:tcW w:w="2488" w:type="dxa"/>
            <w:vAlign w:val="center"/>
          </w:tcPr>
          <w:p w:rsidR="004339AD" w:rsidRPr="005E1AD8" w:rsidRDefault="004339AD" w:rsidP="006C67B5">
            <w:pPr>
              <w:spacing w:before="29" w:line="288" w:lineRule="auto"/>
              <w:jc w:val="center"/>
              <w:rPr>
                <w:sz w:val="24"/>
              </w:rPr>
            </w:pPr>
            <w:r w:rsidRPr="005E1AD8">
              <w:rPr>
                <w:sz w:val="24"/>
              </w:rPr>
              <w:t>各期限负债占基金资产净值的比例（％）</w:t>
            </w:r>
          </w:p>
        </w:tc>
      </w:tr>
      <w:tr w:rsidR="006B4A69" w:rsidRPr="005E1AD8" w:rsidTr="00DD4AD9">
        <w:tc>
          <w:tcPr>
            <w:tcW w:w="961" w:type="dxa"/>
            <w:vAlign w:val="center"/>
          </w:tcPr>
          <w:p w:rsidR="004339AD" w:rsidRPr="005E1AD8" w:rsidRDefault="004339AD" w:rsidP="006C67B5">
            <w:pPr>
              <w:spacing w:before="29" w:line="288" w:lineRule="auto"/>
              <w:jc w:val="center"/>
              <w:rPr>
                <w:sz w:val="24"/>
              </w:rPr>
            </w:pPr>
            <w:r w:rsidRPr="005E1AD8">
              <w:rPr>
                <w:sz w:val="24"/>
              </w:rPr>
              <w:t>1</w:t>
            </w:r>
          </w:p>
        </w:tc>
        <w:tc>
          <w:tcPr>
            <w:tcW w:w="3061" w:type="dxa"/>
            <w:gridSpan w:val="2"/>
            <w:vAlign w:val="center"/>
          </w:tcPr>
          <w:p w:rsidR="004339AD" w:rsidRPr="005E1AD8" w:rsidRDefault="004339AD" w:rsidP="006C67B5">
            <w:pPr>
              <w:spacing w:before="29" w:line="288" w:lineRule="auto"/>
              <w:rPr>
                <w:sz w:val="24"/>
              </w:rPr>
            </w:pPr>
            <w:r w:rsidRPr="005E1AD8">
              <w:rPr>
                <w:sz w:val="24"/>
              </w:rPr>
              <w:t>30</w:t>
            </w:r>
            <w:r w:rsidRPr="005E1AD8">
              <w:rPr>
                <w:sz w:val="24"/>
              </w:rPr>
              <w:t>天以内</w:t>
            </w:r>
          </w:p>
        </w:tc>
        <w:tc>
          <w:tcPr>
            <w:tcW w:w="2488" w:type="dxa"/>
            <w:vAlign w:val="center"/>
          </w:tcPr>
          <w:p w:rsidR="004339AD" w:rsidRPr="005E1AD8" w:rsidRDefault="004339AD" w:rsidP="006C67B5">
            <w:pPr>
              <w:spacing w:before="29" w:line="288" w:lineRule="auto"/>
              <w:jc w:val="right"/>
              <w:rPr>
                <w:sz w:val="24"/>
              </w:rPr>
            </w:pPr>
            <w:r w:rsidRPr="005E1AD8">
              <w:rPr>
                <w:sz w:val="24"/>
              </w:rPr>
              <w:t>48.34</w:t>
            </w:r>
          </w:p>
        </w:tc>
        <w:tc>
          <w:tcPr>
            <w:tcW w:w="2488" w:type="dxa"/>
            <w:vAlign w:val="center"/>
          </w:tcPr>
          <w:p w:rsidR="004339AD" w:rsidRPr="005E1AD8" w:rsidRDefault="004339AD" w:rsidP="006C67B5">
            <w:pPr>
              <w:spacing w:before="29" w:line="288" w:lineRule="auto"/>
              <w:jc w:val="right"/>
              <w:rPr>
                <w:sz w:val="24"/>
              </w:rPr>
            </w:pPr>
            <w:r w:rsidRPr="005E1AD8">
              <w:rPr>
                <w:sz w:val="24"/>
              </w:rPr>
              <w:t>-</w:t>
            </w:r>
          </w:p>
        </w:tc>
      </w:tr>
      <w:tr w:rsidR="006B4A69" w:rsidRPr="005E1AD8" w:rsidTr="00DD4AD9">
        <w:tc>
          <w:tcPr>
            <w:tcW w:w="961" w:type="dxa"/>
            <w:vAlign w:val="center"/>
          </w:tcPr>
          <w:p w:rsidR="004339AD" w:rsidRPr="005E1AD8" w:rsidRDefault="004339AD" w:rsidP="006C67B5">
            <w:pPr>
              <w:spacing w:before="29" w:line="288" w:lineRule="auto"/>
              <w:jc w:val="center"/>
              <w:rPr>
                <w:sz w:val="24"/>
              </w:rPr>
            </w:pPr>
          </w:p>
        </w:tc>
        <w:tc>
          <w:tcPr>
            <w:tcW w:w="3061" w:type="dxa"/>
            <w:gridSpan w:val="2"/>
            <w:vAlign w:val="center"/>
          </w:tcPr>
          <w:p w:rsidR="004339AD" w:rsidRPr="005E1AD8" w:rsidRDefault="004339AD" w:rsidP="006C67B5">
            <w:pPr>
              <w:spacing w:before="29" w:line="288" w:lineRule="auto"/>
              <w:rPr>
                <w:sz w:val="24"/>
              </w:rPr>
            </w:pPr>
            <w:r w:rsidRPr="005E1AD8">
              <w:rPr>
                <w:sz w:val="24"/>
              </w:rPr>
              <w:t>其中：剩余存续期超过</w:t>
            </w:r>
            <w:r w:rsidRPr="005E1AD8">
              <w:rPr>
                <w:sz w:val="24"/>
              </w:rPr>
              <w:t>397</w:t>
            </w:r>
            <w:r w:rsidRPr="005E1AD8">
              <w:rPr>
                <w:sz w:val="24"/>
              </w:rPr>
              <w:t>天的浮动利率债</w:t>
            </w:r>
          </w:p>
        </w:tc>
        <w:tc>
          <w:tcPr>
            <w:tcW w:w="2488" w:type="dxa"/>
            <w:vAlign w:val="center"/>
          </w:tcPr>
          <w:p w:rsidR="004339AD" w:rsidRPr="005E1AD8" w:rsidRDefault="004339AD" w:rsidP="006C67B5">
            <w:pPr>
              <w:spacing w:before="29" w:line="288" w:lineRule="auto"/>
              <w:jc w:val="right"/>
              <w:rPr>
                <w:sz w:val="24"/>
              </w:rPr>
            </w:pPr>
            <w:r w:rsidRPr="005E1AD8">
              <w:rPr>
                <w:sz w:val="24"/>
              </w:rPr>
              <w:t>-</w:t>
            </w:r>
          </w:p>
        </w:tc>
        <w:tc>
          <w:tcPr>
            <w:tcW w:w="2488" w:type="dxa"/>
            <w:vAlign w:val="center"/>
          </w:tcPr>
          <w:p w:rsidR="004339AD" w:rsidRPr="005E1AD8" w:rsidRDefault="004339AD" w:rsidP="006C67B5">
            <w:pPr>
              <w:spacing w:before="29" w:line="288" w:lineRule="auto"/>
              <w:jc w:val="right"/>
              <w:rPr>
                <w:sz w:val="24"/>
              </w:rPr>
            </w:pPr>
            <w:r w:rsidRPr="005E1AD8">
              <w:rPr>
                <w:sz w:val="24"/>
              </w:rPr>
              <w:t>-</w:t>
            </w:r>
          </w:p>
        </w:tc>
      </w:tr>
      <w:tr w:rsidR="006B4A69" w:rsidRPr="005E1AD8" w:rsidTr="00DD4AD9">
        <w:tc>
          <w:tcPr>
            <w:tcW w:w="961" w:type="dxa"/>
            <w:vAlign w:val="center"/>
          </w:tcPr>
          <w:p w:rsidR="004339AD" w:rsidRPr="005E1AD8" w:rsidRDefault="004339AD" w:rsidP="006C67B5">
            <w:pPr>
              <w:spacing w:before="29" w:line="288" w:lineRule="auto"/>
              <w:jc w:val="center"/>
              <w:rPr>
                <w:sz w:val="24"/>
              </w:rPr>
            </w:pPr>
            <w:r w:rsidRPr="005E1AD8">
              <w:rPr>
                <w:sz w:val="24"/>
              </w:rPr>
              <w:t>2</w:t>
            </w:r>
          </w:p>
        </w:tc>
        <w:tc>
          <w:tcPr>
            <w:tcW w:w="3061" w:type="dxa"/>
            <w:gridSpan w:val="2"/>
            <w:vAlign w:val="center"/>
          </w:tcPr>
          <w:p w:rsidR="004339AD" w:rsidRPr="005E1AD8" w:rsidRDefault="004339AD" w:rsidP="006C67B5">
            <w:pPr>
              <w:spacing w:before="29" w:line="288" w:lineRule="auto"/>
              <w:rPr>
                <w:sz w:val="24"/>
              </w:rPr>
            </w:pPr>
            <w:r w:rsidRPr="005E1AD8">
              <w:rPr>
                <w:sz w:val="24"/>
              </w:rPr>
              <w:t>30</w:t>
            </w:r>
            <w:r w:rsidRPr="005E1AD8">
              <w:rPr>
                <w:sz w:val="24"/>
              </w:rPr>
              <w:t>天</w:t>
            </w:r>
            <w:r w:rsidR="00FB7853" w:rsidRPr="005E1AD8">
              <w:rPr>
                <w:color w:val="000000"/>
                <w:sz w:val="24"/>
              </w:rPr>
              <w:t>(</w:t>
            </w:r>
            <w:r w:rsidR="00FB7853" w:rsidRPr="005E1AD8">
              <w:rPr>
                <w:color w:val="000000"/>
                <w:sz w:val="24"/>
              </w:rPr>
              <w:t>含</w:t>
            </w:r>
            <w:r w:rsidR="00FB7853" w:rsidRPr="005E1AD8">
              <w:rPr>
                <w:color w:val="000000"/>
                <w:sz w:val="24"/>
              </w:rPr>
              <w:t>)—</w:t>
            </w:r>
            <w:r w:rsidRPr="005E1AD8">
              <w:rPr>
                <w:sz w:val="24"/>
              </w:rPr>
              <w:t>60</w:t>
            </w:r>
            <w:r w:rsidRPr="005E1AD8">
              <w:rPr>
                <w:sz w:val="24"/>
              </w:rPr>
              <w:t>天</w:t>
            </w:r>
          </w:p>
        </w:tc>
        <w:tc>
          <w:tcPr>
            <w:tcW w:w="2488" w:type="dxa"/>
            <w:vAlign w:val="center"/>
          </w:tcPr>
          <w:p w:rsidR="004339AD" w:rsidRPr="005E1AD8" w:rsidRDefault="004339AD" w:rsidP="006C67B5">
            <w:pPr>
              <w:spacing w:before="29" w:line="288" w:lineRule="auto"/>
              <w:jc w:val="right"/>
              <w:rPr>
                <w:sz w:val="24"/>
              </w:rPr>
            </w:pPr>
            <w:r w:rsidRPr="005E1AD8">
              <w:rPr>
                <w:sz w:val="24"/>
              </w:rPr>
              <w:t>-</w:t>
            </w:r>
          </w:p>
        </w:tc>
        <w:tc>
          <w:tcPr>
            <w:tcW w:w="2488" w:type="dxa"/>
            <w:vAlign w:val="center"/>
          </w:tcPr>
          <w:p w:rsidR="004339AD" w:rsidRPr="005E1AD8" w:rsidRDefault="004339AD" w:rsidP="006C67B5">
            <w:pPr>
              <w:spacing w:before="29" w:line="288" w:lineRule="auto"/>
              <w:jc w:val="right"/>
              <w:rPr>
                <w:sz w:val="24"/>
              </w:rPr>
            </w:pPr>
            <w:r w:rsidRPr="005E1AD8">
              <w:rPr>
                <w:sz w:val="24"/>
              </w:rPr>
              <w:t>-</w:t>
            </w:r>
          </w:p>
        </w:tc>
      </w:tr>
      <w:tr w:rsidR="006B4A69" w:rsidRPr="005E1AD8" w:rsidTr="00DD4AD9">
        <w:tc>
          <w:tcPr>
            <w:tcW w:w="961" w:type="dxa"/>
            <w:vAlign w:val="center"/>
          </w:tcPr>
          <w:p w:rsidR="004339AD" w:rsidRPr="005E1AD8" w:rsidRDefault="004339AD" w:rsidP="006C67B5">
            <w:pPr>
              <w:spacing w:before="29" w:line="288" w:lineRule="auto"/>
              <w:jc w:val="center"/>
              <w:rPr>
                <w:sz w:val="24"/>
              </w:rPr>
            </w:pPr>
          </w:p>
        </w:tc>
        <w:tc>
          <w:tcPr>
            <w:tcW w:w="3061" w:type="dxa"/>
            <w:gridSpan w:val="2"/>
            <w:vAlign w:val="center"/>
          </w:tcPr>
          <w:p w:rsidR="004339AD" w:rsidRPr="005E1AD8" w:rsidRDefault="004339AD" w:rsidP="006C67B5">
            <w:pPr>
              <w:spacing w:before="29" w:line="288" w:lineRule="auto"/>
              <w:rPr>
                <w:sz w:val="24"/>
              </w:rPr>
            </w:pPr>
            <w:r w:rsidRPr="005E1AD8">
              <w:rPr>
                <w:sz w:val="24"/>
              </w:rPr>
              <w:t>其中：剩余存续期超过</w:t>
            </w:r>
            <w:r w:rsidRPr="005E1AD8">
              <w:rPr>
                <w:sz w:val="24"/>
              </w:rPr>
              <w:t>397</w:t>
            </w:r>
            <w:r w:rsidRPr="005E1AD8">
              <w:rPr>
                <w:sz w:val="24"/>
              </w:rPr>
              <w:t>天的浮动利率债</w:t>
            </w:r>
          </w:p>
        </w:tc>
        <w:tc>
          <w:tcPr>
            <w:tcW w:w="2488" w:type="dxa"/>
            <w:vAlign w:val="center"/>
          </w:tcPr>
          <w:p w:rsidR="004339AD" w:rsidRPr="005E1AD8" w:rsidRDefault="004339AD" w:rsidP="006C67B5">
            <w:pPr>
              <w:spacing w:before="29" w:line="288" w:lineRule="auto"/>
              <w:jc w:val="right"/>
              <w:rPr>
                <w:sz w:val="24"/>
              </w:rPr>
            </w:pPr>
            <w:r w:rsidRPr="005E1AD8">
              <w:rPr>
                <w:sz w:val="24"/>
              </w:rPr>
              <w:t>-</w:t>
            </w:r>
          </w:p>
        </w:tc>
        <w:tc>
          <w:tcPr>
            <w:tcW w:w="2488" w:type="dxa"/>
            <w:vAlign w:val="center"/>
          </w:tcPr>
          <w:p w:rsidR="004339AD" w:rsidRPr="005E1AD8" w:rsidRDefault="004339AD" w:rsidP="006C67B5">
            <w:pPr>
              <w:spacing w:before="29" w:line="288" w:lineRule="auto"/>
              <w:jc w:val="right"/>
              <w:rPr>
                <w:sz w:val="24"/>
              </w:rPr>
            </w:pPr>
            <w:r w:rsidRPr="005E1AD8">
              <w:rPr>
                <w:sz w:val="24"/>
              </w:rPr>
              <w:t>-</w:t>
            </w:r>
          </w:p>
        </w:tc>
      </w:tr>
      <w:tr w:rsidR="006B4A69" w:rsidRPr="005E1AD8" w:rsidTr="00DD4AD9">
        <w:tc>
          <w:tcPr>
            <w:tcW w:w="961" w:type="dxa"/>
            <w:vAlign w:val="center"/>
          </w:tcPr>
          <w:p w:rsidR="004339AD" w:rsidRPr="005E1AD8" w:rsidRDefault="004339AD" w:rsidP="006C67B5">
            <w:pPr>
              <w:spacing w:before="29" w:line="288" w:lineRule="auto"/>
              <w:jc w:val="center"/>
              <w:rPr>
                <w:sz w:val="24"/>
              </w:rPr>
            </w:pPr>
            <w:r w:rsidRPr="005E1AD8">
              <w:rPr>
                <w:sz w:val="24"/>
              </w:rPr>
              <w:t>3</w:t>
            </w:r>
          </w:p>
        </w:tc>
        <w:tc>
          <w:tcPr>
            <w:tcW w:w="3061" w:type="dxa"/>
            <w:gridSpan w:val="2"/>
            <w:vAlign w:val="center"/>
          </w:tcPr>
          <w:p w:rsidR="004339AD" w:rsidRPr="005E1AD8" w:rsidRDefault="004339AD" w:rsidP="006C67B5">
            <w:pPr>
              <w:spacing w:before="29" w:line="288" w:lineRule="auto"/>
              <w:rPr>
                <w:sz w:val="24"/>
              </w:rPr>
            </w:pPr>
            <w:r w:rsidRPr="005E1AD8">
              <w:rPr>
                <w:sz w:val="24"/>
              </w:rPr>
              <w:t>60</w:t>
            </w:r>
            <w:r w:rsidRPr="005E1AD8">
              <w:rPr>
                <w:sz w:val="24"/>
              </w:rPr>
              <w:t>天</w:t>
            </w:r>
            <w:r w:rsidR="00FB7853" w:rsidRPr="005E1AD8">
              <w:rPr>
                <w:color w:val="000000"/>
                <w:sz w:val="24"/>
              </w:rPr>
              <w:t>(</w:t>
            </w:r>
            <w:r w:rsidR="00FB7853" w:rsidRPr="005E1AD8">
              <w:rPr>
                <w:color w:val="000000"/>
                <w:sz w:val="24"/>
              </w:rPr>
              <w:t>含</w:t>
            </w:r>
            <w:r w:rsidR="00FB7853" w:rsidRPr="005E1AD8">
              <w:rPr>
                <w:color w:val="000000"/>
                <w:sz w:val="24"/>
              </w:rPr>
              <w:t>)—</w:t>
            </w:r>
            <w:r w:rsidRPr="005E1AD8">
              <w:rPr>
                <w:sz w:val="24"/>
              </w:rPr>
              <w:t>90</w:t>
            </w:r>
            <w:r w:rsidRPr="005E1AD8">
              <w:rPr>
                <w:sz w:val="24"/>
              </w:rPr>
              <w:t>天</w:t>
            </w:r>
          </w:p>
        </w:tc>
        <w:tc>
          <w:tcPr>
            <w:tcW w:w="2488" w:type="dxa"/>
            <w:vAlign w:val="center"/>
          </w:tcPr>
          <w:p w:rsidR="004339AD" w:rsidRPr="005E1AD8" w:rsidRDefault="004339AD" w:rsidP="006C67B5">
            <w:pPr>
              <w:spacing w:before="29" w:line="288" w:lineRule="auto"/>
              <w:jc w:val="right"/>
              <w:rPr>
                <w:sz w:val="24"/>
              </w:rPr>
            </w:pPr>
            <w:r w:rsidRPr="005E1AD8">
              <w:rPr>
                <w:sz w:val="24"/>
              </w:rPr>
              <w:t>43.10</w:t>
            </w:r>
          </w:p>
        </w:tc>
        <w:tc>
          <w:tcPr>
            <w:tcW w:w="2488" w:type="dxa"/>
            <w:vAlign w:val="center"/>
          </w:tcPr>
          <w:p w:rsidR="004339AD" w:rsidRPr="005E1AD8" w:rsidRDefault="004339AD" w:rsidP="006C67B5">
            <w:pPr>
              <w:spacing w:before="29" w:line="288" w:lineRule="auto"/>
              <w:jc w:val="right"/>
              <w:rPr>
                <w:sz w:val="24"/>
              </w:rPr>
            </w:pPr>
            <w:r w:rsidRPr="005E1AD8">
              <w:rPr>
                <w:sz w:val="24"/>
              </w:rPr>
              <w:t>-</w:t>
            </w:r>
          </w:p>
        </w:tc>
      </w:tr>
      <w:tr w:rsidR="006B4A69" w:rsidRPr="005E1AD8" w:rsidTr="00DD4AD9">
        <w:tc>
          <w:tcPr>
            <w:tcW w:w="961" w:type="dxa"/>
            <w:vAlign w:val="center"/>
          </w:tcPr>
          <w:p w:rsidR="004339AD" w:rsidRPr="005E1AD8" w:rsidRDefault="004339AD" w:rsidP="006C67B5">
            <w:pPr>
              <w:spacing w:before="29" w:line="288" w:lineRule="auto"/>
              <w:jc w:val="center"/>
              <w:rPr>
                <w:sz w:val="24"/>
              </w:rPr>
            </w:pPr>
          </w:p>
        </w:tc>
        <w:tc>
          <w:tcPr>
            <w:tcW w:w="3061" w:type="dxa"/>
            <w:gridSpan w:val="2"/>
            <w:vAlign w:val="center"/>
          </w:tcPr>
          <w:p w:rsidR="004339AD" w:rsidRPr="005E1AD8" w:rsidRDefault="004339AD" w:rsidP="006C67B5">
            <w:pPr>
              <w:spacing w:before="29" w:line="288" w:lineRule="auto"/>
              <w:rPr>
                <w:sz w:val="24"/>
              </w:rPr>
            </w:pPr>
            <w:r w:rsidRPr="005E1AD8">
              <w:rPr>
                <w:sz w:val="24"/>
              </w:rPr>
              <w:t>其中：剩余存续期超过</w:t>
            </w:r>
            <w:r w:rsidRPr="005E1AD8">
              <w:rPr>
                <w:sz w:val="24"/>
              </w:rPr>
              <w:t>397</w:t>
            </w:r>
            <w:r w:rsidRPr="005E1AD8">
              <w:rPr>
                <w:sz w:val="24"/>
              </w:rPr>
              <w:t>天的浮动利率债</w:t>
            </w:r>
          </w:p>
        </w:tc>
        <w:tc>
          <w:tcPr>
            <w:tcW w:w="2488" w:type="dxa"/>
            <w:vAlign w:val="center"/>
          </w:tcPr>
          <w:p w:rsidR="004339AD" w:rsidRPr="005E1AD8" w:rsidRDefault="004339AD" w:rsidP="006C67B5">
            <w:pPr>
              <w:spacing w:before="29" w:line="288" w:lineRule="auto"/>
              <w:jc w:val="right"/>
              <w:rPr>
                <w:sz w:val="24"/>
              </w:rPr>
            </w:pPr>
            <w:r w:rsidRPr="005E1AD8">
              <w:rPr>
                <w:sz w:val="24"/>
              </w:rPr>
              <w:t>-</w:t>
            </w:r>
          </w:p>
        </w:tc>
        <w:tc>
          <w:tcPr>
            <w:tcW w:w="2488" w:type="dxa"/>
            <w:vAlign w:val="center"/>
          </w:tcPr>
          <w:p w:rsidR="004339AD" w:rsidRPr="005E1AD8" w:rsidRDefault="004339AD" w:rsidP="006C67B5">
            <w:pPr>
              <w:spacing w:before="29" w:line="288" w:lineRule="auto"/>
              <w:jc w:val="right"/>
              <w:rPr>
                <w:sz w:val="24"/>
              </w:rPr>
            </w:pPr>
            <w:r w:rsidRPr="005E1AD8">
              <w:rPr>
                <w:sz w:val="24"/>
              </w:rPr>
              <w:t>-</w:t>
            </w:r>
          </w:p>
        </w:tc>
      </w:tr>
      <w:tr w:rsidR="006B4A69" w:rsidRPr="005E1AD8" w:rsidTr="00DD4AD9">
        <w:tc>
          <w:tcPr>
            <w:tcW w:w="961" w:type="dxa"/>
            <w:vAlign w:val="center"/>
          </w:tcPr>
          <w:p w:rsidR="004339AD" w:rsidRPr="005E1AD8" w:rsidRDefault="004339AD" w:rsidP="006C67B5">
            <w:pPr>
              <w:spacing w:before="29" w:line="288" w:lineRule="auto"/>
              <w:jc w:val="center"/>
              <w:rPr>
                <w:sz w:val="24"/>
              </w:rPr>
            </w:pPr>
            <w:r w:rsidRPr="005E1AD8">
              <w:rPr>
                <w:sz w:val="24"/>
              </w:rPr>
              <w:t>4</w:t>
            </w:r>
          </w:p>
        </w:tc>
        <w:tc>
          <w:tcPr>
            <w:tcW w:w="3061" w:type="dxa"/>
            <w:gridSpan w:val="2"/>
            <w:vAlign w:val="center"/>
          </w:tcPr>
          <w:p w:rsidR="004339AD" w:rsidRPr="005E1AD8" w:rsidRDefault="004339AD" w:rsidP="006C67B5">
            <w:pPr>
              <w:spacing w:before="29" w:line="288" w:lineRule="auto"/>
              <w:rPr>
                <w:sz w:val="24"/>
              </w:rPr>
            </w:pPr>
            <w:r w:rsidRPr="005E1AD8">
              <w:rPr>
                <w:sz w:val="24"/>
              </w:rPr>
              <w:t>90</w:t>
            </w:r>
            <w:r w:rsidRPr="005E1AD8">
              <w:rPr>
                <w:sz w:val="24"/>
              </w:rPr>
              <w:t>天</w:t>
            </w:r>
            <w:r w:rsidR="00FB7853" w:rsidRPr="005E1AD8">
              <w:rPr>
                <w:color w:val="000000"/>
                <w:sz w:val="24"/>
              </w:rPr>
              <w:t>(</w:t>
            </w:r>
            <w:r w:rsidR="00FB7853" w:rsidRPr="005E1AD8">
              <w:rPr>
                <w:color w:val="000000"/>
                <w:sz w:val="24"/>
              </w:rPr>
              <w:t>含</w:t>
            </w:r>
            <w:r w:rsidR="00FB7853" w:rsidRPr="005E1AD8">
              <w:rPr>
                <w:color w:val="000000"/>
                <w:sz w:val="24"/>
              </w:rPr>
              <w:t>)—</w:t>
            </w:r>
            <w:r w:rsidRPr="005E1AD8">
              <w:rPr>
                <w:sz w:val="24"/>
              </w:rPr>
              <w:t>180</w:t>
            </w:r>
            <w:r w:rsidRPr="005E1AD8">
              <w:rPr>
                <w:sz w:val="24"/>
              </w:rPr>
              <w:t>天</w:t>
            </w:r>
          </w:p>
        </w:tc>
        <w:tc>
          <w:tcPr>
            <w:tcW w:w="2488" w:type="dxa"/>
            <w:vAlign w:val="center"/>
          </w:tcPr>
          <w:p w:rsidR="004339AD" w:rsidRPr="005E1AD8" w:rsidRDefault="004339AD" w:rsidP="006C67B5">
            <w:pPr>
              <w:spacing w:before="29" w:line="288" w:lineRule="auto"/>
              <w:jc w:val="right"/>
              <w:rPr>
                <w:sz w:val="24"/>
              </w:rPr>
            </w:pPr>
            <w:r w:rsidRPr="005E1AD8">
              <w:rPr>
                <w:sz w:val="24"/>
              </w:rPr>
              <w:t>-</w:t>
            </w:r>
          </w:p>
        </w:tc>
        <w:tc>
          <w:tcPr>
            <w:tcW w:w="2488" w:type="dxa"/>
            <w:vAlign w:val="center"/>
          </w:tcPr>
          <w:p w:rsidR="004339AD" w:rsidRPr="005E1AD8" w:rsidRDefault="004339AD" w:rsidP="006C67B5">
            <w:pPr>
              <w:spacing w:before="29" w:line="288" w:lineRule="auto"/>
              <w:jc w:val="right"/>
              <w:rPr>
                <w:sz w:val="24"/>
              </w:rPr>
            </w:pPr>
            <w:r w:rsidRPr="005E1AD8">
              <w:rPr>
                <w:sz w:val="24"/>
              </w:rPr>
              <w:t>-</w:t>
            </w:r>
          </w:p>
        </w:tc>
      </w:tr>
      <w:tr w:rsidR="006B4A69" w:rsidRPr="005E1AD8" w:rsidTr="00DD4AD9">
        <w:tc>
          <w:tcPr>
            <w:tcW w:w="961" w:type="dxa"/>
            <w:vAlign w:val="center"/>
          </w:tcPr>
          <w:p w:rsidR="004339AD" w:rsidRPr="005E1AD8" w:rsidRDefault="004339AD" w:rsidP="006C67B5">
            <w:pPr>
              <w:spacing w:before="29" w:line="288" w:lineRule="auto"/>
              <w:jc w:val="center"/>
              <w:rPr>
                <w:sz w:val="24"/>
              </w:rPr>
            </w:pPr>
          </w:p>
        </w:tc>
        <w:tc>
          <w:tcPr>
            <w:tcW w:w="3061" w:type="dxa"/>
            <w:gridSpan w:val="2"/>
            <w:vAlign w:val="center"/>
          </w:tcPr>
          <w:p w:rsidR="004339AD" w:rsidRPr="005E1AD8" w:rsidRDefault="004339AD" w:rsidP="006C67B5">
            <w:pPr>
              <w:spacing w:before="29" w:line="288" w:lineRule="auto"/>
              <w:rPr>
                <w:sz w:val="24"/>
              </w:rPr>
            </w:pPr>
            <w:r w:rsidRPr="005E1AD8">
              <w:rPr>
                <w:sz w:val="24"/>
              </w:rPr>
              <w:t>其中：剩余存续期超过</w:t>
            </w:r>
            <w:r w:rsidRPr="005E1AD8">
              <w:rPr>
                <w:sz w:val="24"/>
              </w:rPr>
              <w:t>397</w:t>
            </w:r>
            <w:r w:rsidRPr="005E1AD8">
              <w:rPr>
                <w:sz w:val="24"/>
              </w:rPr>
              <w:t>天的浮动利率债</w:t>
            </w:r>
          </w:p>
        </w:tc>
        <w:tc>
          <w:tcPr>
            <w:tcW w:w="2488" w:type="dxa"/>
            <w:vAlign w:val="center"/>
          </w:tcPr>
          <w:p w:rsidR="004339AD" w:rsidRPr="005E1AD8" w:rsidRDefault="004339AD" w:rsidP="006C67B5">
            <w:pPr>
              <w:spacing w:before="29" w:line="288" w:lineRule="auto"/>
              <w:jc w:val="right"/>
              <w:rPr>
                <w:sz w:val="24"/>
              </w:rPr>
            </w:pPr>
            <w:r w:rsidRPr="005E1AD8">
              <w:rPr>
                <w:sz w:val="24"/>
              </w:rPr>
              <w:t>-</w:t>
            </w:r>
          </w:p>
        </w:tc>
        <w:tc>
          <w:tcPr>
            <w:tcW w:w="2488" w:type="dxa"/>
            <w:vAlign w:val="center"/>
          </w:tcPr>
          <w:p w:rsidR="004339AD" w:rsidRPr="005E1AD8" w:rsidRDefault="004339AD" w:rsidP="006C67B5">
            <w:pPr>
              <w:spacing w:before="29" w:line="288" w:lineRule="auto"/>
              <w:jc w:val="right"/>
              <w:rPr>
                <w:sz w:val="24"/>
              </w:rPr>
            </w:pPr>
            <w:r w:rsidRPr="005E1AD8">
              <w:rPr>
                <w:sz w:val="24"/>
              </w:rPr>
              <w:t>-</w:t>
            </w:r>
          </w:p>
        </w:tc>
      </w:tr>
      <w:tr w:rsidR="006B4A69" w:rsidRPr="005E1AD8" w:rsidTr="00DD4AD9">
        <w:tc>
          <w:tcPr>
            <w:tcW w:w="961" w:type="dxa"/>
            <w:vAlign w:val="center"/>
          </w:tcPr>
          <w:p w:rsidR="004339AD" w:rsidRPr="005E1AD8" w:rsidRDefault="004339AD" w:rsidP="006C67B5">
            <w:pPr>
              <w:spacing w:before="29" w:line="288" w:lineRule="auto"/>
              <w:jc w:val="center"/>
              <w:rPr>
                <w:sz w:val="24"/>
              </w:rPr>
            </w:pPr>
            <w:r w:rsidRPr="005E1AD8">
              <w:rPr>
                <w:sz w:val="24"/>
              </w:rPr>
              <w:t>5</w:t>
            </w:r>
          </w:p>
        </w:tc>
        <w:tc>
          <w:tcPr>
            <w:tcW w:w="3061" w:type="dxa"/>
            <w:gridSpan w:val="2"/>
            <w:vAlign w:val="center"/>
          </w:tcPr>
          <w:p w:rsidR="004339AD" w:rsidRPr="005E1AD8" w:rsidRDefault="004339AD" w:rsidP="006C67B5">
            <w:pPr>
              <w:spacing w:before="29" w:line="288" w:lineRule="auto"/>
              <w:rPr>
                <w:sz w:val="24"/>
              </w:rPr>
            </w:pPr>
            <w:r w:rsidRPr="005E1AD8">
              <w:rPr>
                <w:sz w:val="24"/>
              </w:rPr>
              <w:t>180</w:t>
            </w:r>
            <w:r w:rsidRPr="005E1AD8">
              <w:rPr>
                <w:sz w:val="24"/>
              </w:rPr>
              <w:t>天</w:t>
            </w:r>
            <w:r w:rsidR="00FB7853" w:rsidRPr="005E1AD8">
              <w:rPr>
                <w:color w:val="000000"/>
                <w:sz w:val="24"/>
              </w:rPr>
              <w:t>(</w:t>
            </w:r>
            <w:r w:rsidR="00FB7853" w:rsidRPr="005E1AD8">
              <w:rPr>
                <w:color w:val="000000"/>
                <w:sz w:val="24"/>
              </w:rPr>
              <w:t>含</w:t>
            </w:r>
            <w:r w:rsidR="00FB7853" w:rsidRPr="005E1AD8">
              <w:rPr>
                <w:color w:val="000000"/>
                <w:sz w:val="24"/>
              </w:rPr>
              <w:t>)—</w:t>
            </w:r>
            <w:r w:rsidRPr="005E1AD8">
              <w:rPr>
                <w:sz w:val="24"/>
              </w:rPr>
              <w:t>397</w:t>
            </w:r>
            <w:r w:rsidRPr="005E1AD8">
              <w:rPr>
                <w:sz w:val="24"/>
              </w:rPr>
              <w:t>天（含）</w:t>
            </w:r>
          </w:p>
        </w:tc>
        <w:tc>
          <w:tcPr>
            <w:tcW w:w="2488" w:type="dxa"/>
            <w:vAlign w:val="center"/>
          </w:tcPr>
          <w:p w:rsidR="004339AD" w:rsidRPr="005E1AD8" w:rsidRDefault="004339AD" w:rsidP="006C67B5">
            <w:pPr>
              <w:spacing w:before="29" w:line="288" w:lineRule="auto"/>
              <w:jc w:val="right"/>
              <w:rPr>
                <w:sz w:val="24"/>
              </w:rPr>
            </w:pPr>
            <w:r w:rsidRPr="005E1AD8">
              <w:rPr>
                <w:sz w:val="24"/>
              </w:rPr>
              <w:t>8.66</w:t>
            </w:r>
          </w:p>
        </w:tc>
        <w:tc>
          <w:tcPr>
            <w:tcW w:w="2488" w:type="dxa"/>
            <w:vAlign w:val="center"/>
          </w:tcPr>
          <w:p w:rsidR="004339AD" w:rsidRPr="005E1AD8" w:rsidRDefault="004339AD" w:rsidP="006C67B5">
            <w:pPr>
              <w:spacing w:before="29" w:line="288" w:lineRule="auto"/>
              <w:jc w:val="right"/>
              <w:rPr>
                <w:sz w:val="24"/>
              </w:rPr>
            </w:pPr>
            <w:r w:rsidRPr="005E1AD8">
              <w:rPr>
                <w:sz w:val="24"/>
              </w:rPr>
              <w:t>-</w:t>
            </w:r>
          </w:p>
        </w:tc>
      </w:tr>
      <w:tr w:rsidR="006B4A69" w:rsidRPr="005E1AD8" w:rsidTr="00DD4AD9">
        <w:tc>
          <w:tcPr>
            <w:tcW w:w="961" w:type="dxa"/>
            <w:vAlign w:val="center"/>
          </w:tcPr>
          <w:p w:rsidR="004339AD" w:rsidRPr="005E1AD8" w:rsidRDefault="004339AD" w:rsidP="006C67B5">
            <w:pPr>
              <w:spacing w:before="29" w:line="288" w:lineRule="auto"/>
              <w:jc w:val="center"/>
              <w:rPr>
                <w:sz w:val="24"/>
              </w:rPr>
            </w:pPr>
          </w:p>
        </w:tc>
        <w:tc>
          <w:tcPr>
            <w:tcW w:w="3061" w:type="dxa"/>
            <w:gridSpan w:val="2"/>
            <w:vAlign w:val="center"/>
          </w:tcPr>
          <w:p w:rsidR="004339AD" w:rsidRPr="005E1AD8" w:rsidRDefault="004339AD" w:rsidP="006C67B5">
            <w:pPr>
              <w:spacing w:before="29" w:line="288" w:lineRule="auto"/>
              <w:rPr>
                <w:sz w:val="24"/>
              </w:rPr>
            </w:pPr>
            <w:r w:rsidRPr="005E1AD8">
              <w:rPr>
                <w:sz w:val="24"/>
              </w:rPr>
              <w:t>其中：剩余存续期超过</w:t>
            </w:r>
            <w:r w:rsidRPr="005E1AD8">
              <w:rPr>
                <w:sz w:val="24"/>
              </w:rPr>
              <w:t>397</w:t>
            </w:r>
            <w:r w:rsidRPr="005E1AD8">
              <w:rPr>
                <w:sz w:val="24"/>
              </w:rPr>
              <w:t>天的浮动利率债</w:t>
            </w:r>
          </w:p>
        </w:tc>
        <w:tc>
          <w:tcPr>
            <w:tcW w:w="2488" w:type="dxa"/>
            <w:vAlign w:val="center"/>
          </w:tcPr>
          <w:p w:rsidR="004339AD" w:rsidRPr="005E1AD8" w:rsidRDefault="004339AD" w:rsidP="006C67B5">
            <w:pPr>
              <w:spacing w:before="29" w:line="288" w:lineRule="auto"/>
              <w:jc w:val="right"/>
              <w:rPr>
                <w:sz w:val="24"/>
              </w:rPr>
            </w:pPr>
            <w:r w:rsidRPr="005E1AD8">
              <w:rPr>
                <w:sz w:val="24"/>
              </w:rPr>
              <w:t>-</w:t>
            </w:r>
          </w:p>
        </w:tc>
        <w:tc>
          <w:tcPr>
            <w:tcW w:w="2488" w:type="dxa"/>
            <w:vAlign w:val="center"/>
          </w:tcPr>
          <w:p w:rsidR="004339AD" w:rsidRPr="005E1AD8" w:rsidRDefault="004339AD" w:rsidP="006C67B5">
            <w:pPr>
              <w:spacing w:before="29" w:line="288" w:lineRule="auto"/>
              <w:jc w:val="right"/>
              <w:rPr>
                <w:sz w:val="24"/>
              </w:rPr>
            </w:pPr>
            <w:r w:rsidRPr="005E1AD8">
              <w:rPr>
                <w:sz w:val="24"/>
              </w:rPr>
              <w:t>-</w:t>
            </w:r>
          </w:p>
        </w:tc>
      </w:tr>
      <w:tr w:rsidR="00DD4AD9" w:rsidRPr="005E1AD8" w:rsidTr="00DD4AD9">
        <w:tc>
          <w:tcPr>
            <w:tcW w:w="993" w:type="dxa"/>
            <w:gridSpan w:val="2"/>
            <w:vAlign w:val="center"/>
          </w:tcPr>
          <w:p w:rsidR="00DD4AD9" w:rsidRPr="005E1AD8" w:rsidRDefault="00DD4AD9" w:rsidP="006C67B5">
            <w:pPr>
              <w:spacing w:before="29" w:line="288" w:lineRule="auto"/>
              <w:jc w:val="center"/>
              <w:rPr>
                <w:sz w:val="24"/>
              </w:rPr>
            </w:pPr>
            <w:r w:rsidRPr="005E1AD8">
              <w:rPr>
                <w:sz w:val="24"/>
              </w:rPr>
              <w:t>6</w:t>
            </w:r>
          </w:p>
        </w:tc>
        <w:tc>
          <w:tcPr>
            <w:tcW w:w="3029" w:type="dxa"/>
            <w:vAlign w:val="center"/>
          </w:tcPr>
          <w:p w:rsidR="00DD4AD9" w:rsidRPr="005E1AD8" w:rsidRDefault="00DD4AD9" w:rsidP="006C67B5">
            <w:pPr>
              <w:spacing w:before="29" w:line="288" w:lineRule="auto"/>
              <w:jc w:val="center"/>
              <w:rPr>
                <w:sz w:val="24"/>
              </w:rPr>
            </w:pPr>
            <w:r w:rsidRPr="005E1AD8">
              <w:rPr>
                <w:sz w:val="24"/>
              </w:rPr>
              <w:t>合计</w:t>
            </w:r>
          </w:p>
        </w:tc>
        <w:tc>
          <w:tcPr>
            <w:tcW w:w="2488" w:type="dxa"/>
            <w:vAlign w:val="center"/>
          </w:tcPr>
          <w:p w:rsidR="00DD4AD9" w:rsidRPr="005E1AD8" w:rsidRDefault="00DD4AD9" w:rsidP="006C67B5">
            <w:pPr>
              <w:spacing w:before="29" w:line="288" w:lineRule="auto"/>
              <w:jc w:val="right"/>
              <w:rPr>
                <w:sz w:val="24"/>
              </w:rPr>
            </w:pPr>
            <w:r w:rsidRPr="005E1AD8">
              <w:rPr>
                <w:sz w:val="24"/>
              </w:rPr>
              <w:t>100.10</w:t>
            </w:r>
          </w:p>
        </w:tc>
        <w:tc>
          <w:tcPr>
            <w:tcW w:w="2488" w:type="dxa"/>
            <w:vAlign w:val="center"/>
          </w:tcPr>
          <w:p w:rsidR="00DD4AD9" w:rsidRPr="005E1AD8" w:rsidRDefault="00DD4AD9" w:rsidP="006C67B5">
            <w:pPr>
              <w:spacing w:before="29" w:line="288" w:lineRule="auto"/>
              <w:jc w:val="right"/>
              <w:rPr>
                <w:sz w:val="24"/>
              </w:rPr>
            </w:pPr>
            <w:r w:rsidRPr="005E1AD8">
              <w:rPr>
                <w:sz w:val="24"/>
              </w:rPr>
              <w:t>-</w:t>
            </w:r>
          </w:p>
        </w:tc>
      </w:tr>
    </w:tbl>
    <w:p w:rsidR="006D141C" w:rsidRPr="005E1AD8" w:rsidRDefault="006D141C" w:rsidP="006C67B5">
      <w:pPr>
        <w:spacing w:before="29" w:line="288" w:lineRule="auto"/>
        <w:rPr>
          <w:sz w:val="24"/>
        </w:rPr>
      </w:pPr>
    </w:p>
    <w:p w:rsidR="006D141C" w:rsidRPr="005E1AD8" w:rsidRDefault="006D141C" w:rsidP="006C67B5">
      <w:pPr>
        <w:pStyle w:val="20"/>
        <w:spacing w:before="29" w:after="0" w:line="288" w:lineRule="auto"/>
        <w:rPr>
          <w:rFonts w:ascii="Times New Roman" w:hAnsi="Times New Roman" w:cs="Times New Roman"/>
          <w:kern w:val="0"/>
          <w:szCs w:val="24"/>
        </w:rPr>
      </w:pPr>
      <w:bookmarkStart w:id="49" w:name="_Toc331410106"/>
      <w:bookmarkStart w:id="50" w:name="_Toc234814104"/>
      <w:bookmarkStart w:id="51" w:name="_Toc396157504"/>
      <w:r w:rsidRPr="005E1AD8">
        <w:rPr>
          <w:rFonts w:ascii="Times New Roman" w:hAnsi="Times New Roman" w:cs="Times New Roman"/>
          <w:kern w:val="0"/>
          <w:szCs w:val="24"/>
        </w:rPr>
        <w:t>7.4</w:t>
      </w:r>
      <w:r w:rsidRPr="005E1AD8">
        <w:rPr>
          <w:rFonts w:ascii="Times New Roman" w:hAnsi="Times New Roman" w:cs="Times New Roman"/>
          <w:kern w:val="0"/>
          <w:szCs w:val="24"/>
        </w:rPr>
        <w:t>期末按债券品种分类的债券投资组合</w:t>
      </w:r>
      <w:bookmarkEnd w:id="49"/>
      <w:bookmarkEnd w:id="50"/>
      <w:bookmarkEnd w:id="51"/>
    </w:p>
    <w:p w:rsidR="00260867" w:rsidRPr="005E1AD8" w:rsidRDefault="00644AB5" w:rsidP="006C67B5">
      <w:pPr>
        <w:autoSpaceDE w:val="0"/>
        <w:autoSpaceDN w:val="0"/>
        <w:adjustRightInd w:val="0"/>
        <w:spacing w:before="29" w:line="288" w:lineRule="auto"/>
        <w:ind w:left="15"/>
        <w:jc w:val="right"/>
        <w:rPr>
          <w:kern w:val="0"/>
          <w:sz w:val="24"/>
        </w:rPr>
      </w:pPr>
      <w:r w:rsidRPr="005E1AD8">
        <w:rPr>
          <w:sz w:val="24"/>
        </w:rPr>
        <w:t>金额单位</w:t>
      </w:r>
      <w:r w:rsidR="006D141C" w:rsidRPr="005E1AD8">
        <w:rPr>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30" w:type="dxa"/>
          <w:right w:w="30" w:type="dxa"/>
        </w:tblCellMar>
        <w:tblLook w:val="0000"/>
      </w:tblPr>
      <w:tblGrid>
        <w:gridCol w:w="1233"/>
        <w:gridCol w:w="2860"/>
        <w:gridCol w:w="2588"/>
        <w:gridCol w:w="2317"/>
      </w:tblGrid>
      <w:tr w:rsidR="006B4A69" w:rsidRPr="005E1AD8" w:rsidTr="00AE584A">
        <w:trPr>
          <w:trHeight w:val="315"/>
        </w:trPr>
        <w:tc>
          <w:tcPr>
            <w:tcW w:w="1277" w:type="dxa"/>
            <w:tcMar>
              <w:left w:w="108" w:type="dxa"/>
              <w:right w:w="108" w:type="dxa"/>
            </w:tcMar>
            <w:vAlign w:val="center"/>
          </w:tcPr>
          <w:p w:rsidR="00260867" w:rsidRPr="005E1AD8" w:rsidRDefault="00260867" w:rsidP="006C67B5">
            <w:pPr>
              <w:spacing w:before="29" w:line="288" w:lineRule="auto"/>
              <w:ind w:left="17"/>
              <w:jc w:val="center"/>
              <w:rPr>
                <w:sz w:val="24"/>
              </w:rPr>
            </w:pPr>
            <w:r w:rsidRPr="005E1AD8">
              <w:rPr>
                <w:sz w:val="24"/>
              </w:rPr>
              <w:t>序号</w:t>
            </w:r>
          </w:p>
        </w:tc>
        <w:tc>
          <w:tcPr>
            <w:tcW w:w="2977" w:type="dxa"/>
            <w:tcMar>
              <w:left w:w="108" w:type="dxa"/>
              <w:right w:w="108" w:type="dxa"/>
            </w:tcMar>
            <w:vAlign w:val="center"/>
          </w:tcPr>
          <w:p w:rsidR="00260867" w:rsidRPr="005E1AD8" w:rsidRDefault="00260867" w:rsidP="006C67B5">
            <w:pPr>
              <w:spacing w:before="29" w:line="288" w:lineRule="auto"/>
              <w:ind w:left="17"/>
              <w:jc w:val="center"/>
              <w:rPr>
                <w:sz w:val="24"/>
              </w:rPr>
            </w:pPr>
            <w:r w:rsidRPr="005E1AD8">
              <w:rPr>
                <w:sz w:val="24"/>
              </w:rPr>
              <w:t>债券品种</w:t>
            </w:r>
          </w:p>
        </w:tc>
        <w:tc>
          <w:tcPr>
            <w:tcW w:w="2693" w:type="dxa"/>
            <w:tcMar>
              <w:left w:w="108" w:type="dxa"/>
              <w:right w:w="108" w:type="dxa"/>
            </w:tcMar>
            <w:vAlign w:val="center"/>
          </w:tcPr>
          <w:p w:rsidR="00260867" w:rsidRPr="005E1AD8" w:rsidRDefault="00C57CC1" w:rsidP="006C67B5">
            <w:pPr>
              <w:spacing w:before="29" w:line="288" w:lineRule="auto"/>
              <w:ind w:left="17"/>
              <w:jc w:val="center"/>
              <w:rPr>
                <w:sz w:val="24"/>
              </w:rPr>
            </w:pPr>
            <w:r w:rsidRPr="005E1AD8">
              <w:rPr>
                <w:sz w:val="24"/>
              </w:rPr>
              <w:t>摊</w:t>
            </w:r>
            <w:proofErr w:type="gramStart"/>
            <w:r w:rsidRPr="005E1AD8">
              <w:rPr>
                <w:sz w:val="24"/>
              </w:rPr>
              <w:t>余成本</w:t>
            </w:r>
            <w:proofErr w:type="gramEnd"/>
          </w:p>
        </w:tc>
        <w:tc>
          <w:tcPr>
            <w:tcW w:w="2409" w:type="dxa"/>
            <w:tcMar>
              <w:left w:w="108" w:type="dxa"/>
              <w:right w:w="108" w:type="dxa"/>
            </w:tcMar>
            <w:vAlign w:val="center"/>
          </w:tcPr>
          <w:p w:rsidR="00260867" w:rsidRPr="005E1AD8" w:rsidRDefault="00260867" w:rsidP="006C67B5">
            <w:pPr>
              <w:spacing w:before="29" w:line="288" w:lineRule="auto"/>
              <w:ind w:left="17"/>
              <w:jc w:val="center"/>
              <w:rPr>
                <w:sz w:val="24"/>
              </w:rPr>
            </w:pPr>
            <w:r w:rsidRPr="005E1AD8">
              <w:rPr>
                <w:sz w:val="24"/>
              </w:rPr>
              <w:t>占基金资产净值比例</w:t>
            </w:r>
            <w:r w:rsidR="00652A5F" w:rsidRPr="005E1AD8">
              <w:rPr>
                <w:color w:val="000000"/>
                <w:sz w:val="24"/>
              </w:rPr>
              <w:t>（％）</w:t>
            </w:r>
          </w:p>
        </w:tc>
      </w:tr>
      <w:tr w:rsidR="006B4A69" w:rsidRPr="005E1AD8" w:rsidTr="00AE584A">
        <w:trPr>
          <w:trHeight w:val="315"/>
        </w:trPr>
        <w:tc>
          <w:tcPr>
            <w:tcW w:w="1277" w:type="dxa"/>
            <w:tcMar>
              <w:left w:w="108" w:type="dxa"/>
              <w:right w:w="108" w:type="dxa"/>
            </w:tcMar>
            <w:vAlign w:val="center"/>
          </w:tcPr>
          <w:p w:rsidR="00260867" w:rsidRPr="005E1AD8" w:rsidRDefault="00260867" w:rsidP="006C67B5">
            <w:pPr>
              <w:spacing w:before="29" w:line="288" w:lineRule="auto"/>
              <w:ind w:left="17"/>
              <w:jc w:val="center"/>
              <w:rPr>
                <w:sz w:val="24"/>
              </w:rPr>
            </w:pPr>
            <w:r w:rsidRPr="005E1AD8">
              <w:rPr>
                <w:sz w:val="24"/>
              </w:rPr>
              <w:t>1</w:t>
            </w:r>
          </w:p>
        </w:tc>
        <w:tc>
          <w:tcPr>
            <w:tcW w:w="2977" w:type="dxa"/>
            <w:tcMar>
              <w:left w:w="108" w:type="dxa"/>
              <w:right w:w="108" w:type="dxa"/>
            </w:tcMar>
            <w:vAlign w:val="center"/>
          </w:tcPr>
          <w:p w:rsidR="00260867" w:rsidRPr="005E1AD8" w:rsidRDefault="00260867" w:rsidP="0081370A">
            <w:pPr>
              <w:spacing w:before="29" w:line="288" w:lineRule="auto"/>
              <w:ind w:left="17"/>
              <w:rPr>
                <w:sz w:val="24"/>
              </w:rPr>
            </w:pPr>
            <w:r w:rsidRPr="005E1AD8">
              <w:rPr>
                <w:sz w:val="24"/>
              </w:rPr>
              <w:t>国家债券</w:t>
            </w:r>
          </w:p>
        </w:tc>
        <w:tc>
          <w:tcPr>
            <w:tcW w:w="2693" w:type="dxa"/>
            <w:tcMar>
              <w:left w:w="108" w:type="dxa"/>
              <w:right w:w="108" w:type="dxa"/>
            </w:tcMar>
            <w:vAlign w:val="center"/>
          </w:tcPr>
          <w:p w:rsidR="00260867" w:rsidRPr="005E1AD8" w:rsidRDefault="00260867" w:rsidP="006C67B5">
            <w:pPr>
              <w:spacing w:before="29" w:line="288" w:lineRule="auto"/>
              <w:ind w:left="17"/>
              <w:jc w:val="right"/>
              <w:rPr>
                <w:sz w:val="24"/>
              </w:rPr>
            </w:pPr>
            <w:r w:rsidRPr="005E1AD8">
              <w:rPr>
                <w:sz w:val="24"/>
              </w:rPr>
              <w:t>-</w:t>
            </w:r>
          </w:p>
        </w:tc>
        <w:tc>
          <w:tcPr>
            <w:tcW w:w="2409" w:type="dxa"/>
            <w:tcMar>
              <w:left w:w="108" w:type="dxa"/>
              <w:right w:w="108" w:type="dxa"/>
            </w:tcMar>
            <w:vAlign w:val="center"/>
          </w:tcPr>
          <w:p w:rsidR="00260867" w:rsidRPr="005E1AD8" w:rsidRDefault="00260867" w:rsidP="006C67B5">
            <w:pPr>
              <w:spacing w:before="29" w:line="288" w:lineRule="auto"/>
              <w:ind w:left="17"/>
              <w:jc w:val="right"/>
              <w:rPr>
                <w:sz w:val="24"/>
              </w:rPr>
            </w:pPr>
            <w:r w:rsidRPr="005E1AD8">
              <w:rPr>
                <w:sz w:val="24"/>
              </w:rPr>
              <w:t>-</w:t>
            </w:r>
          </w:p>
        </w:tc>
      </w:tr>
      <w:tr w:rsidR="006B4A69" w:rsidRPr="005E1AD8" w:rsidTr="00AE584A">
        <w:trPr>
          <w:trHeight w:val="315"/>
        </w:trPr>
        <w:tc>
          <w:tcPr>
            <w:tcW w:w="1277" w:type="dxa"/>
            <w:tcMar>
              <w:left w:w="108" w:type="dxa"/>
              <w:right w:w="108" w:type="dxa"/>
            </w:tcMar>
            <w:vAlign w:val="center"/>
          </w:tcPr>
          <w:p w:rsidR="00260867" w:rsidRPr="005E1AD8" w:rsidRDefault="00260867" w:rsidP="006C67B5">
            <w:pPr>
              <w:spacing w:before="29" w:line="288" w:lineRule="auto"/>
              <w:ind w:left="17"/>
              <w:jc w:val="center"/>
              <w:rPr>
                <w:sz w:val="24"/>
              </w:rPr>
            </w:pPr>
            <w:r w:rsidRPr="005E1AD8">
              <w:rPr>
                <w:sz w:val="24"/>
              </w:rPr>
              <w:t>2</w:t>
            </w:r>
          </w:p>
        </w:tc>
        <w:tc>
          <w:tcPr>
            <w:tcW w:w="2977" w:type="dxa"/>
            <w:tcMar>
              <w:left w:w="108" w:type="dxa"/>
              <w:right w:w="108" w:type="dxa"/>
            </w:tcMar>
            <w:vAlign w:val="center"/>
          </w:tcPr>
          <w:p w:rsidR="00260867" w:rsidRPr="005E1AD8" w:rsidRDefault="00260867" w:rsidP="0081370A">
            <w:pPr>
              <w:spacing w:before="29" w:line="288" w:lineRule="auto"/>
              <w:ind w:left="17"/>
              <w:rPr>
                <w:sz w:val="24"/>
              </w:rPr>
            </w:pPr>
            <w:r w:rsidRPr="005E1AD8">
              <w:rPr>
                <w:sz w:val="24"/>
              </w:rPr>
              <w:t>央行票据</w:t>
            </w:r>
          </w:p>
        </w:tc>
        <w:tc>
          <w:tcPr>
            <w:tcW w:w="2693" w:type="dxa"/>
            <w:tcMar>
              <w:left w:w="108" w:type="dxa"/>
              <w:right w:w="108" w:type="dxa"/>
            </w:tcMar>
            <w:vAlign w:val="center"/>
          </w:tcPr>
          <w:p w:rsidR="00260867" w:rsidRPr="005E1AD8" w:rsidRDefault="00260867" w:rsidP="006C67B5">
            <w:pPr>
              <w:spacing w:before="29" w:line="288" w:lineRule="auto"/>
              <w:ind w:left="17"/>
              <w:jc w:val="right"/>
              <w:rPr>
                <w:sz w:val="24"/>
              </w:rPr>
            </w:pPr>
            <w:r w:rsidRPr="005E1AD8">
              <w:rPr>
                <w:sz w:val="24"/>
              </w:rPr>
              <w:t>-</w:t>
            </w:r>
          </w:p>
        </w:tc>
        <w:tc>
          <w:tcPr>
            <w:tcW w:w="2409" w:type="dxa"/>
            <w:tcMar>
              <w:left w:w="108" w:type="dxa"/>
              <w:right w:w="108" w:type="dxa"/>
            </w:tcMar>
            <w:vAlign w:val="center"/>
          </w:tcPr>
          <w:p w:rsidR="00260867" w:rsidRPr="005E1AD8" w:rsidRDefault="00260867" w:rsidP="006C67B5">
            <w:pPr>
              <w:spacing w:before="29" w:line="288" w:lineRule="auto"/>
              <w:ind w:left="17"/>
              <w:jc w:val="right"/>
              <w:rPr>
                <w:sz w:val="24"/>
              </w:rPr>
            </w:pPr>
            <w:r w:rsidRPr="005E1AD8">
              <w:rPr>
                <w:sz w:val="24"/>
              </w:rPr>
              <w:t>-</w:t>
            </w:r>
          </w:p>
        </w:tc>
      </w:tr>
      <w:tr w:rsidR="006B4A69" w:rsidRPr="005E1AD8" w:rsidTr="00AE584A">
        <w:trPr>
          <w:trHeight w:val="315"/>
        </w:trPr>
        <w:tc>
          <w:tcPr>
            <w:tcW w:w="1277" w:type="dxa"/>
            <w:tcMar>
              <w:left w:w="108" w:type="dxa"/>
              <w:right w:w="108" w:type="dxa"/>
            </w:tcMar>
            <w:vAlign w:val="center"/>
          </w:tcPr>
          <w:p w:rsidR="00260867" w:rsidRPr="005E1AD8" w:rsidRDefault="00260867" w:rsidP="006C67B5">
            <w:pPr>
              <w:spacing w:before="29" w:line="288" w:lineRule="auto"/>
              <w:ind w:left="17"/>
              <w:jc w:val="center"/>
              <w:rPr>
                <w:sz w:val="24"/>
              </w:rPr>
            </w:pPr>
            <w:r w:rsidRPr="005E1AD8">
              <w:rPr>
                <w:sz w:val="24"/>
              </w:rPr>
              <w:t>3</w:t>
            </w:r>
          </w:p>
        </w:tc>
        <w:tc>
          <w:tcPr>
            <w:tcW w:w="2977" w:type="dxa"/>
            <w:tcMar>
              <w:left w:w="108" w:type="dxa"/>
              <w:right w:w="108" w:type="dxa"/>
            </w:tcMar>
            <w:vAlign w:val="center"/>
          </w:tcPr>
          <w:p w:rsidR="00260867" w:rsidRPr="005E1AD8" w:rsidRDefault="00260867" w:rsidP="0081370A">
            <w:pPr>
              <w:spacing w:before="29" w:line="288" w:lineRule="auto"/>
              <w:ind w:left="17"/>
              <w:rPr>
                <w:sz w:val="24"/>
              </w:rPr>
            </w:pPr>
            <w:r w:rsidRPr="005E1AD8">
              <w:rPr>
                <w:sz w:val="24"/>
              </w:rPr>
              <w:t>金融债券</w:t>
            </w:r>
          </w:p>
        </w:tc>
        <w:tc>
          <w:tcPr>
            <w:tcW w:w="2693" w:type="dxa"/>
            <w:tcMar>
              <w:left w:w="108" w:type="dxa"/>
              <w:right w:w="108" w:type="dxa"/>
            </w:tcMar>
            <w:vAlign w:val="center"/>
          </w:tcPr>
          <w:p w:rsidR="00260867" w:rsidRPr="005E1AD8" w:rsidRDefault="00260867" w:rsidP="006C67B5">
            <w:pPr>
              <w:spacing w:before="29" w:line="288" w:lineRule="auto"/>
              <w:ind w:left="17"/>
              <w:jc w:val="right"/>
              <w:rPr>
                <w:sz w:val="24"/>
              </w:rPr>
            </w:pPr>
            <w:r w:rsidRPr="005E1AD8">
              <w:rPr>
                <w:sz w:val="24"/>
              </w:rPr>
              <w:t>2,007,973.48</w:t>
            </w:r>
          </w:p>
        </w:tc>
        <w:tc>
          <w:tcPr>
            <w:tcW w:w="2409" w:type="dxa"/>
            <w:tcMar>
              <w:left w:w="108" w:type="dxa"/>
              <w:right w:w="108" w:type="dxa"/>
            </w:tcMar>
            <w:vAlign w:val="center"/>
          </w:tcPr>
          <w:p w:rsidR="00260867" w:rsidRPr="005E1AD8" w:rsidRDefault="00260867" w:rsidP="006C67B5">
            <w:pPr>
              <w:spacing w:before="29" w:line="288" w:lineRule="auto"/>
              <w:ind w:left="17"/>
              <w:jc w:val="right"/>
              <w:rPr>
                <w:sz w:val="24"/>
              </w:rPr>
            </w:pPr>
            <w:r w:rsidRPr="005E1AD8">
              <w:rPr>
                <w:sz w:val="24"/>
              </w:rPr>
              <w:t>8.66</w:t>
            </w:r>
          </w:p>
        </w:tc>
      </w:tr>
      <w:tr w:rsidR="006B4A69" w:rsidRPr="005E1AD8" w:rsidTr="00AE584A">
        <w:trPr>
          <w:trHeight w:val="315"/>
        </w:trPr>
        <w:tc>
          <w:tcPr>
            <w:tcW w:w="1277" w:type="dxa"/>
            <w:tcMar>
              <w:left w:w="108" w:type="dxa"/>
              <w:right w:w="108" w:type="dxa"/>
            </w:tcMar>
            <w:vAlign w:val="center"/>
          </w:tcPr>
          <w:p w:rsidR="00260867" w:rsidRPr="005E1AD8" w:rsidRDefault="00260867" w:rsidP="006C67B5">
            <w:pPr>
              <w:spacing w:before="29" w:line="288" w:lineRule="auto"/>
              <w:ind w:left="17"/>
              <w:jc w:val="center"/>
              <w:rPr>
                <w:sz w:val="24"/>
              </w:rPr>
            </w:pPr>
          </w:p>
        </w:tc>
        <w:tc>
          <w:tcPr>
            <w:tcW w:w="2977" w:type="dxa"/>
            <w:tcMar>
              <w:left w:w="108" w:type="dxa"/>
              <w:right w:w="108" w:type="dxa"/>
            </w:tcMar>
            <w:vAlign w:val="center"/>
          </w:tcPr>
          <w:p w:rsidR="00260867" w:rsidRPr="005E1AD8" w:rsidRDefault="00260867" w:rsidP="0081370A">
            <w:pPr>
              <w:spacing w:before="29" w:line="288" w:lineRule="auto"/>
              <w:ind w:left="17"/>
              <w:rPr>
                <w:sz w:val="24"/>
              </w:rPr>
            </w:pPr>
            <w:r w:rsidRPr="005E1AD8">
              <w:rPr>
                <w:sz w:val="24"/>
              </w:rPr>
              <w:t>其中：政策性金融债</w:t>
            </w:r>
          </w:p>
        </w:tc>
        <w:tc>
          <w:tcPr>
            <w:tcW w:w="2693" w:type="dxa"/>
            <w:tcMar>
              <w:left w:w="108" w:type="dxa"/>
              <w:right w:w="108" w:type="dxa"/>
            </w:tcMar>
            <w:vAlign w:val="center"/>
          </w:tcPr>
          <w:p w:rsidR="00260867" w:rsidRPr="005E1AD8" w:rsidRDefault="00260867" w:rsidP="006C67B5">
            <w:pPr>
              <w:spacing w:before="29" w:line="288" w:lineRule="auto"/>
              <w:ind w:left="17"/>
              <w:jc w:val="right"/>
              <w:rPr>
                <w:sz w:val="24"/>
              </w:rPr>
            </w:pPr>
            <w:r w:rsidRPr="005E1AD8">
              <w:rPr>
                <w:sz w:val="24"/>
              </w:rPr>
              <w:t>2,007,973.48</w:t>
            </w:r>
          </w:p>
        </w:tc>
        <w:tc>
          <w:tcPr>
            <w:tcW w:w="2409" w:type="dxa"/>
            <w:tcMar>
              <w:left w:w="108" w:type="dxa"/>
              <w:right w:w="108" w:type="dxa"/>
            </w:tcMar>
            <w:vAlign w:val="center"/>
          </w:tcPr>
          <w:p w:rsidR="00260867" w:rsidRPr="005E1AD8" w:rsidRDefault="00260867" w:rsidP="006C67B5">
            <w:pPr>
              <w:spacing w:before="29" w:line="288" w:lineRule="auto"/>
              <w:ind w:left="17"/>
              <w:jc w:val="right"/>
              <w:rPr>
                <w:sz w:val="24"/>
              </w:rPr>
            </w:pPr>
            <w:r w:rsidRPr="005E1AD8">
              <w:rPr>
                <w:sz w:val="24"/>
              </w:rPr>
              <w:t>8.66</w:t>
            </w:r>
          </w:p>
        </w:tc>
      </w:tr>
      <w:tr w:rsidR="006B4A69" w:rsidRPr="005E1AD8" w:rsidTr="00AE584A">
        <w:trPr>
          <w:trHeight w:val="315"/>
        </w:trPr>
        <w:tc>
          <w:tcPr>
            <w:tcW w:w="1277" w:type="dxa"/>
            <w:tcMar>
              <w:left w:w="108" w:type="dxa"/>
              <w:right w:w="108" w:type="dxa"/>
            </w:tcMar>
            <w:vAlign w:val="center"/>
          </w:tcPr>
          <w:p w:rsidR="00260867" w:rsidRPr="005E1AD8" w:rsidRDefault="00260867" w:rsidP="006C67B5">
            <w:pPr>
              <w:spacing w:before="29" w:line="288" w:lineRule="auto"/>
              <w:ind w:left="17"/>
              <w:jc w:val="center"/>
              <w:rPr>
                <w:sz w:val="24"/>
              </w:rPr>
            </w:pPr>
            <w:r w:rsidRPr="005E1AD8">
              <w:rPr>
                <w:sz w:val="24"/>
              </w:rPr>
              <w:t>4</w:t>
            </w:r>
          </w:p>
        </w:tc>
        <w:tc>
          <w:tcPr>
            <w:tcW w:w="2977" w:type="dxa"/>
            <w:tcMar>
              <w:left w:w="108" w:type="dxa"/>
              <w:right w:w="108" w:type="dxa"/>
            </w:tcMar>
            <w:vAlign w:val="center"/>
          </w:tcPr>
          <w:p w:rsidR="00260867" w:rsidRPr="005E1AD8" w:rsidRDefault="00260867" w:rsidP="0081370A">
            <w:pPr>
              <w:spacing w:before="29" w:line="288" w:lineRule="auto"/>
              <w:ind w:left="17"/>
              <w:rPr>
                <w:sz w:val="24"/>
              </w:rPr>
            </w:pPr>
            <w:r w:rsidRPr="005E1AD8">
              <w:rPr>
                <w:sz w:val="24"/>
              </w:rPr>
              <w:t>企业债券</w:t>
            </w:r>
          </w:p>
        </w:tc>
        <w:tc>
          <w:tcPr>
            <w:tcW w:w="2693" w:type="dxa"/>
            <w:tcMar>
              <w:left w:w="108" w:type="dxa"/>
              <w:right w:w="108" w:type="dxa"/>
            </w:tcMar>
            <w:vAlign w:val="center"/>
          </w:tcPr>
          <w:p w:rsidR="00260867" w:rsidRPr="005E1AD8" w:rsidRDefault="00260867" w:rsidP="006C67B5">
            <w:pPr>
              <w:spacing w:before="29" w:line="288" w:lineRule="auto"/>
              <w:ind w:left="17"/>
              <w:jc w:val="right"/>
              <w:rPr>
                <w:sz w:val="24"/>
              </w:rPr>
            </w:pPr>
            <w:r w:rsidRPr="005E1AD8">
              <w:rPr>
                <w:sz w:val="24"/>
              </w:rPr>
              <w:t>-</w:t>
            </w:r>
          </w:p>
        </w:tc>
        <w:tc>
          <w:tcPr>
            <w:tcW w:w="2409" w:type="dxa"/>
            <w:tcMar>
              <w:left w:w="108" w:type="dxa"/>
              <w:right w:w="108" w:type="dxa"/>
            </w:tcMar>
            <w:vAlign w:val="center"/>
          </w:tcPr>
          <w:p w:rsidR="00260867" w:rsidRPr="005E1AD8" w:rsidRDefault="00260867" w:rsidP="006C67B5">
            <w:pPr>
              <w:spacing w:before="29" w:line="288" w:lineRule="auto"/>
              <w:ind w:left="17"/>
              <w:jc w:val="right"/>
              <w:rPr>
                <w:sz w:val="24"/>
              </w:rPr>
            </w:pPr>
            <w:r w:rsidRPr="005E1AD8">
              <w:rPr>
                <w:sz w:val="24"/>
              </w:rPr>
              <w:t>-</w:t>
            </w:r>
          </w:p>
        </w:tc>
      </w:tr>
      <w:tr w:rsidR="006B4A69" w:rsidRPr="005E1AD8" w:rsidTr="00AE584A">
        <w:trPr>
          <w:trHeight w:val="315"/>
        </w:trPr>
        <w:tc>
          <w:tcPr>
            <w:tcW w:w="1277" w:type="dxa"/>
            <w:tcMar>
              <w:left w:w="108" w:type="dxa"/>
              <w:right w:w="108" w:type="dxa"/>
            </w:tcMar>
            <w:vAlign w:val="center"/>
          </w:tcPr>
          <w:p w:rsidR="00260867" w:rsidRPr="005E1AD8" w:rsidRDefault="00260867" w:rsidP="006C67B5">
            <w:pPr>
              <w:spacing w:before="29" w:line="288" w:lineRule="auto"/>
              <w:ind w:left="17"/>
              <w:jc w:val="center"/>
              <w:rPr>
                <w:sz w:val="24"/>
              </w:rPr>
            </w:pPr>
            <w:r w:rsidRPr="005E1AD8">
              <w:rPr>
                <w:sz w:val="24"/>
              </w:rPr>
              <w:t>5</w:t>
            </w:r>
          </w:p>
        </w:tc>
        <w:tc>
          <w:tcPr>
            <w:tcW w:w="2977" w:type="dxa"/>
            <w:tcMar>
              <w:left w:w="108" w:type="dxa"/>
              <w:right w:w="108" w:type="dxa"/>
            </w:tcMar>
            <w:vAlign w:val="center"/>
          </w:tcPr>
          <w:p w:rsidR="00260867" w:rsidRPr="005E1AD8" w:rsidRDefault="00260867" w:rsidP="0081370A">
            <w:pPr>
              <w:spacing w:before="29" w:line="288" w:lineRule="auto"/>
              <w:ind w:left="17"/>
              <w:rPr>
                <w:sz w:val="24"/>
              </w:rPr>
            </w:pPr>
            <w:r w:rsidRPr="005E1AD8">
              <w:rPr>
                <w:sz w:val="24"/>
              </w:rPr>
              <w:t>企业短期融资</w:t>
            </w:r>
            <w:proofErr w:type="gramStart"/>
            <w:r w:rsidR="00C57CC1" w:rsidRPr="005E1AD8">
              <w:rPr>
                <w:sz w:val="24"/>
              </w:rPr>
              <w:t>券</w:t>
            </w:r>
            <w:proofErr w:type="gramEnd"/>
          </w:p>
        </w:tc>
        <w:tc>
          <w:tcPr>
            <w:tcW w:w="2693" w:type="dxa"/>
            <w:tcMar>
              <w:left w:w="108" w:type="dxa"/>
              <w:right w:w="108" w:type="dxa"/>
            </w:tcMar>
            <w:vAlign w:val="center"/>
          </w:tcPr>
          <w:p w:rsidR="00260867" w:rsidRPr="005E1AD8" w:rsidRDefault="00260867" w:rsidP="006C67B5">
            <w:pPr>
              <w:spacing w:before="29" w:line="288" w:lineRule="auto"/>
              <w:ind w:left="17"/>
              <w:jc w:val="right"/>
              <w:rPr>
                <w:sz w:val="24"/>
              </w:rPr>
            </w:pPr>
            <w:r w:rsidRPr="005E1AD8">
              <w:rPr>
                <w:sz w:val="24"/>
              </w:rPr>
              <w:t>-</w:t>
            </w:r>
          </w:p>
        </w:tc>
        <w:tc>
          <w:tcPr>
            <w:tcW w:w="2409" w:type="dxa"/>
            <w:tcMar>
              <w:left w:w="108" w:type="dxa"/>
              <w:right w:w="108" w:type="dxa"/>
            </w:tcMar>
            <w:vAlign w:val="center"/>
          </w:tcPr>
          <w:p w:rsidR="00260867" w:rsidRPr="005E1AD8" w:rsidRDefault="00260867" w:rsidP="006C67B5">
            <w:pPr>
              <w:spacing w:before="29" w:line="288" w:lineRule="auto"/>
              <w:ind w:left="17"/>
              <w:jc w:val="right"/>
              <w:rPr>
                <w:sz w:val="24"/>
              </w:rPr>
            </w:pPr>
            <w:r w:rsidRPr="005E1AD8">
              <w:rPr>
                <w:sz w:val="24"/>
              </w:rPr>
              <w:t>-</w:t>
            </w:r>
          </w:p>
        </w:tc>
      </w:tr>
      <w:tr w:rsidR="006B4A69" w:rsidRPr="005E1AD8" w:rsidTr="00AE584A">
        <w:trPr>
          <w:trHeight w:val="315"/>
        </w:trPr>
        <w:tc>
          <w:tcPr>
            <w:tcW w:w="1277" w:type="dxa"/>
            <w:shd w:val="clear" w:color="auto" w:fill="auto"/>
            <w:tcMar>
              <w:left w:w="108" w:type="dxa"/>
              <w:right w:w="108" w:type="dxa"/>
            </w:tcMar>
            <w:vAlign w:val="center"/>
          </w:tcPr>
          <w:p w:rsidR="00260867" w:rsidRPr="005E1AD8" w:rsidRDefault="00260867" w:rsidP="006C67B5">
            <w:pPr>
              <w:spacing w:before="29" w:line="288" w:lineRule="auto"/>
              <w:ind w:left="17"/>
              <w:jc w:val="center"/>
              <w:rPr>
                <w:sz w:val="24"/>
              </w:rPr>
            </w:pPr>
            <w:r w:rsidRPr="005E1AD8">
              <w:rPr>
                <w:sz w:val="24"/>
              </w:rPr>
              <w:t>6</w:t>
            </w:r>
          </w:p>
        </w:tc>
        <w:tc>
          <w:tcPr>
            <w:tcW w:w="2977" w:type="dxa"/>
            <w:shd w:val="clear" w:color="auto" w:fill="auto"/>
            <w:tcMar>
              <w:left w:w="108" w:type="dxa"/>
              <w:right w:w="108" w:type="dxa"/>
            </w:tcMar>
            <w:vAlign w:val="center"/>
          </w:tcPr>
          <w:p w:rsidR="00260867" w:rsidRPr="005E1AD8" w:rsidRDefault="00260867" w:rsidP="0081370A">
            <w:pPr>
              <w:spacing w:before="29" w:line="288" w:lineRule="auto"/>
              <w:ind w:left="17"/>
              <w:rPr>
                <w:sz w:val="24"/>
              </w:rPr>
            </w:pPr>
            <w:r w:rsidRPr="005E1AD8">
              <w:rPr>
                <w:sz w:val="24"/>
              </w:rPr>
              <w:t>中期票据</w:t>
            </w:r>
          </w:p>
        </w:tc>
        <w:tc>
          <w:tcPr>
            <w:tcW w:w="2693" w:type="dxa"/>
            <w:tcMar>
              <w:left w:w="108" w:type="dxa"/>
              <w:right w:w="108" w:type="dxa"/>
            </w:tcMar>
            <w:vAlign w:val="center"/>
          </w:tcPr>
          <w:p w:rsidR="00260867" w:rsidRPr="005E1AD8" w:rsidRDefault="00260867" w:rsidP="006C67B5">
            <w:pPr>
              <w:spacing w:before="29" w:line="288" w:lineRule="auto"/>
              <w:ind w:left="17"/>
              <w:jc w:val="right"/>
              <w:rPr>
                <w:sz w:val="24"/>
              </w:rPr>
            </w:pPr>
            <w:r w:rsidRPr="005E1AD8">
              <w:rPr>
                <w:sz w:val="24"/>
              </w:rPr>
              <w:t>-</w:t>
            </w:r>
          </w:p>
        </w:tc>
        <w:tc>
          <w:tcPr>
            <w:tcW w:w="2409" w:type="dxa"/>
            <w:tcMar>
              <w:left w:w="108" w:type="dxa"/>
              <w:right w:w="108" w:type="dxa"/>
            </w:tcMar>
            <w:vAlign w:val="center"/>
          </w:tcPr>
          <w:p w:rsidR="00260867" w:rsidRPr="005E1AD8" w:rsidRDefault="00260867" w:rsidP="006C67B5">
            <w:pPr>
              <w:spacing w:before="29" w:line="288" w:lineRule="auto"/>
              <w:ind w:left="17"/>
              <w:jc w:val="right"/>
              <w:rPr>
                <w:sz w:val="24"/>
              </w:rPr>
            </w:pPr>
            <w:r w:rsidRPr="005E1AD8">
              <w:rPr>
                <w:sz w:val="24"/>
              </w:rPr>
              <w:t>-</w:t>
            </w:r>
          </w:p>
        </w:tc>
      </w:tr>
      <w:tr w:rsidR="006B4A69" w:rsidRPr="005E1AD8" w:rsidTr="00AE584A">
        <w:trPr>
          <w:trHeight w:val="315"/>
        </w:trPr>
        <w:tc>
          <w:tcPr>
            <w:tcW w:w="1277" w:type="dxa"/>
            <w:tcMar>
              <w:left w:w="108" w:type="dxa"/>
              <w:right w:w="108" w:type="dxa"/>
            </w:tcMar>
            <w:vAlign w:val="center"/>
          </w:tcPr>
          <w:p w:rsidR="008C40A4" w:rsidRPr="005E1AD8" w:rsidRDefault="008C40A4" w:rsidP="006C67B5">
            <w:pPr>
              <w:spacing w:before="29" w:line="288" w:lineRule="auto"/>
              <w:ind w:left="17"/>
              <w:jc w:val="center"/>
              <w:rPr>
                <w:sz w:val="24"/>
              </w:rPr>
            </w:pPr>
            <w:r w:rsidRPr="005E1AD8">
              <w:rPr>
                <w:sz w:val="24"/>
              </w:rPr>
              <w:t>7</w:t>
            </w:r>
          </w:p>
        </w:tc>
        <w:tc>
          <w:tcPr>
            <w:tcW w:w="2977" w:type="dxa"/>
            <w:tcMar>
              <w:left w:w="108" w:type="dxa"/>
              <w:right w:w="108" w:type="dxa"/>
            </w:tcMar>
            <w:vAlign w:val="center"/>
          </w:tcPr>
          <w:p w:rsidR="008C40A4" w:rsidRPr="005E1AD8" w:rsidRDefault="008C40A4" w:rsidP="0081370A">
            <w:pPr>
              <w:spacing w:before="29" w:line="288" w:lineRule="auto"/>
              <w:ind w:left="17"/>
              <w:rPr>
                <w:sz w:val="24"/>
              </w:rPr>
            </w:pPr>
            <w:r w:rsidRPr="005E1AD8">
              <w:rPr>
                <w:sz w:val="24"/>
              </w:rPr>
              <w:t>其他</w:t>
            </w:r>
          </w:p>
        </w:tc>
        <w:tc>
          <w:tcPr>
            <w:tcW w:w="2693" w:type="dxa"/>
            <w:tcMar>
              <w:left w:w="108" w:type="dxa"/>
              <w:right w:w="108" w:type="dxa"/>
            </w:tcMar>
            <w:vAlign w:val="center"/>
          </w:tcPr>
          <w:p w:rsidR="008C40A4" w:rsidRPr="005E1AD8" w:rsidRDefault="008C40A4" w:rsidP="006C67B5">
            <w:pPr>
              <w:spacing w:before="29" w:line="288" w:lineRule="auto"/>
              <w:ind w:left="17"/>
              <w:jc w:val="right"/>
              <w:rPr>
                <w:sz w:val="24"/>
              </w:rPr>
            </w:pPr>
            <w:r w:rsidRPr="005E1AD8">
              <w:rPr>
                <w:sz w:val="24"/>
              </w:rPr>
              <w:t>-</w:t>
            </w:r>
          </w:p>
        </w:tc>
        <w:tc>
          <w:tcPr>
            <w:tcW w:w="2409" w:type="dxa"/>
            <w:tcMar>
              <w:left w:w="108" w:type="dxa"/>
              <w:right w:w="108" w:type="dxa"/>
            </w:tcMar>
            <w:vAlign w:val="center"/>
          </w:tcPr>
          <w:p w:rsidR="008C40A4" w:rsidRPr="005E1AD8" w:rsidRDefault="008C40A4" w:rsidP="006C67B5">
            <w:pPr>
              <w:spacing w:before="29" w:line="288" w:lineRule="auto"/>
              <w:ind w:left="17"/>
              <w:jc w:val="right"/>
              <w:rPr>
                <w:sz w:val="24"/>
              </w:rPr>
            </w:pPr>
            <w:r w:rsidRPr="005E1AD8">
              <w:rPr>
                <w:sz w:val="24"/>
              </w:rPr>
              <w:t>-</w:t>
            </w:r>
          </w:p>
        </w:tc>
      </w:tr>
      <w:tr w:rsidR="006B4A69" w:rsidRPr="005E1AD8" w:rsidTr="00AE584A">
        <w:trPr>
          <w:trHeight w:val="315"/>
        </w:trPr>
        <w:tc>
          <w:tcPr>
            <w:tcW w:w="1277" w:type="dxa"/>
            <w:tcMar>
              <w:left w:w="108" w:type="dxa"/>
              <w:right w:w="108" w:type="dxa"/>
            </w:tcMar>
            <w:vAlign w:val="center"/>
          </w:tcPr>
          <w:p w:rsidR="008C40A4" w:rsidRPr="005E1AD8" w:rsidRDefault="008C40A4" w:rsidP="006C67B5">
            <w:pPr>
              <w:spacing w:before="29" w:line="288" w:lineRule="auto"/>
              <w:ind w:left="17"/>
              <w:jc w:val="center"/>
              <w:rPr>
                <w:sz w:val="24"/>
              </w:rPr>
            </w:pPr>
            <w:r w:rsidRPr="005E1AD8">
              <w:rPr>
                <w:sz w:val="24"/>
              </w:rPr>
              <w:t>8</w:t>
            </w:r>
          </w:p>
        </w:tc>
        <w:tc>
          <w:tcPr>
            <w:tcW w:w="2977" w:type="dxa"/>
            <w:tcMar>
              <w:left w:w="108" w:type="dxa"/>
              <w:right w:w="108" w:type="dxa"/>
            </w:tcMar>
            <w:vAlign w:val="center"/>
          </w:tcPr>
          <w:p w:rsidR="008C40A4" w:rsidRPr="005E1AD8" w:rsidRDefault="008C40A4" w:rsidP="0081370A">
            <w:pPr>
              <w:spacing w:before="29" w:line="288" w:lineRule="auto"/>
              <w:ind w:left="17"/>
              <w:rPr>
                <w:sz w:val="24"/>
              </w:rPr>
            </w:pPr>
            <w:r w:rsidRPr="005E1AD8">
              <w:rPr>
                <w:sz w:val="24"/>
              </w:rPr>
              <w:t>合计</w:t>
            </w:r>
          </w:p>
        </w:tc>
        <w:tc>
          <w:tcPr>
            <w:tcW w:w="2693" w:type="dxa"/>
            <w:tcMar>
              <w:left w:w="108" w:type="dxa"/>
              <w:right w:w="108" w:type="dxa"/>
            </w:tcMar>
            <w:vAlign w:val="center"/>
          </w:tcPr>
          <w:p w:rsidR="008C40A4" w:rsidRPr="005E1AD8" w:rsidRDefault="008C40A4" w:rsidP="006C67B5">
            <w:pPr>
              <w:spacing w:before="29" w:line="288" w:lineRule="auto"/>
              <w:ind w:left="17"/>
              <w:jc w:val="right"/>
              <w:rPr>
                <w:sz w:val="24"/>
              </w:rPr>
            </w:pPr>
            <w:r w:rsidRPr="005E1AD8">
              <w:rPr>
                <w:sz w:val="24"/>
              </w:rPr>
              <w:t>2,007,973.48</w:t>
            </w:r>
          </w:p>
        </w:tc>
        <w:tc>
          <w:tcPr>
            <w:tcW w:w="2409" w:type="dxa"/>
            <w:tcMar>
              <w:left w:w="108" w:type="dxa"/>
              <w:right w:w="108" w:type="dxa"/>
            </w:tcMar>
            <w:vAlign w:val="center"/>
          </w:tcPr>
          <w:p w:rsidR="008C40A4" w:rsidRPr="005E1AD8" w:rsidRDefault="008C40A4" w:rsidP="006C67B5">
            <w:pPr>
              <w:spacing w:before="29" w:line="288" w:lineRule="auto"/>
              <w:ind w:left="17"/>
              <w:jc w:val="right"/>
              <w:rPr>
                <w:sz w:val="24"/>
              </w:rPr>
            </w:pPr>
            <w:r w:rsidRPr="005E1AD8">
              <w:rPr>
                <w:sz w:val="24"/>
              </w:rPr>
              <w:t>8.66</w:t>
            </w:r>
          </w:p>
        </w:tc>
      </w:tr>
      <w:tr w:rsidR="006B4A69" w:rsidRPr="005E1AD8" w:rsidTr="00AE584A">
        <w:trPr>
          <w:trHeight w:val="315"/>
        </w:trPr>
        <w:tc>
          <w:tcPr>
            <w:tcW w:w="1277" w:type="dxa"/>
            <w:tcMar>
              <w:left w:w="108" w:type="dxa"/>
              <w:right w:w="108" w:type="dxa"/>
            </w:tcMar>
            <w:vAlign w:val="center"/>
          </w:tcPr>
          <w:p w:rsidR="004C7A02" w:rsidRPr="005E1AD8" w:rsidRDefault="004C7A02" w:rsidP="006C67B5">
            <w:pPr>
              <w:spacing w:before="29" w:line="288" w:lineRule="auto"/>
              <w:jc w:val="center"/>
              <w:rPr>
                <w:sz w:val="24"/>
              </w:rPr>
            </w:pPr>
            <w:r w:rsidRPr="005E1AD8">
              <w:rPr>
                <w:sz w:val="24"/>
              </w:rPr>
              <w:t>9</w:t>
            </w:r>
          </w:p>
        </w:tc>
        <w:tc>
          <w:tcPr>
            <w:tcW w:w="2977" w:type="dxa"/>
            <w:tcMar>
              <w:left w:w="108" w:type="dxa"/>
              <w:right w:w="108" w:type="dxa"/>
            </w:tcMar>
            <w:vAlign w:val="center"/>
          </w:tcPr>
          <w:p w:rsidR="004C7A02" w:rsidRPr="005E1AD8" w:rsidRDefault="004C7A02" w:rsidP="00583FE8">
            <w:pPr>
              <w:spacing w:before="29" w:line="288" w:lineRule="auto"/>
              <w:rPr>
                <w:sz w:val="24"/>
              </w:rPr>
            </w:pPr>
            <w:r w:rsidRPr="005E1AD8">
              <w:rPr>
                <w:sz w:val="24"/>
              </w:rPr>
              <w:t>剩余存续期超过</w:t>
            </w:r>
            <w:r w:rsidRPr="005E1AD8">
              <w:rPr>
                <w:sz w:val="24"/>
              </w:rPr>
              <w:t>397</w:t>
            </w:r>
            <w:r w:rsidRPr="005E1AD8">
              <w:rPr>
                <w:sz w:val="24"/>
              </w:rPr>
              <w:t>天的浮动利率债券</w:t>
            </w:r>
          </w:p>
        </w:tc>
        <w:tc>
          <w:tcPr>
            <w:tcW w:w="2693" w:type="dxa"/>
            <w:tcMar>
              <w:left w:w="108" w:type="dxa"/>
              <w:right w:w="108" w:type="dxa"/>
            </w:tcMar>
            <w:vAlign w:val="center"/>
          </w:tcPr>
          <w:p w:rsidR="004C7A02" w:rsidRPr="005E1AD8" w:rsidRDefault="004C7A02" w:rsidP="006C67B5">
            <w:pPr>
              <w:spacing w:before="29" w:line="288" w:lineRule="auto"/>
              <w:jc w:val="right"/>
              <w:rPr>
                <w:sz w:val="24"/>
              </w:rPr>
            </w:pPr>
            <w:r w:rsidRPr="005E1AD8">
              <w:rPr>
                <w:sz w:val="24"/>
              </w:rPr>
              <w:t>-</w:t>
            </w:r>
          </w:p>
        </w:tc>
        <w:tc>
          <w:tcPr>
            <w:tcW w:w="2409" w:type="dxa"/>
            <w:tcMar>
              <w:left w:w="108" w:type="dxa"/>
              <w:right w:w="108" w:type="dxa"/>
            </w:tcMar>
            <w:vAlign w:val="center"/>
          </w:tcPr>
          <w:p w:rsidR="004C7A02" w:rsidRPr="005E1AD8" w:rsidRDefault="004C7A02" w:rsidP="006C67B5">
            <w:pPr>
              <w:spacing w:before="29" w:line="288" w:lineRule="auto"/>
              <w:jc w:val="right"/>
              <w:rPr>
                <w:sz w:val="24"/>
              </w:rPr>
            </w:pPr>
            <w:r w:rsidRPr="005E1AD8">
              <w:rPr>
                <w:sz w:val="24"/>
              </w:rPr>
              <w:t>-</w:t>
            </w:r>
          </w:p>
        </w:tc>
      </w:tr>
    </w:tbl>
    <w:p w:rsidR="006D141C" w:rsidRPr="005E1AD8" w:rsidRDefault="006D141C" w:rsidP="006C67B5">
      <w:pPr>
        <w:pStyle w:val="af6"/>
        <w:spacing w:before="29" w:beforeAutospacing="0" w:after="0" w:afterAutospacing="0" w:line="288" w:lineRule="auto"/>
        <w:rPr>
          <w:rFonts w:ascii="Times New Roman" w:hAnsi="Times New Roman"/>
        </w:rPr>
      </w:pPr>
    </w:p>
    <w:p w:rsidR="006D141C" w:rsidRPr="005E1AD8" w:rsidRDefault="006D141C" w:rsidP="006C67B5">
      <w:pPr>
        <w:pStyle w:val="20"/>
        <w:spacing w:before="29" w:after="0" w:line="288" w:lineRule="auto"/>
        <w:rPr>
          <w:rFonts w:ascii="Times New Roman" w:hAnsi="Times New Roman" w:cs="Times New Roman"/>
          <w:kern w:val="0"/>
          <w:szCs w:val="24"/>
        </w:rPr>
      </w:pPr>
      <w:bookmarkStart w:id="52" w:name="_Toc331410107"/>
      <w:bookmarkStart w:id="53" w:name="_Toc396157505"/>
      <w:r w:rsidRPr="005E1AD8">
        <w:rPr>
          <w:rFonts w:ascii="Times New Roman" w:hAnsi="Times New Roman" w:cs="Times New Roman"/>
          <w:kern w:val="0"/>
          <w:szCs w:val="24"/>
        </w:rPr>
        <w:t>7.5</w:t>
      </w:r>
      <w:bookmarkEnd w:id="52"/>
      <w:r w:rsidR="00893883">
        <w:rPr>
          <w:rFonts w:ascii="Times New Roman" w:hAnsi="Times New Roman" w:cs="Times New Roman"/>
          <w:kern w:val="0"/>
          <w:szCs w:val="24"/>
        </w:rPr>
        <w:t>期末</w:t>
      </w:r>
      <w:proofErr w:type="gramStart"/>
      <w:r w:rsidR="00893883">
        <w:rPr>
          <w:rFonts w:ascii="Times New Roman" w:hAnsi="Times New Roman" w:cs="Times New Roman"/>
          <w:kern w:val="0"/>
          <w:szCs w:val="24"/>
        </w:rPr>
        <w:t>按摊余成本</w:t>
      </w:r>
      <w:proofErr w:type="gramEnd"/>
      <w:r w:rsidR="00893883">
        <w:rPr>
          <w:rFonts w:ascii="Times New Roman" w:hAnsi="Times New Roman" w:cs="Times New Roman"/>
          <w:kern w:val="0"/>
          <w:szCs w:val="24"/>
        </w:rPr>
        <w:t>占基金资产净值比例大小</w:t>
      </w:r>
      <w:r w:rsidR="00893883">
        <w:rPr>
          <w:rFonts w:ascii="Times New Roman" w:hAnsi="Times New Roman" w:cs="Times New Roman" w:hint="eastAsia"/>
          <w:kern w:val="0"/>
          <w:szCs w:val="24"/>
        </w:rPr>
        <w:t>排序</w:t>
      </w:r>
      <w:r w:rsidR="003A0E36" w:rsidRPr="005E1AD8">
        <w:rPr>
          <w:rFonts w:ascii="Times New Roman" w:hAnsi="Times New Roman" w:cs="Times New Roman"/>
          <w:kern w:val="0"/>
          <w:szCs w:val="24"/>
        </w:rPr>
        <w:t>的前十名债券投资明细</w:t>
      </w:r>
      <w:bookmarkEnd w:id="53"/>
    </w:p>
    <w:p w:rsidR="006D141C" w:rsidRPr="005E1AD8" w:rsidRDefault="00644AB5" w:rsidP="006C67B5">
      <w:pPr>
        <w:autoSpaceDE w:val="0"/>
        <w:autoSpaceDN w:val="0"/>
        <w:adjustRightInd w:val="0"/>
        <w:spacing w:before="29" w:line="288" w:lineRule="auto"/>
        <w:ind w:left="15"/>
        <w:jc w:val="right"/>
        <w:rPr>
          <w:sz w:val="24"/>
        </w:rPr>
      </w:pPr>
      <w:r w:rsidRPr="005E1AD8">
        <w:rPr>
          <w:sz w:val="24"/>
        </w:rPr>
        <w:t>金额单位</w:t>
      </w:r>
      <w:r w:rsidR="006D141C" w:rsidRPr="005E1AD8">
        <w:rPr>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left w:w="0" w:type="dxa"/>
          <w:bottom w:w="108" w:type="dxa"/>
          <w:right w:w="0" w:type="dxa"/>
        </w:tblCellMar>
        <w:tblLook w:val="0000"/>
      </w:tblPr>
      <w:tblGrid>
        <w:gridCol w:w="761"/>
        <w:gridCol w:w="1315"/>
        <w:gridCol w:w="1744"/>
        <w:gridCol w:w="1713"/>
        <w:gridCol w:w="1960"/>
        <w:gridCol w:w="1505"/>
      </w:tblGrid>
      <w:tr w:rsidR="006B4A69" w:rsidRPr="005E1AD8" w:rsidTr="00FE4B87">
        <w:trPr>
          <w:trHeight w:val="286"/>
        </w:trPr>
        <w:tc>
          <w:tcPr>
            <w:tcW w:w="768" w:type="dxa"/>
            <w:vAlign w:val="center"/>
          </w:tcPr>
          <w:p w:rsidR="00481742" w:rsidRPr="005E1AD8" w:rsidRDefault="00481742" w:rsidP="006C67B5">
            <w:pPr>
              <w:spacing w:before="29" w:line="288" w:lineRule="auto"/>
              <w:jc w:val="center"/>
              <w:rPr>
                <w:sz w:val="24"/>
              </w:rPr>
            </w:pPr>
            <w:r w:rsidRPr="005E1AD8">
              <w:rPr>
                <w:sz w:val="24"/>
              </w:rPr>
              <w:t>序号</w:t>
            </w:r>
          </w:p>
        </w:tc>
        <w:tc>
          <w:tcPr>
            <w:tcW w:w="1329" w:type="dxa"/>
            <w:vAlign w:val="center"/>
          </w:tcPr>
          <w:p w:rsidR="00481742" w:rsidRPr="005E1AD8" w:rsidRDefault="00481742" w:rsidP="006C67B5">
            <w:pPr>
              <w:spacing w:before="29" w:line="288" w:lineRule="auto"/>
              <w:jc w:val="center"/>
              <w:rPr>
                <w:sz w:val="24"/>
              </w:rPr>
            </w:pPr>
            <w:r w:rsidRPr="005E1AD8">
              <w:rPr>
                <w:sz w:val="24"/>
              </w:rPr>
              <w:t>债券代码</w:t>
            </w:r>
          </w:p>
        </w:tc>
        <w:tc>
          <w:tcPr>
            <w:tcW w:w="1762" w:type="dxa"/>
            <w:tcMar>
              <w:top w:w="15" w:type="dxa"/>
              <w:left w:w="15" w:type="dxa"/>
              <w:bottom w:w="0" w:type="dxa"/>
              <w:right w:w="15" w:type="dxa"/>
            </w:tcMar>
            <w:vAlign w:val="center"/>
          </w:tcPr>
          <w:p w:rsidR="00481742" w:rsidRPr="005E1AD8" w:rsidRDefault="00481742" w:rsidP="006C67B5">
            <w:pPr>
              <w:spacing w:before="29" w:line="288" w:lineRule="auto"/>
              <w:jc w:val="center"/>
              <w:rPr>
                <w:sz w:val="24"/>
              </w:rPr>
            </w:pPr>
            <w:r w:rsidRPr="005E1AD8">
              <w:rPr>
                <w:sz w:val="24"/>
              </w:rPr>
              <w:t>债券名称</w:t>
            </w:r>
          </w:p>
        </w:tc>
        <w:tc>
          <w:tcPr>
            <w:tcW w:w="1731" w:type="dxa"/>
            <w:tcMar>
              <w:top w:w="15" w:type="dxa"/>
              <w:left w:w="15" w:type="dxa"/>
              <w:bottom w:w="0" w:type="dxa"/>
              <w:right w:w="15" w:type="dxa"/>
            </w:tcMar>
            <w:vAlign w:val="center"/>
          </w:tcPr>
          <w:p w:rsidR="00481742" w:rsidRPr="005E1AD8" w:rsidRDefault="00481742" w:rsidP="006C67B5">
            <w:pPr>
              <w:spacing w:before="29" w:line="288" w:lineRule="auto"/>
              <w:jc w:val="center"/>
              <w:rPr>
                <w:sz w:val="24"/>
              </w:rPr>
            </w:pPr>
            <w:r w:rsidRPr="005E1AD8">
              <w:rPr>
                <w:kern w:val="0"/>
                <w:sz w:val="24"/>
              </w:rPr>
              <w:t>债券数量</w:t>
            </w:r>
            <w:r w:rsidR="00DF43C8" w:rsidRPr="005E1AD8">
              <w:rPr>
                <w:color w:val="000000"/>
                <w:sz w:val="24"/>
              </w:rPr>
              <w:t>（张）</w:t>
            </w:r>
          </w:p>
        </w:tc>
        <w:tc>
          <w:tcPr>
            <w:tcW w:w="1980" w:type="dxa"/>
            <w:tcMar>
              <w:top w:w="15" w:type="dxa"/>
              <w:left w:w="15" w:type="dxa"/>
              <w:bottom w:w="0" w:type="dxa"/>
              <w:right w:w="15" w:type="dxa"/>
            </w:tcMar>
            <w:vAlign w:val="center"/>
          </w:tcPr>
          <w:p w:rsidR="00481742" w:rsidRPr="005E1AD8" w:rsidRDefault="00481742" w:rsidP="006C67B5">
            <w:pPr>
              <w:spacing w:before="29" w:line="288" w:lineRule="auto"/>
              <w:jc w:val="center"/>
              <w:rPr>
                <w:sz w:val="24"/>
              </w:rPr>
            </w:pPr>
            <w:r w:rsidRPr="005E1AD8">
              <w:rPr>
                <w:sz w:val="24"/>
              </w:rPr>
              <w:t>摊</w:t>
            </w:r>
            <w:proofErr w:type="gramStart"/>
            <w:r w:rsidRPr="005E1AD8">
              <w:rPr>
                <w:sz w:val="24"/>
              </w:rPr>
              <w:t>余成本</w:t>
            </w:r>
            <w:proofErr w:type="gramEnd"/>
          </w:p>
        </w:tc>
        <w:tc>
          <w:tcPr>
            <w:tcW w:w="1520" w:type="dxa"/>
            <w:tcMar>
              <w:top w:w="15" w:type="dxa"/>
              <w:left w:w="15" w:type="dxa"/>
              <w:bottom w:w="0" w:type="dxa"/>
              <w:right w:w="15" w:type="dxa"/>
            </w:tcMar>
            <w:vAlign w:val="center"/>
          </w:tcPr>
          <w:p w:rsidR="00481742" w:rsidRPr="005E1AD8" w:rsidRDefault="00C96EF5" w:rsidP="006C67B5">
            <w:pPr>
              <w:spacing w:before="29" w:line="288" w:lineRule="auto"/>
              <w:jc w:val="center"/>
              <w:rPr>
                <w:sz w:val="24"/>
              </w:rPr>
            </w:pPr>
            <w:r w:rsidRPr="005E1AD8">
              <w:rPr>
                <w:color w:val="000000"/>
                <w:sz w:val="24"/>
              </w:rPr>
              <w:t>占基金资产净值比例（％）</w:t>
            </w:r>
          </w:p>
        </w:tc>
      </w:tr>
      <w:tr w:rsidR="00C33327">
        <w:tc>
          <w:tcPr>
            <w:tcW w:w="761" w:type="dxa"/>
            <w:vAlign w:val="center"/>
          </w:tcPr>
          <w:p w:rsidR="00C33327" w:rsidRDefault="00E91E0A">
            <w:pPr>
              <w:jc w:val="center"/>
            </w:pPr>
            <w:r>
              <w:rPr>
                <w:sz w:val="24"/>
              </w:rPr>
              <w:t>1</w:t>
            </w:r>
          </w:p>
        </w:tc>
        <w:tc>
          <w:tcPr>
            <w:tcW w:w="1315" w:type="dxa"/>
            <w:vAlign w:val="center"/>
          </w:tcPr>
          <w:p w:rsidR="00C33327" w:rsidRDefault="00E91E0A">
            <w:pPr>
              <w:jc w:val="center"/>
            </w:pPr>
            <w:r>
              <w:rPr>
                <w:sz w:val="24"/>
              </w:rPr>
              <w:t>140207</w:t>
            </w:r>
          </w:p>
        </w:tc>
        <w:tc>
          <w:tcPr>
            <w:tcW w:w="1744" w:type="dxa"/>
            <w:vAlign w:val="center"/>
          </w:tcPr>
          <w:p w:rsidR="00C33327" w:rsidRDefault="00E91E0A">
            <w:pPr>
              <w:jc w:val="center"/>
            </w:pPr>
            <w:r>
              <w:rPr>
                <w:sz w:val="24"/>
              </w:rPr>
              <w:t>14</w:t>
            </w:r>
            <w:r>
              <w:rPr>
                <w:sz w:val="24"/>
              </w:rPr>
              <w:t>国开</w:t>
            </w:r>
            <w:r>
              <w:rPr>
                <w:sz w:val="24"/>
              </w:rPr>
              <w:t>07</w:t>
            </w:r>
          </w:p>
        </w:tc>
        <w:tc>
          <w:tcPr>
            <w:tcW w:w="1713" w:type="dxa"/>
            <w:vAlign w:val="center"/>
          </w:tcPr>
          <w:p w:rsidR="00C33327" w:rsidRDefault="00E91E0A">
            <w:pPr>
              <w:jc w:val="center"/>
            </w:pPr>
            <w:r>
              <w:rPr>
                <w:sz w:val="24"/>
              </w:rPr>
              <w:t>20,000</w:t>
            </w:r>
          </w:p>
        </w:tc>
        <w:tc>
          <w:tcPr>
            <w:tcW w:w="1960" w:type="dxa"/>
            <w:vAlign w:val="center"/>
          </w:tcPr>
          <w:p w:rsidR="00C33327" w:rsidRDefault="00E91E0A">
            <w:pPr>
              <w:jc w:val="center"/>
            </w:pPr>
            <w:r>
              <w:rPr>
                <w:sz w:val="24"/>
              </w:rPr>
              <w:t>2,007,973.48</w:t>
            </w:r>
          </w:p>
        </w:tc>
        <w:tc>
          <w:tcPr>
            <w:tcW w:w="1505" w:type="dxa"/>
            <w:vAlign w:val="center"/>
          </w:tcPr>
          <w:p w:rsidR="00C33327" w:rsidRDefault="00E91E0A">
            <w:pPr>
              <w:jc w:val="center"/>
            </w:pPr>
            <w:r>
              <w:rPr>
                <w:sz w:val="24"/>
              </w:rPr>
              <w:t>8.66</w:t>
            </w:r>
          </w:p>
        </w:tc>
      </w:tr>
    </w:tbl>
    <w:p w:rsidR="006D141C" w:rsidRPr="005E1AD8" w:rsidRDefault="006D141C" w:rsidP="006C67B5">
      <w:pPr>
        <w:pStyle w:val="af6"/>
        <w:spacing w:before="29" w:beforeAutospacing="0" w:after="0" w:afterAutospacing="0" w:line="288" w:lineRule="auto"/>
        <w:rPr>
          <w:rFonts w:ascii="Times New Roman" w:hAnsi="Times New Roman"/>
        </w:rPr>
      </w:pPr>
    </w:p>
    <w:p w:rsidR="006D141C" w:rsidRPr="005E1AD8" w:rsidRDefault="006D141C" w:rsidP="006C67B5">
      <w:pPr>
        <w:pStyle w:val="20"/>
        <w:spacing w:before="29" w:after="0" w:line="288" w:lineRule="auto"/>
        <w:rPr>
          <w:rFonts w:ascii="Times New Roman" w:hAnsi="Times New Roman" w:cs="Times New Roman"/>
          <w:kern w:val="0"/>
          <w:szCs w:val="24"/>
        </w:rPr>
      </w:pPr>
      <w:bookmarkStart w:id="54" w:name="_Toc331410108"/>
      <w:bookmarkStart w:id="55" w:name="_Toc396157506"/>
      <w:r w:rsidRPr="005E1AD8">
        <w:rPr>
          <w:rFonts w:ascii="Times New Roman" w:hAnsi="Times New Roman" w:cs="Times New Roman"/>
          <w:kern w:val="0"/>
          <w:szCs w:val="24"/>
        </w:rPr>
        <w:t>7.6</w:t>
      </w:r>
      <w:bookmarkEnd w:id="54"/>
      <w:r w:rsidR="007A380E" w:rsidRPr="005E1AD8">
        <w:rPr>
          <w:rFonts w:ascii="Times New Roman" w:hAnsi="Times New Roman" w:cs="Times New Roman"/>
          <w:kern w:val="0"/>
          <w:szCs w:val="24"/>
        </w:rPr>
        <w:t>“</w:t>
      </w:r>
      <w:r w:rsidR="007A380E" w:rsidRPr="005E1AD8">
        <w:rPr>
          <w:rFonts w:ascii="Times New Roman" w:hAnsi="Times New Roman" w:cs="Times New Roman"/>
          <w:kern w:val="0"/>
          <w:szCs w:val="24"/>
        </w:rPr>
        <w:t>影子定价</w:t>
      </w:r>
      <w:r w:rsidR="007A380E" w:rsidRPr="005E1AD8">
        <w:rPr>
          <w:rFonts w:ascii="Times New Roman" w:hAnsi="Times New Roman" w:cs="Times New Roman"/>
          <w:kern w:val="0"/>
          <w:szCs w:val="24"/>
        </w:rPr>
        <w:t>”</w:t>
      </w:r>
      <w:r w:rsidR="007A380E" w:rsidRPr="005E1AD8">
        <w:rPr>
          <w:rFonts w:ascii="Times New Roman" w:hAnsi="Times New Roman" w:cs="Times New Roman"/>
          <w:kern w:val="0"/>
          <w:szCs w:val="24"/>
        </w:rPr>
        <w:t>与</w:t>
      </w:r>
      <w:r w:rsidR="007A380E" w:rsidRPr="005E1AD8">
        <w:rPr>
          <w:rFonts w:ascii="Times New Roman" w:hAnsi="Times New Roman" w:cs="Times New Roman"/>
          <w:kern w:val="0"/>
          <w:szCs w:val="24"/>
        </w:rPr>
        <w:t>“</w:t>
      </w:r>
      <w:r w:rsidR="007A380E" w:rsidRPr="005E1AD8">
        <w:rPr>
          <w:rFonts w:ascii="Times New Roman" w:hAnsi="Times New Roman" w:cs="Times New Roman"/>
          <w:kern w:val="0"/>
          <w:szCs w:val="24"/>
        </w:rPr>
        <w:t>摊余成本法</w:t>
      </w:r>
      <w:r w:rsidR="007A380E" w:rsidRPr="005E1AD8">
        <w:rPr>
          <w:rFonts w:ascii="Times New Roman" w:hAnsi="Times New Roman" w:cs="Times New Roman"/>
          <w:kern w:val="0"/>
          <w:szCs w:val="24"/>
        </w:rPr>
        <w:t>”</w:t>
      </w:r>
      <w:r w:rsidR="007A380E" w:rsidRPr="005E1AD8">
        <w:rPr>
          <w:rFonts w:ascii="Times New Roman" w:hAnsi="Times New Roman" w:cs="Times New Roman"/>
          <w:kern w:val="0"/>
          <w:szCs w:val="24"/>
        </w:rPr>
        <w:t>确定的基金资产净值的偏离</w:t>
      </w:r>
      <w:bookmarkEnd w:id="5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tblPr>
      <w:tblGrid>
        <w:gridCol w:w="5808"/>
        <w:gridCol w:w="3190"/>
      </w:tblGrid>
      <w:tr w:rsidR="006B4A69" w:rsidRPr="005E1AD8" w:rsidTr="0007398A">
        <w:trPr>
          <w:trHeight w:val="285"/>
        </w:trPr>
        <w:tc>
          <w:tcPr>
            <w:tcW w:w="6042" w:type="dxa"/>
            <w:tcMar>
              <w:top w:w="0" w:type="dxa"/>
              <w:left w:w="108" w:type="dxa"/>
              <w:bottom w:w="0" w:type="dxa"/>
              <w:right w:w="108" w:type="dxa"/>
            </w:tcMar>
            <w:vAlign w:val="center"/>
          </w:tcPr>
          <w:p w:rsidR="007A380E" w:rsidRPr="005E1AD8" w:rsidRDefault="007A380E" w:rsidP="006C67B5">
            <w:pPr>
              <w:spacing w:before="29" w:line="288" w:lineRule="auto"/>
              <w:jc w:val="center"/>
              <w:rPr>
                <w:sz w:val="24"/>
              </w:rPr>
            </w:pPr>
            <w:r w:rsidRPr="005E1AD8">
              <w:rPr>
                <w:sz w:val="24"/>
              </w:rPr>
              <w:t>项目</w:t>
            </w:r>
          </w:p>
        </w:tc>
        <w:tc>
          <w:tcPr>
            <w:tcW w:w="3314" w:type="dxa"/>
            <w:tcMar>
              <w:top w:w="0" w:type="dxa"/>
              <w:left w:w="108" w:type="dxa"/>
              <w:bottom w:w="0" w:type="dxa"/>
              <w:right w:w="108" w:type="dxa"/>
            </w:tcMar>
            <w:vAlign w:val="center"/>
          </w:tcPr>
          <w:p w:rsidR="007A380E" w:rsidRPr="005E1AD8" w:rsidRDefault="007A380E" w:rsidP="006C67B5">
            <w:pPr>
              <w:spacing w:before="29" w:line="288" w:lineRule="auto"/>
              <w:jc w:val="center"/>
              <w:rPr>
                <w:sz w:val="24"/>
              </w:rPr>
            </w:pPr>
            <w:r w:rsidRPr="005E1AD8">
              <w:rPr>
                <w:sz w:val="24"/>
              </w:rPr>
              <w:t>偏离情况</w:t>
            </w:r>
          </w:p>
        </w:tc>
      </w:tr>
      <w:tr w:rsidR="006B4A69" w:rsidRPr="005E1AD8" w:rsidTr="0007398A">
        <w:trPr>
          <w:trHeight w:val="312"/>
        </w:trPr>
        <w:tc>
          <w:tcPr>
            <w:tcW w:w="6042" w:type="dxa"/>
            <w:tcMar>
              <w:top w:w="0" w:type="dxa"/>
              <w:left w:w="108" w:type="dxa"/>
              <w:bottom w:w="0" w:type="dxa"/>
              <w:right w:w="108" w:type="dxa"/>
            </w:tcMar>
            <w:vAlign w:val="center"/>
          </w:tcPr>
          <w:p w:rsidR="007A380E" w:rsidRPr="005E1AD8" w:rsidRDefault="007A380E" w:rsidP="006C67B5">
            <w:pPr>
              <w:spacing w:before="29" w:line="288" w:lineRule="auto"/>
              <w:rPr>
                <w:sz w:val="24"/>
              </w:rPr>
            </w:pPr>
            <w:r w:rsidRPr="005E1AD8">
              <w:rPr>
                <w:sz w:val="24"/>
              </w:rPr>
              <w:t>报告期内偏离度的绝对值在</w:t>
            </w:r>
            <w:r w:rsidRPr="005E1AD8">
              <w:rPr>
                <w:sz w:val="24"/>
              </w:rPr>
              <w:t>0.25(</w:t>
            </w:r>
            <w:r w:rsidRPr="005E1AD8">
              <w:rPr>
                <w:sz w:val="24"/>
              </w:rPr>
              <w:t>含</w:t>
            </w:r>
            <w:r w:rsidRPr="005E1AD8">
              <w:rPr>
                <w:sz w:val="24"/>
              </w:rPr>
              <w:t>)-0.5%</w:t>
            </w:r>
            <w:r w:rsidRPr="005E1AD8">
              <w:rPr>
                <w:sz w:val="24"/>
              </w:rPr>
              <w:t>间的次数</w:t>
            </w:r>
          </w:p>
        </w:tc>
        <w:tc>
          <w:tcPr>
            <w:tcW w:w="3314" w:type="dxa"/>
            <w:tcMar>
              <w:top w:w="0" w:type="dxa"/>
              <w:left w:w="108" w:type="dxa"/>
              <w:bottom w:w="0" w:type="dxa"/>
              <w:right w:w="108" w:type="dxa"/>
            </w:tcMar>
            <w:vAlign w:val="center"/>
          </w:tcPr>
          <w:p w:rsidR="007A380E" w:rsidRPr="005E1AD8" w:rsidRDefault="007A380E" w:rsidP="006C67B5">
            <w:pPr>
              <w:spacing w:before="29" w:line="288" w:lineRule="auto"/>
              <w:jc w:val="right"/>
              <w:rPr>
                <w:sz w:val="24"/>
              </w:rPr>
            </w:pPr>
            <w:r w:rsidRPr="005E1AD8">
              <w:rPr>
                <w:sz w:val="24"/>
              </w:rPr>
              <w:t>0</w:t>
            </w:r>
          </w:p>
        </w:tc>
      </w:tr>
      <w:tr w:rsidR="006B4A69" w:rsidRPr="005E1AD8" w:rsidTr="0007398A">
        <w:trPr>
          <w:trHeight w:val="285"/>
        </w:trPr>
        <w:tc>
          <w:tcPr>
            <w:tcW w:w="6042" w:type="dxa"/>
            <w:tcMar>
              <w:top w:w="0" w:type="dxa"/>
              <w:left w:w="108" w:type="dxa"/>
              <w:bottom w:w="0" w:type="dxa"/>
              <w:right w:w="108" w:type="dxa"/>
            </w:tcMar>
            <w:vAlign w:val="center"/>
          </w:tcPr>
          <w:p w:rsidR="007A380E" w:rsidRPr="005E1AD8" w:rsidRDefault="007A380E" w:rsidP="006C67B5">
            <w:pPr>
              <w:spacing w:before="29" w:line="288" w:lineRule="auto"/>
              <w:rPr>
                <w:sz w:val="24"/>
              </w:rPr>
            </w:pPr>
            <w:r w:rsidRPr="005E1AD8">
              <w:rPr>
                <w:sz w:val="24"/>
              </w:rPr>
              <w:t>报告期内偏离度的最高值</w:t>
            </w:r>
          </w:p>
        </w:tc>
        <w:tc>
          <w:tcPr>
            <w:tcW w:w="3314" w:type="dxa"/>
            <w:tcMar>
              <w:top w:w="0" w:type="dxa"/>
              <w:left w:w="108" w:type="dxa"/>
              <w:bottom w:w="0" w:type="dxa"/>
              <w:right w:w="108" w:type="dxa"/>
            </w:tcMar>
            <w:vAlign w:val="center"/>
          </w:tcPr>
          <w:p w:rsidR="007A380E" w:rsidRPr="005E1AD8" w:rsidRDefault="007A380E" w:rsidP="006C67B5">
            <w:pPr>
              <w:spacing w:before="29" w:line="288" w:lineRule="auto"/>
              <w:jc w:val="right"/>
              <w:rPr>
                <w:sz w:val="24"/>
              </w:rPr>
            </w:pPr>
            <w:r w:rsidRPr="005E1AD8">
              <w:rPr>
                <w:sz w:val="24"/>
              </w:rPr>
              <w:t>0.0033%</w:t>
            </w:r>
          </w:p>
        </w:tc>
      </w:tr>
      <w:tr w:rsidR="006B4A69" w:rsidRPr="005E1AD8" w:rsidTr="0007398A">
        <w:trPr>
          <w:trHeight w:val="285"/>
        </w:trPr>
        <w:tc>
          <w:tcPr>
            <w:tcW w:w="6042" w:type="dxa"/>
            <w:tcMar>
              <w:top w:w="0" w:type="dxa"/>
              <w:left w:w="108" w:type="dxa"/>
              <w:bottom w:w="0" w:type="dxa"/>
              <w:right w:w="108" w:type="dxa"/>
            </w:tcMar>
            <w:vAlign w:val="center"/>
          </w:tcPr>
          <w:p w:rsidR="007A380E" w:rsidRPr="005E1AD8" w:rsidRDefault="007A380E" w:rsidP="006C67B5">
            <w:pPr>
              <w:spacing w:before="29" w:line="288" w:lineRule="auto"/>
              <w:rPr>
                <w:sz w:val="24"/>
              </w:rPr>
            </w:pPr>
            <w:r w:rsidRPr="005E1AD8">
              <w:rPr>
                <w:sz w:val="24"/>
              </w:rPr>
              <w:t>报告期内偏离度的最低值</w:t>
            </w:r>
          </w:p>
        </w:tc>
        <w:tc>
          <w:tcPr>
            <w:tcW w:w="3314" w:type="dxa"/>
            <w:tcMar>
              <w:top w:w="0" w:type="dxa"/>
              <w:left w:w="108" w:type="dxa"/>
              <w:bottom w:w="0" w:type="dxa"/>
              <w:right w:w="108" w:type="dxa"/>
            </w:tcMar>
            <w:vAlign w:val="center"/>
          </w:tcPr>
          <w:p w:rsidR="007A380E" w:rsidRPr="005E1AD8" w:rsidRDefault="007A380E" w:rsidP="006C67B5">
            <w:pPr>
              <w:spacing w:before="29" w:line="288" w:lineRule="auto"/>
              <w:jc w:val="right"/>
              <w:rPr>
                <w:sz w:val="24"/>
              </w:rPr>
            </w:pPr>
            <w:r w:rsidRPr="005E1AD8">
              <w:rPr>
                <w:sz w:val="24"/>
              </w:rPr>
              <w:t>-0.0466%</w:t>
            </w:r>
          </w:p>
        </w:tc>
      </w:tr>
      <w:tr w:rsidR="006B4A69" w:rsidRPr="005E1AD8" w:rsidTr="0007398A">
        <w:trPr>
          <w:trHeight w:val="314"/>
        </w:trPr>
        <w:tc>
          <w:tcPr>
            <w:tcW w:w="6042" w:type="dxa"/>
            <w:tcMar>
              <w:top w:w="0" w:type="dxa"/>
              <w:left w:w="108" w:type="dxa"/>
              <w:bottom w:w="0" w:type="dxa"/>
              <w:right w:w="108" w:type="dxa"/>
            </w:tcMar>
            <w:vAlign w:val="center"/>
          </w:tcPr>
          <w:p w:rsidR="007A380E" w:rsidRPr="005E1AD8" w:rsidRDefault="002A1220" w:rsidP="006C67B5">
            <w:pPr>
              <w:spacing w:before="29" w:line="288" w:lineRule="auto"/>
              <w:rPr>
                <w:sz w:val="24"/>
              </w:rPr>
            </w:pPr>
            <w:r w:rsidRPr="005E1AD8">
              <w:rPr>
                <w:sz w:val="24"/>
              </w:rPr>
              <w:t>报告期内每个交易日偏离度的绝对值的简单平均值</w:t>
            </w:r>
          </w:p>
        </w:tc>
        <w:tc>
          <w:tcPr>
            <w:tcW w:w="3314" w:type="dxa"/>
            <w:tcMar>
              <w:top w:w="0" w:type="dxa"/>
              <w:left w:w="108" w:type="dxa"/>
              <w:bottom w:w="0" w:type="dxa"/>
              <w:right w:w="108" w:type="dxa"/>
            </w:tcMar>
            <w:vAlign w:val="center"/>
          </w:tcPr>
          <w:p w:rsidR="007A380E" w:rsidRPr="005E1AD8" w:rsidRDefault="007A380E" w:rsidP="006C67B5">
            <w:pPr>
              <w:spacing w:before="29" w:line="288" w:lineRule="auto"/>
              <w:jc w:val="right"/>
              <w:rPr>
                <w:sz w:val="24"/>
              </w:rPr>
            </w:pPr>
            <w:r w:rsidRPr="005E1AD8">
              <w:rPr>
                <w:sz w:val="24"/>
              </w:rPr>
              <w:t>0.0026%</w:t>
            </w:r>
          </w:p>
        </w:tc>
      </w:tr>
    </w:tbl>
    <w:p w:rsidR="006D141C" w:rsidRPr="005E1AD8" w:rsidRDefault="006D141C" w:rsidP="006C67B5">
      <w:pPr>
        <w:pStyle w:val="af6"/>
        <w:spacing w:before="29" w:beforeAutospacing="0" w:after="0" w:afterAutospacing="0" w:line="288" w:lineRule="auto"/>
        <w:rPr>
          <w:rFonts w:ascii="Times New Roman" w:hAnsi="Times New Roman"/>
        </w:rPr>
      </w:pPr>
    </w:p>
    <w:p w:rsidR="006D141C" w:rsidRPr="005E1AD8" w:rsidRDefault="006D141C" w:rsidP="006C67B5">
      <w:pPr>
        <w:pStyle w:val="20"/>
        <w:spacing w:before="29" w:after="0" w:line="288" w:lineRule="auto"/>
        <w:rPr>
          <w:rFonts w:ascii="Times New Roman" w:hAnsi="Times New Roman" w:cs="Times New Roman"/>
          <w:kern w:val="0"/>
          <w:szCs w:val="24"/>
        </w:rPr>
      </w:pPr>
      <w:bookmarkStart w:id="56" w:name="_Toc331410109"/>
      <w:bookmarkStart w:id="57" w:name="_Toc396157507"/>
      <w:r w:rsidRPr="005E1AD8">
        <w:rPr>
          <w:rFonts w:ascii="Times New Roman" w:hAnsi="Times New Roman" w:cs="Times New Roman"/>
          <w:kern w:val="0"/>
          <w:szCs w:val="24"/>
        </w:rPr>
        <w:t>7.7</w:t>
      </w:r>
      <w:bookmarkEnd w:id="56"/>
      <w:r w:rsidR="00E91C26" w:rsidRPr="005E1AD8">
        <w:rPr>
          <w:rFonts w:ascii="Times New Roman" w:hAnsi="Times New Roman" w:cs="Times New Roman"/>
          <w:szCs w:val="24"/>
        </w:rPr>
        <w:t>期末按公允价值占基金资产净值比例大小排</w:t>
      </w:r>
      <w:r w:rsidR="00893883">
        <w:rPr>
          <w:rFonts w:ascii="Times New Roman" w:hAnsi="Times New Roman" w:cs="Times New Roman" w:hint="eastAsia"/>
          <w:kern w:val="0"/>
          <w:szCs w:val="24"/>
        </w:rPr>
        <w:t>序</w:t>
      </w:r>
      <w:r w:rsidR="00E91C26" w:rsidRPr="005E1AD8">
        <w:rPr>
          <w:rFonts w:ascii="Times New Roman" w:hAnsi="Times New Roman" w:cs="Times New Roman"/>
          <w:szCs w:val="24"/>
        </w:rPr>
        <w:t>的所有</w:t>
      </w:r>
      <w:r w:rsidR="000176E8" w:rsidRPr="005E1AD8">
        <w:rPr>
          <w:rFonts w:ascii="Times New Roman" w:hAnsi="Times New Roman" w:cs="Times New Roman"/>
          <w:szCs w:val="24"/>
        </w:rPr>
        <w:t>资产支持证券投资明细</w:t>
      </w:r>
      <w:bookmarkEnd w:id="57"/>
    </w:p>
    <w:p w:rsidR="006D141C" w:rsidRPr="005E1AD8" w:rsidRDefault="006D141C" w:rsidP="006C67B5">
      <w:pPr>
        <w:tabs>
          <w:tab w:val="left" w:pos="426"/>
        </w:tabs>
        <w:spacing w:before="29" w:line="288" w:lineRule="auto"/>
        <w:jc w:val="left"/>
        <w:rPr>
          <w:kern w:val="0"/>
          <w:sz w:val="24"/>
        </w:rPr>
      </w:pPr>
      <w:r w:rsidRPr="005E1AD8">
        <w:rPr>
          <w:kern w:val="0"/>
          <w:sz w:val="24"/>
        </w:rPr>
        <w:t>本基金本报告期末未持有资产支持证券。</w:t>
      </w:r>
    </w:p>
    <w:p w:rsidR="006D141C" w:rsidRDefault="006D141C" w:rsidP="006C67B5">
      <w:pPr>
        <w:pStyle w:val="af6"/>
        <w:spacing w:before="29" w:beforeAutospacing="0" w:after="0" w:afterAutospacing="0" w:line="288" w:lineRule="auto"/>
        <w:rPr>
          <w:rFonts w:ascii="Times New Roman" w:hAnsi="Times New Roman"/>
        </w:rPr>
      </w:pPr>
    </w:p>
    <w:p w:rsidR="006D141C" w:rsidRPr="005E1AD8" w:rsidRDefault="006D141C" w:rsidP="006C67B5">
      <w:pPr>
        <w:pStyle w:val="20"/>
        <w:spacing w:before="29" w:after="0" w:line="288" w:lineRule="auto"/>
        <w:rPr>
          <w:rFonts w:ascii="Times New Roman" w:hAnsi="Times New Roman" w:cs="Times New Roman"/>
          <w:kern w:val="0"/>
          <w:szCs w:val="24"/>
        </w:rPr>
      </w:pPr>
      <w:bookmarkStart w:id="58" w:name="_Toc331410110"/>
      <w:bookmarkStart w:id="59" w:name="_Toc396157508"/>
      <w:r w:rsidRPr="005E1AD8">
        <w:rPr>
          <w:rFonts w:ascii="Times New Roman" w:hAnsi="Times New Roman" w:cs="Times New Roman"/>
          <w:kern w:val="0"/>
          <w:szCs w:val="24"/>
        </w:rPr>
        <w:t xml:space="preserve">7.8 </w:t>
      </w:r>
      <w:r w:rsidRPr="005E1AD8">
        <w:rPr>
          <w:rFonts w:ascii="Times New Roman" w:hAnsi="Times New Roman" w:cs="Times New Roman"/>
          <w:kern w:val="0"/>
          <w:szCs w:val="24"/>
        </w:rPr>
        <w:t>投资组合报告附注</w:t>
      </w:r>
      <w:bookmarkEnd w:id="58"/>
      <w:bookmarkEnd w:id="59"/>
    </w:p>
    <w:p w:rsidR="007602B5" w:rsidRPr="00A30C89" w:rsidRDefault="007602B5" w:rsidP="00A30C89">
      <w:pPr>
        <w:spacing w:before="29" w:line="288" w:lineRule="auto"/>
        <w:rPr>
          <w:b/>
          <w:sz w:val="24"/>
        </w:rPr>
      </w:pPr>
      <w:r w:rsidRPr="00A30C89">
        <w:rPr>
          <w:b/>
          <w:sz w:val="24"/>
        </w:rPr>
        <w:t>7.8.1</w:t>
      </w:r>
      <w:r w:rsidRPr="00A30C89">
        <w:rPr>
          <w:b/>
          <w:sz w:val="24"/>
        </w:rPr>
        <w:t>基金计价方法说明</w:t>
      </w:r>
    </w:p>
    <w:p w:rsidR="00C477B3" w:rsidRDefault="007602B5" w:rsidP="00A30C89">
      <w:pPr>
        <w:tabs>
          <w:tab w:val="left" w:pos="426"/>
        </w:tabs>
        <w:spacing w:before="29" w:line="288" w:lineRule="auto"/>
        <w:rPr>
          <w:rFonts w:eastAsiaTheme="minorEastAsia"/>
          <w:kern w:val="0"/>
          <w:szCs w:val="21"/>
        </w:rPr>
      </w:pPr>
      <w:r w:rsidRPr="00A30C89">
        <w:rPr>
          <w:kern w:val="0"/>
          <w:sz w:val="24"/>
        </w:rPr>
        <w:t>本基金采用摊</w:t>
      </w:r>
      <w:proofErr w:type="gramStart"/>
      <w:r w:rsidRPr="00A30C89">
        <w:rPr>
          <w:kern w:val="0"/>
          <w:sz w:val="24"/>
        </w:rPr>
        <w:t>余成本</w:t>
      </w:r>
      <w:proofErr w:type="gramEnd"/>
      <w:r w:rsidRPr="00A30C89">
        <w:rPr>
          <w:kern w:val="0"/>
          <w:sz w:val="24"/>
        </w:rPr>
        <w:t>法计价，即计价对象以买入成本列示，按票面利率或商定利率并考虑其买入时的溢价与折价，在其剩余期限内按照实际利率</w:t>
      </w:r>
      <w:proofErr w:type="gramStart"/>
      <w:r w:rsidRPr="00A30C89">
        <w:rPr>
          <w:kern w:val="0"/>
          <w:sz w:val="24"/>
        </w:rPr>
        <w:t>和摊余成本</w:t>
      </w:r>
      <w:proofErr w:type="gramEnd"/>
      <w:r w:rsidRPr="00A30C89">
        <w:rPr>
          <w:kern w:val="0"/>
          <w:sz w:val="24"/>
        </w:rPr>
        <w:t>逐日摊销计算损益。</w:t>
      </w:r>
    </w:p>
    <w:p w:rsidR="007602B5" w:rsidRPr="003548BB" w:rsidRDefault="007602B5" w:rsidP="007602B5">
      <w:pPr>
        <w:tabs>
          <w:tab w:val="left" w:pos="426"/>
        </w:tabs>
        <w:spacing w:line="360" w:lineRule="auto"/>
        <w:rPr>
          <w:rFonts w:eastAsiaTheme="minorEastAsia"/>
          <w:b/>
          <w:kern w:val="0"/>
          <w:szCs w:val="21"/>
        </w:rPr>
      </w:pPr>
      <w:r w:rsidRPr="007602B5">
        <w:rPr>
          <w:rFonts w:hint="eastAsia"/>
          <w:b/>
          <w:sz w:val="24"/>
        </w:rPr>
        <w:t>7.8.2</w:t>
      </w:r>
      <w:r w:rsidRPr="007602B5">
        <w:rPr>
          <w:rFonts w:hint="eastAsia"/>
          <w:sz w:val="24"/>
        </w:rPr>
        <w:t>本基金报告期每日持有剩余期限小于</w:t>
      </w:r>
      <w:r w:rsidRPr="007602B5">
        <w:rPr>
          <w:rFonts w:hint="eastAsia"/>
          <w:sz w:val="24"/>
        </w:rPr>
        <w:t>397</w:t>
      </w:r>
      <w:r w:rsidRPr="007602B5">
        <w:rPr>
          <w:rFonts w:hint="eastAsia"/>
          <w:sz w:val="24"/>
        </w:rPr>
        <w:t>天但剩余存续期超过</w:t>
      </w:r>
      <w:r w:rsidRPr="007602B5">
        <w:rPr>
          <w:rFonts w:hint="eastAsia"/>
          <w:sz w:val="24"/>
        </w:rPr>
        <w:t>397</w:t>
      </w:r>
      <w:r w:rsidRPr="007602B5">
        <w:rPr>
          <w:rFonts w:hint="eastAsia"/>
          <w:sz w:val="24"/>
        </w:rPr>
        <w:t>天的浮动利率债券的摊</w:t>
      </w:r>
      <w:proofErr w:type="gramStart"/>
      <w:r w:rsidRPr="007602B5">
        <w:rPr>
          <w:rFonts w:hint="eastAsia"/>
          <w:sz w:val="24"/>
        </w:rPr>
        <w:t>余成本</w:t>
      </w:r>
      <w:proofErr w:type="gramEnd"/>
      <w:r w:rsidRPr="007602B5">
        <w:rPr>
          <w:rFonts w:hint="eastAsia"/>
          <w:sz w:val="24"/>
        </w:rPr>
        <w:t>均未超过当日基金资产净值的</w:t>
      </w:r>
      <w:r w:rsidRPr="007602B5">
        <w:rPr>
          <w:rFonts w:hint="eastAsia"/>
          <w:sz w:val="24"/>
        </w:rPr>
        <w:t>20%</w:t>
      </w:r>
      <w:r w:rsidRPr="007602B5">
        <w:rPr>
          <w:rFonts w:hint="eastAsia"/>
          <w:sz w:val="24"/>
        </w:rPr>
        <w:t>。</w:t>
      </w:r>
    </w:p>
    <w:p w:rsidR="007602B5" w:rsidRPr="00CB464C" w:rsidRDefault="007602B5" w:rsidP="007602B5">
      <w:pPr>
        <w:spacing w:line="360" w:lineRule="auto"/>
        <w:rPr>
          <w:rFonts w:eastAsiaTheme="minorEastAsia"/>
          <w:bCs/>
          <w:szCs w:val="21"/>
        </w:rPr>
      </w:pPr>
      <w:r w:rsidRPr="00EA030C">
        <w:rPr>
          <w:rFonts w:hint="eastAsia"/>
          <w:b/>
          <w:sz w:val="24"/>
        </w:rPr>
        <w:t>7.8.3</w:t>
      </w:r>
      <w:r w:rsidRPr="00EA030C">
        <w:rPr>
          <w:rFonts w:hint="eastAsia"/>
          <w:sz w:val="24"/>
        </w:rPr>
        <w:t>报告期内本基金投资的前十名证券的发行主体未被监管部门立案调查，在本报告编制日前一年内本基金投资的前十名证券的发行主体未受到公开谴责和处罚。</w:t>
      </w:r>
    </w:p>
    <w:p w:rsidR="004667BA" w:rsidRPr="007602B5" w:rsidRDefault="004667BA" w:rsidP="006C67B5">
      <w:pPr>
        <w:spacing w:before="29" w:line="288" w:lineRule="auto"/>
        <w:ind w:firstLine="420"/>
        <w:rPr>
          <w:bCs/>
          <w:sz w:val="24"/>
        </w:rPr>
      </w:pPr>
    </w:p>
    <w:p w:rsidR="001C2813" w:rsidRPr="005E1AD8" w:rsidRDefault="001C2813" w:rsidP="006C67B5">
      <w:pPr>
        <w:spacing w:before="29" w:line="288" w:lineRule="auto"/>
        <w:rPr>
          <w:b/>
          <w:sz w:val="24"/>
        </w:rPr>
      </w:pPr>
      <w:r w:rsidRPr="005E1AD8">
        <w:rPr>
          <w:b/>
          <w:sz w:val="24"/>
        </w:rPr>
        <w:t>7.8.4</w:t>
      </w:r>
      <w:r w:rsidRPr="005E1AD8">
        <w:rPr>
          <w:b/>
          <w:sz w:val="24"/>
        </w:rPr>
        <w:t>期末其他各项资产构成</w:t>
      </w:r>
    </w:p>
    <w:p w:rsidR="006D141C" w:rsidRPr="005E1AD8" w:rsidRDefault="005B4215" w:rsidP="006C67B5">
      <w:pPr>
        <w:autoSpaceDE w:val="0"/>
        <w:autoSpaceDN w:val="0"/>
        <w:adjustRightInd w:val="0"/>
        <w:spacing w:before="29" w:line="288" w:lineRule="auto"/>
        <w:ind w:left="15"/>
        <w:jc w:val="right"/>
        <w:rPr>
          <w:kern w:val="0"/>
          <w:sz w:val="24"/>
        </w:rPr>
      </w:pPr>
      <w:r w:rsidRPr="005E1AD8">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65"/>
        <w:gridCol w:w="4116"/>
        <w:gridCol w:w="4117"/>
      </w:tblGrid>
      <w:tr w:rsidR="006B4A69" w:rsidRPr="005E1AD8" w:rsidTr="00287C8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jc w:val="center"/>
              <w:rPr>
                <w:sz w:val="24"/>
              </w:rPr>
            </w:pPr>
            <w:r w:rsidRPr="005E1AD8">
              <w:rPr>
                <w:sz w:val="24"/>
              </w:rPr>
              <w:t>序号</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jc w:val="center"/>
              <w:rPr>
                <w:sz w:val="24"/>
              </w:rPr>
            </w:pPr>
            <w:r w:rsidRPr="005E1AD8">
              <w:rPr>
                <w:sz w:val="24"/>
              </w:rPr>
              <w:t>名称</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jc w:val="center"/>
              <w:rPr>
                <w:sz w:val="24"/>
              </w:rPr>
            </w:pPr>
            <w:r w:rsidRPr="005E1AD8">
              <w:rPr>
                <w:sz w:val="24"/>
              </w:rPr>
              <w:t>金额</w:t>
            </w:r>
          </w:p>
        </w:tc>
      </w:tr>
      <w:tr w:rsidR="006B4A69" w:rsidRPr="005E1AD8" w:rsidTr="00287C8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jc w:val="center"/>
              <w:rPr>
                <w:sz w:val="24"/>
              </w:rPr>
            </w:pPr>
            <w:r w:rsidRPr="005E1AD8">
              <w:rPr>
                <w:sz w:val="24"/>
              </w:rPr>
              <w:t>1</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ind w:leftChars="50" w:left="105"/>
              <w:rPr>
                <w:sz w:val="24"/>
              </w:rPr>
            </w:pPr>
            <w:r w:rsidRPr="005E1AD8">
              <w:rPr>
                <w:sz w:val="24"/>
              </w:rPr>
              <w:t>存出保证金</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autoSpaceDE w:val="0"/>
              <w:autoSpaceDN w:val="0"/>
              <w:adjustRightInd w:val="0"/>
              <w:spacing w:before="29" w:line="288" w:lineRule="auto"/>
              <w:ind w:left="15"/>
              <w:jc w:val="right"/>
              <w:rPr>
                <w:sz w:val="24"/>
              </w:rPr>
            </w:pPr>
            <w:r w:rsidRPr="005E1AD8">
              <w:rPr>
                <w:sz w:val="24"/>
              </w:rPr>
              <w:t>348.75</w:t>
            </w:r>
          </w:p>
        </w:tc>
      </w:tr>
      <w:tr w:rsidR="006B4A69" w:rsidRPr="005E1AD8" w:rsidTr="00287C8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jc w:val="center"/>
              <w:rPr>
                <w:sz w:val="24"/>
              </w:rPr>
            </w:pPr>
            <w:r w:rsidRPr="005E1AD8">
              <w:rPr>
                <w:sz w:val="24"/>
              </w:rPr>
              <w:t>2</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ind w:leftChars="50" w:left="105"/>
              <w:rPr>
                <w:sz w:val="24"/>
              </w:rPr>
            </w:pPr>
            <w:r w:rsidRPr="005E1AD8">
              <w:rPr>
                <w:sz w:val="24"/>
              </w:rPr>
              <w:t>应收证券清算款</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autoSpaceDE w:val="0"/>
              <w:autoSpaceDN w:val="0"/>
              <w:adjustRightInd w:val="0"/>
              <w:spacing w:before="29" w:line="288" w:lineRule="auto"/>
              <w:ind w:left="15"/>
              <w:jc w:val="right"/>
              <w:rPr>
                <w:sz w:val="24"/>
              </w:rPr>
            </w:pPr>
            <w:r w:rsidRPr="005E1AD8">
              <w:rPr>
                <w:sz w:val="24"/>
              </w:rPr>
              <w:t>644.83</w:t>
            </w:r>
          </w:p>
        </w:tc>
      </w:tr>
      <w:tr w:rsidR="006B4A69" w:rsidRPr="005E1AD8" w:rsidTr="00287C8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1C2813" w:rsidP="006C67B5">
            <w:pPr>
              <w:spacing w:before="29" w:line="288" w:lineRule="auto"/>
              <w:jc w:val="center"/>
              <w:rPr>
                <w:sz w:val="24"/>
              </w:rPr>
            </w:pPr>
            <w:r w:rsidRPr="005E1AD8">
              <w:rPr>
                <w:sz w:val="24"/>
              </w:rPr>
              <w:t>3</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ind w:leftChars="50" w:left="105"/>
              <w:rPr>
                <w:sz w:val="24"/>
              </w:rPr>
            </w:pPr>
            <w:r w:rsidRPr="005E1AD8">
              <w:rPr>
                <w:sz w:val="24"/>
              </w:rPr>
              <w:t>应收利息</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autoSpaceDE w:val="0"/>
              <w:autoSpaceDN w:val="0"/>
              <w:adjustRightInd w:val="0"/>
              <w:spacing w:before="29" w:line="288" w:lineRule="auto"/>
              <w:ind w:left="15"/>
              <w:jc w:val="right"/>
              <w:rPr>
                <w:sz w:val="24"/>
              </w:rPr>
            </w:pPr>
            <w:r w:rsidRPr="005E1AD8">
              <w:rPr>
                <w:sz w:val="24"/>
              </w:rPr>
              <w:t>196,189.09</w:t>
            </w:r>
          </w:p>
        </w:tc>
      </w:tr>
      <w:tr w:rsidR="006B4A69" w:rsidRPr="005E1AD8" w:rsidTr="00287C8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1C2813" w:rsidP="006C67B5">
            <w:pPr>
              <w:spacing w:before="29" w:line="288" w:lineRule="auto"/>
              <w:jc w:val="center"/>
              <w:rPr>
                <w:sz w:val="24"/>
              </w:rPr>
            </w:pPr>
            <w:r w:rsidRPr="005E1AD8">
              <w:rPr>
                <w:sz w:val="24"/>
              </w:rPr>
              <w:t>4</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ind w:leftChars="50" w:left="105"/>
              <w:rPr>
                <w:sz w:val="24"/>
              </w:rPr>
            </w:pPr>
            <w:r w:rsidRPr="005E1AD8">
              <w:rPr>
                <w:sz w:val="24"/>
              </w:rPr>
              <w:t>应收申购款</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autoSpaceDE w:val="0"/>
              <w:autoSpaceDN w:val="0"/>
              <w:adjustRightInd w:val="0"/>
              <w:spacing w:before="29" w:line="288" w:lineRule="auto"/>
              <w:ind w:left="15"/>
              <w:jc w:val="right"/>
              <w:rPr>
                <w:sz w:val="24"/>
              </w:rPr>
            </w:pPr>
            <w:r w:rsidRPr="005E1AD8">
              <w:rPr>
                <w:sz w:val="24"/>
              </w:rPr>
              <w:t>-</w:t>
            </w:r>
          </w:p>
        </w:tc>
      </w:tr>
      <w:tr w:rsidR="006B4A69" w:rsidRPr="005E1AD8" w:rsidTr="00287C8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1C2813" w:rsidP="006C67B5">
            <w:pPr>
              <w:spacing w:before="29" w:line="288" w:lineRule="auto"/>
              <w:jc w:val="center"/>
              <w:rPr>
                <w:sz w:val="24"/>
              </w:rPr>
            </w:pPr>
            <w:r w:rsidRPr="005E1AD8">
              <w:rPr>
                <w:sz w:val="24"/>
              </w:rPr>
              <w:t>5</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ind w:leftChars="50" w:left="105"/>
              <w:rPr>
                <w:sz w:val="24"/>
              </w:rPr>
            </w:pPr>
            <w:r w:rsidRPr="005E1AD8">
              <w:rPr>
                <w:sz w:val="24"/>
              </w:rPr>
              <w:t>其他应收款</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autoSpaceDE w:val="0"/>
              <w:autoSpaceDN w:val="0"/>
              <w:adjustRightInd w:val="0"/>
              <w:spacing w:before="29" w:line="288" w:lineRule="auto"/>
              <w:ind w:left="15"/>
              <w:jc w:val="right"/>
              <w:rPr>
                <w:sz w:val="24"/>
              </w:rPr>
            </w:pPr>
            <w:r w:rsidRPr="005E1AD8">
              <w:rPr>
                <w:sz w:val="24"/>
              </w:rPr>
              <w:t>-</w:t>
            </w:r>
          </w:p>
        </w:tc>
      </w:tr>
      <w:tr w:rsidR="006B4A69" w:rsidRPr="005E1AD8" w:rsidTr="00287C8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1C2813" w:rsidP="006C67B5">
            <w:pPr>
              <w:spacing w:before="29" w:line="288" w:lineRule="auto"/>
              <w:jc w:val="center"/>
              <w:rPr>
                <w:sz w:val="24"/>
              </w:rPr>
            </w:pPr>
            <w:r w:rsidRPr="005E1AD8">
              <w:rPr>
                <w:sz w:val="24"/>
              </w:rPr>
              <w:t>6</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ind w:leftChars="50" w:left="105"/>
              <w:rPr>
                <w:sz w:val="24"/>
              </w:rPr>
            </w:pPr>
            <w:r w:rsidRPr="005E1AD8">
              <w:rPr>
                <w:sz w:val="24"/>
              </w:rPr>
              <w:t>待摊费用</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autoSpaceDE w:val="0"/>
              <w:autoSpaceDN w:val="0"/>
              <w:adjustRightInd w:val="0"/>
              <w:spacing w:before="29" w:line="288" w:lineRule="auto"/>
              <w:ind w:left="15"/>
              <w:jc w:val="right"/>
              <w:rPr>
                <w:sz w:val="24"/>
              </w:rPr>
            </w:pPr>
            <w:r w:rsidRPr="005E1AD8">
              <w:rPr>
                <w:sz w:val="24"/>
              </w:rPr>
              <w:t>-</w:t>
            </w:r>
          </w:p>
        </w:tc>
      </w:tr>
      <w:tr w:rsidR="006B4A69" w:rsidRPr="005E1AD8" w:rsidTr="00287C8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autoSpaceDE w:val="0"/>
              <w:autoSpaceDN w:val="0"/>
              <w:adjustRightInd w:val="0"/>
              <w:spacing w:before="29" w:line="288" w:lineRule="auto"/>
              <w:ind w:left="15"/>
              <w:jc w:val="center"/>
              <w:rPr>
                <w:sz w:val="24"/>
              </w:rPr>
            </w:pPr>
            <w:r w:rsidRPr="005E1AD8">
              <w:rPr>
                <w:sz w:val="24"/>
              </w:rPr>
              <w:t>7</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ind w:leftChars="50" w:left="105"/>
              <w:rPr>
                <w:sz w:val="24"/>
              </w:rPr>
            </w:pPr>
            <w:r w:rsidRPr="005E1AD8">
              <w:rPr>
                <w:sz w:val="24"/>
              </w:rPr>
              <w:t>其他</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autoSpaceDE w:val="0"/>
              <w:autoSpaceDN w:val="0"/>
              <w:adjustRightInd w:val="0"/>
              <w:spacing w:before="29" w:line="288" w:lineRule="auto"/>
              <w:ind w:left="15"/>
              <w:jc w:val="right"/>
              <w:rPr>
                <w:sz w:val="24"/>
              </w:rPr>
            </w:pPr>
            <w:r w:rsidRPr="005E1AD8">
              <w:rPr>
                <w:sz w:val="24"/>
              </w:rPr>
              <w:t>-</w:t>
            </w:r>
          </w:p>
        </w:tc>
      </w:tr>
      <w:tr w:rsidR="006B4A69" w:rsidRPr="005E1AD8" w:rsidTr="00287C8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autoSpaceDE w:val="0"/>
              <w:autoSpaceDN w:val="0"/>
              <w:adjustRightInd w:val="0"/>
              <w:spacing w:before="29" w:line="288" w:lineRule="auto"/>
              <w:ind w:left="15"/>
              <w:jc w:val="center"/>
              <w:rPr>
                <w:sz w:val="24"/>
              </w:rPr>
            </w:pPr>
            <w:r w:rsidRPr="005E1AD8">
              <w:rPr>
                <w:sz w:val="24"/>
              </w:rPr>
              <w:t>8</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ind w:leftChars="50" w:left="105"/>
              <w:rPr>
                <w:sz w:val="24"/>
              </w:rPr>
            </w:pPr>
            <w:r w:rsidRPr="005E1AD8">
              <w:rPr>
                <w:sz w:val="24"/>
              </w:rPr>
              <w:t>合计</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autoSpaceDE w:val="0"/>
              <w:autoSpaceDN w:val="0"/>
              <w:adjustRightInd w:val="0"/>
              <w:spacing w:before="29" w:line="288" w:lineRule="auto"/>
              <w:ind w:left="15"/>
              <w:jc w:val="right"/>
              <w:rPr>
                <w:sz w:val="24"/>
              </w:rPr>
            </w:pPr>
            <w:r w:rsidRPr="005E1AD8">
              <w:rPr>
                <w:sz w:val="24"/>
              </w:rPr>
              <w:t>197,182.67</w:t>
            </w:r>
          </w:p>
        </w:tc>
      </w:tr>
    </w:tbl>
    <w:p w:rsidR="006D141C" w:rsidRPr="005E1AD8" w:rsidRDefault="006D141C" w:rsidP="006C67B5">
      <w:pPr>
        <w:pStyle w:val="af6"/>
        <w:spacing w:before="29" w:beforeAutospacing="0" w:after="0" w:afterAutospacing="0" w:line="288" w:lineRule="auto"/>
        <w:rPr>
          <w:rFonts w:ascii="Times New Roman" w:hAnsi="Times New Roman"/>
        </w:rPr>
      </w:pPr>
    </w:p>
    <w:p w:rsidR="006D141C" w:rsidRPr="005E1AD8" w:rsidRDefault="006D141C" w:rsidP="006C67B5">
      <w:pPr>
        <w:spacing w:before="29" w:line="288" w:lineRule="auto"/>
        <w:rPr>
          <w:b/>
          <w:sz w:val="24"/>
        </w:rPr>
      </w:pPr>
      <w:r w:rsidRPr="005E1AD8">
        <w:rPr>
          <w:b/>
          <w:sz w:val="24"/>
        </w:rPr>
        <w:t>7.8.5</w:t>
      </w:r>
      <w:r w:rsidR="00EC034B" w:rsidRPr="005E1AD8">
        <w:rPr>
          <w:b/>
          <w:sz w:val="24"/>
        </w:rPr>
        <w:t>其他需说明的重要事项</w:t>
      </w:r>
    </w:p>
    <w:p w:rsidR="006D141C" w:rsidRPr="005E1AD8" w:rsidRDefault="00E91E0A" w:rsidP="00442484">
      <w:pPr>
        <w:tabs>
          <w:tab w:val="left" w:pos="426"/>
        </w:tabs>
        <w:spacing w:before="29" w:line="288" w:lineRule="auto"/>
        <w:rPr>
          <w:kern w:val="0"/>
          <w:sz w:val="24"/>
        </w:rPr>
      </w:pPr>
      <w:r>
        <w:rPr>
          <w:rFonts w:hint="eastAsia"/>
          <w:kern w:val="0"/>
          <w:sz w:val="24"/>
        </w:rPr>
        <w:t xml:space="preserve">    </w:t>
      </w:r>
      <w:r w:rsidR="006D141C" w:rsidRPr="005E1AD8">
        <w:rPr>
          <w:kern w:val="0"/>
          <w:sz w:val="24"/>
        </w:rPr>
        <w:t>由于四舍五入</w:t>
      </w:r>
      <w:r w:rsidR="002B0D38">
        <w:rPr>
          <w:rFonts w:hint="eastAsia"/>
          <w:kern w:val="0"/>
          <w:sz w:val="24"/>
        </w:rPr>
        <w:t>的</w:t>
      </w:r>
      <w:r w:rsidR="006D141C" w:rsidRPr="005E1AD8">
        <w:rPr>
          <w:kern w:val="0"/>
          <w:sz w:val="24"/>
        </w:rPr>
        <w:t>原因，分项之和与合计</w:t>
      </w:r>
      <w:r w:rsidR="0010500B">
        <w:rPr>
          <w:rFonts w:hint="eastAsia"/>
          <w:kern w:val="0"/>
          <w:sz w:val="24"/>
        </w:rPr>
        <w:t>项之间</w:t>
      </w:r>
      <w:r w:rsidR="006D141C" w:rsidRPr="005E1AD8">
        <w:rPr>
          <w:kern w:val="0"/>
          <w:sz w:val="24"/>
        </w:rPr>
        <w:t>可能存在尾差。</w:t>
      </w:r>
    </w:p>
    <w:p w:rsidR="00595818" w:rsidRPr="005E1AD8" w:rsidRDefault="00595818" w:rsidP="006C67B5">
      <w:pPr>
        <w:tabs>
          <w:tab w:val="left" w:pos="426"/>
        </w:tabs>
        <w:spacing w:before="29" w:line="288" w:lineRule="auto"/>
        <w:ind w:firstLineChars="200" w:firstLine="480"/>
        <w:rPr>
          <w:kern w:val="0"/>
          <w:sz w:val="24"/>
        </w:rPr>
      </w:pPr>
    </w:p>
    <w:p w:rsidR="00EE42F0" w:rsidRDefault="006D141C" w:rsidP="000D24E9">
      <w:pPr>
        <w:pStyle w:val="1"/>
        <w:keepNext/>
        <w:keepLines/>
        <w:widowControl w:val="0"/>
        <w:spacing w:beforeLines="100" w:afterLines="100" w:line="288" w:lineRule="auto"/>
        <w:jc w:val="center"/>
        <w:rPr>
          <w:b/>
          <w:bCs/>
          <w:szCs w:val="24"/>
          <w:lang w:val="en-US"/>
        </w:rPr>
      </w:pPr>
      <w:bookmarkStart w:id="60" w:name="_Toc331410111"/>
      <w:bookmarkStart w:id="61" w:name="_Toc225500050"/>
      <w:bookmarkStart w:id="62" w:name="_Toc396157509"/>
      <w:r w:rsidRPr="005E1AD8">
        <w:rPr>
          <w:b/>
          <w:bCs/>
          <w:szCs w:val="24"/>
          <w:lang w:val="en-US"/>
        </w:rPr>
        <w:t>§</w:t>
      </w:r>
      <w:r w:rsidR="002620BD" w:rsidRPr="005E1AD8">
        <w:rPr>
          <w:b/>
          <w:bCs/>
          <w:szCs w:val="24"/>
          <w:lang w:val="en-US"/>
        </w:rPr>
        <w:t>8</w:t>
      </w:r>
      <w:r w:rsidRPr="005E1AD8">
        <w:rPr>
          <w:b/>
          <w:bCs/>
          <w:szCs w:val="24"/>
          <w:lang w:val="en-US"/>
        </w:rPr>
        <w:t>基金份额持有人信息</w:t>
      </w:r>
      <w:bookmarkEnd w:id="60"/>
      <w:bookmarkEnd w:id="61"/>
      <w:bookmarkEnd w:id="62"/>
    </w:p>
    <w:p w:rsidR="008531F2" w:rsidRPr="005E1AD8" w:rsidRDefault="008531F2" w:rsidP="006C67B5">
      <w:pPr>
        <w:pStyle w:val="20"/>
        <w:spacing w:before="29" w:after="0" w:line="288" w:lineRule="auto"/>
        <w:rPr>
          <w:rFonts w:ascii="Times New Roman" w:hAnsi="Times New Roman" w:cs="Times New Roman"/>
          <w:kern w:val="0"/>
          <w:szCs w:val="24"/>
        </w:rPr>
      </w:pPr>
      <w:bookmarkStart w:id="63" w:name="_Toc331410112"/>
      <w:bookmarkStart w:id="64" w:name="_Toc225500051"/>
      <w:bookmarkStart w:id="65" w:name="_Toc396157510"/>
      <w:r w:rsidRPr="005E1AD8">
        <w:rPr>
          <w:rFonts w:ascii="Times New Roman" w:hAnsi="Times New Roman" w:cs="Times New Roman"/>
          <w:kern w:val="0"/>
          <w:szCs w:val="24"/>
        </w:rPr>
        <w:t xml:space="preserve">8.1 </w:t>
      </w:r>
      <w:r w:rsidRPr="005E1AD8">
        <w:rPr>
          <w:rFonts w:ascii="Times New Roman" w:hAnsi="Times New Roman" w:cs="Times New Roman"/>
          <w:kern w:val="0"/>
          <w:szCs w:val="24"/>
        </w:rPr>
        <w:t>期末基金份额持有人户数及持有人结构</w:t>
      </w:r>
      <w:bookmarkEnd w:id="63"/>
      <w:bookmarkEnd w:id="64"/>
      <w:bookmarkEnd w:id="65"/>
    </w:p>
    <w:p w:rsidR="008531F2" w:rsidRPr="005E1AD8" w:rsidRDefault="008531F2" w:rsidP="006C67B5">
      <w:pPr>
        <w:autoSpaceDE w:val="0"/>
        <w:autoSpaceDN w:val="0"/>
        <w:adjustRightInd w:val="0"/>
        <w:spacing w:before="29" w:line="288" w:lineRule="auto"/>
        <w:ind w:left="15"/>
        <w:jc w:val="right"/>
        <w:rPr>
          <w:sz w:val="24"/>
        </w:rPr>
      </w:pPr>
      <w:r w:rsidRPr="005E1AD8">
        <w:rPr>
          <w:sz w:val="24"/>
        </w:rPr>
        <w:t>份额单位：份</w:t>
      </w:r>
    </w:p>
    <w:tbl>
      <w:tblPr>
        <w:tblW w:w="9356" w:type="dxa"/>
        <w:tblInd w:w="108" w:type="dxa"/>
        <w:tblLayout w:type="fixed"/>
        <w:tblLook w:val="04A0"/>
      </w:tblPr>
      <w:tblGrid>
        <w:gridCol w:w="1495"/>
        <w:gridCol w:w="914"/>
        <w:gridCol w:w="1560"/>
        <w:gridCol w:w="1560"/>
        <w:gridCol w:w="1154"/>
        <w:gridCol w:w="1681"/>
        <w:gridCol w:w="992"/>
      </w:tblGrid>
      <w:tr w:rsidR="005E038A" w:rsidRPr="005E1AD8" w:rsidTr="00CC2F21">
        <w:tc>
          <w:tcPr>
            <w:tcW w:w="1495" w:type="dxa"/>
            <w:vMerge w:val="restart"/>
            <w:tcBorders>
              <w:top w:val="single" w:sz="8" w:space="0" w:color="000000"/>
              <w:left w:val="single" w:sz="8" w:space="0" w:color="000000"/>
              <w:right w:val="single" w:sz="8" w:space="0" w:color="000000"/>
            </w:tcBorders>
            <w:vAlign w:val="center"/>
          </w:tcPr>
          <w:p w:rsidR="005E038A" w:rsidRPr="005E1AD8" w:rsidRDefault="005E038A" w:rsidP="006C67B5">
            <w:pPr>
              <w:spacing w:before="29" w:line="288" w:lineRule="auto"/>
              <w:jc w:val="center"/>
              <w:rPr>
                <w:bCs/>
                <w:sz w:val="24"/>
              </w:rPr>
            </w:pPr>
            <w:r w:rsidRPr="005E1AD8">
              <w:rPr>
                <w:sz w:val="24"/>
              </w:rPr>
              <w:t>份额级别</w:t>
            </w:r>
          </w:p>
        </w:tc>
        <w:tc>
          <w:tcPr>
            <w:tcW w:w="914" w:type="dxa"/>
            <w:vMerge w:val="restart"/>
            <w:tcBorders>
              <w:top w:val="single" w:sz="8" w:space="0" w:color="000000"/>
              <w:left w:val="single" w:sz="8" w:space="0" w:color="000000"/>
              <w:bottom w:val="single" w:sz="8" w:space="0" w:color="000000"/>
              <w:right w:val="single" w:sz="8" w:space="0" w:color="000000"/>
            </w:tcBorders>
            <w:vAlign w:val="center"/>
            <w:hideMark/>
          </w:tcPr>
          <w:p w:rsidR="005E038A" w:rsidRPr="005E1AD8" w:rsidRDefault="005E038A" w:rsidP="006C67B5">
            <w:pPr>
              <w:spacing w:before="29" w:line="288" w:lineRule="auto"/>
              <w:jc w:val="center"/>
              <w:rPr>
                <w:bCs/>
                <w:sz w:val="24"/>
              </w:rPr>
            </w:pPr>
            <w:r w:rsidRPr="005E1AD8">
              <w:rPr>
                <w:bCs/>
                <w:sz w:val="24"/>
              </w:rPr>
              <w:t>持有人户数</w:t>
            </w:r>
            <w:r w:rsidRPr="005E1AD8">
              <w:rPr>
                <w:bCs/>
                <w:sz w:val="24"/>
              </w:rPr>
              <w:t>(</w:t>
            </w:r>
            <w:r w:rsidRPr="005E1AD8">
              <w:rPr>
                <w:bCs/>
                <w:sz w:val="24"/>
              </w:rPr>
              <w:t>户</w:t>
            </w:r>
            <w:r w:rsidRPr="005E1AD8">
              <w:rPr>
                <w:bCs/>
                <w:sz w:val="24"/>
              </w:rPr>
              <w:t>)</w:t>
            </w:r>
          </w:p>
        </w:tc>
        <w:tc>
          <w:tcPr>
            <w:tcW w:w="1560" w:type="dxa"/>
            <w:vMerge w:val="restart"/>
            <w:tcBorders>
              <w:top w:val="single" w:sz="8" w:space="0" w:color="000000"/>
              <w:left w:val="single" w:sz="8" w:space="0" w:color="000000"/>
              <w:bottom w:val="single" w:sz="8" w:space="0" w:color="000000"/>
              <w:right w:val="single" w:sz="8" w:space="0" w:color="000000"/>
            </w:tcBorders>
            <w:vAlign w:val="center"/>
            <w:hideMark/>
          </w:tcPr>
          <w:p w:rsidR="005E038A" w:rsidRPr="005E1AD8" w:rsidRDefault="005E038A" w:rsidP="006C67B5">
            <w:pPr>
              <w:spacing w:before="29" w:line="288" w:lineRule="auto"/>
              <w:jc w:val="center"/>
              <w:rPr>
                <w:bCs/>
                <w:sz w:val="24"/>
              </w:rPr>
            </w:pPr>
            <w:r w:rsidRPr="005E1AD8">
              <w:rPr>
                <w:bCs/>
                <w:sz w:val="24"/>
              </w:rPr>
              <w:t>户均持有的基金份额</w:t>
            </w:r>
          </w:p>
        </w:tc>
        <w:tc>
          <w:tcPr>
            <w:tcW w:w="5387" w:type="dxa"/>
            <w:gridSpan w:val="4"/>
            <w:tcBorders>
              <w:top w:val="single" w:sz="8" w:space="0" w:color="000000"/>
              <w:left w:val="single" w:sz="8" w:space="0" w:color="000000"/>
              <w:bottom w:val="single" w:sz="8" w:space="0" w:color="000000"/>
              <w:right w:val="single" w:sz="4" w:space="0" w:color="auto"/>
            </w:tcBorders>
            <w:vAlign w:val="center"/>
            <w:hideMark/>
          </w:tcPr>
          <w:p w:rsidR="005E038A" w:rsidRPr="005E1AD8" w:rsidRDefault="005E038A" w:rsidP="006C67B5">
            <w:pPr>
              <w:spacing w:before="29" w:line="288" w:lineRule="auto"/>
              <w:jc w:val="center"/>
              <w:rPr>
                <w:bCs/>
                <w:sz w:val="24"/>
              </w:rPr>
            </w:pPr>
            <w:r w:rsidRPr="005E1AD8">
              <w:rPr>
                <w:bCs/>
                <w:sz w:val="24"/>
              </w:rPr>
              <w:t>持有</w:t>
            </w:r>
            <w:proofErr w:type="gramStart"/>
            <w:r w:rsidRPr="005E1AD8">
              <w:rPr>
                <w:bCs/>
                <w:sz w:val="24"/>
              </w:rPr>
              <w:t>人结构</w:t>
            </w:r>
            <w:proofErr w:type="gramEnd"/>
          </w:p>
        </w:tc>
      </w:tr>
      <w:tr w:rsidR="00E91E0A" w:rsidRPr="005E1AD8" w:rsidTr="00CC2F21">
        <w:tc>
          <w:tcPr>
            <w:tcW w:w="1495" w:type="dxa"/>
            <w:vMerge/>
            <w:tcBorders>
              <w:left w:val="single" w:sz="8" w:space="0" w:color="000000"/>
              <w:right w:val="single" w:sz="8" w:space="0" w:color="000000"/>
            </w:tcBorders>
            <w:vAlign w:val="center"/>
          </w:tcPr>
          <w:p w:rsidR="005E038A" w:rsidRPr="005E1AD8" w:rsidRDefault="005E038A" w:rsidP="006C67B5">
            <w:pPr>
              <w:widowControl/>
              <w:spacing w:before="29" w:line="288" w:lineRule="auto"/>
              <w:jc w:val="left"/>
              <w:rPr>
                <w:bCs/>
                <w:sz w:val="24"/>
              </w:rPr>
            </w:pPr>
          </w:p>
        </w:tc>
        <w:tc>
          <w:tcPr>
            <w:tcW w:w="914" w:type="dxa"/>
            <w:vMerge/>
            <w:tcBorders>
              <w:top w:val="single" w:sz="8" w:space="0" w:color="000000"/>
              <w:left w:val="single" w:sz="8" w:space="0" w:color="000000"/>
              <w:bottom w:val="single" w:sz="8" w:space="0" w:color="000000"/>
              <w:right w:val="single" w:sz="8" w:space="0" w:color="000000"/>
            </w:tcBorders>
            <w:vAlign w:val="center"/>
            <w:hideMark/>
          </w:tcPr>
          <w:p w:rsidR="005E038A" w:rsidRPr="005E1AD8" w:rsidRDefault="005E038A" w:rsidP="006C67B5">
            <w:pPr>
              <w:widowControl/>
              <w:spacing w:before="29" w:line="288" w:lineRule="auto"/>
              <w:jc w:val="left"/>
              <w:rPr>
                <w:bCs/>
                <w:sz w:val="24"/>
              </w:rPr>
            </w:pPr>
          </w:p>
        </w:tc>
        <w:tc>
          <w:tcPr>
            <w:tcW w:w="1560" w:type="dxa"/>
            <w:vMerge/>
            <w:tcBorders>
              <w:top w:val="single" w:sz="8" w:space="0" w:color="000000"/>
              <w:left w:val="single" w:sz="8" w:space="0" w:color="000000"/>
              <w:bottom w:val="single" w:sz="8" w:space="0" w:color="000000"/>
              <w:right w:val="single" w:sz="8" w:space="0" w:color="000000"/>
            </w:tcBorders>
            <w:vAlign w:val="center"/>
            <w:hideMark/>
          </w:tcPr>
          <w:p w:rsidR="005E038A" w:rsidRPr="005E1AD8" w:rsidRDefault="005E038A" w:rsidP="006C67B5">
            <w:pPr>
              <w:widowControl/>
              <w:spacing w:before="29" w:line="288" w:lineRule="auto"/>
              <w:jc w:val="left"/>
              <w:rPr>
                <w:bCs/>
                <w:sz w:val="24"/>
              </w:rPr>
            </w:pPr>
          </w:p>
        </w:tc>
        <w:tc>
          <w:tcPr>
            <w:tcW w:w="2714" w:type="dxa"/>
            <w:gridSpan w:val="2"/>
            <w:tcBorders>
              <w:top w:val="single" w:sz="8" w:space="0" w:color="000000"/>
              <w:left w:val="single" w:sz="8" w:space="0" w:color="000000"/>
              <w:bottom w:val="single" w:sz="8" w:space="0" w:color="000000"/>
              <w:right w:val="single" w:sz="8" w:space="0" w:color="000000"/>
            </w:tcBorders>
            <w:vAlign w:val="center"/>
            <w:hideMark/>
          </w:tcPr>
          <w:p w:rsidR="005E038A" w:rsidRPr="005E1AD8" w:rsidRDefault="005E038A" w:rsidP="006C67B5">
            <w:pPr>
              <w:spacing w:before="29" w:line="288" w:lineRule="auto"/>
              <w:jc w:val="center"/>
              <w:rPr>
                <w:bCs/>
                <w:sz w:val="24"/>
              </w:rPr>
            </w:pPr>
            <w:r w:rsidRPr="005E1AD8">
              <w:rPr>
                <w:bCs/>
                <w:sz w:val="24"/>
              </w:rPr>
              <w:t>机构投资者</w:t>
            </w:r>
          </w:p>
        </w:tc>
        <w:tc>
          <w:tcPr>
            <w:tcW w:w="2673" w:type="dxa"/>
            <w:gridSpan w:val="2"/>
            <w:tcBorders>
              <w:top w:val="single" w:sz="8" w:space="0" w:color="000000"/>
              <w:left w:val="single" w:sz="8" w:space="0" w:color="000000"/>
              <w:bottom w:val="single" w:sz="8" w:space="0" w:color="000000"/>
              <w:right w:val="single" w:sz="8" w:space="0" w:color="000000"/>
            </w:tcBorders>
            <w:vAlign w:val="center"/>
            <w:hideMark/>
          </w:tcPr>
          <w:p w:rsidR="005E038A" w:rsidRPr="005E1AD8" w:rsidRDefault="005E038A" w:rsidP="006C67B5">
            <w:pPr>
              <w:spacing w:before="29" w:line="288" w:lineRule="auto"/>
              <w:jc w:val="center"/>
              <w:rPr>
                <w:bCs/>
                <w:sz w:val="24"/>
              </w:rPr>
            </w:pPr>
            <w:r w:rsidRPr="005E1AD8">
              <w:rPr>
                <w:bCs/>
                <w:sz w:val="24"/>
              </w:rPr>
              <w:t>个人投资者</w:t>
            </w:r>
          </w:p>
        </w:tc>
      </w:tr>
      <w:tr w:rsidR="00E91E0A" w:rsidRPr="005E1AD8" w:rsidTr="00CC2F21">
        <w:tc>
          <w:tcPr>
            <w:tcW w:w="1495" w:type="dxa"/>
            <w:vMerge/>
            <w:tcBorders>
              <w:left w:val="single" w:sz="8" w:space="0" w:color="000000"/>
              <w:bottom w:val="single" w:sz="8" w:space="0" w:color="000000"/>
              <w:right w:val="single" w:sz="8" w:space="0" w:color="000000"/>
            </w:tcBorders>
            <w:vAlign w:val="center"/>
          </w:tcPr>
          <w:p w:rsidR="005E038A" w:rsidRPr="005E1AD8" w:rsidRDefault="005E038A" w:rsidP="006C67B5">
            <w:pPr>
              <w:widowControl/>
              <w:spacing w:before="29" w:line="288" w:lineRule="auto"/>
              <w:jc w:val="left"/>
              <w:rPr>
                <w:bCs/>
                <w:sz w:val="24"/>
              </w:rPr>
            </w:pPr>
          </w:p>
        </w:tc>
        <w:tc>
          <w:tcPr>
            <w:tcW w:w="914" w:type="dxa"/>
            <w:vMerge/>
            <w:tcBorders>
              <w:top w:val="single" w:sz="8" w:space="0" w:color="000000"/>
              <w:left w:val="single" w:sz="8" w:space="0" w:color="000000"/>
              <w:bottom w:val="single" w:sz="8" w:space="0" w:color="000000"/>
              <w:right w:val="single" w:sz="8" w:space="0" w:color="000000"/>
            </w:tcBorders>
            <w:vAlign w:val="center"/>
            <w:hideMark/>
          </w:tcPr>
          <w:p w:rsidR="005E038A" w:rsidRPr="005E1AD8" w:rsidRDefault="005E038A" w:rsidP="006C67B5">
            <w:pPr>
              <w:widowControl/>
              <w:spacing w:before="29" w:line="288" w:lineRule="auto"/>
              <w:jc w:val="left"/>
              <w:rPr>
                <w:bCs/>
                <w:sz w:val="24"/>
              </w:rPr>
            </w:pPr>
          </w:p>
        </w:tc>
        <w:tc>
          <w:tcPr>
            <w:tcW w:w="1560" w:type="dxa"/>
            <w:vMerge/>
            <w:tcBorders>
              <w:top w:val="single" w:sz="8" w:space="0" w:color="000000"/>
              <w:left w:val="single" w:sz="8" w:space="0" w:color="000000"/>
              <w:bottom w:val="single" w:sz="8" w:space="0" w:color="000000"/>
              <w:right w:val="single" w:sz="8" w:space="0" w:color="000000"/>
            </w:tcBorders>
            <w:vAlign w:val="center"/>
            <w:hideMark/>
          </w:tcPr>
          <w:p w:rsidR="005E038A" w:rsidRPr="005E1AD8" w:rsidRDefault="005E038A" w:rsidP="006C67B5">
            <w:pPr>
              <w:widowControl/>
              <w:spacing w:before="29" w:line="288" w:lineRule="auto"/>
              <w:jc w:val="left"/>
              <w:rPr>
                <w:bCs/>
                <w:sz w:val="24"/>
              </w:rPr>
            </w:pPr>
          </w:p>
        </w:tc>
        <w:tc>
          <w:tcPr>
            <w:tcW w:w="1560" w:type="dxa"/>
            <w:tcBorders>
              <w:top w:val="single" w:sz="8" w:space="0" w:color="000000"/>
              <w:left w:val="single" w:sz="8" w:space="0" w:color="000000"/>
              <w:bottom w:val="single" w:sz="8" w:space="0" w:color="000000"/>
              <w:right w:val="single" w:sz="8" w:space="0" w:color="000000"/>
            </w:tcBorders>
            <w:vAlign w:val="center"/>
            <w:hideMark/>
          </w:tcPr>
          <w:p w:rsidR="005E038A" w:rsidRPr="005E1AD8" w:rsidRDefault="005E038A" w:rsidP="006C67B5">
            <w:pPr>
              <w:spacing w:before="29" w:line="288" w:lineRule="auto"/>
              <w:jc w:val="center"/>
              <w:rPr>
                <w:bCs/>
                <w:sz w:val="24"/>
              </w:rPr>
            </w:pPr>
            <w:r w:rsidRPr="005E1AD8">
              <w:rPr>
                <w:bCs/>
                <w:sz w:val="24"/>
              </w:rPr>
              <w:t>持有份额</w:t>
            </w:r>
          </w:p>
        </w:tc>
        <w:tc>
          <w:tcPr>
            <w:tcW w:w="1154" w:type="dxa"/>
            <w:tcBorders>
              <w:top w:val="single" w:sz="8" w:space="0" w:color="000000"/>
              <w:left w:val="single" w:sz="8" w:space="0" w:color="000000"/>
              <w:bottom w:val="single" w:sz="8" w:space="0" w:color="000000"/>
              <w:right w:val="single" w:sz="8" w:space="0" w:color="000000"/>
            </w:tcBorders>
            <w:vAlign w:val="center"/>
            <w:hideMark/>
          </w:tcPr>
          <w:p w:rsidR="005E038A" w:rsidRPr="005E1AD8" w:rsidRDefault="005E038A" w:rsidP="006C67B5">
            <w:pPr>
              <w:spacing w:before="29" w:line="288" w:lineRule="auto"/>
              <w:jc w:val="center"/>
              <w:rPr>
                <w:bCs/>
                <w:sz w:val="24"/>
              </w:rPr>
            </w:pPr>
            <w:r w:rsidRPr="005E1AD8">
              <w:rPr>
                <w:bCs/>
                <w:sz w:val="24"/>
              </w:rPr>
              <w:t>占总份额比例</w:t>
            </w:r>
          </w:p>
        </w:tc>
        <w:tc>
          <w:tcPr>
            <w:tcW w:w="1681" w:type="dxa"/>
            <w:tcBorders>
              <w:top w:val="single" w:sz="8" w:space="0" w:color="000000"/>
              <w:left w:val="single" w:sz="8" w:space="0" w:color="000000"/>
              <w:bottom w:val="single" w:sz="8" w:space="0" w:color="000000"/>
              <w:right w:val="single" w:sz="8" w:space="0" w:color="000000"/>
            </w:tcBorders>
            <w:vAlign w:val="center"/>
            <w:hideMark/>
          </w:tcPr>
          <w:p w:rsidR="005E038A" w:rsidRPr="005E1AD8" w:rsidRDefault="005E038A" w:rsidP="006C67B5">
            <w:pPr>
              <w:spacing w:before="29" w:line="288" w:lineRule="auto"/>
              <w:jc w:val="center"/>
              <w:rPr>
                <w:bCs/>
                <w:sz w:val="24"/>
              </w:rPr>
            </w:pPr>
            <w:r w:rsidRPr="005E1AD8">
              <w:rPr>
                <w:bCs/>
                <w:sz w:val="24"/>
              </w:rPr>
              <w:t>持有份额</w:t>
            </w:r>
          </w:p>
        </w:tc>
        <w:tc>
          <w:tcPr>
            <w:tcW w:w="992" w:type="dxa"/>
            <w:tcBorders>
              <w:top w:val="single" w:sz="8" w:space="0" w:color="000000"/>
              <w:left w:val="single" w:sz="8" w:space="0" w:color="000000"/>
              <w:bottom w:val="single" w:sz="8" w:space="0" w:color="000000"/>
              <w:right w:val="single" w:sz="4" w:space="0" w:color="auto"/>
            </w:tcBorders>
            <w:vAlign w:val="center"/>
            <w:hideMark/>
          </w:tcPr>
          <w:p w:rsidR="005E038A" w:rsidRPr="005E1AD8" w:rsidRDefault="005E038A" w:rsidP="006C67B5">
            <w:pPr>
              <w:spacing w:before="29" w:line="288" w:lineRule="auto"/>
              <w:jc w:val="center"/>
              <w:rPr>
                <w:bCs/>
                <w:sz w:val="24"/>
              </w:rPr>
            </w:pPr>
            <w:r w:rsidRPr="005E1AD8">
              <w:rPr>
                <w:bCs/>
                <w:sz w:val="24"/>
              </w:rPr>
              <w:t>占总份额比例</w:t>
            </w:r>
          </w:p>
        </w:tc>
      </w:tr>
      <w:tr w:rsidR="00E91E0A" w:rsidRPr="005E1AD8" w:rsidTr="00CC2F21">
        <w:tc>
          <w:tcPr>
            <w:tcW w:w="1495" w:type="dxa"/>
            <w:tcBorders>
              <w:left w:val="single" w:sz="8" w:space="0" w:color="000000"/>
              <w:bottom w:val="single" w:sz="8" w:space="0" w:color="000000"/>
              <w:right w:val="single" w:sz="8" w:space="0" w:color="000000"/>
            </w:tcBorders>
            <w:vAlign w:val="center"/>
          </w:tcPr>
          <w:p w:rsidR="005E038A" w:rsidRPr="005E1AD8" w:rsidRDefault="005E038A" w:rsidP="006C67B5">
            <w:pPr>
              <w:widowControl/>
              <w:spacing w:before="29" w:line="288" w:lineRule="auto"/>
              <w:jc w:val="center"/>
              <w:rPr>
                <w:bCs/>
                <w:sz w:val="24"/>
              </w:rPr>
            </w:pPr>
            <w:r w:rsidRPr="005E1AD8">
              <w:rPr>
                <w:sz w:val="24"/>
              </w:rPr>
              <w:t>交银理财</w:t>
            </w:r>
            <w:r w:rsidRPr="005E1AD8">
              <w:rPr>
                <w:sz w:val="24"/>
              </w:rPr>
              <w:t>60</w:t>
            </w:r>
            <w:r w:rsidRPr="005E1AD8">
              <w:rPr>
                <w:sz w:val="24"/>
              </w:rPr>
              <w:t>天债券</w:t>
            </w:r>
            <w:r w:rsidRPr="005E1AD8">
              <w:rPr>
                <w:sz w:val="24"/>
              </w:rPr>
              <w:t>A</w:t>
            </w:r>
          </w:p>
        </w:tc>
        <w:tc>
          <w:tcPr>
            <w:tcW w:w="914" w:type="dxa"/>
            <w:tcBorders>
              <w:top w:val="single" w:sz="8" w:space="0" w:color="000000"/>
              <w:left w:val="single" w:sz="8" w:space="0" w:color="000000"/>
              <w:bottom w:val="single" w:sz="8" w:space="0" w:color="000000"/>
              <w:right w:val="single" w:sz="8" w:space="0" w:color="000000"/>
            </w:tcBorders>
            <w:vAlign w:val="center"/>
            <w:hideMark/>
          </w:tcPr>
          <w:p w:rsidR="005E038A" w:rsidRPr="005E1AD8" w:rsidRDefault="005E038A" w:rsidP="005A460E">
            <w:pPr>
              <w:spacing w:before="29" w:line="288" w:lineRule="auto"/>
              <w:jc w:val="right"/>
              <w:rPr>
                <w:bCs/>
                <w:sz w:val="24"/>
              </w:rPr>
            </w:pPr>
            <w:r w:rsidRPr="005E1AD8">
              <w:rPr>
                <w:bCs/>
                <w:sz w:val="24"/>
              </w:rPr>
              <w:t>336</w:t>
            </w:r>
          </w:p>
        </w:tc>
        <w:tc>
          <w:tcPr>
            <w:tcW w:w="1560" w:type="dxa"/>
            <w:tcBorders>
              <w:top w:val="single" w:sz="8" w:space="0" w:color="000000"/>
              <w:left w:val="single" w:sz="8" w:space="0" w:color="000000"/>
              <w:bottom w:val="single" w:sz="8" w:space="0" w:color="000000"/>
              <w:right w:val="single" w:sz="8" w:space="0" w:color="000000"/>
            </w:tcBorders>
            <w:vAlign w:val="center"/>
            <w:hideMark/>
          </w:tcPr>
          <w:p w:rsidR="005E038A" w:rsidRPr="005E1AD8" w:rsidRDefault="005E038A" w:rsidP="005A460E">
            <w:pPr>
              <w:spacing w:before="29" w:line="288" w:lineRule="auto"/>
              <w:jc w:val="right"/>
              <w:rPr>
                <w:bCs/>
                <w:sz w:val="24"/>
              </w:rPr>
            </w:pPr>
            <w:r w:rsidRPr="005E1AD8">
              <w:rPr>
                <w:bCs/>
                <w:sz w:val="24"/>
              </w:rPr>
              <w:t>54,165.61</w:t>
            </w:r>
          </w:p>
        </w:tc>
        <w:tc>
          <w:tcPr>
            <w:tcW w:w="1560" w:type="dxa"/>
            <w:tcBorders>
              <w:top w:val="single" w:sz="8" w:space="0" w:color="000000"/>
              <w:left w:val="single" w:sz="8" w:space="0" w:color="000000"/>
              <w:bottom w:val="single" w:sz="8" w:space="0" w:color="000000"/>
              <w:right w:val="single" w:sz="8" w:space="0" w:color="000000"/>
            </w:tcBorders>
            <w:vAlign w:val="center"/>
            <w:hideMark/>
          </w:tcPr>
          <w:p w:rsidR="005E038A" w:rsidRPr="005E1AD8" w:rsidRDefault="005E038A" w:rsidP="005A460E">
            <w:pPr>
              <w:spacing w:before="29" w:line="288" w:lineRule="auto"/>
              <w:jc w:val="right"/>
              <w:rPr>
                <w:bCs/>
                <w:sz w:val="24"/>
              </w:rPr>
            </w:pPr>
            <w:r w:rsidRPr="005E1AD8">
              <w:rPr>
                <w:bCs/>
                <w:sz w:val="24"/>
              </w:rPr>
              <w:t>2,232,498.32</w:t>
            </w:r>
          </w:p>
        </w:tc>
        <w:tc>
          <w:tcPr>
            <w:tcW w:w="1154" w:type="dxa"/>
            <w:tcBorders>
              <w:top w:val="single" w:sz="8" w:space="0" w:color="000000"/>
              <w:left w:val="single" w:sz="8" w:space="0" w:color="000000"/>
              <w:bottom w:val="single" w:sz="8" w:space="0" w:color="000000"/>
              <w:right w:val="single" w:sz="8" w:space="0" w:color="000000"/>
            </w:tcBorders>
            <w:vAlign w:val="center"/>
            <w:hideMark/>
          </w:tcPr>
          <w:p w:rsidR="005E038A" w:rsidRPr="005E1AD8" w:rsidRDefault="005E038A" w:rsidP="005A460E">
            <w:pPr>
              <w:spacing w:before="29" w:line="288" w:lineRule="auto"/>
              <w:jc w:val="right"/>
              <w:rPr>
                <w:bCs/>
                <w:sz w:val="24"/>
              </w:rPr>
            </w:pPr>
            <w:r w:rsidRPr="005E1AD8">
              <w:rPr>
                <w:bCs/>
                <w:sz w:val="24"/>
              </w:rPr>
              <w:t>12.27%</w:t>
            </w:r>
          </w:p>
        </w:tc>
        <w:tc>
          <w:tcPr>
            <w:tcW w:w="1681" w:type="dxa"/>
            <w:tcBorders>
              <w:top w:val="single" w:sz="8" w:space="0" w:color="000000"/>
              <w:left w:val="single" w:sz="8" w:space="0" w:color="000000"/>
              <w:bottom w:val="single" w:sz="8" w:space="0" w:color="000000"/>
              <w:right w:val="single" w:sz="8" w:space="0" w:color="000000"/>
            </w:tcBorders>
            <w:vAlign w:val="center"/>
            <w:hideMark/>
          </w:tcPr>
          <w:p w:rsidR="005E038A" w:rsidRPr="005E1AD8" w:rsidRDefault="005E038A" w:rsidP="005A460E">
            <w:pPr>
              <w:spacing w:before="29" w:line="288" w:lineRule="auto"/>
              <w:jc w:val="right"/>
              <w:rPr>
                <w:bCs/>
                <w:sz w:val="24"/>
              </w:rPr>
            </w:pPr>
            <w:r w:rsidRPr="005E1AD8">
              <w:rPr>
                <w:bCs/>
                <w:sz w:val="24"/>
              </w:rPr>
              <w:t>15,967,146.55</w:t>
            </w:r>
          </w:p>
        </w:tc>
        <w:tc>
          <w:tcPr>
            <w:tcW w:w="992" w:type="dxa"/>
            <w:tcBorders>
              <w:top w:val="single" w:sz="8" w:space="0" w:color="000000"/>
              <w:left w:val="single" w:sz="8" w:space="0" w:color="000000"/>
              <w:bottom w:val="single" w:sz="8" w:space="0" w:color="000000"/>
              <w:right w:val="single" w:sz="4" w:space="0" w:color="auto"/>
            </w:tcBorders>
            <w:vAlign w:val="center"/>
            <w:hideMark/>
          </w:tcPr>
          <w:p w:rsidR="005E038A" w:rsidRPr="005E1AD8" w:rsidRDefault="005E038A" w:rsidP="005A460E">
            <w:pPr>
              <w:spacing w:before="29" w:line="288" w:lineRule="auto"/>
              <w:jc w:val="right"/>
              <w:rPr>
                <w:bCs/>
                <w:sz w:val="24"/>
              </w:rPr>
            </w:pPr>
            <w:r w:rsidRPr="005E1AD8">
              <w:rPr>
                <w:bCs/>
                <w:sz w:val="24"/>
              </w:rPr>
              <w:t>87.73%</w:t>
            </w:r>
          </w:p>
        </w:tc>
      </w:tr>
      <w:tr w:rsidR="00E91E0A" w:rsidRPr="005E1AD8" w:rsidTr="00CC2F21">
        <w:tc>
          <w:tcPr>
            <w:tcW w:w="1495" w:type="dxa"/>
            <w:tcBorders>
              <w:left w:val="single" w:sz="8" w:space="0" w:color="000000"/>
              <w:bottom w:val="single" w:sz="8" w:space="0" w:color="000000"/>
              <w:right w:val="single" w:sz="8" w:space="0" w:color="000000"/>
            </w:tcBorders>
            <w:vAlign w:val="center"/>
          </w:tcPr>
          <w:p w:rsidR="005E038A" w:rsidRPr="005E1AD8" w:rsidRDefault="005E038A" w:rsidP="006C67B5">
            <w:pPr>
              <w:widowControl/>
              <w:spacing w:before="29" w:line="288" w:lineRule="auto"/>
              <w:jc w:val="center"/>
              <w:rPr>
                <w:sz w:val="24"/>
              </w:rPr>
            </w:pPr>
            <w:r w:rsidRPr="005E1AD8">
              <w:rPr>
                <w:sz w:val="24"/>
              </w:rPr>
              <w:t>交银理财</w:t>
            </w:r>
            <w:r w:rsidRPr="005E1AD8">
              <w:rPr>
                <w:sz w:val="24"/>
              </w:rPr>
              <w:t>60</w:t>
            </w:r>
            <w:r w:rsidRPr="005E1AD8">
              <w:rPr>
                <w:sz w:val="24"/>
              </w:rPr>
              <w:t>天债券</w:t>
            </w:r>
            <w:r w:rsidRPr="005E1AD8">
              <w:rPr>
                <w:sz w:val="24"/>
              </w:rPr>
              <w:t>B</w:t>
            </w:r>
          </w:p>
        </w:tc>
        <w:tc>
          <w:tcPr>
            <w:tcW w:w="914" w:type="dxa"/>
            <w:tcBorders>
              <w:top w:val="single" w:sz="8" w:space="0" w:color="000000"/>
              <w:left w:val="single" w:sz="8" w:space="0" w:color="000000"/>
              <w:bottom w:val="single" w:sz="8" w:space="0" w:color="000000"/>
              <w:right w:val="single" w:sz="8" w:space="0" w:color="000000"/>
            </w:tcBorders>
            <w:vAlign w:val="center"/>
            <w:hideMark/>
          </w:tcPr>
          <w:p w:rsidR="005E038A" w:rsidRPr="005E1AD8" w:rsidRDefault="005E038A" w:rsidP="005A460E">
            <w:pPr>
              <w:spacing w:before="29" w:line="288" w:lineRule="auto"/>
              <w:jc w:val="right"/>
              <w:rPr>
                <w:bCs/>
                <w:sz w:val="24"/>
              </w:rPr>
            </w:pPr>
            <w:r w:rsidRPr="005E1AD8">
              <w:rPr>
                <w:bCs/>
                <w:sz w:val="24"/>
              </w:rPr>
              <w:t>1</w:t>
            </w:r>
          </w:p>
        </w:tc>
        <w:tc>
          <w:tcPr>
            <w:tcW w:w="1560" w:type="dxa"/>
            <w:tcBorders>
              <w:top w:val="single" w:sz="8" w:space="0" w:color="000000"/>
              <w:left w:val="single" w:sz="8" w:space="0" w:color="000000"/>
              <w:bottom w:val="single" w:sz="8" w:space="0" w:color="000000"/>
              <w:right w:val="single" w:sz="8" w:space="0" w:color="000000"/>
            </w:tcBorders>
            <w:vAlign w:val="center"/>
            <w:hideMark/>
          </w:tcPr>
          <w:p w:rsidR="005E038A" w:rsidRPr="005E1AD8" w:rsidRDefault="005E038A" w:rsidP="005A460E">
            <w:pPr>
              <w:spacing w:before="29" w:line="288" w:lineRule="auto"/>
              <w:jc w:val="right"/>
              <w:rPr>
                <w:bCs/>
                <w:sz w:val="24"/>
              </w:rPr>
            </w:pPr>
            <w:r w:rsidRPr="005E1AD8">
              <w:rPr>
                <w:bCs/>
                <w:sz w:val="24"/>
              </w:rPr>
              <w:t>5,000,000.00</w:t>
            </w:r>
          </w:p>
        </w:tc>
        <w:tc>
          <w:tcPr>
            <w:tcW w:w="1560" w:type="dxa"/>
            <w:tcBorders>
              <w:top w:val="single" w:sz="8" w:space="0" w:color="000000"/>
              <w:left w:val="single" w:sz="8" w:space="0" w:color="000000"/>
              <w:bottom w:val="single" w:sz="8" w:space="0" w:color="000000"/>
              <w:right w:val="single" w:sz="8" w:space="0" w:color="000000"/>
            </w:tcBorders>
            <w:vAlign w:val="center"/>
            <w:hideMark/>
          </w:tcPr>
          <w:p w:rsidR="005E038A" w:rsidRPr="005E1AD8" w:rsidRDefault="005E038A" w:rsidP="005A460E">
            <w:pPr>
              <w:spacing w:before="29" w:line="288" w:lineRule="auto"/>
              <w:jc w:val="right"/>
              <w:rPr>
                <w:bCs/>
                <w:sz w:val="24"/>
              </w:rPr>
            </w:pPr>
            <w:r w:rsidRPr="005E1AD8">
              <w:rPr>
                <w:bCs/>
                <w:sz w:val="24"/>
              </w:rPr>
              <w:t>5,000,000.00</w:t>
            </w:r>
          </w:p>
        </w:tc>
        <w:tc>
          <w:tcPr>
            <w:tcW w:w="1154" w:type="dxa"/>
            <w:tcBorders>
              <w:top w:val="single" w:sz="8" w:space="0" w:color="000000"/>
              <w:left w:val="single" w:sz="8" w:space="0" w:color="000000"/>
              <w:bottom w:val="single" w:sz="8" w:space="0" w:color="000000"/>
              <w:right w:val="single" w:sz="8" w:space="0" w:color="000000"/>
            </w:tcBorders>
            <w:vAlign w:val="center"/>
            <w:hideMark/>
          </w:tcPr>
          <w:p w:rsidR="005E038A" w:rsidRPr="005E1AD8" w:rsidRDefault="005E038A" w:rsidP="005A460E">
            <w:pPr>
              <w:spacing w:before="29" w:line="288" w:lineRule="auto"/>
              <w:jc w:val="right"/>
              <w:rPr>
                <w:bCs/>
                <w:sz w:val="24"/>
              </w:rPr>
            </w:pPr>
            <w:r w:rsidRPr="005E1AD8">
              <w:rPr>
                <w:bCs/>
                <w:sz w:val="24"/>
              </w:rPr>
              <w:t>100.00%</w:t>
            </w:r>
          </w:p>
        </w:tc>
        <w:tc>
          <w:tcPr>
            <w:tcW w:w="1681" w:type="dxa"/>
            <w:tcBorders>
              <w:top w:val="single" w:sz="8" w:space="0" w:color="000000"/>
              <w:left w:val="single" w:sz="8" w:space="0" w:color="000000"/>
              <w:bottom w:val="single" w:sz="8" w:space="0" w:color="000000"/>
              <w:right w:val="single" w:sz="8" w:space="0" w:color="000000"/>
            </w:tcBorders>
            <w:vAlign w:val="center"/>
            <w:hideMark/>
          </w:tcPr>
          <w:p w:rsidR="005E038A" w:rsidRPr="005E1AD8" w:rsidRDefault="00E91E0A" w:rsidP="005A460E">
            <w:pPr>
              <w:spacing w:before="29" w:line="288" w:lineRule="auto"/>
              <w:jc w:val="right"/>
              <w:rPr>
                <w:bCs/>
                <w:sz w:val="24"/>
              </w:rPr>
            </w:pPr>
            <w:r>
              <w:rPr>
                <w:rFonts w:hint="eastAsia"/>
                <w:bCs/>
                <w:sz w:val="24"/>
              </w:rPr>
              <w:t>-</w:t>
            </w:r>
          </w:p>
        </w:tc>
        <w:tc>
          <w:tcPr>
            <w:tcW w:w="992" w:type="dxa"/>
            <w:tcBorders>
              <w:top w:val="single" w:sz="8" w:space="0" w:color="000000"/>
              <w:left w:val="single" w:sz="8" w:space="0" w:color="000000"/>
              <w:bottom w:val="single" w:sz="8" w:space="0" w:color="000000"/>
              <w:right w:val="single" w:sz="4" w:space="0" w:color="auto"/>
            </w:tcBorders>
            <w:vAlign w:val="center"/>
            <w:hideMark/>
          </w:tcPr>
          <w:p w:rsidR="005E038A" w:rsidRPr="005E1AD8" w:rsidRDefault="00E91E0A" w:rsidP="005A460E">
            <w:pPr>
              <w:spacing w:before="29" w:line="288" w:lineRule="auto"/>
              <w:jc w:val="right"/>
              <w:rPr>
                <w:bCs/>
                <w:sz w:val="24"/>
              </w:rPr>
            </w:pPr>
            <w:r>
              <w:rPr>
                <w:rFonts w:hint="eastAsia"/>
                <w:bCs/>
                <w:sz w:val="24"/>
              </w:rPr>
              <w:t>-</w:t>
            </w:r>
          </w:p>
        </w:tc>
      </w:tr>
      <w:tr w:rsidR="00E91E0A" w:rsidRPr="005E1AD8" w:rsidTr="00CC2F21">
        <w:tc>
          <w:tcPr>
            <w:tcW w:w="1495" w:type="dxa"/>
            <w:tcBorders>
              <w:top w:val="single" w:sz="8" w:space="0" w:color="000000"/>
              <w:left w:val="single" w:sz="8" w:space="0" w:color="000000"/>
              <w:bottom w:val="single" w:sz="8" w:space="0" w:color="000000"/>
              <w:right w:val="single" w:sz="8" w:space="0" w:color="000000"/>
            </w:tcBorders>
            <w:vAlign w:val="center"/>
          </w:tcPr>
          <w:p w:rsidR="005E038A" w:rsidRPr="005E1AD8" w:rsidRDefault="005E038A" w:rsidP="006C67B5">
            <w:pPr>
              <w:spacing w:before="29" w:line="288" w:lineRule="auto"/>
              <w:jc w:val="center"/>
              <w:rPr>
                <w:bCs/>
                <w:sz w:val="24"/>
              </w:rPr>
            </w:pPr>
            <w:r w:rsidRPr="005E1AD8">
              <w:rPr>
                <w:bCs/>
                <w:sz w:val="24"/>
              </w:rPr>
              <w:t>合计</w:t>
            </w:r>
          </w:p>
        </w:tc>
        <w:tc>
          <w:tcPr>
            <w:tcW w:w="914" w:type="dxa"/>
            <w:tcBorders>
              <w:top w:val="single" w:sz="8" w:space="0" w:color="000000"/>
              <w:left w:val="single" w:sz="8" w:space="0" w:color="000000"/>
              <w:bottom w:val="single" w:sz="8" w:space="0" w:color="000000"/>
              <w:right w:val="single" w:sz="8" w:space="0" w:color="000000"/>
            </w:tcBorders>
            <w:vAlign w:val="center"/>
            <w:hideMark/>
          </w:tcPr>
          <w:p w:rsidR="005E038A" w:rsidRPr="005E1AD8" w:rsidRDefault="005E038A" w:rsidP="005A460E">
            <w:pPr>
              <w:spacing w:before="29" w:line="288" w:lineRule="auto"/>
              <w:jc w:val="right"/>
              <w:rPr>
                <w:bCs/>
                <w:sz w:val="24"/>
              </w:rPr>
            </w:pPr>
            <w:r w:rsidRPr="005E1AD8">
              <w:rPr>
                <w:bCs/>
                <w:sz w:val="24"/>
              </w:rPr>
              <w:t>337</w:t>
            </w:r>
          </w:p>
        </w:tc>
        <w:tc>
          <w:tcPr>
            <w:tcW w:w="1560" w:type="dxa"/>
            <w:tcBorders>
              <w:top w:val="single" w:sz="8" w:space="0" w:color="000000"/>
              <w:left w:val="single" w:sz="8" w:space="0" w:color="000000"/>
              <w:bottom w:val="single" w:sz="8" w:space="0" w:color="000000"/>
              <w:right w:val="single" w:sz="8" w:space="0" w:color="000000"/>
            </w:tcBorders>
            <w:vAlign w:val="center"/>
            <w:hideMark/>
          </w:tcPr>
          <w:p w:rsidR="005E038A" w:rsidRPr="005E1AD8" w:rsidRDefault="005E038A" w:rsidP="005A460E">
            <w:pPr>
              <w:spacing w:before="29" w:line="288" w:lineRule="auto"/>
              <w:jc w:val="right"/>
              <w:rPr>
                <w:bCs/>
                <w:sz w:val="24"/>
              </w:rPr>
            </w:pPr>
            <w:r w:rsidRPr="005E1AD8">
              <w:rPr>
                <w:bCs/>
                <w:sz w:val="24"/>
              </w:rPr>
              <w:t>68,841.68</w:t>
            </w:r>
          </w:p>
        </w:tc>
        <w:tc>
          <w:tcPr>
            <w:tcW w:w="1560" w:type="dxa"/>
            <w:tcBorders>
              <w:top w:val="single" w:sz="8" w:space="0" w:color="000000"/>
              <w:left w:val="single" w:sz="8" w:space="0" w:color="000000"/>
              <w:bottom w:val="single" w:sz="8" w:space="0" w:color="000000"/>
              <w:right w:val="single" w:sz="8" w:space="0" w:color="000000"/>
            </w:tcBorders>
            <w:vAlign w:val="center"/>
            <w:hideMark/>
          </w:tcPr>
          <w:p w:rsidR="005E038A" w:rsidRPr="005E1AD8" w:rsidRDefault="005E038A" w:rsidP="005A460E">
            <w:pPr>
              <w:spacing w:before="29" w:line="288" w:lineRule="auto"/>
              <w:jc w:val="right"/>
              <w:rPr>
                <w:bCs/>
                <w:sz w:val="24"/>
              </w:rPr>
            </w:pPr>
            <w:r w:rsidRPr="005E1AD8">
              <w:rPr>
                <w:bCs/>
                <w:sz w:val="24"/>
              </w:rPr>
              <w:t>7,232,498.32</w:t>
            </w:r>
          </w:p>
        </w:tc>
        <w:tc>
          <w:tcPr>
            <w:tcW w:w="1154" w:type="dxa"/>
            <w:tcBorders>
              <w:top w:val="single" w:sz="8" w:space="0" w:color="000000"/>
              <w:left w:val="single" w:sz="8" w:space="0" w:color="000000"/>
              <w:bottom w:val="single" w:sz="8" w:space="0" w:color="000000"/>
              <w:right w:val="single" w:sz="8" w:space="0" w:color="000000"/>
            </w:tcBorders>
            <w:vAlign w:val="center"/>
            <w:hideMark/>
          </w:tcPr>
          <w:p w:rsidR="005E038A" w:rsidRPr="005E1AD8" w:rsidRDefault="005E038A" w:rsidP="005A460E">
            <w:pPr>
              <w:spacing w:before="29" w:line="288" w:lineRule="auto"/>
              <w:jc w:val="right"/>
              <w:rPr>
                <w:bCs/>
                <w:sz w:val="24"/>
              </w:rPr>
            </w:pPr>
            <w:r w:rsidRPr="005E1AD8">
              <w:rPr>
                <w:bCs/>
                <w:sz w:val="24"/>
              </w:rPr>
              <w:t>31.18%</w:t>
            </w:r>
          </w:p>
        </w:tc>
        <w:tc>
          <w:tcPr>
            <w:tcW w:w="1681" w:type="dxa"/>
            <w:tcBorders>
              <w:top w:val="single" w:sz="8" w:space="0" w:color="000000"/>
              <w:left w:val="single" w:sz="8" w:space="0" w:color="000000"/>
              <w:bottom w:val="single" w:sz="8" w:space="0" w:color="000000"/>
              <w:right w:val="single" w:sz="8" w:space="0" w:color="000000"/>
            </w:tcBorders>
            <w:vAlign w:val="center"/>
            <w:hideMark/>
          </w:tcPr>
          <w:p w:rsidR="005E038A" w:rsidRPr="005E1AD8" w:rsidRDefault="005E038A" w:rsidP="005A460E">
            <w:pPr>
              <w:spacing w:before="29" w:line="288" w:lineRule="auto"/>
              <w:jc w:val="right"/>
              <w:rPr>
                <w:bCs/>
                <w:sz w:val="24"/>
              </w:rPr>
            </w:pPr>
            <w:r w:rsidRPr="005E1AD8">
              <w:rPr>
                <w:bCs/>
                <w:sz w:val="24"/>
              </w:rPr>
              <w:t>15,967,146.55</w:t>
            </w:r>
          </w:p>
        </w:tc>
        <w:tc>
          <w:tcPr>
            <w:tcW w:w="992" w:type="dxa"/>
            <w:tcBorders>
              <w:top w:val="single" w:sz="8" w:space="0" w:color="000000"/>
              <w:left w:val="single" w:sz="8" w:space="0" w:color="000000"/>
              <w:bottom w:val="single" w:sz="8" w:space="0" w:color="000000"/>
              <w:right w:val="single" w:sz="4" w:space="0" w:color="auto"/>
            </w:tcBorders>
            <w:vAlign w:val="center"/>
            <w:hideMark/>
          </w:tcPr>
          <w:p w:rsidR="005E038A" w:rsidRPr="005E1AD8" w:rsidRDefault="005E038A" w:rsidP="005A460E">
            <w:pPr>
              <w:spacing w:before="29" w:line="288" w:lineRule="auto"/>
              <w:jc w:val="right"/>
              <w:rPr>
                <w:bCs/>
                <w:sz w:val="24"/>
              </w:rPr>
            </w:pPr>
            <w:r w:rsidRPr="005E1AD8">
              <w:rPr>
                <w:bCs/>
                <w:sz w:val="24"/>
              </w:rPr>
              <w:t>68.82%</w:t>
            </w:r>
          </w:p>
        </w:tc>
      </w:tr>
    </w:tbl>
    <w:p w:rsidR="008531F2" w:rsidRPr="005E1AD8" w:rsidRDefault="008531F2" w:rsidP="006C67B5">
      <w:pPr>
        <w:spacing w:before="29" w:line="288" w:lineRule="auto"/>
        <w:rPr>
          <w:sz w:val="24"/>
        </w:rPr>
      </w:pPr>
    </w:p>
    <w:p w:rsidR="004F0279" w:rsidRPr="005E1AD8" w:rsidRDefault="008531F2" w:rsidP="006C67B5">
      <w:pPr>
        <w:pStyle w:val="20"/>
        <w:spacing w:before="29" w:after="0" w:line="288" w:lineRule="auto"/>
        <w:rPr>
          <w:rFonts w:ascii="Times New Roman" w:hAnsi="Times New Roman" w:cs="Times New Roman"/>
          <w:kern w:val="0"/>
          <w:szCs w:val="24"/>
        </w:rPr>
      </w:pPr>
      <w:bookmarkStart w:id="66" w:name="_Toc331410113"/>
      <w:bookmarkStart w:id="67" w:name="_Toc396157511"/>
      <w:r w:rsidRPr="005E1AD8">
        <w:rPr>
          <w:rFonts w:ascii="Times New Roman" w:hAnsi="Times New Roman" w:cs="Times New Roman"/>
          <w:kern w:val="0"/>
          <w:szCs w:val="24"/>
        </w:rPr>
        <w:t>8.2</w:t>
      </w:r>
      <w:r w:rsidRPr="005E1AD8">
        <w:rPr>
          <w:rFonts w:ascii="Times New Roman" w:hAnsi="Times New Roman" w:cs="Times New Roman"/>
          <w:kern w:val="0"/>
          <w:szCs w:val="24"/>
        </w:rPr>
        <w:t>期末基金管理人的从业人员持有本基金的情况</w:t>
      </w:r>
      <w:bookmarkEnd w:id="66"/>
      <w:bookmarkEnd w:id="67"/>
    </w:p>
    <w:tbl>
      <w:tblPr>
        <w:tblStyle w:val="af7"/>
        <w:tblW w:w="8998" w:type="dxa"/>
        <w:tblInd w:w="108" w:type="dxa"/>
        <w:tblLayout w:type="fixed"/>
        <w:tblLook w:val="04A0"/>
      </w:tblPr>
      <w:tblGrid>
        <w:gridCol w:w="1290"/>
        <w:gridCol w:w="1456"/>
        <w:gridCol w:w="2871"/>
        <w:gridCol w:w="3381"/>
      </w:tblGrid>
      <w:tr w:rsidR="0069036D" w:rsidRPr="005E1AD8" w:rsidTr="006A6780">
        <w:tc>
          <w:tcPr>
            <w:tcW w:w="1290" w:type="dxa"/>
            <w:vAlign w:val="center"/>
          </w:tcPr>
          <w:p w:rsidR="0069036D" w:rsidRPr="005E1AD8" w:rsidRDefault="0069036D" w:rsidP="006A6780">
            <w:pPr>
              <w:pStyle w:val="a0"/>
              <w:spacing w:before="29" w:line="288" w:lineRule="auto"/>
              <w:ind w:firstLineChars="0" w:firstLine="0"/>
              <w:rPr>
                <w:sz w:val="24"/>
              </w:rPr>
            </w:pPr>
            <w:r w:rsidRPr="005E1AD8">
              <w:rPr>
                <w:kern w:val="0"/>
                <w:sz w:val="24"/>
              </w:rPr>
              <w:t>项目</w:t>
            </w:r>
          </w:p>
        </w:tc>
        <w:tc>
          <w:tcPr>
            <w:tcW w:w="1456" w:type="dxa"/>
            <w:vAlign w:val="center"/>
          </w:tcPr>
          <w:p w:rsidR="0069036D" w:rsidRPr="005E1AD8" w:rsidRDefault="0069036D" w:rsidP="006A6780">
            <w:pPr>
              <w:pStyle w:val="a0"/>
              <w:spacing w:before="29" w:line="288" w:lineRule="auto"/>
              <w:ind w:firstLineChars="0" w:firstLine="0"/>
              <w:rPr>
                <w:sz w:val="24"/>
              </w:rPr>
            </w:pPr>
            <w:r w:rsidRPr="005E1AD8">
              <w:rPr>
                <w:kern w:val="0"/>
                <w:sz w:val="24"/>
              </w:rPr>
              <w:t>份额级别</w:t>
            </w:r>
          </w:p>
        </w:tc>
        <w:tc>
          <w:tcPr>
            <w:tcW w:w="2871" w:type="dxa"/>
            <w:vAlign w:val="center"/>
          </w:tcPr>
          <w:p w:rsidR="0069036D" w:rsidRPr="005E1AD8" w:rsidRDefault="0069036D" w:rsidP="006A6780">
            <w:pPr>
              <w:pStyle w:val="a0"/>
              <w:spacing w:before="29" w:line="288" w:lineRule="auto"/>
              <w:ind w:firstLineChars="0" w:firstLine="0"/>
              <w:rPr>
                <w:sz w:val="24"/>
              </w:rPr>
            </w:pPr>
            <w:r w:rsidRPr="005E1AD8">
              <w:rPr>
                <w:kern w:val="0"/>
                <w:sz w:val="24"/>
              </w:rPr>
              <w:t>持有份额总数（份）</w:t>
            </w:r>
          </w:p>
        </w:tc>
        <w:tc>
          <w:tcPr>
            <w:tcW w:w="3381" w:type="dxa"/>
            <w:vAlign w:val="center"/>
          </w:tcPr>
          <w:p w:rsidR="0069036D" w:rsidRPr="005E1AD8" w:rsidRDefault="0069036D" w:rsidP="006A6780">
            <w:pPr>
              <w:pStyle w:val="a0"/>
              <w:spacing w:before="29" w:line="288" w:lineRule="auto"/>
              <w:ind w:firstLineChars="0" w:firstLine="0"/>
              <w:rPr>
                <w:sz w:val="24"/>
              </w:rPr>
            </w:pPr>
            <w:r w:rsidRPr="005E1AD8">
              <w:rPr>
                <w:sz w:val="24"/>
              </w:rPr>
              <w:t>占基金总份额比例</w:t>
            </w:r>
          </w:p>
        </w:tc>
      </w:tr>
      <w:tr w:rsidR="0069036D" w:rsidRPr="005E1AD8" w:rsidTr="006A6780">
        <w:tc>
          <w:tcPr>
            <w:tcW w:w="1290" w:type="dxa"/>
            <w:vMerge w:val="restart"/>
            <w:vAlign w:val="center"/>
          </w:tcPr>
          <w:p w:rsidR="0069036D" w:rsidRPr="005E1AD8" w:rsidRDefault="0069036D" w:rsidP="00282C3E">
            <w:pPr>
              <w:spacing w:before="29" w:line="288" w:lineRule="auto"/>
              <w:jc w:val="left"/>
              <w:rPr>
                <w:sz w:val="24"/>
              </w:rPr>
            </w:pPr>
            <w:r w:rsidRPr="005E1AD8">
              <w:rPr>
                <w:sz w:val="24"/>
              </w:rPr>
              <w:t>基金管理人所有从业人员持有本基金</w:t>
            </w:r>
          </w:p>
        </w:tc>
        <w:tc>
          <w:tcPr>
            <w:tcW w:w="1456" w:type="dxa"/>
            <w:vAlign w:val="center"/>
          </w:tcPr>
          <w:p w:rsidR="00F05614" w:rsidRDefault="0069036D" w:rsidP="00F05614">
            <w:pPr>
              <w:spacing w:before="29" w:line="288" w:lineRule="auto"/>
              <w:jc w:val="center"/>
              <w:rPr>
                <w:kern w:val="0"/>
                <w:sz w:val="24"/>
              </w:rPr>
            </w:pPr>
            <w:r w:rsidRPr="005E1AD8">
              <w:rPr>
                <w:sz w:val="24"/>
              </w:rPr>
              <w:t>交银理财</w:t>
            </w:r>
            <w:r w:rsidRPr="005E1AD8">
              <w:rPr>
                <w:sz w:val="24"/>
              </w:rPr>
              <w:t>60</w:t>
            </w:r>
            <w:r w:rsidRPr="005E1AD8">
              <w:rPr>
                <w:sz w:val="24"/>
              </w:rPr>
              <w:t>天债券</w:t>
            </w:r>
            <w:r w:rsidRPr="005E1AD8">
              <w:rPr>
                <w:sz w:val="24"/>
              </w:rPr>
              <w:t>A</w:t>
            </w:r>
          </w:p>
        </w:tc>
        <w:tc>
          <w:tcPr>
            <w:tcW w:w="2871" w:type="dxa"/>
            <w:vAlign w:val="center"/>
          </w:tcPr>
          <w:p w:rsidR="0069036D" w:rsidRPr="005E1AD8" w:rsidRDefault="0069036D" w:rsidP="006A6780">
            <w:pPr>
              <w:widowControl/>
              <w:spacing w:before="29" w:line="288" w:lineRule="auto"/>
              <w:jc w:val="right"/>
              <w:rPr>
                <w:kern w:val="0"/>
                <w:sz w:val="24"/>
              </w:rPr>
            </w:pPr>
            <w:r w:rsidRPr="005E1AD8">
              <w:rPr>
                <w:kern w:val="0"/>
                <w:sz w:val="24"/>
              </w:rPr>
              <w:t>1,043.79</w:t>
            </w:r>
          </w:p>
        </w:tc>
        <w:tc>
          <w:tcPr>
            <w:tcW w:w="3381" w:type="dxa"/>
            <w:vAlign w:val="center"/>
          </w:tcPr>
          <w:p w:rsidR="0069036D" w:rsidRPr="005E1AD8" w:rsidRDefault="0069036D" w:rsidP="006A6780">
            <w:pPr>
              <w:widowControl/>
              <w:spacing w:before="29" w:line="288" w:lineRule="auto"/>
              <w:jc w:val="right"/>
              <w:rPr>
                <w:kern w:val="0"/>
                <w:sz w:val="24"/>
              </w:rPr>
            </w:pPr>
            <w:r w:rsidRPr="005E1AD8">
              <w:rPr>
                <w:kern w:val="0"/>
                <w:sz w:val="24"/>
              </w:rPr>
              <w:t>0.01%</w:t>
            </w:r>
          </w:p>
        </w:tc>
      </w:tr>
      <w:tr w:rsidR="0069036D" w:rsidRPr="005E1AD8" w:rsidTr="006A6780">
        <w:tc>
          <w:tcPr>
            <w:tcW w:w="1290" w:type="dxa"/>
            <w:vMerge/>
            <w:vAlign w:val="center"/>
          </w:tcPr>
          <w:p w:rsidR="0069036D" w:rsidRPr="005E1AD8" w:rsidRDefault="0069036D" w:rsidP="006A6780">
            <w:pPr>
              <w:pStyle w:val="a0"/>
              <w:spacing w:before="29" w:line="288" w:lineRule="auto"/>
              <w:ind w:firstLineChars="0" w:firstLine="0"/>
              <w:rPr>
                <w:sz w:val="24"/>
              </w:rPr>
            </w:pPr>
          </w:p>
        </w:tc>
        <w:tc>
          <w:tcPr>
            <w:tcW w:w="1456" w:type="dxa"/>
            <w:vAlign w:val="center"/>
          </w:tcPr>
          <w:p w:rsidR="00F05614" w:rsidRDefault="0069036D" w:rsidP="00F05614">
            <w:pPr>
              <w:spacing w:before="29" w:line="288" w:lineRule="auto"/>
              <w:jc w:val="center"/>
              <w:rPr>
                <w:kern w:val="0"/>
                <w:sz w:val="24"/>
              </w:rPr>
            </w:pPr>
            <w:r w:rsidRPr="005E1AD8">
              <w:rPr>
                <w:sz w:val="24"/>
              </w:rPr>
              <w:t>交银理财</w:t>
            </w:r>
            <w:r w:rsidRPr="005E1AD8">
              <w:rPr>
                <w:sz w:val="24"/>
              </w:rPr>
              <w:t>60</w:t>
            </w:r>
            <w:r w:rsidRPr="005E1AD8">
              <w:rPr>
                <w:sz w:val="24"/>
              </w:rPr>
              <w:t>天债券</w:t>
            </w:r>
            <w:r w:rsidRPr="005E1AD8">
              <w:rPr>
                <w:sz w:val="24"/>
              </w:rPr>
              <w:t>B</w:t>
            </w:r>
          </w:p>
        </w:tc>
        <w:tc>
          <w:tcPr>
            <w:tcW w:w="2871" w:type="dxa"/>
            <w:vAlign w:val="center"/>
          </w:tcPr>
          <w:p w:rsidR="0069036D" w:rsidRPr="005E1AD8" w:rsidRDefault="0069036D" w:rsidP="006A6780">
            <w:pPr>
              <w:widowControl/>
              <w:spacing w:before="29" w:line="288" w:lineRule="auto"/>
              <w:jc w:val="right"/>
              <w:rPr>
                <w:kern w:val="0"/>
                <w:sz w:val="24"/>
              </w:rPr>
            </w:pPr>
            <w:r w:rsidRPr="005E1AD8">
              <w:rPr>
                <w:kern w:val="0"/>
                <w:sz w:val="24"/>
              </w:rPr>
              <w:t>-</w:t>
            </w:r>
          </w:p>
        </w:tc>
        <w:tc>
          <w:tcPr>
            <w:tcW w:w="3381" w:type="dxa"/>
            <w:vAlign w:val="center"/>
          </w:tcPr>
          <w:p w:rsidR="0069036D" w:rsidRPr="005E1AD8" w:rsidRDefault="0069036D" w:rsidP="006A6780">
            <w:pPr>
              <w:widowControl/>
              <w:spacing w:before="29" w:line="288" w:lineRule="auto"/>
              <w:jc w:val="right"/>
              <w:rPr>
                <w:kern w:val="0"/>
                <w:sz w:val="24"/>
              </w:rPr>
            </w:pPr>
            <w:r w:rsidRPr="005E1AD8">
              <w:rPr>
                <w:kern w:val="0"/>
                <w:sz w:val="24"/>
              </w:rPr>
              <w:t>-</w:t>
            </w:r>
          </w:p>
        </w:tc>
      </w:tr>
      <w:tr w:rsidR="0069036D" w:rsidRPr="005E1AD8" w:rsidTr="006A6780">
        <w:tc>
          <w:tcPr>
            <w:tcW w:w="1290" w:type="dxa"/>
            <w:vMerge/>
            <w:vAlign w:val="center"/>
          </w:tcPr>
          <w:p w:rsidR="0069036D" w:rsidRPr="005E1AD8" w:rsidRDefault="0069036D" w:rsidP="006A6780">
            <w:pPr>
              <w:pStyle w:val="a0"/>
              <w:spacing w:before="29" w:line="288" w:lineRule="auto"/>
              <w:ind w:firstLineChars="0" w:firstLine="0"/>
              <w:rPr>
                <w:sz w:val="24"/>
              </w:rPr>
            </w:pPr>
          </w:p>
        </w:tc>
        <w:tc>
          <w:tcPr>
            <w:tcW w:w="1456" w:type="dxa"/>
            <w:vAlign w:val="center"/>
          </w:tcPr>
          <w:p w:rsidR="0069036D" w:rsidRPr="005E1AD8" w:rsidRDefault="0069036D" w:rsidP="006A6780">
            <w:pPr>
              <w:widowControl/>
              <w:spacing w:before="29" w:line="288" w:lineRule="auto"/>
              <w:jc w:val="center"/>
              <w:rPr>
                <w:kern w:val="0"/>
                <w:sz w:val="24"/>
              </w:rPr>
            </w:pPr>
            <w:r w:rsidRPr="005E1AD8">
              <w:rPr>
                <w:kern w:val="0"/>
                <w:sz w:val="24"/>
              </w:rPr>
              <w:t>合计</w:t>
            </w:r>
          </w:p>
        </w:tc>
        <w:tc>
          <w:tcPr>
            <w:tcW w:w="2871" w:type="dxa"/>
            <w:vAlign w:val="center"/>
          </w:tcPr>
          <w:p w:rsidR="0069036D" w:rsidRPr="005E1AD8" w:rsidRDefault="0069036D" w:rsidP="006A6780">
            <w:pPr>
              <w:widowControl/>
              <w:spacing w:before="29" w:line="288" w:lineRule="auto"/>
              <w:jc w:val="right"/>
              <w:rPr>
                <w:kern w:val="0"/>
                <w:sz w:val="24"/>
              </w:rPr>
            </w:pPr>
            <w:r w:rsidRPr="005E1AD8">
              <w:rPr>
                <w:kern w:val="0"/>
                <w:sz w:val="24"/>
              </w:rPr>
              <w:t>1,043.79</w:t>
            </w:r>
          </w:p>
        </w:tc>
        <w:tc>
          <w:tcPr>
            <w:tcW w:w="3381" w:type="dxa"/>
            <w:vAlign w:val="center"/>
          </w:tcPr>
          <w:p w:rsidR="0069036D" w:rsidRPr="005E1AD8" w:rsidRDefault="00BD2821" w:rsidP="006A6780">
            <w:pPr>
              <w:widowControl/>
              <w:spacing w:before="29" w:line="288" w:lineRule="auto"/>
              <w:jc w:val="right"/>
              <w:rPr>
                <w:kern w:val="0"/>
                <w:sz w:val="24"/>
              </w:rPr>
            </w:pPr>
            <w:r>
              <w:rPr>
                <w:color w:val="000000"/>
                <w:kern w:val="0"/>
                <w:sz w:val="24"/>
              </w:rPr>
              <w:t>0.00%</w:t>
            </w:r>
            <w:bookmarkStart w:id="68" w:name="_GoBack"/>
            <w:bookmarkEnd w:id="68"/>
          </w:p>
        </w:tc>
      </w:tr>
    </w:tbl>
    <w:p w:rsidR="00CB0CEB" w:rsidRPr="005E1AD8" w:rsidRDefault="00CB0CEB" w:rsidP="006C67B5">
      <w:pPr>
        <w:tabs>
          <w:tab w:val="left" w:pos="426"/>
        </w:tabs>
        <w:spacing w:before="29" w:line="288" w:lineRule="auto"/>
        <w:jc w:val="left"/>
        <w:rPr>
          <w:kern w:val="0"/>
          <w:sz w:val="24"/>
        </w:rPr>
      </w:pPr>
    </w:p>
    <w:p w:rsidR="00CB0CEB" w:rsidRPr="000128A0" w:rsidRDefault="00CB0CEB" w:rsidP="000128A0">
      <w:pPr>
        <w:pStyle w:val="20"/>
        <w:spacing w:before="29" w:after="0" w:line="288" w:lineRule="auto"/>
        <w:rPr>
          <w:rFonts w:ascii="Times New Roman" w:hAnsi="Times New Roman" w:cs="Times New Roman"/>
          <w:kern w:val="0"/>
          <w:szCs w:val="24"/>
        </w:rPr>
      </w:pPr>
      <w:bookmarkStart w:id="69" w:name="_Toc396157512"/>
      <w:r w:rsidRPr="000128A0">
        <w:rPr>
          <w:rFonts w:ascii="Times New Roman" w:hAnsi="Times New Roman" w:cs="Times New Roman"/>
          <w:kern w:val="0"/>
          <w:szCs w:val="24"/>
        </w:rPr>
        <w:t>8.3</w:t>
      </w:r>
      <w:r w:rsidRPr="000128A0">
        <w:rPr>
          <w:rFonts w:ascii="Times New Roman" w:hAnsi="Times New Roman" w:cs="Times New Roman" w:hint="eastAsia"/>
          <w:kern w:val="0"/>
          <w:szCs w:val="24"/>
        </w:rPr>
        <w:t>期末基金管理人的从业人员持有本开放式基金份额总量区间的情况</w:t>
      </w:r>
      <w:bookmarkEnd w:id="69"/>
    </w:p>
    <w:p w:rsidR="00CB0CEB" w:rsidRPr="00CB0CEB" w:rsidRDefault="00CB0CEB" w:rsidP="00CB0CEB">
      <w:pPr>
        <w:tabs>
          <w:tab w:val="left" w:pos="426"/>
        </w:tabs>
        <w:spacing w:before="29" w:line="288" w:lineRule="auto"/>
        <w:jc w:val="left"/>
        <w:rPr>
          <w:kern w:val="0"/>
          <w:sz w:val="24"/>
        </w:rPr>
      </w:pPr>
      <w:r w:rsidRPr="00CB0CEB">
        <w:rPr>
          <w:rFonts w:hint="eastAsia"/>
          <w:kern w:val="0"/>
          <w:sz w:val="24"/>
        </w:rPr>
        <w:t>本基金管理人的高级管理人员、基金投资和研究部门负责人、本</w:t>
      </w:r>
      <w:proofErr w:type="gramStart"/>
      <w:r w:rsidRPr="00CB0CEB">
        <w:rPr>
          <w:rFonts w:hint="eastAsia"/>
          <w:kern w:val="0"/>
          <w:sz w:val="24"/>
        </w:rPr>
        <w:t>基金基金</w:t>
      </w:r>
      <w:proofErr w:type="gramEnd"/>
      <w:r w:rsidRPr="00CB0CEB">
        <w:rPr>
          <w:rFonts w:hint="eastAsia"/>
          <w:kern w:val="0"/>
          <w:sz w:val="24"/>
        </w:rPr>
        <w:t>经理未持有本基金。</w:t>
      </w:r>
    </w:p>
    <w:p w:rsidR="006D141C" w:rsidRPr="00CB0CEB" w:rsidRDefault="006D141C" w:rsidP="006C67B5">
      <w:pPr>
        <w:spacing w:before="29" w:line="288" w:lineRule="auto"/>
        <w:rPr>
          <w:sz w:val="24"/>
        </w:rPr>
      </w:pPr>
    </w:p>
    <w:p w:rsidR="00EE42F0" w:rsidRDefault="006D141C" w:rsidP="000D24E9">
      <w:pPr>
        <w:pStyle w:val="1"/>
        <w:keepNext/>
        <w:keepLines/>
        <w:widowControl w:val="0"/>
        <w:spacing w:beforeLines="100" w:afterLines="100" w:line="288" w:lineRule="auto"/>
        <w:jc w:val="center"/>
        <w:rPr>
          <w:b/>
          <w:bCs/>
          <w:szCs w:val="24"/>
          <w:lang w:val="en-US"/>
        </w:rPr>
      </w:pPr>
      <w:bookmarkStart w:id="70" w:name="_Toc331410115"/>
      <w:bookmarkStart w:id="71" w:name="_Toc225500053"/>
      <w:bookmarkStart w:id="72" w:name="_Toc396157513"/>
      <w:r w:rsidRPr="005E1AD8">
        <w:rPr>
          <w:b/>
          <w:bCs/>
          <w:szCs w:val="24"/>
          <w:lang w:val="en-US"/>
        </w:rPr>
        <w:t>§</w:t>
      </w:r>
      <w:r w:rsidR="00FC67A5" w:rsidRPr="005E1AD8">
        <w:rPr>
          <w:b/>
          <w:bCs/>
          <w:szCs w:val="24"/>
          <w:lang w:val="en-US"/>
        </w:rPr>
        <w:t>9</w:t>
      </w:r>
      <w:r w:rsidRPr="005E1AD8">
        <w:rPr>
          <w:b/>
          <w:bCs/>
          <w:szCs w:val="24"/>
          <w:lang w:val="en-US"/>
        </w:rPr>
        <w:t>开放式基金份额变动</w:t>
      </w:r>
      <w:bookmarkEnd w:id="70"/>
      <w:bookmarkEnd w:id="71"/>
      <w:bookmarkEnd w:id="72"/>
    </w:p>
    <w:p w:rsidR="003F6F2B" w:rsidRPr="005E1AD8" w:rsidRDefault="003F6F2B" w:rsidP="006C67B5">
      <w:pPr>
        <w:spacing w:before="29" w:line="288" w:lineRule="auto"/>
        <w:jc w:val="right"/>
        <w:rPr>
          <w:sz w:val="24"/>
        </w:rPr>
      </w:pPr>
      <w:r w:rsidRPr="005E1AD8">
        <w:rPr>
          <w:sz w:val="24"/>
        </w:rPr>
        <w:t>单位：份</w:t>
      </w:r>
    </w:p>
    <w:tbl>
      <w:tblPr>
        <w:tblStyle w:val="af7"/>
        <w:tblW w:w="8998" w:type="dxa"/>
        <w:tblInd w:w="108" w:type="dxa"/>
        <w:tblLayout w:type="fixed"/>
        <w:tblLook w:val="04A0"/>
      </w:tblPr>
      <w:tblGrid>
        <w:gridCol w:w="3187"/>
        <w:gridCol w:w="2905"/>
        <w:gridCol w:w="2906"/>
      </w:tblGrid>
      <w:tr w:rsidR="00A80CD3" w:rsidRPr="005E1AD8" w:rsidTr="00287C8E">
        <w:tc>
          <w:tcPr>
            <w:tcW w:w="1771" w:type="pct"/>
            <w:tcBorders>
              <w:top w:val="single" w:sz="4" w:space="0" w:color="auto"/>
              <w:left w:val="single" w:sz="4" w:space="0" w:color="auto"/>
              <w:bottom w:val="single" w:sz="4" w:space="0" w:color="auto"/>
              <w:right w:val="single" w:sz="4" w:space="0" w:color="auto"/>
            </w:tcBorders>
            <w:vAlign w:val="center"/>
          </w:tcPr>
          <w:p w:rsidR="00A80CD3" w:rsidRPr="005E1AD8" w:rsidRDefault="00A80CD3" w:rsidP="006C67B5">
            <w:pPr>
              <w:spacing w:before="29" w:line="288" w:lineRule="auto"/>
              <w:jc w:val="center"/>
              <w:rPr>
                <w:sz w:val="24"/>
              </w:rPr>
            </w:pPr>
            <w:r w:rsidRPr="005E1AD8">
              <w:rPr>
                <w:sz w:val="24"/>
              </w:rPr>
              <w:t>项目</w:t>
            </w:r>
          </w:p>
        </w:tc>
        <w:tc>
          <w:tcPr>
            <w:tcW w:w="1614" w:type="pct"/>
            <w:tcBorders>
              <w:top w:val="single" w:sz="4" w:space="0" w:color="auto"/>
              <w:left w:val="single" w:sz="4" w:space="0" w:color="auto"/>
              <w:bottom w:val="single" w:sz="4" w:space="0" w:color="auto"/>
              <w:right w:val="single" w:sz="4" w:space="0" w:color="auto"/>
            </w:tcBorders>
            <w:vAlign w:val="center"/>
          </w:tcPr>
          <w:p w:rsidR="00A80CD3" w:rsidRPr="005E1AD8" w:rsidRDefault="00A80CD3" w:rsidP="006C67B5">
            <w:pPr>
              <w:spacing w:before="29" w:line="288" w:lineRule="auto"/>
              <w:jc w:val="center"/>
              <w:rPr>
                <w:sz w:val="24"/>
              </w:rPr>
            </w:pPr>
            <w:r w:rsidRPr="005E1AD8">
              <w:rPr>
                <w:sz w:val="24"/>
              </w:rPr>
              <w:t>交银理财</w:t>
            </w:r>
            <w:r w:rsidRPr="005E1AD8">
              <w:rPr>
                <w:sz w:val="24"/>
              </w:rPr>
              <w:t>60</w:t>
            </w:r>
            <w:r w:rsidRPr="005E1AD8">
              <w:rPr>
                <w:sz w:val="24"/>
              </w:rPr>
              <w:t>天债券</w:t>
            </w:r>
            <w:r w:rsidRPr="005E1AD8">
              <w:rPr>
                <w:sz w:val="24"/>
              </w:rPr>
              <w:t>A</w:t>
            </w:r>
          </w:p>
        </w:tc>
        <w:tc>
          <w:tcPr>
            <w:tcW w:w="1615" w:type="pct"/>
            <w:tcBorders>
              <w:top w:val="single" w:sz="4" w:space="0" w:color="auto"/>
              <w:left w:val="single" w:sz="4" w:space="0" w:color="auto"/>
              <w:bottom w:val="single" w:sz="4" w:space="0" w:color="auto"/>
              <w:right w:val="single" w:sz="4" w:space="0" w:color="auto"/>
            </w:tcBorders>
            <w:vAlign w:val="center"/>
          </w:tcPr>
          <w:p w:rsidR="00A80CD3" w:rsidRPr="005E1AD8" w:rsidRDefault="00A80CD3" w:rsidP="006C67B5">
            <w:pPr>
              <w:spacing w:before="29" w:line="288" w:lineRule="auto"/>
              <w:jc w:val="center"/>
              <w:rPr>
                <w:sz w:val="24"/>
              </w:rPr>
            </w:pPr>
            <w:r w:rsidRPr="005E1AD8">
              <w:rPr>
                <w:sz w:val="24"/>
              </w:rPr>
              <w:t>交银理财</w:t>
            </w:r>
            <w:r w:rsidRPr="005E1AD8">
              <w:rPr>
                <w:sz w:val="24"/>
              </w:rPr>
              <w:t>60</w:t>
            </w:r>
            <w:r w:rsidRPr="005E1AD8">
              <w:rPr>
                <w:sz w:val="24"/>
              </w:rPr>
              <w:t>天债券</w:t>
            </w:r>
            <w:r w:rsidRPr="005E1AD8">
              <w:rPr>
                <w:sz w:val="24"/>
              </w:rPr>
              <w:t>B</w:t>
            </w:r>
          </w:p>
        </w:tc>
      </w:tr>
      <w:tr w:rsidR="00A80CD3" w:rsidRPr="005E1AD8" w:rsidTr="00287C8E">
        <w:tc>
          <w:tcPr>
            <w:tcW w:w="1771" w:type="pct"/>
            <w:tcBorders>
              <w:top w:val="single" w:sz="4" w:space="0" w:color="auto"/>
              <w:left w:val="single" w:sz="4" w:space="0" w:color="auto"/>
              <w:bottom w:val="single" w:sz="4" w:space="0" w:color="auto"/>
              <w:right w:val="single" w:sz="4" w:space="0" w:color="auto"/>
            </w:tcBorders>
            <w:vAlign w:val="center"/>
            <w:hideMark/>
          </w:tcPr>
          <w:p w:rsidR="00A80CD3" w:rsidRPr="005E1AD8" w:rsidRDefault="00A80CD3" w:rsidP="006C67B5">
            <w:pPr>
              <w:spacing w:before="29" w:line="288" w:lineRule="auto"/>
              <w:rPr>
                <w:sz w:val="24"/>
              </w:rPr>
            </w:pPr>
            <w:r w:rsidRPr="005E1AD8">
              <w:rPr>
                <w:sz w:val="24"/>
              </w:rPr>
              <w:t>基金合同生效日（</w:t>
            </w:r>
            <w:r w:rsidRPr="005E1AD8">
              <w:rPr>
                <w:sz w:val="24"/>
              </w:rPr>
              <w:t>2013</w:t>
            </w:r>
            <w:r w:rsidRPr="005E1AD8">
              <w:rPr>
                <w:sz w:val="24"/>
              </w:rPr>
              <w:t>年</w:t>
            </w:r>
            <w:r w:rsidRPr="005E1AD8">
              <w:rPr>
                <w:sz w:val="24"/>
              </w:rPr>
              <w:t>3</w:t>
            </w:r>
            <w:r w:rsidRPr="005E1AD8">
              <w:rPr>
                <w:sz w:val="24"/>
              </w:rPr>
              <w:t>月</w:t>
            </w:r>
            <w:r w:rsidRPr="005E1AD8">
              <w:rPr>
                <w:sz w:val="24"/>
              </w:rPr>
              <w:t>13</w:t>
            </w:r>
            <w:r w:rsidRPr="005E1AD8">
              <w:rPr>
                <w:sz w:val="24"/>
              </w:rPr>
              <w:t>日）基金份额总额</w:t>
            </w:r>
          </w:p>
        </w:tc>
        <w:tc>
          <w:tcPr>
            <w:tcW w:w="1614" w:type="pct"/>
            <w:tcBorders>
              <w:top w:val="single" w:sz="4" w:space="0" w:color="auto"/>
              <w:left w:val="single" w:sz="4" w:space="0" w:color="auto"/>
              <w:bottom w:val="single" w:sz="4" w:space="0" w:color="auto"/>
              <w:right w:val="single" w:sz="4" w:space="0" w:color="auto"/>
            </w:tcBorders>
            <w:vAlign w:val="center"/>
          </w:tcPr>
          <w:p w:rsidR="00A80CD3" w:rsidRPr="005E1AD8" w:rsidRDefault="00A80CD3" w:rsidP="006C67B5">
            <w:pPr>
              <w:spacing w:before="29" w:line="288" w:lineRule="auto"/>
              <w:jc w:val="right"/>
              <w:rPr>
                <w:sz w:val="24"/>
              </w:rPr>
            </w:pPr>
            <w:r w:rsidRPr="005E1AD8">
              <w:rPr>
                <w:sz w:val="24"/>
              </w:rPr>
              <w:t>756,744,683.05</w:t>
            </w:r>
          </w:p>
        </w:tc>
        <w:tc>
          <w:tcPr>
            <w:tcW w:w="1615" w:type="pct"/>
            <w:tcBorders>
              <w:top w:val="single" w:sz="4" w:space="0" w:color="auto"/>
              <w:left w:val="single" w:sz="4" w:space="0" w:color="auto"/>
              <w:bottom w:val="single" w:sz="4" w:space="0" w:color="auto"/>
              <w:right w:val="single" w:sz="4" w:space="0" w:color="auto"/>
            </w:tcBorders>
            <w:vAlign w:val="center"/>
          </w:tcPr>
          <w:p w:rsidR="00A80CD3" w:rsidRPr="005E1AD8" w:rsidRDefault="00A80CD3" w:rsidP="006C67B5">
            <w:pPr>
              <w:spacing w:before="29" w:line="288" w:lineRule="auto"/>
              <w:jc w:val="right"/>
              <w:rPr>
                <w:sz w:val="24"/>
              </w:rPr>
            </w:pPr>
            <w:r w:rsidRPr="005E1AD8">
              <w:rPr>
                <w:sz w:val="24"/>
              </w:rPr>
              <w:t>21,172,518.09</w:t>
            </w:r>
          </w:p>
        </w:tc>
      </w:tr>
      <w:tr w:rsidR="00A80CD3" w:rsidRPr="005E1AD8" w:rsidTr="00287C8E">
        <w:tc>
          <w:tcPr>
            <w:tcW w:w="1771" w:type="pct"/>
            <w:tcBorders>
              <w:top w:val="single" w:sz="4" w:space="0" w:color="auto"/>
              <w:left w:val="single" w:sz="4" w:space="0" w:color="auto"/>
              <w:bottom w:val="single" w:sz="4" w:space="0" w:color="auto"/>
              <w:right w:val="single" w:sz="4" w:space="0" w:color="auto"/>
            </w:tcBorders>
            <w:vAlign w:val="center"/>
            <w:hideMark/>
          </w:tcPr>
          <w:p w:rsidR="00A80CD3" w:rsidRPr="005E1AD8" w:rsidRDefault="00A80CD3" w:rsidP="006C67B5">
            <w:pPr>
              <w:spacing w:before="29" w:line="288" w:lineRule="auto"/>
              <w:rPr>
                <w:sz w:val="24"/>
              </w:rPr>
            </w:pPr>
            <w:r w:rsidRPr="005E1AD8">
              <w:rPr>
                <w:sz w:val="24"/>
              </w:rPr>
              <w:t>本报告期期</w:t>
            </w:r>
            <w:proofErr w:type="gramStart"/>
            <w:r w:rsidRPr="005E1AD8">
              <w:rPr>
                <w:sz w:val="24"/>
              </w:rPr>
              <w:t>初基金</w:t>
            </w:r>
            <w:proofErr w:type="gramEnd"/>
            <w:r w:rsidRPr="005E1AD8">
              <w:rPr>
                <w:sz w:val="24"/>
              </w:rPr>
              <w:t>份额总额</w:t>
            </w:r>
          </w:p>
        </w:tc>
        <w:tc>
          <w:tcPr>
            <w:tcW w:w="1614" w:type="pct"/>
            <w:tcBorders>
              <w:top w:val="single" w:sz="4" w:space="0" w:color="auto"/>
              <w:left w:val="single" w:sz="4" w:space="0" w:color="auto"/>
              <w:bottom w:val="single" w:sz="4" w:space="0" w:color="auto"/>
              <w:right w:val="single" w:sz="4" w:space="0" w:color="auto"/>
            </w:tcBorders>
            <w:vAlign w:val="center"/>
          </w:tcPr>
          <w:p w:rsidR="00A80CD3" w:rsidRPr="005E1AD8" w:rsidRDefault="00A80CD3" w:rsidP="006C67B5">
            <w:pPr>
              <w:spacing w:before="29" w:line="288" w:lineRule="auto"/>
              <w:jc w:val="right"/>
              <w:rPr>
                <w:sz w:val="24"/>
              </w:rPr>
            </w:pPr>
            <w:r w:rsidRPr="005E1AD8">
              <w:rPr>
                <w:sz w:val="24"/>
              </w:rPr>
              <w:t>37,692,092.20</w:t>
            </w:r>
          </w:p>
        </w:tc>
        <w:tc>
          <w:tcPr>
            <w:tcW w:w="1615" w:type="pct"/>
            <w:tcBorders>
              <w:top w:val="single" w:sz="4" w:space="0" w:color="auto"/>
              <w:left w:val="single" w:sz="4" w:space="0" w:color="auto"/>
              <w:bottom w:val="single" w:sz="4" w:space="0" w:color="auto"/>
              <w:right w:val="single" w:sz="4" w:space="0" w:color="auto"/>
            </w:tcBorders>
            <w:vAlign w:val="center"/>
          </w:tcPr>
          <w:p w:rsidR="00A80CD3" w:rsidRPr="005E1AD8" w:rsidRDefault="00A80CD3" w:rsidP="006C67B5">
            <w:pPr>
              <w:spacing w:before="29" w:line="288" w:lineRule="auto"/>
              <w:jc w:val="right"/>
              <w:rPr>
                <w:sz w:val="24"/>
              </w:rPr>
            </w:pPr>
            <w:r w:rsidRPr="005E1AD8">
              <w:rPr>
                <w:sz w:val="24"/>
              </w:rPr>
              <w:t>50,000,000.00</w:t>
            </w:r>
          </w:p>
        </w:tc>
      </w:tr>
      <w:tr w:rsidR="00A80CD3" w:rsidRPr="005E1AD8" w:rsidTr="00287C8E">
        <w:tc>
          <w:tcPr>
            <w:tcW w:w="1771" w:type="pct"/>
            <w:tcBorders>
              <w:top w:val="single" w:sz="4" w:space="0" w:color="auto"/>
              <w:left w:val="single" w:sz="4" w:space="0" w:color="auto"/>
              <w:bottom w:val="single" w:sz="4" w:space="0" w:color="auto"/>
              <w:right w:val="single" w:sz="4" w:space="0" w:color="auto"/>
            </w:tcBorders>
            <w:vAlign w:val="center"/>
            <w:hideMark/>
          </w:tcPr>
          <w:p w:rsidR="00A80CD3" w:rsidRPr="005E1AD8" w:rsidRDefault="00A80CD3" w:rsidP="006C67B5">
            <w:pPr>
              <w:spacing w:before="29" w:line="288" w:lineRule="auto"/>
              <w:rPr>
                <w:sz w:val="24"/>
              </w:rPr>
            </w:pPr>
            <w:r w:rsidRPr="005E1AD8">
              <w:rPr>
                <w:sz w:val="24"/>
              </w:rPr>
              <w:t>本报告</w:t>
            </w:r>
            <w:proofErr w:type="gramStart"/>
            <w:r w:rsidRPr="005E1AD8">
              <w:rPr>
                <w:sz w:val="24"/>
              </w:rPr>
              <w:t>期基金</w:t>
            </w:r>
            <w:proofErr w:type="gramEnd"/>
            <w:r w:rsidRPr="005E1AD8">
              <w:rPr>
                <w:sz w:val="24"/>
              </w:rPr>
              <w:t>总申购份额</w:t>
            </w:r>
          </w:p>
        </w:tc>
        <w:tc>
          <w:tcPr>
            <w:tcW w:w="1614" w:type="pct"/>
            <w:tcBorders>
              <w:top w:val="single" w:sz="4" w:space="0" w:color="auto"/>
              <w:left w:val="single" w:sz="4" w:space="0" w:color="auto"/>
              <w:bottom w:val="single" w:sz="4" w:space="0" w:color="auto"/>
              <w:right w:val="single" w:sz="4" w:space="0" w:color="auto"/>
            </w:tcBorders>
            <w:vAlign w:val="center"/>
          </w:tcPr>
          <w:p w:rsidR="00A80CD3" w:rsidRPr="005E1AD8" w:rsidRDefault="00A80CD3" w:rsidP="006C67B5">
            <w:pPr>
              <w:spacing w:before="29" w:line="288" w:lineRule="auto"/>
              <w:jc w:val="right"/>
              <w:rPr>
                <w:sz w:val="24"/>
              </w:rPr>
            </w:pPr>
            <w:r w:rsidRPr="005E1AD8">
              <w:rPr>
                <w:sz w:val="24"/>
              </w:rPr>
              <w:t>3,053,874.81</w:t>
            </w:r>
          </w:p>
        </w:tc>
        <w:tc>
          <w:tcPr>
            <w:tcW w:w="1615" w:type="pct"/>
            <w:tcBorders>
              <w:top w:val="single" w:sz="4" w:space="0" w:color="auto"/>
              <w:left w:val="single" w:sz="4" w:space="0" w:color="auto"/>
              <w:bottom w:val="single" w:sz="4" w:space="0" w:color="auto"/>
              <w:right w:val="single" w:sz="4" w:space="0" w:color="auto"/>
            </w:tcBorders>
            <w:vAlign w:val="center"/>
          </w:tcPr>
          <w:p w:rsidR="00A80CD3" w:rsidRPr="005E1AD8" w:rsidRDefault="00A80CD3" w:rsidP="006C67B5">
            <w:pPr>
              <w:spacing w:before="29" w:line="288" w:lineRule="auto"/>
              <w:jc w:val="right"/>
              <w:rPr>
                <w:sz w:val="24"/>
              </w:rPr>
            </w:pPr>
            <w:r w:rsidRPr="005E1AD8">
              <w:rPr>
                <w:sz w:val="24"/>
              </w:rPr>
              <w:t>7,021,000.00</w:t>
            </w:r>
          </w:p>
        </w:tc>
      </w:tr>
      <w:tr w:rsidR="00A80CD3" w:rsidRPr="005E1AD8" w:rsidTr="00287C8E">
        <w:tc>
          <w:tcPr>
            <w:tcW w:w="1771" w:type="pct"/>
            <w:tcBorders>
              <w:top w:val="single" w:sz="4" w:space="0" w:color="auto"/>
              <w:left w:val="single" w:sz="4" w:space="0" w:color="auto"/>
              <w:bottom w:val="single" w:sz="4" w:space="0" w:color="auto"/>
              <w:right w:val="single" w:sz="4" w:space="0" w:color="auto"/>
            </w:tcBorders>
            <w:vAlign w:val="center"/>
            <w:hideMark/>
          </w:tcPr>
          <w:p w:rsidR="00A80CD3" w:rsidRPr="005E1AD8" w:rsidRDefault="00A80CD3" w:rsidP="006C67B5">
            <w:pPr>
              <w:spacing w:before="29" w:line="288" w:lineRule="auto"/>
              <w:rPr>
                <w:sz w:val="24"/>
              </w:rPr>
            </w:pPr>
            <w:r w:rsidRPr="005E1AD8">
              <w:rPr>
                <w:sz w:val="24"/>
              </w:rPr>
              <w:t>减：本报告</w:t>
            </w:r>
            <w:proofErr w:type="gramStart"/>
            <w:r w:rsidRPr="005E1AD8">
              <w:rPr>
                <w:sz w:val="24"/>
              </w:rPr>
              <w:t>期基金</w:t>
            </w:r>
            <w:proofErr w:type="gramEnd"/>
            <w:r w:rsidRPr="005E1AD8">
              <w:rPr>
                <w:sz w:val="24"/>
              </w:rPr>
              <w:t>总赎回份额</w:t>
            </w:r>
          </w:p>
        </w:tc>
        <w:tc>
          <w:tcPr>
            <w:tcW w:w="1614" w:type="pct"/>
            <w:tcBorders>
              <w:top w:val="single" w:sz="4" w:space="0" w:color="auto"/>
              <w:left w:val="single" w:sz="4" w:space="0" w:color="auto"/>
              <w:bottom w:val="single" w:sz="4" w:space="0" w:color="auto"/>
              <w:right w:val="single" w:sz="4" w:space="0" w:color="auto"/>
            </w:tcBorders>
            <w:vAlign w:val="center"/>
          </w:tcPr>
          <w:p w:rsidR="00A80CD3" w:rsidRPr="005E1AD8" w:rsidRDefault="00A80CD3" w:rsidP="006C67B5">
            <w:pPr>
              <w:spacing w:before="29" w:line="288" w:lineRule="auto"/>
              <w:jc w:val="right"/>
              <w:rPr>
                <w:sz w:val="24"/>
              </w:rPr>
            </w:pPr>
            <w:r w:rsidRPr="005E1AD8">
              <w:rPr>
                <w:sz w:val="24"/>
              </w:rPr>
              <w:t>22,546,322.14</w:t>
            </w:r>
          </w:p>
        </w:tc>
        <w:tc>
          <w:tcPr>
            <w:tcW w:w="1615" w:type="pct"/>
            <w:tcBorders>
              <w:top w:val="single" w:sz="4" w:space="0" w:color="auto"/>
              <w:left w:val="single" w:sz="4" w:space="0" w:color="auto"/>
              <w:bottom w:val="single" w:sz="4" w:space="0" w:color="auto"/>
              <w:right w:val="single" w:sz="4" w:space="0" w:color="auto"/>
            </w:tcBorders>
            <w:vAlign w:val="center"/>
          </w:tcPr>
          <w:p w:rsidR="00A80CD3" w:rsidRPr="005E1AD8" w:rsidRDefault="00A80CD3" w:rsidP="006C67B5">
            <w:pPr>
              <w:spacing w:before="29" w:line="288" w:lineRule="auto"/>
              <w:jc w:val="right"/>
              <w:rPr>
                <w:sz w:val="24"/>
              </w:rPr>
            </w:pPr>
            <w:r w:rsidRPr="005E1AD8">
              <w:rPr>
                <w:sz w:val="24"/>
              </w:rPr>
              <w:t>52,021,000.00</w:t>
            </w:r>
          </w:p>
        </w:tc>
      </w:tr>
      <w:tr w:rsidR="00A80CD3" w:rsidRPr="005E1AD8" w:rsidTr="00287C8E">
        <w:tc>
          <w:tcPr>
            <w:tcW w:w="1771" w:type="pct"/>
            <w:tcBorders>
              <w:top w:val="single" w:sz="4" w:space="0" w:color="auto"/>
              <w:left w:val="single" w:sz="4" w:space="0" w:color="auto"/>
              <w:bottom w:val="single" w:sz="4" w:space="0" w:color="auto"/>
              <w:right w:val="single" w:sz="4" w:space="0" w:color="auto"/>
            </w:tcBorders>
            <w:vAlign w:val="center"/>
            <w:hideMark/>
          </w:tcPr>
          <w:p w:rsidR="00A80CD3" w:rsidRPr="005E1AD8" w:rsidRDefault="00A80CD3" w:rsidP="006C67B5">
            <w:pPr>
              <w:spacing w:before="29" w:line="288" w:lineRule="auto"/>
              <w:rPr>
                <w:sz w:val="24"/>
              </w:rPr>
            </w:pPr>
            <w:r w:rsidRPr="005E1AD8">
              <w:rPr>
                <w:sz w:val="24"/>
              </w:rPr>
              <w:t>本报告</w:t>
            </w:r>
            <w:proofErr w:type="gramStart"/>
            <w:r w:rsidRPr="005E1AD8">
              <w:rPr>
                <w:sz w:val="24"/>
              </w:rPr>
              <w:t>期基金</w:t>
            </w:r>
            <w:proofErr w:type="gramEnd"/>
            <w:r w:rsidRPr="005E1AD8">
              <w:rPr>
                <w:sz w:val="24"/>
              </w:rPr>
              <w:t>拆分变动份额</w:t>
            </w:r>
          </w:p>
        </w:tc>
        <w:tc>
          <w:tcPr>
            <w:tcW w:w="1614" w:type="pct"/>
            <w:tcBorders>
              <w:top w:val="single" w:sz="4" w:space="0" w:color="auto"/>
              <w:left w:val="single" w:sz="4" w:space="0" w:color="auto"/>
              <w:bottom w:val="single" w:sz="4" w:space="0" w:color="auto"/>
              <w:right w:val="single" w:sz="4" w:space="0" w:color="auto"/>
            </w:tcBorders>
            <w:vAlign w:val="center"/>
          </w:tcPr>
          <w:p w:rsidR="00A80CD3" w:rsidRPr="005E1AD8" w:rsidRDefault="00A80CD3" w:rsidP="006C67B5">
            <w:pPr>
              <w:spacing w:before="29" w:line="288" w:lineRule="auto"/>
              <w:jc w:val="right"/>
              <w:rPr>
                <w:sz w:val="24"/>
              </w:rPr>
            </w:pPr>
            <w:r w:rsidRPr="005E1AD8">
              <w:rPr>
                <w:sz w:val="24"/>
              </w:rPr>
              <w:t>-</w:t>
            </w:r>
          </w:p>
        </w:tc>
        <w:tc>
          <w:tcPr>
            <w:tcW w:w="1615" w:type="pct"/>
            <w:tcBorders>
              <w:top w:val="single" w:sz="4" w:space="0" w:color="auto"/>
              <w:left w:val="single" w:sz="4" w:space="0" w:color="auto"/>
              <w:bottom w:val="single" w:sz="4" w:space="0" w:color="auto"/>
              <w:right w:val="single" w:sz="4" w:space="0" w:color="auto"/>
            </w:tcBorders>
            <w:vAlign w:val="center"/>
          </w:tcPr>
          <w:p w:rsidR="00A80CD3" w:rsidRPr="005E1AD8" w:rsidRDefault="00A80CD3" w:rsidP="006C67B5">
            <w:pPr>
              <w:spacing w:before="29" w:line="288" w:lineRule="auto"/>
              <w:jc w:val="right"/>
              <w:rPr>
                <w:sz w:val="24"/>
              </w:rPr>
            </w:pPr>
            <w:r w:rsidRPr="005E1AD8">
              <w:rPr>
                <w:sz w:val="24"/>
              </w:rPr>
              <w:t>-</w:t>
            </w:r>
          </w:p>
        </w:tc>
      </w:tr>
      <w:tr w:rsidR="00A80CD3" w:rsidRPr="005E1AD8" w:rsidTr="00287C8E">
        <w:tc>
          <w:tcPr>
            <w:tcW w:w="1771" w:type="pct"/>
            <w:tcBorders>
              <w:top w:val="single" w:sz="4" w:space="0" w:color="auto"/>
              <w:left w:val="single" w:sz="4" w:space="0" w:color="auto"/>
              <w:bottom w:val="single" w:sz="4" w:space="0" w:color="auto"/>
              <w:right w:val="single" w:sz="4" w:space="0" w:color="auto"/>
            </w:tcBorders>
            <w:vAlign w:val="center"/>
            <w:hideMark/>
          </w:tcPr>
          <w:p w:rsidR="00A80CD3" w:rsidRPr="005E1AD8" w:rsidRDefault="00A80CD3" w:rsidP="006C67B5">
            <w:pPr>
              <w:spacing w:before="29" w:line="288" w:lineRule="auto"/>
              <w:rPr>
                <w:sz w:val="24"/>
              </w:rPr>
            </w:pPr>
            <w:r w:rsidRPr="005E1AD8">
              <w:rPr>
                <w:sz w:val="24"/>
              </w:rPr>
              <w:t>本报告期期末基金份额总额</w:t>
            </w:r>
          </w:p>
        </w:tc>
        <w:tc>
          <w:tcPr>
            <w:tcW w:w="1614" w:type="pct"/>
            <w:tcBorders>
              <w:top w:val="single" w:sz="4" w:space="0" w:color="auto"/>
              <w:left w:val="single" w:sz="4" w:space="0" w:color="auto"/>
              <w:bottom w:val="single" w:sz="4" w:space="0" w:color="auto"/>
              <w:right w:val="single" w:sz="4" w:space="0" w:color="auto"/>
            </w:tcBorders>
            <w:vAlign w:val="center"/>
          </w:tcPr>
          <w:p w:rsidR="00A80CD3" w:rsidRPr="005E1AD8" w:rsidRDefault="00A80CD3" w:rsidP="006C67B5">
            <w:pPr>
              <w:spacing w:before="29" w:line="288" w:lineRule="auto"/>
              <w:jc w:val="right"/>
              <w:rPr>
                <w:sz w:val="24"/>
              </w:rPr>
            </w:pPr>
            <w:r w:rsidRPr="005E1AD8">
              <w:rPr>
                <w:sz w:val="24"/>
              </w:rPr>
              <w:t>18,199,644.87</w:t>
            </w:r>
          </w:p>
        </w:tc>
        <w:tc>
          <w:tcPr>
            <w:tcW w:w="1615" w:type="pct"/>
            <w:tcBorders>
              <w:top w:val="single" w:sz="4" w:space="0" w:color="auto"/>
              <w:left w:val="single" w:sz="4" w:space="0" w:color="auto"/>
              <w:bottom w:val="single" w:sz="4" w:space="0" w:color="auto"/>
              <w:right w:val="single" w:sz="4" w:space="0" w:color="auto"/>
            </w:tcBorders>
            <w:vAlign w:val="center"/>
          </w:tcPr>
          <w:p w:rsidR="00A80CD3" w:rsidRPr="005E1AD8" w:rsidRDefault="00A80CD3" w:rsidP="006C67B5">
            <w:pPr>
              <w:spacing w:before="29" w:line="288" w:lineRule="auto"/>
              <w:jc w:val="right"/>
              <w:rPr>
                <w:sz w:val="24"/>
              </w:rPr>
            </w:pPr>
            <w:r w:rsidRPr="005E1AD8">
              <w:rPr>
                <w:sz w:val="24"/>
              </w:rPr>
              <w:t>5,000,000.00</w:t>
            </w:r>
          </w:p>
        </w:tc>
      </w:tr>
    </w:tbl>
    <w:p w:rsidR="00C33327" w:rsidRDefault="00E91E0A">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、如果本报告期间发生转换入、红利再投、份额</w:t>
      </w:r>
      <w:r w:rsidR="00714AA0">
        <w:rPr>
          <w:kern w:val="0"/>
          <w:sz w:val="24"/>
        </w:rPr>
        <w:t>类</w:t>
      </w:r>
      <w:r>
        <w:rPr>
          <w:kern w:val="0"/>
          <w:sz w:val="24"/>
        </w:rPr>
        <w:t>别调整业务，则总申购份额中包含该业务；</w:t>
      </w:r>
      <w:r>
        <w:rPr>
          <w:kern w:val="0"/>
          <w:sz w:val="24"/>
        </w:rPr>
        <w:t xml:space="preserve"> </w:t>
      </w:r>
    </w:p>
    <w:p w:rsidR="003F6F2B" w:rsidRPr="005E1AD8" w:rsidRDefault="003F6F2B" w:rsidP="006C67B5">
      <w:pPr>
        <w:tabs>
          <w:tab w:val="left" w:pos="426"/>
        </w:tabs>
        <w:spacing w:before="29" w:line="288" w:lineRule="auto"/>
        <w:jc w:val="left"/>
        <w:rPr>
          <w:kern w:val="0"/>
          <w:sz w:val="24"/>
        </w:rPr>
      </w:pPr>
      <w:r w:rsidRPr="005E1AD8">
        <w:rPr>
          <w:kern w:val="0"/>
          <w:sz w:val="24"/>
        </w:rPr>
        <w:t xml:space="preserve">    2</w:t>
      </w:r>
      <w:r w:rsidRPr="005E1AD8">
        <w:rPr>
          <w:kern w:val="0"/>
          <w:sz w:val="24"/>
        </w:rPr>
        <w:t>、如果本报告期间发生转换出、份额</w:t>
      </w:r>
      <w:r w:rsidR="00714AA0">
        <w:rPr>
          <w:kern w:val="0"/>
          <w:sz w:val="24"/>
        </w:rPr>
        <w:t>类</w:t>
      </w:r>
      <w:r w:rsidRPr="005E1AD8">
        <w:rPr>
          <w:kern w:val="0"/>
          <w:sz w:val="24"/>
        </w:rPr>
        <w:t>别调整业务，则总赎回份额中包含该业务。</w:t>
      </w:r>
    </w:p>
    <w:p w:rsidR="00D01B3B" w:rsidRPr="005E1AD8" w:rsidRDefault="00D01B3B" w:rsidP="006C67B5">
      <w:pPr>
        <w:tabs>
          <w:tab w:val="left" w:pos="426"/>
        </w:tabs>
        <w:spacing w:before="29" w:line="288" w:lineRule="auto"/>
        <w:jc w:val="left"/>
        <w:rPr>
          <w:kern w:val="0"/>
          <w:sz w:val="24"/>
        </w:rPr>
      </w:pPr>
    </w:p>
    <w:p w:rsidR="00EE42F0" w:rsidRDefault="006D141C" w:rsidP="000D24E9">
      <w:pPr>
        <w:pStyle w:val="1"/>
        <w:keepNext/>
        <w:keepLines/>
        <w:widowControl w:val="0"/>
        <w:spacing w:beforeLines="100" w:afterLines="100" w:line="288" w:lineRule="auto"/>
        <w:jc w:val="center"/>
        <w:rPr>
          <w:b/>
          <w:bCs/>
          <w:szCs w:val="24"/>
          <w:lang w:val="en-US"/>
        </w:rPr>
      </w:pPr>
      <w:bookmarkStart w:id="73" w:name="_Toc331410116"/>
      <w:bookmarkStart w:id="74" w:name="_Toc225500054"/>
      <w:bookmarkStart w:id="75" w:name="_Toc396157514"/>
      <w:r w:rsidRPr="005E1AD8">
        <w:rPr>
          <w:b/>
          <w:bCs/>
          <w:szCs w:val="24"/>
          <w:lang w:val="en-US"/>
        </w:rPr>
        <w:t>§10</w:t>
      </w:r>
      <w:r w:rsidRPr="005E1AD8">
        <w:rPr>
          <w:b/>
          <w:bCs/>
          <w:szCs w:val="24"/>
          <w:lang w:val="en-US"/>
        </w:rPr>
        <w:t>重大事件揭示</w:t>
      </w:r>
      <w:bookmarkEnd w:id="73"/>
      <w:bookmarkEnd w:id="74"/>
      <w:bookmarkEnd w:id="75"/>
    </w:p>
    <w:p w:rsidR="006D141C" w:rsidRPr="005E1AD8" w:rsidRDefault="00EE1CF9" w:rsidP="006C67B5">
      <w:pPr>
        <w:pStyle w:val="20"/>
        <w:spacing w:before="29" w:after="0" w:line="288" w:lineRule="auto"/>
        <w:rPr>
          <w:rFonts w:ascii="Times New Roman" w:hAnsi="Times New Roman" w:cs="Times New Roman"/>
          <w:kern w:val="0"/>
          <w:szCs w:val="24"/>
        </w:rPr>
      </w:pPr>
      <w:bookmarkStart w:id="76" w:name="_Toc331410117"/>
      <w:bookmarkStart w:id="77" w:name="_Toc396157515"/>
      <w:r w:rsidRPr="005E1AD8">
        <w:rPr>
          <w:rFonts w:ascii="Times New Roman" w:hAnsi="Times New Roman" w:cs="Times New Roman"/>
          <w:kern w:val="0"/>
          <w:szCs w:val="24"/>
        </w:rPr>
        <w:t>10</w:t>
      </w:r>
      <w:r w:rsidR="006D141C" w:rsidRPr="005E1AD8">
        <w:rPr>
          <w:rFonts w:ascii="Times New Roman" w:hAnsi="Times New Roman" w:cs="Times New Roman"/>
          <w:kern w:val="0"/>
          <w:szCs w:val="24"/>
        </w:rPr>
        <w:t>.1</w:t>
      </w:r>
      <w:r w:rsidR="006D141C" w:rsidRPr="005E1AD8">
        <w:rPr>
          <w:rFonts w:ascii="Times New Roman" w:hAnsi="Times New Roman" w:cs="Times New Roman"/>
          <w:kern w:val="0"/>
          <w:szCs w:val="24"/>
        </w:rPr>
        <w:t>基金份额持有人大会决议</w:t>
      </w:r>
      <w:bookmarkEnd w:id="76"/>
      <w:bookmarkEnd w:id="77"/>
    </w:p>
    <w:p w:rsidR="006D141C" w:rsidRPr="005E1AD8" w:rsidRDefault="006D141C" w:rsidP="00564D38">
      <w:pPr>
        <w:tabs>
          <w:tab w:val="left" w:pos="426"/>
        </w:tabs>
        <w:spacing w:before="29" w:line="288" w:lineRule="auto"/>
        <w:ind w:firstLineChars="200" w:firstLine="480"/>
        <w:rPr>
          <w:kern w:val="0"/>
          <w:sz w:val="24"/>
        </w:rPr>
      </w:pPr>
      <w:bookmarkStart w:id="78" w:name="_Toc331410118"/>
      <w:r w:rsidRPr="005E1AD8">
        <w:rPr>
          <w:kern w:val="0"/>
          <w:sz w:val="24"/>
        </w:rPr>
        <w:t>本基金本报告期内未召开基金份额持有人大会。</w:t>
      </w:r>
    </w:p>
    <w:p w:rsidR="00595818" w:rsidRPr="005E1AD8" w:rsidRDefault="00595818" w:rsidP="006C67B5">
      <w:pPr>
        <w:tabs>
          <w:tab w:val="left" w:pos="426"/>
        </w:tabs>
        <w:spacing w:before="29" w:line="288" w:lineRule="auto"/>
        <w:ind w:firstLineChars="200" w:firstLine="480"/>
        <w:rPr>
          <w:kern w:val="0"/>
          <w:sz w:val="24"/>
        </w:rPr>
      </w:pPr>
    </w:p>
    <w:p w:rsidR="006D141C" w:rsidRPr="005E1AD8" w:rsidRDefault="00EE1CF9" w:rsidP="006C67B5">
      <w:pPr>
        <w:pStyle w:val="20"/>
        <w:spacing w:before="29" w:after="0" w:line="288" w:lineRule="auto"/>
        <w:rPr>
          <w:rFonts w:ascii="Times New Roman" w:hAnsi="Times New Roman" w:cs="Times New Roman"/>
          <w:kern w:val="0"/>
          <w:szCs w:val="24"/>
        </w:rPr>
      </w:pPr>
      <w:bookmarkStart w:id="79" w:name="_Toc396157516"/>
      <w:r w:rsidRPr="005E1AD8">
        <w:rPr>
          <w:rFonts w:ascii="Times New Roman" w:hAnsi="Times New Roman" w:cs="Times New Roman"/>
          <w:kern w:val="0"/>
          <w:szCs w:val="24"/>
        </w:rPr>
        <w:t>10</w:t>
      </w:r>
      <w:r w:rsidR="00626B1A" w:rsidRPr="005E1AD8">
        <w:rPr>
          <w:rFonts w:ascii="Times New Roman" w:hAnsi="Times New Roman" w:cs="Times New Roman"/>
          <w:kern w:val="0"/>
          <w:szCs w:val="24"/>
        </w:rPr>
        <w:t xml:space="preserve">.2 </w:t>
      </w:r>
      <w:r w:rsidR="006D141C" w:rsidRPr="005E1AD8">
        <w:rPr>
          <w:rFonts w:ascii="Times New Roman" w:hAnsi="Times New Roman" w:cs="Times New Roman"/>
          <w:kern w:val="0"/>
          <w:szCs w:val="24"/>
        </w:rPr>
        <w:t>基金管理人、基金托管人的专门基金托管部门的重大人事变动</w:t>
      </w:r>
      <w:bookmarkEnd w:id="78"/>
      <w:bookmarkEnd w:id="79"/>
    </w:p>
    <w:p w:rsidR="00C33327" w:rsidRDefault="00E91E0A">
      <w:pPr>
        <w:tabs>
          <w:tab w:val="left" w:pos="426"/>
        </w:tabs>
        <w:spacing w:before="29" w:line="288" w:lineRule="auto"/>
        <w:ind w:firstLineChars="200" w:firstLine="480"/>
        <w:rPr>
          <w:kern w:val="0"/>
          <w:sz w:val="24"/>
        </w:rPr>
      </w:pPr>
      <w:r>
        <w:rPr>
          <w:kern w:val="0"/>
          <w:sz w:val="24"/>
        </w:rPr>
        <w:t>1</w:t>
      </w:r>
      <w:r>
        <w:rPr>
          <w:kern w:val="0"/>
          <w:sz w:val="24"/>
        </w:rPr>
        <w:t>、基金管理人的重大人事变动：本基金管理人本报告期内未发生重大人事变动。</w:t>
      </w:r>
    </w:p>
    <w:p w:rsidR="006D141C" w:rsidRPr="005E1AD8" w:rsidRDefault="006D141C" w:rsidP="00564D38">
      <w:pPr>
        <w:tabs>
          <w:tab w:val="left" w:pos="426"/>
        </w:tabs>
        <w:spacing w:before="29" w:line="288" w:lineRule="auto"/>
        <w:ind w:firstLineChars="200" w:firstLine="480"/>
        <w:rPr>
          <w:kern w:val="0"/>
          <w:sz w:val="24"/>
        </w:rPr>
      </w:pPr>
      <w:bookmarkStart w:id="80" w:name="_Toc331410119"/>
      <w:r w:rsidRPr="005E1AD8">
        <w:rPr>
          <w:kern w:val="0"/>
          <w:sz w:val="24"/>
        </w:rPr>
        <w:t>2</w:t>
      </w:r>
      <w:r w:rsidRPr="005E1AD8">
        <w:rPr>
          <w:kern w:val="0"/>
          <w:sz w:val="24"/>
        </w:rPr>
        <w:t>、基金托管人的基金托管部门的重大人事变动：本基金托管人</w:t>
      </w:r>
      <w:r w:rsidRPr="005E1AD8">
        <w:rPr>
          <w:kern w:val="0"/>
          <w:sz w:val="24"/>
        </w:rPr>
        <w:t>2014</w:t>
      </w:r>
      <w:r w:rsidRPr="005E1AD8">
        <w:rPr>
          <w:kern w:val="0"/>
          <w:sz w:val="24"/>
        </w:rPr>
        <w:t>年</w:t>
      </w:r>
      <w:r w:rsidRPr="005E1AD8">
        <w:rPr>
          <w:kern w:val="0"/>
          <w:sz w:val="24"/>
        </w:rPr>
        <w:t>2</w:t>
      </w:r>
      <w:r w:rsidRPr="005E1AD8">
        <w:rPr>
          <w:kern w:val="0"/>
          <w:sz w:val="24"/>
        </w:rPr>
        <w:t>月</w:t>
      </w:r>
      <w:r w:rsidRPr="005E1AD8">
        <w:rPr>
          <w:kern w:val="0"/>
          <w:sz w:val="24"/>
        </w:rPr>
        <w:t>7</w:t>
      </w:r>
      <w:r w:rsidRPr="005E1AD8">
        <w:rPr>
          <w:kern w:val="0"/>
          <w:sz w:val="24"/>
        </w:rPr>
        <w:t>日发布任免通知，解聘尹东中国建设银行投资托管业务部总经理助理职务。</w:t>
      </w:r>
    </w:p>
    <w:p w:rsidR="00595818" w:rsidRPr="005E1AD8" w:rsidRDefault="00595818" w:rsidP="006C67B5">
      <w:pPr>
        <w:tabs>
          <w:tab w:val="left" w:pos="426"/>
        </w:tabs>
        <w:spacing w:before="29" w:line="288" w:lineRule="auto"/>
        <w:ind w:firstLineChars="200" w:firstLine="480"/>
        <w:rPr>
          <w:kern w:val="0"/>
          <w:sz w:val="24"/>
        </w:rPr>
      </w:pPr>
    </w:p>
    <w:p w:rsidR="006D141C" w:rsidRPr="005E1AD8" w:rsidRDefault="00EE1CF9" w:rsidP="006C67B5">
      <w:pPr>
        <w:pStyle w:val="20"/>
        <w:spacing w:before="29" w:after="0" w:line="288" w:lineRule="auto"/>
        <w:rPr>
          <w:rFonts w:ascii="Times New Roman" w:hAnsi="Times New Roman" w:cs="Times New Roman"/>
          <w:kern w:val="0"/>
          <w:szCs w:val="24"/>
        </w:rPr>
      </w:pPr>
      <w:bookmarkStart w:id="81" w:name="_Toc396157517"/>
      <w:r w:rsidRPr="005E1AD8">
        <w:rPr>
          <w:rFonts w:ascii="Times New Roman" w:hAnsi="Times New Roman" w:cs="Times New Roman"/>
          <w:kern w:val="0"/>
          <w:szCs w:val="24"/>
        </w:rPr>
        <w:t>10</w:t>
      </w:r>
      <w:r w:rsidR="00626B1A" w:rsidRPr="005E1AD8">
        <w:rPr>
          <w:rFonts w:ascii="Times New Roman" w:hAnsi="Times New Roman" w:cs="Times New Roman"/>
          <w:kern w:val="0"/>
          <w:szCs w:val="24"/>
        </w:rPr>
        <w:t xml:space="preserve">.3 </w:t>
      </w:r>
      <w:r w:rsidR="006D141C" w:rsidRPr="005E1AD8">
        <w:rPr>
          <w:rFonts w:ascii="Times New Roman" w:hAnsi="Times New Roman" w:cs="Times New Roman"/>
          <w:kern w:val="0"/>
          <w:szCs w:val="24"/>
        </w:rPr>
        <w:t>涉及基金管理人、基金财产、基金托管业务的诉讼</w:t>
      </w:r>
      <w:bookmarkEnd w:id="80"/>
      <w:bookmarkEnd w:id="81"/>
    </w:p>
    <w:p w:rsidR="006D141C" w:rsidRPr="005E1AD8" w:rsidRDefault="006D141C" w:rsidP="00564D38">
      <w:pPr>
        <w:tabs>
          <w:tab w:val="left" w:pos="426"/>
        </w:tabs>
        <w:spacing w:before="29" w:line="288" w:lineRule="auto"/>
        <w:ind w:firstLineChars="200" w:firstLine="480"/>
        <w:rPr>
          <w:kern w:val="0"/>
          <w:sz w:val="24"/>
        </w:rPr>
      </w:pPr>
      <w:bookmarkStart w:id="82" w:name="_Toc331410120"/>
      <w:r w:rsidRPr="005E1AD8">
        <w:rPr>
          <w:kern w:val="0"/>
          <w:sz w:val="24"/>
        </w:rPr>
        <w:t>本报告期内未发生涉及本基金管理人、基金财产、基金托管业务的诉讼事项。</w:t>
      </w:r>
    </w:p>
    <w:p w:rsidR="00595818" w:rsidRPr="005E1AD8" w:rsidRDefault="00595818" w:rsidP="006C67B5">
      <w:pPr>
        <w:tabs>
          <w:tab w:val="left" w:pos="426"/>
        </w:tabs>
        <w:spacing w:before="29" w:line="288" w:lineRule="auto"/>
        <w:ind w:firstLineChars="200" w:firstLine="480"/>
        <w:rPr>
          <w:kern w:val="0"/>
          <w:sz w:val="24"/>
        </w:rPr>
      </w:pPr>
    </w:p>
    <w:p w:rsidR="006D141C" w:rsidRPr="005E1AD8" w:rsidRDefault="00EE1CF9" w:rsidP="006C67B5">
      <w:pPr>
        <w:pStyle w:val="20"/>
        <w:spacing w:before="29" w:after="0" w:line="288" w:lineRule="auto"/>
        <w:rPr>
          <w:rFonts w:ascii="Times New Roman" w:hAnsi="Times New Roman" w:cs="Times New Roman"/>
          <w:kern w:val="0"/>
          <w:szCs w:val="24"/>
        </w:rPr>
      </w:pPr>
      <w:bookmarkStart w:id="83" w:name="_Toc396157518"/>
      <w:r w:rsidRPr="005E1AD8">
        <w:rPr>
          <w:rFonts w:ascii="Times New Roman" w:hAnsi="Times New Roman" w:cs="Times New Roman"/>
          <w:kern w:val="0"/>
          <w:szCs w:val="24"/>
        </w:rPr>
        <w:t>10</w:t>
      </w:r>
      <w:r w:rsidR="006D141C" w:rsidRPr="005E1AD8">
        <w:rPr>
          <w:rFonts w:ascii="Times New Roman" w:hAnsi="Times New Roman" w:cs="Times New Roman"/>
          <w:kern w:val="0"/>
          <w:szCs w:val="24"/>
        </w:rPr>
        <w:t xml:space="preserve">.4 </w:t>
      </w:r>
      <w:r w:rsidR="006D141C" w:rsidRPr="005E1AD8">
        <w:rPr>
          <w:rFonts w:ascii="Times New Roman" w:hAnsi="Times New Roman" w:cs="Times New Roman"/>
          <w:kern w:val="0"/>
          <w:szCs w:val="24"/>
        </w:rPr>
        <w:t>基金投资策略的改变</w:t>
      </w:r>
      <w:bookmarkEnd w:id="82"/>
      <w:bookmarkEnd w:id="83"/>
    </w:p>
    <w:p w:rsidR="006D141C" w:rsidRPr="005E1AD8" w:rsidRDefault="006D141C" w:rsidP="00564D38">
      <w:pPr>
        <w:tabs>
          <w:tab w:val="left" w:pos="426"/>
        </w:tabs>
        <w:spacing w:before="29" w:line="288" w:lineRule="auto"/>
        <w:ind w:firstLineChars="200" w:firstLine="480"/>
        <w:rPr>
          <w:kern w:val="0"/>
          <w:sz w:val="24"/>
        </w:rPr>
      </w:pPr>
      <w:bookmarkStart w:id="84" w:name="_Toc331410121"/>
      <w:r w:rsidRPr="005E1AD8">
        <w:rPr>
          <w:kern w:val="0"/>
          <w:sz w:val="24"/>
        </w:rPr>
        <w:t>本基金本报告期内投资策略未发生改变。</w:t>
      </w:r>
    </w:p>
    <w:p w:rsidR="00595818" w:rsidRPr="005E1AD8" w:rsidRDefault="00595818" w:rsidP="006C67B5">
      <w:pPr>
        <w:tabs>
          <w:tab w:val="left" w:pos="426"/>
        </w:tabs>
        <w:spacing w:before="29" w:line="288" w:lineRule="auto"/>
        <w:ind w:firstLineChars="200" w:firstLine="480"/>
        <w:rPr>
          <w:kern w:val="0"/>
          <w:sz w:val="24"/>
        </w:rPr>
      </w:pPr>
    </w:p>
    <w:p w:rsidR="006D141C" w:rsidRPr="005E1AD8" w:rsidRDefault="00EE1CF9" w:rsidP="006C67B5">
      <w:pPr>
        <w:pStyle w:val="20"/>
        <w:spacing w:before="29" w:after="0" w:line="288" w:lineRule="auto"/>
        <w:rPr>
          <w:rFonts w:ascii="Times New Roman" w:hAnsi="Times New Roman" w:cs="Times New Roman"/>
          <w:kern w:val="0"/>
          <w:szCs w:val="24"/>
        </w:rPr>
      </w:pPr>
      <w:bookmarkStart w:id="85" w:name="_Toc396157519"/>
      <w:r w:rsidRPr="005E1AD8">
        <w:rPr>
          <w:rFonts w:ascii="Times New Roman" w:hAnsi="Times New Roman" w:cs="Times New Roman"/>
          <w:kern w:val="0"/>
          <w:szCs w:val="24"/>
        </w:rPr>
        <w:t>10</w:t>
      </w:r>
      <w:r w:rsidR="006D141C" w:rsidRPr="005E1AD8">
        <w:rPr>
          <w:rFonts w:ascii="Times New Roman" w:hAnsi="Times New Roman" w:cs="Times New Roman"/>
          <w:kern w:val="0"/>
          <w:szCs w:val="24"/>
        </w:rPr>
        <w:t>.5</w:t>
      </w:r>
      <w:bookmarkEnd w:id="84"/>
      <w:r w:rsidR="00B8313D" w:rsidRPr="005E1AD8">
        <w:rPr>
          <w:rFonts w:ascii="Times New Roman" w:hAnsi="Times New Roman" w:cs="Times New Roman"/>
          <w:kern w:val="0"/>
          <w:szCs w:val="24"/>
        </w:rPr>
        <w:t>报告期内改聘会计师事务所情况</w:t>
      </w:r>
      <w:bookmarkEnd w:id="85"/>
    </w:p>
    <w:p w:rsidR="006D141C" w:rsidRPr="005E1AD8" w:rsidRDefault="006D141C" w:rsidP="00564D38">
      <w:pPr>
        <w:tabs>
          <w:tab w:val="left" w:pos="426"/>
        </w:tabs>
        <w:spacing w:before="29" w:line="288" w:lineRule="auto"/>
        <w:ind w:firstLineChars="200" w:firstLine="480"/>
        <w:rPr>
          <w:kern w:val="0"/>
          <w:sz w:val="24"/>
        </w:rPr>
      </w:pPr>
      <w:bookmarkStart w:id="86" w:name="OLE_LINK3"/>
      <w:bookmarkStart w:id="87" w:name="_Toc331410122"/>
      <w:r w:rsidRPr="005E1AD8">
        <w:rPr>
          <w:kern w:val="0"/>
          <w:sz w:val="24"/>
        </w:rPr>
        <w:t>本基金自基金合同生效日起聘请普华永道中天会计师事务所</w:t>
      </w:r>
      <w:r w:rsidRPr="005E1AD8">
        <w:rPr>
          <w:kern w:val="0"/>
          <w:sz w:val="24"/>
        </w:rPr>
        <w:t xml:space="preserve"> (</w:t>
      </w:r>
      <w:r w:rsidRPr="005E1AD8">
        <w:rPr>
          <w:kern w:val="0"/>
          <w:sz w:val="24"/>
        </w:rPr>
        <w:t>特殊普通合伙</w:t>
      </w:r>
      <w:r w:rsidRPr="005E1AD8">
        <w:rPr>
          <w:kern w:val="0"/>
          <w:sz w:val="24"/>
        </w:rPr>
        <w:t>)</w:t>
      </w:r>
      <w:r w:rsidRPr="005E1AD8">
        <w:rPr>
          <w:kern w:val="0"/>
          <w:sz w:val="24"/>
        </w:rPr>
        <w:t>为本基金提供审计服务。</w:t>
      </w:r>
    </w:p>
    <w:p w:rsidR="00595818" w:rsidRPr="005E1AD8" w:rsidRDefault="00595818" w:rsidP="006C67B5">
      <w:pPr>
        <w:tabs>
          <w:tab w:val="left" w:pos="426"/>
        </w:tabs>
        <w:spacing w:before="29" w:line="288" w:lineRule="auto"/>
        <w:ind w:firstLineChars="200" w:firstLine="480"/>
        <w:rPr>
          <w:kern w:val="0"/>
          <w:sz w:val="24"/>
        </w:rPr>
      </w:pPr>
    </w:p>
    <w:p w:rsidR="006D141C" w:rsidRPr="005E1AD8" w:rsidRDefault="00EE1CF9" w:rsidP="006C67B5">
      <w:pPr>
        <w:pStyle w:val="20"/>
        <w:spacing w:before="29" w:after="0" w:line="288" w:lineRule="auto"/>
        <w:rPr>
          <w:rFonts w:ascii="Times New Roman" w:hAnsi="Times New Roman" w:cs="Times New Roman"/>
          <w:kern w:val="0"/>
          <w:szCs w:val="24"/>
        </w:rPr>
      </w:pPr>
      <w:bookmarkStart w:id="88" w:name="_Toc396157520"/>
      <w:bookmarkEnd w:id="86"/>
      <w:r w:rsidRPr="005E1AD8">
        <w:rPr>
          <w:rFonts w:ascii="Times New Roman" w:hAnsi="Times New Roman" w:cs="Times New Roman"/>
          <w:kern w:val="0"/>
          <w:szCs w:val="24"/>
        </w:rPr>
        <w:t>10</w:t>
      </w:r>
      <w:r w:rsidR="006D141C" w:rsidRPr="005E1AD8">
        <w:rPr>
          <w:rFonts w:ascii="Times New Roman" w:hAnsi="Times New Roman" w:cs="Times New Roman"/>
          <w:kern w:val="0"/>
          <w:szCs w:val="24"/>
        </w:rPr>
        <w:t xml:space="preserve">.6 </w:t>
      </w:r>
      <w:r w:rsidR="006D141C" w:rsidRPr="005E1AD8">
        <w:rPr>
          <w:rFonts w:ascii="Times New Roman" w:hAnsi="Times New Roman" w:cs="Times New Roman"/>
          <w:kern w:val="0"/>
          <w:szCs w:val="24"/>
        </w:rPr>
        <w:t>管理人、托管人及其高级管理人员受稽查或处罚等情况</w:t>
      </w:r>
      <w:bookmarkEnd w:id="87"/>
      <w:bookmarkEnd w:id="88"/>
    </w:p>
    <w:p w:rsidR="006D141C" w:rsidRPr="005E1AD8" w:rsidRDefault="006D141C" w:rsidP="00564D38">
      <w:pPr>
        <w:tabs>
          <w:tab w:val="left" w:pos="426"/>
        </w:tabs>
        <w:spacing w:before="29" w:line="288" w:lineRule="auto"/>
        <w:ind w:firstLineChars="200" w:firstLine="480"/>
        <w:rPr>
          <w:kern w:val="0"/>
          <w:sz w:val="24"/>
        </w:rPr>
      </w:pPr>
      <w:bookmarkStart w:id="89" w:name="_Toc331410123"/>
      <w:r w:rsidRPr="005E1AD8">
        <w:rPr>
          <w:kern w:val="0"/>
          <w:sz w:val="24"/>
        </w:rPr>
        <w:t>本基金管理人、基金托管人及其高级管理人员本报告期内未受监管部门稽查或处罚。</w:t>
      </w:r>
    </w:p>
    <w:p w:rsidR="00595818" w:rsidRPr="005E1AD8" w:rsidRDefault="00595818" w:rsidP="006C67B5">
      <w:pPr>
        <w:tabs>
          <w:tab w:val="left" w:pos="426"/>
        </w:tabs>
        <w:spacing w:before="29" w:line="288" w:lineRule="auto"/>
        <w:ind w:firstLineChars="200" w:firstLine="480"/>
        <w:rPr>
          <w:kern w:val="0"/>
          <w:sz w:val="24"/>
        </w:rPr>
      </w:pPr>
    </w:p>
    <w:p w:rsidR="006D141C" w:rsidRPr="005E1AD8" w:rsidRDefault="00EE1CF9" w:rsidP="006C67B5">
      <w:pPr>
        <w:pStyle w:val="20"/>
        <w:spacing w:before="29" w:after="0" w:line="288" w:lineRule="auto"/>
        <w:rPr>
          <w:rFonts w:ascii="Times New Roman" w:hAnsi="Times New Roman" w:cs="Times New Roman"/>
          <w:kern w:val="0"/>
          <w:szCs w:val="24"/>
        </w:rPr>
      </w:pPr>
      <w:bookmarkStart w:id="90" w:name="_Toc396157521"/>
      <w:r w:rsidRPr="005E1AD8">
        <w:rPr>
          <w:rFonts w:ascii="Times New Roman" w:hAnsi="Times New Roman" w:cs="Times New Roman"/>
          <w:kern w:val="0"/>
          <w:szCs w:val="24"/>
        </w:rPr>
        <w:t>10</w:t>
      </w:r>
      <w:r w:rsidR="006D141C" w:rsidRPr="005E1AD8">
        <w:rPr>
          <w:rFonts w:ascii="Times New Roman" w:hAnsi="Times New Roman" w:cs="Times New Roman"/>
          <w:kern w:val="0"/>
          <w:szCs w:val="24"/>
        </w:rPr>
        <w:t xml:space="preserve">.7 </w:t>
      </w:r>
      <w:r w:rsidR="006D141C" w:rsidRPr="005E1AD8">
        <w:rPr>
          <w:rFonts w:ascii="Times New Roman" w:hAnsi="Times New Roman" w:cs="Times New Roman"/>
          <w:kern w:val="0"/>
          <w:szCs w:val="24"/>
        </w:rPr>
        <w:t>基金租用证券公司交易单元的有关情况</w:t>
      </w:r>
      <w:bookmarkEnd w:id="89"/>
      <w:bookmarkEnd w:id="90"/>
    </w:p>
    <w:p w:rsidR="006D141C" w:rsidRPr="005E1AD8" w:rsidRDefault="00EE1CF9" w:rsidP="006C67B5">
      <w:pPr>
        <w:spacing w:before="29" w:line="288" w:lineRule="auto"/>
        <w:rPr>
          <w:b/>
          <w:sz w:val="24"/>
        </w:rPr>
      </w:pPr>
      <w:bookmarkStart w:id="91" w:name="_Toc249760070"/>
      <w:r w:rsidRPr="005E1AD8">
        <w:rPr>
          <w:b/>
          <w:sz w:val="24"/>
        </w:rPr>
        <w:t>10</w:t>
      </w:r>
      <w:r w:rsidR="006D141C" w:rsidRPr="005E1AD8">
        <w:rPr>
          <w:b/>
          <w:sz w:val="24"/>
        </w:rPr>
        <w:t>.7.1</w:t>
      </w:r>
      <w:r w:rsidR="006D141C" w:rsidRPr="005E1AD8">
        <w:rPr>
          <w:b/>
          <w:sz w:val="24"/>
        </w:rPr>
        <w:t>基金租用证券公司交易单元进行股票投资及佣金支付情况</w:t>
      </w:r>
      <w:bookmarkEnd w:id="91"/>
    </w:p>
    <w:p w:rsidR="006D141C" w:rsidRPr="005E1AD8" w:rsidRDefault="006D141C" w:rsidP="006C67B5">
      <w:pPr>
        <w:pStyle w:val="a0"/>
        <w:spacing w:before="29" w:line="288" w:lineRule="auto"/>
        <w:ind w:firstLineChars="2600" w:firstLine="6240"/>
        <w:jc w:val="right"/>
        <w:rPr>
          <w:sz w:val="24"/>
        </w:rPr>
      </w:pPr>
      <w:r w:rsidRPr="005E1AD8">
        <w:rPr>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59"/>
        <w:gridCol w:w="779"/>
        <w:gridCol w:w="1800"/>
        <w:gridCol w:w="1080"/>
        <w:gridCol w:w="1620"/>
        <w:gridCol w:w="1080"/>
        <w:gridCol w:w="1080"/>
      </w:tblGrid>
      <w:tr w:rsidR="006B4A69" w:rsidRPr="005E1AD8" w:rsidTr="00287C8E">
        <w:tc>
          <w:tcPr>
            <w:tcW w:w="1560"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jc w:val="center"/>
              <w:rPr>
                <w:sz w:val="24"/>
              </w:rPr>
            </w:pPr>
            <w:bookmarkStart w:id="92" w:name="_Toc249760071"/>
            <w:r w:rsidRPr="005E1AD8">
              <w:rPr>
                <w:sz w:val="24"/>
              </w:rPr>
              <w:t>券商名称</w:t>
            </w:r>
          </w:p>
          <w:p w:rsidR="00C70D3A" w:rsidRPr="005E1AD8" w:rsidRDefault="00C70D3A" w:rsidP="006C67B5">
            <w:pPr>
              <w:spacing w:before="29" w:line="288" w:lineRule="auto"/>
              <w:jc w:val="center"/>
              <w:rPr>
                <w:sz w:val="24"/>
              </w:rPr>
            </w:pPr>
          </w:p>
        </w:tc>
        <w:tc>
          <w:tcPr>
            <w:tcW w:w="780"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jc w:val="center"/>
              <w:rPr>
                <w:sz w:val="24"/>
              </w:rPr>
            </w:pPr>
            <w:r w:rsidRPr="005E1AD8">
              <w:rPr>
                <w:sz w:val="24"/>
              </w:rPr>
              <w:t>交易单元数量</w:t>
            </w:r>
          </w:p>
        </w:tc>
        <w:tc>
          <w:tcPr>
            <w:tcW w:w="2880"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jc w:val="center"/>
              <w:rPr>
                <w:sz w:val="24"/>
              </w:rPr>
            </w:pPr>
            <w:r w:rsidRPr="005E1AD8">
              <w:rPr>
                <w:sz w:val="24"/>
              </w:rPr>
              <w:t>股票交易</w:t>
            </w:r>
          </w:p>
        </w:tc>
        <w:tc>
          <w:tcPr>
            <w:tcW w:w="2700"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jc w:val="center"/>
              <w:rPr>
                <w:sz w:val="24"/>
              </w:rPr>
            </w:pPr>
            <w:r w:rsidRPr="005E1AD8">
              <w:rPr>
                <w:sz w:val="24"/>
              </w:rPr>
              <w:t>应支付该券商的佣金</w:t>
            </w:r>
          </w:p>
        </w:tc>
        <w:tc>
          <w:tcPr>
            <w:tcW w:w="1080"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jc w:val="center"/>
              <w:rPr>
                <w:kern w:val="0"/>
                <w:sz w:val="24"/>
              </w:rPr>
            </w:pPr>
            <w:r w:rsidRPr="005E1AD8">
              <w:rPr>
                <w:kern w:val="0"/>
                <w:sz w:val="24"/>
              </w:rPr>
              <w:t>备注</w:t>
            </w:r>
          </w:p>
        </w:tc>
      </w:tr>
      <w:tr w:rsidR="006B4A69" w:rsidRPr="005E1AD8" w:rsidTr="00287C8E">
        <w:tc>
          <w:tcPr>
            <w:tcW w:w="9000" w:type="dxa"/>
            <w:vMerge/>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widowControl/>
              <w:spacing w:before="29" w:line="288" w:lineRule="auto"/>
              <w:jc w:val="left"/>
              <w:rPr>
                <w:sz w:val="24"/>
              </w:rPr>
            </w:pPr>
          </w:p>
        </w:tc>
        <w:tc>
          <w:tcPr>
            <w:tcW w:w="780" w:type="dxa"/>
            <w:vMerge/>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widowControl/>
              <w:spacing w:before="29" w:line="288" w:lineRule="auto"/>
              <w:jc w:val="left"/>
              <w:rPr>
                <w:sz w:val="24"/>
              </w:rPr>
            </w:pP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jc w:val="center"/>
              <w:rPr>
                <w:sz w:val="24"/>
              </w:rPr>
            </w:pPr>
            <w:r w:rsidRPr="005E1AD8">
              <w:rPr>
                <w:sz w:val="24"/>
              </w:rPr>
              <w:t>成交金额</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jc w:val="center"/>
              <w:rPr>
                <w:sz w:val="24"/>
              </w:rPr>
            </w:pPr>
            <w:r w:rsidRPr="005E1AD8">
              <w:rPr>
                <w:sz w:val="24"/>
              </w:rPr>
              <w:t>占当期股票成交总额的比例</w:t>
            </w:r>
          </w:p>
        </w:tc>
        <w:tc>
          <w:tcPr>
            <w:tcW w:w="1620"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jc w:val="center"/>
              <w:rPr>
                <w:kern w:val="0"/>
                <w:sz w:val="24"/>
              </w:rPr>
            </w:pPr>
            <w:r w:rsidRPr="005E1AD8">
              <w:rPr>
                <w:kern w:val="0"/>
                <w:sz w:val="24"/>
              </w:rPr>
              <w:t>佣金</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jc w:val="center"/>
              <w:rPr>
                <w:sz w:val="24"/>
              </w:rPr>
            </w:pPr>
            <w:r w:rsidRPr="005E1AD8">
              <w:rPr>
                <w:sz w:val="24"/>
              </w:rPr>
              <w:t>占当期佣金总量的比例</w:t>
            </w:r>
          </w:p>
        </w:tc>
        <w:tc>
          <w:tcPr>
            <w:tcW w:w="1080" w:type="dxa"/>
            <w:vMerge/>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widowControl/>
              <w:spacing w:before="29" w:line="288" w:lineRule="auto"/>
              <w:jc w:val="left"/>
              <w:rPr>
                <w:kern w:val="0"/>
                <w:sz w:val="24"/>
              </w:rPr>
            </w:pPr>
          </w:p>
        </w:tc>
      </w:tr>
      <w:tr w:rsidR="00C33327">
        <w:tc>
          <w:tcPr>
            <w:tcW w:w="1559" w:type="dxa"/>
            <w:vAlign w:val="center"/>
          </w:tcPr>
          <w:p w:rsidR="00C33327" w:rsidRDefault="00E91E0A">
            <w:pPr>
              <w:jc w:val="center"/>
            </w:pPr>
            <w:r>
              <w:rPr>
                <w:sz w:val="24"/>
              </w:rPr>
              <w:t>申银万国证券股份有限公司</w:t>
            </w:r>
          </w:p>
        </w:tc>
        <w:tc>
          <w:tcPr>
            <w:tcW w:w="779" w:type="dxa"/>
            <w:vAlign w:val="center"/>
          </w:tcPr>
          <w:p w:rsidR="00C33327" w:rsidRDefault="00E91E0A">
            <w:pPr>
              <w:jc w:val="right"/>
            </w:pPr>
            <w:r>
              <w:rPr>
                <w:sz w:val="24"/>
              </w:rPr>
              <w:t>1</w:t>
            </w:r>
          </w:p>
        </w:tc>
        <w:tc>
          <w:tcPr>
            <w:tcW w:w="1800" w:type="dxa"/>
            <w:vAlign w:val="center"/>
          </w:tcPr>
          <w:p w:rsidR="00C33327" w:rsidRDefault="00E91E0A">
            <w:pPr>
              <w:jc w:val="right"/>
            </w:pPr>
            <w:r>
              <w:rPr>
                <w:sz w:val="24"/>
              </w:rPr>
              <w:t>-</w:t>
            </w:r>
          </w:p>
        </w:tc>
        <w:tc>
          <w:tcPr>
            <w:tcW w:w="1080" w:type="dxa"/>
            <w:vAlign w:val="center"/>
          </w:tcPr>
          <w:p w:rsidR="00C33327" w:rsidRDefault="00E91E0A">
            <w:pPr>
              <w:jc w:val="right"/>
            </w:pPr>
            <w:r>
              <w:rPr>
                <w:sz w:val="24"/>
              </w:rPr>
              <w:t>-</w:t>
            </w:r>
          </w:p>
        </w:tc>
        <w:tc>
          <w:tcPr>
            <w:tcW w:w="1620" w:type="dxa"/>
            <w:vAlign w:val="center"/>
          </w:tcPr>
          <w:p w:rsidR="00C33327" w:rsidRDefault="00E91E0A">
            <w:pPr>
              <w:jc w:val="right"/>
            </w:pPr>
            <w:r>
              <w:rPr>
                <w:sz w:val="24"/>
              </w:rPr>
              <w:t>-</w:t>
            </w:r>
          </w:p>
        </w:tc>
        <w:tc>
          <w:tcPr>
            <w:tcW w:w="1080" w:type="dxa"/>
            <w:vAlign w:val="center"/>
          </w:tcPr>
          <w:p w:rsidR="00C33327" w:rsidRDefault="00E91E0A">
            <w:pPr>
              <w:jc w:val="right"/>
            </w:pPr>
            <w:r>
              <w:rPr>
                <w:sz w:val="24"/>
              </w:rPr>
              <w:t>-</w:t>
            </w:r>
          </w:p>
        </w:tc>
        <w:tc>
          <w:tcPr>
            <w:tcW w:w="1080" w:type="dxa"/>
            <w:vAlign w:val="center"/>
          </w:tcPr>
          <w:p w:rsidR="00C33327" w:rsidRDefault="00E91E0A">
            <w:pPr>
              <w:jc w:val="left"/>
            </w:pPr>
            <w:r>
              <w:rPr>
                <w:sz w:val="24"/>
              </w:rPr>
              <w:t>-</w:t>
            </w:r>
          </w:p>
        </w:tc>
      </w:tr>
      <w:tr w:rsidR="00C33327">
        <w:tc>
          <w:tcPr>
            <w:tcW w:w="1559" w:type="dxa"/>
            <w:vAlign w:val="center"/>
          </w:tcPr>
          <w:p w:rsidR="00C33327" w:rsidRDefault="00E91E0A">
            <w:pPr>
              <w:jc w:val="center"/>
            </w:pPr>
            <w:r>
              <w:rPr>
                <w:sz w:val="24"/>
              </w:rPr>
              <w:t>中</w:t>
            </w:r>
            <w:proofErr w:type="gramStart"/>
            <w:r>
              <w:rPr>
                <w:sz w:val="24"/>
              </w:rPr>
              <w:t>信建投证券</w:t>
            </w:r>
            <w:proofErr w:type="gramEnd"/>
            <w:r>
              <w:rPr>
                <w:sz w:val="24"/>
              </w:rPr>
              <w:t>股份有限公司</w:t>
            </w:r>
          </w:p>
        </w:tc>
        <w:tc>
          <w:tcPr>
            <w:tcW w:w="779" w:type="dxa"/>
            <w:vAlign w:val="center"/>
          </w:tcPr>
          <w:p w:rsidR="00C33327" w:rsidRDefault="00E91E0A">
            <w:pPr>
              <w:jc w:val="right"/>
            </w:pPr>
            <w:r>
              <w:rPr>
                <w:sz w:val="24"/>
              </w:rPr>
              <w:t>1</w:t>
            </w:r>
          </w:p>
        </w:tc>
        <w:tc>
          <w:tcPr>
            <w:tcW w:w="1800" w:type="dxa"/>
            <w:vAlign w:val="center"/>
          </w:tcPr>
          <w:p w:rsidR="00C33327" w:rsidRDefault="00E91E0A">
            <w:pPr>
              <w:jc w:val="right"/>
            </w:pPr>
            <w:r>
              <w:rPr>
                <w:sz w:val="24"/>
              </w:rPr>
              <w:t>-</w:t>
            </w:r>
          </w:p>
        </w:tc>
        <w:tc>
          <w:tcPr>
            <w:tcW w:w="1080" w:type="dxa"/>
            <w:vAlign w:val="center"/>
          </w:tcPr>
          <w:p w:rsidR="00C33327" w:rsidRDefault="00E91E0A">
            <w:pPr>
              <w:jc w:val="right"/>
            </w:pPr>
            <w:r>
              <w:rPr>
                <w:sz w:val="24"/>
              </w:rPr>
              <w:t>-</w:t>
            </w:r>
          </w:p>
        </w:tc>
        <w:tc>
          <w:tcPr>
            <w:tcW w:w="1620" w:type="dxa"/>
            <w:vAlign w:val="center"/>
          </w:tcPr>
          <w:p w:rsidR="00C33327" w:rsidRDefault="00E91E0A">
            <w:pPr>
              <w:jc w:val="right"/>
            </w:pPr>
            <w:r>
              <w:rPr>
                <w:sz w:val="24"/>
              </w:rPr>
              <w:t>-</w:t>
            </w:r>
          </w:p>
        </w:tc>
        <w:tc>
          <w:tcPr>
            <w:tcW w:w="1080" w:type="dxa"/>
            <w:vAlign w:val="center"/>
          </w:tcPr>
          <w:p w:rsidR="00C33327" w:rsidRDefault="00E91E0A">
            <w:pPr>
              <w:jc w:val="right"/>
            </w:pPr>
            <w:r>
              <w:rPr>
                <w:sz w:val="24"/>
              </w:rPr>
              <w:t>-</w:t>
            </w:r>
          </w:p>
        </w:tc>
        <w:tc>
          <w:tcPr>
            <w:tcW w:w="1080" w:type="dxa"/>
            <w:vAlign w:val="center"/>
          </w:tcPr>
          <w:p w:rsidR="00C33327" w:rsidRDefault="00E91E0A">
            <w:pPr>
              <w:jc w:val="left"/>
            </w:pPr>
            <w:r>
              <w:rPr>
                <w:sz w:val="24"/>
              </w:rPr>
              <w:t>-</w:t>
            </w:r>
          </w:p>
        </w:tc>
      </w:tr>
    </w:tbl>
    <w:p w:rsidR="006D141C" w:rsidRPr="005E1AD8" w:rsidRDefault="006D141C" w:rsidP="006C67B5">
      <w:pPr>
        <w:tabs>
          <w:tab w:val="left" w:pos="426"/>
        </w:tabs>
        <w:spacing w:before="29" w:line="288" w:lineRule="auto"/>
        <w:jc w:val="left"/>
        <w:rPr>
          <w:kern w:val="0"/>
          <w:sz w:val="24"/>
        </w:rPr>
      </w:pPr>
    </w:p>
    <w:p w:rsidR="006D141C" w:rsidRPr="005E1AD8" w:rsidRDefault="006D141C" w:rsidP="006C67B5">
      <w:pPr>
        <w:spacing w:before="29" w:line="288" w:lineRule="auto"/>
        <w:rPr>
          <w:b/>
          <w:sz w:val="24"/>
        </w:rPr>
      </w:pPr>
      <w:r w:rsidRPr="005E1AD8">
        <w:rPr>
          <w:b/>
          <w:sz w:val="24"/>
        </w:rPr>
        <w:t>10.7.2</w:t>
      </w:r>
      <w:r w:rsidRPr="005E1AD8">
        <w:rPr>
          <w:b/>
          <w:sz w:val="24"/>
        </w:rPr>
        <w:t>基金租用证券公司交易单元进行其他证券投资的情况</w:t>
      </w:r>
      <w:bookmarkEnd w:id="92"/>
    </w:p>
    <w:p w:rsidR="006D141C" w:rsidRPr="005E1AD8" w:rsidRDefault="00644AB5" w:rsidP="006C67B5">
      <w:pPr>
        <w:spacing w:before="29" w:line="288" w:lineRule="auto"/>
        <w:ind w:firstLine="420"/>
        <w:jc w:val="right"/>
        <w:rPr>
          <w:sz w:val="24"/>
        </w:rPr>
      </w:pPr>
      <w:bookmarkStart w:id="93" w:name="_Toc249707408"/>
      <w:r w:rsidRPr="005E1AD8">
        <w:rPr>
          <w:sz w:val="24"/>
        </w:rPr>
        <w:t>金额单位</w:t>
      </w:r>
      <w:r w:rsidR="006D141C" w:rsidRPr="005E1AD8">
        <w:rPr>
          <w:kern w:val="0"/>
          <w:sz w:val="24"/>
        </w:rPr>
        <w:t>：</w:t>
      </w:r>
      <w:r w:rsidR="006D141C" w:rsidRPr="005E1AD8">
        <w:rPr>
          <w:kern w:val="0"/>
          <w:sz w:val="24"/>
          <w:lang w:val="zh-CN"/>
        </w:rPr>
        <w:t>人民币元</w:t>
      </w:r>
      <w:bookmarkEnd w:id="93"/>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18"/>
        <w:gridCol w:w="1134"/>
        <w:gridCol w:w="1134"/>
        <w:gridCol w:w="2126"/>
        <w:gridCol w:w="1134"/>
        <w:gridCol w:w="851"/>
        <w:gridCol w:w="1201"/>
      </w:tblGrid>
      <w:tr w:rsidR="006B4A69" w:rsidRPr="005E1AD8" w:rsidTr="00A83C70">
        <w:tc>
          <w:tcPr>
            <w:tcW w:w="1418" w:type="dxa"/>
            <w:vMerge w:val="restart"/>
            <w:tcBorders>
              <w:top w:val="single" w:sz="4" w:space="0" w:color="000000"/>
              <w:left w:val="single" w:sz="4" w:space="0" w:color="000000"/>
              <w:bottom w:val="single" w:sz="4" w:space="0" w:color="000000"/>
              <w:right w:val="single" w:sz="4" w:space="0" w:color="000000"/>
            </w:tcBorders>
            <w:vAlign w:val="center"/>
            <w:hideMark/>
          </w:tcPr>
          <w:p w:rsidR="004C5ABF" w:rsidRPr="005E1AD8" w:rsidRDefault="006D141C" w:rsidP="006C67B5">
            <w:pPr>
              <w:spacing w:before="29" w:line="288" w:lineRule="auto"/>
              <w:jc w:val="center"/>
              <w:rPr>
                <w:sz w:val="24"/>
              </w:rPr>
            </w:pPr>
            <w:r w:rsidRPr="005E1AD8">
              <w:rPr>
                <w:sz w:val="24"/>
              </w:rPr>
              <w:t>券商名称</w:t>
            </w:r>
          </w:p>
          <w:p w:rsidR="00C70D3A" w:rsidRPr="005E1AD8" w:rsidRDefault="00C70D3A" w:rsidP="006C67B5">
            <w:pPr>
              <w:spacing w:before="29" w:line="288" w:lineRule="auto"/>
              <w:jc w:val="center"/>
              <w:rPr>
                <w:sz w:val="24"/>
              </w:rPr>
            </w:pPr>
          </w:p>
        </w:tc>
        <w:tc>
          <w:tcPr>
            <w:tcW w:w="2268"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jc w:val="center"/>
              <w:rPr>
                <w:sz w:val="24"/>
              </w:rPr>
            </w:pPr>
            <w:r w:rsidRPr="005E1AD8">
              <w:rPr>
                <w:sz w:val="24"/>
              </w:rPr>
              <w:t>债券交易</w:t>
            </w:r>
          </w:p>
        </w:tc>
        <w:tc>
          <w:tcPr>
            <w:tcW w:w="3260"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jc w:val="center"/>
              <w:rPr>
                <w:sz w:val="24"/>
              </w:rPr>
            </w:pPr>
            <w:r w:rsidRPr="005E1AD8">
              <w:rPr>
                <w:sz w:val="24"/>
              </w:rPr>
              <w:t>回购交易</w:t>
            </w:r>
          </w:p>
        </w:tc>
        <w:tc>
          <w:tcPr>
            <w:tcW w:w="2052"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jc w:val="center"/>
              <w:rPr>
                <w:sz w:val="24"/>
              </w:rPr>
            </w:pPr>
            <w:r w:rsidRPr="005E1AD8">
              <w:rPr>
                <w:sz w:val="24"/>
              </w:rPr>
              <w:t>权证交易</w:t>
            </w:r>
          </w:p>
        </w:tc>
      </w:tr>
      <w:tr w:rsidR="006B4A69" w:rsidRPr="005E1AD8" w:rsidTr="00A83C70">
        <w:trPr>
          <w:trHeight w:val="1389"/>
        </w:trPr>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widowControl/>
              <w:spacing w:before="29" w:line="288" w:lineRule="auto"/>
              <w:jc w:val="left"/>
              <w:rPr>
                <w:kern w:val="0"/>
                <w:sz w:val="24"/>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jc w:val="center"/>
              <w:rPr>
                <w:sz w:val="24"/>
              </w:rPr>
            </w:pPr>
            <w:r w:rsidRPr="005E1AD8">
              <w:rPr>
                <w:sz w:val="24"/>
              </w:rPr>
              <w:t>成交金额</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jc w:val="center"/>
              <w:rPr>
                <w:sz w:val="24"/>
              </w:rPr>
            </w:pPr>
            <w:r w:rsidRPr="005E1AD8">
              <w:rPr>
                <w:sz w:val="24"/>
              </w:rPr>
              <w:t>占当期债券成交总额的比例</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jc w:val="center"/>
              <w:rPr>
                <w:sz w:val="24"/>
              </w:rPr>
            </w:pPr>
            <w:r w:rsidRPr="005E1AD8">
              <w:rPr>
                <w:sz w:val="24"/>
              </w:rPr>
              <w:t>成交金额</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jc w:val="center"/>
              <w:rPr>
                <w:sz w:val="24"/>
              </w:rPr>
            </w:pPr>
            <w:r w:rsidRPr="005E1AD8">
              <w:rPr>
                <w:sz w:val="24"/>
              </w:rPr>
              <w:t>占当期回购成交总额的比例</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jc w:val="center"/>
              <w:rPr>
                <w:sz w:val="24"/>
              </w:rPr>
            </w:pPr>
            <w:r w:rsidRPr="005E1AD8">
              <w:rPr>
                <w:sz w:val="24"/>
              </w:rPr>
              <w:t>成交金额</w:t>
            </w:r>
          </w:p>
        </w:tc>
        <w:tc>
          <w:tcPr>
            <w:tcW w:w="1201"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jc w:val="center"/>
              <w:rPr>
                <w:sz w:val="24"/>
              </w:rPr>
            </w:pPr>
            <w:r w:rsidRPr="005E1AD8">
              <w:rPr>
                <w:sz w:val="24"/>
              </w:rPr>
              <w:t>占当期权</w:t>
            </w:r>
            <w:proofErr w:type="gramStart"/>
            <w:r w:rsidRPr="005E1AD8">
              <w:rPr>
                <w:sz w:val="24"/>
              </w:rPr>
              <w:t>证成交</w:t>
            </w:r>
            <w:proofErr w:type="gramEnd"/>
            <w:r w:rsidRPr="005E1AD8">
              <w:rPr>
                <w:sz w:val="24"/>
              </w:rPr>
              <w:t>总额的比例</w:t>
            </w:r>
          </w:p>
        </w:tc>
      </w:tr>
      <w:tr w:rsidR="00C33327">
        <w:tc>
          <w:tcPr>
            <w:tcW w:w="1418" w:type="dxa"/>
            <w:vAlign w:val="center"/>
          </w:tcPr>
          <w:p w:rsidR="00C33327" w:rsidRDefault="00E91E0A">
            <w:pPr>
              <w:jc w:val="left"/>
            </w:pPr>
            <w:r>
              <w:rPr>
                <w:sz w:val="24"/>
              </w:rPr>
              <w:t>申银万国证券股份有限公司</w:t>
            </w:r>
          </w:p>
        </w:tc>
        <w:tc>
          <w:tcPr>
            <w:tcW w:w="1134" w:type="dxa"/>
            <w:vAlign w:val="center"/>
          </w:tcPr>
          <w:p w:rsidR="00C33327" w:rsidRDefault="00E91E0A">
            <w:pPr>
              <w:jc w:val="right"/>
            </w:pPr>
            <w:r>
              <w:rPr>
                <w:sz w:val="24"/>
              </w:rPr>
              <w:t>1,679,651.89</w:t>
            </w:r>
          </w:p>
        </w:tc>
        <w:tc>
          <w:tcPr>
            <w:tcW w:w="1134" w:type="dxa"/>
            <w:vAlign w:val="center"/>
          </w:tcPr>
          <w:p w:rsidR="00C33327" w:rsidRDefault="00E91E0A">
            <w:pPr>
              <w:jc w:val="right"/>
            </w:pPr>
            <w:r>
              <w:rPr>
                <w:sz w:val="24"/>
              </w:rPr>
              <w:t>100.00%</w:t>
            </w:r>
          </w:p>
        </w:tc>
        <w:tc>
          <w:tcPr>
            <w:tcW w:w="2126" w:type="dxa"/>
            <w:vAlign w:val="center"/>
          </w:tcPr>
          <w:p w:rsidR="00C33327" w:rsidRDefault="00E91E0A">
            <w:pPr>
              <w:jc w:val="right"/>
            </w:pPr>
            <w:r>
              <w:rPr>
                <w:sz w:val="24"/>
              </w:rPr>
              <w:t>104,000,000.00</w:t>
            </w:r>
          </w:p>
        </w:tc>
        <w:tc>
          <w:tcPr>
            <w:tcW w:w="1134" w:type="dxa"/>
            <w:vAlign w:val="center"/>
          </w:tcPr>
          <w:p w:rsidR="00C33327" w:rsidRDefault="00E91E0A">
            <w:pPr>
              <w:jc w:val="right"/>
            </w:pPr>
            <w:r>
              <w:rPr>
                <w:sz w:val="24"/>
              </w:rPr>
              <w:t>100.00%</w:t>
            </w:r>
          </w:p>
        </w:tc>
        <w:tc>
          <w:tcPr>
            <w:tcW w:w="851" w:type="dxa"/>
            <w:vAlign w:val="center"/>
          </w:tcPr>
          <w:p w:rsidR="00C33327" w:rsidRDefault="00E91E0A">
            <w:pPr>
              <w:jc w:val="right"/>
            </w:pPr>
            <w:r>
              <w:rPr>
                <w:sz w:val="24"/>
              </w:rPr>
              <w:t>-</w:t>
            </w:r>
          </w:p>
        </w:tc>
        <w:tc>
          <w:tcPr>
            <w:tcW w:w="1201" w:type="dxa"/>
            <w:vAlign w:val="center"/>
          </w:tcPr>
          <w:p w:rsidR="00C33327" w:rsidRDefault="00E91E0A">
            <w:pPr>
              <w:jc w:val="right"/>
            </w:pPr>
            <w:r>
              <w:rPr>
                <w:sz w:val="24"/>
              </w:rPr>
              <w:t>-</w:t>
            </w:r>
          </w:p>
        </w:tc>
      </w:tr>
    </w:tbl>
    <w:p w:rsidR="00C33327" w:rsidRDefault="00E91E0A">
      <w:pPr>
        <w:tabs>
          <w:tab w:val="left" w:pos="426"/>
        </w:tabs>
        <w:spacing w:before="29" w:line="288" w:lineRule="auto"/>
        <w:jc w:val="left"/>
        <w:rPr>
          <w:kern w:val="0"/>
          <w:sz w:val="24"/>
        </w:rPr>
      </w:pPr>
      <w:r>
        <w:rPr>
          <w:kern w:val="0"/>
          <w:sz w:val="24"/>
        </w:rPr>
        <w:t>注：</w:t>
      </w:r>
      <w:r>
        <w:rPr>
          <w:kern w:val="0"/>
          <w:sz w:val="24"/>
        </w:rPr>
        <w:t>1</w:t>
      </w:r>
      <w:r>
        <w:rPr>
          <w:kern w:val="0"/>
          <w:sz w:val="24"/>
        </w:rPr>
        <w:t>、</w:t>
      </w:r>
      <w:r w:rsidR="00DA7EC6">
        <w:rPr>
          <w:rFonts w:hint="eastAsia"/>
          <w:kern w:val="0"/>
          <w:sz w:val="24"/>
        </w:rPr>
        <w:t>报告期内，</w:t>
      </w:r>
      <w:r>
        <w:rPr>
          <w:kern w:val="0"/>
          <w:sz w:val="24"/>
        </w:rPr>
        <w:t>本基金交易单元未发生变化；</w:t>
      </w:r>
    </w:p>
    <w:p w:rsidR="00C33327" w:rsidRDefault="00E91E0A">
      <w:pPr>
        <w:tabs>
          <w:tab w:val="left" w:pos="426"/>
        </w:tabs>
        <w:spacing w:before="29" w:line="288" w:lineRule="auto"/>
        <w:jc w:val="left"/>
        <w:rPr>
          <w:kern w:val="0"/>
          <w:sz w:val="24"/>
        </w:rPr>
      </w:pPr>
      <w:r>
        <w:rPr>
          <w:kern w:val="0"/>
          <w:sz w:val="24"/>
        </w:rPr>
        <w:t xml:space="preserve">    2</w:t>
      </w:r>
      <w:r>
        <w:rPr>
          <w:kern w:val="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6D141C" w:rsidRPr="005E1AD8" w:rsidRDefault="006D141C" w:rsidP="006C67B5">
      <w:pPr>
        <w:tabs>
          <w:tab w:val="left" w:pos="426"/>
        </w:tabs>
        <w:spacing w:before="29" w:line="288" w:lineRule="auto"/>
        <w:jc w:val="left"/>
        <w:rPr>
          <w:kern w:val="0"/>
          <w:sz w:val="24"/>
        </w:rPr>
      </w:pPr>
      <w:r w:rsidRPr="005E1AD8">
        <w:rPr>
          <w:kern w:val="0"/>
          <w:sz w:val="24"/>
        </w:rPr>
        <w:t xml:space="preserve">    3</w:t>
      </w:r>
      <w:r w:rsidRPr="005E1AD8">
        <w:rPr>
          <w:kern w:val="0"/>
          <w:sz w:val="24"/>
        </w:rPr>
        <w:t>、租用证券公司交易单元的程序：首先根据租用证券公司交易单元的选择标准进行综合评价，然后根据评价选择基金交易单元。研究部提交方案，并上报公司批准。</w:t>
      </w:r>
    </w:p>
    <w:p w:rsidR="006D141C" w:rsidRPr="005E1AD8" w:rsidRDefault="006D141C" w:rsidP="006C67B5">
      <w:pPr>
        <w:spacing w:before="29" w:line="288" w:lineRule="auto"/>
        <w:rPr>
          <w:sz w:val="24"/>
        </w:rPr>
      </w:pPr>
    </w:p>
    <w:p w:rsidR="0065332B" w:rsidRPr="005E1AD8" w:rsidRDefault="0065332B" w:rsidP="006C67B5">
      <w:pPr>
        <w:pStyle w:val="20"/>
        <w:spacing w:before="29" w:after="0" w:line="288" w:lineRule="auto"/>
        <w:rPr>
          <w:rFonts w:ascii="Times New Roman" w:hAnsi="Times New Roman" w:cs="Times New Roman"/>
          <w:kern w:val="0"/>
          <w:szCs w:val="24"/>
        </w:rPr>
      </w:pPr>
      <w:bookmarkStart w:id="94" w:name="_Toc396157522"/>
      <w:r w:rsidRPr="005E1AD8">
        <w:rPr>
          <w:rFonts w:ascii="Times New Roman" w:hAnsi="Times New Roman" w:cs="Times New Roman"/>
          <w:szCs w:val="24"/>
        </w:rPr>
        <w:t>10.8</w:t>
      </w:r>
      <w:r w:rsidRPr="005E1AD8">
        <w:rPr>
          <w:rFonts w:ascii="Times New Roman" w:hAnsi="Times New Roman" w:cs="Times New Roman"/>
          <w:kern w:val="0"/>
          <w:szCs w:val="24"/>
        </w:rPr>
        <w:t>偏离度绝对值超过</w:t>
      </w:r>
      <w:r w:rsidRPr="005E1AD8">
        <w:rPr>
          <w:rFonts w:ascii="Times New Roman" w:hAnsi="Times New Roman" w:cs="Times New Roman"/>
          <w:kern w:val="0"/>
          <w:szCs w:val="24"/>
        </w:rPr>
        <w:t>0.5%</w:t>
      </w:r>
      <w:r w:rsidRPr="005E1AD8">
        <w:rPr>
          <w:rFonts w:ascii="Times New Roman" w:hAnsi="Times New Roman" w:cs="Times New Roman"/>
          <w:kern w:val="0"/>
          <w:szCs w:val="24"/>
        </w:rPr>
        <w:t>的情况</w:t>
      </w:r>
      <w:bookmarkEnd w:id="94"/>
    </w:p>
    <w:p w:rsidR="0065332B" w:rsidRPr="005E1AD8" w:rsidRDefault="00ED3706" w:rsidP="006C67B5">
      <w:pPr>
        <w:tabs>
          <w:tab w:val="left" w:pos="426"/>
        </w:tabs>
        <w:spacing w:before="29" w:line="288" w:lineRule="auto"/>
        <w:jc w:val="left"/>
        <w:rPr>
          <w:kern w:val="0"/>
          <w:sz w:val="24"/>
        </w:rPr>
      </w:pPr>
      <w:r w:rsidRPr="005E1AD8">
        <w:rPr>
          <w:kern w:val="0"/>
          <w:sz w:val="24"/>
        </w:rPr>
        <w:t>本基金本报告期内不存在偏离度绝对值超过</w:t>
      </w:r>
      <w:r w:rsidRPr="005E1AD8">
        <w:rPr>
          <w:kern w:val="0"/>
          <w:sz w:val="24"/>
        </w:rPr>
        <w:t>0.5%</w:t>
      </w:r>
      <w:r w:rsidRPr="005E1AD8">
        <w:rPr>
          <w:kern w:val="0"/>
          <w:sz w:val="24"/>
        </w:rPr>
        <w:t>的情况。</w:t>
      </w:r>
    </w:p>
    <w:p w:rsidR="0065332B" w:rsidRPr="005E1AD8" w:rsidRDefault="0065332B" w:rsidP="006C67B5">
      <w:pPr>
        <w:spacing w:before="29" w:line="288" w:lineRule="auto"/>
        <w:rPr>
          <w:sz w:val="24"/>
        </w:rPr>
      </w:pPr>
    </w:p>
    <w:p w:rsidR="006D141C" w:rsidRPr="005E1AD8" w:rsidRDefault="006D141C" w:rsidP="006C67B5">
      <w:pPr>
        <w:pStyle w:val="20"/>
        <w:spacing w:before="29" w:after="0" w:line="288" w:lineRule="auto"/>
        <w:rPr>
          <w:rFonts w:ascii="Times New Roman" w:hAnsi="Times New Roman" w:cs="Times New Roman"/>
          <w:kern w:val="0"/>
          <w:szCs w:val="24"/>
        </w:rPr>
      </w:pPr>
      <w:bookmarkStart w:id="95" w:name="_Toc331410124"/>
      <w:bookmarkStart w:id="96" w:name="_Toc396157523"/>
      <w:r w:rsidRPr="005E1AD8">
        <w:rPr>
          <w:rFonts w:ascii="Times New Roman" w:hAnsi="Times New Roman" w:cs="Times New Roman"/>
          <w:szCs w:val="24"/>
        </w:rPr>
        <w:t>10.9</w:t>
      </w:r>
      <w:r w:rsidRPr="005E1AD8">
        <w:rPr>
          <w:rFonts w:ascii="Times New Roman" w:hAnsi="Times New Roman" w:cs="Times New Roman"/>
          <w:kern w:val="0"/>
          <w:szCs w:val="24"/>
        </w:rPr>
        <w:t>其他重大事件</w:t>
      </w:r>
      <w:bookmarkEnd w:id="95"/>
      <w:bookmarkEnd w:id="9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20"/>
        <w:gridCol w:w="4319"/>
        <w:gridCol w:w="2519"/>
        <w:gridCol w:w="1440"/>
      </w:tblGrid>
      <w:tr w:rsidR="006B4A69" w:rsidRPr="005E1AD8" w:rsidTr="00287C8E">
        <w:tc>
          <w:tcPr>
            <w:tcW w:w="720"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24706E">
            <w:pPr>
              <w:spacing w:before="29" w:line="288" w:lineRule="auto"/>
              <w:jc w:val="center"/>
              <w:rPr>
                <w:sz w:val="24"/>
              </w:rPr>
            </w:pPr>
            <w:r w:rsidRPr="005E1AD8">
              <w:rPr>
                <w:sz w:val="24"/>
              </w:rPr>
              <w:t>序号</w:t>
            </w:r>
          </w:p>
        </w:tc>
        <w:tc>
          <w:tcPr>
            <w:tcW w:w="4320"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jc w:val="center"/>
              <w:rPr>
                <w:sz w:val="24"/>
              </w:rPr>
            </w:pPr>
            <w:r w:rsidRPr="005E1AD8">
              <w:rPr>
                <w:sz w:val="24"/>
              </w:rPr>
              <w:t>公告事项</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jc w:val="center"/>
              <w:rPr>
                <w:sz w:val="24"/>
              </w:rPr>
            </w:pPr>
            <w:r w:rsidRPr="005E1AD8">
              <w:rPr>
                <w:sz w:val="24"/>
              </w:rPr>
              <w:t>法定披露方式</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jc w:val="center"/>
              <w:rPr>
                <w:sz w:val="24"/>
              </w:rPr>
            </w:pPr>
            <w:r w:rsidRPr="005E1AD8">
              <w:rPr>
                <w:sz w:val="24"/>
              </w:rPr>
              <w:t>法定披露日期</w:t>
            </w:r>
          </w:p>
        </w:tc>
      </w:tr>
      <w:tr w:rsidR="00C33327">
        <w:tc>
          <w:tcPr>
            <w:tcW w:w="720" w:type="dxa"/>
            <w:vAlign w:val="center"/>
          </w:tcPr>
          <w:p w:rsidR="00F05614" w:rsidRDefault="00E91E0A" w:rsidP="00F05614">
            <w:pPr>
              <w:jc w:val="center"/>
            </w:pPr>
            <w:r>
              <w:rPr>
                <w:sz w:val="24"/>
              </w:rPr>
              <w:t>1</w:t>
            </w:r>
          </w:p>
        </w:tc>
        <w:tc>
          <w:tcPr>
            <w:tcW w:w="4319" w:type="dxa"/>
            <w:vAlign w:val="center"/>
          </w:tcPr>
          <w:p w:rsidR="00C33327" w:rsidRDefault="00E91E0A">
            <w:pPr>
              <w:jc w:val="left"/>
            </w:pPr>
            <w:r>
              <w:rPr>
                <w:sz w:val="24"/>
              </w:rPr>
              <w:t>交银施罗德理财</w:t>
            </w:r>
            <w:r>
              <w:rPr>
                <w:sz w:val="24"/>
              </w:rPr>
              <w:t>60</w:t>
            </w:r>
            <w:r>
              <w:rPr>
                <w:sz w:val="24"/>
              </w:rPr>
              <w:t>天债券型证券投资基金</w:t>
            </w:r>
            <w:r>
              <w:rPr>
                <w:sz w:val="24"/>
              </w:rPr>
              <w:t>2013</w:t>
            </w:r>
            <w:r>
              <w:rPr>
                <w:sz w:val="24"/>
              </w:rPr>
              <w:t>年第</w:t>
            </w:r>
            <w:r>
              <w:rPr>
                <w:sz w:val="24"/>
              </w:rPr>
              <w:t>4</w:t>
            </w:r>
            <w:r>
              <w:rPr>
                <w:sz w:val="24"/>
              </w:rPr>
              <w:t>季度报告</w:t>
            </w:r>
          </w:p>
        </w:tc>
        <w:tc>
          <w:tcPr>
            <w:tcW w:w="2519" w:type="dxa"/>
            <w:vAlign w:val="center"/>
          </w:tcPr>
          <w:p w:rsidR="00C33327" w:rsidRDefault="00E91E0A">
            <w:pPr>
              <w:jc w:val="left"/>
            </w:pPr>
            <w:r>
              <w:rPr>
                <w:sz w:val="24"/>
              </w:rPr>
              <w:t>中国证券报、上海证券报、证券时报</w:t>
            </w:r>
          </w:p>
        </w:tc>
        <w:tc>
          <w:tcPr>
            <w:tcW w:w="1440" w:type="dxa"/>
            <w:vAlign w:val="center"/>
          </w:tcPr>
          <w:p w:rsidR="00C33327" w:rsidRDefault="00E91E0A">
            <w:pPr>
              <w:jc w:val="left"/>
            </w:pPr>
            <w:r>
              <w:rPr>
                <w:sz w:val="24"/>
              </w:rPr>
              <w:t>2014-01-20</w:t>
            </w:r>
          </w:p>
        </w:tc>
      </w:tr>
      <w:tr w:rsidR="00C33327">
        <w:tc>
          <w:tcPr>
            <w:tcW w:w="720" w:type="dxa"/>
            <w:vAlign w:val="center"/>
          </w:tcPr>
          <w:p w:rsidR="00F05614" w:rsidRDefault="00E91E0A" w:rsidP="00F05614">
            <w:pPr>
              <w:jc w:val="center"/>
            </w:pPr>
            <w:r>
              <w:rPr>
                <w:sz w:val="24"/>
              </w:rPr>
              <w:t>2</w:t>
            </w:r>
          </w:p>
        </w:tc>
        <w:tc>
          <w:tcPr>
            <w:tcW w:w="4319" w:type="dxa"/>
            <w:vAlign w:val="center"/>
          </w:tcPr>
          <w:p w:rsidR="00C33327" w:rsidRDefault="00E91E0A">
            <w:pPr>
              <w:jc w:val="left"/>
            </w:pPr>
            <w:r>
              <w:rPr>
                <w:sz w:val="24"/>
              </w:rPr>
              <w:t>交银施罗德基金管理有限公司关于交银施罗德理财</w:t>
            </w:r>
            <w:r>
              <w:rPr>
                <w:sz w:val="24"/>
              </w:rPr>
              <w:t>60</w:t>
            </w:r>
            <w:r>
              <w:rPr>
                <w:sz w:val="24"/>
              </w:rPr>
              <w:t>天债券型证券投资基金于</w:t>
            </w:r>
            <w:r>
              <w:rPr>
                <w:sz w:val="24"/>
              </w:rPr>
              <w:t>2014</w:t>
            </w:r>
            <w:r>
              <w:rPr>
                <w:sz w:val="24"/>
              </w:rPr>
              <w:t>年</w:t>
            </w:r>
            <w:r>
              <w:rPr>
                <w:sz w:val="24"/>
              </w:rPr>
              <w:t>“</w:t>
            </w:r>
            <w:r>
              <w:rPr>
                <w:sz w:val="24"/>
              </w:rPr>
              <w:t>春节</w:t>
            </w:r>
            <w:r>
              <w:rPr>
                <w:sz w:val="24"/>
              </w:rPr>
              <w:t>”</w:t>
            </w:r>
            <w:r>
              <w:rPr>
                <w:sz w:val="24"/>
              </w:rPr>
              <w:t>假期前暂停大额申购公告</w:t>
            </w:r>
          </w:p>
        </w:tc>
        <w:tc>
          <w:tcPr>
            <w:tcW w:w="2519" w:type="dxa"/>
            <w:vAlign w:val="center"/>
          </w:tcPr>
          <w:p w:rsidR="00C33327" w:rsidRDefault="00E91E0A">
            <w:pPr>
              <w:jc w:val="left"/>
            </w:pPr>
            <w:r>
              <w:rPr>
                <w:sz w:val="24"/>
              </w:rPr>
              <w:t>中国证券报、上海证券报、证券时报</w:t>
            </w:r>
          </w:p>
        </w:tc>
        <w:tc>
          <w:tcPr>
            <w:tcW w:w="1440" w:type="dxa"/>
            <w:vAlign w:val="center"/>
          </w:tcPr>
          <w:p w:rsidR="00C33327" w:rsidRDefault="00E91E0A">
            <w:pPr>
              <w:jc w:val="left"/>
            </w:pPr>
            <w:r>
              <w:rPr>
                <w:sz w:val="24"/>
              </w:rPr>
              <w:t>2014-01-24</w:t>
            </w:r>
          </w:p>
        </w:tc>
      </w:tr>
      <w:tr w:rsidR="00C33327">
        <w:tc>
          <w:tcPr>
            <w:tcW w:w="720" w:type="dxa"/>
            <w:vAlign w:val="center"/>
          </w:tcPr>
          <w:p w:rsidR="00F05614" w:rsidRDefault="00E91E0A" w:rsidP="00F05614">
            <w:pPr>
              <w:jc w:val="center"/>
            </w:pPr>
            <w:r>
              <w:rPr>
                <w:sz w:val="24"/>
              </w:rPr>
              <w:t>3</w:t>
            </w:r>
          </w:p>
        </w:tc>
        <w:tc>
          <w:tcPr>
            <w:tcW w:w="4319" w:type="dxa"/>
            <w:vAlign w:val="center"/>
          </w:tcPr>
          <w:p w:rsidR="00C33327" w:rsidRDefault="00E91E0A">
            <w:pPr>
              <w:jc w:val="left"/>
            </w:pPr>
            <w:r>
              <w:rPr>
                <w:sz w:val="24"/>
              </w:rPr>
              <w:t>交银施罗德基金管理有限公司关于交银施罗德理财</w:t>
            </w:r>
            <w:r>
              <w:rPr>
                <w:sz w:val="24"/>
              </w:rPr>
              <w:t>60</w:t>
            </w:r>
            <w:r>
              <w:rPr>
                <w:sz w:val="24"/>
              </w:rPr>
              <w:t>天债券型证券投资基金于</w:t>
            </w:r>
            <w:r>
              <w:rPr>
                <w:sz w:val="24"/>
              </w:rPr>
              <w:t>2014</w:t>
            </w:r>
            <w:r>
              <w:rPr>
                <w:sz w:val="24"/>
              </w:rPr>
              <w:t>年</w:t>
            </w:r>
            <w:r>
              <w:rPr>
                <w:sz w:val="24"/>
              </w:rPr>
              <w:t>“</w:t>
            </w:r>
            <w:r>
              <w:rPr>
                <w:sz w:val="24"/>
              </w:rPr>
              <w:t>春节</w:t>
            </w:r>
            <w:r>
              <w:rPr>
                <w:sz w:val="24"/>
              </w:rPr>
              <w:t>”</w:t>
            </w:r>
            <w:r>
              <w:rPr>
                <w:sz w:val="24"/>
              </w:rPr>
              <w:t>假期后恢复大额申购公告</w:t>
            </w:r>
          </w:p>
        </w:tc>
        <w:tc>
          <w:tcPr>
            <w:tcW w:w="2519" w:type="dxa"/>
            <w:vAlign w:val="center"/>
          </w:tcPr>
          <w:p w:rsidR="00C33327" w:rsidRDefault="00E91E0A">
            <w:pPr>
              <w:jc w:val="left"/>
            </w:pPr>
            <w:r>
              <w:rPr>
                <w:sz w:val="24"/>
              </w:rPr>
              <w:t>中国证券报、上海证券报、证券时报</w:t>
            </w:r>
          </w:p>
        </w:tc>
        <w:tc>
          <w:tcPr>
            <w:tcW w:w="1440" w:type="dxa"/>
            <w:vAlign w:val="center"/>
          </w:tcPr>
          <w:p w:rsidR="00C33327" w:rsidRDefault="00E91E0A">
            <w:pPr>
              <w:jc w:val="left"/>
            </w:pPr>
            <w:r>
              <w:rPr>
                <w:sz w:val="24"/>
              </w:rPr>
              <w:t>2014-01-24</w:t>
            </w:r>
          </w:p>
        </w:tc>
      </w:tr>
      <w:tr w:rsidR="00C33327">
        <w:tc>
          <w:tcPr>
            <w:tcW w:w="720" w:type="dxa"/>
            <w:vAlign w:val="center"/>
          </w:tcPr>
          <w:p w:rsidR="00F05614" w:rsidRDefault="00E91E0A" w:rsidP="00F05614">
            <w:pPr>
              <w:jc w:val="center"/>
            </w:pPr>
            <w:r>
              <w:rPr>
                <w:sz w:val="24"/>
              </w:rPr>
              <w:t>4</w:t>
            </w:r>
          </w:p>
        </w:tc>
        <w:tc>
          <w:tcPr>
            <w:tcW w:w="4319" w:type="dxa"/>
            <w:vAlign w:val="center"/>
          </w:tcPr>
          <w:p w:rsidR="00C33327" w:rsidRDefault="00E91E0A">
            <w:pPr>
              <w:jc w:val="left"/>
            </w:pPr>
            <w:r>
              <w:rPr>
                <w:sz w:val="24"/>
              </w:rPr>
              <w:t>交银施罗德理财</w:t>
            </w:r>
            <w:r>
              <w:rPr>
                <w:sz w:val="24"/>
              </w:rPr>
              <w:t>60</w:t>
            </w:r>
            <w:r>
              <w:rPr>
                <w:sz w:val="24"/>
              </w:rPr>
              <w:t>天债券型证券投资基金</w:t>
            </w:r>
            <w:r>
              <w:rPr>
                <w:sz w:val="24"/>
              </w:rPr>
              <w:t>2013</w:t>
            </w:r>
            <w:r>
              <w:rPr>
                <w:sz w:val="24"/>
              </w:rPr>
              <w:t>年年度报告摘要</w:t>
            </w:r>
          </w:p>
        </w:tc>
        <w:tc>
          <w:tcPr>
            <w:tcW w:w="2519" w:type="dxa"/>
            <w:vAlign w:val="center"/>
          </w:tcPr>
          <w:p w:rsidR="00C33327" w:rsidRDefault="00E91E0A">
            <w:pPr>
              <w:jc w:val="left"/>
            </w:pPr>
            <w:r>
              <w:rPr>
                <w:sz w:val="24"/>
              </w:rPr>
              <w:t>中国证券报、上海证券报、证券时报</w:t>
            </w:r>
          </w:p>
        </w:tc>
        <w:tc>
          <w:tcPr>
            <w:tcW w:w="1440" w:type="dxa"/>
            <w:vAlign w:val="center"/>
          </w:tcPr>
          <w:p w:rsidR="00C33327" w:rsidRDefault="00E91E0A">
            <w:pPr>
              <w:jc w:val="left"/>
            </w:pPr>
            <w:r>
              <w:rPr>
                <w:sz w:val="24"/>
              </w:rPr>
              <w:t>2014-03-26</w:t>
            </w:r>
          </w:p>
        </w:tc>
      </w:tr>
      <w:tr w:rsidR="00C33327">
        <w:tc>
          <w:tcPr>
            <w:tcW w:w="720" w:type="dxa"/>
            <w:vAlign w:val="center"/>
          </w:tcPr>
          <w:p w:rsidR="00F05614" w:rsidRDefault="00E91E0A" w:rsidP="00F05614">
            <w:pPr>
              <w:jc w:val="center"/>
            </w:pPr>
            <w:r>
              <w:rPr>
                <w:sz w:val="24"/>
              </w:rPr>
              <w:t>5</w:t>
            </w:r>
          </w:p>
        </w:tc>
        <w:tc>
          <w:tcPr>
            <w:tcW w:w="4319" w:type="dxa"/>
            <w:vAlign w:val="center"/>
          </w:tcPr>
          <w:p w:rsidR="00C33327" w:rsidRDefault="00E91E0A">
            <w:pPr>
              <w:jc w:val="left"/>
            </w:pPr>
            <w:r>
              <w:rPr>
                <w:sz w:val="24"/>
              </w:rPr>
              <w:t>交银施罗德基金管理有限公司关于交银施罗德理财</w:t>
            </w:r>
            <w:r>
              <w:rPr>
                <w:sz w:val="24"/>
              </w:rPr>
              <w:t>60</w:t>
            </w:r>
            <w:r>
              <w:rPr>
                <w:sz w:val="24"/>
              </w:rPr>
              <w:t>天债券型证券投资</w:t>
            </w:r>
            <w:proofErr w:type="gramStart"/>
            <w:r>
              <w:rPr>
                <w:sz w:val="24"/>
              </w:rPr>
              <w:t>基金基金</w:t>
            </w:r>
            <w:proofErr w:type="gramEnd"/>
            <w:r>
              <w:rPr>
                <w:sz w:val="24"/>
              </w:rPr>
              <w:t>经理变更公告</w:t>
            </w:r>
          </w:p>
        </w:tc>
        <w:tc>
          <w:tcPr>
            <w:tcW w:w="2519" w:type="dxa"/>
            <w:vAlign w:val="center"/>
          </w:tcPr>
          <w:p w:rsidR="00C33327" w:rsidRDefault="00E91E0A">
            <w:pPr>
              <w:jc w:val="left"/>
            </w:pPr>
            <w:r>
              <w:rPr>
                <w:sz w:val="24"/>
              </w:rPr>
              <w:t>中国证券报、上海证券报、证券时报</w:t>
            </w:r>
          </w:p>
        </w:tc>
        <w:tc>
          <w:tcPr>
            <w:tcW w:w="1440" w:type="dxa"/>
            <w:vAlign w:val="center"/>
          </w:tcPr>
          <w:p w:rsidR="00C33327" w:rsidRDefault="00E91E0A">
            <w:pPr>
              <w:jc w:val="left"/>
            </w:pPr>
            <w:r>
              <w:rPr>
                <w:sz w:val="24"/>
              </w:rPr>
              <w:t>2014-03-31</w:t>
            </w:r>
          </w:p>
        </w:tc>
      </w:tr>
      <w:tr w:rsidR="00C33327">
        <w:tc>
          <w:tcPr>
            <w:tcW w:w="720" w:type="dxa"/>
            <w:vAlign w:val="center"/>
          </w:tcPr>
          <w:p w:rsidR="00F05614" w:rsidRDefault="00E91E0A" w:rsidP="00F05614">
            <w:pPr>
              <w:jc w:val="center"/>
            </w:pPr>
            <w:r>
              <w:rPr>
                <w:sz w:val="24"/>
              </w:rPr>
              <w:t>6</w:t>
            </w:r>
          </w:p>
        </w:tc>
        <w:tc>
          <w:tcPr>
            <w:tcW w:w="4319" w:type="dxa"/>
            <w:vAlign w:val="center"/>
          </w:tcPr>
          <w:p w:rsidR="00C33327" w:rsidRDefault="00E91E0A">
            <w:pPr>
              <w:jc w:val="left"/>
            </w:pPr>
            <w:r>
              <w:rPr>
                <w:sz w:val="24"/>
              </w:rPr>
              <w:t>交银施罗德基金管理有限公司关于交银施罗德理财</w:t>
            </w:r>
            <w:r>
              <w:rPr>
                <w:sz w:val="24"/>
              </w:rPr>
              <w:t>60</w:t>
            </w:r>
            <w:r>
              <w:rPr>
                <w:sz w:val="24"/>
              </w:rPr>
              <w:t>天债券型证券投资基金于</w:t>
            </w:r>
            <w:r>
              <w:rPr>
                <w:sz w:val="24"/>
              </w:rPr>
              <w:t>2014</w:t>
            </w:r>
            <w:r>
              <w:rPr>
                <w:sz w:val="24"/>
              </w:rPr>
              <w:t>年</w:t>
            </w:r>
            <w:r>
              <w:rPr>
                <w:sz w:val="24"/>
              </w:rPr>
              <w:t>“</w:t>
            </w:r>
            <w:r>
              <w:rPr>
                <w:sz w:val="24"/>
              </w:rPr>
              <w:t>清明节</w:t>
            </w:r>
            <w:r>
              <w:rPr>
                <w:sz w:val="24"/>
              </w:rPr>
              <w:t>”</w:t>
            </w:r>
            <w:r>
              <w:rPr>
                <w:sz w:val="24"/>
              </w:rPr>
              <w:t>假期前暂停大额申购公告</w:t>
            </w:r>
          </w:p>
        </w:tc>
        <w:tc>
          <w:tcPr>
            <w:tcW w:w="2519" w:type="dxa"/>
            <w:vAlign w:val="center"/>
          </w:tcPr>
          <w:p w:rsidR="00C33327" w:rsidRDefault="00E91E0A">
            <w:pPr>
              <w:jc w:val="left"/>
            </w:pPr>
            <w:r>
              <w:rPr>
                <w:sz w:val="24"/>
              </w:rPr>
              <w:t>中国证券报、上海证券报、证券时报</w:t>
            </w:r>
          </w:p>
        </w:tc>
        <w:tc>
          <w:tcPr>
            <w:tcW w:w="1440" w:type="dxa"/>
            <w:vAlign w:val="center"/>
          </w:tcPr>
          <w:p w:rsidR="00C33327" w:rsidRDefault="00E91E0A">
            <w:pPr>
              <w:jc w:val="left"/>
            </w:pPr>
            <w:r>
              <w:rPr>
                <w:sz w:val="24"/>
              </w:rPr>
              <w:t>2014-03-31</w:t>
            </w:r>
          </w:p>
        </w:tc>
      </w:tr>
      <w:tr w:rsidR="00C33327">
        <w:tc>
          <w:tcPr>
            <w:tcW w:w="720" w:type="dxa"/>
            <w:vAlign w:val="center"/>
          </w:tcPr>
          <w:p w:rsidR="00F05614" w:rsidRDefault="00E91E0A" w:rsidP="00F05614">
            <w:pPr>
              <w:jc w:val="center"/>
            </w:pPr>
            <w:r>
              <w:rPr>
                <w:sz w:val="24"/>
              </w:rPr>
              <w:t>7</w:t>
            </w:r>
          </w:p>
        </w:tc>
        <w:tc>
          <w:tcPr>
            <w:tcW w:w="4319" w:type="dxa"/>
            <w:vAlign w:val="center"/>
          </w:tcPr>
          <w:p w:rsidR="00C33327" w:rsidRDefault="00E91E0A">
            <w:pPr>
              <w:jc w:val="left"/>
            </w:pPr>
            <w:r>
              <w:rPr>
                <w:sz w:val="24"/>
              </w:rPr>
              <w:t>交银施罗德基金管理有限公司关于交银施罗德理财</w:t>
            </w:r>
            <w:r>
              <w:rPr>
                <w:sz w:val="24"/>
              </w:rPr>
              <w:t>60</w:t>
            </w:r>
            <w:r>
              <w:rPr>
                <w:sz w:val="24"/>
              </w:rPr>
              <w:t>天债券型证券投资基金于</w:t>
            </w:r>
            <w:r>
              <w:rPr>
                <w:sz w:val="24"/>
              </w:rPr>
              <w:t>2014</w:t>
            </w:r>
            <w:r>
              <w:rPr>
                <w:sz w:val="24"/>
              </w:rPr>
              <w:t>年</w:t>
            </w:r>
            <w:r>
              <w:rPr>
                <w:sz w:val="24"/>
              </w:rPr>
              <w:t>“</w:t>
            </w:r>
            <w:r>
              <w:rPr>
                <w:sz w:val="24"/>
              </w:rPr>
              <w:t>清明节</w:t>
            </w:r>
            <w:r>
              <w:rPr>
                <w:sz w:val="24"/>
              </w:rPr>
              <w:t>”</w:t>
            </w:r>
            <w:r>
              <w:rPr>
                <w:sz w:val="24"/>
              </w:rPr>
              <w:t>假期后恢复大额申购公告</w:t>
            </w:r>
          </w:p>
        </w:tc>
        <w:tc>
          <w:tcPr>
            <w:tcW w:w="2519" w:type="dxa"/>
            <w:vAlign w:val="center"/>
          </w:tcPr>
          <w:p w:rsidR="00C33327" w:rsidRDefault="00E91E0A">
            <w:pPr>
              <w:jc w:val="left"/>
            </w:pPr>
            <w:r>
              <w:rPr>
                <w:sz w:val="24"/>
              </w:rPr>
              <w:t>中国证券报、上海证券报、证券时报</w:t>
            </w:r>
          </w:p>
        </w:tc>
        <w:tc>
          <w:tcPr>
            <w:tcW w:w="1440" w:type="dxa"/>
            <w:vAlign w:val="center"/>
          </w:tcPr>
          <w:p w:rsidR="00C33327" w:rsidRDefault="00E91E0A">
            <w:pPr>
              <w:jc w:val="left"/>
            </w:pPr>
            <w:r>
              <w:rPr>
                <w:sz w:val="24"/>
              </w:rPr>
              <w:t>2014-03-31</w:t>
            </w:r>
          </w:p>
        </w:tc>
      </w:tr>
      <w:tr w:rsidR="00C33327">
        <w:tc>
          <w:tcPr>
            <w:tcW w:w="720" w:type="dxa"/>
            <w:vAlign w:val="center"/>
          </w:tcPr>
          <w:p w:rsidR="00F05614" w:rsidRDefault="00E91E0A" w:rsidP="00F05614">
            <w:pPr>
              <w:jc w:val="center"/>
            </w:pPr>
            <w:r>
              <w:rPr>
                <w:sz w:val="24"/>
              </w:rPr>
              <w:t>8</w:t>
            </w:r>
          </w:p>
        </w:tc>
        <w:tc>
          <w:tcPr>
            <w:tcW w:w="4319" w:type="dxa"/>
            <w:vAlign w:val="center"/>
          </w:tcPr>
          <w:p w:rsidR="00C33327" w:rsidRDefault="00E91E0A">
            <w:pPr>
              <w:jc w:val="left"/>
            </w:pPr>
            <w:r>
              <w:rPr>
                <w:sz w:val="24"/>
              </w:rPr>
              <w:t>交银施罗德理财</w:t>
            </w:r>
            <w:r>
              <w:rPr>
                <w:sz w:val="24"/>
              </w:rPr>
              <w:t>60</w:t>
            </w:r>
            <w:r>
              <w:rPr>
                <w:sz w:val="24"/>
              </w:rPr>
              <w:t>天债券型证券投资基金</w:t>
            </w:r>
            <w:r>
              <w:rPr>
                <w:sz w:val="24"/>
              </w:rPr>
              <w:t>2014</w:t>
            </w:r>
            <w:r>
              <w:rPr>
                <w:sz w:val="24"/>
              </w:rPr>
              <w:t>年第</w:t>
            </w:r>
            <w:r>
              <w:rPr>
                <w:sz w:val="24"/>
              </w:rPr>
              <w:t>1</w:t>
            </w:r>
            <w:r>
              <w:rPr>
                <w:sz w:val="24"/>
              </w:rPr>
              <w:t>季度报告</w:t>
            </w:r>
          </w:p>
        </w:tc>
        <w:tc>
          <w:tcPr>
            <w:tcW w:w="2519" w:type="dxa"/>
            <w:vAlign w:val="center"/>
          </w:tcPr>
          <w:p w:rsidR="00C33327" w:rsidRDefault="00E91E0A">
            <w:pPr>
              <w:jc w:val="left"/>
            </w:pPr>
            <w:r>
              <w:rPr>
                <w:sz w:val="24"/>
              </w:rPr>
              <w:t>中国证券报、上海证券报、证券时报</w:t>
            </w:r>
          </w:p>
        </w:tc>
        <w:tc>
          <w:tcPr>
            <w:tcW w:w="1440" w:type="dxa"/>
            <w:vAlign w:val="center"/>
          </w:tcPr>
          <w:p w:rsidR="00C33327" w:rsidRDefault="00E91E0A">
            <w:pPr>
              <w:jc w:val="left"/>
            </w:pPr>
            <w:r>
              <w:rPr>
                <w:sz w:val="24"/>
              </w:rPr>
              <w:t>2014-04-22</w:t>
            </w:r>
          </w:p>
        </w:tc>
      </w:tr>
      <w:tr w:rsidR="00C33327">
        <w:tc>
          <w:tcPr>
            <w:tcW w:w="720" w:type="dxa"/>
            <w:vAlign w:val="center"/>
          </w:tcPr>
          <w:p w:rsidR="00F05614" w:rsidRDefault="00E91E0A" w:rsidP="00F05614">
            <w:pPr>
              <w:jc w:val="center"/>
            </w:pPr>
            <w:r>
              <w:rPr>
                <w:sz w:val="24"/>
              </w:rPr>
              <w:t>9</w:t>
            </w:r>
          </w:p>
        </w:tc>
        <w:tc>
          <w:tcPr>
            <w:tcW w:w="4319" w:type="dxa"/>
            <w:vAlign w:val="center"/>
          </w:tcPr>
          <w:p w:rsidR="00C33327" w:rsidRDefault="00E91E0A">
            <w:pPr>
              <w:jc w:val="left"/>
            </w:pPr>
            <w:r>
              <w:rPr>
                <w:sz w:val="24"/>
              </w:rPr>
              <w:t>交银施罗德基金管理有限公司关于交银施罗德理财</w:t>
            </w:r>
            <w:r>
              <w:rPr>
                <w:sz w:val="24"/>
              </w:rPr>
              <w:t>60</w:t>
            </w:r>
            <w:r>
              <w:rPr>
                <w:sz w:val="24"/>
              </w:rPr>
              <w:t>天债券型证券投资基金于</w:t>
            </w:r>
            <w:r>
              <w:rPr>
                <w:sz w:val="24"/>
              </w:rPr>
              <w:t>2014</w:t>
            </w:r>
            <w:r>
              <w:rPr>
                <w:sz w:val="24"/>
              </w:rPr>
              <w:t>年</w:t>
            </w:r>
            <w:r>
              <w:rPr>
                <w:sz w:val="24"/>
              </w:rPr>
              <w:t>“</w:t>
            </w:r>
            <w:r>
              <w:rPr>
                <w:sz w:val="24"/>
              </w:rPr>
              <w:t>劳动节</w:t>
            </w:r>
            <w:r>
              <w:rPr>
                <w:sz w:val="24"/>
              </w:rPr>
              <w:t>”</w:t>
            </w:r>
            <w:r>
              <w:rPr>
                <w:sz w:val="24"/>
              </w:rPr>
              <w:t>假期后恢复大额申购公告</w:t>
            </w:r>
          </w:p>
        </w:tc>
        <w:tc>
          <w:tcPr>
            <w:tcW w:w="2519" w:type="dxa"/>
            <w:vAlign w:val="center"/>
          </w:tcPr>
          <w:p w:rsidR="00C33327" w:rsidRDefault="00E91E0A">
            <w:pPr>
              <w:jc w:val="left"/>
            </w:pPr>
            <w:r>
              <w:rPr>
                <w:sz w:val="24"/>
              </w:rPr>
              <w:t>中国证券报、上海证券报、证券时报</w:t>
            </w:r>
          </w:p>
        </w:tc>
        <w:tc>
          <w:tcPr>
            <w:tcW w:w="1440" w:type="dxa"/>
            <w:vAlign w:val="center"/>
          </w:tcPr>
          <w:p w:rsidR="00C33327" w:rsidRDefault="00E91E0A">
            <w:pPr>
              <w:jc w:val="left"/>
            </w:pPr>
            <w:r>
              <w:rPr>
                <w:sz w:val="24"/>
              </w:rPr>
              <w:t>2014-04-24</w:t>
            </w:r>
          </w:p>
        </w:tc>
      </w:tr>
      <w:tr w:rsidR="00C33327">
        <w:tc>
          <w:tcPr>
            <w:tcW w:w="720" w:type="dxa"/>
            <w:vAlign w:val="center"/>
          </w:tcPr>
          <w:p w:rsidR="00F05614" w:rsidRDefault="00E91E0A" w:rsidP="00F05614">
            <w:pPr>
              <w:jc w:val="center"/>
            </w:pPr>
            <w:r>
              <w:rPr>
                <w:sz w:val="24"/>
              </w:rPr>
              <w:t>10</w:t>
            </w:r>
          </w:p>
        </w:tc>
        <w:tc>
          <w:tcPr>
            <w:tcW w:w="4319" w:type="dxa"/>
            <w:vAlign w:val="center"/>
          </w:tcPr>
          <w:p w:rsidR="00C33327" w:rsidRDefault="00E91E0A">
            <w:pPr>
              <w:jc w:val="left"/>
            </w:pPr>
            <w:r>
              <w:rPr>
                <w:sz w:val="24"/>
              </w:rPr>
              <w:t>交银施罗德基金管理有限公司关于交银施罗德理财</w:t>
            </w:r>
            <w:r>
              <w:rPr>
                <w:sz w:val="24"/>
              </w:rPr>
              <w:t>60</w:t>
            </w:r>
            <w:r>
              <w:rPr>
                <w:sz w:val="24"/>
              </w:rPr>
              <w:t>天债券型证券投资基金于</w:t>
            </w:r>
            <w:r>
              <w:rPr>
                <w:sz w:val="24"/>
              </w:rPr>
              <w:t>2014</w:t>
            </w:r>
            <w:r>
              <w:rPr>
                <w:sz w:val="24"/>
              </w:rPr>
              <w:t>年</w:t>
            </w:r>
            <w:r>
              <w:rPr>
                <w:sz w:val="24"/>
              </w:rPr>
              <w:t>“</w:t>
            </w:r>
            <w:r>
              <w:rPr>
                <w:sz w:val="24"/>
              </w:rPr>
              <w:t>劳动节</w:t>
            </w:r>
            <w:r>
              <w:rPr>
                <w:sz w:val="24"/>
              </w:rPr>
              <w:t>”</w:t>
            </w:r>
            <w:r>
              <w:rPr>
                <w:sz w:val="24"/>
              </w:rPr>
              <w:t>假期前暂停大额申购公告</w:t>
            </w:r>
          </w:p>
        </w:tc>
        <w:tc>
          <w:tcPr>
            <w:tcW w:w="2519" w:type="dxa"/>
            <w:vAlign w:val="center"/>
          </w:tcPr>
          <w:p w:rsidR="00C33327" w:rsidRDefault="00E91E0A">
            <w:pPr>
              <w:jc w:val="left"/>
            </w:pPr>
            <w:r>
              <w:rPr>
                <w:sz w:val="24"/>
              </w:rPr>
              <w:t>中国证券报、上海证券报、证券时报</w:t>
            </w:r>
          </w:p>
        </w:tc>
        <w:tc>
          <w:tcPr>
            <w:tcW w:w="1440" w:type="dxa"/>
            <w:vAlign w:val="center"/>
          </w:tcPr>
          <w:p w:rsidR="00C33327" w:rsidRDefault="00E91E0A">
            <w:pPr>
              <w:jc w:val="left"/>
            </w:pPr>
            <w:r>
              <w:rPr>
                <w:sz w:val="24"/>
              </w:rPr>
              <w:t>2014-04-24</w:t>
            </w:r>
          </w:p>
        </w:tc>
      </w:tr>
      <w:tr w:rsidR="00C33327">
        <w:tc>
          <w:tcPr>
            <w:tcW w:w="720" w:type="dxa"/>
            <w:vAlign w:val="center"/>
          </w:tcPr>
          <w:p w:rsidR="00F05614" w:rsidRDefault="00E91E0A" w:rsidP="00F05614">
            <w:pPr>
              <w:jc w:val="center"/>
            </w:pPr>
            <w:r>
              <w:rPr>
                <w:sz w:val="24"/>
              </w:rPr>
              <w:t>11</w:t>
            </w:r>
          </w:p>
        </w:tc>
        <w:tc>
          <w:tcPr>
            <w:tcW w:w="4319" w:type="dxa"/>
            <w:vAlign w:val="center"/>
          </w:tcPr>
          <w:p w:rsidR="00C33327" w:rsidRDefault="00E91E0A">
            <w:pPr>
              <w:jc w:val="left"/>
            </w:pPr>
            <w:r>
              <w:rPr>
                <w:sz w:val="24"/>
              </w:rPr>
              <w:t>交银施罗德理财</w:t>
            </w:r>
            <w:r>
              <w:rPr>
                <w:sz w:val="24"/>
              </w:rPr>
              <w:t>60</w:t>
            </w:r>
            <w:r>
              <w:rPr>
                <w:sz w:val="24"/>
              </w:rPr>
              <w:t>天债券型证券投资基金更新招募说明书摘要（</w:t>
            </w:r>
            <w:r>
              <w:rPr>
                <w:sz w:val="24"/>
              </w:rPr>
              <w:t xml:space="preserve">2014 </w:t>
            </w:r>
            <w:r>
              <w:rPr>
                <w:sz w:val="24"/>
              </w:rPr>
              <w:t>年第</w:t>
            </w:r>
            <w:r>
              <w:rPr>
                <w:sz w:val="24"/>
              </w:rPr>
              <w:t>1</w:t>
            </w:r>
            <w:r>
              <w:rPr>
                <w:sz w:val="24"/>
              </w:rPr>
              <w:t>号）</w:t>
            </w:r>
          </w:p>
        </w:tc>
        <w:tc>
          <w:tcPr>
            <w:tcW w:w="2519" w:type="dxa"/>
            <w:vAlign w:val="center"/>
          </w:tcPr>
          <w:p w:rsidR="00C33327" w:rsidRDefault="00E91E0A">
            <w:pPr>
              <w:jc w:val="left"/>
            </w:pPr>
            <w:r>
              <w:rPr>
                <w:sz w:val="24"/>
              </w:rPr>
              <w:t>中国证券报、上海证券报、证券时报</w:t>
            </w:r>
          </w:p>
        </w:tc>
        <w:tc>
          <w:tcPr>
            <w:tcW w:w="1440" w:type="dxa"/>
            <w:vAlign w:val="center"/>
          </w:tcPr>
          <w:p w:rsidR="00C33327" w:rsidRDefault="00E91E0A">
            <w:pPr>
              <w:jc w:val="left"/>
            </w:pPr>
            <w:r>
              <w:rPr>
                <w:sz w:val="24"/>
              </w:rPr>
              <w:t>2014-04-26</w:t>
            </w:r>
          </w:p>
        </w:tc>
      </w:tr>
      <w:tr w:rsidR="00C33327">
        <w:tc>
          <w:tcPr>
            <w:tcW w:w="720" w:type="dxa"/>
            <w:vAlign w:val="center"/>
          </w:tcPr>
          <w:p w:rsidR="00F05614" w:rsidRDefault="00E91E0A" w:rsidP="00F05614">
            <w:pPr>
              <w:jc w:val="center"/>
            </w:pPr>
            <w:r>
              <w:rPr>
                <w:sz w:val="24"/>
              </w:rPr>
              <w:t>12</w:t>
            </w:r>
          </w:p>
        </w:tc>
        <w:tc>
          <w:tcPr>
            <w:tcW w:w="4319" w:type="dxa"/>
            <w:vAlign w:val="center"/>
          </w:tcPr>
          <w:p w:rsidR="00C33327" w:rsidRDefault="00E91E0A">
            <w:pPr>
              <w:jc w:val="left"/>
            </w:pPr>
            <w:r>
              <w:rPr>
                <w:sz w:val="24"/>
              </w:rPr>
              <w:t>交银施罗德基金管理有限公司关于交银施罗德理财</w:t>
            </w:r>
            <w:r>
              <w:rPr>
                <w:sz w:val="24"/>
              </w:rPr>
              <w:t>60</w:t>
            </w:r>
            <w:r>
              <w:rPr>
                <w:sz w:val="24"/>
              </w:rPr>
              <w:t>天债券型证券投资基金于</w:t>
            </w:r>
            <w:r>
              <w:rPr>
                <w:sz w:val="24"/>
              </w:rPr>
              <w:t>2014</w:t>
            </w:r>
            <w:r>
              <w:rPr>
                <w:sz w:val="24"/>
              </w:rPr>
              <w:t>年</w:t>
            </w:r>
            <w:r>
              <w:rPr>
                <w:sz w:val="24"/>
              </w:rPr>
              <w:t>“</w:t>
            </w:r>
            <w:r>
              <w:rPr>
                <w:sz w:val="24"/>
              </w:rPr>
              <w:t>端午节</w:t>
            </w:r>
            <w:r>
              <w:rPr>
                <w:sz w:val="24"/>
              </w:rPr>
              <w:t>”</w:t>
            </w:r>
            <w:r>
              <w:rPr>
                <w:sz w:val="24"/>
              </w:rPr>
              <w:t>假期前暂停大额申购公告</w:t>
            </w:r>
          </w:p>
        </w:tc>
        <w:tc>
          <w:tcPr>
            <w:tcW w:w="2519" w:type="dxa"/>
            <w:vAlign w:val="center"/>
          </w:tcPr>
          <w:p w:rsidR="00C33327" w:rsidRDefault="00E91E0A">
            <w:pPr>
              <w:jc w:val="left"/>
            </w:pPr>
            <w:r>
              <w:rPr>
                <w:sz w:val="24"/>
              </w:rPr>
              <w:t>中国证券报、上海证券报、证券时报</w:t>
            </w:r>
          </w:p>
        </w:tc>
        <w:tc>
          <w:tcPr>
            <w:tcW w:w="1440" w:type="dxa"/>
            <w:vAlign w:val="center"/>
          </w:tcPr>
          <w:p w:rsidR="00C33327" w:rsidRDefault="00E91E0A">
            <w:pPr>
              <w:jc w:val="left"/>
            </w:pPr>
            <w:r>
              <w:rPr>
                <w:sz w:val="24"/>
              </w:rPr>
              <w:t>2014-05-26</w:t>
            </w:r>
          </w:p>
        </w:tc>
      </w:tr>
      <w:tr w:rsidR="00C33327">
        <w:tc>
          <w:tcPr>
            <w:tcW w:w="720" w:type="dxa"/>
            <w:vAlign w:val="center"/>
          </w:tcPr>
          <w:p w:rsidR="00F05614" w:rsidRDefault="00E91E0A" w:rsidP="00F05614">
            <w:pPr>
              <w:jc w:val="center"/>
            </w:pPr>
            <w:r>
              <w:rPr>
                <w:sz w:val="24"/>
              </w:rPr>
              <w:t>13</w:t>
            </w:r>
          </w:p>
        </w:tc>
        <w:tc>
          <w:tcPr>
            <w:tcW w:w="4319" w:type="dxa"/>
            <w:vAlign w:val="center"/>
          </w:tcPr>
          <w:p w:rsidR="00C33327" w:rsidRDefault="00E91E0A">
            <w:pPr>
              <w:jc w:val="left"/>
            </w:pPr>
            <w:r>
              <w:rPr>
                <w:sz w:val="24"/>
              </w:rPr>
              <w:t>交银施罗德基金管理有限公司关于交银施罗德理财</w:t>
            </w:r>
            <w:r>
              <w:rPr>
                <w:sz w:val="24"/>
              </w:rPr>
              <w:t>60</w:t>
            </w:r>
            <w:r>
              <w:rPr>
                <w:sz w:val="24"/>
              </w:rPr>
              <w:t>天债券型证券投资基金于</w:t>
            </w:r>
            <w:r>
              <w:rPr>
                <w:sz w:val="24"/>
              </w:rPr>
              <w:t>2014</w:t>
            </w:r>
            <w:r>
              <w:rPr>
                <w:sz w:val="24"/>
              </w:rPr>
              <w:t>年</w:t>
            </w:r>
            <w:r>
              <w:rPr>
                <w:sz w:val="24"/>
              </w:rPr>
              <w:t>“</w:t>
            </w:r>
            <w:r>
              <w:rPr>
                <w:sz w:val="24"/>
              </w:rPr>
              <w:t>端午节</w:t>
            </w:r>
            <w:r>
              <w:rPr>
                <w:sz w:val="24"/>
              </w:rPr>
              <w:t>”</w:t>
            </w:r>
            <w:r>
              <w:rPr>
                <w:sz w:val="24"/>
              </w:rPr>
              <w:t>假期后恢复大额申购公告</w:t>
            </w:r>
          </w:p>
        </w:tc>
        <w:tc>
          <w:tcPr>
            <w:tcW w:w="2519" w:type="dxa"/>
            <w:vAlign w:val="center"/>
          </w:tcPr>
          <w:p w:rsidR="00C33327" w:rsidRDefault="00E91E0A">
            <w:pPr>
              <w:jc w:val="left"/>
            </w:pPr>
            <w:r>
              <w:rPr>
                <w:sz w:val="24"/>
              </w:rPr>
              <w:t>中国证券报、上海证券报、证券时报</w:t>
            </w:r>
          </w:p>
        </w:tc>
        <w:tc>
          <w:tcPr>
            <w:tcW w:w="1440" w:type="dxa"/>
            <w:vAlign w:val="center"/>
          </w:tcPr>
          <w:p w:rsidR="00C33327" w:rsidRDefault="00E91E0A">
            <w:pPr>
              <w:jc w:val="left"/>
            </w:pPr>
            <w:r>
              <w:rPr>
                <w:sz w:val="24"/>
              </w:rPr>
              <w:t>2014-05-26</w:t>
            </w:r>
          </w:p>
        </w:tc>
      </w:tr>
    </w:tbl>
    <w:p w:rsidR="00B8145B" w:rsidRPr="005E1AD8" w:rsidRDefault="00B8145B" w:rsidP="006C67B5">
      <w:pPr>
        <w:tabs>
          <w:tab w:val="left" w:pos="426"/>
        </w:tabs>
        <w:spacing w:before="29" w:line="288" w:lineRule="auto"/>
        <w:jc w:val="left"/>
        <w:rPr>
          <w:kern w:val="0"/>
          <w:sz w:val="24"/>
        </w:rPr>
      </w:pPr>
    </w:p>
    <w:p w:rsidR="00EE42F0" w:rsidRDefault="006D141C" w:rsidP="000D24E9">
      <w:pPr>
        <w:pStyle w:val="1"/>
        <w:keepNext/>
        <w:keepLines/>
        <w:widowControl w:val="0"/>
        <w:spacing w:beforeLines="100" w:afterLines="100" w:line="288" w:lineRule="auto"/>
        <w:jc w:val="center"/>
        <w:rPr>
          <w:b/>
          <w:bCs/>
          <w:szCs w:val="24"/>
          <w:lang w:val="en-US"/>
        </w:rPr>
      </w:pPr>
      <w:bookmarkStart w:id="97" w:name="_Toc331410125"/>
      <w:bookmarkStart w:id="98" w:name="_Toc396157524"/>
      <w:r w:rsidRPr="005E1AD8">
        <w:rPr>
          <w:b/>
          <w:bCs/>
          <w:szCs w:val="24"/>
          <w:lang w:val="en-US"/>
        </w:rPr>
        <w:t>§11</w:t>
      </w:r>
      <w:r w:rsidRPr="005E1AD8">
        <w:rPr>
          <w:b/>
          <w:bCs/>
          <w:szCs w:val="24"/>
          <w:lang w:val="en-US"/>
        </w:rPr>
        <w:t>影响投资者决策的其他重要信息</w:t>
      </w:r>
      <w:bookmarkEnd w:id="97"/>
      <w:bookmarkEnd w:id="98"/>
    </w:p>
    <w:p w:rsidR="006D141C" w:rsidRPr="005E1AD8" w:rsidRDefault="006D141C" w:rsidP="00B76F1B">
      <w:pPr>
        <w:tabs>
          <w:tab w:val="left" w:pos="426"/>
        </w:tabs>
        <w:spacing w:before="29" w:line="288" w:lineRule="auto"/>
        <w:ind w:firstLineChars="200" w:firstLine="480"/>
        <w:rPr>
          <w:kern w:val="0"/>
          <w:sz w:val="24"/>
        </w:rPr>
      </w:pPr>
      <w:r w:rsidRPr="005E1AD8">
        <w:rPr>
          <w:kern w:val="0"/>
          <w:sz w:val="24"/>
        </w:rPr>
        <w:t>本基金托管人</w:t>
      </w:r>
      <w:r w:rsidRPr="005E1AD8">
        <w:rPr>
          <w:kern w:val="0"/>
          <w:sz w:val="24"/>
        </w:rPr>
        <w:t>2014</w:t>
      </w:r>
      <w:r w:rsidRPr="005E1AD8">
        <w:rPr>
          <w:kern w:val="0"/>
          <w:sz w:val="24"/>
        </w:rPr>
        <w:t>年</w:t>
      </w:r>
      <w:r w:rsidRPr="005E1AD8">
        <w:rPr>
          <w:kern w:val="0"/>
          <w:sz w:val="24"/>
        </w:rPr>
        <w:t>2</w:t>
      </w:r>
      <w:r w:rsidRPr="005E1AD8">
        <w:rPr>
          <w:kern w:val="0"/>
          <w:sz w:val="24"/>
        </w:rPr>
        <w:t>月</w:t>
      </w:r>
      <w:r w:rsidRPr="005E1AD8">
        <w:rPr>
          <w:kern w:val="0"/>
          <w:sz w:val="24"/>
        </w:rPr>
        <w:t>7</w:t>
      </w:r>
      <w:r w:rsidRPr="005E1AD8">
        <w:rPr>
          <w:kern w:val="0"/>
          <w:sz w:val="24"/>
        </w:rPr>
        <w:t>日发布任免通知，解聘尹东中国建设银行投资托管业务部总经理助理职务。</w:t>
      </w:r>
    </w:p>
    <w:p w:rsidR="00B8145B" w:rsidRPr="005E1AD8" w:rsidRDefault="00B8145B" w:rsidP="00C71E7A">
      <w:pPr>
        <w:tabs>
          <w:tab w:val="left" w:pos="426"/>
        </w:tabs>
        <w:spacing w:before="29" w:line="288" w:lineRule="auto"/>
        <w:rPr>
          <w:kern w:val="0"/>
          <w:sz w:val="24"/>
        </w:rPr>
      </w:pPr>
    </w:p>
    <w:p w:rsidR="00EE42F0" w:rsidRDefault="006D141C" w:rsidP="000D24E9">
      <w:pPr>
        <w:pStyle w:val="1"/>
        <w:keepNext/>
        <w:keepLines/>
        <w:widowControl w:val="0"/>
        <w:spacing w:beforeLines="100" w:afterLines="100" w:line="288" w:lineRule="auto"/>
        <w:jc w:val="center"/>
        <w:rPr>
          <w:b/>
          <w:bCs/>
          <w:szCs w:val="24"/>
          <w:lang w:val="en-US"/>
        </w:rPr>
      </w:pPr>
      <w:bookmarkStart w:id="99" w:name="_Toc331410126"/>
      <w:bookmarkStart w:id="100" w:name="_Toc225500055"/>
      <w:bookmarkStart w:id="101" w:name="_Toc396157525"/>
      <w:r w:rsidRPr="005E1AD8">
        <w:rPr>
          <w:b/>
          <w:bCs/>
          <w:szCs w:val="24"/>
          <w:lang w:val="en-US"/>
        </w:rPr>
        <w:t>§12</w:t>
      </w:r>
      <w:r w:rsidRPr="005E1AD8">
        <w:rPr>
          <w:b/>
          <w:bCs/>
          <w:szCs w:val="24"/>
          <w:lang w:val="en-US"/>
        </w:rPr>
        <w:t>备查文件目录</w:t>
      </w:r>
      <w:bookmarkEnd w:id="99"/>
      <w:bookmarkEnd w:id="100"/>
      <w:bookmarkEnd w:id="101"/>
    </w:p>
    <w:p w:rsidR="006D141C" w:rsidRPr="005E1AD8" w:rsidRDefault="008C3BC2" w:rsidP="006C67B5">
      <w:pPr>
        <w:pStyle w:val="20"/>
        <w:spacing w:before="29" w:after="0" w:line="288" w:lineRule="auto"/>
        <w:rPr>
          <w:rFonts w:ascii="Times New Roman" w:hAnsi="Times New Roman" w:cs="Times New Roman"/>
          <w:kern w:val="0"/>
          <w:szCs w:val="24"/>
        </w:rPr>
      </w:pPr>
      <w:bookmarkStart w:id="102" w:name="_Toc331410127"/>
      <w:bookmarkStart w:id="103" w:name="_Toc396157526"/>
      <w:r w:rsidRPr="005E1AD8">
        <w:rPr>
          <w:rFonts w:ascii="Times New Roman" w:hAnsi="Times New Roman" w:cs="Times New Roman"/>
          <w:kern w:val="0"/>
          <w:szCs w:val="24"/>
        </w:rPr>
        <w:t>12</w:t>
      </w:r>
      <w:r w:rsidR="006D141C" w:rsidRPr="005E1AD8">
        <w:rPr>
          <w:rFonts w:ascii="Times New Roman" w:hAnsi="Times New Roman" w:cs="Times New Roman"/>
          <w:kern w:val="0"/>
          <w:szCs w:val="24"/>
        </w:rPr>
        <w:t xml:space="preserve">.1 </w:t>
      </w:r>
      <w:r w:rsidR="006D141C" w:rsidRPr="005E1AD8">
        <w:rPr>
          <w:rFonts w:ascii="Times New Roman" w:hAnsi="Times New Roman" w:cs="Times New Roman"/>
          <w:kern w:val="0"/>
          <w:szCs w:val="24"/>
        </w:rPr>
        <w:t>备查文件目录</w:t>
      </w:r>
      <w:bookmarkEnd w:id="102"/>
      <w:bookmarkEnd w:id="103"/>
    </w:p>
    <w:p w:rsidR="00C33327" w:rsidRDefault="00E91E0A">
      <w:pPr>
        <w:tabs>
          <w:tab w:val="left" w:pos="426"/>
        </w:tabs>
        <w:spacing w:before="29" w:line="288" w:lineRule="auto"/>
        <w:ind w:firstLineChars="200" w:firstLine="480"/>
        <w:rPr>
          <w:kern w:val="0"/>
          <w:sz w:val="24"/>
        </w:rPr>
      </w:pPr>
      <w:r>
        <w:rPr>
          <w:kern w:val="0"/>
          <w:sz w:val="24"/>
        </w:rPr>
        <w:t>1</w:t>
      </w:r>
      <w:r>
        <w:rPr>
          <w:kern w:val="0"/>
          <w:sz w:val="24"/>
        </w:rPr>
        <w:t>、中国证监会批准交银施罗德理财</w:t>
      </w:r>
      <w:r>
        <w:rPr>
          <w:kern w:val="0"/>
          <w:sz w:val="24"/>
        </w:rPr>
        <w:t>60</w:t>
      </w:r>
      <w:r>
        <w:rPr>
          <w:kern w:val="0"/>
          <w:sz w:val="24"/>
        </w:rPr>
        <w:t>天债券型证券投资基金募集的文件；</w:t>
      </w:r>
      <w:r>
        <w:rPr>
          <w:kern w:val="0"/>
          <w:sz w:val="24"/>
        </w:rPr>
        <w:t xml:space="preserve"> </w:t>
      </w:r>
    </w:p>
    <w:p w:rsidR="00C33327" w:rsidRDefault="00E91E0A">
      <w:pPr>
        <w:tabs>
          <w:tab w:val="left" w:pos="426"/>
        </w:tabs>
        <w:spacing w:before="29" w:line="288" w:lineRule="auto"/>
        <w:ind w:firstLineChars="200" w:firstLine="480"/>
        <w:rPr>
          <w:kern w:val="0"/>
          <w:sz w:val="24"/>
        </w:rPr>
      </w:pPr>
      <w:r>
        <w:rPr>
          <w:kern w:val="0"/>
          <w:sz w:val="24"/>
        </w:rPr>
        <w:t>2</w:t>
      </w:r>
      <w:r>
        <w:rPr>
          <w:kern w:val="0"/>
          <w:sz w:val="24"/>
        </w:rPr>
        <w:t>、《交银施罗德理财</w:t>
      </w:r>
      <w:r>
        <w:rPr>
          <w:kern w:val="0"/>
          <w:sz w:val="24"/>
        </w:rPr>
        <w:t>60</w:t>
      </w:r>
      <w:r>
        <w:rPr>
          <w:kern w:val="0"/>
          <w:sz w:val="24"/>
        </w:rPr>
        <w:t>天债券型证券投资基金基金合同》；</w:t>
      </w:r>
      <w:r>
        <w:rPr>
          <w:kern w:val="0"/>
          <w:sz w:val="24"/>
        </w:rPr>
        <w:t xml:space="preserve"> </w:t>
      </w:r>
    </w:p>
    <w:p w:rsidR="00C33327" w:rsidRDefault="00E91E0A">
      <w:pPr>
        <w:tabs>
          <w:tab w:val="left" w:pos="426"/>
        </w:tabs>
        <w:spacing w:before="29" w:line="288" w:lineRule="auto"/>
        <w:ind w:firstLineChars="200" w:firstLine="480"/>
        <w:rPr>
          <w:kern w:val="0"/>
          <w:sz w:val="24"/>
        </w:rPr>
      </w:pPr>
      <w:r>
        <w:rPr>
          <w:kern w:val="0"/>
          <w:sz w:val="24"/>
        </w:rPr>
        <w:t>3</w:t>
      </w:r>
      <w:r>
        <w:rPr>
          <w:kern w:val="0"/>
          <w:sz w:val="24"/>
        </w:rPr>
        <w:t>、《交银施罗德理财</w:t>
      </w:r>
      <w:r>
        <w:rPr>
          <w:kern w:val="0"/>
          <w:sz w:val="24"/>
        </w:rPr>
        <w:t>60</w:t>
      </w:r>
      <w:r>
        <w:rPr>
          <w:kern w:val="0"/>
          <w:sz w:val="24"/>
        </w:rPr>
        <w:t>天债券型证券投资基金招募说明书》；</w:t>
      </w:r>
      <w:r>
        <w:rPr>
          <w:kern w:val="0"/>
          <w:sz w:val="24"/>
        </w:rPr>
        <w:t xml:space="preserve"> </w:t>
      </w:r>
    </w:p>
    <w:p w:rsidR="00C33327" w:rsidRDefault="00E91E0A">
      <w:pPr>
        <w:tabs>
          <w:tab w:val="left" w:pos="426"/>
        </w:tabs>
        <w:spacing w:before="29" w:line="288" w:lineRule="auto"/>
        <w:ind w:firstLineChars="200" w:firstLine="480"/>
        <w:rPr>
          <w:kern w:val="0"/>
          <w:sz w:val="24"/>
        </w:rPr>
      </w:pPr>
      <w:r>
        <w:rPr>
          <w:kern w:val="0"/>
          <w:sz w:val="24"/>
        </w:rPr>
        <w:t>4</w:t>
      </w:r>
      <w:r>
        <w:rPr>
          <w:kern w:val="0"/>
          <w:sz w:val="24"/>
        </w:rPr>
        <w:t>、《交银施罗德理财</w:t>
      </w:r>
      <w:r>
        <w:rPr>
          <w:kern w:val="0"/>
          <w:sz w:val="24"/>
        </w:rPr>
        <w:t>60</w:t>
      </w:r>
      <w:r>
        <w:rPr>
          <w:kern w:val="0"/>
          <w:sz w:val="24"/>
        </w:rPr>
        <w:t>天债券型证券投资基金托管协议》；</w:t>
      </w:r>
      <w:r>
        <w:rPr>
          <w:kern w:val="0"/>
          <w:sz w:val="24"/>
        </w:rPr>
        <w:t xml:space="preserve"> </w:t>
      </w:r>
    </w:p>
    <w:p w:rsidR="00C33327" w:rsidRDefault="00E91E0A">
      <w:pPr>
        <w:tabs>
          <w:tab w:val="left" w:pos="426"/>
        </w:tabs>
        <w:spacing w:before="29" w:line="288" w:lineRule="auto"/>
        <w:ind w:firstLineChars="200" w:firstLine="480"/>
        <w:rPr>
          <w:kern w:val="0"/>
          <w:sz w:val="24"/>
        </w:rPr>
      </w:pPr>
      <w:r>
        <w:rPr>
          <w:kern w:val="0"/>
          <w:sz w:val="24"/>
        </w:rPr>
        <w:t>5</w:t>
      </w:r>
      <w:r>
        <w:rPr>
          <w:kern w:val="0"/>
          <w:sz w:val="24"/>
        </w:rPr>
        <w:t>、关于募集交银施罗德理财</w:t>
      </w:r>
      <w:r>
        <w:rPr>
          <w:kern w:val="0"/>
          <w:sz w:val="24"/>
        </w:rPr>
        <w:t>60</w:t>
      </w:r>
      <w:r>
        <w:rPr>
          <w:kern w:val="0"/>
          <w:sz w:val="24"/>
        </w:rPr>
        <w:t>天债券型证券投资基金之法律意见书；</w:t>
      </w:r>
      <w:r>
        <w:rPr>
          <w:kern w:val="0"/>
          <w:sz w:val="24"/>
        </w:rPr>
        <w:t xml:space="preserve"> </w:t>
      </w:r>
    </w:p>
    <w:p w:rsidR="00C33327" w:rsidRDefault="00E91E0A">
      <w:pPr>
        <w:tabs>
          <w:tab w:val="left" w:pos="426"/>
        </w:tabs>
        <w:spacing w:before="29" w:line="288" w:lineRule="auto"/>
        <w:ind w:firstLineChars="200" w:firstLine="480"/>
        <w:rPr>
          <w:kern w:val="0"/>
          <w:sz w:val="24"/>
        </w:rPr>
      </w:pPr>
      <w:r>
        <w:rPr>
          <w:kern w:val="0"/>
          <w:sz w:val="24"/>
        </w:rPr>
        <w:t>6</w:t>
      </w:r>
      <w:r>
        <w:rPr>
          <w:kern w:val="0"/>
          <w:sz w:val="24"/>
        </w:rPr>
        <w:t>、基金管理人业务资格批件、营业执照；</w:t>
      </w:r>
      <w:r>
        <w:rPr>
          <w:kern w:val="0"/>
          <w:sz w:val="24"/>
        </w:rPr>
        <w:t xml:space="preserve"> </w:t>
      </w:r>
    </w:p>
    <w:p w:rsidR="00C33327" w:rsidRDefault="00E91E0A">
      <w:pPr>
        <w:tabs>
          <w:tab w:val="left" w:pos="426"/>
        </w:tabs>
        <w:spacing w:before="29" w:line="288" w:lineRule="auto"/>
        <w:ind w:firstLineChars="200" w:firstLine="480"/>
        <w:rPr>
          <w:kern w:val="0"/>
          <w:sz w:val="24"/>
        </w:rPr>
      </w:pPr>
      <w:r>
        <w:rPr>
          <w:kern w:val="0"/>
          <w:sz w:val="24"/>
        </w:rPr>
        <w:t>7</w:t>
      </w:r>
      <w:r>
        <w:rPr>
          <w:kern w:val="0"/>
          <w:sz w:val="24"/>
        </w:rPr>
        <w:t>、基金托管人业务资格批件、营业执照；</w:t>
      </w:r>
      <w:r>
        <w:rPr>
          <w:kern w:val="0"/>
          <w:sz w:val="24"/>
        </w:rPr>
        <w:t xml:space="preserve"> </w:t>
      </w:r>
    </w:p>
    <w:p w:rsidR="006D141C" w:rsidRPr="005E1AD8" w:rsidRDefault="006D141C" w:rsidP="00B76F1B">
      <w:pPr>
        <w:tabs>
          <w:tab w:val="left" w:pos="426"/>
        </w:tabs>
        <w:spacing w:before="29" w:line="288" w:lineRule="auto"/>
        <w:ind w:firstLineChars="200" w:firstLine="480"/>
        <w:rPr>
          <w:kern w:val="0"/>
          <w:sz w:val="24"/>
        </w:rPr>
      </w:pPr>
      <w:r w:rsidRPr="005E1AD8">
        <w:rPr>
          <w:kern w:val="0"/>
          <w:sz w:val="24"/>
        </w:rPr>
        <w:t>8</w:t>
      </w:r>
      <w:r w:rsidRPr="005E1AD8">
        <w:rPr>
          <w:kern w:val="0"/>
          <w:sz w:val="24"/>
        </w:rPr>
        <w:t>、报告期内交银施罗德理财</w:t>
      </w:r>
      <w:r w:rsidRPr="005E1AD8">
        <w:rPr>
          <w:kern w:val="0"/>
          <w:sz w:val="24"/>
        </w:rPr>
        <w:t>60</w:t>
      </w:r>
      <w:r w:rsidRPr="005E1AD8">
        <w:rPr>
          <w:kern w:val="0"/>
          <w:sz w:val="24"/>
        </w:rPr>
        <w:t>天债券型证券投资基金在指定报刊上各项公告的原稿。</w:t>
      </w:r>
    </w:p>
    <w:p w:rsidR="006D141C" w:rsidRPr="005E1AD8" w:rsidRDefault="006D141C" w:rsidP="006C67B5">
      <w:pPr>
        <w:spacing w:before="29" w:line="288" w:lineRule="auto"/>
        <w:ind w:firstLineChars="150" w:firstLine="360"/>
        <w:rPr>
          <w:bCs/>
          <w:sz w:val="24"/>
        </w:rPr>
      </w:pPr>
    </w:p>
    <w:p w:rsidR="006D141C" w:rsidRPr="005E1AD8" w:rsidRDefault="008C3BC2" w:rsidP="006C67B5">
      <w:pPr>
        <w:pStyle w:val="20"/>
        <w:spacing w:before="29" w:after="0" w:line="288" w:lineRule="auto"/>
        <w:rPr>
          <w:rFonts w:ascii="Times New Roman" w:hAnsi="Times New Roman" w:cs="Times New Roman"/>
          <w:kern w:val="0"/>
          <w:szCs w:val="24"/>
        </w:rPr>
      </w:pPr>
      <w:bookmarkStart w:id="104" w:name="_Toc331410128"/>
      <w:bookmarkStart w:id="105" w:name="_Toc396157527"/>
      <w:r w:rsidRPr="005E1AD8">
        <w:rPr>
          <w:rFonts w:ascii="Times New Roman" w:hAnsi="Times New Roman" w:cs="Times New Roman"/>
          <w:kern w:val="0"/>
          <w:szCs w:val="24"/>
        </w:rPr>
        <w:t>12</w:t>
      </w:r>
      <w:r w:rsidR="006D141C" w:rsidRPr="005E1AD8">
        <w:rPr>
          <w:rFonts w:ascii="Times New Roman" w:hAnsi="Times New Roman" w:cs="Times New Roman"/>
          <w:kern w:val="0"/>
          <w:szCs w:val="24"/>
        </w:rPr>
        <w:t>.2</w:t>
      </w:r>
      <w:r w:rsidR="006D141C" w:rsidRPr="005E1AD8">
        <w:rPr>
          <w:rFonts w:ascii="Times New Roman" w:hAnsi="Times New Roman" w:cs="Times New Roman"/>
          <w:kern w:val="0"/>
          <w:szCs w:val="24"/>
        </w:rPr>
        <w:t>存放地点</w:t>
      </w:r>
      <w:bookmarkEnd w:id="104"/>
      <w:bookmarkEnd w:id="105"/>
    </w:p>
    <w:p w:rsidR="006D141C" w:rsidRPr="005E1AD8" w:rsidRDefault="006D141C" w:rsidP="00B76F1B">
      <w:pPr>
        <w:tabs>
          <w:tab w:val="left" w:pos="426"/>
        </w:tabs>
        <w:spacing w:before="29" w:line="288" w:lineRule="auto"/>
        <w:ind w:firstLineChars="200" w:firstLine="480"/>
        <w:rPr>
          <w:kern w:val="0"/>
          <w:sz w:val="24"/>
        </w:rPr>
      </w:pPr>
      <w:r w:rsidRPr="005E1AD8">
        <w:rPr>
          <w:kern w:val="0"/>
          <w:sz w:val="24"/>
        </w:rPr>
        <w:t>备查文件存放于基金管理人的办公场所。</w:t>
      </w:r>
    </w:p>
    <w:p w:rsidR="006D141C" w:rsidRPr="005E1AD8" w:rsidRDefault="006D141C" w:rsidP="006C67B5">
      <w:pPr>
        <w:spacing w:before="29" w:line="288" w:lineRule="auto"/>
        <w:rPr>
          <w:bCs/>
          <w:sz w:val="24"/>
        </w:rPr>
      </w:pPr>
    </w:p>
    <w:p w:rsidR="006D141C" w:rsidRPr="005E1AD8" w:rsidRDefault="008C3BC2" w:rsidP="006C67B5">
      <w:pPr>
        <w:pStyle w:val="20"/>
        <w:spacing w:before="29" w:after="0" w:line="288" w:lineRule="auto"/>
        <w:rPr>
          <w:rFonts w:ascii="Times New Roman" w:hAnsi="Times New Roman" w:cs="Times New Roman"/>
          <w:kern w:val="0"/>
          <w:szCs w:val="24"/>
        </w:rPr>
      </w:pPr>
      <w:bookmarkStart w:id="106" w:name="_Toc331410129"/>
      <w:bookmarkStart w:id="107" w:name="_Toc396157528"/>
      <w:r w:rsidRPr="005E1AD8">
        <w:rPr>
          <w:rFonts w:ascii="Times New Roman" w:hAnsi="Times New Roman" w:cs="Times New Roman"/>
          <w:kern w:val="0"/>
          <w:szCs w:val="24"/>
        </w:rPr>
        <w:t>12</w:t>
      </w:r>
      <w:r w:rsidR="006D141C" w:rsidRPr="005E1AD8">
        <w:rPr>
          <w:rFonts w:ascii="Times New Roman" w:hAnsi="Times New Roman" w:cs="Times New Roman"/>
          <w:kern w:val="0"/>
          <w:szCs w:val="24"/>
        </w:rPr>
        <w:t>.3</w:t>
      </w:r>
      <w:r w:rsidR="006D141C" w:rsidRPr="005E1AD8">
        <w:rPr>
          <w:rFonts w:ascii="Times New Roman" w:hAnsi="Times New Roman" w:cs="Times New Roman"/>
          <w:kern w:val="0"/>
          <w:szCs w:val="24"/>
        </w:rPr>
        <w:t>查阅方式</w:t>
      </w:r>
      <w:bookmarkEnd w:id="106"/>
      <w:bookmarkEnd w:id="107"/>
    </w:p>
    <w:p w:rsidR="00C33327" w:rsidRDefault="00E91E0A">
      <w:pPr>
        <w:tabs>
          <w:tab w:val="left" w:pos="426"/>
        </w:tabs>
        <w:spacing w:before="29" w:line="288" w:lineRule="auto"/>
        <w:ind w:firstLineChars="200" w:firstLine="480"/>
        <w:rPr>
          <w:kern w:val="0"/>
          <w:sz w:val="24"/>
        </w:rPr>
      </w:pPr>
      <w:r>
        <w:rPr>
          <w:kern w:val="0"/>
          <w:sz w:val="24"/>
        </w:rPr>
        <w:t>投资者可在办公时间内至基金管理人的办公场所免费查阅备查文件，或者登录基金管理人的网站</w:t>
      </w:r>
      <w:r>
        <w:rPr>
          <w:kern w:val="0"/>
          <w:sz w:val="24"/>
        </w:rPr>
        <w:t>(www.fund001.com</w:t>
      </w:r>
      <w:r>
        <w:rPr>
          <w:kern w:val="0"/>
          <w:sz w:val="24"/>
        </w:rPr>
        <w:t>，</w:t>
      </w:r>
      <w:r>
        <w:rPr>
          <w:kern w:val="0"/>
          <w:sz w:val="24"/>
        </w:rPr>
        <w:t>www.bocomschroder.com)</w:t>
      </w:r>
      <w:r>
        <w:rPr>
          <w:kern w:val="0"/>
          <w:sz w:val="24"/>
        </w:rPr>
        <w:t>查阅。在支付工本费后，投资者可在合理时间内取得上述文件的复制件或复印件。</w:t>
      </w:r>
      <w:r>
        <w:rPr>
          <w:kern w:val="0"/>
          <w:sz w:val="24"/>
        </w:rPr>
        <w:t xml:space="preserve"> </w:t>
      </w:r>
    </w:p>
    <w:p w:rsidR="00B76F1B" w:rsidRPr="00B76F1B" w:rsidRDefault="006D141C" w:rsidP="00B76F1B">
      <w:pPr>
        <w:tabs>
          <w:tab w:val="left" w:pos="426"/>
        </w:tabs>
        <w:spacing w:before="29" w:line="288" w:lineRule="auto"/>
        <w:ind w:firstLineChars="200" w:firstLine="480"/>
        <w:rPr>
          <w:kern w:val="0"/>
          <w:sz w:val="24"/>
        </w:rPr>
      </w:pPr>
      <w:r w:rsidRPr="005E1AD8">
        <w:rPr>
          <w:kern w:val="0"/>
          <w:sz w:val="24"/>
        </w:rPr>
        <w:t>投资者对本报告书如有疑问，可咨询本基金管理人交银施罗德基金管理有限公司。本公司客户服务中心电话：</w:t>
      </w:r>
      <w:r w:rsidRPr="005E1AD8">
        <w:rPr>
          <w:kern w:val="0"/>
          <w:sz w:val="24"/>
        </w:rPr>
        <w:t>400-700-5000</w:t>
      </w:r>
      <w:r w:rsidRPr="005E1AD8">
        <w:rPr>
          <w:kern w:val="0"/>
          <w:sz w:val="24"/>
        </w:rPr>
        <w:t>（免长途话费），</w:t>
      </w:r>
      <w:r w:rsidRPr="005E1AD8">
        <w:rPr>
          <w:kern w:val="0"/>
          <w:sz w:val="24"/>
        </w:rPr>
        <w:t>021-61055000</w:t>
      </w:r>
      <w:r w:rsidRPr="005E1AD8">
        <w:rPr>
          <w:kern w:val="0"/>
          <w:sz w:val="24"/>
        </w:rPr>
        <w:t>，电子邮件：</w:t>
      </w:r>
      <w:r w:rsidRPr="005E1AD8">
        <w:rPr>
          <w:kern w:val="0"/>
          <w:sz w:val="24"/>
        </w:rPr>
        <w:t>services@jysld.com</w:t>
      </w:r>
      <w:r w:rsidRPr="005E1AD8">
        <w:rPr>
          <w:kern w:val="0"/>
          <w:sz w:val="24"/>
        </w:rPr>
        <w:t>。</w:t>
      </w:r>
    </w:p>
    <w:sectPr w:rsidR="00B76F1B" w:rsidRPr="00B76F1B" w:rsidSect="00937AC9">
      <w:pgSz w:w="11906" w:h="16838" w:code="9"/>
      <w:pgMar w:top="1418" w:right="1418" w:bottom="851"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7AD8" w:rsidRDefault="00617AD8">
      <w:r>
        <w:separator/>
      </w:r>
    </w:p>
  </w:endnote>
  <w:endnote w:type="continuationSeparator" w:id="1">
    <w:p w:rsidR="00617AD8" w:rsidRDefault="00617AD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4B7" w:rsidRDefault="00ED0BDA" w:rsidP="00C03B3A">
    <w:pPr>
      <w:pStyle w:val="a6"/>
      <w:framePr w:wrap="around" w:vAnchor="text" w:hAnchor="margin" w:xAlign="right" w:y="1"/>
      <w:rPr>
        <w:rStyle w:val="a7"/>
      </w:rPr>
    </w:pPr>
    <w:r>
      <w:rPr>
        <w:rStyle w:val="a7"/>
      </w:rPr>
      <w:fldChar w:fldCharType="begin"/>
    </w:r>
    <w:r w:rsidR="003844B7">
      <w:rPr>
        <w:rStyle w:val="a7"/>
      </w:rPr>
      <w:instrText xml:space="preserve">PAGE  </w:instrText>
    </w:r>
    <w:r>
      <w:rPr>
        <w:rStyle w:val="a7"/>
      </w:rPr>
      <w:fldChar w:fldCharType="end"/>
    </w:r>
  </w:p>
  <w:p w:rsidR="003844B7" w:rsidRDefault="003844B7" w:rsidP="00C03B3A">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4B7" w:rsidRDefault="003844B7" w:rsidP="00C03B3A">
    <w:pPr>
      <w:pStyle w:val="a6"/>
      <w:ind w:right="360"/>
      <w:jc w:val="center"/>
    </w:pPr>
    <w:r>
      <w:rPr>
        <w:rFonts w:hint="eastAsia"/>
        <w:kern w:val="0"/>
        <w:szCs w:val="21"/>
      </w:rPr>
      <w:t>第</w:t>
    </w:r>
    <w:r w:rsidR="00ED0BDA">
      <w:rPr>
        <w:kern w:val="0"/>
        <w:szCs w:val="21"/>
      </w:rPr>
      <w:fldChar w:fldCharType="begin"/>
    </w:r>
    <w:r>
      <w:rPr>
        <w:kern w:val="0"/>
        <w:szCs w:val="21"/>
      </w:rPr>
      <w:instrText xml:space="preserve"> PAGE </w:instrText>
    </w:r>
    <w:r w:rsidR="00ED0BDA">
      <w:rPr>
        <w:kern w:val="0"/>
        <w:szCs w:val="21"/>
      </w:rPr>
      <w:fldChar w:fldCharType="separate"/>
    </w:r>
    <w:r w:rsidR="000D24E9">
      <w:rPr>
        <w:noProof/>
        <w:kern w:val="0"/>
        <w:szCs w:val="21"/>
      </w:rPr>
      <w:t>33</w:t>
    </w:r>
    <w:r w:rsidR="00ED0BDA">
      <w:rPr>
        <w:kern w:val="0"/>
        <w:szCs w:val="21"/>
      </w:rPr>
      <w:fldChar w:fldCharType="end"/>
    </w:r>
    <w:proofErr w:type="gramStart"/>
    <w:r>
      <w:rPr>
        <w:rFonts w:hint="eastAsia"/>
        <w:kern w:val="0"/>
        <w:szCs w:val="21"/>
      </w:rPr>
      <w:t>页共</w:t>
    </w:r>
    <w:proofErr w:type="gramEnd"/>
    <w:r w:rsidR="00ED0BDA">
      <w:rPr>
        <w:kern w:val="0"/>
        <w:szCs w:val="21"/>
      </w:rPr>
      <w:fldChar w:fldCharType="begin"/>
    </w:r>
    <w:r>
      <w:rPr>
        <w:kern w:val="0"/>
        <w:szCs w:val="21"/>
      </w:rPr>
      <w:instrText xml:space="preserve"> NUMPAGES </w:instrText>
    </w:r>
    <w:r w:rsidR="00ED0BDA">
      <w:rPr>
        <w:kern w:val="0"/>
        <w:szCs w:val="21"/>
      </w:rPr>
      <w:fldChar w:fldCharType="separate"/>
    </w:r>
    <w:r w:rsidR="000D24E9">
      <w:rPr>
        <w:noProof/>
        <w:kern w:val="0"/>
        <w:szCs w:val="21"/>
      </w:rPr>
      <w:t>40</w:t>
    </w:r>
    <w:r w:rsidR="00ED0BDA">
      <w:rPr>
        <w:kern w:val="0"/>
        <w:szCs w:val="21"/>
      </w:rPr>
      <w:fldChar w:fldCharType="end"/>
    </w:r>
    <w:r>
      <w:rPr>
        <w:rFonts w:hint="eastAsia"/>
        <w:kern w:val="0"/>
        <w:szCs w:val="21"/>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7AD8" w:rsidRDefault="00617AD8">
      <w:r>
        <w:separator/>
      </w:r>
    </w:p>
  </w:footnote>
  <w:footnote w:type="continuationSeparator" w:id="1">
    <w:p w:rsidR="00617AD8" w:rsidRDefault="00617AD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4B7" w:rsidRPr="00B668CF" w:rsidRDefault="003844B7" w:rsidP="00C35130">
    <w:pPr>
      <w:pStyle w:val="a9"/>
      <w:pBdr>
        <w:bottom w:val="single" w:sz="6" w:space="0" w:color="auto"/>
      </w:pBdr>
      <w:jc w:val="right"/>
    </w:pPr>
    <w:r>
      <w:rPr>
        <w:rFonts w:hint="eastAsia"/>
        <w:noProof/>
      </w:rPr>
      <w:drawing>
        <wp:anchor distT="0" distB="0" distL="114300" distR="114300" simplePos="0" relativeHeight="251659264" behindDoc="0" locked="0" layoutInCell="1" allowOverlap="1">
          <wp:simplePos x="0" y="0"/>
          <wp:positionH relativeFrom="column">
            <wp:posOffset>-10160</wp:posOffset>
          </wp:positionH>
          <wp:positionV relativeFrom="paragraph">
            <wp:posOffset>-340360</wp:posOffset>
          </wp:positionV>
          <wp:extent cx="2085975" cy="45720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nsid w:val="1DF74DBA"/>
    <w:multiLevelType w:val="multilevel"/>
    <w:tmpl w:val="B7D01BBA"/>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211D1A1B"/>
    <w:multiLevelType w:val="multilevel"/>
    <w:tmpl w:val="6E2E530C"/>
    <w:lvl w:ilvl="0">
      <w:start w:val="12"/>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27023CE5"/>
    <w:multiLevelType w:val="hybridMultilevel"/>
    <w:tmpl w:val="E20801A2"/>
    <w:lvl w:ilvl="0" w:tplc="6500380E">
      <w:start w:val="1"/>
      <w:numFmt w:val="decimalEnclosedCircle"/>
      <w:lvlText w:val="%1"/>
      <w:lvlJc w:val="left"/>
      <w:pPr>
        <w:ind w:left="720" w:hanging="360"/>
      </w:pPr>
      <w:rPr>
        <w:rFonts w:ascii="宋体" w:hAnsi="宋体" w:cs="宋体"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9793D9F"/>
    <w:multiLevelType w:val="multilevel"/>
    <w:tmpl w:val="0409001D"/>
    <w:numStyleLink w:val="3"/>
  </w:abstractNum>
  <w:abstractNum w:abstractNumId="5">
    <w:nsid w:val="2FCE2ECF"/>
    <w:multiLevelType w:val="hybridMultilevel"/>
    <w:tmpl w:val="31D07426"/>
    <w:lvl w:ilvl="0" w:tplc="1DF473AC">
      <w:start w:val="1"/>
      <w:numFmt w:val="decimalEnclosedCircle"/>
      <w:lvlText w:val="%1"/>
      <w:lvlJc w:val="left"/>
      <w:pPr>
        <w:ind w:left="1080" w:hanging="360"/>
      </w:pPr>
      <w:rPr>
        <w:rFonts w:ascii="宋体" w:hAnsi="宋体" w:cs="宋体"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2C9614F"/>
    <w:multiLevelType w:val="multilevel"/>
    <w:tmpl w:val="1A94FD26"/>
    <w:lvl w:ilvl="0">
      <w:start w:val="9"/>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7">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8">
    <w:nsid w:val="488565E8"/>
    <w:multiLevelType w:val="hybridMultilevel"/>
    <w:tmpl w:val="3730A986"/>
    <w:lvl w:ilvl="0" w:tplc="8280FFC8">
      <w:start w:val="1"/>
      <w:numFmt w:val="decimalEnclosedCircle"/>
      <w:lvlText w:val="%1"/>
      <w:lvlJc w:val="left"/>
      <w:pPr>
        <w:ind w:left="720" w:hanging="360"/>
      </w:pPr>
      <w:rPr>
        <w:rFonts w:ascii="宋体" w:hAnsi="宋体" w:cs="宋体" w:hint="default"/>
        <w:color w:val="000000"/>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9">
    <w:nsid w:val="52D86888"/>
    <w:multiLevelType w:val="multilevel"/>
    <w:tmpl w:val="DD2C7036"/>
    <w:lvl w:ilvl="0">
      <w:start w:val="10"/>
      <w:numFmt w:val="decimal"/>
      <w:lvlText w:val="%1"/>
      <w:lvlJc w:val="left"/>
      <w:pPr>
        <w:tabs>
          <w:tab w:val="num" w:pos="480"/>
        </w:tabs>
        <w:ind w:left="480" w:hanging="48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1">
    <w:nsid w:val="59F734B3"/>
    <w:multiLevelType w:val="hybridMultilevel"/>
    <w:tmpl w:val="C6F40042"/>
    <w:lvl w:ilvl="0" w:tplc="BD1EDABA">
      <w:start w:val="2"/>
      <w:numFmt w:val="decimalEnclosedCircle"/>
      <w:lvlText w:val="%1"/>
      <w:lvlJc w:val="left"/>
      <w:pPr>
        <w:ind w:left="360" w:hanging="360"/>
      </w:pPr>
      <w:rPr>
        <w:rFonts w:ascii="宋体" w:hAnsi="宋体" w:cs="宋体"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64C22724"/>
    <w:multiLevelType w:val="multilevel"/>
    <w:tmpl w:val="0409001D"/>
    <w:numStyleLink w:val="5"/>
  </w:abstractNum>
  <w:abstractNum w:abstractNumId="13">
    <w:nsid w:val="651823B1"/>
    <w:multiLevelType w:val="multilevel"/>
    <w:tmpl w:val="0409001D"/>
    <w:styleLink w:val="3"/>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rPr>
        <w:rFonts w:eastAsia="宋体" w:hint="eastAsia"/>
      </w:r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14">
    <w:nsid w:val="6E5C03DC"/>
    <w:multiLevelType w:val="multilevel"/>
    <w:tmpl w:val="0409001D"/>
    <w:styleLink w:val="4"/>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5">
    <w:nsid w:val="730968E3"/>
    <w:multiLevelType w:val="multilevel"/>
    <w:tmpl w:val="C72EB838"/>
    <w:styleLink w:val="2"/>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6">
    <w:nsid w:val="748C780D"/>
    <w:multiLevelType w:val="hybridMultilevel"/>
    <w:tmpl w:val="05A4C91A"/>
    <w:lvl w:ilvl="0" w:tplc="773A7C5A">
      <w:start w:val="1"/>
      <w:numFmt w:val="decimalEnclosedCircle"/>
      <w:lvlText w:val="%1"/>
      <w:lvlJc w:val="left"/>
      <w:pPr>
        <w:ind w:left="360" w:hanging="360"/>
      </w:pPr>
      <w:rPr>
        <w:rFonts w:ascii="宋体" w:hAnsi="宋体"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63D61C8"/>
    <w:multiLevelType w:val="hybridMultilevel"/>
    <w:tmpl w:val="5F02601C"/>
    <w:lvl w:ilvl="0" w:tplc="32A2E3EC">
      <w:start w:val="2"/>
      <w:numFmt w:val="decimalEnclosedCircle"/>
      <w:lvlText w:val="%1"/>
      <w:lvlJc w:val="left"/>
      <w:pPr>
        <w:ind w:left="720" w:hanging="360"/>
      </w:pPr>
      <w:rPr>
        <w:rFonts w:ascii="宋体" w:hAnsi="宋体" w:cs="宋体"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C2F7AB8"/>
    <w:multiLevelType w:val="multilevel"/>
    <w:tmpl w:val="7F5C4A20"/>
    <w:lvl w:ilvl="0">
      <w:start w:val="10"/>
      <w:numFmt w:val="decimal"/>
      <w:lvlText w:val="%1"/>
      <w:lvlJc w:val="left"/>
      <w:pPr>
        <w:tabs>
          <w:tab w:val="num" w:pos="480"/>
        </w:tabs>
        <w:ind w:left="480" w:hanging="48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9">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9"/>
  </w:num>
  <w:num w:numId="2">
    <w:abstractNumId w:val="10"/>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2"/>
    <w:lvlOverride w:ilvl="0">
      <w:lvl w:ilvl="0">
        <w:numFmt w:val="decimal"/>
        <w:lvlText w:val=""/>
        <w:lvlJc w:val="left"/>
      </w:lvl>
    </w:lvlOverride>
    <w:lvlOverride w:ilvl="1">
      <w:lvl w:ilvl="1">
        <w:start w:val="1"/>
        <w:numFmt w:val="decimal"/>
        <w:lvlText w:val="%1.%2"/>
        <w:lvlJc w:val="left"/>
        <w:pPr>
          <w:tabs>
            <w:tab w:val="num" w:pos="1107"/>
          </w:tabs>
          <w:ind w:left="1107" w:hanging="567"/>
        </w:pPr>
      </w:lvl>
    </w:lvlOverride>
  </w:num>
  <w:num w:numId="7">
    <w:abstractNumId w:val="13"/>
  </w:num>
  <w:num w:numId="8">
    <w:abstractNumId w:val="7"/>
  </w:num>
  <w:num w:numId="9">
    <w:abstractNumId w:val="14"/>
  </w:num>
  <w:num w:numId="10">
    <w:abstractNumId w:val="1"/>
  </w:num>
  <w:num w:numId="11">
    <w:abstractNumId w:val="12"/>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num>
  <w:num w:numId="12">
    <w:abstractNumId w:val="6"/>
  </w:num>
  <w:num w:numId="13">
    <w:abstractNumId w:val="9"/>
  </w:num>
  <w:num w:numId="14">
    <w:abstractNumId w:val="18"/>
  </w:num>
  <w:num w:numId="15">
    <w:abstractNumId w:val="2"/>
  </w:num>
  <w:num w:numId="16">
    <w:abstractNumId w:val="15"/>
  </w:num>
  <w:num w:numId="17">
    <w:abstractNumId w:val="3"/>
  </w:num>
  <w:num w:numId="18">
    <w:abstractNumId w:val="17"/>
  </w:num>
  <w:num w:numId="19">
    <w:abstractNumId w:val="5"/>
  </w:num>
  <w:num w:numId="20">
    <w:abstractNumId w:val="16"/>
  </w:num>
  <w:num w:numId="21">
    <w:abstractNumId w:val="8"/>
  </w:num>
  <w:num w:numId="22">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杨羽婷">
    <w15:presenceInfo w15:providerId="AD" w15:userId="S-1-5-21-3611496191-2553899486-1547728003-5421"/>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PostScriptOverText/>
  <w:bordersDoNotSurroundHeader/>
  <w:bordersDoNotSurroundFooter/>
  <w:hideSpellingErrors/>
  <w:hideGrammaticalErrors/>
  <w:proofState w:grammar="clean"/>
  <w:stylePaneFormatFilter w:val="3F01"/>
  <w:trackRevisions/>
  <w:defaultTabStop w:val="420"/>
  <w:drawingGridVerticalSpacing w:val="156"/>
  <w:displayHorizontalDrawingGridEvery w:val="0"/>
  <w:displayVerticalDrawingGridEvery w:val="2"/>
  <w:characterSpacingControl w:val="compressPunctuation"/>
  <w:savePreviewPicture/>
  <w:hdrShapeDefaults>
    <o:shapedefaults v:ext="edit" spidmax="9217"/>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53929"/>
    <w:rsid w:val="00000245"/>
    <w:rsid w:val="00000A0C"/>
    <w:rsid w:val="00000EBD"/>
    <w:rsid w:val="000017EE"/>
    <w:rsid w:val="000019B6"/>
    <w:rsid w:val="00001B39"/>
    <w:rsid w:val="00002644"/>
    <w:rsid w:val="00003202"/>
    <w:rsid w:val="00003577"/>
    <w:rsid w:val="0000403B"/>
    <w:rsid w:val="00004337"/>
    <w:rsid w:val="00005172"/>
    <w:rsid w:val="0000551D"/>
    <w:rsid w:val="00005911"/>
    <w:rsid w:val="0000720B"/>
    <w:rsid w:val="0000736D"/>
    <w:rsid w:val="00007673"/>
    <w:rsid w:val="000102A7"/>
    <w:rsid w:val="00010918"/>
    <w:rsid w:val="00010A83"/>
    <w:rsid w:val="00010A8E"/>
    <w:rsid w:val="00010AC3"/>
    <w:rsid w:val="00010C1F"/>
    <w:rsid w:val="00010F11"/>
    <w:rsid w:val="00011081"/>
    <w:rsid w:val="00011EB5"/>
    <w:rsid w:val="0001280C"/>
    <w:rsid w:val="000128A0"/>
    <w:rsid w:val="000130F8"/>
    <w:rsid w:val="00013CAE"/>
    <w:rsid w:val="00014C30"/>
    <w:rsid w:val="00015245"/>
    <w:rsid w:val="00015E49"/>
    <w:rsid w:val="00015F46"/>
    <w:rsid w:val="000162AF"/>
    <w:rsid w:val="00017581"/>
    <w:rsid w:val="0001767C"/>
    <w:rsid w:val="000176D3"/>
    <w:rsid w:val="000176E8"/>
    <w:rsid w:val="00020583"/>
    <w:rsid w:val="00021813"/>
    <w:rsid w:val="00021DD4"/>
    <w:rsid w:val="000221FE"/>
    <w:rsid w:val="00023BE7"/>
    <w:rsid w:val="00023D5D"/>
    <w:rsid w:val="0002453B"/>
    <w:rsid w:val="00024C15"/>
    <w:rsid w:val="00024C62"/>
    <w:rsid w:val="00024CA0"/>
    <w:rsid w:val="00024F04"/>
    <w:rsid w:val="0002574C"/>
    <w:rsid w:val="0002628D"/>
    <w:rsid w:val="000274FE"/>
    <w:rsid w:val="000276C9"/>
    <w:rsid w:val="00031F89"/>
    <w:rsid w:val="0003228A"/>
    <w:rsid w:val="000322D5"/>
    <w:rsid w:val="0003271C"/>
    <w:rsid w:val="00032ADD"/>
    <w:rsid w:val="00032FE1"/>
    <w:rsid w:val="000331EA"/>
    <w:rsid w:val="000333CD"/>
    <w:rsid w:val="00033EC1"/>
    <w:rsid w:val="00033EC2"/>
    <w:rsid w:val="00034BA5"/>
    <w:rsid w:val="000358FE"/>
    <w:rsid w:val="00037267"/>
    <w:rsid w:val="000378BC"/>
    <w:rsid w:val="00037CF2"/>
    <w:rsid w:val="00037FCF"/>
    <w:rsid w:val="0004059E"/>
    <w:rsid w:val="000415E6"/>
    <w:rsid w:val="00041BC8"/>
    <w:rsid w:val="00041CF7"/>
    <w:rsid w:val="000421B8"/>
    <w:rsid w:val="000429DF"/>
    <w:rsid w:val="00042AAD"/>
    <w:rsid w:val="000430CA"/>
    <w:rsid w:val="000432A7"/>
    <w:rsid w:val="0004381B"/>
    <w:rsid w:val="00043ABF"/>
    <w:rsid w:val="00043F09"/>
    <w:rsid w:val="00044158"/>
    <w:rsid w:val="000445E4"/>
    <w:rsid w:val="00044B10"/>
    <w:rsid w:val="00044BD5"/>
    <w:rsid w:val="00045204"/>
    <w:rsid w:val="000471B4"/>
    <w:rsid w:val="00047F2C"/>
    <w:rsid w:val="00050260"/>
    <w:rsid w:val="00050844"/>
    <w:rsid w:val="000510AB"/>
    <w:rsid w:val="000514E0"/>
    <w:rsid w:val="000524DA"/>
    <w:rsid w:val="00053091"/>
    <w:rsid w:val="0005346A"/>
    <w:rsid w:val="000534CD"/>
    <w:rsid w:val="00053EED"/>
    <w:rsid w:val="0005448A"/>
    <w:rsid w:val="000544BE"/>
    <w:rsid w:val="00055AF1"/>
    <w:rsid w:val="0005621F"/>
    <w:rsid w:val="000572F7"/>
    <w:rsid w:val="0005736C"/>
    <w:rsid w:val="000573B5"/>
    <w:rsid w:val="0006058E"/>
    <w:rsid w:val="00060597"/>
    <w:rsid w:val="00060A2C"/>
    <w:rsid w:val="00060CB4"/>
    <w:rsid w:val="00061167"/>
    <w:rsid w:val="00061FF1"/>
    <w:rsid w:val="00062997"/>
    <w:rsid w:val="0006348B"/>
    <w:rsid w:val="00063D34"/>
    <w:rsid w:val="0006475F"/>
    <w:rsid w:val="00064AE3"/>
    <w:rsid w:val="00064AE8"/>
    <w:rsid w:val="00064FC8"/>
    <w:rsid w:val="00066524"/>
    <w:rsid w:val="00067155"/>
    <w:rsid w:val="000671A3"/>
    <w:rsid w:val="00067755"/>
    <w:rsid w:val="00067D13"/>
    <w:rsid w:val="0007087D"/>
    <w:rsid w:val="00070C0F"/>
    <w:rsid w:val="00070CD1"/>
    <w:rsid w:val="00071022"/>
    <w:rsid w:val="0007171B"/>
    <w:rsid w:val="000717A1"/>
    <w:rsid w:val="00071E07"/>
    <w:rsid w:val="00072DE0"/>
    <w:rsid w:val="0007372E"/>
    <w:rsid w:val="0007398A"/>
    <w:rsid w:val="00073DB1"/>
    <w:rsid w:val="00073F87"/>
    <w:rsid w:val="00076397"/>
    <w:rsid w:val="000764CB"/>
    <w:rsid w:val="0007678B"/>
    <w:rsid w:val="00076CC5"/>
    <w:rsid w:val="000777A9"/>
    <w:rsid w:val="000801F4"/>
    <w:rsid w:val="00080423"/>
    <w:rsid w:val="000805EB"/>
    <w:rsid w:val="0008141B"/>
    <w:rsid w:val="00081A3D"/>
    <w:rsid w:val="00081D05"/>
    <w:rsid w:val="0008226A"/>
    <w:rsid w:val="00083BAF"/>
    <w:rsid w:val="00083D4A"/>
    <w:rsid w:val="000848B3"/>
    <w:rsid w:val="00084ADE"/>
    <w:rsid w:val="00084CE4"/>
    <w:rsid w:val="0008506D"/>
    <w:rsid w:val="00085F3E"/>
    <w:rsid w:val="000861D6"/>
    <w:rsid w:val="0008624A"/>
    <w:rsid w:val="000863CA"/>
    <w:rsid w:val="00086622"/>
    <w:rsid w:val="000866EC"/>
    <w:rsid w:val="00087011"/>
    <w:rsid w:val="000874BC"/>
    <w:rsid w:val="000878DA"/>
    <w:rsid w:val="00087CF7"/>
    <w:rsid w:val="00087D8D"/>
    <w:rsid w:val="00087ECA"/>
    <w:rsid w:val="0009000C"/>
    <w:rsid w:val="00090277"/>
    <w:rsid w:val="000908ED"/>
    <w:rsid w:val="0009091B"/>
    <w:rsid w:val="000917D5"/>
    <w:rsid w:val="000919B7"/>
    <w:rsid w:val="0009218C"/>
    <w:rsid w:val="00092CAF"/>
    <w:rsid w:val="00092CB1"/>
    <w:rsid w:val="00094876"/>
    <w:rsid w:val="000951BC"/>
    <w:rsid w:val="000951F7"/>
    <w:rsid w:val="00095912"/>
    <w:rsid w:val="00095CE0"/>
    <w:rsid w:val="00096933"/>
    <w:rsid w:val="00096995"/>
    <w:rsid w:val="00096B18"/>
    <w:rsid w:val="00097230"/>
    <w:rsid w:val="00097DAF"/>
    <w:rsid w:val="000A1448"/>
    <w:rsid w:val="000A1BD6"/>
    <w:rsid w:val="000A1BFB"/>
    <w:rsid w:val="000A2ACC"/>
    <w:rsid w:val="000A2AEE"/>
    <w:rsid w:val="000A3022"/>
    <w:rsid w:val="000A38DE"/>
    <w:rsid w:val="000A3CC8"/>
    <w:rsid w:val="000A457E"/>
    <w:rsid w:val="000A4672"/>
    <w:rsid w:val="000A4F15"/>
    <w:rsid w:val="000A4FEF"/>
    <w:rsid w:val="000A53FD"/>
    <w:rsid w:val="000A549A"/>
    <w:rsid w:val="000A578A"/>
    <w:rsid w:val="000A593B"/>
    <w:rsid w:val="000A72F2"/>
    <w:rsid w:val="000B0B43"/>
    <w:rsid w:val="000B0C56"/>
    <w:rsid w:val="000B2210"/>
    <w:rsid w:val="000B2B57"/>
    <w:rsid w:val="000B2C8D"/>
    <w:rsid w:val="000B2FC9"/>
    <w:rsid w:val="000B36CC"/>
    <w:rsid w:val="000B3A20"/>
    <w:rsid w:val="000B3D24"/>
    <w:rsid w:val="000B3E43"/>
    <w:rsid w:val="000B417C"/>
    <w:rsid w:val="000B4365"/>
    <w:rsid w:val="000B5CC0"/>
    <w:rsid w:val="000B70BC"/>
    <w:rsid w:val="000C01F9"/>
    <w:rsid w:val="000C03C8"/>
    <w:rsid w:val="000C0871"/>
    <w:rsid w:val="000C0CA5"/>
    <w:rsid w:val="000C0F55"/>
    <w:rsid w:val="000C127D"/>
    <w:rsid w:val="000C15BE"/>
    <w:rsid w:val="000C1723"/>
    <w:rsid w:val="000C1B20"/>
    <w:rsid w:val="000C224F"/>
    <w:rsid w:val="000C2380"/>
    <w:rsid w:val="000C3CED"/>
    <w:rsid w:val="000C3FD9"/>
    <w:rsid w:val="000C4107"/>
    <w:rsid w:val="000C418E"/>
    <w:rsid w:val="000C45E7"/>
    <w:rsid w:val="000C45F5"/>
    <w:rsid w:val="000C5B7D"/>
    <w:rsid w:val="000C5E98"/>
    <w:rsid w:val="000C698D"/>
    <w:rsid w:val="000C705C"/>
    <w:rsid w:val="000C7AE4"/>
    <w:rsid w:val="000D01F4"/>
    <w:rsid w:val="000D09FC"/>
    <w:rsid w:val="000D0B89"/>
    <w:rsid w:val="000D1519"/>
    <w:rsid w:val="000D24E9"/>
    <w:rsid w:val="000D3145"/>
    <w:rsid w:val="000D36D1"/>
    <w:rsid w:val="000D4AAD"/>
    <w:rsid w:val="000D52DC"/>
    <w:rsid w:val="000D6054"/>
    <w:rsid w:val="000D619B"/>
    <w:rsid w:val="000D788B"/>
    <w:rsid w:val="000E0782"/>
    <w:rsid w:val="000E1940"/>
    <w:rsid w:val="000E1DB5"/>
    <w:rsid w:val="000E34ED"/>
    <w:rsid w:val="000E3CDD"/>
    <w:rsid w:val="000E4409"/>
    <w:rsid w:val="000E4456"/>
    <w:rsid w:val="000E5C4D"/>
    <w:rsid w:val="000E6184"/>
    <w:rsid w:val="000E645C"/>
    <w:rsid w:val="000E67FE"/>
    <w:rsid w:val="000E7BD1"/>
    <w:rsid w:val="000F0456"/>
    <w:rsid w:val="000F06DE"/>
    <w:rsid w:val="000F0C0A"/>
    <w:rsid w:val="000F175F"/>
    <w:rsid w:val="000F17D1"/>
    <w:rsid w:val="000F22A3"/>
    <w:rsid w:val="000F2C75"/>
    <w:rsid w:val="000F3506"/>
    <w:rsid w:val="000F440F"/>
    <w:rsid w:val="000F593E"/>
    <w:rsid w:val="000F60F3"/>
    <w:rsid w:val="000F60FF"/>
    <w:rsid w:val="000F635F"/>
    <w:rsid w:val="000F6C61"/>
    <w:rsid w:val="000F726D"/>
    <w:rsid w:val="00100349"/>
    <w:rsid w:val="00100C12"/>
    <w:rsid w:val="001013A8"/>
    <w:rsid w:val="00102C76"/>
    <w:rsid w:val="00102CC8"/>
    <w:rsid w:val="001030B5"/>
    <w:rsid w:val="0010352B"/>
    <w:rsid w:val="001049B6"/>
    <w:rsid w:val="00104CE7"/>
    <w:rsid w:val="00104DE3"/>
    <w:rsid w:val="0010500B"/>
    <w:rsid w:val="001051C6"/>
    <w:rsid w:val="0010577B"/>
    <w:rsid w:val="00105C9C"/>
    <w:rsid w:val="00105F60"/>
    <w:rsid w:val="001069ED"/>
    <w:rsid w:val="00106B9D"/>
    <w:rsid w:val="00106C1F"/>
    <w:rsid w:val="001072D6"/>
    <w:rsid w:val="00110BFA"/>
    <w:rsid w:val="00110D0C"/>
    <w:rsid w:val="0011127E"/>
    <w:rsid w:val="001116BA"/>
    <w:rsid w:val="0011177A"/>
    <w:rsid w:val="0011179E"/>
    <w:rsid w:val="00111C71"/>
    <w:rsid w:val="00112BB2"/>
    <w:rsid w:val="00113EC5"/>
    <w:rsid w:val="001141C0"/>
    <w:rsid w:val="00115725"/>
    <w:rsid w:val="001168EF"/>
    <w:rsid w:val="00116E31"/>
    <w:rsid w:val="00120825"/>
    <w:rsid w:val="00120EED"/>
    <w:rsid w:val="0012104D"/>
    <w:rsid w:val="001212B4"/>
    <w:rsid w:val="0012256D"/>
    <w:rsid w:val="0012304E"/>
    <w:rsid w:val="001238C9"/>
    <w:rsid w:val="001239C8"/>
    <w:rsid w:val="00123A56"/>
    <w:rsid w:val="00124420"/>
    <w:rsid w:val="001248EF"/>
    <w:rsid w:val="001251A7"/>
    <w:rsid w:val="001257C7"/>
    <w:rsid w:val="00126502"/>
    <w:rsid w:val="00126AF2"/>
    <w:rsid w:val="00126DDF"/>
    <w:rsid w:val="001270BF"/>
    <w:rsid w:val="00127BAC"/>
    <w:rsid w:val="00127FF5"/>
    <w:rsid w:val="00131EC2"/>
    <w:rsid w:val="001322A7"/>
    <w:rsid w:val="00132C3C"/>
    <w:rsid w:val="00132E82"/>
    <w:rsid w:val="0013374F"/>
    <w:rsid w:val="001353A2"/>
    <w:rsid w:val="00135467"/>
    <w:rsid w:val="00135C67"/>
    <w:rsid w:val="001364D3"/>
    <w:rsid w:val="001366C4"/>
    <w:rsid w:val="0013686A"/>
    <w:rsid w:val="00136B36"/>
    <w:rsid w:val="00136B94"/>
    <w:rsid w:val="0013718B"/>
    <w:rsid w:val="001374D4"/>
    <w:rsid w:val="0013767B"/>
    <w:rsid w:val="00137BB5"/>
    <w:rsid w:val="00137BB9"/>
    <w:rsid w:val="00137D50"/>
    <w:rsid w:val="00140036"/>
    <w:rsid w:val="00140038"/>
    <w:rsid w:val="00140953"/>
    <w:rsid w:val="0014145D"/>
    <w:rsid w:val="00142280"/>
    <w:rsid w:val="0014241E"/>
    <w:rsid w:val="001424C6"/>
    <w:rsid w:val="00142A56"/>
    <w:rsid w:val="001432A7"/>
    <w:rsid w:val="00143BE5"/>
    <w:rsid w:val="0014439A"/>
    <w:rsid w:val="00144AAD"/>
    <w:rsid w:val="00144DF5"/>
    <w:rsid w:val="00145217"/>
    <w:rsid w:val="001455C7"/>
    <w:rsid w:val="00145A97"/>
    <w:rsid w:val="00146485"/>
    <w:rsid w:val="00146A28"/>
    <w:rsid w:val="00147492"/>
    <w:rsid w:val="00147D41"/>
    <w:rsid w:val="0015080E"/>
    <w:rsid w:val="00150AD6"/>
    <w:rsid w:val="0015173F"/>
    <w:rsid w:val="00151B23"/>
    <w:rsid w:val="001520FB"/>
    <w:rsid w:val="00152B88"/>
    <w:rsid w:val="001535AE"/>
    <w:rsid w:val="00153B40"/>
    <w:rsid w:val="00153BCF"/>
    <w:rsid w:val="00153C23"/>
    <w:rsid w:val="00154ADA"/>
    <w:rsid w:val="00154B08"/>
    <w:rsid w:val="00154E1B"/>
    <w:rsid w:val="0015531A"/>
    <w:rsid w:val="00155997"/>
    <w:rsid w:val="00156E5B"/>
    <w:rsid w:val="00157418"/>
    <w:rsid w:val="00157B5A"/>
    <w:rsid w:val="0016050B"/>
    <w:rsid w:val="001610A0"/>
    <w:rsid w:val="0016380C"/>
    <w:rsid w:val="00163816"/>
    <w:rsid w:val="00163B27"/>
    <w:rsid w:val="0016425E"/>
    <w:rsid w:val="00164BF7"/>
    <w:rsid w:val="00164EB5"/>
    <w:rsid w:val="00165317"/>
    <w:rsid w:val="001657AB"/>
    <w:rsid w:val="00166E15"/>
    <w:rsid w:val="001674E6"/>
    <w:rsid w:val="0017073D"/>
    <w:rsid w:val="00170D38"/>
    <w:rsid w:val="00171484"/>
    <w:rsid w:val="00171BAD"/>
    <w:rsid w:val="00171F2C"/>
    <w:rsid w:val="0017291A"/>
    <w:rsid w:val="00172F1B"/>
    <w:rsid w:val="0017351B"/>
    <w:rsid w:val="00173AF1"/>
    <w:rsid w:val="001744B4"/>
    <w:rsid w:val="001745C8"/>
    <w:rsid w:val="00174D03"/>
    <w:rsid w:val="00174F63"/>
    <w:rsid w:val="001751EF"/>
    <w:rsid w:val="001756A1"/>
    <w:rsid w:val="001761EE"/>
    <w:rsid w:val="0017675F"/>
    <w:rsid w:val="00176EAA"/>
    <w:rsid w:val="00177030"/>
    <w:rsid w:val="0017725A"/>
    <w:rsid w:val="0017744D"/>
    <w:rsid w:val="0017779E"/>
    <w:rsid w:val="00177C4B"/>
    <w:rsid w:val="00177F6A"/>
    <w:rsid w:val="001802CA"/>
    <w:rsid w:val="00180A3C"/>
    <w:rsid w:val="00182890"/>
    <w:rsid w:val="00182A38"/>
    <w:rsid w:val="00182E02"/>
    <w:rsid w:val="0018325A"/>
    <w:rsid w:val="00183D7A"/>
    <w:rsid w:val="00184CAE"/>
    <w:rsid w:val="001858D2"/>
    <w:rsid w:val="00185B0C"/>
    <w:rsid w:val="00186199"/>
    <w:rsid w:val="00186F7A"/>
    <w:rsid w:val="0018796A"/>
    <w:rsid w:val="00187D4E"/>
    <w:rsid w:val="00190AE2"/>
    <w:rsid w:val="00190E27"/>
    <w:rsid w:val="00191444"/>
    <w:rsid w:val="001928F7"/>
    <w:rsid w:val="00193182"/>
    <w:rsid w:val="00193575"/>
    <w:rsid w:val="0019389D"/>
    <w:rsid w:val="00193B62"/>
    <w:rsid w:val="00193BA1"/>
    <w:rsid w:val="00194537"/>
    <w:rsid w:val="0019520E"/>
    <w:rsid w:val="001952DB"/>
    <w:rsid w:val="0019563C"/>
    <w:rsid w:val="001956CA"/>
    <w:rsid w:val="0019585F"/>
    <w:rsid w:val="00195B79"/>
    <w:rsid w:val="001970FC"/>
    <w:rsid w:val="00197C9B"/>
    <w:rsid w:val="001A088E"/>
    <w:rsid w:val="001A0F4A"/>
    <w:rsid w:val="001A109C"/>
    <w:rsid w:val="001A1B13"/>
    <w:rsid w:val="001A1C31"/>
    <w:rsid w:val="001A1D38"/>
    <w:rsid w:val="001A21A9"/>
    <w:rsid w:val="001A2A97"/>
    <w:rsid w:val="001A364F"/>
    <w:rsid w:val="001A39B7"/>
    <w:rsid w:val="001A42FA"/>
    <w:rsid w:val="001A4AEC"/>
    <w:rsid w:val="001A564B"/>
    <w:rsid w:val="001A59D8"/>
    <w:rsid w:val="001A5FA6"/>
    <w:rsid w:val="001A668F"/>
    <w:rsid w:val="001A6F01"/>
    <w:rsid w:val="001A71CC"/>
    <w:rsid w:val="001A7F30"/>
    <w:rsid w:val="001B2F0C"/>
    <w:rsid w:val="001B30CA"/>
    <w:rsid w:val="001B3513"/>
    <w:rsid w:val="001B353A"/>
    <w:rsid w:val="001B3D3E"/>
    <w:rsid w:val="001B50CD"/>
    <w:rsid w:val="001B52FE"/>
    <w:rsid w:val="001B7890"/>
    <w:rsid w:val="001C005A"/>
    <w:rsid w:val="001C00CF"/>
    <w:rsid w:val="001C0806"/>
    <w:rsid w:val="001C091D"/>
    <w:rsid w:val="001C0C8F"/>
    <w:rsid w:val="001C0CD9"/>
    <w:rsid w:val="001C10A1"/>
    <w:rsid w:val="001C18D3"/>
    <w:rsid w:val="001C1B91"/>
    <w:rsid w:val="001C1E8F"/>
    <w:rsid w:val="001C2813"/>
    <w:rsid w:val="001C2D33"/>
    <w:rsid w:val="001C2F9C"/>
    <w:rsid w:val="001C330E"/>
    <w:rsid w:val="001C3399"/>
    <w:rsid w:val="001C37F6"/>
    <w:rsid w:val="001C43D3"/>
    <w:rsid w:val="001C4D9F"/>
    <w:rsid w:val="001C5289"/>
    <w:rsid w:val="001C6288"/>
    <w:rsid w:val="001C647F"/>
    <w:rsid w:val="001C67A1"/>
    <w:rsid w:val="001C7021"/>
    <w:rsid w:val="001C7C6D"/>
    <w:rsid w:val="001D0538"/>
    <w:rsid w:val="001D0634"/>
    <w:rsid w:val="001D0F6A"/>
    <w:rsid w:val="001D1B40"/>
    <w:rsid w:val="001D21BC"/>
    <w:rsid w:val="001D2386"/>
    <w:rsid w:val="001D2E47"/>
    <w:rsid w:val="001D2FA5"/>
    <w:rsid w:val="001D35E0"/>
    <w:rsid w:val="001D3B67"/>
    <w:rsid w:val="001D4934"/>
    <w:rsid w:val="001D5045"/>
    <w:rsid w:val="001D5494"/>
    <w:rsid w:val="001D5A44"/>
    <w:rsid w:val="001D6213"/>
    <w:rsid w:val="001D724B"/>
    <w:rsid w:val="001D76DE"/>
    <w:rsid w:val="001E0231"/>
    <w:rsid w:val="001E03BE"/>
    <w:rsid w:val="001E0AAA"/>
    <w:rsid w:val="001E0F28"/>
    <w:rsid w:val="001E11D3"/>
    <w:rsid w:val="001E15F1"/>
    <w:rsid w:val="001E1C4F"/>
    <w:rsid w:val="001E287E"/>
    <w:rsid w:val="001E2A6A"/>
    <w:rsid w:val="001E2EBB"/>
    <w:rsid w:val="001E3DC2"/>
    <w:rsid w:val="001E56FF"/>
    <w:rsid w:val="001E5C6B"/>
    <w:rsid w:val="001E6A06"/>
    <w:rsid w:val="001E6E81"/>
    <w:rsid w:val="001E6EBF"/>
    <w:rsid w:val="001E7681"/>
    <w:rsid w:val="001E7E06"/>
    <w:rsid w:val="001F0307"/>
    <w:rsid w:val="001F03E1"/>
    <w:rsid w:val="001F221F"/>
    <w:rsid w:val="001F3CC6"/>
    <w:rsid w:val="001F3F50"/>
    <w:rsid w:val="001F4530"/>
    <w:rsid w:val="001F5CE2"/>
    <w:rsid w:val="001F5DBA"/>
    <w:rsid w:val="001F5DE3"/>
    <w:rsid w:val="001F5F74"/>
    <w:rsid w:val="00200094"/>
    <w:rsid w:val="002010DE"/>
    <w:rsid w:val="00201843"/>
    <w:rsid w:val="00201962"/>
    <w:rsid w:val="00201B58"/>
    <w:rsid w:val="00202968"/>
    <w:rsid w:val="00202C32"/>
    <w:rsid w:val="00203510"/>
    <w:rsid w:val="00203973"/>
    <w:rsid w:val="00203AEF"/>
    <w:rsid w:val="00203AFC"/>
    <w:rsid w:val="00203E53"/>
    <w:rsid w:val="002062E8"/>
    <w:rsid w:val="00211049"/>
    <w:rsid w:val="00211A26"/>
    <w:rsid w:val="00212249"/>
    <w:rsid w:val="002125F7"/>
    <w:rsid w:val="00212DEF"/>
    <w:rsid w:val="0021397C"/>
    <w:rsid w:val="00214463"/>
    <w:rsid w:val="00214756"/>
    <w:rsid w:val="00214DC6"/>
    <w:rsid w:val="00215CF2"/>
    <w:rsid w:val="00215D9F"/>
    <w:rsid w:val="00216310"/>
    <w:rsid w:val="00216B18"/>
    <w:rsid w:val="00216BCE"/>
    <w:rsid w:val="002174FA"/>
    <w:rsid w:val="00217867"/>
    <w:rsid w:val="00220542"/>
    <w:rsid w:val="00220D7F"/>
    <w:rsid w:val="002210EB"/>
    <w:rsid w:val="00221174"/>
    <w:rsid w:val="0022199B"/>
    <w:rsid w:val="00222990"/>
    <w:rsid w:val="00222DE3"/>
    <w:rsid w:val="002233F0"/>
    <w:rsid w:val="0022397A"/>
    <w:rsid w:val="00223DFB"/>
    <w:rsid w:val="0022498A"/>
    <w:rsid w:val="00224A64"/>
    <w:rsid w:val="00225756"/>
    <w:rsid w:val="00225ADC"/>
    <w:rsid w:val="00225CEB"/>
    <w:rsid w:val="002266A3"/>
    <w:rsid w:val="0022692D"/>
    <w:rsid w:val="00227BC1"/>
    <w:rsid w:val="00227D61"/>
    <w:rsid w:val="0023118E"/>
    <w:rsid w:val="002313DE"/>
    <w:rsid w:val="002318F3"/>
    <w:rsid w:val="00231DC5"/>
    <w:rsid w:val="00232A33"/>
    <w:rsid w:val="00232C2D"/>
    <w:rsid w:val="0023323F"/>
    <w:rsid w:val="00233958"/>
    <w:rsid w:val="00233C55"/>
    <w:rsid w:val="00234202"/>
    <w:rsid w:val="00235242"/>
    <w:rsid w:val="002359EB"/>
    <w:rsid w:val="002363AB"/>
    <w:rsid w:val="00236933"/>
    <w:rsid w:val="0023727B"/>
    <w:rsid w:val="00237579"/>
    <w:rsid w:val="00237675"/>
    <w:rsid w:val="00237C6D"/>
    <w:rsid w:val="00240385"/>
    <w:rsid w:val="0024096B"/>
    <w:rsid w:val="00241582"/>
    <w:rsid w:val="00241B45"/>
    <w:rsid w:val="00242145"/>
    <w:rsid w:val="002424D7"/>
    <w:rsid w:val="0024260D"/>
    <w:rsid w:val="00242657"/>
    <w:rsid w:val="002428F6"/>
    <w:rsid w:val="00242FA2"/>
    <w:rsid w:val="002443FF"/>
    <w:rsid w:val="00245012"/>
    <w:rsid w:val="0024504E"/>
    <w:rsid w:val="00245761"/>
    <w:rsid w:val="0024651F"/>
    <w:rsid w:val="0024706E"/>
    <w:rsid w:val="00247729"/>
    <w:rsid w:val="0025158D"/>
    <w:rsid w:val="00251C7E"/>
    <w:rsid w:val="00252697"/>
    <w:rsid w:val="0025281A"/>
    <w:rsid w:val="00253B78"/>
    <w:rsid w:val="00253D3C"/>
    <w:rsid w:val="002541AE"/>
    <w:rsid w:val="002544D7"/>
    <w:rsid w:val="00254679"/>
    <w:rsid w:val="00255292"/>
    <w:rsid w:val="00257578"/>
    <w:rsid w:val="00257D51"/>
    <w:rsid w:val="00260200"/>
    <w:rsid w:val="00260867"/>
    <w:rsid w:val="00260B06"/>
    <w:rsid w:val="0026117C"/>
    <w:rsid w:val="00261D93"/>
    <w:rsid w:val="00262029"/>
    <w:rsid w:val="002620BD"/>
    <w:rsid w:val="00262117"/>
    <w:rsid w:val="0026211E"/>
    <w:rsid w:val="00263BBD"/>
    <w:rsid w:val="002648D8"/>
    <w:rsid w:val="0026556C"/>
    <w:rsid w:val="00265AFB"/>
    <w:rsid w:val="00267EE3"/>
    <w:rsid w:val="00267F59"/>
    <w:rsid w:val="002700E9"/>
    <w:rsid w:val="00270830"/>
    <w:rsid w:val="00270CE9"/>
    <w:rsid w:val="00270E19"/>
    <w:rsid w:val="00271F8B"/>
    <w:rsid w:val="0027235A"/>
    <w:rsid w:val="00273F86"/>
    <w:rsid w:val="002741BE"/>
    <w:rsid w:val="00274E00"/>
    <w:rsid w:val="002751AF"/>
    <w:rsid w:val="002752EA"/>
    <w:rsid w:val="00275EAD"/>
    <w:rsid w:val="00276B03"/>
    <w:rsid w:val="002773FB"/>
    <w:rsid w:val="002774F0"/>
    <w:rsid w:val="002774F3"/>
    <w:rsid w:val="00277722"/>
    <w:rsid w:val="00280A25"/>
    <w:rsid w:val="00281155"/>
    <w:rsid w:val="002813C5"/>
    <w:rsid w:val="00281C15"/>
    <w:rsid w:val="00281C90"/>
    <w:rsid w:val="00282C23"/>
    <w:rsid w:val="00282C3E"/>
    <w:rsid w:val="0028315D"/>
    <w:rsid w:val="00283885"/>
    <w:rsid w:val="002839A4"/>
    <w:rsid w:val="00283AC6"/>
    <w:rsid w:val="0028459B"/>
    <w:rsid w:val="00284C5F"/>
    <w:rsid w:val="0028507E"/>
    <w:rsid w:val="00285242"/>
    <w:rsid w:val="00286183"/>
    <w:rsid w:val="002873F0"/>
    <w:rsid w:val="00287762"/>
    <w:rsid w:val="00287C8E"/>
    <w:rsid w:val="002900DF"/>
    <w:rsid w:val="002901A3"/>
    <w:rsid w:val="00290793"/>
    <w:rsid w:val="0029134E"/>
    <w:rsid w:val="002916E3"/>
    <w:rsid w:val="00291A5B"/>
    <w:rsid w:val="00291A70"/>
    <w:rsid w:val="00291F6F"/>
    <w:rsid w:val="0029379A"/>
    <w:rsid w:val="00293C97"/>
    <w:rsid w:val="002942CB"/>
    <w:rsid w:val="00294D8F"/>
    <w:rsid w:val="0029523C"/>
    <w:rsid w:val="00295D5A"/>
    <w:rsid w:val="00295E0F"/>
    <w:rsid w:val="002962F1"/>
    <w:rsid w:val="00296487"/>
    <w:rsid w:val="002964F9"/>
    <w:rsid w:val="0029690F"/>
    <w:rsid w:val="002969CC"/>
    <w:rsid w:val="00297BC2"/>
    <w:rsid w:val="00297D85"/>
    <w:rsid w:val="002A07F4"/>
    <w:rsid w:val="002A090A"/>
    <w:rsid w:val="002A0B47"/>
    <w:rsid w:val="002A0CC7"/>
    <w:rsid w:val="002A1220"/>
    <w:rsid w:val="002A1381"/>
    <w:rsid w:val="002A1F14"/>
    <w:rsid w:val="002A2678"/>
    <w:rsid w:val="002A2E01"/>
    <w:rsid w:val="002A32E5"/>
    <w:rsid w:val="002A398F"/>
    <w:rsid w:val="002A39D3"/>
    <w:rsid w:val="002A3DFD"/>
    <w:rsid w:val="002A446D"/>
    <w:rsid w:val="002A46A7"/>
    <w:rsid w:val="002A5808"/>
    <w:rsid w:val="002A5C6B"/>
    <w:rsid w:val="002A5D31"/>
    <w:rsid w:val="002A6224"/>
    <w:rsid w:val="002A714F"/>
    <w:rsid w:val="002A75D7"/>
    <w:rsid w:val="002B09C0"/>
    <w:rsid w:val="002B0B99"/>
    <w:rsid w:val="002B0D38"/>
    <w:rsid w:val="002B1851"/>
    <w:rsid w:val="002B27FF"/>
    <w:rsid w:val="002B2F4E"/>
    <w:rsid w:val="002B4982"/>
    <w:rsid w:val="002B5C8E"/>
    <w:rsid w:val="002B6793"/>
    <w:rsid w:val="002B6DA0"/>
    <w:rsid w:val="002B780B"/>
    <w:rsid w:val="002C0DD7"/>
    <w:rsid w:val="002C0FD4"/>
    <w:rsid w:val="002C1260"/>
    <w:rsid w:val="002C12E4"/>
    <w:rsid w:val="002C1726"/>
    <w:rsid w:val="002C21A6"/>
    <w:rsid w:val="002C26D5"/>
    <w:rsid w:val="002C3561"/>
    <w:rsid w:val="002C4E82"/>
    <w:rsid w:val="002C5777"/>
    <w:rsid w:val="002C5889"/>
    <w:rsid w:val="002C6553"/>
    <w:rsid w:val="002C65FA"/>
    <w:rsid w:val="002C661D"/>
    <w:rsid w:val="002C7094"/>
    <w:rsid w:val="002C7C89"/>
    <w:rsid w:val="002D0054"/>
    <w:rsid w:val="002D090E"/>
    <w:rsid w:val="002D1A0F"/>
    <w:rsid w:val="002D1ACC"/>
    <w:rsid w:val="002D22BF"/>
    <w:rsid w:val="002D237C"/>
    <w:rsid w:val="002D32E3"/>
    <w:rsid w:val="002D33F1"/>
    <w:rsid w:val="002D353D"/>
    <w:rsid w:val="002D3B30"/>
    <w:rsid w:val="002D4F1A"/>
    <w:rsid w:val="002D52AD"/>
    <w:rsid w:val="002D53E2"/>
    <w:rsid w:val="002D58D8"/>
    <w:rsid w:val="002D5EB1"/>
    <w:rsid w:val="002D6B79"/>
    <w:rsid w:val="002D758D"/>
    <w:rsid w:val="002E0394"/>
    <w:rsid w:val="002E0644"/>
    <w:rsid w:val="002E0FEB"/>
    <w:rsid w:val="002E171B"/>
    <w:rsid w:val="002E1A4E"/>
    <w:rsid w:val="002E2664"/>
    <w:rsid w:val="002E2E3E"/>
    <w:rsid w:val="002E319D"/>
    <w:rsid w:val="002E34B2"/>
    <w:rsid w:val="002E3A60"/>
    <w:rsid w:val="002E4AD5"/>
    <w:rsid w:val="002E4C2D"/>
    <w:rsid w:val="002F0F79"/>
    <w:rsid w:val="002F1C9E"/>
    <w:rsid w:val="002F1EB2"/>
    <w:rsid w:val="002F25C3"/>
    <w:rsid w:val="002F280E"/>
    <w:rsid w:val="002F2CBB"/>
    <w:rsid w:val="002F3470"/>
    <w:rsid w:val="002F3588"/>
    <w:rsid w:val="002F3709"/>
    <w:rsid w:val="002F3A6C"/>
    <w:rsid w:val="002F4296"/>
    <w:rsid w:val="002F462C"/>
    <w:rsid w:val="002F5777"/>
    <w:rsid w:val="002F60EA"/>
    <w:rsid w:val="002F680E"/>
    <w:rsid w:val="002F72F2"/>
    <w:rsid w:val="003003AC"/>
    <w:rsid w:val="00300951"/>
    <w:rsid w:val="00300DB4"/>
    <w:rsid w:val="00300E8A"/>
    <w:rsid w:val="003023C9"/>
    <w:rsid w:val="00302CA8"/>
    <w:rsid w:val="00302DE9"/>
    <w:rsid w:val="00304860"/>
    <w:rsid w:val="00304E23"/>
    <w:rsid w:val="00305084"/>
    <w:rsid w:val="00305D00"/>
    <w:rsid w:val="00306408"/>
    <w:rsid w:val="00307249"/>
    <w:rsid w:val="00311779"/>
    <w:rsid w:val="00312C47"/>
    <w:rsid w:val="00312DAE"/>
    <w:rsid w:val="003132DB"/>
    <w:rsid w:val="00313336"/>
    <w:rsid w:val="003137CA"/>
    <w:rsid w:val="00313918"/>
    <w:rsid w:val="003144C0"/>
    <w:rsid w:val="00314764"/>
    <w:rsid w:val="00315263"/>
    <w:rsid w:val="003153CB"/>
    <w:rsid w:val="003166DE"/>
    <w:rsid w:val="003171A3"/>
    <w:rsid w:val="00317226"/>
    <w:rsid w:val="00317C3B"/>
    <w:rsid w:val="003201F9"/>
    <w:rsid w:val="003204E9"/>
    <w:rsid w:val="0032050A"/>
    <w:rsid w:val="003207A7"/>
    <w:rsid w:val="00320AF3"/>
    <w:rsid w:val="00320B7B"/>
    <w:rsid w:val="00321196"/>
    <w:rsid w:val="0032160D"/>
    <w:rsid w:val="00321618"/>
    <w:rsid w:val="00321E8C"/>
    <w:rsid w:val="00321F3A"/>
    <w:rsid w:val="00321FDA"/>
    <w:rsid w:val="00322159"/>
    <w:rsid w:val="00322318"/>
    <w:rsid w:val="003226DF"/>
    <w:rsid w:val="00322A86"/>
    <w:rsid w:val="00323041"/>
    <w:rsid w:val="00323424"/>
    <w:rsid w:val="003238F3"/>
    <w:rsid w:val="00323AE8"/>
    <w:rsid w:val="00323B32"/>
    <w:rsid w:val="00324548"/>
    <w:rsid w:val="00324E1A"/>
    <w:rsid w:val="003251F4"/>
    <w:rsid w:val="00325330"/>
    <w:rsid w:val="003253AF"/>
    <w:rsid w:val="00325408"/>
    <w:rsid w:val="00325BD1"/>
    <w:rsid w:val="00326927"/>
    <w:rsid w:val="003303E3"/>
    <w:rsid w:val="00330651"/>
    <w:rsid w:val="00330987"/>
    <w:rsid w:val="00331178"/>
    <w:rsid w:val="00331A88"/>
    <w:rsid w:val="003329EA"/>
    <w:rsid w:val="00332C6E"/>
    <w:rsid w:val="00332D73"/>
    <w:rsid w:val="003338BE"/>
    <w:rsid w:val="00334AF9"/>
    <w:rsid w:val="00335D43"/>
    <w:rsid w:val="00336AA2"/>
    <w:rsid w:val="00337B1B"/>
    <w:rsid w:val="00340436"/>
    <w:rsid w:val="003405DA"/>
    <w:rsid w:val="003407A5"/>
    <w:rsid w:val="0034096C"/>
    <w:rsid w:val="003410A1"/>
    <w:rsid w:val="00341188"/>
    <w:rsid w:val="0034147B"/>
    <w:rsid w:val="003424CB"/>
    <w:rsid w:val="00342846"/>
    <w:rsid w:val="003439DB"/>
    <w:rsid w:val="00344CF8"/>
    <w:rsid w:val="00344FBE"/>
    <w:rsid w:val="003454B9"/>
    <w:rsid w:val="003455AF"/>
    <w:rsid w:val="0034574E"/>
    <w:rsid w:val="00346759"/>
    <w:rsid w:val="00346A58"/>
    <w:rsid w:val="00346E80"/>
    <w:rsid w:val="003476A8"/>
    <w:rsid w:val="00347BC2"/>
    <w:rsid w:val="003500D3"/>
    <w:rsid w:val="00350238"/>
    <w:rsid w:val="003502AD"/>
    <w:rsid w:val="0035109C"/>
    <w:rsid w:val="003516F7"/>
    <w:rsid w:val="00351752"/>
    <w:rsid w:val="00351771"/>
    <w:rsid w:val="00351F0A"/>
    <w:rsid w:val="00352648"/>
    <w:rsid w:val="00353AC6"/>
    <w:rsid w:val="003542B7"/>
    <w:rsid w:val="0035432B"/>
    <w:rsid w:val="00354765"/>
    <w:rsid w:val="00354E10"/>
    <w:rsid w:val="00355C23"/>
    <w:rsid w:val="00356BD6"/>
    <w:rsid w:val="00357B15"/>
    <w:rsid w:val="00357BB3"/>
    <w:rsid w:val="003602EA"/>
    <w:rsid w:val="00360E61"/>
    <w:rsid w:val="00360F81"/>
    <w:rsid w:val="00361812"/>
    <w:rsid w:val="00361E7E"/>
    <w:rsid w:val="003633B0"/>
    <w:rsid w:val="00364342"/>
    <w:rsid w:val="003648F2"/>
    <w:rsid w:val="00364FA1"/>
    <w:rsid w:val="00365226"/>
    <w:rsid w:val="00366B02"/>
    <w:rsid w:val="003670B5"/>
    <w:rsid w:val="003671F5"/>
    <w:rsid w:val="00370558"/>
    <w:rsid w:val="00370AA4"/>
    <w:rsid w:val="003711F2"/>
    <w:rsid w:val="00371314"/>
    <w:rsid w:val="003717FC"/>
    <w:rsid w:val="00371F5D"/>
    <w:rsid w:val="00371FF4"/>
    <w:rsid w:val="003723C2"/>
    <w:rsid w:val="00372502"/>
    <w:rsid w:val="0037275D"/>
    <w:rsid w:val="00372797"/>
    <w:rsid w:val="00373677"/>
    <w:rsid w:val="00373B2E"/>
    <w:rsid w:val="00373B43"/>
    <w:rsid w:val="0037470E"/>
    <w:rsid w:val="00375CC4"/>
    <w:rsid w:val="00376103"/>
    <w:rsid w:val="003767B3"/>
    <w:rsid w:val="00376B49"/>
    <w:rsid w:val="00376E48"/>
    <w:rsid w:val="00376FC5"/>
    <w:rsid w:val="003770B0"/>
    <w:rsid w:val="00377520"/>
    <w:rsid w:val="00380D36"/>
    <w:rsid w:val="00380EB5"/>
    <w:rsid w:val="00380F49"/>
    <w:rsid w:val="003820F1"/>
    <w:rsid w:val="003822D3"/>
    <w:rsid w:val="00382A3A"/>
    <w:rsid w:val="00382A6C"/>
    <w:rsid w:val="003844B7"/>
    <w:rsid w:val="0038480C"/>
    <w:rsid w:val="00384CE8"/>
    <w:rsid w:val="00384DC9"/>
    <w:rsid w:val="0038566E"/>
    <w:rsid w:val="00385AF5"/>
    <w:rsid w:val="00385C66"/>
    <w:rsid w:val="00386630"/>
    <w:rsid w:val="00386A6C"/>
    <w:rsid w:val="00387876"/>
    <w:rsid w:val="00390283"/>
    <w:rsid w:val="00390379"/>
    <w:rsid w:val="00390741"/>
    <w:rsid w:val="00390953"/>
    <w:rsid w:val="003909FB"/>
    <w:rsid w:val="00390B25"/>
    <w:rsid w:val="00390DD9"/>
    <w:rsid w:val="003911A9"/>
    <w:rsid w:val="00392958"/>
    <w:rsid w:val="00392AE5"/>
    <w:rsid w:val="00395A8A"/>
    <w:rsid w:val="00395CAA"/>
    <w:rsid w:val="00396588"/>
    <w:rsid w:val="00396863"/>
    <w:rsid w:val="00396C77"/>
    <w:rsid w:val="00397156"/>
    <w:rsid w:val="003971DB"/>
    <w:rsid w:val="00397960"/>
    <w:rsid w:val="003A035E"/>
    <w:rsid w:val="003A0663"/>
    <w:rsid w:val="003A099B"/>
    <w:rsid w:val="003A0E36"/>
    <w:rsid w:val="003A1FE0"/>
    <w:rsid w:val="003A3BC4"/>
    <w:rsid w:val="003A458A"/>
    <w:rsid w:val="003A4B18"/>
    <w:rsid w:val="003A4FE2"/>
    <w:rsid w:val="003A551D"/>
    <w:rsid w:val="003A7E6F"/>
    <w:rsid w:val="003B05F2"/>
    <w:rsid w:val="003B20FE"/>
    <w:rsid w:val="003B2614"/>
    <w:rsid w:val="003B2CCA"/>
    <w:rsid w:val="003B2F13"/>
    <w:rsid w:val="003B3353"/>
    <w:rsid w:val="003B405E"/>
    <w:rsid w:val="003B4712"/>
    <w:rsid w:val="003B4726"/>
    <w:rsid w:val="003B47EB"/>
    <w:rsid w:val="003B48BA"/>
    <w:rsid w:val="003B57D3"/>
    <w:rsid w:val="003B59CA"/>
    <w:rsid w:val="003B5C89"/>
    <w:rsid w:val="003B6067"/>
    <w:rsid w:val="003B62C4"/>
    <w:rsid w:val="003B7DDC"/>
    <w:rsid w:val="003C0892"/>
    <w:rsid w:val="003C08E3"/>
    <w:rsid w:val="003C09B5"/>
    <w:rsid w:val="003C0E3C"/>
    <w:rsid w:val="003C0F62"/>
    <w:rsid w:val="003C1176"/>
    <w:rsid w:val="003C1423"/>
    <w:rsid w:val="003C1D9A"/>
    <w:rsid w:val="003C1E61"/>
    <w:rsid w:val="003C1F58"/>
    <w:rsid w:val="003C2037"/>
    <w:rsid w:val="003C3744"/>
    <w:rsid w:val="003C48B1"/>
    <w:rsid w:val="003C5189"/>
    <w:rsid w:val="003C575D"/>
    <w:rsid w:val="003C57A7"/>
    <w:rsid w:val="003C5C2B"/>
    <w:rsid w:val="003C62C1"/>
    <w:rsid w:val="003C652C"/>
    <w:rsid w:val="003C6943"/>
    <w:rsid w:val="003C6BD2"/>
    <w:rsid w:val="003C7294"/>
    <w:rsid w:val="003C73FD"/>
    <w:rsid w:val="003C792F"/>
    <w:rsid w:val="003C7ABD"/>
    <w:rsid w:val="003C7C3D"/>
    <w:rsid w:val="003D08F8"/>
    <w:rsid w:val="003D0CE9"/>
    <w:rsid w:val="003D124B"/>
    <w:rsid w:val="003D18F3"/>
    <w:rsid w:val="003D2719"/>
    <w:rsid w:val="003D2CC1"/>
    <w:rsid w:val="003D4FFC"/>
    <w:rsid w:val="003D51ED"/>
    <w:rsid w:val="003D569B"/>
    <w:rsid w:val="003D78B5"/>
    <w:rsid w:val="003E099F"/>
    <w:rsid w:val="003E19FF"/>
    <w:rsid w:val="003E244F"/>
    <w:rsid w:val="003E37AE"/>
    <w:rsid w:val="003E5165"/>
    <w:rsid w:val="003E5532"/>
    <w:rsid w:val="003E5CC8"/>
    <w:rsid w:val="003E62A6"/>
    <w:rsid w:val="003E695F"/>
    <w:rsid w:val="003E6C9B"/>
    <w:rsid w:val="003E6D39"/>
    <w:rsid w:val="003E6E89"/>
    <w:rsid w:val="003E709C"/>
    <w:rsid w:val="003E712E"/>
    <w:rsid w:val="003E726D"/>
    <w:rsid w:val="003E7B89"/>
    <w:rsid w:val="003F0B30"/>
    <w:rsid w:val="003F0FA3"/>
    <w:rsid w:val="003F1F49"/>
    <w:rsid w:val="003F261C"/>
    <w:rsid w:val="003F276B"/>
    <w:rsid w:val="003F3163"/>
    <w:rsid w:val="003F3DC3"/>
    <w:rsid w:val="003F4241"/>
    <w:rsid w:val="003F4B8A"/>
    <w:rsid w:val="003F4BD1"/>
    <w:rsid w:val="003F4CF1"/>
    <w:rsid w:val="003F50DC"/>
    <w:rsid w:val="003F6235"/>
    <w:rsid w:val="003F62BB"/>
    <w:rsid w:val="003F6F2B"/>
    <w:rsid w:val="003F6FEC"/>
    <w:rsid w:val="003F732D"/>
    <w:rsid w:val="003F7C45"/>
    <w:rsid w:val="00400241"/>
    <w:rsid w:val="0040132C"/>
    <w:rsid w:val="004019B7"/>
    <w:rsid w:val="0040231A"/>
    <w:rsid w:val="00402525"/>
    <w:rsid w:val="00402C2C"/>
    <w:rsid w:val="00403224"/>
    <w:rsid w:val="0040464F"/>
    <w:rsid w:val="004049BD"/>
    <w:rsid w:val="00404EB5"/>
    <w:rsid w:val="00405085"/>
    <w:rsid w:val="00405D28"/>
    <w:rsid w:val="004066FC"/>
    <w:rsid w:val="00406839"/>
    <w:rsid w:val="00407481"/>
    <w:rsid w:val="00407C10"/>
    <w:rsid w:val="00407E90"/>
    <w:rsid w:val="00410C27"/>
    <w:rsid w:val="004113B4"/>
    <w:rsid w:val="00411C32"/>
    <w:rsid w:val="00413300"/>
    <w:rsid w:val="00413323"/>
    <w:rsid w:val="00413513"/>
    <w:rsid w:val="00413BAE"/>
    <w:rsid w:val="00414503"/>
    <w:rsid w:val="00414827"/>
    <w:rsid w:val="00414CA2"/>
    <w:rsid w:val="004153B3"/>
    <w:rsid w:val="00415455"/>
    <w:rsid w:val="00415772"/>
    <w:rsid w:val="004160D9"/>
    <w:rsid w:val="004163FD"/>
    <w:rsid w:val="0041683D"/>
    <w:rsid w:val="00416C10"/>
    <w:rsid w:val="0041734F"/>
    <w:rsid w:val="00417976"/>
    <w:rsid w:val="00417A0E"/>
    <w:rsid w:val="0042053A"/>
    <w:rsid w:val="004213D6"/>
    <w:rsid w:val="00421C75"/>
    <w:rsid w:val="00422440"/>
    <w:rsid w:val="00422916"/>
    <w:rsid w:val="00423BA3"/>
    <w:rsid w:val="00423F84"/>
    <w:rsid w:val="00424213"/>
    <w:rsid w:val="00424EF3"/>
    <w:rsid w:val="00425D31"/>
    <w:rsid w:val="004267DB"/>
    <w:rsid w:val="004268BB"/>
    <w:rsid w:val="00426A4B"/>
    <w:rsid w:val="00426A56"/>
    <w:rsid w:val="00430724"/>
    <w:rsid w:val="00430A42"/>
    <w:rsid w:val="00431047"/>
    <w:rsid w:val="00431B86"/>
    <w:rsid w:val="004332E0"/>
    <w:rsid w:val="004339AD"/>
    <w:rsid w:val="00433EED"/>
    <w:rsid w:val="00434353"/>
    <w:rsid w:val="00435941"/>
    <w:rsid w:val="00437A74"/>
    <w:rsid w:val="00437C96"/>
    <w:rsid w:val="00437F64"/>
    <w:rsid w:val="004408EC"/>
    <w:rsid w:val="004416A4"/>
    <w:rsid w:val="00441896"/>
    <w:rsid w:val="00441E6A"/>
    <w:rsid w:val="00442484"/>
    <w:rsid w:val="00442A70"/>
    <w:rsid w:val="00442AEE"/>
    <w:rsid w:val="00443C00"/>
    <w:rsid w:val="00443C8F"/>
    <w:rsid w:val="00444C60"/>
    <w:rsid w:val="00444E35"/>
    <w:rsid w:val="0044502D"/>
    <w:rsid w:val="00445F6B"/>
    <w:rsid w:val="00447CEF"/>
    <w:rsid w:val="00447E28"/>
    <w:rsid w:val="00450BA9"/>
    <w:rsid w:val="00452481"/>
    <w:rsid w:val="004528FA"/>
    <w:rsid w:val="00453042"/>
    <w:rsid w:val="00453DC8"/>
    <w:rsid w:val="00455165"/>
    <w:rsid w:val="00457804"/>
    <w:rsid w:val="004578A2"/>
    <w:rsid w:val="00460672"/>
    <w:rsid w:val="00460AB0"/>
    <w:rsid w:val="00460AEF"/>
    <w:rsid w:val="00460C52"/>
    <w:rsid w:val="00460FCA"/>
    <w:rsid w:val="00461431"/>
    <w:rsid w:val="00462279"/>
    <w:rsid w:val="004626A9"/>
    <w:rsid w:val="00462DCC"/>
    <w:rsid w:val="0046368D"/>
    <w:rsid w:val="004646BF"/>
    <w:rsid w:val="00464744"/>
    <w:rsid w:val="00464D92"/>
    <w:rsid w:val="004665E3"/>
    <w:rsid w:val="004667BA"/>
    <w:rsid w:val="00466C4A"/>
    <w:rsid w:val="0046760F"/>
    <w:rsid w:val="004706A6"/>
    <w:rsid w:val="0047237D"/>
    <w:rsid w:val="00472561"/>
    <w:rsid w:val="004731F1"/>
    <w:rsid w:val="004738B9"/>
    <w:rsid w:val="00473EB5"/>
    <w:rsid w:val="0047456B"/>
    <w:rsid w:val="00475251"/>
    <w:rsid w:val="00475260"/>
    <w:rsid w:val="0047531F"/>
    <w:rsid w:val="0047582A"/>
    <w:rsid w:val="00475866"/>
    <w:rsid w:val="00476CBB"/>
    <w:rsid w:val="00477366"/>
    <w:rsid w:val="00477400"/>
    <w:rsid w:val="004775A9"/>
    <w:rsid w:val="00480B1D"/>
    <w:rsid w:val="00480BC8"/>
    <w:rsid w:val="00481265"/>
    <w:rsid w:val="004814BF"/>
    <w:rsid w:val="00481742"/>
    <w:rsid w:val="00482649"/>
    <w:rsid w:val="00482878"/>
    <w:rsid w:val="00483630"/>
    <w:rsid w:val="004836EA"/>
    <w:rsid w:val="00483ECB"/>
    <w:rsid w:val="00483F72"/>
    <w:rsid w:val="004843FD"/>
    <w:rsid w:val="00484459"/>
    <w:rsid w:val="004846AA"/>
    <w:rsid w:val="00485215"/>
    <w:rsid w:val="00485340"/>
    <w:rsid w:val="0048587E"/>
    <w:rsid w:val="0048799A"/>
    <w:rsid w:val="00487C2B"/>
    <w:rsid w:val="004900FF"/>
    <w:rsid w:val="0049125B"/>
    <w:rsid w:val="004918CC"/>
    <w:rsid w:val="00491C58"/>
    <w:rsid w:val="00491FAB"/>
    <w:rsid w:val="00492081"/>
    <w:rsid w:val="0049227D"/>
    <w:rsid w:val="0049297D"/>
    <w:rsid w:val="004929F2"/>
    <w:rsid w:val="00492F5E"/>
    <w:rsid w:val="004946F2"/>
    <w:rsid w:val="00495A03"/>
    <w:rsid w:val="00495E28"/>
    <w:rsid w:val="00496D4F"/>
    <w:rsid w:val="00496F67"/>
    <w:rsid w:val="00497079"/>
    <w:rsid w:val="00497450"/>
    <w:rsid w:val="00497F49"/>
    <w:rsid w:val="004A0396"/>
    <w:rsid w:val="004A1BBA"/>
    <w:rsid w:val="004A225B"/>
    <w:rsid w:val="004A23C2"/>
    <w:rsid w:val="004A3336"/>
    <w:rsid w:val="004A3E3C"/>
    <w:rsid w:val="004A4069"/>
    <w:rsid w:val="004A484E"/>
    <w:rsid w:val="004A5F67"/>
    <w:rsid w:val="004A6513"/>
    <w:rsid w:val="004A780F"/>
    <w:rsid w:val="004B0924"/>
    <w:rsid w:val="004B0E6D"/>
    <w:rsid w:val="004B16E8"/>
    <w:rsid w:val="004B24BF"/>
    <w:rsid w:val="004B2CA5"/>
    <w:rsid w:val="004B3609"/>
    <w:rsid w:val="004B412E"/>
    <w:rsid w:val="004B4A8C"/>
    <w:rsid w:val="004B4C51"/>
    <w:rsid w:val="004B50D1"/>
    <w:rsid w:val="004B5B92"/>
    <w:rsid w:val="004B6250"/>
    <w:rsid w:val="004B66F3"/>
    <w:rsid w:val="004B6B05"/>
    <w:rsid w:val="004B7499"/>
    <w:rsid w:val="004B76B1"/>
    <w:rsid w:val="004B7800"/>
    <w:rsid w:val="004C004F"/>
    <w:rsid w:val="004C0057"/>
    <w:rsid w:val="004C0541"/>
    <w:rsid w:val="004C0BBF"/>
    <w:rsid w:val="004C1D08"/>
    <w:rsid w:val="004C1D55"/>
    <w:rsid w:val="004C27A6"/>
    <w:rsid w:val="004C2836"/>
    <w:rsid w:val="004C2C46"/>
    <w:rsid w:val="004C405B"/>
    <w:rsid w:val="004C4550"/>
    <w:rsid w:val="004C4E53"/>
    <w:rsid w:val="004C54CA"/>
    <w:rsid w:val="004C5856"/>
    <w:rsid w:val="004C5ABF"/>
    <w:rsid w:val="004C5D03"/>
    <w:rsid w:val="004C62AE"/>
    <w:rsid w:val="004C651D"/>
    <w:rsid w:val="004C7235"/>
    <w:rsid w:val="004C7955"/>
    <w:rsid w:val="004C7A02"/>
    <w:rsid w:val="004D0213"/>
    <w:rsid w:val="004D047F"/>
    <w:rsid w:val="004D1529"/>
    <w:rsid w:val="004D16C7"/>
    <w:rsid w:val="004D16D2"/>
    <w:rsid w:val="004D229E"/>
    <w:rsid w:val="004D29F1"/>
    <w:rsid w:val="004D29F3"/>
    <w:rsid w:val="004D2DFE"/>
    <w:rsid w:val="004D3D96"/>
    <w:rsid w:val="004D40BB"/>
    <w:rsid w:val="004D5316"/>
    <w:rsid w:val="004D575C"/>
    <w:rsid w:val="004D5A32"/>
    <w:rsid w:val="004D5ACC"/>
    <w:rsid w:val="004D606D"/>
    <w:rsid w:val="004D650F"/>
    <w:rsid w:val="004D68E2"/>
    <w:rsid w:val="004D7269"/>
    <w:rsid w:val="004D74EE"/>
    <w:rsid w:val="004D7F01"/>
    <w:rsid w:val="004E08FC"/>
    <w:rsid w:val="004E0B6E"/>
    <w:rsid w:val="004E0D3F"/>
    <w:rsid w:val="004E13BC"/>
    <w:rsid w:val="004E2133"/>
    <w:rsid w:val="004E2BD2"/>
    <w:rsid w:val="004E358C"/>
    <w:rsid w:val="004E395B"/>
    <w:rsid w:val="004E5EDB"/>
    <w:rsid w:val="004E60FB"/>
    <w:rsid w:val="004E73A5"/>
    <w:rsid w:val="004E758A"/>
    <w:rsid w:val="004E7BA7"/>
    <w:rsid w:val="004F0279"/>
    <w:rsid w:val="004F1C42"/>
    <w:rsid w:val="004F23CE"/>
    <w:rsid w:val="004F2C5A"/>
    <w:rsid w:val="004F31EA"/>
    <w:rsid w:val="004F4601"/>
    <w:rsid w:val="004F757C"/>
    <w:rsid w:val="004F779C"/>
    <w:rsid w:val="004F7846"/>
    <w:rsid w:val="004F7A20"/>
    <w:rsid w:val="004F7EBF"/>
    <w:rsid w:val="005000A6"/>
    <w:rsid w:val="005000D4"/>
    <w:rsid w:val="005004EE"/>
    <w:rsid w:val="005007AB"/>
    <w:rsid w:val="00500B1E"/>
    <w:rsid w:val="00500B24"/>
    <w:rsid w:val="00500C17"/>
    <w:rsid w:val="00500D04"/>
    <w:rsid w:val="005012D1"/>
    <w:rsid w:val="00501B03"/>
    <w:rsid w:val="00502416"/>
    <w:rsid w:val="0050277D"/>
    <w:rsid w:val="005027F4"/>
    <w:rsid w:val="005036C2"/>
    <w:rsid w:val="0050492E"/>
    <w:rsid w:val="005051C9"/>
    <w:rsid w:val="00506389"/>
    <w:rsid w:val="005067B3"/>
    <w:rsid w:val="00507000"/>
    <w:rsid w:val="00507FC5"/>
    <w:rsid w:val="00510A69"/>
    <w:rsid w:val="00510CAF"/>
    <w:rsid w:val="00510E27"/>
    <w:rsid w:val="0051114C"/>
    <w:rsid w:val="00511597"/>
    <w:rsid w:val="00511915"/>
    <w:rsid w:val="00511A1B"/>
    <w:rsid w:val="005128C5"/>
    <w:rsid w:val="00512905"/>
    <w:rsid w:val="00512D8B"/>
    <w:rsid w:val="00512DE2"/>
    <w:rsid w:val="00512E85"/>
    <w:rsid w:val="0051346B"/>
    <w:rsid w:val="005136C7"/>
    <w:rsid w:val="00513C18"/>
    <w:rsid w:val="0051478B"/>
    <w:rsid w:val="00514C1C"/>
    <w:rsid w:val="00514D0D"/>
    <w:rsid w:val="0051524F"/>
    <w:rsid w:val="005155BD"/>
    <w:rsid w:val="0051566A"/>
    <w:rsid w:val="00515D7B"/>
    <w:rsid w:val="00515DD8"/>
    <w:rsid w:val="005166E9"/>
    <w:rsid w:val="00517280"/>
    <w:rsid w:val="00517917"/>
    <w:rsid w:val="0052009E"/>
    <w:rsid w:val="005200F7"/>
    <w:rsid w:val="00520AB5"/>
    <w:rsid w:val="00520C73"/>
    <w:rsid w:val="0052155D"/>
    <w:rsid w:val="00521596"/>
    <w:rsid w:val="00522066"/>
    <w:rsid w:val="005222FA"/>
    <w:rsid w:val="005227C1"/>
    <w:rsid w:val="00524A64"/>
    <w:rsid w:val="00524ADB"/>
    <w:rsid w:val="00525740"/>
    <w:rsid w:val="00525E59"/>
    <w:rsid w:val="005278EE"/>
    <w:rsid w:val="00527D3A"/>
    <w:rsid w:val="00527E55"/>
    <w:rsid w:val="00530A21"/>
    <w:rsid w:val="005310DD"/>
    <w:rsid w:val="005315B7"/>
    <w:rsid w:val="005316B2"/>
    <w:rsid w:val="00531851"/>
    <w:rsid w:val="005318CC"/>
    <w:rsid w:val="0053199E"/>
    <w:rsid w:val="00531D65"/>
    <w:rsid w:val="005330B5"/>
    <w:rsid w:val="005334E4"/>
    <w:rsid w:val="00533CFE"/>
    <w:rsid w:val="00534805"/>
    <w:rsid w:val="005349B1"/>
    <w:rsid w:val="005349CE"/>
    <w:rsid w:val="00535AA4"/>
    <w:rsid w:val="00535DA3"/>
    <w:rsid w:val="00535E64"/>
    <w:rsid w:val="005364A6"/>
    <w:rsid w:val="005364AE"/>
    <w:rsid w:val="0053652C"/>
    <w:rsid w:val="0053659B"/>
    <w:rsid w:val="005368A0"/>
    <w:rsid w:val="00537368"/>
    <w:rsid w:val="005374BC"/>
    <w:rsid w:val="005427DC"/>
    <w:rsid w:val="00542D34"/>
    <w:rsid w:val="00543188"/>
    <w:rsid w:val="005432F0"/>
    <w:rsid w:val="00543367"/>
    <w:rsid w:val="00543680"/>
    <w:rsid w:val="0054384E"/>
    <w:rsid w:val="00543BFA"/>
    <w:rsid w:val="0054647E"/>
    <w:rsid w:val="0054655E"/>
    <w:rsid w:val="00546601"/>
    <w:rsid w:val="0054753B"/>
    <w:rsid w:val="00547D9C"/>
    <w:rsid w:val="00547DA1"/>
    <w:rsid w:val="005501BC"/>
    <w:rsid w:val="005502B8"/>
    <w:rsid w:val="0055068D"/>
    <w:rsid w:val="00551A91"/>
    <w:rsid w:val="00551BAB"/>
    <w:rsid w:val="00551C53"/>
    <w:rsid w:val="0055221B"/>
    <w:rsid w:val="00552260"/>
    <w:rsid w:val="005526DC"/>
    <w:rsid w:val="005535B7"/>
    <w:rsid w:val="00554CAC"/>
    <w:rsid w:val="0055513C"/>
    <w:rsid w:val="00555ED3"/>
    <w:rsid w:val="0055637C"/>
    <w:rsid w:val="00556B00"/>
    <w:rsid w:val="00557016"/>
    <w:rsid w:val="0055753F"/>
    <w:rsid w:val="00557618"/>
    <w:rsid w:val="00557782"/>
    <w:rsid w:val="00560C94"/>
    <w:rsid w:val="00560FD5"/>
    <w:rsid w:val="00561C0A"/>
    <w:rsid w:val="00562765"/>
    <w:rsid w:val="0056283B"/>
    <w:rsid w:val="0056291C"/>
    <w:rsid w:val="00562DCD"/>
    <w:rsid w:val="00562E59"/>
    <w:rsid w:val="00563E82"/>
    <w:rsid w:val="005646BB"/>
    <w:rsid w:val="005647F9"/>
    <w:rsid w:val="00564B19"/>
    <w:rsid w:val="00564C4B"/>
    <w:rsid w:val="00564D38"/>
    <w:rsid w:val="00565A63"/>
    <w:rsid w:val="0056642C"/>
    <w:rsid w:val="00566588"/>
    <w:rsid w:val="0056662E"/>
    <w:rsid w:val="00566A26"/>
    <w:rsid w:val="00566F6B"/>
    <w:rsid w:val="00567012"/>
    <w:rsid w:val="005671BA"/>
    <w:rsid w:val="00567EA5"/>
    <w:rsid w:val="00570050"/>
    <w:rsid w:val="00570229"/>
    <w:rsid w:val="00570514"/>
    <w:rsid w:val="005718E4"/>
    <w:rsid w:val="00571A41"/>
    <w:rsid w:val="005721D0"/>
    <w:rsid w:val="00572627"/>
    <w:rsid w:val="0057275D"/>
    <w:rsid w:val="00572919"/>
    <w:rsid w:val="005733C4"/>
    <w:rsid w:val="00574103"/>
    <w:rsid w:val="00575AAD"/>
    <w:rsid w:val="00575B68"/>
    <w:rsid w:val="00575DA6"/>
    <w:rsid w:val="0057737F"/>
    <w:rsid w:val="00577C45"/>
    <w:rsid w:val="005800A9"/>
    <w:rsid w:val="0058038C"/>
    <w:rsid w:val="00580488"/>
    <w:rsid w:val="005804AA"/>
    <w:rsid w:val="0058074D"/>
    <w:rsid w:val="00580FD1"/>
    <w:rsid w:val="00581630"/>
    <w:rsid w:val="005824E6"/>
    <w:rsid w:val="00582FAD"/>
    <w:rsid w:val="0058334E"/>
    <w:rsid w:val="00583489"/>
    <w:rsid w:val="0058391F"/>
    <w:rsid w:val="00583A80"/>
    <w:rsid w:val="00583FE8"/>
    <w:rsid w:val="00584188"/>
    <w:rsid w:val="00584D68"/>
    <w:rsid w:val="00584E33"/>
    <w:rsid w:val="0058572D"/>
    <w:rsid w:val="00585AD4"/>
    <w:rsid w:val="00586392"/>
    <w:rsid w:val="00586819"/>
    <w:rsid w:val="00586E9A"/>
    <w:rsid w:val="00587085"/>
    <w:rsid w:val="00587419"/>
    <w:rsid w:val="00590FE4"/>
    <w:rsid w:val="00591D9C"/>
    <w:rsid w:val="00591E30"/>
    <w:rsid w:val="00592361"/>
    <w:rsid w:val="0059282D"/>
    <w:rsid w:val="005932C1"/>
    <w:rsid w:val="00593440"/>
    <w:rsid w:val="005936BF"/>
    <w:rsid w:val="00593DE5"/>
    <w:rsid w:val="00594B99"/>
    <w:rsid w:val="0059521D"/>
    <w:rsid w:val="00595818"/>
    <w:rsid w:val="0059592B"/>
    <w:rsid w:val="00595BB0"/>
    <w:rsid w:val="00596405"/>
    <w:rsid w:val="00596617"/>
    <w:rsid w:val="00596B2E"/>
    <w:rsid w:val="00596CC4"/>
    <w:rsid w:val="00597057"/>
    <w:rsid w:val="005972B8"/>
    <w:rsid w:val="005973A6"/>
    <w:rsid w:val="005974A8"/>
    <w:rsid w:val="00597AAB"/>
    <w:rsid w:val="00597D8B"/>
    <w:rsid w:val="005A0742"/>
    <w:rsid w:val="005A0D1A"/>
    <w:rsid w:val="005A1C30"/>
    <w:rsid w:val="005A209C"/>
    <w:rsid w:val="005A292F"/>
    <w:rsid w:val="005A31C9"/>
    <w:rsid w:val="005A3295"/>
    <w:rsid w:val="005A460E"/>
    <w:rsid w:val="005A46FF"/>
    <w:rsid w:val="005A4AFF"/>
    <w:rsid w:val="005A4B4C"/>
    <w:rsid w:val="005A5215"/>
    <w:rsid w:val="005A5417"/>
    <w:rsid w:val="005A6408"/>
    <w:rsid w:val="005A64B1"/>
    <w:rsid w:val="005A65F0"/>
    <w:rsid w:val="005A7058"/>
    <w:rsid w:val="005A71C9"/>
    <w:rsid w:val="005A7758"/>
    <w:rsid w:val="005B011E"/>
    <w:rsid w:val="005B028B"/>
    <w:rsid w:val="005B08A7"/>
    <w:rsid w:val="005B0CBC"/>
    <w:rsid w:val="005B2C48"/>
    <w:rsid w:val="005B2E84"/>
    <w:rsid w:val="005B3397"/>
    <w:rsid w:val="005B352F"/>
    <w:rsid w:val="005B3AE8"/>
    <w:rsid w:val="005B3E13"/>
    <w:rsid w:val="005B3E66"/>
    <w:rsid w:val="005B3EFE"/>
    <w:rsid w:val="005B3F50"/>
    <w:rsid w:val="005B3FE8"/>
    <w:rsid w:val="005B4215"/>
    <w:rsid w:val="005B436C"/>
    <w:rsid w:val="005B4F97"/>
    <w:rsid w:val="005B52A4"/>
    <w:rsid w:val="005B5CA4"/>
    <w:rsid w:val="005B68AE"/>
    <w:rsid w:val="005B6E01"/>
    <w:rsid w:val="005B7164"/>
    <w:rsid w:val="005B7476"/>
    <w:rsid w:val="005B7688"/>
    <w:rsid w:val="005B7849"/>
    <w:rsid w:val="005B7B0E"/>
    <w:rsid w:val="005B7BC9"/>
    <w:rsid w:val="005C06CF"/>
    <w:rsid w:val="005C0DFA"/>
    <w:rsid w:val="005C0E66"/>
    <w:rsid w:val="005C0FF0"/>
    <w:rsid w:val="005C1E9A"/>
    <w:rsid w:val="005C219B"/>
    <w:rsid w:val="005C27D7"/>
    <w:rsid w:val="005C3A23"/>
    <w:rsid w:val="005C47FF"/>
    <w:rsid w:val="005C492F"/>
    <w:rsid w:val="005C4B4C"/>
    <w:rsid w:val="005C5409"/>
    <w:rsid w:val="005C55EF"/>
    <w:rsid w:val="005C628C"/>
    <w:rsid w:val="005C6765"/>
    <w:rsid w:val="005C69AC"/>
    <w:rsid w:val="005C722E"/>
    <w:rsid w:val="005C74C6"/>
    <w:rsid w:val="005C752A"/>
    <w:rsid w:val="005C7576"/>
    <w:rsid w:val="005C7759"/>
    <w:rsid w:val="005D01A4"/>
    <w:rsid w:val="005D0799"/>
    <w:rsid w:val="005D15AE"/>
    <w:rsid w:val="005D1A7B"/>
    <w:rsid w:val="005D1EDD"/>
    <w:rsid w:val="005D1F9E"/>
    <w:rsid w:val="005D456F"/>
    <w:rsid w:val="005D45B3"/>
    <w:rsid w:val="005D4AB3"/>
    <w:rsid w:val="005D4BE6"/>
    <w:rsid w:val="005D4CEB"/>
    <w:rsid w:val="005D4DA1"/>
    <w:rsid w:val="005D5344"/>
    <w:rsid w:val="005D5DA8"/>
    <w:rsid w:val="005D61EB"/>
    <w:rsid w:val="005E038A"/>
    <w:rsid w:val="005E0AE0"/>
    <w:rsid w:val="005E1AD8"/>
    <w:rsid w:val="005E284D"/>
    <w:rsid w:val="005E286D"/>
    <w:rsid w:val="005E4609"/>
    <w:rsid w:val="005E5E2F"/>
    <w:rsid w:val="005F04E6"/>
    <w:rsid w:val="005F0F05"/>
    <w:rsid w:val="005F0FB6"/>
    <w:rsid w:val="005F17EC"/>
    <w:rsid w:val="005F1C2F"/>
    <w:rsid w:val="005F39D5"/>
    <w:rsid w:val="005F3AB5"/>
    <w:rsid w:val="005F3E05"/>
    <w:rsid w:val="005F43B9"/>
    <w:rsid w:val="005F55D6"/>
    <w:rsid w:val="005F5C4E"/>
    <w:rsid w:val="005F5CA9"/>
    <w:rsid w:val="005F6828"/>
    <w:rsid w:val="005F68CB"/>
    <w:rsid w:val="005F6BDE"/>
    <w:rsid w:val="005F7799"/>
    <w:rsid w:val="005F78FC"/>
    <w:rsid w:val="00600242"/>
    <w:rsid w:val="00600D11"/>
    <w:rsid w:val="00600D28"/>
    <w:rsid w:val="006033E3"/>
    <w:rsid w:val="006038CD"/>
    <w:rsid w:val="00603BC0"/>
    <w:rsid w:val="00605FC7"/>
    <w:rsid w:val="00606218"/>
    <w:rsid w:val="006062CC"/>
    <w:rsid w:val="0060631B"/>
    <w:rsid w:val="0060677D"/>
    <w:rsid w:val="00606CA3"/>
    <w:rsid w:val="00606E91"/>
    <w:rsid w:val="00607018"/>
    <w:rsid w:val="006077ED"/>
    <w:rsid w:val="00610954"/>
    <w:rsid w:val="00610CBE"/>
    <w:rsid w:val="00610E1F"/>
    <w:rsid w:val="00611DC0"/>
    <w:rsid w:val="00612218"/>
    <w:rsid w:val="006131B2"/>
    <w:rsid w:val="0061321C"/>
    <w:rsid w:val="00614CA1"/>
    <w:rsid w:val="00615C2C"/>
    <w:rsid w:val="00615E6C"/>
    <w:rsid w:val="00615E9F"/>
    <w:rsid w:val="0061799C"/>
    <w:rsid w:val="00617AD8"/>
    <w:rsid w:val="0062038A"/>
    <w:rsid w:val="006203A8"/>
    <w:rsid w:val="006207DF"/>
    <w:rsid w:val="00620E59"/>
    <w:rsid w:val="00621132"/>
    <w:rsid w:val="00622656"/>
    <w:rsid w:val="0062386E"/>
    <w:rsid w:val="00623D9A"/>
    <w:rsid w:val="00623F01"/>
    <w:rsid w:val="006242FB"/>
    <w:rsid w:val="00624738"/>
    <w:rsid w:val="00625D15"/>
    <w:rsid w:val="00626B1A"/>
    <w:rsid w:val="00626CA6"/>
    <w:rsid w:val="00626E2D"/>
    <w:rsid w:val="006272DE"/>
    <w:rsid w:val="00627D94"/>
    <w:rsid w:val="0063033A"/>
    <w:rsid w:val="006304D3"/>
    <w:rsid w:val="00630AB9"/>
    <w:rsid w:val="00630B42"/>
    <w:rsid w:val="0063104D"/>
    <w:rsid w:val="006310FC"/>
    <w:rsid w:val="00631688"/>
    <w:rsid w:val="006320D8"/>
    <w:rsid w:val="00632540"/>
    <w:rsid w:val="00632E88"/>
    <w:rsid w:val="0063454C"/>
    <w:rsid w:val="00634DBB"/>
    <w:rsid w:val="00637083"/>
    <w:rsid w:val="00637807"/>
    <w:rsid w:val="00637C26"/>
    <w:rsid w:val="00640443"/>
    <w:rsid w:val="00640732"/>
    <w:rsid w:val="006409C5"/>
    <w:rsid w:val="00641C79"/>
    <w:rsid w:val="00642072"/>
    <w:rsid w:val="0064372D"/>
    <w:rsid w:val="006440ED"/>
    <w:rsid w:val="0064467C"/>
    <w:rsid w:val="00644827"/>
    <w:rsid w:val="00644AB5"/>
    <w:rsid w:val="00644D4B"/>
    <w:rsid w:val="00645055"/>
    <w:rsid w:val="00645213"/>
    <w:rsid w:val="00645293"/>
    <w:rsid w:val="006468CB"/>
    <w:rsid w:val="006472E0"/>
    <w:rsid w:val="006478B3"/>
    <w:rsid w:val="00647BE1"/>
    <w:rsid w:val="00651B78"/>
    <w:rsid w:val="00652263"/>
    <w:rsid w:val="0065238F"/>
    <w:rsid w:val="00652881"/>
    <w:rsid w:val="00652985"/>
    <w:rsid w:val="00652A5F"/>
    <w:rsid w:val="0065332B"/>
    <w:rsid w:val="006533AE"/>
    <w:rsid w:val="0065461D"/>
    <w:rsid w:val="006551AE"/>
    <w:rsid w:val="0066137E"/>
    <w:rsid w:val="00661974"/>
    <w:rsid w:val="006623E2"/>
    <w:rsid w:val="006624E3"/>
    <w:rsid w:val="006640F9"/>
    <w:rsid w:val="00664551"/>
    <w:rsid w:val="00664685"/>
    <w:rsid w:val="00664872"/>
    <w:rsid w:val="00664B4C"/>
    <w:rsid w:val="00664B95"/>
    <w:rsid w:val="006658E4"/>
    <w:rsid w:val="00665D5F"/>
    <w:rsid w:val="006669B4"/>
    <w:rsid w:val="00667105"/>
    <w:rsid w:val="006676A0"/>
    <w:rsid w:val="006704F3"/>
    <w:rsid w:val="00670857"/>
    <w:rsid w:val="00670FB2"/>
    <w:rsid w:val="00671124"/>
    <w:rsid w:val="006727B0"/>
    <w:rsid w:val="0067307E"/>
    <w:rsid w:val="006739C0"/>
    <w:rsid w:val="00673F6D"/>
    <w:rsid w:val="00674757"/>
    <w:rsid w:val="00674850"/>
    <w:rsid w:val="00675116"/>
    <w:rsid w:val="00675D03"/>
    <w:rsid w:val="00676016"/>
    <w:rsid w:val="006761D2"/>
    <w:rsid w:val="006765F7"/>
    <w:rsid w:val="00676EA7"/>
    <w:rsid w:val="0068267F"/>
    <w:rsid w:val="00682EFD"/>
    <w:rsid w:val="00683F61"/>
    <w:rsid w:val="00684EA3"/>
    <w:rsid w:val="00686A36"/>
    <w:rsid w:val="00687AD5"/>
    <w:rsid w:val="0069036D"/>
    <w:rsid w:val="00691081"/>
    <w:rsid w:val="0069211A"/>
    <w:rsid w:val="00692B81"/>
    <w:rsid w:val="00692C4F"/>
    <w:rsid w:val="00693C50"/>
    <w:rsid w:val="0069449F"/>
    <w:rsid w:val="00694749"/>
    <w:rsid w:val="006949D2"/>
    <w:rsid w:val="00694C5F"/>
    <w:rsid w:val="00695251"/>
    <w:rsid w:val="006953EF"/>
    <w:rsid w:val="00695689"/>
    <w:rsid w:val="00695ADE"/>
    <w:rsid w:val="00695C0D"/>
    <w:rsid w:val="00695CAE"/>
    <w:rsid w:val="00696087"/>
    <w:rsid w:val="00696356"/>
    <w:rsid w:val="006964EC"/>
    <w:rsid w:val="006968EA"/>
    <w:rsid w:val="00697819"/>
    <w:rsid w:val="00697CB5"/>
    <w:rsid w:val="006A015D"/>
    <w:rsid w:val="006A0FC8"/>
    <w:rsid w:val="006A18E2"/>
    <w:rsid w:val="006A24AB"/>
    <w:rsid w:val="006A2EA3"/>
    <w:rsid w:val="006A3CC1"/>
    <w:rsid w:val="006A4899"/>
    <w:rsid w:val="006A4A47"/>
    <w:rsid w:val="006A62E1"/>
    <w:rsid w:val="006A6566"/>
    <w:rsid w:val="006A6780"/>
    <w:rsid w:val="006A72C6"/>
    <w:rsid w:val="006A7310"/>
    <w:rsid w:val="006A755E"/>
    <w:rsid w:val="006B02DA"/>
    <w:rsid w:val="006B08FB"/>
    <w:rsid w:val="006B16C5"/>
    <w:rsid w:val="006B1877"/>
    <w:rsid w:val="006B1913"/>
    <w:rsid w:val="006B1AC7"/>
    <w:rsid w:val="006B2065"/>
    <w:rsid w:val="006B275B"/>
    <w:rsid w:val="006B30BF"/>
    <w:rsid w:val="006B38C6"/>
    <w:rsid w:val="006B3940"/>
    <w:rsid w:val="006B45A6"/>
    <w:rsid w:val="006B4A69"/>
    <w:rsid w:val="006B62F0"/>
    <w:rsid w:val="006B6C6B"/>
    <w:rsid w:val="006B7A84"/>
    <w:rsid w:val="006C09B6"/>
    <w:rsid w:val="006C09C0"/>
    <w:rsid w:val="006C168D"/>
    <w:rsid w:val="006C1698"/>
    <w:rsid w:val="006C18AF"/>
    <w:rsid w:val="006C2341"/>
    <w:rsid w:val="006C2BF5"/>
    <w:rsid w:val="006C3745"/>
    <w:rsid w:val="006C39FD"/>
    <w:rsid w:val="006C4A40"/>
    <w:rsid w:val="006C4E56"/>
    <w:rsid w:val="006C61CD"/>
    <w:rsid w:val="006C642C"/>
    <w:rsid w:val="006C67B5"/>
    <w:rsid w:val="006C6FC6"/>
    <w:rsid w:val="006C7830"/>
    <w:rsid w:val="006C7BB9"/>
    <w:rsid w:val="006C7D50"/>
    <w:rsid w:val="006D005B"/>
    <w:rsid w:val="006D141C"/>
    <w:rsid w:val="006D15E8"/>
    <w:rsid w:val="006D2425"/>
    <w:rsid w:val="006D2CF3"/>
    <w:rsid w:val="006D2D08"/>
    <w:rsid w:val="006D2F35"/>
    <w:rsid w:val="006D3228"/>
    <w:rsid w:val="006D349E"/>
    <w:rsid w:val="006D41EF"/>
    <w:rsid w:val="006D485B"/>
    <w:rsid w:val="006D4A63"/>
    <w:rsid w:val="006D4A94"/>
    <w:rsid w:val="006D53AA"/>
    <w:rsid w:val="006D555D"/>
    <w:rsid w:val="006D6993"/>
    <w:rsid w:val="006E0D09"/>
    <w:rsid w:val="006E101B"/>
    <w:rsid w:val="006E222A"/>
    <w:rsid w:val="006E241F"/>
    <w:rsid w:val="006E24EE"/>
    <w:rsid w:val="006E25BD"/>
    <w:rsid w:val="006E2697"/>
    <w:rsid w:val="006E3379"/>
    <w:rsid w:val="006E34B7"/>
    <w:rsid w:val="006E36B8"/>
    <w:rsid w:val="006E3874"/>
    <w:rsid w:val="006E4C8A"/>
    <w:rsid w:val="006E52DF"/>
    <w:rsid w:val="006E5585"/>
    <w:rsid w:val="006E5E32"/>
    <w:rsid w:val="006E633A"/>
    <w:rsid w:val="006E6A14"/>
    <w:rsid w:val="006E6B16"/>
    <w:rsid w:val="006E6DE8"/>
    <w:rsid w:val="006E780C"/>
    <w:rsid w:val="006F0BA7"/>
    <w:rsid w:val="006F0F01"/>
    <w:rsid w:val="006F0F3C"/>
    <w:rsid w:val="006F1698"/>
    <w:rsid w:val="006F174D"/>
    <w:rsid w:val="006F1DBC"/>
    <w:rsid w:val="006F1F41"/>
    <w:rsid w:val="006F32EF"/>
    <w:rsid w:val="006F3615"/>
    <w:rsid w:val="006F3947"/>
    <w:rsid w:val="006F3C54"/>
    <w:rsid w:val="006F4CD8"/>
    <w:rsid w:val="006F53D9"/>
    <w:rsid w:val="006F5812"/>
    <w:rsid w:val="006F609A"/>
    <w:rsid w:val="006F73E9"/>
    <w:rsid w:val="006F7790"/>
    <w:rsid w:val="007004DC"/>
    <w:rsid w:val="00700C4C"/>
    <w:rsid w:val="00700FAF"/>
    <w:rsid w:val="00701093"/>
    <w:rsid w:val="0070109C"/>
    <w:rsid w:val="0070127C"/>
    <w:rsid w:val="00701DE7"/>
    <w:rsid w:val="007022C4"/>
    <w:rsid w:val="007026E9"/>
    <w:rsid w:val="00702E2B"/>
    <w:rsid w:val="00702F3C"/>
    <w:rsid w:val="00703C8B"/>
    <w:rsid w:val="00703E4E"/>
    <w:rsid w:val="00703E8A"/>
    <w:rsid w:val="00704411"/>
    <w:rsid w:val="00704417"/>
    <w:rsid w:val="00704DA8"/>
    <w:rsid w:val="00704F60"/>
    <w:rsid w:val="00705E16"/>
    <w:rsid w:val="00706EA3"/>
    <w:rsid w:val="007078BE"/>
    <w:rsid w:val="00707D5A"/>
    <w:rsid w:val="0071011E"/>
    <w:rsid w:val="00710BF6"/>
    <w:rsid w:val="00711522"/>
    <w:rsid w:val="007118A6"/>
    <w:rsid w:val="007119B1"/>
    <w:rsid w:val="007124FE"/>
    <w:rsid w:val="00712533"/>
    <w:rsid w:val="007125C3"/>
    <w:rsid w:val="00713186"/>
    <w:rsid w:val="00713757"/>
    <w:rsid w:val="00713758"/>
    <w:rsid w:val="007137D8"/>
    <w:rsid w:val="00714064"/>
    <w:rsid w:val="0071409E"/>
    <w:rsid w:val="00714AA0"/>
    <w:rsid w:val="0071584A"/>
    <w:rsid w:val="00716B1B"/>
    <w:rsid w:val="00717772"/>
    <w:rsid w:val="007200E5"/>
    <w:rsid w:val="00720949"/>
    <w:rsid w:val="00720C17"/>
    <w:rsid w:val="007215EC"/>
    <w:rsid w:val="00721AF1"/>
    <w:rsid w:val="00721B75"/>
    <w:rsid w:val="0072280F"/>
    <w:rsid w:val="00722B5E"/>
    <w:rsid w:val="007235F5"/>
    <w:rsid w:val="00723B2C"/>
    <w:rsid w:val="007241D0"/>
    <w:rsid w:val="00724F7C"/>
    <w:rsid w:val="00725360"/>
    <w:rsid w:val="007253CC"/>
    <w:rsid w:val="00726087"/>
    <w:rsid w:val="007260B5"/>
    <w:rsid w:val="007260C7"/>
    <w:rsid w:val="00726F5A"/>
    <w:rsid w:val="0072708F"/>
    <w:rsid w:val="0073002D"/>
    <w:rsid w:val="00730E81"/>
    <w:rsid w:val="00731000"/>
    <w:rsid w:val="00731204"/>
    <w:rsid w:val="007312C6"/>
    <w:rsid w:val="007319BC"/>
    <w:rsid w:val="0073222B"/>
    <w:rsid w:val="00732479"/>
    <w:rsid w:val="00732582"/>
    <w:rsid w:val="00732D1D"/>
    <w:rsid w:val="007332C4"/>
    <w:rsid w:val="007333E8"/>
    <w:rsid w:val="00733929"/>
    <w:rsid w:val="00734381"/>
    <w:rsid w:val="00734B0E"/>
    <w:rsid w:val="00736034"/>
    <w:rsid w:val="0073681C"/>
    <w:rsid w:val="0073725B"/>
    <w:rsid w:val="00737B67"/>
    <w:rsid w:val="0074033C"/>
    <w:rsid w:val="0074050E"/>
    <w:rsid w:val="00740B66"/>
    <w:rsid w:val="00741AF8"/>
    <w:rsid w:val="00741EBE"/>
    <w:rsid w:val="00742181"/>
    <w:rsid w:val="007424EC"/>
    <w:rsid w:val="00742EDA"/>
    <w:rsid w:val="00743250"/>
    <w:rsid w:val="007440FA"/>
    <w:rsid w:val="00744201"/>
    <w:rsid w:val="007451C0"/>
    <w:rsid w:val="007453E1"/>
    <w:rsid w:val="007454AA"/>
    <w:rsid w:val="00745604"/>
    <w:rsid w:val="00745AEE"/>
    <w:rsid w:val="00745FCE"/>
    <w:rsid w:val="00746130"/>
    <w:rsid w:val="00746A40"/>
    <w:rsid w:val="00746D83"/>
    <w:rsid w:val="00746E6A"/>
    <w:rsid w:val="00747598"/>
    <w:rsid w:val="00747B2E"/>
    <w:rsid w:val="007500A3"/>
    <w:rsid w:val="00750358"/>
    <w:rsid w:val="007520A3"/>
    <w:rsid w:val="007526F5"/>
    <w:rsid w:val="00753D22"/>
    <w:rsid w:val="00753F05"/>
    <w:rsid w:val="00754717"/>
    <w:rsid w:val="00754836"/>
    <w:rsid w:val="00754FB9"/>
    <w:rsid w:val="00755CDF"/>
    <w:rsid w:val="0075649C"/>
    <w:rsid w:val="00756730"/>
    <w:rsid w:val="0075682A"/>
    <w:rsid w:val="00757042"/>
    <w:rsid w:val="007578C3"/>
    <w:rsid w:val="00757A4C"/>
    <w:rsid w:val="007602B5"/>
    <w:rsid w:val="00760845"/>
    <w:rsid w:val="00760895"/>
    <w:rsid w:val="00761DF0"/>
    <w:rsid w:val="00762ABF"/>
    <w:rsid w:val="00762DB1"/>
    <w:rsid w:val="00764A94"/>
    <w:rsid w:val="00764B26"/>
    <w:rsid w:val="00764EA6"/>
    <w:rsid w:val="007651A9"/>
    <w:rsid w:val="007651E5"/>
    <w:rsid w:val="0076524F"/>
    <w:rsid w:val="00765584"/>
    <w:rsid w:val="007655A0"/>
    <w:rsid w:val="0076575E"/>
    <w:rsid w:val="007665B2"/>
    <w:rsid w:val="007670DC"/>
    <w:rsid w:val="00767356"/>
    <w:rsid w:val="00770F2A"/>
    <w:rsid w:val="0077111A"/>
    <w:rsid w:val="0077213A"/>
    <w:rsid w:val="0077223F"/>
    <w:rsid w:val="00772272"/>
    <w:rsid w:val="00772D96"/>
    <w:rsid w:val="0077369F"/>
    <w:rsid w:val="0077463A"/>
    <w:rsid w:val="00774AB3"/>
    <w:rsid w:val="00774D0F"/>
    <w:rsid w:val="00774D7B"/>
    <w:rsid w:val="007756ED"/>
    <w:rsid w:val="0077589D"/>
    <w:rsid w:val="007760B8"/>
    <w:rsid w:val="0077617F"/>
    <w:rsid w:val="00776A3D"/>
    <w:rsid w:val="0077707A"/>
    <w:rsid w:val="007776BF"/>
    <w:rsid w:val="007819A1"/>
    <w:rsid w:val="0078264A"/>
    <w:rsid w:val="007835CE"/>
    <w:rsid w:val="00783BA5"/>
    <w:rsid w:val="00783BF5"/>
    <w:rsid w:val="00784A1E"/>
    <w:rsid w:val="00784AFD"/>
    <w:rsid w:val="00784F9E"/>
    <w:rsid w:val="0078533C"/>
    <w:rsid w:val="007857FB"/>
    <w:rsid w:val="007870FC"/>
    <w:rsid w:val="0078717D"/>
    <w:rsid w:val="00787CD0"/>
    <w:rsid w:val="007905A2"/>
    <w:rsid w:val="00791053"/>
    <w:rsid w:val="00791261"/>
    <w:rsid w:val="007918FE"/>
    <w:rsid w:val="00791A3A"/>
    <w:rsid w:val="0079262D"/>
    <w:rsid w:val="00792A53"/>
    <w:rsid w:val="007930C1"/>
    <w:rsid w:val="00794196"/>
    <w:rsid w:val="00794C47"/>
    <w:rsid w:val="00794FFF"/>
    <w:rsid w:val="00796289"/>
    <w:rsid w:val="00796964"/>
    <w:rsid w:val="00796AE5"/>
    <w:rsid w:val="00796D4D"/>
    <w:rsid w:val="007971B8"/>
    <w:rsid w:val="00797637"/>
    <w:rsid w:val="007A0018"/>
    <w:rsid w:val="007A0ADE"/>
    <w:rsid w:val="007A1A13"/>
    <w:rsid w:val="007A1B35"/>
    <w:rsid w:val="007A2262"/>
    <w:rsid w:val="007A338C"/>
    <w:rsid w:val="007A3680"/>
    <w:rsid w:val="007A380E"/>
    <w:rsid w:val="007A3BCD"/>
    <w:rsid w:val="007A4265"/>
    <w:rsid w:val="007A4B66"/>
    <w:rsid w:val="007A5214"/>
    <w:rsid w:val="007A53B7"/>
    <w:rsid w:val="007A59B8"/>
    <w:rsid w:val="007A65AF"/>
    <w:rsid w:val="007A7682"/>
    <w:rsid w:val="007A7F42"/>
    <w:rsid w:val="007A7FA5"/>
    <w:rsid w:val="007B0E0E"/>
    <w:rsid w:val="007B181E"/>
    <w:rsid w:val="007B2862"/>
    <w:rsid w:val="007B2FD8"/>
    <w:rsid w:val="007B3968"/>
    <w:rsid w:val="007B441D"/>
    <w:rsid w:val="007B45AF"/>
    <w:rsid w:val="007B4DD0"/>
    <w:rsid w:val="007B611E"/>
    <w:rsid w:val="007B6528"/>
    <w:rsid w:val="007B65C5"/>
    <w:rsid w:val="007B662A"/>
    <w:rsid w:val="007B6ABF"/>
    <w:rsid w:val="007B71DC"/>
    <w:rsid w:val="007B7743"/>
    <w:rsid w:val="007C04F4"/>
    <w:rsid w:val="007C0E3E"/>
    <w:rsid w:val="007C2139"/>
    <w:rsid w:val="007C27DE"/>
    <w:rsid w:val="007C299E"/>
    <w:rsid w:val="007C3CE8"/>
    <w:rsid w:val="007C525F"/>
    <w:rsid w:val="007C5321"/>
    <w:rsid w:val="007C5E8A"/>
    <w:rsid w:val="007C5F4B"/>
    <w:rsid w:val="007C626A"/>
    <w:rsid w:val="007C6A31"/>
    <w:rsid w:val="007C6AAB"/>
    <w:rsid w:val="007C6D3C"/>
    <w:rsid w:val="007C6DC3"/>
    <w:rsid w:val="007C7B84"/>
    <w:rsid w:val="007D0428"/>
    <w:rsid w:val="007D0C4D"/>
    <w:rsid w:val="007D17BB"/>
    <w:rsid w:val="007D1FE9"/>
    <w:rsid w:val="007D28C9"/>
    <w:rsid w:val="007D28CE"/>
    <w:rsid w:val="007D326B"/>
    <w:rsid w:val="007D38F0"/>
    <w:rsid w:val="007D3CC8"/>
    <w:rsid w:val="007D3EE5"/>
    <w:rsid w:val="007D430A"/>
    <w:rsid w:val="007D47FB"/>
    <w:rsid w:val="007D49B4"/>
    <w:rsid w:val="007D4DD3"/>
    <w:rsid w:val="007D576A"/>
    <w:rsid w:val="007D5E5F"/>
    <w:rsid w:val="007D62F9"/>
    <w:rsid w:val="007D63A4"/>
    <w:rsid w:val="007D6542"/>
    <w:rsid w:val="007D7FC9"/>
    <w:rsid w:val="007E0F46"/>
    <w:rsid w:val="007E1AA2"/>
    <w:rsid w:val="007E1F2C"/>
    <w:rsid w:val="007E279D"/>
    <w:rsid w:val="007E2D69"/>
    <w:rsid w:val="007E3B9A"/>
    <w:rsid w:val="007E3EC4"/>
    <w:rsid w:val="007E3EEF"/>
    <w:rsid w:val="007E46E8"/>
    <w:rsid w:val="007E470F"/>
    <w:rsid w:val="007E4C1F"/>
    <w:rsid w:val="007E5D1B"/>
    <w:rsid w:val="007E62BB"/>
    <w:rsid w:val="007F01DE"/>
    <w:rsid w:val="007F0447"/>
    <w:rsid w:val="007F0759"/>
    <w:rsid w:val="007F0BCC"/>
    <w:rsid w:val="007F132D"/>
    <w:rsid w:val="007F156E"/>
    <w:rsid w:val="007F1664"/>
    <w:rsid w:val="007F1AD9"/>
    <w:rsid w:val="007F1CF3"/>
    <w:rsid w:val="007F2439"/>
    <w:rsid w:val="007F25C0"/>
    <w:rsid w:val="007F265B"/>
    <w:rsid w:val="007F2F51"/>
    <w:rsid w:val="007F30BB"/>
    <w:rsid w:val="007F5F52"/>
    <w:rsid w:val="007F6508"/>
    <w:rsid w:val="007F672A"/>
    <w:rsid w:val="007F6A1D"/>
    <w:rsid w:val="007F77C6"/>
    <w:rsid w:val="007F79D4"/>
    <w:rsid w:val="008003A1"/>
    <w:rsid w:val="008006B7"/>
    <w:rsid w:val="00800FDB"/>
    <w:rsid w:val="00801C2C"/>
    <w:rsid w:val="00802081"/>
    <w:rsid w:val="008020F6"/>
    <w:rsid w:val="0080298E"/>
    <w:rsid w:val="00802F60"/>
    <w:rsid w:val="00803833"/>
    <w:rsid w:val="008039DA"/>
    <w:rsid w:val="00804316"/>
    <w:rsid w:val="008044F8"/>
    <w:rsid w:val="00806461"/>
    <w:rsid w:val="008064C1"/>
    <w:rsid w:val="00806EC2"/>
    <w:rsid w:val="00810580"/>
    <w:rsid w:val="0081096D"/>
    <w:rsid w:val="00810EAD"/>
    <w:rsid w:val="00811833"/>
    <w:rsid w:val="0081370A"/>
    <w:rsid w:val="008138FF"/>
    <w:rsid w:val="00814BDE"/>
    <w:rsid w:val="00814DBC"/>
    <w:rsid w:val="00816288"/>
    <w:rsid w:val="00816416"/>
    <w:rsid w:val="008174D4"/>
    <w:rsid w:val="0082002E"/>
    <w:rsid w:val="0082083C"/>
    <w:rsid w:val="00820C54"/>
    <w:rsid w:val="00820F37"/>
    <w:rsid w:val="00820FE6"/>
    <w:rsid w:val="00821A66"/>
    <w:rsid w:val="00822476"/>
    <w:rsid w:val="00822621"/>
    <w:rsid w:val="008226BA"/>
    <w:rsid w:val="00822882"/>
    <w:rsid w:val="00822A1E"/>
    <w:rsid w:val="008238C7"/>
    <w:rsid w:val="00824BC1"/>
    <w:rsid w:val="00825268"/>
    <w:rsid w:val="0082546E"/>
    <w:rsid w:val="0082571C"/>
    <w:rsid w:val="00825B94"/>
    <w:rsid w:val="00825BB4"/>
    <w:rsid w:val="00825D83"/>
    <w:rsid w:val="00825F68"/>
    <w:rsid w:val="008265FC"/>
    <w:rsid w:val="008273D2"/>
    <w:rsid w:val="00830E92"/>
    <w:rsid w:val="00830F20"/>
    <w:rsid w:val="00831D8E"/>
    <w:rsid w:val="008320ED"/>
    <w:rsid w:val="00832A0F"/>
    <w:rsid w:val="00833444"/>
    <w:rsid w:val="00834348"/>
    <w:rsid w:val="00834EC5"/>
    <w:rsid w:val="00835346"/>
    <w:rsid w:val="008353D5"/>
    <w:rsid w:val="00835408"/>
    <w:rsid w:val="008354F3"/>
    <w:rsid w:val="008358A2"/>
    <w:rsid w:val="008359DA"/>
    <w:rsid w:val="00836D3C"/>
    <w:rsid w:val="008373A8"/>
    <w:rsid w:val="00837CEF"/>
    <w:rsid w:val="00837E22"/>
    <w:rsid w:val="00837E2F"/>
    <w:rsid w:val="00840035"/>
    <w:rsid w:val="00840876"/>
    <w:rsid w:val="008421A0"/>
    <w:rsid w:val="00842661"/>
    <w:rsid w:val="008426AE"/>
    <w:rsid w:val="008428A9"/>
    <w:rsid w:val="008433AB"/>
    <w:rsid w:val="008439CE"/>
    <w:rsid w:val="00844112"/>
    <w:rsid w:val="008456C9"/>
    <w:rsid w:val="00845D21"/>
    <w:rsid w:val="0084611D"/>
    <w:rsid w:val="00846177"/>
    <w:rsid w:val="0084654D"/>
    <w:rsid w:val="00846C9F"/>
    <w:rsid w:val="008474FB"/>
    <w:rsid w:val="00847BD6"/>
    <w:rsid w:val="00850137"/>
    <w:rsid w:val="00850C62"/>
    <w:rsid w:val="00850C94"/>
    <w:rsid w:val="00851284"/>
    <w:rsid w:val="00852248"/>
    <w:rsid w:val="008527D2"/>
    <w:rsid w:val="00852B48"/>
    <w:rsid w:val="008531F2"/>
    <w:rsid w:val="0085474D"/>
    <w:rsid w:val="00856481"/>
    <w:rsid w:val="008567A2"/>
    <w:rsid w:val="00856E6C"/>
    <w:rsid w:val="00857DE1"/>
    <w:rsid w:val="00860793"/>
    <w:rsid w:val="00860D8F"/>
    <w:rsid w:val="00861327"/>
    <w:rsid w:val="00862468"/>
    <w:rsid w:val="00862510"/>
    <w:rsid w:val="00863011"/>
    <w:rsid w:val="00863447"/>
    <w:rsid w:val="008634E1"/>
    <w:rsid w:val="00863C5B"/>
    <w:rsid w:val="00863D2E"/>
    <w:rsid w:val="00864E32"/>
    <w:rsid w:val="00865075"/>
    <w:rsid w:val="0086615F"/>
    <w:rsid w:val="0086748F"/>
    <w:rsid w:val="00871554"/>
    <w:rsid w:val="00872299"/>
    <w:rsid w:val="00872757"/>
    <w:rsid w:val="00872A1F"/>
    <w:rsid w:val="00872CE4"/>
    <w:rsid w:val="00873AA4"/>
    <w:rsid w:val="00873CA8"/>
    <w:rsid w:val="00873F5D"/>
    <w:rsid w:val="0087570C"/>
    <w:rsid w:val="00875A8D"/>
    <w:rsid w:val="00875C4D"/>
    <w:rsid w:val="00876601"/>
    <w:rsid w:val="008773BA"/>
    <w:rsid w:val="00877B62"/>
    <w:rsid w:val="008808BA"/>
    <w:rsid w:val="00881015"/>
    <w:rsid w:val="008810B0"/>
    <w:rsid w:val="00881665"/>
    <w:rsid w:val="008819B6"/>
    <w:rsid w:val="00881AAC"/>
    <w:rsid w:val="008825E0"/>
    <w:rsid w:val="008836B7"/>
    <w:rsid w:val="00883818"/>
    <w:rsid w:val="00883F7C"/>
    <w:rsid w:val="008841D3"/>
    <w:rsid w:val="00884987"/>
    <w:rsid w:val="00884BE0"/>
    <w:rsid w:val="00884D74"/>
    <w:rsid w:val="00884F71"/>
    <w:rsid w:val="0088513A"/>
    <w:rsid w:val="00886261"/>
    <w:rsid w:val="00887BF9"/>
    <w:rsid w:val="00887DE6"/>
    <w:rsid w:val="00890E6D"/>
    <w:rsid w:val="0089214A"/>
    <w:rsid w:val="00892226"/>
    <w:rsid w:val="008922FA"/>
    <w:rsid w:val="00892D3E"/>
    <w:rsid w:val="008936DC"/>
    <w:rsid w:val="00893883"/>
    <w:rsid w:val="0089391D"/>
    <w:rsid w:val="00893E53"/>
    <w:rsid w:val="008945EB"/>
    <w:rsid w:val="00894C2A"/>
    <w:rsid w:val="00895389"/>
    <w:rsid w:val="0089690B"/>
    <w:rsid w:val="00896A5F"/>
    <w:rsid w:val="0089728F"/>
    <w:rsid w:val="0089737B"/>
    <w:rsid w:val="008976C0"/>
    <w:rsid w:val="00897708"/>
    <w:rsid w:val="00897D88"/>
    <w:rsid w:val="008A0010"/>
    <w:rsid w:val="008A131F"/>
    <w:rsid w:val="008A17AF"/>
    <w:rsid w:val="008A1ED9"/>
    <w:rsid w:val="008A2C65"/>
    <w:rsid w:val="008A2F16"/>
    <w:rsid w:val="008A36AE"/>
    <w:rsid w:val="008A4609"/>
    <w:rsid w:val="008A48C3"/>
    <w:rsid w:val="008A4A4D"/>
    <w:rsid w:val="008A4E18"/>
    <w:rsid w:val="008A520C"/>
    <w:rsid w:val="008A53D7"/>
    <w:rsid w:val="008A5493"/>
    <w:rsid w:val="008A596C"/>
    <w:rsid w:val="008A5D57"/>
    <w:rsid w:val="008A60A3"/>
    <w:rsid w:val="008A64C4"/>
    <w:rsid w:val="008A667B"/>
    <w:rsid w:val="008A6BF7"/>
    <w:rsid w:val="008A6CC1"/>
    <w:rsid w:val="008A6E60"/>
    <w:rsid w:val="008A72FB"/>
    <w:rsid w:val="008A7F03"/>
    <w:rsid w:val="008B01CA"/>
    <w:rsid w:val="008B0E93"/>
    <w:rsid w:val="008B0EA9"/>
    <w:rsid w:val="008B107F"/>
    <w:rsid w:val="008B1823"/>
    <w:rsid w:val="008B1B4E"/>
    <w:rsid w:val="008B208F"/>
    <w:rsid w:val="008B20D9"/>
    <w:rsid w:val="008B2BDF"/>
    <w:rsid w:val="008B37C2"/>
    <w:rsid w:val="008B4198"/>
    <w:rsid w:val="008B586A"/>
    <w:rsid w:val="008B6651"/>
    <w:rsid w:val="008B6E16"/>
    <w:rsid w:val="008B6E9D"/>
    <w:rsid w:val="008B7110"/>
    <w:rsid w:val="008B7A20"/>
    <w:rsid w:val="008B7ECF"/>
    <w:rsid w:val="008C0B58"/>
    <w:rsid w:val="008C0DF9"/>
    <w:rsid w:val="008C131E"/>
    <w:rsid w:val="008C1803"/>
    <w:rsid w:val="008C2029"/>
    <w:rsid w:val="008C267C"/>
    <w:rsid w:val="008C2E44"/>
    <w:rsid w:val="008C3427"/>
    <w:rsid w:val="008C3BC2"/>
    <w:rsid w:val="008C3FE0"/>
    <w:rsid w:val="008C40A4"/>
    <w:rsid w:val="008C47E0"/>
    <w:rsid w:val="008C4F76"/>
    <w:rsid w:val="008C55AD"/>
    <w:rsid w:val="008C61D6"/>
    <w:rsid w:val="008C649D"/>
    <w:rsid w:val="008C64F1"/>
    <w:rsid w:val="008C6978"/>
    <w:rsid w:val="008C7C1A"/>
    <w:rsid w:val="008D0866"/>
    <w:rsid w:val="008D0C47"/>
    <w:rsid w:val="008D0DC1"/>
    <w:rsid w:val="008D1BB0"/>
    <w:rsid w:val="008D20FF"/>
    <w:rsid w:val="008D2B9A"/>
    <w:rsid w:val="008D3163"/>
    <w:rsid w:val="008D37C3"/>
    <w:rsid w:val="008D3DE6"/>
    <w:rsid w:val="008D4223"/>
    <w:rsid w:val="008D44CC"/>
    <w:rsid w:val="008D46E3"/>
    <w:rsid w:val="008D4CED"/>
    <w:rsid w:val="008D4DB0"/>
    <w:rsid w:val="008D50F9"/>
    <w:rsid w:val="008D5CAB"/>
    <w:rsid w:val="008D5CAF"/>
    <w:rsid w:val="008D6709"/>
    <w:rsid w:val="008E083A"/>
    <w:rsid w:val="008E0DF8"/>
    <w:rsid w:val="008E12AD"/>
    <w:rsid w:val="008E2152"/>
    <w:rsid w:val="008E22FF"/>
    <w:rsid w:val="008E2450"/>
    <w:rsid w:val="008E297E"/>
    <w:rsid w:val="008E2CAE"/>
    <w:rsid w:val="008E30E3"/>
    <w:rsid w:val="008E349E"/>
    <w:rsid w:val="008E3C35"/>
    <w:rsid w:val="008E3DC5"/>
    <w:rsid w:val="008E3F27"/>
    <w:rsid w:val="008E47EF"/>
    <w:rsid w:val="008E4E6E"/>
    <w:rsid w:val="008E5DB7"/>
    <w:rsid w:val="008E61EB"/>
    <w:rsid w:val="008E7896"/>
    <w:rsid w:val="008E79C7"/>
    <w:rsid w:val="008E7B6F"/>
    <w:rsid w:val="008E7C9D"/>
    <w:rsid w:val="008E7D8A"/>
    <w:rsid w:val="008F14C7"/>
    <w:rsid w:val="008F1E9E"/>
    <w:rsid w:val="008F205F"/>
    <w:rsid w:val="008F2165"/>
    <w:rsid w:val="008F2477"/>
    <w:rsid w:val="008F2BCD"/>
    <w:rsid w:val="008F361F"/>
    <w:rsid w:val="008F3879"/>
    <w:rsid w:val="008F40F4"/>
    <w:rsid w:val="008F5442"/>
    <w:rsid w:val="008F636D"/>
    <w:rsid w:val="008F653E"/>
    <w:rsid w:val="008F7769"/>
    <w:rsid w:val="008F7D50"/>
    <w:rsid w:val="008F7DBF"/>
    <w:rsid w:val="00900007"/>
    <w:rsid w:val="00900380"/>
    <w:rsid w:val="009004FE"/>
    <w:rsid w:val="00901014"/>
    <w:rsid w:val="009010F0"/>
    <w:rsid w:val="00901162"/>
    <w:rsid w:val="00901426"/>
    <w:rsid w:val="00901B53"/>
    <w:rsid w:val="0090223A"/>
    <w:rsid w:val="009028E2"/>
    <w:rsid w:val="009039FE"/>
    <w:rsid w:val="00903E9A"/>
    <w:rsid w:val="00904618"/>
    <w:rsid w:val="009048A5"/>
    <w:rsid w:val="00905404"/>
    <w:rsid w:val="00905E19"/>
    <w:rsid w:val="00906477"/>
    <w:rsid w:val="00906478"/>
    <w:rsid w:val="00906753"/>
    <w:rsid w:val="009070D3"/>
    <w:rsid w:val="00907264"/>
    <w:rsid w:val="0090765F"/>
    <w:rsid w:val="0091029A"/>
    <w:rsid w:val="00911305"/>
    <w:rsid w:val="0091162B"/>
    <w:rsid w:val="00912590"/>
    <w:rsid w:val="00912A71"/>
    <w:rsid w:val="00913200"/>
    <w:rsid w:val="009145BA"/>
    <w:rsid w:val="009148C0"/>
    <w:rsid w:val="00914EAB"/>
    <w:rsid w:val="009152D8"/>
    <w:rsid w:val="00915A1D"/>
    <w:rsid w:val="009209ED"/>
    <w:rsid w:val="00921C54"/>
    <w:rsid w:val="00921DC2"/>
    <w:rsid w:val="00922567"/>
    <w:rsid w:val="009225C9"/>
    <w:rsid w:val="009225F5"/>
    <w:rsid w:val="0092265D"/>
    <w:rsid w:val="009228DB"/>
    <w:rsid w:val="00922D49"/>
    <w:rsid w:val="009236B9"/>
    <w:rsid w:val="00923DD8"/>
    <w:rsid w:val="00924DF1"/>
    <w:rsid w:val="00925E37"/>
    <w:rsid w:val="00925EDD"/>
    <w:rsid w:val="00925F20"/>
    <w:rsid w:val="00926B2B"/>
    <w:rsid w:val="009270F0"/>
    <w:rsid w:val="00927899"/>
    <w:rsid w:val="00927D0E"/>
    <w:rsid w:val="00930968"/>
    <w:rsid w:val="009309DA"/>
    <w:rsid w:val="00931040"/>
    <w:rsid w:val="00931103"/>
    <w:rsid w:val="00931663"/>
    <w:rsid w:val="00931D22"/>
    <w:rsid w:val="00932CC7"/>
    <w:rsid w:val="00934B97"/>
    <w:rsid w:val="00934CA6"/>
    <w:rsid w:val="00935306"/>
    <w:rsid w:val="00936688"/>
    <w:rsid w:val="00937683"/>
    <w:rsid w:val="00937AC9"/>
    <w:rsid w:val="00937CFA"/>
    <w:rsid w:val="00940291"/>
    <w:rsid w:val="009406B3"/>
    <w:rsid w:val="0094102B"/>
    <w:rsid w:val="00942286"/>
    <w:rsid w:val="00943524"/>
    <w:rsid w:val="00943748"/>
    <w:rsid w:val="00943CEE"/>
    <w:rsid w:val="009444F4"/>
    <w:rsid w:val="00944674"/>
    <w:rsid w:val="009450BA"/>
    <w:rsid w:val="00945CC4"/>
    <w:rsid w:val="00945CF5"/>
    <w:rsid w:val="009468CD"/>
    <w:rsid w:val="0094691C"/>
    <w:rsid w:val="00947C95"/>
    <w:rsid w:val="00947EED"/>
    <w:rsid w:val="009500A1"/>
    <w:rsid w:val="0095037E"/>
    <w:rsid w:val="009512A2"/>
    <w:rsid w:val="00951D97"/>
    <w:rsid w:val="00951DA9"/>
    <w:rsid w:val="00951E63"/>
    <w:rsid w:val="00952230"/>
    <w:rsid w:val="00952266"/>
    <w:rsid w:val="00952A37"/>
    <w:rsid w:val="00952AAD"/>
    <w:rsid w:val="009532F7"/>
    <w:rsid w:val="00953B2B"/>
    <w:rsid w:val="00954567"/>
    <w:rsid w:val="009547B3"/>
    <w:rsid w:val="00954A3D"/>
    <w:rsid w:val="00954A89"/>
    <w:rsid w:val="00956671"/>
    <w:rsid w:val="00957466"/>
    <w:rsid w:val="009576F7"/>
    <w:rsid w:val="00957A36"/>
    <w:rsid w:val="009605C7"/>
    <w:rsid w:val="00960722"/>
    <w:rsid w:val="00961356"/>
    <w:rsid w:val="00961396"/>
    <w:rsid w:val="00961449"/>
    <w:rsid w:val="00962401"/>
    <w:rsid w:val="00962510"/>
    <w:rsid w:val="0096260B"/>
    <w:rsid w:val="0096275C"/>
    <w:rsid w:val="009627FF"/>
    <w:rsid w:val="00962A27"/>
    <w:rsid w:val="00962B9D"/>
    <w:rsid w:val="00962EDC"/>
    <w:rsid w:val="00963346"/>
    <w:rsid w:val="00963416"/>
    <w:rsid w:val="0096413B"/>
    <w:rsid w:val="00964E3D"/>
    <w:rsid w:val="009664D5"/>
    <w:rsid w:val="0096705C"/>
    <w:rsid w:val="009670B3"/>
    <w:rsid w:val="009670C1"/>
    <w:rsid w:val="00967657"/>
    <w:rsid w:val="00970C69"/>
    <w:rsid w:val="00971DF6"/>
    <w:rsid w:val="00971F1C"/>
    <w:rsid w:val="0097211D"/>
    <w:rsid w:val="009724F9"/>
    <w:rsid w:val="0097263C"/>
    <w:rsid w:val="00972DD0"/>
    <w:rsid w:val="00972DF9"/>
    <w:rsid w:val="00972E10"/>
    <w:rsid w:val="009737BF"/>
    <w:rsid w:val="009738AD"/>
    <w:rsid w:val="00974694"/>
    <w:rsid w:val="009746CA"/>
    <w:rsid w:val="00974E7C"/>
    <w:rsid w:val="00977134"/>
    <w:rsid w:val="00980013"/>
    <w:rsid w:val="00980E65"/>
    <w:rsid w:val="00981963"/>
    <w:rsid w:val="009831B9"/>
    <w:rsid w:val="00983268"/>
    <w:rsid w:val="00983C82"/>
    <w:rsid w:val="009841EB"/>
    <w:rsid w:val="009844D6"/>
    <w:rsid w:val="00984520"/>
    <w:rsid w:val="0098545C"/>
    <w:rsid w:val="00985B68"/>
    <w:rsid w:val="009862F1"/>
    <w:rsid w:val="0098692A"/>
    <w:rsid w:val="0098702A"/>
    <w:rsid w:val="009871EA"/>
    <w:rsid w:val="009872DC"/>
    <w:rsid w:val="00991675"/>
    <w:rsid w:val="00991A56"/>
    <w:rsid w:val="00992BA2"/>
    <w:rsid w:val="00992F83"/>
    <w:rsid w:val="0099344F"/>
    <w:rsid w:val="00993A3C"/>
    <w:rsid w:val="0099508A"/>
    <w:rsid w:val="009958A1"/>
    <w:rsid w:val="009966B9"/>
    <w:rsid w:val="009974EB"/>
    <w:rsid w:val="00997A12"/>
    <w:rsid w:val="009A06F5"/>
    <w:rsid w:val="009A0A08"/>
    <w:rsid w:val="009A1126"/>
    <w:rsid w:val="009A2B9D"/>
    <w:rsid w:val="009A35F8"/>
    <w:rsid w:val="009A43A1"/>
    <w:rsid w:val="009A5564"/>
    <w:rsid w:val="009A666A"/>
    <w:rsid w:val="009A7469"/>
    <w:rsid w:val="009A7487"/>
    <w:rsid w:val="009A7D81"/>
    <w:rsid w:val="009B07EE"/>
    <w:rsid w:val="009B1584"/>
    <w:rsid w:val="009B18AF"/>
    <w:rsid w:val="009B1B32"/>
    <w:rsid w:val="009B1CEE"/>
    <w:rsid w:val="009B21CA"/>
    <w:rsid w:val="009B2251"/>
    <w:rsid w:val="009B2648"/>
    <w:rsid w:val="009B2F16"/>
    <w:rsid w:val="009B424E"/>
    <w:rsid w:val="009B4317"/>
    <w:rsid w:val="009B454F"/>
    <w:rsid w:val="009B4EBB"/>
    <w:rsid w:val="009B529C"/>
    <w:rsid w:val="009B6A17"/>
    <w:rsid w:val="009B7332"/>
    <w:rsid w:val="009B7420"/>
    <w:rsid w:val="009B77B5"/>
    <w:rsid w:val="009B7888"/>
    <w:rsid w:val="009B7B46"/>
    <w:rsid w:val="009C0294"/>
    <w:rsid w:val="009C03E5"/>
    <w:rsid w:val="009C07CF"/>
    <w:rsid w:val="009C08B6"/>
    <w:rsid w:val="009C0920"/>
    <w:rsid w:val="009C12C3"/>
    <w:rsid w:val="009C18F9"/>
    <w:rsid w:val="009C196C"/>
    <w:rsid w:val="009C1B5C"/>
    <w:rsid w:val="009C36E6"/>
    <w:rsid w:val="009C3730"/>
    <w:rsid w:val="009C37BD"/>
    <w:rsid w:val="009C3888"/>
    <w:rsid w:val="009C3AAC"/>
    <w:rsid w:val="009C3C85"/>
    <w:rsid w:val="009C4D19"/>
    <w:rsid w:val="009C53AC"/>
    <w:rsid w:val="009C5F6C"/>
    <w:rsid w:val="009C5FDB"/>
    <w:rsid w:val="009C67C2"/>
    <w:rsid w:val="009C693E"/>
    <w:rsid w:val="009C6B2C"/>
    <w:rsid w:val="009C6ED6"/>
    <w:rsid w:val="009C70CB"/>
    <w:rsid w:val="009C7623"/>
    <w:rsid w:val="009D0743"/>
    <w:rsid w:val="009D07F9"/>
    <w:rsid w:val="009D0AA8"/>
    <w:rsid w:val="009D14EB"/>
    <w:rsid w:val="009D1B18"/>
    <w:rsid w:val="009D1E70"/>
    <w:rsid w:val="009D1EA4"/>
    <w:rsid w:val="009D27AA"/>
    <w:rsid w:val="009D2BFD"/>
    <w:rsid w:val="009D2FF8"/>
    <w:rsid w:val="009D31AA"/>
    <w:rsid w:val="009D3F20"/>
    <w:rsid w:val="009D428F"/>
    <w:rsid w:val="009D4991"/>
    <w:rsid w:val="009D4F88"/>
    <w:rsid w:val="009D597B"/>
    <w:rsid w:val="009D5BB5"/>
    <w:rsid w:val="009D683D"/>
    <w:rsid w:val="009D68E4"/>
    <w:rsid w:val="009D696D"/>
    <w:rsid w:val="009D6993"/>
    <w:rsid w:val="009D6ED2"/>
    <w:rsid w:val="009E08B3"/>
    <w:rsid w:val="009E0F1A"/>
    <w:rsid w:val="009E140D"/>
    <w:rsid w:val="009E3F1A"/>
    <w:rsid w:val="009E43DD"/>
    <w:rsid w:val="009E4465"/>
    <w:rsid w:val="009E4487"/>
    <w:rsid w:val="009E5318"/>
    <w:rsid w:val="009E6401"/>
    <w:rsid w:val="009E6C54"/>
    <w:rsid w:val="009F04C8"/>
    <w:rsid w:val="009F0812"/>
    <w:rsid w:val="009F0E02"/>
    <w:rsid w:val="009F248B"/>
    <w:rsid w:val="009F27EA"/>
    <w:rsid w:val="009F2A25"/>
    <w:rsid w:val="009F387D"/>
    <w:rsid w:val="009F3A1A"/>
    <w:rsid w:val="009F4779"/>
    <w:rsid w:val="009F4C7D"/>
    <w:rsid w:val="009F4CCF"/>
    <w:rsid w:val="009F5235"/>
    <w:rsid w:val="009F531A"/>
    <w:rsid w:val="009F6344"/>
    <w:rsid w:val="009F6550"/>
    <w:rsid w:val="009F6B65"/>
    <w:rsid w:val="009F786E"/>
    <w:rsid w:val="00A00902"/>
    <w:rsid w:val="00A0098B"/>
    <w:rsid w:val="00A01084"/>
    <w:rsid w:val="00A01A49"/>
    <w:rsid w:val="00A0294E"/>
    <w:rsid w:val="00A03580"/>
    <w:rsid w:val="00A039FF"/>
    <w:rsid w:val="00A03A3D"/>
    <w:rsid w:val="00A03DBE"/>
    <w:rsid w:val="00A04524"/>
    <w:rsid w:val="00A05AC7"/>
    <w:rsid w:val="00A05ACE"/>
    <w:rsid w:val="00A06FB9"/>
    <w:rsid w:val="00A076F6"/>
    <w:rsid w:val="00A1028D"/>
    <w:rsid w:val="00A1063F"/>
    <w:rsid w:val="00A10E3B"/>
    <w:rsid w:val="00A11464"/>
    <w:rsid w:val="00A114B9"/>
    <w:rsid w:val="00A11AF2"/>
    <w:rsid w:val="00A13A65"/>
    <w:rsid w:val="00A13E97"/>
    <w:rsid w:val="00A14589"/>
    <w:rsid w:val="00A14AE3"/>
    <w:rsid w:val="00A14FCF"/>
    <w:rsid w:val="00A153D2"/>
    <w:rsid w:val="00A15C0E"/>
    <w:rsid w:val="00A16675"/>
    <w:rsid w:val="00A16B45"/>
    <w:rsid w:val="00A17EB7"/>
    <w:rsid w:val="00A21955"/>
    <w:rsid w:val="00A22CD6"/>
    <w:rsid w:val="00A234EC"/>
    <w:rsid w:val="00A24128"/>
    <w:rsid w:val="00A2417A"/>
    <w:rsid w:val="00A24EA1"/>
    <w:rsid w:val="00A25642"/>
    <w:rsid w:val="00A26668"/>
    <w:rsid w:val="00A2681F"/>
    <w:rsid w:val="00A27804"/>
    <w:rsid w:val="00A27C85"/>
    <w:rsid w:val="00A30C89"/>
    <w:rsid w:val="00A31B76"/>
    <w:rsid w:val="00A32438"/>
    <w:rsid w:val="00A3276D"/>
    <w:rsid w:val="00A32F4D"/>
    <w:rsid w:val="00A334D1"/>
    <w:rsid w:val="00A336F1"/>
    <w:rsid w:val="00A34257"/>
    <w:rsid w:val="00A353E6"/>
    <w:rsid w:val="00A3655D"/>
    <w:rsid w:val="00A36822"/>
    <w:rsid w:val="00A36AB5"/>
    <w:rsid w:val="00A374FD"/>
    <w:rsid w:val="00A3754B"/>
    <w:rsid w:val="00A378AC"/>
    <w:rsid w:val="00A40219"/>
    <w:rsid w:val="00A402DD"/>
    <w:rsid w:val="00A4069E"/>
    <w:rsid w:val="00A40A1F"/>
    <w:rsid w:val="00A40BBF"/>
    <w:rsid w:val="00A411D1"/>
    <w:rsid w:val="00A43389"/>
    <w:rsid w:val="00A434A7"/>
    <w:rsid w:val="00A439C2"/>
    <w:rsid w:val="00A43E71"/>
    <w:rsid w:val="00A444BE"/>
    <w:rsid w:val="00A44D38"/>
    <w:rsid w:val="00A44D42"/>
    <w:rsid w:val="00A45753"/>
    <w:rsid w:val="00A457B8"/>
    <w:rsid w:val="00A46E95"/>
    <w:rsid w:val="00A47B15"/>
    <w:rsid w:val="00A5094A"/>
    <w:rsid w:val="00A51708"/>
    <w:rsid w:val="00A522B2"/>
    <w:rsid w:val="00A52AE8"/>
    <w:rsid w:val="00A52F84"/>
    <w:rsid w:val="00A533CC"/>
    <w:rsid w:val="00A54284"/>
    <w:rsid w:val="00A5465A"/>
    <w:rsid w:val="00A54FB5"/>
    <w:rsid w:val="00A55B4D"/>
    <w:rsid w:val="00A56B05"/>
    <w:rsid w:val="00A56C06"/>
    <w:rsid w:val="00A56E50"/>
    <w:rsid w:val="00A5726C"/>
    <w:rsid w:val="00A57678"/>
    <w:rsid w:val="00A57972"/>
    <w:rsid w:val="00A579F5"/>
    <w:rsid w:val="00A57F83"/>
    <w:rsid w:val="00A60A06"/>
    <w:rsid w:val="00A60E2F"/>
    <w:rsid w:val="00A61AB1"/>
    <w:rsid w:val="00A627AD"/>
    <w:rsid w:val="00A62A69"/>
    <w:rsid w:val="00A630FA"/>
    <w:rsid w:val="00A63246"/>
    <w:rsid w:val="00A63284"/>
    <w:rsid w:val="00A63458"/>
    <w:rsid w:val="00A6372D"/>
    <w:rsid w:val="00A64BEE"/>
    <w:rsid w:val="00A64CB8"/>
    <w:rsid w:val="00A64F23"/>
    <w:rsid w:val="00A66065"/>
    <w:rsid w:val="00A66291"/>
    <w:rsid w:val="00A665DB"/>
    <w:rsid w:val="00A66BDE"/>
    <w:rsid w:val="00A67018"/>
    <w:rsid w:val="00A6709C"/>
    <w:rsid w:val="00A671D2"/>
    <w:rsid w:val="00A67289"/>
    <w:rsid w:val="00A672F3"/>
    <w:rsid w:val="00A673DC"/>
    <w:rsid w:val="00A678EC"/>
    <w:rsid w:val="00A7076E"/>
    <w:rsid w:val="00A709BE"/>
    <w:rsid w:val="00A70D85"/>
    <w:rsid w:val="00A7150B"/>
    <w:rsid w:val="00A7162E"/>
    <w:rsid w:val="00A72D71"/>
    <w:rsid w:val="00A73112"/>
    <w:rsid w:val="00A73617"/>
    <w:rsid w:val="00A747D2"/>
    <w:rsid w:val="00A7498B"/>
    <w:rsid w:val="00A74D72"/>
    <w:rsid w:val="00A75123"/>
    <w:rsid w:val="00A7520B"/>
    <w:rsid w:val="00A75705"/>
    <w:rsid w:val="00A75F35"/>
    <w:rsid w:val="00A76205"/>
    <w:rsid w:val="00A7638B"/>
    <w:rsid w:val="00A765A9"/>
    <w:rsid w:val="00A77C69"/>
    <w:rsid w:val="00A77E1F"/>
    <w:rsid w:val="00A80CD3"/>
    <w:rsid w:val="00A812B1"/>
    <w:rsid w:val="00A82C61"/>
    <w:rsid w:val="00A8301B"/>
    <w:rsid w:val="00A83049"/>
    <w:rsid w:val="00A8368D"/>
    <w:rsid w:val="00A83945"/>
    <w:rsid w:val="00A83953"/>
    <w:rsid w:val="00A83C70"/>
    <w:rsid w:val="00A83CD7"/>
    <w:rsid w:val="00A8400B"/>
    <w:rsid w:val="00A8416A"/>
    <w:rsid w:val="00A846DA"/>
    <w:rsid w:val="00A853D8"/>
    <w:rsid w:val="00A8661E"/>
    <w:rsid w:val="00A86819"/>
    <w:rsid w:val="00A8695A"/>
    <w:rsid w:val="00A86ACF"/>
    <w:rsid w:val="00A86D98"/>
    <w:rsid w:val="00A8708E"/>
    <w:rsid w:val="00A8750C"/>
    <w:rsid w:val="00A903B6"/>
    <w:rsid w:val="00A90F4F"/>
    <w:rsid w:val="00A92579"/>
    <w:rsid w:val="00A9318F"/>
    <w:rsid w:val="00A936F9"/>
    <w:rsid w:val="00A94736"/>
    <w:rsid w:val="00A947AA"/>
    <w:rsid w:val="00A947FB"/>
    <w:rsid w:val="00A94888"/>
    <w:rsid w:val="00A94DD5"/>
    <w:rsid w:val="00A9579D"/>
    <w:rsid w:val="00A9681C"/>
    <w:rsid w:val="00A96867"/>
    <w:rsid w:val="00A96B3D"/>
    <w:rsid w:val="00AA1B53"/>
    <w:rsid w:val="00AA1D4E"/>
    <w:rsid w:val="00AA1DEA"/>
    <w:rsid w:val="00AA256D"/>
    <w:rsid w:val="00AA311D"/>
    <w:rsid w:val="00AA3556"/>
    <w:rsid w:val="00AA35FD"/>
    <w:rsid w:val="00AA36BB"/>
    <w:rsid w:val="00AA3DB7"/>
    <w:rsid w:val="00AA405D"/>
    <w:rsid w:val="00AA41D3"/>
    <w:rsid w:val="00AA4501"/>
    <w:rsid w:val="00AA53CC"/>
    <w:rsid w:val="00AA5D0E"/>
    <w:rsid w:val="00AA641E"/>
    <w:rsid w:val="00AA79F8"/>
    <w:rsid w:val="00AB0039"/>
    <w:rsid w:val="00AB0D96"/>
    <w:rsid w:val="00AB15A3"/>
    <w:rsid w:val="00AB177A"/>
    <w:rsid w:val="00AB216D"/>
    <w:rsid w:val="00AB222B"/>
    <w:rsid w:val="00AB3012"/>
    <w:rsid w:val="00AB321C"/>
    <w:rsid w:val="00AB4540"/>
    <w:rsid w:val="00AB466F"/>
    <w:rsid w:val="00AB473F"/>
    <w:rsid w:val="00AB4C91"/>
    <w:rsid w:val="00AB4E3B"/>
    <w:rsid w:val="00AB5381"/>
    <w:rsid w:val="00AB66CB"/>
    <w:rsid w:val="00AB688F"/>
    <w:rsid w:val="00AB75EA"/>
    <w:rsid w:val="00AB788B"/>
    <w:rsid w:val="00AB7AA2"/>
    <w:rsid w:val="00AC0A22"/>
    <w:rsid w:val="00AC0B5F"/>
    <w:rsid w:val="00AC1515"/>
    <w:rsid w:val="00AC2234"/>
    <w:rsid w:val="00AC3F49"/>
    <w:rsid w:val="00AC3FE1"/>
    <w:rsid w:val="00AC3FF3"/>
    <w:rsid w:val="00AC4BC1"/>
    <w:rsid w:val="00AC5715"/>
    <w:rsid w:val="00AC6F8D"/>
    <w:rsid w:val="00AD04BD"/>
    <w:rsid w:val="00AD0765"/>
    <w:rsid w:val="00AD0F00"/>
    <w:rsid w:val="00AD2974"/>
    <w:rsid w:val="00AD42EF"/>
    <w:rsid w:val="00AD43B1"/>
    <w:rsid w:val="00AD55A8"/>
    <w:rsid w:val="00AD5CA4"/>
    <w:rsid w:val="00AD6A91"/>
    <w:rsid w:val="00AD71AF"/>
    <w:rsid w:val="00AD7214"/>
    <w:rsid w:val="00AE0001"/>
    <w:rsid w:val="00AE04DB"/>
    <w:rsid w:val="00AE0A44"/>
    <w:rsid w:val="00AE0C06"/>
    <w:rsid w:val="00AE0F6F"/>
    <w:rsid w:val="00AE1066"/>
    <w:rsid w:val="00AE14DD"/>
    <w:rsid w:val="00AE16D1"/>
    <w:rsid w:val="00AE28A3"/>
    <w:rsid w:val="00AE2F76"/>
    <w:rsid w:val="00AE2FA5"/>
    <w:rsid w:val="00AE3A4F"/>
    <w:rsid w:val="00AE4518"/>
    <w:rsid w:val="00AE584A"/>
    <w:rsid w:val="00AE5D7F"/>
    <w:rsid w:val="00AE6ADC"/>
    <w:rsid w:val="00AE79F0"/>
    <w:rsid w:val="00AF07B0"/>
    <w:rsid w:val="00AF0C59"/>
    <w:rsid w:val="00AF108C"/>
    <w:rsid w:val="00AF109C"/>
    <w:rsid w:val="00AF1752"/>
    <w:rsid w:val="00AF3CDA"/>
    <w:rsid w:val="00AF42FC"/>
    <w:rsid w:val="00AF4AC5"/>
    <w:rsid w:val="00AF4C2C"/>
    <w:rsid w:val="00AF597D"/>
    <w:rsid w:val="00AF5FD2"/>
    <w:rsid w:val="00AF6EC1"/>
    <w:rsid w:val="00AF6EEB"/>
    <w:rsid w:val="00AF75A7"/>
    <w:rsid w:val="00AF77DD"/>
    <w:rsid w:val="00AF784D"/>
    <w:rsid w:val="00AF79B3"/>
    <w:rsid w:val="00AF7AE0"/>
    <w:rsid w:val="00AF7CE9"/>
    <w:rsid w:val="00B00331"/>
    <w:rsid w:val="00B014A1"/>
    <w:rsid w:val="00B0155D"/>
    <w:rsid w:val="00B01642"/>
    <w:rsid w:val="00B01A80"/>
    <w:rsid w:val="00B046AF"/>
    <w:rsid w:val="00B06036"/>
    <w:rsid w:val="00B0618C"/>
    <w:rsid w:val="00B061B4"/>
    <w:rsid w:val="00B06ECC"/>
    <w:rsid w:val="00B07728"/>
    <w:rsid w:val="00B07C27"/>
    <w:rsid w:val="00B07FB2"/>
    <w:rsid w:val="00B10017"/>
    <w:rsid w:val="00B1004A"/>
    <w:rsid w:val="00B101CE"/>
    <w:rsid w:val="00B109D0"/>
    <w:rsid w:val="00B10DE1"/>
    <w:rsid w:val="00B10FF8"/>
    <w:rsid w:val="00B11E02"/>
    <w:rsid w:val="00B12710"/>
    <w:rsid w:val="00B12AB7"/>
    <w:rsid w:val="00B12F0D"/>
    <w:rsid w:val="00B13745"/>
    <w:rsid w:val="00B13A85"/>
    <w:rsid w:val="00B13AC5"/>
    <w:rsid w:val="00B13BC7"/>
    <w:rsid w:val="00B13CD4"/>
    <w:rsid w:val="00B153D8"/>
    <w:rsid w:val="00B154DE"/>
    <w:rsid w:val="00B15814"/>
    <w:rsid w:val="00B15AA4"/>
    <w:rsid w:val="00B17B14"/>
    <w:rsid w:val="00B203C4"/>
    <w:rsid w:val="00B20863"/>
    <w:rsid w:val="00B20BEC"/>
    <w:rsid w:val="00B20CDD"/>
    <w:rsid w:val="00B22274"/>
    <w:rsid w:val="00B22683"/>
    <w:rsid w:val="00B22839"/>
    <w:rsid w:val="00B22A2A"/>
    <w:rsid w:val="00B22BC9"/>
    <w:rsid w:val="00B22E81"/>
    <w:rsid w:val="00B232FE"/>
    <w:rsid w:val="00B23996"/>
    <w:rsid w:val="00B23A8A"/>
    <w:rsid w:val="00B23CB2"/>
    <w:rsid w:val="00B24030"/>
    <w:rsid w:val="00B240CC"/>
    <w:rsid w:val="00B24DB3"/>
    <w:rsid w:val="00B24E14"/>
    <w:rsid w:val="00B2561A"/>
    <w:rsid w:val="00B256C1"/>
    <w:rsid w:val="00B25A64"/>
    <w:rsid w:val="00B25B94"/>
    <w:rsid w:val="00B271F2"/>
    <w:rsid w:val="00B30FC1"/>
    <w:rsid w:val="00B316AA"/>
    <w:rsid w:val="00B31884"/>
    <w:rsid w:val="00B31D19"/>
    <w:rsid w:val="00B3204C"/>
    <w:rsid w:val="00B320A4"/>
    <w:rsid w:val="00B32AB3"/>
    <w:rsid w:val="00B32BAD"/>
    <w:rsid w:val="00B32D5F"/>
    <w:rsid w:val="00B32DAE"/>
    <w:rsid w:val="00B32E0C"/>
    <w:rsid w:val="00B32E28"/>
    <w:rsid w:val="00B3359F"/>
    <w:rsid w:val="00B33825"/>
    <w:rsid w:val="00B34BB2"/>
    <w:rsid w:val="00B34E7C"/>
    <w:rsid w:val="00B35AF6"/>
    <w:rsid w:val="00B36228"/>
    <w:rsid w:val="00B3645D"/>
    <w:rsid w:val="00B366A3"/>
    <w:rsid w:val="00B368EA"/>
    <w:rsid w:val="00B37EEF"/>
    <w:rsid w:val="00B418AD"/>
    <w:rsid w:val="00B42F1A"/>
    <w:rsid w:val="00B43790"/>
    <w:rsid w:val="00B443D9"/>
    <w:rsid w:val="00B44531"/>
    <w:rsid w:val="00B44B2E"/>
    <w:rsid w:val="00B46521"/>
    <w:rsid w:val="00B46563"/>
    <w:rsid w:val="00B46587"/>
    <w:rsid w:val="00B46A58"/>
    <w:rsid w:val="00B47A17"/>
    <w:rsid w:val="00B47AD2"/>
    <w:rsid w:val="00B47CF7"/>
    <w:rsid w:val="00B50686"/>
    <w:rsid w:val="00B50C50"/>
    <w:rsid w:val="00B513C0"/>
    <w:rsid w:val="00B51EA5"/>
    <w:rsid w:val="00B53708"/>
    <w:rsid w:val="00B53DCB"/>
    <w:rsid w:val="00B5428F"/>
    <w:rsid w:val="00B54370"/>
    <w:rsid w:val="00B54A9E"/>
    <w:rsid w:val="00B54DEA"/>
    <w:rsid w:val="00B55185"/>
    <w:rsid w:val="00B55C03"/>
    <w:rsid w:val="00B55F0B"/>
    <w:rsid w:val="00B56A70"/>
    <w:rsid w:val="00B57305"/>
    <w:rsid w:val="00B5774E"/>
    <w:rsid w:val="00B5786B"/>
    <w:rsid w:val="00B60638"/>
    <w:rsid w:val="00B606F8"/>
    <w:rsid w:val="00B61923"/>
    <w:rsid w:val="00B61926"/>
    <w:rsid w:val="00B621D6"/>
    <w:rsid w:val="00B62907"/>
    <w:rsid w:val="00B62EF3"/>
    <w:rsid w:val="00B63AF2"/>
    <w:rsid w:val="00B64493"/>
    <w:rsid w:val="00B64B12"/>
    <w:rsid w:val="00B65747"/>
    <w:rsid w:val="00B65D6F"/>
    <w:rsid w:val="00B65FAD"/>
    <w:rsid w:val="00B66174"/>
    <w:rsid w:val="00B661AC"/>
    <w:rsid w:val="00B668CF"/>
    <w:rsid w:val="00B668FC"/>
    <w:rsid w:val="00B672E0"/>
    <w:rsid w:val="00B67B37"/>
    <w:rsid w:val="00B67C23"/>
    <w:rsid w:val="00B7079B"/>
    <w:rsid w:val="00B70DC7"/>
    <w:rsid w:val="00B721A4"/>
    <w:rsid w:val="00B72B5B"/>
    <w:rsid w:val="00B72EFF"/>
    <w:rsid w:val="00B73A4B"/>
    <w:rsid w:val="00B74424"/>
    <w:rsid w:val="00B750C2"/>
    <w:rsid w:val="00B756CB"/>
    <w:rsid w:val="00B75735"/>
    <w:rsid w:val="00B758F1"/>
    <w:rsid w:val="00B76410"/>
    <w:rsid w:val="00B76F1B"/>
    <w:rsid w:val="00B77142"/>
    <w:rsid w:val="00B80879"/>
    <w:rsid w:val="00B80A2C"/>
    <w:rsid w:val="00B80D3B"/>
    <w:rsid w:val="00B80F23"/>
    <w:rsid w:val="00B8135C"/>
    <w:rsid w:val="00B8145B"/>
    <w:rsid w:val="00B814BB"/>
    <w:rsid w:val="00B81730"/>
    <w:rsid w:val="00B81B36"/>
    <w:rsid w:val="00B81B61"/>
    <w:rsid w:val="00B81F60"/>
    <w:rsid w:val="00B82123"/>
    <w:rsid w:val="00B82309"/>
    <w:rsid w:val="00B823D4"/>
    <w:rsid w:val="00B8313D"/>
    <w:rsid w:val="00B8314A"/>
    <w:rsid w:val="00B841AC"/>
    <w:rsid w:val="00B84D87"/>
    <w:rsid w:val="00B85873"/>
    <w:rsid w:val="00B85E95"/>
    <w:rsid w:val="00B865B0"/>
    <w:rsid w:val="00B865DC"/>
    <w:rsid w:val="00B870E8"/>
    <w:rsid w:val="00B8712D"/>
    <w:rsid w:val="00B8757D"/>
    <w:rsid w:val="00B875E3"/>
    <w:rsid w:val="00B87C29"/>
    <w:rsid w:val="00B90366"/>
    <w:rsid w:val="00B90780"/>
    <w:rsid w:val="00B90968"/>
    <w:rsid w:val="00B9194A"/>
    <w:rsid w:val="00B91BC2"/>
    <w:rsid w:val="00B91E59"/>
    <w:rsid w:val="00B9238D"/>
    <w:rsid w:val="00B9240D"/>
    <w:rsid w:val="00B93178"/>
    <w:rsid w:val="00B94960"/>
    <w:rsid w:val="00B94D0D"/>
    <w:rsid w:val="00B964E4"/>
    <w:rsid w:val="00B96F6E"/>
    <w:rsid w:val="00BA0C82"/>
    <w:rsid w:val="00BA22A8"/>
    <w:rsid w:val="00BA309F"/>
    <w:rsid w:val="00BA3E48"/>
    <w:rsid w:val="00BA4905"/>
    <w:rsid w:val="00BA4BD3"/>
    <w:rsid w:val="00BA6E49"/>
    <w:rsid w:val="00BB0187"/>
    <w:rsid w:val="00BB098D"/>
    <w:rsid w:val="00BB0E56"/>
    <w:rsid w:val="00BB1C70"/>
    <w:rsid w:val="00BB1EB3"/>
    <w:rsid w:val="00BB265E"/>
    <w:rsid w:val="00BB2678"/>
    <w:rsid w:val="00BB2EA5"/>
    <w:rsid w:val="00BB3077"/>
    <w:rsid w:val="00BB33A8"/>
    <w:rsid w:val="00BB33C4"/>
    <w:rsid w:val="00BB356A"/>
    <w:rsid w:val="00BB3927"/>
    <w:rsid w:val="00BB3D8C"/>
    <w:rsid w:val="00BB3F3C"/>
    <w:rsid w:val="00BB47D6"/>
    <w:rsid w:val="00BB4B39"/>
    <w:rsid w:val="00BB53AF"/>
    <w:rsid w:val="00BB56D2"/>
    <w:rsid w:val="00BB5883"/>
    <w:rsid w:val="00BB5C26"/>
    <w:rsid w:val="00BB6A40"/>
    <w:rsid w:val="00BB746B"/>
    <w:rsid w:val="00BB7749"/>
    <w:rsid w:val="00BC013A"/>
    <w:rsid w:val="00BC0715"/>
    <w:rsid w:val="00BC08B4"/>
    <w:rsid w:val="00BC0B7F"/>
    <w:rsid w:val="00BC1458"/>
    <w:rsid w:val="00BC162A"/>
    <w:rsid w:val="00BC1E82"/>
    <w:rsid w:val="00BC2343"/>
    <w:rsid w:val="00BC349C"/>
    <w:rsid w:val="00BC46B1"/>
    <w:rsid w:val="00BC4D8E"/>
    <w:rsid w:val="00BC512B"/>
    <w:rsid w:val="00BC5482"/>
    <w:rsid w:val="00BC5824"/>
    <w:rsid w:val="00BC702F"/>
    <w:rsid w:val="00BD03F5"/>
    <w:rsid w:val="00BD0846"/>
    <w:rsid w:val="00BD0ECF"/>
    <w:rsid w:val="00BD1006"/>
    <w:rsid w:val="00BD2821"/>
    <w:rsid w:val="00BD2E7F"/>
    <w:rsid w:val="00BD30C8"/>
    <w:rsid w:val="00BD33EF"/>
    <w:rsid w:val="00BD38F4"/>
    <w:rsid w:val="00BD3EB4"/>
    <w:rsid w:val="00BD4816"/>
    <w:rsid w:val="00BD4C5B"/>
    <w:rsid w:val="00BD5359"/>
    <w:rsid w:val="00BD5714"/>
    <w:rsid w:val="00BD5C65"/>
    <w:rsid w:val="00BD641A"/>
    <w:rsid w:val="00BD7BCC"/>
    <w:rsid w:val="00BD7EA8"/>
    <w:rsid w:val="00BE0717"/>
    <w:rsid w:val="00BE0C48"/>
    <w:rsid w:val="00BE16E9"/>
    <w:rsid w:val="00BE2730"/>
    <w:rsid w:val="00BE2A17"/>
    <w:rsid w:val="00BE2BD2"/>
    <w:rsid w:val="00BE2F2F"/>
    <w:rsid w:val="00BE31BE"/>
    <w:rsid w:val="00BE3A1D"/>
    <w:rsid w:val="00BE3B92"/>
    <w:rsid w:val="00BE3C6E"/>
    <w:rsid w:val="00BE487E"/>
    <w:rsid w:val="00BE6018"/>
    <w:rsid w:val="00BE653D"/>
    <w:rsid w:val="00BE6BA7"/>
    <w:rsid w:val="00BE707C"/>
    <w:rsid w:val="00BE7086"/>
    <w:rsid w:val="00BE7278"/>
    <w:rsid w:val="00BE7650"/>
    <w:rsid w:val="00BF0881"/>
    <w:rsid w:val="00BF09AD"/>
    <w:rsid w:val="00BF1F57"/>
    <w:rsid w:val="00BF20FD"/>
    <w:rsid w:val="00BF2239"/>
    <w:rsid w:val="00BF22C6"/>
    <w:rsid w:val="00BF34C2"/>
    <w:rsid w:val="00BF3804"/>
    <w:rsid w:val="00BF3B4E"/>
    <w:rsid w:val="00BF4086"/>
    <w:rsid w:val="00BF426C"/>
    <w:rsid w:val="00BF4594"/>
    <w:rsid w:val="00BF58D0"/>
    <w:rsid w:val="00BF6027"/>
    <w:rsid w:val="00BF6702"/>
    <w:rsid w:val="00BF71C7"/>
    <w:rsid w:val="00BF7704"/>
    <w:rsid w:val="00BF7952"/>
    <w:rsid w:val="00BF7B78"/>
    <w:rsid w:val="00BF7D6A"/>
    <w:rsid w:val="00C0021D"/>
    <w:rsid w:val="00C00300"/>
    <w:rsid w:val="00C00A6C"/>
    <w:rsid w:val="00C00B8B"/>
    <w:rsid w:val="00C012A9"/>
    <w:rsid w:val="00C01335"/>
    <w:rsid w:val="00C013E1"/>
    <w:rsid w:val="00C01611"/>
    <w:rsid w:val="00C02781"/>
    <w:rsid w:val="00C028CD"/>
    <w:rsid w:val="00C02BDB"/>
    <w:rsid w:val="00C02D59"/>
    <w:rsid w:val="00C02FE3"/>
    <w:rsid w:val="00C030B6"/>
    <w:rsid w:val="00C03284"/>
    <w:rsid w:val="00C034E1"/>
    <w:rsid w:val="00C03A2C"/>
    <w:rsid w:val="00C03B3A"/>
    <w:rsid w:val="00C03CD4"/>
    <w:rsid w:val="00C04694"/>
    <w:rsid w:val="00C050C4"/>
    <w:rsid w:val="00C050D7"/>
    <w:rsid w:val="00C0543A"/>
    <w:rsid w:val="00C05B5F"/>
    <w:rsid w:val="00C07D5A"/>
    <w:rsid w:val="00C10086"/>
    <w:rsid w:val="00C104CC"/>
    <w:rsid w:val="00C11521"/>
    <w:rsid w:val="00C11F40"/>
    <w:rsid w:val="00C142AD"/>
    <w:rsid w:val="00C142C1"/>
    <w:rsid w:val="00C14A30"/>
    <w:rsid w:val="00C14DAA"/>
    <w:rsid w:val="00C152FE"/>
    <w:rsid w:val="00C15A6C"/>
    <w:rsid w:val="00C15D1B"/>
    <w:rsid w:val="00C15D64"/>
    <w:rsid w:val="00C1637A"/>
    <w:rsid w:val="00C16739"/>
    <w:rsid w:val="00C168DD"/>
    <w:rsid w:val="00C176CC"/>
    <w:rsid w:val="00C1799E"/>
    <w:rsid w:val="00C17BA1"/>
    <w:rsid w:val="00C2061A"/>
    <w:rsid w:val="00C21031"/>
    <w:rsid w:val="00C221B9"/>
    <w:rsid w:val="00C225EA"/>
    <w:rsid w:val="00C22CCE"/>
    <w:rsid w:val="00C232BC"/>
    <w:rsid w:val="00C23BA2"/>
    <w:rsid w:val="00C2485F"/>
    <w:rsid w:val="00C248B1"/>
    <w:rsid w:val="00C24B63"/>
    <w:rsid w:val="00C24D9B"/>
    <w:rsid w:val="00C262A0"/>
    <w:rsid w:val="00C26A4E"/>
    <w:rsid w:val="00C26B1E"/>
    <w:rsid w:val="00C27E69"/>
    <w:rsid w:val="00C302C2"/>
    <w:rsid w:val="00C31195"/>
    <w:rsid w:val="00C31774"/>
    <w:rsid w:val="00C3180E"/>
    <w:rsid w:val="00C323F0"/>
    <w:rsid w:val="00C32AF2"/>
    <w:rsid w:val="00C32D60"/>
    <w:rsid w:val="00C32DB5"/>
    <w:rsid w:val="00C33051"/>
    <w:rsid w:val="00C33204"/>
    <w:rsid w:val="00C33327"/>
    <w:rsid w:val="00C338EB"/>
    <w:rsid w:val="00C34389"/>
    <w:rsid w:val="00C34556"/>
    <w:rsid w:val="00C3465D"/>
    <w:rsid w:val="00C347D5"/>
    <w:rsid w:val="00C35130"/>
    <w:rsid w:val="00C35725"/>
    <w:rsid w:val="00C362EB"/>
    <w:rsid w:val="00C371C9"/>
    <w:rsid w:val="00C37635"/>
    <w:rsid w:val="00C379E9"/>
    <w:rsid w:val="00C37A2C"/>
    <w:rsid w:val="00C403CD"/>
    <w:rsid w:val="00C41351"/>
    <w:rsid w:val="00C419C0"/>
    <w:rsid w:val="00C41B32"/>
    <w:rsid w:val="00C42041"/>
    <w:rsid w:val="00C42363"/>
    <w:rsid w:val="00C4340A"/>
    <w:rsid w:val="00C43934"/>
    <w:rsid w:val="00C439FB"/>
    <w:rsid w:val="00C43AA8"/>
    <w:rsid w:val="00C43F23"/>
    <w:rsid w:val="00C441A4"/>
    <w:rsid w:val="00C442E0"/>
    <w:rsid w:val="00C463C9"/>
    <w:rsid w:val="00C46E9F"/>
    <w:rsid w:val="00C47648"/>
    <w:rsid w:val="00C477B3"/>
    <w:rsid w:val="00C47852"/>
    <w:rsid w:val="00C50011"/>
    <w:rsid w:val="00C500AF"/>
    <w:rsid w:val="00C51A36"/>
    <w:rsid w:val="00C5254B"/>
    <w:rsid w:val="00C55C78"/>
    <w:rsid w:val="00C55D39"/>
    <w:rsid w:val="00C55FBF"/>
    <w:rsid w:val="00C571E3"/>
    <w:rsid w:val="00C57CC1"/>
    <w:rsid w:val="00C57E68"/>
    <w:rsid w:val="00C601C9"/>
    <w:rsid w:val="00C60482"/>
    <w:rsid w:val="00C60669"/>
    <w:rsid w:val="00C623C6"/>
    <w:rsid w:val="00C62479"/>
    <w:rsid w:val="00C627B8"/>
    <w:rsid w:val="00C631D3"/>
    <w:rsid w:val="00C645E6"/>
    <w:rsid w:val="00C646CA"/>
    <w:rsid w:val="00C64813"/>
    <w:rsid w:val="00C64D82"/>
    <w:rsid w:val="00C64FBC"/>
    <w:rsid w:val="00C65A83"/>
    <w:rsid w:val="00C6657F"/>
    <w:rsid w:val="00C6678B"/>
    <w:rsid w:val="00C66A00"/>
    <w:rsid w:val="00C66CBE"/>
    <w:rsid w:val="00C67118"/>
    <w:rsid w:val="00C67276"/>
    <w:rsid w:val="00C67DDD"/>
    <w:rsid w:val="00C70139"/>
    <w:rsid w:val="00C70D3A"/>
    <w:rsid w:val="00C711BC"/>
    <w:rsid w:val="00C7146E"/>
    <w:rsid w:val="00C7191D"/>
    <w:rsid w:val="00C71E7A"/>
    <w:rsid w:val="00C72C6F"/>
    <w:rsid w:val="00C73391"/>
    <w:rsid w:val="00C74453"/>
    <w:rsid w:val="00C7473A"/>
    <w:rsid w:val="00C74785"/>
    <w:rsid w:val="00C75AB0"/>
    <w:rsid w:val="00C76166"/>
    <w:rsid w:val="00C763A2"/>
    <w:rsid w:val="00C76B7B"/>
    <w:rsid w:val="00C76BBD"/>
    <w:rsid w:val="00C76C08"/>
    <w:rsid w:val="00C76DE2"/>
    <w:rsid w:val="00C772BA"/>
    <w:rsid w:val="00C802D1"/>
    <w:rsid w:val="00C8036C"/>
    <w:rsid w:val="00C80CD8"/>
    <w:rsid w:val="00C80F23"/>
    <w:rsid w:val="00C81151"/>
    <w:rsid w:val="00C81C05"/>
    <w:rsid w:val="00C82AE7"/>
    <w:rsid w:val="00C82CC6"/>
    <w:rsid w:val="00C838EC"/>
    <w:rsid w:val="00C839CB"/>
    <w:rsid w:val="00C8451B"/>
    <w:rsid w:val="00C84593"/>
    <w:rsid w:val="00C850A3"/>
    <w:rsid w:val="00C8520A"/>
    <w:rsid w:val="00C855DD"/>
    <w:rsid w:val="00C85C32"/>
    <w:rsid w:val="00C85C42"/>
    <w:rsid w:val="00C85F45"/>
    <w:rsid w:val="00C86197"/>
    <w:rsid w:val="00C864C9"/>
    <w:rsid w:val="00C86C8C"/>
    <w:rsid w:val="00C87568"/>
    <w:rsid w:val="00C8757B"/>
    <w:rsid w:val="00C87FD0"/>
    <w:rsid w:val="00C90979"/>
    <w:rsid w:val="00C90DB6"/>
    <w:rsid w:val="00C92603"/>
    <w:rsid w:val="00C92652"/>
    <w:rsid w:val="00C928B9"/>
    <w:rsid w:val="00C9394F"/>
    <w:rsid w:val="00C93B1A"/>
    <w:rsid w:val="00C93D1D"/>
    <w:rsid w:val="00C9444E"/>
    <w:rsid w:val="00C94D90"/>
    <w:rsid w:val="00C96EF5"/>
    <w:rsid w:val="00C96F5F"/>
    <w:rsid w:val="00C97055"/>
    <w:rsid w:val="00CA1643"/>
    <w:rsid w:val="00CA194C"/>
    <w:rsid w:val="00CA223D"/>
    <w:rsid w:val="00CA2B4F"/>
    <w:rsid w:val="00CA30C3"/>
    <w:rsid w:val="00CA3E4F"/>
    <w:rsid w:val="00CA4E1C"/>
    <w:rsid w:val="00CA5927"/>
    <w:rsid w:val="00CA635E"/>
    <w:rsid w:val="00CA63AD"/>
    <w:rsid w:val="00CA6BB0"/>
    <w:rsid w:val="00CA70CE"/>
    <w:rsid w:val="00CA79EC"/>
    <w:rsid w:val="00CB002C"/>
    <w:rsid w:val="00CB059E"/>
    <w:rsid w:val="00CB0CEB"/>
    <w:rsid w:val="00CB1E4B"/>
    <w:rsid w:val="00CB259F"/>
    <w:rsid w:val="00CB3985"/>
    <w:rsid w:val="00CB39C2"/>
    <w:rsid w:val="00CB3F0B"/>
    <w:rsid w:val="00CB44E4"/>
    <w:rsid w:val="00CB48E3"/>
    <w:rsid w:val="00CB4C8C"/>
    <w:rsid w:val="00CB4E90"/>
    <w:rsid w:val="00CB5850"/>
    <w:rsid w:val="00CB5C99"/>
    <w:rsid w:val="00CB5CE5"/>
    <w:rsid w:val="00CB633B"/>
    <w:rsid w:val="00CB6782"/>
    <w:rsid w:val="00CB6A79"/>
    <w:rsid w:val="00CB6E3E"/>
    <w:rsid w:val="00CC080A"/>
    <w:rsid w:val="00CC0A5E"/>
    <w:rsid w:val="00CC0D0F"/>
    <w:rsid w:val="00CC1275"/>
    <w:rsid w:val="00CC12EE"/>
    <w:rsid w:val="00CC15E4"/>
    <w:rsid w:val="00CC1FCC"/>
    <w:rsid w:val="00CC2F21"/>
    <w:rsid w:val="00CC3767"/>
    <w:rsid w:val="00CC42B1"/>
    <w:rsid w:val="00CC45AF"/>
    <w:rsid w:val="00CC4FDF"/>
    <w:rsid w:val="00CC5767"/>
    <w:rsid w:val="00CC5A04"/>
    <w:rsid w:val="00CC5D2F"/>
    <w:rsid w:val="00CC68CC"/>
    <w:rsid w:val="00CC6E99"/>
    <w:rsid w:val="00CC701E"/>
    <w:rsid w:val="00CC7508"/>
    <w:rsid w:val="00CC7665"/>
    <w:rsid w:val="00CC7735"/>
    <w:rsid w:val="00CD0310"/>
    <w:rsid w:val="00CD0A71"/>
    <w:rsid w:val="00CD2299"/>
    <w:rsid w:val="00CD2888"/>
    <w:rsid w:val="00CD2E48"/>
    <w:rsid w:val="00CD4826"/>
    <w:rsid w:val="00CD4E19"/>
    <w:rsid w:val="00CD6219"/>
    <w:rsid w:val="00CD700F"/>
    <w:rsid w:val="00CD72DB"/>
    <w:rsid w:val="00CD7319"/>
    <w:rsid w:val="00CE0C10"/>
    <w:rsid w:val="00CE148E"/>
    <w:rsid w:val="00CE1568"/>
    <w:rsid w:val="00CE208D"/>
    <w:rsid w:val="00CE2453"/>
    <w:rsid w:val="00CE356D"/>
    <w:rsid w:val="00CE3709"/>
    <w:rsid w:val="00CE3FA4"/>
    <w:rsid w:val="00CE44F8"/>
    <w:rsid w:val="00CE5277"/>
    <w:rsid w:val="00CE5A12"/>
    <w:rsid w:val="00CE5B4D"/>
    <w:rsid w:val="00CE6358"/>
    <w:rsid w:val="00CE6686"/>
    <w:rsid w:val="00CE6C1C"/>
    <w:rsid w:val="00CE6E97"/>
    <w:rsid w:val="00CE736E"/>
    <w:rsid w:val="00CE7868"/>
    <w:rsid w:val="00CE796C"/>
    <w:rsid w:val="00CF1B70"/>
    <w:rsid w:val="00CF1DD1"/>
    <w:rsid w:val="00CF2067"/>
    <w:rsid w:val="00CF2161"/>
    <w:rsid w:val="00CF2307"/>
    <w:rsid w:val="00CF26AE"/>
    <w:rsid w:val="00CF2C8A"/>
    <w:rsid w:val="00CF2D54"/>
    <w:rsid w:val="00CF311F"/>
    <w:rsid w:val="00CF5047"/>
    <w:rsid w:val="00CF599A"/>
    <w:rsid w:val="00CF6068"/>
    <w:rsid w:val="00CF7572"/>
    <w:rsid w:val="00D01344"/>
    <w:rsid w:val="00D01B3B"/>
    <w:rsid w:val="00D01B90"/>
    <w:rsid w:val="00D01DFA"/>
    <w:rsid w:val="00D024CD"/>
    <w:rsid w:val="00D03489"/>
    <w:rsid w:val="00D034DA"/>
    <w:rsid w:val="00D03538"/>
    <w:rsid w:val="00D03693"/>
    <w:rsid w:val="00D03A03"/>
    <w:rsid w:val="00D03F92"/>
    <w:rsid w:val="00D0421D"/>
    <w:rsid w:val="00D046FD"/>
    <w:rsid w:val="00D047F7"/>
    <w:rsid w:val="00D049B8"/>
    <w:rsid w:val="00D04C8A"/>
    <w:rsid w:val="00D0516C"/>
    <w:rsid w:val="00D05B56"/>
    <w:rsid w:val="00D05C2F"/>
    <w:rsid w:val="00D05EE7"/>
    <w:rsid w:val="00D068D0"/>
    <w:rsid w:val="00D06FE0"/>
    <w:rsid w:val="00D07307"/>
    <w:rsid w:val="00D076A9"/>
    <w:rsid w:val="00D07754"/>
    <w:rsid w:val="00D078D1"/>
    <w:rsid w:val="00D111B7"/>
    <w:rsid w:val="00D1293B"/>
    <w:rsid w:val="00D129A8"/>
    <w:rsid w:val="00D12FB9"/>
    <w:rsid w:val="00D13184"/>
    <w:rsid w:val="00D135F2"/>
    <w:rsid w:val="00D13D00"/>
    <w:rsid w:val="00D13FEB"/>
    <w:rsid w:val="00D14189"/>
    <w:rsid w:val="00D145DA"/>
    <w:rsid w:val="00D147C0"/>
    <w:rsid w:val="00D15696"/>
    <w:rsid w:val="00D1586A"/>
    <w:rsid w:val="00D15C51"/>
    <w:rsid w:val="00D16C68"/>
    <w:rsid w:val="00D1709A"/>
    <w:rsid w:val="00D200BD"/>
    <w:rsid w:val="00D201AA"/>
    <w:rsid w:val="00D204A7"/>
    <w:rsid w:val="00D209DC"/>
    <w:rsid w:val="00D20AA5"/>
    <w:rsid w:val="00D2111D"/>
    <w:rsid w:val="00D21D4D"/>
    <w:rsid w:val="00D22399"/>
    <w:rsid w:val="00D23163"/>
    <w:rsid w:val="00D23359"/>
    <w:rsid w:val="00D26531"/>
    <w:rsid w:val="00D2662C"/>
    <w:rsid w:val="00D27B99"/>
    <w:rsid w:val="00D27FA3"/>
    <w:rsid w:val="00D3176C"/>
    <w:rsid w:val="00D31AAF"/>
    <w:rsid w:val="00D31B3F"/>
    <w:rsid w:val="00D31EBE"/>
    <w:rsid w:val="00D32257"/>
    <w:rsid w:val="00D3287F"/>
    <w:rsid w:val="00D32E3E"/>
    <w:rsid w:val="00D33751"/>
    <w:rsid w:val="00D35D4A"/>
    <w:rsid w:val="00D365CB"/>
    <w:rsid w:val="00D36DE2"/>
    <w:rsid w:val="00D36F6E"/>
    <w:rsid w:val="00D372B0"/>
    <w:rsid w:val="00D37343"/>
    <w:rsid w:val="00D403F6"/>
    <w:rsid w:val="00D4205E"/>
    <w:rsid w:val="00D421ED"/>
    <w:rsid w:val="00D429AB"/>
    <w:rsid w:val="00D43038"/>
    <w:rsid w:val="00D47399"/>
    <w:rsid w:val="00D47714"/>
    <w:rsid w:val="00D47BB2"/>
    <w:rsid w:val="00D47D04"/>
    <w:rsid w:val="00D5056A"/>
    <w:rsid w:val="00D510A0"/>
    <w:rsid w:val="00D5194F"/>
    <w:rsid w:val="00D522CB"/>
    <w:rsid w:val="00D527EE"/>
    <w:rsid w:val="00D529C4"/>
    <w:rsid w:val="00D53233"/>
    <w:rsid w:val="00D53929"/>
    <w:rsid w:val="00D539D0"/>
    <w:rsid w:val="00D540DC"/>
    <w:rsid w:val="00D55616"/>
    <w:rsid w:val="00D5574C"/>
    <w:rsid w:val="00D55DAC"/>
    <w:rsid w:val="00D6153F"/>
    <w:rsid w:val="00D61982"/>
    <w:rsid w:val="00D61EA9"/>
    <w:rsid w:val="00D61EFF"/>
    <w:rsid w:val="00D62655"/>
    <w:rsid w:val="00D6267A"/>
    <w:rsid w:val="00D62998"/>
    <w:rsid w:val="00D638E8"/>
    <w:rsid w:val="00D63B88"/>
    <w:rsid w:val="00D647DE"/>
    <w:rsid w:val="00D64827"/>
    <w:rsid w:val="00D6501F"/>
    <w:rsid w:val="00D65347"/>
    <w:rsid w:val="00D65864"/>
    <w:rsid w:val="00D65D03"/>
    <w:rsid w:val="00D677AB"/>
    <w:rsid w:val="00D67D12"/>
    <w:rsid w:val="00D70550"/>
    <w:rsid w:val="00D705FF"/>
    <w:rsid w:val="00D70B0C"/>
    <w:rsid w:val="00D7145C"/>
    <w:rsid w:val="00D7356B"/>
    <w:rsid w:val="00D7404C"/>
    <w:rsid w:val="00D744BC"/>
    <w:rsid w:val="00D7585A"/>
    <w:rsid w:val="00D759E8"/>
    <w:rsid w:val="00D76982"/>
    <w:rsid w:val="00D77C53"/>
    <w:rsid w:val="00D77E96"/>
    <w:rsid w:val="00D80231"/>
    <w:rsid w:val="00D802E8"/>
    <w:rsid w:val="00D80618"/>
    <w:rsid w:val="00D807DF"/>
    <w:rsid w:val="00D80ACB"/>
    <w:rsid w:val="00D82339"/>
    <w:rsid w:val="00D82494"/>
    <w:rsid w:val="00D82FF2"/>
    <w:rsid w:val="00D83774"/>
    <w:rsid w:val="00D83D3D"/>
    <w:rsid w:val="00D84526"/>
    <w:rsid w:val="00D84A4B"/>
    <w:rsid w:val="00D85785"/>
    <w:rsid w:val="00D85D1F"/>
    <w:rsid w:val="00D874BF"/>
    <w:rsid w:val="00D900F9"/>
    <w:rsid w:val="00D90A81"/>
    <w:rsid w:val="00D90B7D"/>
    <w:rsid w:val="00D90DCE"/>
    <w:rsid w:val="00D92026"/>
    <w:rsid w:val="00D92168"/>
    <w:rsid w:val="00D9225B"/>
    <w:rsid w:val="00D9231C"/>
    <w:rsid w:val="00D92A5E"/>
    <w:rsid w:val="00D935BD"/>
    <w:rsid w:val="00D93CAF"/>
    <w:rsid w:val="00D940B5"/>
    <w:rsid w:val="00D943D4"/>
    <w:rsid w:val="00D94CCC"/>
    <w:rsid w:val="00D9582D"/>
    <w:rsid w:val="00D95CB0"/>
    <w:rsid w:val="00D9654F"/>
    <w:rsid w:val="00D966FE"/>
    <w:rsid w:val="00D9739F"/>
    <w:rsid w:val="00D977C0"/>
    <w:rsid w:val="00D977F0"/>
    <w:rsid w:val="00D97E14"/>
    <w:rsid w:val="00DA00A3"/>
    <w:rsid w:val="00DA03E9"/>
    <w:rsid w:val="00DA13F3"/>
    <w:rsid w:val="00DA2B68"/>
    <w:rsid w:val="00DA2DE3"/>
    <w:rsid w:val="00DA3633"/>
    <w:rsid w:val="00DA400B"/>
    <w:rsid w:val="00DA49E9"/>
    <w:rsid w:val="00DA5288"/>
    <w:rsid w:val="00DA6172"/>
    <w:rsid w:val="00DA6443"/>
    <w:rsid w:val="00DA6515"/>
    <w:rsid w:val="00DA6B5E"/>
    <w:rsid w:val="00DA6C2E"/>
    <w:rsid w:val="00DA7146"/>
    <w:rsid w:val="00DA716A"/>
    <w:rsid w:val="00DA7B82"/>
    <w:rsid w:val="00DA7EC6"/>
    <w:rsid w:val="00DB0C97"/>
    <w:rsid w:val="00DB1F4F"/>
    <w:rsid w:val="00DB274A"/>
    <w:rsid w:val="00DB28A5"/>
    <w:rsid w:val="00DB2CD0"/>
    <w:rsid w:val="00DB3305"/>
    <w:rsid w:val="00DB354F"/>
    <w:rsid w:val="00DB37EE"/>
    <w:rsid w:val="00DB401F"/>
    <w:rsid w:val="00DB40A4"/>
    <w:rsid w:val="00DB4450"/>
    <w:rsid w:val="00DB4EE7"/>
    <w:rsid w:val="00DB521D"/>
    <w:rsid w:val="00DB5971"/>
    <w:rsid w:val="00DB5D51"/>
    <w:rsid w:val="00DB5F53"/>
    <w:rsid w:val="00DB7B69"/>
    <w:rsid w:val="00DC0A2F"/>
    <w:rsid w:val="00DC0DBE"/>
    <w:rsid w:val="00DC12FA"/>
    <w:rsid w:val="00DC234A"/>
    <w:rsid w:val="00DC2A5E"/>
    <w:rsid w:val="00DC41E4"/>
    <w:rsid w:val="00DC496E"/>
    <w:rsid w:val="00DC5116"/>
    <w:rsid w:val="00DC6226"/>
    <w:rsid w:val="00DC7C77"/>
    <w:rsid w:val="00DC7EEF"/>
    <w:rsid w:val="00DC7FD5"/>
    <w:rsid w:val="00DD02FF"/>
    <w:rsid w:val="00DD07C4"/>
    <w:rsid w:val="00DD105A"/>
    <w:rsid w:val="00DD24F9"/>
    <w:rsid w:val="00DD26EC"/>
    <w:rsid w:val="00DD2DFB"/>
    <w:rsid w:val="00DD3604"/>
    <w:rsid w:val="00DD3F4D"/>
    <w:rsid w:val="00DD4AD9"/>
    <w:rsid w:val="00DD5337"/>
    <w:rsid w:val="00DD5F74"/>
    <w:rsid w:val="00DD6F2E"/>
    <w:rsid w:val="00DD72E1"/>
    <w:rsid w:val="00DD7A65"/>
    <w:rsid w:val="00DD7EA2"/>
    <w:rsid w:val="00DE00F2"/>
    <w:rsid w:val="00DE092D"/>
    <w:rsid w:val="00DE117F"/>
    <w:rsid w:val="00DE1337"/>
    <w:rsid w:val="00DE142B"/>
    <w:rsid w:val="00DE2D17"/>
    <w:rsid w:val="00DE337E"/>
    <w:rsid w:val="00DE353C"/>
    <w:rsid w:val="00DE401C"/>
    <w:rsid w:val="00DE4976"/>
    <w:rsid w:val="00DE4C2A"/>
    <w:rsid w:val="00DE68E6"/>
    <w:rsid w:val="00DE6E2F"/>
    <w:rsid w:val="00DE6F47"/>
    <w:rsid w:val="00DE774B"/>
    <w:rsid w:val="00DE7D13"/>
    <w:rsid w:val="00DF007B"/>
    <w:rsid w:val="00DF1EAE"/>
    <w:rsid w:val="00DF2E98"/>
    <w:rsid w:val="00DF380E"/>
    <w:rsid w:val="00DF3816"/>
    <w:rsid w:val="00DF3818"/>
    <w:rsid w:val="00DF382E"/>
    <w:rsid w:val="00DF3F94"/>
    <w:rsid w:val="00DF41C3"/>
    <w:rsid w:val="00DF4369"/>
    <w:rsid w:val="00DF43C8"/>
    <w:rsid w:val="00DF5970"/>
    <w:rsid w:val="00DF5B14"/>
    <w:rsid w:val="00DF601F"/>
    <w:rsid w:val="00DF63FA"/>
    <w:rsid w:val="00DF66E2"/>
    <w:rsid w:val="00DF73B6"/>
    <w:rsid w:val="00E001FD"/>
    <w:rsid w:val="00E004F3"/>
    <w:rsid w:val="00E00A1C"/>
    <w:rsid w:val="00E00D60"/>
    <w:rsid w:val="00E00FAD"/>
    <w:rsid w:val="00E012CC"/>
    <w:rsid w:val="00E0147A"/>
    <w:rsid w:val="00E01852"/>
    <w:rsid w:val="00E01FE4"/>
    <w:rsid w:val="00E0220A"/>
    <w:rsid w:val="00E0220E"/>
    <w:rsid w:val="00E02961"/>
    <w:rsid w:val="00E02A1E"/>
    <w:rsid w:val="00E02B71"/>
    <w:rsid w:val="00E02DEB"/>
    <w:rsid w:val="00E03999"/>
    <w:rsid w:val="00E0399E"/>
    <w:rsid w:val="00E03EF3"/>
    <w:rsid w:val="00E042A1"/>
    <w:rsid w:val="00E05CF4"/>
    <w:rsid w:val="00E05E82"/>
    <w:rsid w:val="00E061FD"/>
    <w:rsid w:val="00E06486"/>
    <w:rsid w:val="00E07425"/>
    <w:rsid w:val="00E07F8E"/>
    <w:rsid w:val="00E1043E"/>
    <w:rsid w:val="00E104FA"/>
    <w:rsid w:val="00E1082A"/>
    <w:rsid w:val="00E10956"/>
    <w:rsid w:val="00E10D2D"/>
    <w:rsid w:val="00E110B5"/>
    <w:rsid w:val="00E11166"/>
    <w:rsid w:val="00E11B37"/>
    <w:rsid w:val="00E12818"/>
    <w:rsid w:val="00E12C81"/>
    <w:rsid w:val="00E12D39"/>
    <w:rsid w:val="00E13182"/>
    <w:rsid w:val="00E1392B"/>
    <w:rsid w:val="00E13D31"/>
    <w:rsid w:val="00E14523"/>
    <w:rsid w:val="00E14972"/>
    <w:rsid w:val="00E14CB9"/>
    <w:rsid w:val="00E151F2"/>
    <w:rsid w:val="00E15383"/>
    <w:rsid w:val="00E15AB5"/>
    <w:rsid w:val="00E15C82"/>
    <w:rsid w:val="00E15C87"/>
    <w:rsid w:val="00E1738C"/>
    <w:rsid w:val="00E17DFA"/>
    <w:rsid w:val="00E201C0"/>
    <w:rsid w:val="00E20F62"/>
    <w:rsid w:val="00E21072"/>
    <w:rsid w:val="00E21ABD"/>
    <w:rsid w:val="00E22775"/>
    <w:rsid w:val="00E22D28"/>
    <w:rsid w:val="00E22F81"/>
    <w:rsid w:val="00E22F87"/>
    <w:rsid w:val="00E230E3"/>
    <w:rsid w:val="00E23C97"/>
    <w:rsid w:val="00E24727"/>
    <w:rsid w:val="00E248A6"/>
    <w:rsid w:val="00E254BE"/>
    <w:rsid w:val="00E265A7"/>
    <w:rsid w:val="00E27B80"/>
    <w:rsid w:val="00E306E6"/>
    <w:rsid w:val="00E30EDF"/>
    <w:rsid w:val="00E31B43"/>
    <w:rsid w:val="00E31FBA"/>
    <w:rsid w:val="00E33513"/>
    <w:rsid w:val="00E33996"/>
    <w:rsid w:val="00E33A4F"/>
    <w:rsid w:val="00E33F3E"/>
    <w:rsid w:val="00E341E5"/>
    <w:rsid w:val="00E34315"/>
    <w:rsid w:val="00E35FBC"/>
    <w:rsid w:val="00E36AAE"/>
    <w:rsid w:val="00E37198"/>
    <w:rsid w:val="00E37526"/>
    <w:rsid w:val="00E3774C"/>
    <w:rsid w:val="00E4090D"/>
    <w:rsid w:val="00E41313"/>
    <w:rsid w:val="00E41773"/>
    <w:rsid w:val="00E41ACD"/>
    <w:rsid w:val="00E42FE6"/>
    <w:rsid w:val="00E43327"/>
    <w:rsid w:val="00E447D4"/>
    <w:rsid w:val="00E44ECC"/>
    <w:rsid w:val="00E45FD6"/>
    <w:rsid w:val="00E460B6"/>
    <w:rsid w:val="00E46BD2"/>
    <w:rsid w:val="00E46D0E"/>
    <w:rsid w:val="00E473D4"/>
    <w:rsid w:val="00E474CF"/>
    <w:rsid w:val="00E47AB5"/>
    <w:rsid w:val="00E513F6"/>
    <w:rsid w:val="00E51EC6"/>
    <w:rsid w:val="00E52F3B"/>
    <w:rsid w:val="00E52F80"/>
    <w:rsid w:val="00E53D94"/>
    <w:rsid w:val="00E53DEA"/>
    <w:rsid w:val="00E5424B"/>
    <w:rsid w:val="00E544BA"/>
    <w:rsid w:val="00E545BD"/>
    <w:rsid w:val="00E54EAB"/>
    <w:rsid w:val="00E55B64"/>
    <w:rsid w:val="00E564F4"/>
    <w:rsid w:val="00E56E75"/>
    <w:rsid w:val="00E6033A"/>
    <w:rsid w:val="00E611F6"/>
    <w:rsid w:val="00E616DB"/>
    <w:rsid w:val="00E62436"/>
    <w:rsid w:val="00E62442"/>
    <w:rsid w:val="00E627A4"/>
    <w:rsid w:val="00E627E0"/>
    <w:rsid w:val="00E630ED"/>
    <w:rsid w:val="00E63630"/>
    <w:rsid w:val="00E638E4"/>
    <w:rsid w:val="00E639CC"/>
    <w:rsid w:val="00E6436A"/>
    <w:rsid w:val="00E6437C"/>
    <w:rsid w:val="00E65237"/>
    <w:rsid w:val="00E65E9A"/>
    <w:rsid w:val="00E661C5"/>
    <w:rsid w:val="00E67862"/>
    <w:rsid w:val="00E67B85"/>
    <w:rsid w:val="00E70ACF"/>
    <w:rsid w:val="00E70D46"/>
    <w:rsid w:val="00E712A9"/>
    <w:rsid w:val="00E712D0"/>
    <w:rsid w:val="00E713BC"/>
    <w:rsid w:val="00E72444"/>
    <w:rsid w:val="00E728F0"/>
    <w:rsid w:val="00E7293B"/>
    <w:rsid w:val="00E736CC"/>
    <w:rsid w:val="00E7410F"/>
    <w:rsid w:val="00E74EC5"/>
    <w:rsid w:val="00E76B86"/>
    <w:rsid w:val="00E80833"/>
    <w:rsid w:val="00E809F3"/>
    <w:rsid w:val="00E80C21"/>
    <w:rsid w:val="00E81B65"/>
    <w:rsid w:val="00E820BD"/>
    <w:rsid w:val="00E82252"/>
    <w:rsid w:val="00E8227B"/>
    <w:rsid w:val="00E8342F"/>
    <w:rsid w:val="00E8377C"/>
    <w:rsid w:val="00E83BFE"/>
    <w:rsid w:val="00E83E84"/>
    <w:rsid w:val="00E84210"/>
    <w:rsid w:val="00E844CD"/>
    <w:rsid w:val="00E847A7"/>
    <w:rsid w:val="00E84FE5"/>
    <w:rsid w:val="00E86682"/>
    <w:rsid w:val="00E86E79"/>
    <w:rsid w:val="00E9064D"/>
    <w:rsid w:val="00E906B4"/>
    <w:rsid w:val="00E9095B"/>
    <w:rsid w:val="00E9145E"/>
    <w:rsid w:val="00E91B24"/>
    <w:rsid w:val="00E91C26"/>
    <w:rsid w:val="00E91E0A"/>
    <w:rsid w:val="00E926B8"/>
    <w:rsid w:val="00E927BF"/>
    <w:rsid w:val="00E92BE5"/>
    <w:rsid w:val="00E936DA"/>
    <w:rsid w:val="00E9399B"/>
    <w:rsid w:val="00E939A7"/>
    <w:rsid w:val="00E93D5A"/>
    <w:rsid w:val="00E94008"/>
    <w:rsid w:val="00E94762"/>
    <w:rsid w:val="00E956BA"/>
    <w:rsid w:val="00E96B52"/>
    <w:rsid w:val="00E97AC7"/>
    <w:rsid w:val="00E97B20"/>
    <w:rsid w:val="00E97EE5"/>
    <w:rsid w:val="00EA0018"/>
    <w:rsid w:val="00EA030C"/>
    <w:rsid w:val="00EA08BE"/>
    <w:rsid w:val="00EA0A85"/>
    <w:rsid w:val="00EA14B0"/>
    <w:rsid w:val="00EA2244"/>
    <w:rsid w:val="00EA2AED"/>
    <w:rsid w:val="00EA3098"/>
    <w:rsid w:val="00EA4884"/>
    <w:rsid w:val="00EA4DDC"/>
    <w:rsid w:val="00EA6E0D"/>
    <w:rsid w:val="00EA6FA7"/>
    <w:rsid w:val="00EA731F"/>
    <w:rsid w:val="00EB04C7"/>
    <w:rsid w:val="00EB067F"/>
    <w:rsid w:val="00EB17BE"/>
    <w:rsid w:val="00EB1A1B"/>
    <w:rsid w:val="00EB1F02"/>
    <w:rsid w:val="00EB2A0E"/>
    <w:rsid w:val="00EB2E64"/>
    <w:rsid w:val="00EB3290"/>
    <w:rsid w:val="00EB5BC5"/>
    <w:rsid w:val="00EB6097"/>
    <w:rsid w:val="00EB6212"/>
    <w:rsid w:val="00EB6BB5"/>
    <w:rsid w:val="00EB6E30"/>
    <w:rsid w:val="00EB7618"/>
    <w:rsid w:val="00EB7B51"/>
    <w:rsid w:val="00EB7F93"/>
    <w:rsid w:val="00EC034B"/>
    <w:rsid w:val="00EC086C"/>
    <w:rsid w:val="00EC1720"/>
    <w:rsid w:val="00EC2DB7"/>
    <w:rsid w:val="00EC337D"/>
    <w:rsid w:val="00EC3789"/>
    <w:rsid w:val="00EC42D0"/>
    <w:rsid w:val="00EC638F"/>
    <w:rsid w:val="00EC7927"/>
    <w:rsid w:val="00EC7EE1"/>
    <w:rsid w:val="00ED070F"/>
    <w:rsid w:val="00ED095E"/>
    <w:rsid w:val="00ED0BDA"/>
    <w:rsid w:val="00ED1A0B"/>
    <w:rsid w:val="00ED1EF0"/>
    <w:rsid w:val="00ED27DD"/>
    <w:rsid w:val="00ED2A43"/>
    <w:rsid w:val="00ED3706"/>
    <w:rsid w:val="00ED4EBD"/>
    <w:rsid w:val="00ED5162"/>
    <w:rsid w:val="00ED5669"/>
    <w:rsid w:val="00ED5766"/>
    <w:rsid w:val="00ED659C"/>
    <w:rsid w:val="00ED697C"/>
    <w:rsid w:val="00ED787C"/>
    <w:rsid w:val="00ED7B90"/>
    <w:rsid w:val="00EE06CA"/>
    <w:rsid w:val="00EE0A56"/>
    <w:rsid w:val="00EE1CF9"/>
    <w:rsid w:val="00EE31D6"/>
    <w:rsid w:val="00EE42F0"/>
    <w:rsid w:val="00EE4396"/>
    <w:rsid w:val="00EE43AD"/>
    <w:rsid w:val="00EE4874"/>
    <w:rsid w:val="00EE48D6"/>
    <w:rsid w:val="00EE4A6E"/>
    <w:rsid w:val="00EE4BAB"/>
    <w:rsid w:val="00EE7922"/>
    <w:rsid w:val="00EE79A6"/>
    <w:rsid w:val="00EF0A63"/>
    <w:rsid w:val="00EF0DD9"/>
    <w:rsid w:val="00EF10D2"/>
    <w:rsid w:val="00EF11DF"/>
    <w:rsid w:val="00EF130D"/>
    <w:rsid w:val="00EF30E0"/>
    <w:rsid w:val="00EF3D05"/>
    <w:rsid w:val="00EF42CF"/>
    <w:rsid w:val="00EF42E6"/>
    <w:rsid w:val="00EF4D56"/>
    <w:rsid w:val="00EF4F42"/>
    <w:rsid w:val="00EF5403"/>
    <w:rsid w:val="00EF567D"/>
    <w:rsid w:val="00EF5F11"/>
    <w:rsid w:val="00EF6111"/>
    <w:rsid w:val="00EF7792"/>
    <w:rsid w:val="00F005A0"/>
    <w:rsid w:val="00F00B02"/>
    <w:rsid w:val="00F01835"/>
    <w:rsid w:val="00F01DE9"/>
    <w:rsid w:val="00F0229D"/>
    <w:rsid w:val="00F028F6"/>
    <w:rsid w:val="00F02B1B"/>
    <w:rsid w:val="00F032BB"/>
    <w:rsid w:val="00F032C8"/>
    <w:rsid w:val="00F03567"/>
    <w:rsid w:val="00F03DD3"/>
    <w:rsid w:val="00F0402B"/>
    <w:rsid w:val="00F044C6"/>
    <w:rsid w:val="00F045A1"/>
    <w:rsid w:val="00F04A2C"/>
    <w:rsid w:val="00F04BBE"/>
    <w:rsid w:val="00F05614"/>
    <w:rsid w:val="00F06616"/>
    <w:rsid w:val="00F07485"/>
    <w:rsid w:val="00F10BC6"/>
    <w:rsid w:val="00F11352"/>
    <w:rsid w:val="00F11AD0"/>
    <w:rsid w:val="00F1202E"/>
    <w:rsid w:val="00F121AD"/>
    <w:rsid w:val="00F12313"/>
    <w:rsid w:val="00F12D5D"/>
    <w:rsid w:val="00F13D34"/>
    <w:rsid w:val="00F14602"/>
    <w:rsid w:val="00F1498D"/>
    <w:rsid w:val="00F14DDF"/>
    <w:rsid w:val="00F152AD"/>
    <w:rsid w:val="00F15BA3"/>
    <w:rsid w:val="00F15BB3"/>
    <w:rsid w:val="00F15C96"/>
    <w:rsid w:val="00F165AA"/>
    <w:rsid w:val="00F165B7"/>
    <w:rsid w:val="00F17D2F"/>
    <w:rsid w:val="00F20C9C"/>
    <w:rsid w:val="00F21827"/>
    <w:rsid w:val="00F21993"/>
    <w:rsid w:val="00F21A00"/>
    <w:rsid w:val="00F2285F"/>
    <w:rsid w:val="00F22D4B"/>
    <w:rsid w:val="00F23133"/>
    <w:rsid w:val="00F23155"/>
    <w:rsid w:val="00F23DD4"/>
    <w:rsid w:val="00F23EE4"/>
    <w:rsid w:val="00F24236"/>
    <w:rsid w:val="00F24E0E"/>
    <w:rsid w:val="00F25306"/>
    <w:rsid w:val="00F25707"/>
    <w:rsid w:val="00F26693"/>
    <w:rsid w:val="00F2695D"/>
    <w:rsid w:val="00F26A13"/>
    <w:rsid w:val="00F272DD"/>
    <w:rsid w:val="00F27D3B"/>
    <w:rsid w:val="00F31261"/>
    <w:rsid w:val="00F315BD"/>
    <w:rsid w:val="00F31BB3"/>
    <w:rsid w:val="00F31C67"/>
    <w:rsid w:val="00F31CBC"/>
    <w:rsid w:val="00F323C3"/>
    <w:rsid w:val="00F32A15"/>
    <w:rsid w:val="00F32EE6"/>
    <w:rsid w:val="00F32F3C"/>
    <w:rsid w:val="00F3359F"/>
    <w:rsid w:val="00F339EC"/>
    <w:rsid w:val="00F3443B"/>
    <w:rsid w:val="00F34FDD"/>
    <w:rsid w:val="00F35279"/>
    <w:rsid w:val="00F35F1A"/>
    <w:rsid w:val="00F36130"/>
    <w:rsid w:val="00F36354"/>
    <w:rsid w:val="00F3644F"/>
    <w:rsid w:val="00F36A08"/>
    <w:rsid w:val="00F36B71"/>
    <w:rsid w:val="00F36F7D"/>
    <w:rsid w:val="00F373AE"/>
    <w:rsid w:val="00F3783D"/>
    <w:rsid w:val="00F37D7B"/>
    <w:rsid w:val="00F40086"/>
    <w:rsid w:val="00F4032F"/>
    <w:rsid w:val="00F40360"/>
    <w:rsid w:val="00F40444"/>
    <w:rsid w:val="00F40CE6"/>
    <w:rsid w:val="00F41B59"/>
    <w:rsid w:val="00F42099"/>
    <w:rsid w:val="00F423BD"/>
    <w:rsid w:val="00F42A08"/>
    <w:rsid w:val="00F431C5"/>
    <w:rsid w:val="00F432FF"/>
    <w:rsid w:val="00F456D2"/>
    <w:rsid w:val="00F45B08"/>
    <w:rsid w:val="00F46431"/>
    <w:rsid w:val="00F469AD"/>
    <w:rsid w:val="00F4715C"/>
    <w:rsid w:val="00F47C9F"/>
    <w:rsid w:val="00F50CE8"/>
    <w:rsid w:val="00F51361"/>
    <w:rsid w:val="00F51F08"/>
    <w:rsid w:val="00F52330"/>
    <w:rsid w:val="00F52C19"/>
    <w:rsid w:val="00F531BD"/>
    <w:rsid w:val="00F54101"/>
    <w:rsid w:val="00F54603"/>
    <w:rsid w:val="00F54772"/>
    <w:rsid w:val="00F54869"/>
    <w:rsid w:val="00F55458"/>
    <w:rsid w:val="00F556B2"/>
    <w:rsid w:val="00F562B3"/>
    <w:rsid w:val="00F565E8"/>
    <w:rsid w:val="00F56CB4"/>
    <w:rsid w:val="00F5754B"/>
    <w:rsid w:val="00F576DE"/>
    <w:rsid w:val="00F57747"/>
    <w:rsid w:val="00F578BC"/>
    <w:rsid w:val="00F60C35"/>
    <w:rsid w:val="00F60D77"/>
    <w:rsid w:val="00F62A12"/>
    <w:rsid w:val="00F62C88"/>
    <w:rsid w:val="00F633F1"/>
    <w:rsid w:val="00F63BF7"/>
    <w:rsid w:val="00F6453E"/>
    <w:rsid w:val="00F65015"/>
    <w:rsid w:val="00F65215"/>
    <w:rsid w:val="00F65617"/>
    <w:rsid w:val="00F65A88"/>
    <w:rsid w:val="00F66494"/>
    <w:rsid w:val="00F710BE"/>
    <w:rsid w:val="00F712C1"/>
    <w:rsid w:val="00F71D68"/>
    <w:rsid w:val="00F71D7B"/>
    <w:rsid w:val="00F72016"/>
    <w:rsid w:val="00F72DAD"/>
    <w:rsid w:val="00F736D2"/>
    <w:rsid w:val="00F74646"/>
    <w:rsid w:val="00F74C38"/>
    <w:rsid w:val="00F7564C"/>
    <w:rsid w:val="00F76220"/>
    <w:rsid w:val="00F769BE"/>
    <w:rsid w:val="00F7735C"/>
    <w:rsid w:val="00F77BD5"/>
    <w:rsid w:val="00F82969"/>
    <w:rsid w:val="00F82E6B"/>
    <w:rsid w:val="00F833FA"/>
    <w:rsid w:val="00F83662"/>
    <w:rsid w:val="00F838C0"/>
    <w:rsid w:val="00F85F83"/>
    <w:rsid w:val="00F8637D"/>
    <w:rsid w:val="00F86DAA"/>
    <w:rsid w:val="00F90A2C"/>
    <w:rsid w:val="00F912FD"/>
    <w:rsid w:val="00F917F5"/>
    <w:rsid w:val="00F91D43"/>
    <w:rsid w:val="00F9367F"/>
    <w:rsid w:val="00F93BBB"/>
    <w:rsid w:val="00F952BE"/>
    <w:rsid w:val="00F953D2"/>
    <w:rsid w:val="00F95411"/>
    <w:rsid w:val="00F955D8"/>
    <w:rsid w:val="00F95642"/>
    <w:rsid w:val="00F96339"/>
    <w:rsid w:val="00F97859"/>
    <w:rsid w:val="00F97973"/>
    <w:rsid w:val="00F97B71"/>
    <w:rsid w:val="00F97B82"/>
    <w:rsid w:val="00F97D9B"/>
    <w:rsid w:val="00FA06A3"/>
    <w:rsid w:val="00FA24D2"/>
    <w:rsid w:val="00FA2CFC"/>
    <w:rsid w:val="00FA2DDA"/>
    <w:rsid w:val="00FA34CA"/>
    <w:rsid w:val="00FA3E3E"/>
    <w:rsid w:val="00FA4993"/>
    <w:rsid w:val="00FA49D4"/>
    <w:rsid w:val="00FA4A55"/>
    <w:rsid w:val="00FA4C5C"/>
    <w:rsid w:val="00FA4D4F"/>
    <w:rsid w:val="00FA54E8"/>
    <w:rsid w:val="00FA55D2"/>
    <w:rsid w:val="00FA5FE8"/>
    <w:rsid w:val="00FA6665"/>
    <w:rsid w:val="00FA668B"/>
    <w:rsid w:val="00FA67CF"/>
    <w:rsid w:val="00FA76DE"/>
    <w:rsid w:val="00FA7908"/>
    <w:rsid w:val="00FA7EA7"/>
    <w:rsid w:val="00FB0A5F"/>
    <w:rsid w:val="00FB165C"/>
    <w:rsid w:val="00FB2D17"/>
    <w:rsid w:val="00FB2F69"/>
    <w:rsid w:val="00FB368B"/>
    <w:rsid w:val="00FB3A3A"/>
    <w:rsid w:val="00FB3F0C"/>
    <w:rsid w:val="00FB4217"/>
    <w:rsid w:val="00FB4379"/>
    <w:rsid w:val="00FB45FF"/>
    <w:rsid w:val="00FB481F"/>
    <w:rsid w:val="00FB5D97"/>
    <w:rsid w:val="00FB5E5D"/>
    <w:rsid w:val="00FB61EA"/>
    <w:rsid w:val="00FB63BF"/>
    <w:rsid w:val="00FB6C7A"/>
    <w:rsid w:val="00FB732E"/>
    <w:rsid w:val="00FB7853"/>
    <w:rsid w:val="00FB79F7"/>
    <w:rsid w:val="00FB7BD5"/>
    <w:rsid w:val="00FC09E7"/>
    <w:rsid w:val="00FC1CA5"/>
    <w:rsid w:val="00FC1D8E"/>
    <w:rsid w:val="00FC2733"/>
    <w:rsid w:val="00FC2979"/>
    <w:rsid w:val="00FC370B"/>
    <w:rsid w:val="00FC630B"/>
    <w:rsid w:val="00FC6506"/>
    <w:rsid w:val="00FC67A5"/>
    <w:rsid w:val="00FC6D6C"/>
    <w:rsid w:val="00FC7515"/>
    <w:rsid w:val="00FD1C3C"/>
    <w:rsid w:val="00FD24F6"/>
    <w:rsid w:val="00FD2AE8"/>
    <w:rsid w:val="00FD2DB1"/>
    <w:rsid w:val="00FD38A8"/>
    <w:rsid w:val="00FD4832"/>
    <w:rsid w:val="00FD4C94"/>
    <w:rsid w:val="00FD4F7E"/>
    <w:rsid w:val="00FD6AC8"/>
    <w:rsid w:val="00FD74EC"/>
    <w:rsid w:val="00FE0A6C"/>
    <w:rsid w:val="00FE1727"/>
    <w:rsid w:val="00FE3638"/>
    <w:rsid w:val="00FE3A67"/>
    <w:rsid w:val="00FE3EA1"/>
    <w:rsid w:val="00FE44BF"/>
    <w:rsid w:val="00FE4818"/>
    <w:rsid w:val="00FE4B87"/>
    <w:rsid w:val="00FE4CA4"/>
    <w:rsid w:val="00FE5AE4"/>
    <w:rsid w:val="00FE5D80"/>
    <w:rsid w:val="00FE637F"/>
    <w:rsid w:val="00FE64EE"/>
    <w:rsid w:val="00FE73F7"/>
    <w:rsid w:val="00FE745E"/>
    <w:rsid w:val="00FE7865"/>
    <w:rsid w:val="00FE7F2C"/>
    <w:rsid w:val="00FF0BB0"/>
    <w:rsid w:val="00FF1342"/>
    <w:rsid w:val="00FF1513"/>
    <w:rsid w:val="00FF1577"/>
    <w:rsid w:val="00FF17FD"/>
    <w:rsid w:val="00FF2145"/>
    <w:rsid w:val="00FF3334"/>
    <w:rsid w:val="00FF3A21"/>
    <w:rsid w:val="00FF4115"/>
    <w:rsid w:val="00FF47A2"/>
    <w:rsid w:val="00FF510B"/>
    <w:rsid w:val="00FF59BE"/>
    <w:rsid w:val="00FF5A68"/>
    <w:rsid w:val="00FF6ADB"/>
    <w:rsid w:val="00FF6B48"/>
    <w:rsid w:val="00FF6C0F"/>
    <w:rsid w:val="00FF6C36"/>
    <w:rsid w:val="00FF742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qFormat/>
    <w:rsid w:val="0089214A"/>
    <w:pPr>
      <w:widowControl/>
      <w:jc w:val="left"/>
      <w:outlineLvl w:val="0"/>
    </w:pPr>
    <w:rPr>
      <w:kern w:val="0"/>
      <w:sz w:val="24"/>
      <w:szCs w:val="20"/>
      <w:lang w:val="en-GB"/>
    </w:rPr>
  </w:style>
  <w:style w:type="paragraph" w:styleId="20">
    <w:name w:val="heading 2"/>
    <w:basedOn w:val="a"/>
    <w:next w:val="a0"/>
    <w:link w:val="2Char"/>
    <w:qFormat/>
    <w:rsid w:val="00FB732E"/>
    <w:pPr>
      <w:keepNext/>
      <w:keepLines/>
      <w:spacing w:before="260" w:after="260" w:line="360" w:lineRule="auto"/>
      <w:outlineLvl w:val="1"/>
    </w:pPr>
    <w:rPr>
      <w:rFonts w:ascii="Arial" w:hAnsi="Arial" w:cs="Arial"/>
      <w:b/>
      <w:bCs/>
      <w:sz w:val="24"/>
      <w:szCs w:val="28"/>
    </w:rPr>
  </w:style>
  <w:style w:type="paragraph" w:styleId="30">
    <w:name w:val="heading 3"/>
    <w:basedOn w:val="a"/>
    <w:next w:val="a"/>
    <w:link w:val="3Char"/>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FB732E"/>
    <w:pPr>
      <w:ind w:firstLineChars="200" w:firstLine="420"/>
    </w:pPr>
  </w:style>
  <w:style w:type="paragraph" w:styleId="a4">
    <w:name w:val="Body Text Indent"/>
    <w:basedOn w:val="a"/>
    <w:link w:val="Char"/>
    <w:rsid w:val="00FB732E"/>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0"/>
    <w:rsid w:val="00FB732E"/>
    <w:rPr>
      <w:rFonts w:ascii="宋体" w:hAnsi="Courier New"/>
      <w:szCs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paragraph" w:styleId="a6">
    <w:name w:val="footer"/>
    <w:basedOn w:val="a"/>
    <w:link w:val="Char1"/>
    <w:rsid w:val="00FB732E"/>
    <w:pPr>
      <w:tabs>
        <w:tab w:val="center" w:pos="4153"/>
        <w:tab w:val="right" w:pos="8306"/>
      </w:tabs>
      <w:snapToGrid w:val="0"/>
      <w:jc w:val="left"/>
    </w:pPr>
    <w:rPr>
      <w:sz w:val="18"/>
      <w:szCs w:val="18"/>
    </w:rPr>
  </w:style>
  <w:style w:type="character" w:styleId="a7">
    <w:name w:val="page number"/>
    <w:basedOn w:val="a1"/>
    <w:rsid w:val="00FB732E"/>
  </w:style>
  <w:style w:type="character" w:styleId="a8">
    <w:name w:val="Hyperlink"/>
    <w:uiPriority w:val="99"/>
    <w:rsid w:val="00FB732E"/>
    <w:rPr>
      <w:color w:val="0000FF"/>
      <w:u w:val="single"/>
    </w:rPr>
  </w:style>
  <w:style w:type="paragraph" w:styleId="31">
    <w:name w:val="Body Text Indent 3"/>
    <w:basedOn w:val="a"/>
    <w:link w:val="3Char0"/>
    <w:rsid w:val="00FB732E"/>
    <w:pPr>
      <w:spacing w:line="560" w:lineRule="exact"/>
      <w:ind w:firstLineChars="200" w:firstLine="420"/>
    </w:pPr>
    <w:rPr>
      <w:rFonts w:ascii="Arial" w:hAnsi="Arial" w:cs="Arial"/>
      <w:color w:val="FF0000"/>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styleId="aa">
    <w:name w:val="FollowedHyperlink"/>
    <w:rsid w:val="00FB732E"/>
    <w:rPr>
      <w:color w:val="800080"/>
      <w:u w:val="single"/>
    </w:rPr>
  </w:style>
  <w:style w:type="paragraph" w:styleId="ab">
    <w:name w:val="List"/>
    <w:basedOn w:val="ac"/>
    <w:rsid w:val="00FB732E"/>
    <w:pPr>
      <w:spacing w:after="220" w:line="220" w:lineRule="atLeast"/>
      <w:ind w:left="1440" w:hanging="360"/>
    </w:pPr>
    <w:rPr>
      <w:szCs w:val="20"/>
    </w:rPr>
  </w:style>
  <w:style w:type="paragraph" w:styleId="ac">
    <w:name w:val="Body Text"/>
    <w:basedOn w:val="a"/>
    <w:link w:val="Char3"/>
    <w:rsid w:val="00FB732E"/>
    <w:pPr>
      <w:spacing w:after="120"/>
    </w:pPr>
  </w:style>
  <w:style w:type="paragraph" w:styleId="ad">
    <w:name w:val="Date"/>
    <w:basedOn w:val="a"/>
    <w:next w:val="a"/>
    <w:link w:val="Char4"/>
    <w:uiPriority w:val="99"/>
    <w:rsid w:val="00FB732E"/>
    <w:rPr>
      <w:sz w:val="24"/>
      <w:szCs w:val="20"/>
    </w:rPr>
  </w:style>
  <w:style w:type="character" w:customStyle="1" w:styleId="c1">
    <w:name w:val="c1"/>
    <w:rsid w:val="00FB732E"/>
    <w:rPr>
      <w:color w:val="000000"/>
      <w:spacing w:val="300"/>
      <w:sz w:val="18"/>
      <w:szCs w:val="18"/>
    </w:rPr>
  </w:style>
  <w:style w:type="paragraph" w:styleId="10">
    <w:name w:val="index 1"/>
    <w:basedOn w:val="a"/>
    <w:next w:val="a"/>
    <w:autoRedefine/>
    <w:semiHidden/>
    <w:rsid w:val="00FB732E"/>
    <w:pPr>
      <w:jc w:val="right"/>
    </w:pPr>
    <w:rPr>
      <w:color w:val="008000"/>
    </w:rPr>
  </w:style>
  <w:style w:type="paragraph" w:customStyle="1" w:styleId="font5">
    <w:name w:val="font5"/>
    <w:basedOn w:val="a"/>
    <w:rsid w:val="00FB732E"/>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semiHidden/>
    <w:rsid w:val="00FB732E"/>
    <w:rPr>
      <w:sz w:val="18"/>
      <w:szCs w:val="18"/>
    </w:rPr>
  </w:style>
  <w:style w:type="character" w:styleId="af">
    <w:name w:val="annotation reference"/>
    <w:semiHidden/>
    <w:rsid w:val="00FB732E"/>
    <w:rPr>
      <w:sz w:val="21"/>
      <w:szCs w:val="21"/>
    </w:rPr>
  </w:style>
  <w:style w:type="paragraph" w:styleId="af0">
    <w:name w:val="annotation text"/>
    <w:basedOn w:val="a"/>
    <w:link w:val="Char6"/>
    <w:semiHidden/>
    <w:rsid w:val="00FB732E"/>
    <w:pPr>
      <w:jc w:val="left"/>
    </w:pPr>
  </w:style>
  <w:style w:type="paragraph" w:styleId="af1">
    <w:name w:val="annotation subject"/>
    <w:basedOn w:val="af0"/>
    <w:next w:val="af0"/>
    <w:link w:val="Char7"/>
    <w:semiHidden/>
    <w:rsid w:val="00FB732E"/>
    <w:rPr>
      <w:b/>
      <w:bCs/>
    </w:rPr>
  </w:style>
  <w:style w:type="paragraph" w:customStyle="1" w:styleId="Char8">
    <w:name w:val="Char"/>
    <w:basedOn w:val="a"/>
    <w:rsid w:val="00FB732E"/>
  </w:style>
  <w:style w:type="paragraph" w:styleId="af2">
    <w:name w:val="Document Map"/>
    <w:basedOn w:val="a"/>
    <w:link w:val="Char9"/>
    <w:semiHidden/>
    <w:rsid w:val="000A549A"/>
    <w:pPr>
      <w:shd w:val="clear" w:color="auto" w:fill="000080"/>
    </w:pPr>
  </w:style>
  <w:style w:type="paragraph" w:customStyle="1" w:styleId="af3">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semiHidden/>
    <w:rsid w:val="00547D9C"/>
    <w:pPr>
      <w:snapToGrid w:val="0"/>
      <w:jc w:val="left"/>
    </w:pPr>
    <w:rPr>
      <w:sz w:val="18"/>
      <w:szCs w:val="18"/>
    </w:rPr>
  </w:style>
  <w:style w:type="character" w:styleId="af5">
    <w:name w:val="footnote reference"/>
    <w:semiHidden/>
    <w:rsid w:val="00547D9C"/>
    <w:rPr>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0">
    <w:name w:val="Char1"/>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numbering" w:customStyle="1" w:styleId="3">
    <w:name w:val="样式3"/>
    <w:rsid w:val="001C0806"/>
    <w:pPr>
      <w:numPr>
        <w:numId w:val="7"/>
      </w:numPr>
    </w:pPr>
  </w:style>
  <w:style w:type="numbering" w:customStyle="1" w:styleId="5">
    <w:name w:val="样式5"/>
    <w:rsid w:val="001C0806"/>
    <w:pPr>
      <w:numPr>
        <w:numId w:val="8"/>
      </w:numPr>
    </w:pPr>
  </w:style>
  <w:style w:type="numbering" w:customStyle="1" w:styleId="4">
    <w:name w:val="样式4"/>
    <w:rsid w:val="001C0806"/>
    <w:pPr>
      <w:numPr>
        <w:numId w:val="9"/>
      </w:numPr>
    </w:pPr>
  </w:style>
  <w:style w:type="paragraph" w:styleId="22">
    <w:name w:val="toc 2"/>
    <w:basedOn w:val="a"/>
    <w:next w:val="a"/>
    <w:autoRedefine/>
    <w:uiPriority w:val="39"/>
    <w:qFormat/>
    <w:rsid w:val="007B6ABF"/>
    <w:pPr>
      <w:tabs>
        <w:tab w:val="left" w:pos="1260"/>
        <w:tab w:val="right" w:leader="dot" w:pos="9072"/>
      </w:tabs>
      <w:ind w:leftChars="200" w:left="420"/>
    </w:pPr>
    <w:rPr>
      <w:kern w:val="0"/>
      <w:szCs w:val="21"/>
    </w:rPr>
  </w:style>
  <w:style w:type="paragraph" w:customStyle="1" w:styleId="CharCharCharChar">
    <w:name w:val="Char Char Char Char"/>
    <w:basedOn w:val="a"/>
    <w:autoRedefine/>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7B6ABF"/>
    <w:pPr>
      <w:tabs>
        <w:tab w:val="right" w:leader="dot" w:pos="9072"/>
      </w:tabs>
    </w:pPr>
  </w:style>
  <w:style w:type="paragraph" w:styleId="32">
    <w:name w:val="toc 3"/>
    <w:basedOn w:val="a"/>
    <w:next w:val="a"/>
    <w:autoRedefine/>
    <w:semiHidden/>
    <w:qFormat/>
    <w:rsid w:val="007B6ABF"/>
    <w:pPr>
      <w:ind w:leftChars="400" w:left="840"/>
    </w:pPr>
  </w:style>
  <w:style w:type="character" w:customStyle="1" w:styleId="2Char">
    <w:name w:val="标题 2 Char"/>
    <w:link w:val="20"/>
    <w:rsid w:val="00A3655D"/>
    <w:rPr>
      <w:rFonts w:ascii="Arial" w:hAnsi="Arial" w:cs="Arial"/>
      <w:b/>
      <w:bCs/>
      <w:kern w:val="2"/>
      <w:sz w:val="24"/>
      <w:szCs w:val="28"/>
    </w:rPr>
  </w:style>
  <w:style w:type="numbering" w:customStyle="1" w:styleId="2">
    <w:name w:val="样式2"/>
    <w:rsid w:val="00CC5767"/>
    <w:pPr>
      <w:numPr>
        <w:numId w:val="16"/>
      </w:numPr>
    </w:pPr>
  </w:style>
  <w:style w:type="character" w:customStyle="1" w:styleId="Char0">
    <w:name w:val="纯文本 Char"/>
    <w:link w:val="a5"/>
    <w:rsid w:val="00586E9A"/>
    <w:rPr>
      <w:rFonts w:ascii="宋体" w:hAnsi="Courier New"/>
      <w:kern w:val="2"/>
      <w:sz w:val="21"/>
      <w:szCs w:val="21"/>
    </w:rPr>
  </w:style>
  <w:style w:type="paragraph" w:customStyle="1" w:styleId="CharCharCharCharCharChar1CharCharChar1">
    <w:name w:val="Char Char Char Char Char Char1 Char Char Char1"/>
    <w:basedOn w:val="a"/>
    <w:rsid w:val="005B7476"/>
    <w:pPr>
      <w:autoSpaceDE w:val="0"/>
      <w:autoSpaceDN w:val="0"/>
      <w:adjustRightInd w:val="0"/>
      <w:jc w:val="left"/>
      <w:textAlignment w:val="baseline"/>
    </w:pPr>
    <w:rPr>
      <w:rFonts w:ascii="宋体"/>
      <w:kern w:val="0"/>
      <w:sz w:val="34"/>
      <w:szCs w:val="20"/>
    </w:rPr>
  </w:style>
  <w:style w:type="character" w:customStyle="1" w:styleId="1Char">
    <w:name w:val="标题 1 Char"/>
    <w:basedOn w:val="a1"/>
    <w:link w:val="1"/>
    <w:rsid w:val="0003228A"/>
    <w:rPr>
      <w:sz w:val="24"/>
      <w:lang w:val="en-GB"/>
    </w:rPr>
  </w:style>
  <w:style w:type="character" w:customStyle="1" w:styleId="3Char">
    <w:name w:val="标题 3 Char"/>
    <w:basedOn w:val="a1"/>
    <w:link w:val="30"/>
    <w:rsid w:val="006D141C"/>
    <w:rPr>
      <w:b/>
      <w:bCs/>
      <w:kern w:val="2"/>
      <w:sz w:val="32"/>
      <w:szCs w:val="32"/>
    </w:rPr>
  </w:style>
  <w:style w:type="character" w:customStyle="1" w:styleId="Chara">
    <w:name w:val="脚注文本 Char"/>
    <w:basedOn w:val="a1"/>
    <w:link w:val="af4"/>
    <w:semiHidden/>
    <w:rsid w:val="006D141C"/>
    <w:rPr>
      <w:kern w:val="2"/>
      <w:sz w:val="18"/>
      <w:szCs w:val="18"/>
    </w:rPr>
  </w:style>
  <w:style w:type="character" w:customStyle="1" w:styleId="Char6">
    <w:name w:val="批注文字 Char"/>
    <w:basedOn w:val="a1"/>
    <w:link w:val="af0"/>
    <w:semiHidden/>
    <w:rsid w:val="006D141C"/>
    <w:rPr>
      <w:kern w:val="2"/>
      <w:sz w:val="21"/>
      <w:szCs w:val="24"/>
    </w:rPr>
  </w:style>
  <w:style w:type="character" w:customStyle="1" w:styleId="Char2">
    <w:name w:val="页眉 Char"/>
    <w:basedOn w:val="a1"/>
    <w:link w:val="a9"/>
    <w:uiPriority w:val="99"/>
    <w:rsid w:val="006D141C"/>
    <w:rPr>
      <w:kern w:val="2"/>
      <w:sz w:val="18"/>
      <w:szCs w:val="18"/>
    </w:rPr>
  </w:style>
  <w:style w:type="character" w:customStyle="1" w:styleId="Char1">
    <w:name w:val="页脚 Char"/>
    <w:basedOn w:val="a1"/>
    <w:link w:val="a6"/>
    <w:rsid w:val="006D141C"/>
    <w:rPr>
      <w:kern w:val="2"/>
      <w:sz w:val="18"/>
      <w:szCs w:val="18"/>
    </w:rPr>
  </w:style>
  <w:style w:type="character" w:customStyle="1" w:styleId="Char3">
    <w:name w:val="正文文本 Char"/>
    <w:basedOn w:val="a1"/>
    <w:link w:val="ac"/>
    <w:rsid w:val="006D141C"/>
    <w:rPr>
      <w:kern w:val="2"/>
      <w:sz w:val="21"/>
      <w:szCs w:val="24"/>
    </w:rPr>
  </w:style>
  <w:style w:type="character" w:customStyle="1" w:styleId="Char">
    <w:name w:val="正文文本缩进 Char"/>
    <w:basedOn w:val="a1"/>
    <w:link w:val="a4"/>
    <w:rsid w:val="006D141C"/>
    <w:rPr>
      <w:rFonts w:ascii="Arial Unicode MS" w:eastAsia="Arial Unicode MS" w:hAnsi="Arial Unicode MS" w:cs="Arial Unicode MS"/>
      <w:sz w:val="24"/>
      <w:szCs w:val="24"/>
    </w:rPr>
  </w:style>
  <w:style w:type="character" w:customStyle="1" w:styleId="Char4">
    <w:name w:val="日期 Char"/>
    <w:basedOn w:val="a1"/>
    <w:link w:val="ad"/>
    <w:uiPriority w:val="99"/>
    <w:rsid w:val="006D141C"/>
    <w:rPr>
      <w:kern w:val="2"/>
      <w:sz w:val="24"/>
    </w:rPr>
  </w:style>
  <w:style w:type="character" w:customStyle="1" w:styleId="2Char0">
    <w:name w:val="正文文本缩进 2 Char"/>
    <w:basedOn w:val="a1"/>
    <w:link w:val="21"/>
    <w:rsid w:val="006D141C"/>
    <w:rPr>
      <w:rFonts w:ascii="宋体" w:hAnsi="宋体"/>
      <w:color w:val="FF0000"/>
      <w:kern w:val="2"/>
      <w:sz w:val="24"/>
      <w:szCs w:val="24"/>
    </w:rPr>
  </w:style>
  <w:style w:type="character" w:customStyle="1" w:styleId="3Char0">
    <w:name w:val="正文文本缩进 3 Char"/>
    <w:basedOn w:val="a1"/>
    <w:link w:val="31"/>
    <w:rsid w:val="006D141C"/>
    <w:rPr>
      <w:rFonts w:ascii="Arial" w:hAnsi="Arial" w:cs="Arial"/>
      <w:color w:val="FF0000"/>
      <w:kern w:val="2"/>
      <w:sz w:val="21"/>
      <w:szCs w:val="24"/>
    </w:rPr>
  </w:style>
  <w:style w:type="character" w:customStyle="1" w:styleId="Char9">
    <w:name w:val="文档结构图 Char"/>
    <w:basedOn w:val="a1"/>
    <w:link w:val="af2"/>
    <w:semiHidden/>
    <w:rsid w:val="006D141C"/>
    <w:rPr>
      <w:kern w:val="2"/>
      <w:sz w:val="21"/>
      <w:szCs w:val="24"/>
      <w:shd w:val="clear" w:color="auto" w:fill="000080"/>
    </w:rPr>
  </w:style>
  <w:style w:type="character" w:customStyle="1" w:styleId="Char7">
    <w:name w:val="批注主题 Char"/>
    <w:basedOn w:val="Char6"/>
    <w:link w:val="af1"/>
    <w:semiHidden/>
    <w:rsid w:val="006D141C"/>
    <w:rPr>
      <w:b/>
      <w:bCs/>
      <w:kern w:val="2"/>
      <w:sz w:val="21"/>
      <w:szCs w:val="24"/>
    </w:rPr>
  </w:style>
  <w:style w:type="character" w:customStyle="1" w:styleId="Char5">
    <w:name w:val="批注框文本 Char"/>
    <w:basedOn w:val="a1"/>
    <w:link w:val="ae"/>
    <w:semiHidden/>
    <w:rsid w:val="006D141C"/>
    <w:rPr>
      <w:kern w:val="2"/>
      <w:sz w:val="18"/>
      <w:szCs w:val="18"/>
    </w:rPr>
  </w:style>
  <w:style w:type="character" w:styleId="af8">
    <w:name w:val="Strong"/>
    <w:basedOn w:val="a1"/>
    <w:qFormat/>
    <w:rsid w:val="00A44D38"/>
    <w:rPr>
      <w:b/>
      <w:bCs/>
    </w:rPr>
  </w:style>
  <w:style w:type="paragraph" w:styleId="af9">
    <w:name w:val="List Paragraph"/>
    <w:basedOn w:val="a"/>
    <w:uiPriority w:val="34"/>
    <w:qFormat/>
    <w:rsid w:val="00BD5714"/>
    <w:pPr>
      <w:ind w:firstLineChars="200" w:firstLine="420"/>
    </w:pPr>
  </w:style>
</w:styles>
</file>

<file path=word/webSettings.xml><?xml version="1.0" encoding="utf-8"?>
<w:webSettings xmlns:r="http://schemas.openxmlformats.org/officeDocument/2006/relationships" xmlns:w="http://schemas.openxmlformats.org/wordprocessingml/2006/main">
  <w:divs>
    <w:div w:id="9722622">
      <w:bodyDiv w:val="1"/>
      <w:marLeft w:val="0"/>
      <w:marRight w:val="0"/>
      <w:marTop w:val="0"/>
      <w:marBottom w:val="0"/>
      <w:divBdr>
        <w:top w:val="none" w:sz="0" w:space="0" w:color="auto"/>
        <w:left w:val="none" w:sz="0" w:space="0" w:color="auto"/>
        <w:bottom w:val="none" w:sz="0" w:space="0" w:color="auto"/>
        <w:right w:val="none" w:sz="0" w:space="0" w:color="auto"/>
      </w:divBdr>
    </w:div>
    <w:div w:id="14312284">
      <w:bodyDiv w:val="1"/>
      <w:marLeft w:val="0"/>
      <w:marRight w:val="0"/>
      <w:marTop w:val="0"/>
      <w:marBottom w:val="0"/>
      <w:divBdr>
        <w:top w:val="none" w:sz="0" w:space="0" w:color="auto"/>
        <w:left w:val="none" w:sz="0" w:space="0" w:color="auto"/>
        <w:bottom w:val="none" w:sz="0" w:space="0" w:color="auto"/>
        <w:right w:val="none" w:sz="0" w:space="0" w:color="auto"/>
      </w:divBdr>
    </w:div>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50738565">
      <w:bodyDiv w:val="1"/>
      <w:marLeft w:val="0"/>
      <w:marRight w:val="0"/>
      <w:marTop w:val="0"/>
      <w:marBottom w:val="0"/>
      <w:divBdr>
        <w:top w:val="none" w:sz="0" w:space="0" w:color="auto"/>
        <w:left w:val="none" w:sz="0" w:space="0" w:color="auto"/>
        <w:bottom w:val="none" w:sz="0" w:space="0" w:color="auto"/>
        <w:right w:val="none" w:sz="0" w:space="0" w:color="auto"/>
      </w:divBdr>
    </w:div>
    <w:div w:id="54134530">
      <w:bodyDiv w:val="1"/>
      <w:marLeft w:val="0"/>
      <w:marRight w:val="0"/>
      <w:marTop w:val="0"/>
      <w:marBottom w:val="0"/>
      <w:divBdr>
        <w:top w:val="none" w:sz="0" w:space="0" w:color="auto"/>
        <w:left w:val="none" w:sz="0" w:space="0" w:color="auto"/>
        <w:bottom w:val="none" w:sz="0" w:space="0" w:color="auto"/>
        <w:right w:val="none" w:sz="0" w:space="0" w:color="auto"/>
      </w:divBdr>
    </w:div>
    <w:div w:id="94372863">
      <w:bodyDiv w:val="1"/>
      <w:marLeft w:val="0"/>
      <w:marRight w:val="0"/>
      <w:marTop w:val="0"/>
      <w:marBottom w:val="0"/>
      <w:divBdr>
        <w:top w:val="none" w:sz="0" w:space="0" w:color="auto"/>
        <w:left w:val="none" w:sz="0" w:space="0" w:color="auto"/>
        <w:bottom w:val="none" w:sz="0" w:space="0" w:color="auto"/>
        <w:right w:val="none" w:sz="0" w:space="0" w:color="auto"/>
      </w:divBdr>
    </w:div>
    <w:div w:id="99029144">
      <w:bodyDiv w:val="1"/>
      <w:marLeft w:val="0"/>
      <w:marRight w:val="0"/>
      <w:marTop w:val="0"/>
      <w:marBottom w:val="0"/>
      <w:divBdr>
        <w:top w:val="none" w:sz="0" w:space="0" w:color="auto"/>
        <w:left w:val="none" w:sz="0" w:space="0" w:color="auto"/>
        <w:bottom w:val="none" w:sz="0" w:space="0" w:color="auto"/>
        <w:right w:val="none" w:sz="0" w:space="0" w:color="auto"/>
      </w:divBdr>
    </w:div>
    <w:div w:id="108280939">
      <w:bodyDiv w:val="1"/>
      <w:marLeft w:val="0"/>
      <w:marRight w:val="0"/>
      <w:marTop w:val="0"/>
      <w:marBottom w:val="0"/>
      <w:divBdr>
        <w:top w:val="none" w:sz="0" w:space="0" w:color="auto"/>
        <w:left w:val="none" w:sz="0" w:space="0" w:color="auto"/>
        <w:bottom w:val="none" w:sz="0" w:space="0" w:color="auto"/>
        <w:right w:val="none" w:sz="0" w:space="0" w:color="auto"/>
      </w:divBdr>
    </w:div>
    <w:div w:id="130171987">
      <w:bodyDiv w:val="1"/>
      <w:marLeft w:val="0"/>
      <w:marRight w:val="0"/>
      <w:marTop w:val="0"/>
      <w:marBottom w:val="0"/>
      <w:divBdr>
        <w:top w:val="none" w:sz="0" w:space="0" w:color="auto"/>
        <w:left w:val="none" w:sz="0" w:space="0" w:color="auto"/>
        <w:bottom w:val="none" w:sz="0" w:space="0" w:color="auto"/>
        <w:right w:val="none" w:sz="0" w:space="0" w:color="auto"/>
      </w:divBdr>
      <w:divsChild>
        <w:div w:id="1723096624">
          <w:marLeft w:val="0"/>
          <w:marRight w:val="0"/>
          <w:marTop w:val="0"/>
          <w:marBottom w:val="0"/>
          <w:divBdr>
            <w:top w:val="none" w:sz="0" w:space="0" w:color="auto"/>
            <w:left w:val="none" w:sz="0" w:space="0" w:color="auto"/>
            <w:bottom w:val="none" w:sz="0" w:space="0" w:color="auto"/>
            <w:right w:val="none" w:sz="0" w:space="0" w:color="auto"/>
          </w:divBdr>
        </w:div>
      </w:divsChild>
    </w:div>
    <w:div w:id="141851031">
      <w:bodyDiv w:val="1"/>
      <w:marLeft w:val="0"/>
      <w:marRight w:val="0"/>
      <w:marTop w:val="0"/>
      <w:marBottom w:val="0"/>
      <w:divBdr>
        <w:top w:val="none" w:sz="0" w:space="0" w:color="auto"/>
        <w:left w:val="none" w:sz="0" w:space="0" w:color="auto"/>
        <w:bottom w:val="none" w:sz="0" w:space="0" w:color="auto"/>
        <w:right w:val="none" w:sz="0" w:space="0" w:color="auto"/>
      </w:divBdr>
    </w:div>
    <w:div w:id="156919872">
      <w:bodyDiv w:val="1"/>
      <w:marLeft w:val="0"/>
      <w:marRight w:val="0"/>
      <w:marTop w:val="0"/>
      <w:marBottom w:val="0"/>
      <w:divBdr>
        <w:top w:val="none" w:sz="0" w:space="0" w:color="auto"/>
        <w:left w:val="none" w:sz="0" w:space="0" w:color="auto"/>
        <w:bottom w:val="none" w:sz="0" w:space="0" w:color="auto"/>
        <w:right w:val="none" w:sz="0" w:space="0" w:color="auto"/>
      </w:divBdr>
      <w:divsChild>
        <w:div w:id="1335063293">
          <w:marLeft w:val="0"/>
          <w:marRight w:val="0"/>
          <w:marTop w:val="0"/>
          <w:marBottom w:val="0"/>
          <w:divBdr>
            <w:top w:val="none" w:sz="0" w:space="0" w:color="auto"/>
            <w:left w:val="none" w:sz="0" w:space="0" w:color="auto"/>
            <w:bottom w:val="none" w:sz="0" w:space="0" w:color="auto"/>
            <w:right w:val="none" w:sz="0" w:space="0" w:color="auto"/>
          </w:divBdr>
        </w:div>
      </w:divsChild>
    </w:div>
    <w:div w:id="166556664">
      <w:bodyDiv w:val="1"/>
      <w:marLeft w:val="0"/>
      <w:marRight w:val="0"/>
      <w:marTop w:val="0"/>
      <w:marBottom w:val="0"/>
      <w:divBdr>
        <w:top w:val="none" w:sz="0" w:space="0" w:color="auto"/>
        <w:left w:val="none" w:sz="0" w:space="0" w:color="auto"/>
        <w:bottom w:val="none" w:sz="0" w:space="0" w:color="auto"/>
        <w:right w:val="none" w:sz="0" w:space="0" w:color="auto"/>
      </w:divBdr>
    </w:div>
    <w:div w:id="169023787">
      <w:bodyDiv w:val="1"/>
      <w:marLeft w:val="0"/>
      <w:marRight w:val="0"/>
      <w:marTop w:val="0"/>
      <w:marBottom w:val="0"/>
      <w:divBdr>
        <w:top w:val="none" w:sz="0" w:space="0" w:color="auto"/>
        <w:left w:val="none" w:sz="0" w:space="0" w:color="auto"/>
        <w:bottom w:val="none" w:sz="0" w:space="0" w:color="auto"/>
        <w:right w:val="none" w:sz="0" w:space="0" w:color="auto"/>
      </w:divBdr>
    </w:div>
    <w:div w:id="173806077">
      <w:bodyDiv w:val="1"/>
      <w:marLeft w:val="0"/>
      <w:marRight w:val="0"/>
      <w:marTop w:val="0"/>
      <w:marBottom w:val="0"/>
      <w:divBdr>
        <w:top w:val="none" w:sz="0" w:space="0" w:color="auto"/>
        <w:left w:val="none" w:sz="0" w:space="0" w:color="auto"/>
        <w:bottom w:val="none" w:sz="0" w:space="0" w:color="auto"/>
        <w:right w:val="none" w:sz="0" w:space="0" w:color="auto"/>
      </w:divBdr>
    </w:div>
    <w:div w:id="208492194">
      <w:bodyDiv w:val="1"/>
      <w:marLeft w:val="0"/>
      <w:marRight w:val="0"/>
      <w:marTop w:val="0"/>
      <w:marBottom w:val="0"/>
      <w:divBdr>
        <w:top w:val="none" w:sz="0" w:space="0" w:color="auto"/>
        <w:left w:val="none" w:sz="0" w:space="0" w:color="auto"/>
        <w:bottom w:val="none" w:sz="0" w:space="0" w:color="auto"/>
        <w:right w:val="none" w:sz="0" w:space="0" w:color="auto"/>
      </w:divBdr>
    </w:div>
    <w:div w:id="220488553">
      <w:bodyDiv w:val="1"/>
      <w:marLeft w:val="0"/>
      <w:marRight w:val="0"/>
      <w:marTop w:val="0"/>
      <w:marBottom w:val="0"/>
      <w:divBdr>
        <w:top w:val="none" w:sz="0" w:space="0" w:color="auto"/>
        <w:left w:val="none" w:sz="0" w:space="0" w:color="auto"/>
        <w:bottom w:val="none" w:sz="0" w:space="0" w:color="auto"/>
        <w:right w:val="none" w:sz="0" w:space="0" w:color="auto"/>
      </w:divBdr>
    </w:div>
    <w:div w:id="223833576">
      <w:bodyDiv w:val="1"/>
      <w:marLeft w:val="0"/>
      <w:marRight w:val="0"/>
      <w:marTop w:val="0"/>
      <w:marBottom w:val="0"/>
      <w:divBdr>
        <w:top w:val="none" w:sz="0" w:space="0" w:color="auto"/>
        <w:left w:val="none" w:sz="0" w:space="0" w:color="auto"/>
        <w:bottom w:val="none" w:sz="0" w:space="0" w:color="auto"/>
        <w:right w:val="none" w:sz="0" w:space="0" w:color="auto"/>
      </w:divBdr>
    </w:div>
    <w:div w:id="233514390">
      <w:bodyDiv w:val="1"/>
      <w:marLeft w:val="0"/>
      <w:marRight w:val="0"/>
      <w:marTop w:val="0"/>
      <w:marBottom w:val="0"/>
      <w:divBdr>
        <w:top w:val="none" w:sz="0" w:space="0" w:color="auto"/>
        <w:left w:val="none" w:sz="0" w:space="0" w:color="auto"/>
        <w:bottom w:val="none" w:sz="0" w:space="0" w:color="auto"/>
        <w:right w:val="none" w:sz="0" w:space="0" w:color="auto"/>
      </w:divBdr>
    </w:div>
    <w:div w:id="236982680">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9532252">
      <w:bodyDiv w:val="1"/>
      <w:marLeft w:val="0"/>
      <w:marRight w:val="0"/>
      <w:marTop w:val="0"/>
      <w:marBottom w:val="0"/>
      <w:divBdr>
        <w:top w:val="none" w:sz="0" w:space="0" w:color="auto"/>
        <w:left w:val="none" w:sz="0" w:space="0" w:color="auto"/>
        <w:bottom w:val="none" w:sz="0" w:space="0" w:color="auto"/>
        <w:right w:val="none" w:sz="0" w:space="0" w:color="auto"/>
      </w:divBdr>
    </w:div>
    <w:div w:id="285429604">
      <w:bodyDiv w:val="1"/>
      <w:marLeft w:val="0"/>
      <w:marRight w:val="0"/>
      <w:marTop w:val="0"/>
      <w:marBottom w:val="0"/>
      <w:divBdr>
        <w:top w:val="none" w:sz="0" w:space="0" w:color="auto"/>
        <w:left w:val="none" w:sz="0" w:space="0" w:color="auto"/>
        <w:bottom w:val="none" w:sz="0" w:space="0" w:color="auto"/>
        <w:right w:val="none" w:sz="0" w:space="0" w:color="auto"/>
      </w:divBdr>
    </w:div>
    <w:div w:id="293371735">
      <w:bodyDiv w:val="1"/>
      <w:marLeft w:val="0"/>
      <w:marRight w:val="0"/>
      <w:marTop w:val="0"/>
      <w:marBottom w:val="0"/>
      <w:divBdr>
        <w:top w:val="none" w:sz="0" w:space="0" w:color="auto"/>
        <w:left w:val="none" w:sz="0" w:space="0" w:color="auto"/>
        <w:bottom w:val="none" w:sz="0" w:space="0" w:color="auto"/>
        <w:right w:val="none" w:sz="0" w:space="0" w:color="auto"/>
      </w:divBdr>
    </w:div>
    <w:div w:id="294021135">
      <w:bodyDiv w:val="1"/>
      <w:marLeft w:val="0"/>
      <w:marRight w:val="0"/>
      <w:marTop w:val="0"/>
      <w:marBottom w:val="0"/>
      <w:divBdr>
        <w:top w:val="none" w:sz="0" w:space="0" w:color="auto"/>
        <w:left w:val="none" w:sz="0" w:space="0" w:color="auto"/>
        <w:bottom w:val="none" w:sz="0" w:space="0" w:color="auto"/>
        <w:right w:val="none" w:sz="0" w:space="0" w:color="auto"/>
      </w:divBdr>
    </w:div>
    <w:div w:id="312492179">
      <w:bodyDiv w:val="1"/>
      <w:marLeft w:val="0"/>
      <w:marRight w:val="0"/>
      <w:marTop w:val="0"/>
      <w:marBottom w:val="0"/>
      <w:divBdr>
        <w:top w:val="none" w:sz="0" w:space="0" w:color="auto"/>
        <w:left w:val="none" w:sz="0" w:space="0" w:color="auto"/>
        <w:bottom w:val="none" w:sz="0" w:space="0" w:color="auto"/>
        <w:right w:val="none" w:sz="0" w:space="0" w:color="auto"/>
      </w:divBdr>
    </w:div>
    <w:div w:id="312754186">
      <w:bodyDiv w:val="1"/>
      <w:marLeft w:val="0"/>
      <w:marRight w:val="0"/>
      <w:marTop w:val="0"/>
      <w:marBottom w:val="0"/>
      <w:divBdr>
        <w:top w:val="none" w:sz="0" w:space="0" w:color="auto"/>
        <w:left w:val="none" w:sz="0" w:space="0" w:color="auto"/>
        <w:bottom w:val="none" w:sz="0" w:space="0" w:color="auto"/>
        <w:right w:val="none" w:sz="0" w:space="0" w:color="auto"/>
      </w:divBdr>
    </w:div>
    <w:div w:id="316032732">
      <w:bodyDiv w:val="1"/>
      <w:marLeft w:val="0"/>
      <w:marRight w:val="0"/>
      <w:marTop w:val="0"/>
      <w:marBottom w:val="0"/>
      <w:divBdr>
        <w:top w:val="none" w:sz="0" w:space="0" w:color="auto"/>
        <w:left w:val="none" w:sz="0" w:space="0" w:color="auto"/>
        <w:bottom w:val="none" w:sz="0" w:space="0" w:color="auto"/>
        <w:right w:val="none" w:sz="0" w:space="0" w:color="auto"/>
      </w:divBdr>
    </w:div>
    <w:div w:id="328019152">
      <w:bodyDiv w:val="1"/>
      <w:marLeft w:val="0"/>
      <w:marRight w:val="0"/>
      <w:marTop w:val="0"/>
      <w:marBottom w:val="0"/>
      <w:divBdr>
        <w:top w:val="none" w:sz="0" w:space="0" w:color="auto"/>
        <w:left w:val="none" w:sz="0" w:space="0" w:color="auto"/>
        <w:bottom w:val="none" w:sz="0" w:space="0" w:color="auto"/>
        <w:right w:val="none" w:sz="0" w:space="0" w:color="auto"/>
      </w:divBdr>
    </w:div>
    <w:div w:id="330255441">
      <w:bodyDiv w:val="1"/>
      <w:marLeft w:val="0"/>
      <w:marRight w:val="0"/>
      <w:marTop w:val="0"/>
      <w:marBottom w:val="0"/>
      <w:divBdr>
        <w:top w:val="none" w:sz="0" w:space="0" w:color="auto"/>
        <w:left w:val="none" w:sz="0" w:space="0" w:color="auto"/>
        <w:bottom w:val="none" w:sz="0" w:space="0" w:color="auto"/>
        <w:right w:val="none" w:sz="0" w:space="0" w:color="auto"/>
      </w:divBdr>
    </w:div>
    <w:div w:id="333647338">
      <w:bodyDiv w:val="1"/>
      <w:marLeft w:val="0"/>
      <w:marRight w:val="0"/>
      <w:marTop w:val="0"/>
      <w:marBottom w:val="0"/>
      <w:divBdr>
        <w:top w:val="none" w:sz="0" w:space="0" w:color="auto"/>
        <w:left w:val="none" w:sz="0" w:space="0" w:color="auto"/>
        <w:bottom w:val="none" w:sz="0" w:space="0" w:color="auto"/>
        <w:right w:val="none" w:sz="0" w:space="0" w:color="auto"/>
      </w:divBdr>
    </w:div>
    <w:div w:id="347565120">
      <w:bodyDiv w:val="1"/>
      <w:marLeft w:val="0"/>
      <w:marRight w:val="0"/>
      <w:marTop w:val="0"/>
      <w:marBottom w:val="0"/>
      <w:divBdr>
        <w:top w:val="none" w:sz="0" w:space="0" w:color="auto"/>
        <w:left w:val="none" w:sz="0" w:space="0" w:color="auto"/>
        <w:bottom w:val="none" w:sz="0" w:space="0" w:color="auto"/>
        <w:right w:val="none" w:sz="0" w:space="0" w:color="auto"/>
      </w:divBdr>
    </w:div>
    <w:div w:id="369846120">
      <w:bodyDiv w:val="1"/>
      <w:marLeft w:val="0"/>
      <w:marRight w:val="0"/>
      <w:marTop w:val="0"/>
      <w:marBottom w:val="0"/>
      <w:divBdr>
        <w:top w:val="none" w:sz="0" w:space="0" w:color="auto"/>
        <w:left w:val="none" w:sz="0" w:space="0" w:color="auto"/>
        <w:bottom w:val="none" w:sz="0" w:space="0" w:color="auto"/>
        <w:right w:val="none" w:sz="0" w:space="0" w:color="auto"/>
      </w:divBdr>
    </w:div>
    <w:div w:id="383526271">
      <w:bodyDiv w:val="1"/>
      <w:marLeft w:val="0"/>
      <w:marRight w:val="0"/>
      <w:marTop w:val="0"/>
      <w:marBottom w:val="0"/>
      <w:divBdr>
        <w:top w:val="none" w:sz="0" w:space="0" w:color="auto"/>
        <w:left w:val="none" w:sz="0" w:space="0" w:color="auto"/>
        <w:bottom w:val="none" w:sz="0" w:space="0" w:color="auto"/>
        <w:right w:val="none" w:sz="0" w:space="0" w:color="auto"/>
      </w:divBdr>
    </w:div>
    <w:div w:id="389500673">
      <w:bodyDiv w:val="1"/>
      <w:marLeft w:val="0"/>
      <w:marRight w:val="0"/>
      <w:marTop w:val="0"/>
      <w:marBottom w:val="0"/>
      <w:divBdr>
        <w:top w:val="none" w:sz="0" w:space="0" w:color="auto"/>
        <w:left w:val="none" w:sz="0" w:space="0" w:color="auto"/>
        <w:bottom w:val="none" w:sz="0" w:space="0" w:color="auto"/>
        <w:right w:val="none" w:sz="0" w:space="0" w:color="auto"/>
      </w:divBdr>
    </w:div>
    <w:div w:id="405954618">
      <w:bodyDiv w:val="1"/>
      <w:marLeft w:val="0"/>
      <w:marRight w:val="0"/>
      <w:marTop w:val="0"/>
      <w:marBottom w:val="0"/>
      <w:divBdr>
        <w:top w:val="none" w:sz="0" w:space="0" w:color="auto"/>
        <w:left w:val="none" w:sz="0" w:space="0" w:color="auto"/>
        <w:bottom w:val="none" w:sz="0" w:space="0" w:color="auto"/>
        <w:right w:val="none" w:sz="0" w:space="0" w:color="auto"/>
      </w:divBdr>
    </w:div>
    <w:div w:id="421952953">
      <w:bodyDiv w:val="1"/>
      <w:marLeft w:val="0"/>
      <w:marRight w:val="0"/>
      <w:marTop w:val="0"/>
      <w:marBottom w:val="0"/>
      <w:divBdr>
        <w:top w:val="none" w:sz="0" w:space="0" w:color="auto"/>
        <w:left w:val="none" w:sz="0" w:space="0" w:color="auto"/>
        <w:bottom w:val="none" w:sz="0" w:space="0" w:color="auto"/>
        <w:right w:val="none" w:sz="0" w:space="0" w:color="auto"/>
      </w:divBdr>
    </w:div>
    <w:div w:id="428426364">
      <w:bodyDiv w:val="1"/>
      <w:marLeft w:val="0"/>
      <w:marRight w:val="0"/>
      <w:marTop w:val="0"/>
      <w:marBottom w:val="0"/>
      <w:divBdr>
        <w:top w:val="none" w:sz="0" w:space="0" w:color="auto"/>
        <w:left w:val="none" w:sz="0" w:space="0" w:color="auto"/>
        <w:bottom w:val="none" w:sz="0" w:space="0" w:color="auto"/>
        <w:right w:val="none" w:sz="0" w:space="0" w:color="auto"/>
      </w:divBdr>
    </w:div>
    <w:div w:id="429666042">
      <w:bodyDiv w:val="1"/>
      <w:marLeft w:val="0"/>
      <w:marRight w:val="0"/>
      <w:marTop w:val="0"/>
      <w:marBottom w:val="0"/>
      <w:divBdr>
        <w:top w:val="none" w:sz="0" w:space="0" w:color="auto"/>
        <w:left w:val="none" w:sz="0" w:space="0" w:color="auto"/>
        <w:bottom w:val="none" w:sz="0" w:space="0" w:color="auto"/>
        <w:right w:val="none" w:sz="0" w:space="0" w:color="auto"/>
      </w:divBdr>
    </w:div>
    <w:div w:id="434399470">
      <w:bodyDiv w:val="1"/>
      <w:marLeft w:val="0"/>
      <w:marRight w:val="0"/>
      <w:marTop w:val="0"/>
      <w:marBottom w:val="0"/>
      <w:divBdr>
        <w:top w:val="none" w:sz="0" w:space="0" w:color="auto"/>
        <w:left w:val="none" w:sz="0" w:space="0" w:color="auto"/>
        <w:bottom w:val="none" w:sz="0" w:space="0" w:color="auto"/>
        <w:right w:val="none" w:sz="0" w:space="0" w:color="auto"/>
      </w:divBdr>
      <w:divsChild>
        <w:div w:id="1301226452">
          <w:marLeft w:val="0"/>
          <w:marRight w:val="0"/>
          <w:marTop w:val="0"/>
          <w:marBottom w:val="0"/>
          <w:divBdr>
            <w:top w:val="none" w:sz="0" w:space="0" w:color="auto"/>
            <w:left w:val="none" w:sz="0" w:space="0" w:color="auto"/>
            <w:bottom w:val="none" w:sz="0" w:space="0" w:color="auto"/>
            <w:right w:val="none" w:sz="0" w:space="0" w:color="auto"/>
          </w:divBdr>
        </w:div>
      </w:divsChild>
    </w:div>
    <w:div w:id="449856004">
      <w:bodyDiv w:val="1"/>
      <w:marLeft w:val="0"/>
      <w:marRight w:val="0"/>
      <w:marTop w:val="0"/>
      <w:marBottom w:val="0"/>
      <w:divBdr>
        <w:top w:val="none" w:sz="0" w:space="0" w:color="auto"/>
        <w:left w:val="none" w:sz="0" w:space="0" w:color="auto"/>
        <w:bottom w:val="none" w:sz="0" w:space="0" w:color="auto"/>
        <w:right w:val="none" w:sz="0" w:space="0" w:color="auto"/>
      </w:divBdr>
      <w:divsChild>
        <w:div w:id="468480392">
          <w:marLeft w:val="0"/>
          <w:marRight w:val="0"/>
          <w:marTop w:val="0"/>
          <w:marBottom w:val="0"/>
          <w:divBdr>
            <w:top w:val="none" w:sz="0" w:space="0" w:color="auto"/>
            <w:left w:val="none" w:sz="0" w:space="0" w:color="auto"/>
            <w:bottom w:val="none" w:sz="0" w:space="0" w:color="auto"/>
            <w:right w:val="none" w:sz="0" w:space="0" w:color="auto"/>
          </w:divBdr>
        </w:div>
      </w:divsChild>
    </w:div>
    <w:div w:id="465241967">
      <w:bodyDiv w:val="1"/>
      <w:marLeft w:val="0"/>
      <w:marRight w:val="0"/>
      <w:marTop w:val="0"/>
      <w:marBottom w:val="0"/>
      <w:divBdr>
        <w:top w:val="none" w:sz="0" w:space="0" w:color="auto"/>
        <w:left w:val="none" w:sz="0" w:space="0" w:color="auto"/>
        <w:bottom w:val="none" w:sz="0" w:space="0" w:color="auto"/>
        <w:right w:val="none" w:sz="0" w:space="0" w:color="auto"/>
      </w:divBdr>
    </w:div>
    <w:div w:id="474765098">
      <w:bodyDiv w:val="1"/>
      <w:marLeft w:val="0"/>
      <w:marRight w:val="0"/>
      <w:marTop w:val="0"/>
      <w:marBottom w:val="0"/>
      <w:divBdr>
        <w:top w:val="none" w:sz="0" w:space="0" w:color="auto"/>
        <w:left w:val="none" w:sz="0" w:space="0" w:color="auto"/>
        <w:bottom w:val="none" w:sz="0" w:space="0" w:color="auto"/>
        <w:right w:val="none" w:sz="0" w:space="0" w:color="auto"/>
      </w:divBdr>
    </w:div>
    <w:div w:id="485971700">
      <w:bodyDiv w:val="1"/>
      <w:marLeft w:val="0"/>
      <w:marRight w:val="0"/>
      <w:marTop w:val="0"/>
      <w:marBottom w:val="0"/>
      <w:divBdr>
        <w:top w:val="none" w:sz="0" w:space="0" w:color="auto"/>
        <w:left w:val="none" w:sz="0" w:space="0" w:color="auto"/>
        <w:bottom w:val="none" w:sz="0" w:space="0" w:color="auto"/>
        <w:right w:val="none" w:sz="0" w:space="0" w:color="auto"/>
      </w:divBdr>
    </w:div>
    <w:div w:id="515463929">
      <w:bodyDiv w:val="1"/>
      <w:marLeft w:val="0"/>
      <w:marRight w:val="0"/>
      <w:marTop w:val="0"/>
      <w:marBottom w:val="0"/>
      <w:divBdr>
        <w:top w:val="none" w:sz="0" w:space="0" w:color="auto"/>
        <w:left w:val="none" w:sz="0" w:space="0" w:color="auto"/>
        <w:bottom w:val="none" w:sz="0" w:space="0" w:color="auto"/>
        <w:right w:val="none" w:sz="0" w:space="0" w:color="auto"/>
      </w:divBdr>
    </w:div>
    <w:div w:id="566572800">
      <w:bodyDiv w:val="1"/>
      <w:marLeft w:val="0"/>
      <w:marRight w:val="0"/>
      <w:marTop w:val="0"/>
      <w:marBottom w:val="0"/>
      <w:divBdr>
        <w:top w:val="none" w:sz="0" w:space="0" w:color="auto"/>
        <w:left w:val="none" w:sz="0" w:space="0" w:color="auto"/>
        <w:bottom w:val="none" w:sz="0" w:space="0" w:color="auto"/>
        <w:right w:val="none" w:sz="0" w:space="0" w:color="auto"/>
      </w:divBdr>
    </w:div>
    <w:div w:id="571811457">
      <w:bodyDiv w:val="1"/>
      <w:marLeft w:val="0"/>
      <w:marRight w:val="0"/>
      <w:marTop w:val="0"/>
      <w:marBottom w:val="0"/>
      <w:divBdr>
        <w:top w:val="none" w:sz="0" w:space="0" w:color="auto"/>
        <w:left w:val="none" w:sz="0" w:space="0" w:color="auto"/>
        <w:bottom w:val="none" w:sz="0" w:space="0" w:color="auto"/>
        <w:right w:val="none" w:sz="0" w:space="0" w:color="auto"/>
      </w:divBdr>
    </w:div>
    <w:div w:id="574632569">
      <w:bodyDiv w:val="1"/>
      <w:marLeft w:val="0"/>
      <w:marRight w:val="0"/>
      <w:marTop w:val="0"/>
      <w:marBottom w:val="0"/>
      <w:divBdr>
        <w:top w:val="none" w:sz="0" w:space="0" w:color="auto"/>
        <w:left w:val="none" w:sz="0" w:space="0" w:color="auto"/>
        <w:bottom w:val="none" w:sz="0" w:space="0" w:color="auto"/>
        <w:right w:val="none" w:sz="0" w:space="0" w:color="auto"/>
      </w:divBdr>
    </w:div>
    <w:div w:id="605427738">
      <w:bodyDiv w:val="1"/>
      <w:marLeft w:val="0"/>
      <w:marRight w:val="0"/>
      <w:marTop w:val="0"/>
      <w:marBottom w:val="0"/>
      <w:divBdr>
        <w:top w:val="none" w:sz="0" w:space="0" w:color="auto"/>
        <w:left w:val="none" w:sz="0" w:space="0" w:color="auto"/>
        <w:bottom w:val="none" w:sz="0" w:space="0" w:color="auto"/>
        <w:right w:val="none" w:sz="0" w:space="0" w:color="auto"/>
      </w:divBdr>
    </w:div>
    <w:div w:id="613636562">
      <w:bodyDiv w:val="1"/>
      <w:marLeft w:val="0"/>
      <w:marRight w:val="0"/>
      <w:marTop w:val="0"/>
      <w:marBottom w:val="0"/>
      <w:divBdr>
        <w:top w:val="none" w:sz="0" w:space="0" w:color="auto"/>
        <w:left w:val="none" w:sz="0" w:space="0" w:color="auto"/>
        <w:bottom w:val="none" w:sz="0" w:space="0" w:color="auto"/>
        <w:right w:val="none" w:sz="0" w:space="0" w:color="auto"/>
      </w:divBdr>
    </w:div>
    <w:div w:id="615989507">
      <w:bodyDiv w:val="1"/>
      <w:marLeft w:val="0"/>
      <w:marRight w:val="0"/>
      <w:marTop w:val="0"/>
      <w:marBottom w:val="0"/>
      <w:divBdr>
        <w:top w:val="none" w:sz="0" w:space="0" w:color="auto"/>
        <w:left w:val="none" w:sz="0" w:space="0" w:color="auto"/>
        <w:bottom w:val="none" w:sz="0" w:space="0" w:color="auto"/>
        <w:right w:val="none" w:sz="0" w:space="0" w:color="auto"/>
      </w:divBdr>
    </w:div>
    <w:div w:id="621307430">
      <w:bodyDiv w:val="1"/>
      <w:marLeft w:val="0"/>
      <w:marRight w:val="0"/>
      <w:marTop w:val="0"/>
      <w:marBottom w:val="0"/>
      <w:divBdr>
        <w:top w:val="none" w:sz="0" w:space="0" w:color="auto"/>
        <w:left w:val="none" w:sz="0" w:space="0" w:color="auto"/>
        <w:bottom w:val="none" w:sz="0" w:space="0" w:color="auto"/>
        <w:right w:val="none" w:sz="0" w:space="0" w:color="auto"/>
      </w:divBdr>
    </w:div>
    <w:div w:id="627471506">
      <w:bodyDiv w:val="1"/>
      <w:marLeft w:val="0"/>
      <w:marRight w:val="0"/>
      <w:marTop w:val="0"/>
      <w:marBottom w:val="0"/>
      <w:divBdr>
        <w:top w:val="none" w:sz="0" w:space="0" w:color="auto"/>
        <w:left w:val="none" w:sz="0" w:space="0" w:color="auto"/>
        <w:bottom w:val="none" w:sz="0" w:space="0" w:color="auto"/>
        <w:right w:val="none" w:sz="0" w:space="0" w:color="auto"/>
      </w:divBdr>
    </w:div>
    <w:div w:id="628631634">
      <w:bodyDiv w:val="1"/>
      <w:marLeft w:val="0"/>
      <w:marRight w:val="0"/>
      <w:marTop w:val="0"/>
      <w:marBottom w:val="0"/>
      <w:divBdr>
        <w:top w:val="none" w:sz="0" w:space="0" w:color="auto"/>
        <w:left w:val="none" w:sz="0" w:space="0" w:color="auto"/>
        <w:bottom w:val="none" w:sz="0" w:space="0" w:color="auto"/>
        <w:right w:val="none" w:sz="0" w:space="0" w:color="auto"/>
      </w:divBdr>
    </w:div>
    <w:div w:id="630595502">
      <w:bodyDiv w:val="1"/>
      <w:marLeft w:val="0"/>
      <w:marRight w:val="0"/>
      <w:marTop w:val="0"/>
      <w:marBottom w:val="0"/>
      <w:divBdr>
        <w:top w:val="none" w:sz="0" w:space="0" w:color="auto"/>
        <w:left w:val="none" w:sz="0" w:space="0" w:color="auto"/>
        <w:bottom w:val="none" w:sz="0" w:space="0" w:color="auto"/>
        <w:right w:val="none" w:sz="0" w:space="0" w:color="auto"/>
      </w:divBdr>
    </w:div>
    <w:div w:id="649871381">
      <w:bodyDiv w:val="1"/>
      <w:marLeft w:val="0"/>
      <w:marRight w:val="0"/>
      <w:marTop w:val="0"/>
      <w:marBottom w:val="0"/>
      <w:divBdr>
        <w:top w:val="none" w:sz="0" w:space="0" w:color="auto"/>
        <w:left w:val="none" w:sz="0" w:space="0" w:color="auto"/>
        <w:bottom w:val="none" w:sz="0" w:space="0" w:color="auto"/>
        <w:right w:val="none" w:sz="0" w:space="0" w:color="auto"/>
      </w:divBdr>
    </w:div>
    <w:div w:id="656880589">
      <w:bodyDiv w:val="1"/>
      <w:marLeft w:val="0"/>
      <w:marRight w:val="0"/>
      <w:marTop w:val="0"/>
      <w:marBottom w:val="0"/>
      <w:divBdr>
        <w:top w:val="none" w:sz="0" w:space="0" w:color="auto"/>
        <w:left w:val="none" w:sz="0" w:space="0" w:color="auto"/>
        <w:bottom w:val="none" w:sz="0" w:space="0" w:color="auto"/>
        <w:right w:val="none" w:sz="0" w:space="0" w:color="auto"/>
      </w:divBdr>
    </w:div>
    <w:div w:id="678000690">
      <w:bodyDiv w:val="1"/>
      <w:marLeft w:val="0"/>
      <w:marRight w:val="0"/>
      <w:marTop w:val="0"/>
      <w:marBottom w:val="0"/>
      <w:divBdr>
        <w:top w:val="none" w:sz="0" w:space="0" w:color="auto"/>
        <w:left w:val="none" w:sz="0" w:space="0" w:color="auto"/>
        <w:bottom w:val="none" w:sz="0" w:space="0" w:color="auto"/>
        <w:right w:val="none" w:sz="0" w:space="0" w:color="auto"/>
      </w:divBdr>
    </w:div>
    <w:div w:id="678435689">
      <w:bodyDiv w:val="1"/>
      <w:marLeft w:val="0"/>
      <w:marRight w:val="0"/>
      <w:marTop w:val="0"/>
      <w:marBottom w:val="0"/>
      <w:divBdr>
        <w:top w:val="none" w:sz="0" w:space="0" w:color="auto"/>
        <w:left w:val="none" w:sz="0" w:space="0" w:color="auto"/>
        <w:bottom w:val="none" w:sz="0" w:space="0" w:color="auto"/>
        <w:right w:val="none" w:sz="0" w:space="0" w:color="auto"/>
      </w:divBdr>
    </w:div>
    <w:div w:id="687023824">
      <w:bodyDiv w:val="1"/>
      <w:marLeft w:val="0"/>
      <w:marRight w:val="0"/>
      <w:marTop w:val="0"/>
      <w:marBottom w:val="0"/>
      <w:divBdr>
        <w:top w:val="none" w:sz="0" w:space="0" w:color="auto"/>
        <w:left w:val="none" w:sz="0" w:space="0" w:color="auto"/>
        <w:bottom w:val="none" w:sz="0" w:space="0" w:color="auto"/>
        <w:right w:val="none" w:sz="0" w:space="0" w:color="auto"/>
      </w:divBdr>
    </w:div>
    <w:div w:id="689768313">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702287745">
      <w:bodyDiv w:val="1"/>
      <w:marLeft w:val="0"/>
      <w:marRight w:val="0"/>
      <w:marTop w:val="0"/>
      <w:marBottom w:val="0"/>
      <w:divBdr>
        <w:top w:val="none" w:sz="0" w:space="0" w:color="auto"/>
        <w:left w:val="none" w:sz="0" w:space="0" w:color="auto"/>
        <w:bottom w:val="none" w:sz="0" w:space="0" w:color="auto"/>
        <w:right w:val="none" w:sz="0" w:space="0" w:color="auto"/>
      </w:divBdr>
    </w:div>
    <w:div w:id="734932388">
      <w:bodyDiv w:val="1"/>
      <w:marLeft w:val="0"/>
      <w:marRight w:val="0"/>
      <w:marTop w:val="0"/>
      <w:marBottom w:val="0"/>
      <w:divBdr>
        <w:top w:val="none" w:sz="0" w:space="0" w:color="auto"/>
        <w:left w:val="none" w:sz="0" w:space="0" w:color="auto"/>
        <w:bottom w:val="none" w:sz="0" w:space="0" w:color="auto"/>
        <w:right w:val="none" w:sz="0" w:space="0" w:color="auto"/>
      </w:divBdr>
    </w:div>
    <w:div w:id="810564782">
      <w:bodyDiv w:val="1"/>
      <w:marLeft w:val="0"/>
      <w:marRight w:val="0"/>
      <w:marTop w:val="0"/>
      <w:marBottom w:val="0"/>
      <w:divBdr>
        <w:top w:val="none" w:sz="0" w:space="0" w:color="auto"/>
        <w:left w:val="none" w:sz="0" w:space="0" w:color="auto"/>
        <w:bottom w:val="none" w:sz="0" w:space="0" w:color="auto"/>
        <w:right w:val="none" w:sz="0" w:space="0" w:color="auto"/>
      </w:divBdr>
    </w:div>
    <w:div w:id="814370012">
      <w:bodyDiv w:val="1"/>
      <w:marLeft w:val="0"/>
      <w:marRight w:val="0"/>
      <w:marTop w:val="0"/>
      <w:marBottom w:val="0"/>
      <w:divBdr>
        <w:top w:val="none" w:sz="0" w:space="0" w:color="auto"/>
        <w:left w:val="none" w:sz="0" w:space="0" w:color="auto"/>
        <w:bottom w:val="none" w:sz="0" w:space="0" w:color="auto"/>
        <w:right w:val="none" w:sz="0" w:space="0" w:color="auto"/>
      </w:divBdr>
    </w:div>
    <w:div w:id="818765356">
      <w:bodyDiv w:val="1"/>
      <w:marLeft w:val="0"/>
      <w:marRight w:val="0"/>
      <w:marTop w:val="0"/>
      <w:marBottom w:val="0"/>
      <w:divBdr>
        <w:top w:val="none" w:sz="0" w:space="0" w:color="auto"/>
        <w:left w:val="none" w:sz="0" w:space="0" w:color="auto"/>
        <w:bottom w:val="none" w:sz="0" w:space="0" w:color="auto"/>
        <w:right w:val="none" w:sz="0" w:space="0" w:color="auto"/>
      </w:divBdr>
    </w:div>
    <w:div w:id="826170944">
      <w:bodyDiv w:val="1"/>
      <w:marLeft w:val="0"/>
      <w:marRight w:val="0"/>
      <w:marTop w:val="0"/>
      <w:marBottom w:val="0"/>
      <w:divBdr>
        <w:top w:val="none" w:sz="0" w:space="0" w:color="auto"/>
        <w:left w:val="none" w:sz="0" w:space="0" w:color="auto"/>
        <w:bottom w:val="none" w:sz="0" w:space="0" w:color="auto"/>
        <w:right w:val="none" w:sz="0" w:space="0" w:color="auto"/>
      </w:divBdr>
    </w:div>
    <w:div w:id="829715108">
      <w:bodyDiv w:val="1"/>
      <w:marLeft w:val="0"/>
      <w:marRight w:val="0"/>
      <w:marTop w:val="0"/>
      <w:marBottom w:val="0"/>
      <w:divBdr>
        <w:top w:val="none" w:sz="0" w:space="0" w:color="auto"/>
        <w:left w:val="none" w:sz="0" w:space="0" w:color="auto"/>
        <w:bottom w:val="none" w:sz="0" w:space="0" w:color="auto"/>
        <w:right w:val="none" w:sz="0" w:space="0" w:color="auto"/>
      </w:divBdr>
    </w:div>
    <w:div w:id="837235849">
      <w:bodyDiv w:val="1"/>
      <w:marLeft w:val="0"/>
      <w:marRight w:val="0"/>
      <w:marTop w:val="0"/>
      <w:marBottom w:val="0"/>
      <w:divBdr>
        <w:top w:val="none" w:sz="0" w:space="0" w:color="auto"/>
        <w:left w:val="none" w:sz="0" w:space="0" w:color="auto"/>
        <w:bottom w:val="none" w:sz="0" w:space="0" w:color="auto"/>
        <w:right w:val="none" w:sz="0" w:space="0" w:color="auto"/>
      </w:divBdr>
    </w:div>
    <w:div w:id="888611200">
      <w:bodyDiv w:val="1"/>
      <w:marLeft w:val="0"/>
      <w:marRight w:val="0"/>
      <w:marTop w:val="0"/>
      <w:marBottom w:val="0"/>
      <w:divBdr>
        <w:top w:val="none" w:sz="0" w:space="0" w:color="auto"/>
        <w:left w:val="none" w:sz="0" w:space="0" w:color="auto"/>
        <w:bottom w:val="none" w:sz="0" w:space="0" w:color="auto"/>
        <w:right w:val="none" w:sz="0" w:space="0" w:color="auto"/>
      </w:divBdr>
    </w:div>
    <w:div w:id="905651164">
      <w:bodyDiv w:val="1"/>
      <w:marLeft w:val="0"/>
      <w:marRight w:val="0"/>
      <w:marTop w:val="0"/>
      <w:marBottom w:val="0"/>
      <w:divBdr>
        <w:top w:val="none" w:sz="0" w:space="0" w:color="auto"/>
        <w:left w:val="none" w:sz="0" w:space="0" w:color="auto"/>
        <w:bottom w:val="none" w:sz="0" w:space="0" w:color="auto"/>
        <w:right w:val="none" w:sz="0" w:space="0" w:color="auto"/>
      </w:divBdr>
    </w:div>
    <w:div w:id="908927972">
      <w:bodyDiv w:val="1"/>
      <w:marLeft w:val="0"/>
      <w:marRight w:val="0"/>
      <w:marTop w:val="0"/>
      <w:marBottom w:val="0"/>
      <w:divBdr>
        <w:top w:val="none" w:sz="0" w:space="0" w:color="auto"/>
        <w:left w:val="none" w:sz="0" w:space="0" w:color="auto"/>
        <w:bottom w:val="none" w:sz="0" w:space="0" w:color="auto"/>
        <w:right w:val="none" w:sz="0" w:space="0" w:color="auto"/>
      </w:divBdr>
    </w:div>
    <w:div w:id="961420571">
      <w:bodyDiv w:val="1"/>
      <w:marLeft w:val="0"/>
      <w:marRight w:val="0"/>
      <w:marTop w:val="0"/>
      <w:marBottom w:val="0"/>
      <w:divBdr>
        <w:top w:val="none" w:sz="0" w:space="0" w:color="auto"/>
        <w:left w:val="none" w:sz="0" w:space="0" w:color="auto"/>
        <w:bottom w:val="none" w:sz="0" w:space="0" w:color="auto"/>
        <w:right w:val="none" w:sz="0" w:space="0" w:color="auto"/>
      </w:divBdr>
    </w:div>
    <w:div w:id="965088744">
      <w:bodyDiv w:val="1"/>
      <w:marLeft w:val="0"/>
      <w:marRight w:val="0"/>
      <w:marTop w:val="0"/>
      <w:marBottom w:val="0"/>
      <w:divBdr>
        <w:top w:val="none" w:sz="0" w:space="0" w:color="auto"/>
        <w:left w:val="none" w:sz="0" w:space="0" w:color="auto"/>
        <w:bottom w:val="none" w:sz="0" w:space="0" w:color="auto"/>
        <w:right w:val="none" w:sz="0" w:space="0" w:color="auto"/>
      </w:divBdr>
    </w:div>
    <w:div w:id="1012225626">
      <w:bodyDiv w:val="1"/>
      <w:marLeft w:val="0"/>
      <w:marRight w:val="0"/>
      <w:marTop w:val="0"/>
      <w:marBottom w:val="0"/>
      <w:divBdr>
        <w:top w:val="none" w:sz="0" w:space="0" w:color="auto"/>
        <w:left w:val="none" w:sz="0" w:space="0" w:color="auto"/>
        <w:bottom w:val="none" w:sz="0" w:space="0" w:color="auto"/>
        <w:right w:val="none" w:sz="0" w:space="0" w:color="auto"/>
      </w:divBdr>
    </w:div>
    <w:div w:id="1021669434">
      <w:bodyDiv w:val="1"/>
      <w:marLeft w:val="0"/>
      <w:marRight w:val="0"/>
      <w:marTop w:val="0"/>
      <w:marBottom w:val="0"/>
      <w:divBdr>
        <w:top w:val="none" w:sz="0" w:space="0" w:color="auto"/>
        <w:left w:val="none" w:sz="0" w:space="0" w:color="auto"/>
        <w:bottom w:val="none" w:sz="0" w:space="0" w:color="auto"/>
        <w:right w:val="none" w:sz="0" w:space="0" w:color="auto"/>
      </w:divBdr>
    </w:div>
    <w:div w:id="1056708486">
      <w:bodyDiv w:val="1"/>
      <w:marLeft w:val="0"/>
      <w:marRight w:val="0"/>
      <w:marTop w:val="0"/>
      <w:marBottom w:val="0"/>
      <w:divBdr>
        <w:top w:val="none" w:sz="0" w:space="0" w:color="auto"/>
        <w:left w:val="none" w:sz="0" w:space="0" w:color="auto"/>
        <w:bottom w:val="none" w:sz="0" w:space="0" w:color="auto"/>
        <w:right w:val="none" w:sz="0" w:space="0" w:color="auto"/>
      </w:divBdr>
    </w:div>
    <w:div w:id="1057969820">
      <w:bodyDiv w:val="1"/>
      <w:marLeft w:val="0"/>
      <w:marRight w:val="0"/>
      <w:marTop w:val="0"/>
      <w:marBottom w:val="0"/>
      <w:divBdr>
        <w:top w:val="none" w:sz="0" w:space="0" w:color="auto"/>
        <w:left w:val="none" w:sz="0" w:space="0" w:color="auto"/>
        <w:bottom w:val="none" w:sz="0" w:space="0" w:color="auto"/>
        <w:right w:val="none" w:sz="0" w:space="0" w:color="auto"/>
      </w:divBdr>
    </w:div>
    <w:div w:id="1058479555">
      <w:bodyDiv w:val="1"/>
      <w:marLeft w:val="0"/>
      <w:marRight w:val="0"/>
      <w:marTop w:val="0"/>
      <w:marBottom w:val="0"/>
      <w:divBdr>
        <w:top w:val="none" w:sz="0" w:space="0" w:color="auto"/>
        <w:left w:val="none" w:sz="0" w:space="0" w:color="auto"/>
        <w:bottom w:val="none" w:sz="0" w:space="0" w:color="auto"/>
        <w:right w:val="none" w:sz="0" w:space="0" w:color="auto"/>
      </w:divBdr>
    </w:div>
    <w:div w:id="1067189678">
      <w:bodyDiv w:val="1"/>
      <w:marLeft w:val="0"/>
      <w:marRight w:val="0"/>
      <w:marTop w:val="0"/>
      <w:marBottom w:val="0"/>
      <w:divBdr>
        <w:top w:val="none" w:sz="0" w:space="0" w:color="auto"/>
        <w:left w:val="none" w:sz="0" w:space="0" w:color="auto"/>
        <w:bottom w:val="none" w:sz="0" w:space="0" w:color="auto"/>
        <w:right w:val="none" w:sz="0" w:space="0" w:color="auto"/>
      </w:divBdr>
    </w:div>
    <w:div w:id="1086459633">
      <w:bodyDiv w:val="1"/>
      <w:marLeft w:val="0"/>
      <w:marRight w:val="0"/>
      <w:marTop w:val="0"/>
      <w:marBottom w:val="0"/>
      <w:divBdr>
        <w:top w:val="none" w:sz="0" w:space="0" w:color="auto"/>
        <w:left w:val="none" w:sz="0" w:space="0" w:color="auto"/>
        <w:bottom w:val="none" w:sz="0" w:space="0" w:color="auto"/>
        <w:right w:val="none" w:sz="0" w:space="0" w:color="auto"/>
      </w:divBdr>
    </w:div>
    <w:div w:id="1118795802">
      <w:bodyDiv w:val="1"/>
      <w:marLeft w:val="0"/>
      <w:marRight w:val="0"/>
      <w:marTop w:val="0"/>
      <w:marBottom w:val="0"/>
      <w:divBdr>
        <w:top w:val="none" w:sz="0" w:space="0" w:color="auto"/>
        <w:left w:val="none" w:sz="0" w:space="0" w:color="auto"/>
        <w:bottom w:val="none" w:sz="0" w:space="0" w:color="auto"/>
        <w:right w:val="none" w:sz="0" w:space="0" w:color="auto"/>
      </w:divBdr>
    </w:div>
    <w:div w:id="1153372292">
      <w:bodyDiv w:val="1"/>
      <w:marLeft w:val="0"/>
      <w:marRight w:val="0"/>
      <w:marTop w:val="0"/>
      <w:marBottom w:val="0"/>
      <w:divBdr>
        <w:top w:val="none" w:sz="0" w:space="0" w:color="auto"/>
        <w:left w:val="none" w:sz="0" w:space="0" w:color="auto"/>
        <w:bottom w:val="none" w:sz="0" w:space="0" w:color="auto"/>
        <w:right w:val="none" w:sz="0" w:space="0" w:color="auto"/>
      </w:divBdr>
    </w:div>
    <w:div w:id="1205826425">
      <w:bodyDiv w:val="1"/>
      <w:marLeft w:val="0"/>
      <w:marRight w:val="0"/>
      <w:marTop w:val="0"/>
      <w:marBottom w:val="0"/>
      <w:divBdr>
        <w:top w:val="none" w:sz="0" w:space="0" w:color="auto"/>
        <w:left w:val="none" w:sz="0" w:space="0" w:color="auto"/>
        <w:bottom w:val="none" w:sz="0" w:space="0" w:color="auto"/>
        <w:right w:val="none" w:sz="0" w:space="0" w:color="auto"/>
      </w:divBdr>
    </w:div>
    <w:div w:id="1228689090">
      <w:bodyDiv w:val="1"/>
      <w:marLeft w:val="0"/>
      <w:marRight w:val="0"/>
      <w:marTop w:val="0"/>
      <w:marBottom w:val="0"/>
      <w:divBdr>
        <w:top w:val="none" w:sz="0" w:space="0" w:color="auto"/>
        <w:left w:val="none" w:sz="0" w:space="0" w:color="auto"/>
        <w:bottom w:val="none" w:sz="0" w:space="0" w:color="auto"/>
        <w:right w:val="none" w:sz="0" w:space="0" w:color="auto"/>
      </w:divBdr>
    </w:div>
    <w:div w:id="1244028070">
      <w:bodyDiv w:val="1"/>
      <w:marLeft w:val="0"/>
      <w:marRight w:val="0"/>
      <w:marTop w:val="0"/>
      <w:marBottom w:val="0"/>
      <w:divBdr>
        <w:top w:val="none" w:sz="0" w:space="0" w:color="auto"/>
        <w:left w:val="none" w:sz="0" w:space="0" w:color="auto"/>
        <w:bottom w:val="none" w:sz="0" w:space="0" w:color="auto"/>
        <w:right w:val="none" w:sz="0" w:space="0" w:color="auto"/>
      </w:divBdr>
    </w:div>
    <w:div w:id="1258979017">
      <w:bodyDiv w:val="1"/>
      <w:marLeft w:val="0"/>
      <w:marRight w:val="0"/>
      <w:marTop w:val="0"/>
      <w:marBottom w:val="0"/>
      <w:divBdr>
        <w:top w:val="none" w:sz="0" w:space="0" w:color="auto"/>
        <w:left w:val="none" w:sz="0" w:space="0" w:color="auto"/>
        <w:bottom w:val="none" w:sz="0" w:space="0" w:color="auto"/>
        <w:right w:val="none" w:sz="0" w:space="0" w:color="auto"/>
      </w:divBdr>
    </w:div>
    <w:div w:id="1279140165">
      <w:bodyDiv w:val="1"/>
      <w:marLeft w:val="0"/>
      <w:marRight w:val="0"/>
      <w:marTop w:val="0"/>
      <w:marBottom w:val="0"/>
      <w:divBdr>
        <w:top w:val="none" w:sz="0" w:space="0" w:color="auto"/>
        <w:left w:val="none" w:sz="0" w:space="0" w:color="auto"/>
        <w:bottom w:val="none" w:sz="0" w:space="0" w:color="auto"/>
        <w:right w:val="none" w:sz="0" w:space="0" w:color="auto"/>
      </w:divBdr>
    </w:div>
    <w:div w:id="1325668164">
      <w:bodyDiv w:val="1"/>
      <w:marLeft w:val="0"/>
      <w:marRight w:val="0"/>
      <w:marTop w:val="0"/>
      <w:marBottom w:val="0"/>
      <w:divBdr>
        <w:top w:val="none" w:sz="0" w:space="0" w:color="auto"/>
        <w:left w:val="none" w:sz="0" w:space="0" w:color="auto"/>
        <w:bottom w:val="none" w:sz="0" w:space="0" w:color="auto"/>
        <w:right w:val="none" w:sz="0" w:space="0" w:color="auto"/>
      </w:divBdr>
    </w:div>
    <w:div w:id="1348558297">
      <w:bodyDiv w:val="1"/>
      <w:marLeft w:val="0"/>
      <w:marRight w:val="0"/>
      <w:marTop w:val="0"/>
      <w:marBottom w:val="0"/>
      <w:divBdr>
        <w:top w:val="none" w:sz="0" w:space="0" w:color="auto"/>
        <w:left w:val="none" w:sz="0" w:space="0" w:color="auto"/>
        <w:bottom w:val="none" w:sz="0" w:space="0" w:color="auto"/>
        <w:right w:val="none" w:sz="0" w:space="0" w:color="auto"/>
      </w:divBdr>
    </w:div>
    <w:div w:id="136748290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6465398">
      <w:bodyDiv w:val="1"/>
      <w:marLeft w:val="0"/>
      <w:marRight w:val="0"/>
      <w:marTop w:val="0"/>
      <w:marBottom w:val="0"/>
      <w:divBdr>
        <w:top w:val="none" w:sz="0" w:space="0" w:color="auto"/>
        <w:left w:val="none" w:sz="0" w:space="0" w:color="auto"/>
        <w:bottom w:val="none" w:sz="0" w:space="0" w:color="auto"/>
        <w:right w:val="none" w:sz="0" w:space="0" w:color="auto"/>
      </w:divBdr>
    </w:div>
    <w:div w:id="1408646931">
      <w:bodyDiv w:val="1"/>
      <w:marLeft w:val="0"/>
      <w:marRight w:val="0"/>
      <w:marTop w:val="0"/>
      <w:marBottom w:val="0"/>
      <w:divBdr>
        <w:top w:val="none" w:sz="0" w:space="0" w:color="auto"/>
        <w:left w:val="none" w:sz="0" w:space="0" w:color="auto"/>
        <w:bottom w:val="none" w:sz="0" w:space="0" w:color="auto"/>
        <w:right w:val="none" w:sz="0" w:space="0" w:color="auto"/>
      </w:divBdr>
    </w:div>
    <w:div w:id="1419062896">
      <w:bodyDiv w:val="1"/>
      <w:marLeft w:val="0"/>
      <w:marRight w:val="0"/>
      <w:marTop w:val="0"/>
      <w:marBottom w:val="0"/>
      <w:divBdr>
        <w:top w:val="none" w:sz="0" w:space="0" w:color="auto"/>
        <w:left w:val="none" w:sz="0" w:space="0" w:color="auto"/>
        <w:bottom w:val="none" w:sz="0" w:space="0" w:color="auto"/>
        <w:right w:val="none" w:sz="0" w:space="0" w:color="auto"/>
      </w:divBdr>
    </w:div>
    <w:div w:id="1424758902">
      <w:bodyDiv w:val="1"/>
      <w:marLeft w:val="0"/>
      <w:marRight w:val="0"/>
      <w:marTop w:val="0"/>
      <w:marBottom w:val="0"/>
      <w:divBdr>
        <w:top w:val="none" w:sz="0" w:space="0" w:color="auto"/>
        <w:left w:val="none" w:sz="0" w:space="0" w:color="auto"/>
        <w:bottom w:val="none" w:sz="0" w:space="0" w:color="auto"/>
        <w:right w:val="none" w:sz="0" w:space="0" w:color="auto"/>
      </w:divBdr>
    </w:div>
    <w:div w:id="1441680653">
      <w:bodyDiv w:val="1"/>
      <w:marLeft w:val="0"/>
      <w:marRight w:val="0"/>
      <w:marTop w:val="0"/>
      <w:marBottom w:val="0"/>
      <w:divBdr>
        <w:top w:val="none" w:sz="0" w:space="0" w:color="auto"/>
        <w:left w:val="none" w:sz="0" w:space="0" w:color="auto"/>
        <w:bottom w:val="none" w:sz="0" w:space="0" w:color="auto"/>
        <w:right w:val="none" w:sz="0" w:space="0" w:color="auto"/>
      </w:divBdr>
    </w:div>
    <w:div w:id="1445467467">
      <w:bodyDiv w:val="1"/>
      <w:marLeft w:val="0"/>
      <w:marRight w:val="0"/>
      <w:marTop w:val="0"/>
      <w:marBottom w:val="0"/>
      <w:divBdr>
        <w:top w:val="none" w:sz="0" w:space="0" w:color="auto"/>
        <w:left w:val="none" w:sz="0" w:space="0" w:color="auto"/>
        <w:bottom w:val="none" w:sz="0" w:space="0" w:color="auto"/>
        <w:right w:val="none" w:sz="0" w:space="0" w:color="auto"/>
      </w:divBdr>
    </w:div>
    <w:div w:id="1457985069">
      <w:bodyDiv w:val="1"/>
      <w:marLeft w:val="0"/>
      <w:marRight w:val="0"/>
      <w:marTop w:val="0"/>
      <w:marBottom w:val="0"/>
      <w:divBdr>
        <w:top w:val="none" w:sz="0" w:space="0" w:color="auto"/>
        <w:left w:val="none" w:sz="0" w:space="0" w:color="auto"/>
        <w:bottom w:val="none" w:sz="0" w:space="0" w:color="auto"/>
        <w:right w:val="none" w:sz="0" w:space="0" w:color="auto"/>
      </w:divBdr>
    </w:div>
    <w:div w:id="1484858714">
      <w:bodyDiv w:val="1"/>
      <w:marLeft w:val="0"/>
      <w:marRight w:val="0"/>
      <w:marTop w:val="0"/>
      <w:marBottom w:val="0"/>
      <w:divBdr>
        <w:top w:val="none" w:sz="0" w:space="0" w:color="auto"/>
        <w:left w:val="none" w:sz="0" w:space="0" w:color="auto"/>
        <w:bottom w:val="none" w:sz="0" w:space="0" w:color="auto"/>
        <w:right w:val="none" w:sz="0" w:space="0" w:color="auto"/>
      </w:divBdr>
    </w:div>
    <w:div w:id="1548372496">
      <w:bodyDiv w:val="1"/>
      <w:marLeft w:val="0"/>
      <w:marRight w:val="0"/>
      <w:marTop w:val="0"/>
      <w:marBottom w:val="0"/>
      <w:divBdr>
        <w:top w:val="none" w:sz="0" w:space="0" w:color="auto"/>
        <w:left w:val="none" w:sz="0" w:space="0" w:color="auto"/>
        <w:bottom w:val="none" w:sz="0" w:space="0" w:color="auto"/>
        <w:right w:val="none" w:sz="0" w:space="0" w:color="auto"/>
      </w:divBdr>
    </w:div>
    <w:div w:id="1559591797">
      <w:bodyDiv w:val="1"/>
      <w:marLeft w:val="0"/>
      <w:marRight w:val="0"/>
      <w:marTop w:val="0"/>
      <w:marBottom w:val="0"/>
      <w:divBdr>
        <w:top w:val="none" w:sz="0" w:space="0" w:color="auto"/>
        <w:left w:val="none" w:sz="0" w:space="0" w:color="auto"/>
        <w:bottom w:val="none" w:sz="0" w:space="0" w:color="auto"/>
        <w:right w:val="none" w:sz="0" w:space="0" w:color="auto"/>
      </w:divBdr>
    </w:div>
    <w:div w:id="1562599884">
      <w:bodyDiv w:val="1"/>
      <w:marLeft w:val="0"/>
      <w:marRight w:val="0"/>
      <w:marTop w:val="0"/>
      <w:marBottom w:val="0"/>
      <w:divBdr>
        <w:top w:val="none" w:sz="0" w:space="0" w:color="auto"/>
        <w:left w:val="none" w:sz="0" w:space="0" w:color="auto"/>
        <w:bottom w:val="none" w:sz="0" w:space="0" w:color="auto"/>
        <w:right w:val="none" w:sz="0" w:space="0" w:color="auto"/>
      </w:divBdr>
    </w:div>
    <w:div w:id="1582254543">
      <w:bodyDiv w:val="1"/>
      <w:marLeft w:val="0"/>
      <w:marRight w:val="0"/>
      <w:marTop w:val="0"/>
      <w:marBottom w:val="0"/>
      <w:divBdr>
        <w:top w:val="none" w:sz="0" w:space="0" w:color="auto"/>
        <w:left w:val="none" w:sz="0" w:space="0" w:color="auto"/>
        <w:bottom w:val="none" w:sz="0" w:space="0" w:color="auto"/>
        <w:right w:val="none" w:sz="0" w:space="0" w:color="auto"/>
      </w:divBdr>
    </w:div>
    <w:div w:id="1586263270">
      <w:bodyDiv w:val="1"/>
      <w:marLeft w:val="0"/>
      <w:marRight w:val="0"/>
      <w:marTop w:val="0"/>
      <w:marBottom w:val="0"/>
      <w:divBdr>
        <w:top w:val="none" w:sz="0" w:space="0" w:color="auto"/>
        <w:left w:val="none" w:sz="0" w:space="0" w:color="auto"/>
        <w:bottom w:val="none" w:sz="0" w:space="0" w:color="auto"/>
        <w:right w:val="none" w:sz="0" w:space="0" w:color="auto"/>
      </w:divBdr>
    </w:div>
    <w:div w:id="1623076841">
      <w:bodyDiv w:val="1"/>
      <w:marLeft w:val="0"/>
      <w:marRight w:val="0"/>
      <w:marTop w:val="0"/>
      <w:marBottom w:val="0"/>
      <w:divBdr>
        <w:top w:val="none" w:sz="0" w:space="0" w:color="auto"/>
        <w:left w:val="none" w:sz="0" w:space="0" w:color="auto"/>
        <w:bottom w:val="none" w:sz="0" w:space="0" w:color="auto"/>
        <w:right w:val="none" w:sz="0" w:space="0" w:color="auto"/>
      </w:divBdr>
    </w:div>
    <w:div w:id="1633093479">
      <w:bodyDiv w:val="1"/>
      <w:marLeft w:val="0"/>
      <w:marRight w:val="0"/>
      <w:marTop w:val="0"/>
      <w:marBottom w:val="0"/>
      <w:divBdr>
        <w:top w:val="none" w:sz="0" w:space="0" w:color="auto"/>
        <w:left w:val="none" w:sz="0" w:space="0" w:color="auto"/>
        <w:bottom w:val="none" w:sz="0" w:space="0" w:color="auto"/>
        <w:right w:val="none" w:sz="0" w:space="0" w:color="auto"/>
      </w:divBdr>
    </w:div>
    <w:div w:id="1636330644">
      <w:bodyDiv w:val="1"/>
      <w:marLeft w:val="0"/>
      <w:marRight w:val="0"/>
      <w:marTop w:val="0"/>
      <w:marBottom w:val="0"/>
      <w:divBdr>
        <w:top w:val="none" w:sz="0" w:space="0" w:color="auto"/>
        <w:left w:val="none" w:sz="0" w:space="0" w:color="auto"/>
        <w:bottom w:val="none" w:sz="0" w:space="0" w:color="auto"/>
        <w:right w:val="none" w:sz="0" w:space="0" w:color="auto"/>
      </w:divBdr>
    </w:div>
    <w:div w:id="1656258237">
      <w:bodyDiv w:val="1"/>
      <w:marLeft w:val="0"/>
      <w:marRight w:val="0"/>
      <w:marTop w:val="0"/>
      <w:marBottom w:val="0"/>
      <w:divBdr>
        <w:top w:val="none" w:sz="0" w:space="0" w:color="auto"/>
        <w:left w:val="none" w:sz="0" w:space="0" w:color="auto"/>
        <w:bottom w:val="none" w:sz="0" w:space="0" w:color="auto"/>
        <w:right w:val="none" w:sz="0" w:space="0" w:color="auto"/>
      </w:divBdr>
    </w:div>
    <w:div w:id="1660186749">
      <w:bodyDiv w:val="1"/>
      <w:marLeft w:val="0"/>
      <w:marRight w:val="0"/>
      <w:marTop w:val="0"/>
      <w:marBottom w:val="0"/>
      <w:divBdr>
        <w:top w:val="none" w:sz="0" w:space="0" w:color="auto"/>
        <w:left w:val="none" w:sz="0" w:space="0" w:color="auto"/>
        <w:bottom w:val="none" w:sz="0" w:space="0" w:color="auto"/>
        <w:right w:val="none" w:sz="0" w:space="0" w:color="auto"/>
      </w:divBdr>
    </w:div>
    <w:div w:id="1664815328">
      <w:bodyDiv w:val="1"/>
      <w:marLeft w:val="0"/>
      <w:marRight w:val="0"/>
      <w:marTop w:val="0"/>
      <w:marBottom w:val="0"/>
      <w:divBdr>
        <w:top w:val="none" w:sz="0" w:space="0" w:color="auto"/>
        <w:left w:val="none" w:sz="0" w:space="0" w:color="auto"/>
        <w:bottom w:val="none" w:sz="0" w:space="0" w:color="auto"/>
        <w:right w:val="none" w:sz="0" w:space="0" w:color="auto"/>
      </w:divBdr>
    </w:div>
    <w:div w:id="1676690913">
      <w:bodyDiv w:val="1"/>
      <w:marLeft w:val="0"/>
      <w:marRight w:val="0"/>
      <w:marTop w:val="0"/>
      <w:marBottom w:val="0"/>
      <w:divBdr>
        <w:top w:val="none" w:sz="0" w:space="0" w:color="auto"/>
        <w:left w:val="none" w:sz="0" w:space="0" w:color="auto"/>
        <w:bottom w:val="none" w:sz="0" w:space="0" w:color="auto"/>
        <w:right w:val="none" w:sz="0" w:space="0" w:color="auto"/>
      </w:divBdr>
    </w:div>
    <w:div w:id="1677347432">
      <w:bodyDiv w:val="1"/>
      <w:marLeft w:val="0"/>
      <w:marRight w:val="0"/>
      <w:marTop w:val="0"/>
      <w:marBottom w:val="0"/>
      <w:divBdr>
        <w:top w:val="none" w:sz="0" w:space="0" w:color="auto"/>
        <w:left w:val="none" w:sz="0" w:space="0" w:color="auto"/>
        <w:bottom w:val="none" w:sz="0" w:space="0" w:color="auto"/>
        <w:right w:val="none" w:sz="0" w:space="0" w:color="auto"/>
      </w:divBdr>
    </w:div>
    <w:div w:id="1678271793">
      <w:bodyDiv w:val="1"/>
      <w:marLeft w:val="0"/>
      <w:marRight w:val="0"/>
      <w:marTop w:val="0"/>
      <w:marBottom w:val="0"/>
      <w:divBdr>
        <w:top w:val="none" w:sz="0" w:space="0" w:color="auto"/>
        <w:left w:val="none" w:sz="0" w:space="0" w:color="auto"/>
        <w:bottom w:val="none" w:sz="0" w:space="0" w:color="auto"/>
        <w:right w:val="none" w:sz="0" w:space="0" w:color="auto"/>
      </w:divBdr>
    </w:div>
    <w:div w:id="1679193558">
      <w:bodyDiv w:val="1"/>
      <w:marLeft w:val="0"/>
      <w:marRight w:val="0"/>
      <w:marTop w:val="0"/>
      <w:marBottom w:val="0"/>
      <w:divBdr>
        <w:top w:val="none" w:sz="0" w:space="0" w:color="auto"/>
        <w:left w:val="none" w:sz="0" w:space="0" w:color="auto"/>
        <w:bottom w:val="none" w:sz="0" w:space="0" w:color="auto"/>
        <w:right w:val="none" w:sz="0" w:space="0" w:color="auto"/>
      </w:divBdr>
    </w:div>
    <w:div w:id="1708947905">
      <w:bodyDiv w:val="1"/>
      <w:marLeft w:val="0"/>
      <w:marRight w:val="0"/>
      <w:marTop w:val="0"/>
      <w:marBottom w:val="0"/>
      <w:divBdr>
        <w:top w:val="none" w:sz="0" w:space="0" w:color="auto"/>
        <w:left w:val="none" w:sz="0" w:space="0" w:color="auto"/>
        <w:bottom w:val="none" w:sz="0" w:space="0" w:color="auto"/>
        <w:right w:val="none" w:sz="0" w:space="0" w:color="auto"/>
      </w:divBdr>
    </w:div>
    <w:div w:id="1717388145">
      <w:bodyDiv w:val="1"/>
      <w:marLeft w:val="0"/>
      <w:marRight w:val="0"/>
      <w:marTop w:val="0"/>
      <w:marBottom w:val="0"/>
      <w:divBdr>
        <w:top w:val="none" w:sz="0" w:space="0" w:color="auto"/>
        <w:left w:val="none" w:sz="0" w:space="0" w:color="auto"/>
        <w:bottom w:val="none" w:sz="0" w:space="0" w:color="auto"/>
        <w:right w:val="none" w:sz="0" w:space="0" w:color="auto"/>
      </w:divBdr>
    </w:div>
    <w:div w:id="1741515438">
      <w:bodyDiv w:val="1"/>
      <w:marLeft w:val="0"/>
      <w:marRight w:val="0"/>
      <w:marTop w:val="0"/>
      <w:marBottom w:val="0"/>
      <w:divBdr>
        <w:top w:val="none" w:sz="0" w:space="0" w:color="auto"/>
        <w:left w:val="none" w:sz="0" w:space="0" w:color="auto"/>
        <w:bottom w:val="none" w:sz="0" w:space="0" w:color="auto"/>
        <w:right w:val="none" w:sz="0" w:space="0" w:color="auto"/>
      </w:divBdr>
    </w:div>
    <w:div w:id="1741517877">
      <w:bodyDiv w:val="1"/>
      <w:marLeft w:val="0"/>
      <w:marRight w:val="0"/>
      <w:marTop w:val="0"/>
      <w:marBottom w:val="0"/>
      <w:divBdr>
        <w:top w:val="none" w:sz="0" w:space="0" w:color="auto"/>
        <w:left w:val="none" w:sz="0" w:space="0" w:color="auto"/>
        <w:bottom w:val="none" w:sz="0" w:space="0" w:color="auto"/>
        <w:right w:val="none" w:sz="0" w:space="0" w:color="auto"/>
      </w:divBdr>
    </w:div>
    <w:div w:id="1742219378">
      <w:bodyDiv w:val="1"/>
      <w:marLeft w:val="0"/>
      <w:marRight w:val="0"/>
      <w:marTop w:val="0"/>
      <w:marBottom w:val="0"/>
      <w:divBdr>
        <w:top w:val="none" w:sz="0" w:space="0" w:color="auto"/>
        <w:left w:val="none" w:sz="0" w:space="0" w:color="auto"/>
        <w:bottom w:val="none" w:sz="0" w:space="0" w:color="auto"/>
        <w:right w:val="none" w:sz="0" w:space="0" w:color="auto"/>
      </w:divBdr>
    </w:div>
    <w:div w:id="1769958265">
      <w:bodyDiv w:val="1"/>
      <w:marLeft w:val="0"/>
      <w:marRight w:val="0"/>
      <w:marTop w:val="0"/>
      <w:marBottom w:val="0"/>
      <w:divBdr>
        <w:top w:val="none" w:sz="0" w:space="0" w:color="auto"/>
        <w:left w:val="none" w:sz="0" w:space="0" w:color="auto"/>
        <w:bottom w:val="none" w:sz="0" w:space="0" w:color="auto"/>
        <w:right w:val="none" w:sz="0" w:space="0" w:color="auto"/>
      </w:divBdr>
    </w:div>
    <w:div w:id="1777867077">
      <w:bodyDiv w:val="1"/>
      <w:marLeft w:val="0"/>
      <w:marRight w:val="0"/>
      <w:marTop w:val="0"/>
      <w:marBottom w:val="0"/>
      <w:divBdr>
        <w:top w:val="none" w:sz="0" w:space="0" w:color="auto"/>
        <w:left w:val="none" w:sz="0" w:space="0" w:color="auto"/>
        <w:bottom w:val="none" w:sz="0" w:space="0" w:color="auto"/>
        <w:right w:val="none" w:sz="0" w:space="0" w:color="auto"/>
      </w:divBdr>
    </w:div>
    <w:div w:id="1781759731">
      <w:bodyDiv w:val="1"/>
      <w:marLeft w:val="0"/>
      <w:marRight w:val="0"/>
      <w:marTop w:val="0"/>
      <w:marBottom w:val="0"/>
      <w:divBdr>
        <w:top w:val="none" w:sz="0" w:space="0" w:color="auto"/>
        <w:left w:val="none" w:sz="0" w:space="0" w:color="auto"/>
        <w:bottom w:val="none" w:sz="0" w:space="0" w:color="auto"/>
        <w:right w:val="none" w:sz="0" w:space="0" w:color="auto"/>
      </w:divBdr>
    </w:div>
    <w:div w:id="1789353422">
      <w:bodyDiv w:val="1"/>
      <w:marLeft w:val="0"/>
      <w:marRight w:val="0"/>
      <w:marTop w:val="0"/>
      <w:marBottom w:val="0"/>
      <w:divBdr>
        <w:top w:val="none" w:sz="0" w:space="0" w:color="auto"/>
        <w:left w:val="none" w:sz="0" w:space="0" w:color="auto"/>
        <w:bottom w:val="none" w:sz="0" w:space="0" w:color="auto"/>
        <w:right w:val="none" w:sz="0" w:space="0" w:color="auto"/>
      </w:divBdr>
    </w:div>
    <w:div w:id="1836871121">
      <w:bodyDiv w:val="1"/>
      <w:marLeft w:val="0"/>
      <w:marRight w:val="0"/>
      <w:marTop w:val="0"/>
      <w:marBottom w:val="0"/>
      <w:divBdr>
        <w:top w:val="none" w:sz="0" w:space="0" w:color="auto"/>
        <w:left w:val="none" w:sz="0" w:space="0" w:color="auto"/>
        <w:bottom w:val="none" w:sz="0" w:space="0" w:color="auto"/>
        <w:right w:val="none" w:sz="0" w:space="0" w:color="auto"/>
      </w:divBdr>
    </w:div>
    <w:div w:id="1842502687">
      <w:bodyDiv w:val="1"/>
      <w:marLeft w:val="0"/>
      <w:marRight w:val="0"/>
      <w:marTop w:val="0"/>
      <w:marBottom w:val="0"/>
      <w:divBdr>
        <w:top w:val="none" w:sz="0" w:space="0" w:color="auto"/>
        <w:left w:val="none" w:sz="0" w:space="0" w:color="auto"/>
        <w:bottom w:val="none" w:sz="0" w:space="0" w:color="auto"/>
        <w:right w:val="none" w:sz="0" w:space="0" w:color="auto"/>
      </w:divBdr>
    </w:div>
    <w:div w:id="1853639737">
      <w:bodyDiv w:val="1"/>
      <w:marLeft w:val="0"/>
      <w:marRight w:val="0"/>
      <w:marTop w:val="0"/>
      <w:marBottom w:val="0"/>
      <w:divBdr>
        <w:top w:val="none" w:sz="0" w:space="0" w:color="auto"/>
        <w:left w:val="none" w:sz="0" w:space="0" w:color="auto"/>
        <w:bottom w:val="none" w:sz="0" w:space="0" w:color="auto"/>
        <w:right w:val="none" w:sz="0" w:space="0" w:color="auto"/>
      </w:divBdr>
    </w:div>
    <w:div w:id="1877425413">
      <w:bodyDiv w:val="1"/>
      <w:marLeft w:val="0"/>
      <w:marRight w:val="0"/>
      <w:marTop w:val="0"/>
      <w:marBottom w:val="0"/>
      <w:divBdr>
        <w:top w:val="none" w:sz="0" w:space="0" w:color="auto"/>
        <w:left w:val="none" w:sz="0" w:space="0" w:color="auto"/>
        <w:bottom w:val="none" w:sz="0" w:space="0" w:color="auto"/>
        <w:right w:val="none" w:sz="0" w:space="0" w:color="auto"/>
      </w:divBdr>
    </w:div>
    <w:div w:id="1878540952">
      <w:bodyDiv w:val="1"/>
      <w:marLeft w:val="0"/>
      <w:marRight w:val="0"/>
      <w:marTop w:val="0"/>
      <w:marBottom w:val="0"/>
      <w:divBdr>
        <w:top w:val="none" w:sz="0" w:space="0" w:color="auto"/>
        <w:left w:val="none" w:sz="0" w:space="0" w:color="auto"/>
        <w:bottom w:val="none" w:sz="0" w:space="0" w:color="auto"/>
        <w:right w:val="none" w:sz="0" w:space="0" w:color="auto"/>
      </w:divBdr>
    </w:div>
    <w:div w:id="1883974407">
      <w:bodyDiv w:val="1"/>
      <w:marLeft w:val="0"/>
      <w:marRight w:val="0"/>
      <w:marTop w:val="0"/>
      <w:marBottom w:val="0"/>
      <w:divBdr>
        <w:top w:val="none" w:sz="0" w:space="0" w:color="auto"/>
        <w:left w:val="none" w:sz="0" w:space="0" w:color="auto"/>
        <w:bottom w:val="none" w:sz="0" w:space="0" w:color="auto"/>
        <w:right w:val="none" w:sz="0" w:space="0" w:color="auto"/>
      </w:divBdr>
    </w:div>
    <w:div w:id="1896046239">
      <w:bodyDiv w:val="1"/>
      <w:marLeft w:val="0"/>
      <w:marRight w:val="0"/>
      <w:marTop w:val="0"/>
      <w:marBottom w:val="0"/>
      <w:divBdr>
        <w:top w:val="none" w:sz="0" w:space="0" w:color="auto"/>
        <w:left w:val="none" w:sz="0" w:space="0" w:color="auto"/>
        <w:bottom w:val="none" w:sz="0" w:space="0" w:color="auto"/>
        <w:right w:val="none" w:sz="0" w:space="0" w:color="auto"/>
      </w:divBdr>
    </w:div>
    <w:div w:id="1908952835">
      <w:bodyDiv w:val="1"/>
      <w:marLeft w:val="0"/>
      <w:marRight w:val="0"/>
      <w:marTop w:val="0"/>
      <w:marBottom w:val="0"/>
      <w:divBdr>
        <w:top w:val="none" w:sz="0" w:space="0" w:color="auto"/>
        <w:left w:val="none" w:sz="0" w:space="0" w:color="auto"/>
        <w:bottom w:val="none" w:sz="0" w:space="0" w:color="auto"/>
        <w:right w:val="none" w:sz="0" w:space="0" w:color="auto"/>
      </w:divBdr>
    </w:div>
    <w:div w:id="1918051228">
      <w:bodyDiv w:val="1"/>
      <w:marLeft w:val="0"/>
      <w:marRight w:val="0"/>
      <w:marTop w:val="0"/>
      <w:marBottom w:val="0"/>
      <w:divBdr>
        <w:top w:val="none" w:sz="0" w:space="0" w:color="auto"/>
        <w:left w:val="none" w:sz="0" w:space="0" w:color="auto"/>
        <w:bottom w:val="none" w:sz="0" w:space="0" w:color="auto"/>
        <w:right w:val="none" w:sz="0" w:space="0" w:color="auto"/>
      </w:divBdr>
    </w:div>
    <w:div w:id="1919751590">
      <w:bodyDiv w:val="1"/>
      <w:marLeft w:val="0"/>
      <w:marRight w:val="0"/>
      <w:marTop w:val="0"/>
      <w:marBottom w:val="0"/>
      <w:divBdr>
        <w:top w:val="none" w:sz="0" w:space="0" w:color="auto"/>
        <w:left w:val="none" w:sz="0" w:space="0" w:color="auto"/>
        <w:bottom w:val="none" w:sz="0" w:space="0" w:color="auto"/>
        <w:right w:val="none" w:sz="0" w:space="0" w:color="auto"/>
      </w:divBdr>
    </w:div>
    <w:div w:id="1924603896">
      <w:bodyDiv w:val="1"/>
      <w:marLeft w:val="0"/>
      <w:marRight w:val="0"/>
      <w:marTop w:val="0"/>
      <w:marBottom w:val="0"/>
      <w:divBdr>
        <w:top w:val="none" w:sz="0" w:space="0" w:color="auto"/>
        <w:left w:val="none" w:sz="0" w:space="0" w:color="auto"/>
        <w:bottom w:val="none" w:sz="0" w:space="0" w:color="auto"/>
        <w:right w:val="none" w:sz="0" w:space="0" w:color="auto"/>
      </w:divBdr>
    </w:div>
    <w:div w:id="1931044871">
      <w:bodyDiv w:val="1"/>
      <w:marLeft w:val="0"/>
      <w:marRight w:val="0"/>
      <w:marTop w:val="0"/>
      <w:marBottom w:val="0"/>
      <w:divBdr>
        <w:top w:val="none" w:sz="0" w:space="0" w:color="auto"/>
        <w:left w:val="none" w:sz="0" w:space="0" w:color="auto"/>
        <w:bottom w:val="none" w:sz="0" w:space="0" w:color="auto"/>
        <w:right w:val="none" w:sz="0" w:space="0" w:color="auto"/>
      </w:divBdr>
    </w:div>
    <w:div w:id="1931623460">
      <w:bodyDiv w:val="1"/>
      <w:marLeft w:val="0"/>
      <w:marRight w:val="0"/>
      <w:marTop w:val="0"/>
      <w:marBottom w:val="0"/>
      <w:divBdr>
        <w:top w:val="none" w:sz="0" w:space="0" w:color="auto"/>
        <w:left w:val="none" w:sz="0" w:space="0" w:color="auto"/>
        <w:bottom w:val="none" w:sz="0" w:space="0" w:color="auto"/>
        <w:right w:val="none" w:sz="0" w:space="0" w:color="auto"/>
      </w:divBdr>
    </w:div>
    <w:div w:id="1959870460">
      <w:bodyDiv w:val="1"/>
      <w:marLeft w:val="0"/>
      <w:marRight w:val="0"/>
      <w:marTop w:val="0"/>
      <w:marBottom w:val="0"/>
      <w:divBdr>
        <w:top w:val="none" w:sz="0" w:space="0" w:color="auto"/>
        <w:left w:val="none" w:sz="0" w:space="0" w:color="auto"/>
        <w:bottom w:val="none" w:sz="0" w:space="0" w:color="auto"/>
        <w:right w:val="none" w:sz="0" w:space="0" w:color="auto"/>
      </w:divBdr>
    </w:div>
    <w:div w:id="1980845507">
      <w:bodyDiv w:val="1"/>
      <w:marLeft w:val="0"/>
      <w:marRight w:val="0"/>
      <w:marTop w:val="0"/>
      <w:marBottom w:val="0"/>
      <w:divBdr>
        <w:top w:val="none" w:sz="0" w:space="0" w:color="auto"/>
        <w:left w:val="none" w:sz="0" w:space="0" w:color="auto"/>
        <w:bottom w:val="none" w:sz="0" w:space="0" w:color="auto"/>
        <w:right w:val="none" w:sz="0" w:space="0" w:color="auto"/>
      </w:divBdr>
    </w:div>
    <w:div w:id="1985887053">
      <w:bodyDiv w:val="1"/>
      <w:marLeft w:val="0"/>
      <w:marRight w:val="0"/>
      <w:marTop w:val="0"/>
      <w:marBottom w:val="0"/>
      <w:divBdr>
        <w:top w:val="none" w:sz="0" w:space="0" w:color="auto"/>
        <w:left w:val="none" w:sz="0" w:space="0" w:color="auto"/>
        <w:bottom w:val="none" w:sz="0" w:space="0" w:color="auto"/>
        <w:right w:val="none" w:sz="0" w:space="0" w:color="auto"/>
      </w:divBdr>
    </w:div>
    <w:div w:id="2017537497">
      <w:bodyDiv w:val="1"/>
      <w:marLeft w:val="0"/>
      <w:marRight w:val="0"/>
      <w:marTop w:val="0"/>
      <w:marBottom w:val="0"/>
      <w:divBdr>
        <w:top w:val="none" w:sz="0" w:space="0" w:color="auto"/>
        <w:left w:val="none" w:sz="0" w:space="0" w:color="auto"/>
        <w:bottom w:val="none" w:sz="0" w:space="0" w:color="auto"/>
        <w:right w:val="none" w:sz="0" w:space="0" w:color="auto"/>
      </w:divBdr>
    </w:div>
    <w:div w:id="2026596646">
      <w:bodyDiv w:val="1"/>
      <w:marLeft w:val="0"/>
      <w:marRight w:val="0"/>
      <w:marTop w:val="0"/>
      <w:marBottom w:val="0"/>
      <w:divBdr>
        <w:top w:val="none" w:sz="0" w:space="0" w:color="auto"/>
        <w:left w:val="none" w:sz="0" w:space="0" w:color="auto"/>
        <w:bottom w:val="none" w:sz="0" w:space="0" w:color="auto"/>
        <w:right w:val="none" w:sz="0" w:space="0" w:color="auto"/>
      </w:divBdr>
    </w:div>
    <w:div w:id="2033797320">
      <w:bodyDiv w:val="1"/>
      <w:marLeft w:val="0"/>
      <w:marRight w:val="0"/>
      <w:marTop w:val="0"/>
      <w:marBottom w:val="0"/>
      <w:divBdr>
        <w:top w:val="none" w:sz="0" w:space="0" w:color="auto"/>
        <w:left w:val="none" w:sz="0" w:space="0" w:color="auto"/>
        <w:bottom w:val="none" w:sz="0" w:space="0" w:color="auto"/>
        <w:right w:val="none" w:sz="0" w:space="0" w:color="auto"/>
      </w:divBdr>
    </w:div>
    <w:div w:id="2072001841">
      <w:bodyDiv w:val="1"/>
      <w:marLeft w:val="0"/>
      <w:marRight w:val="0"/>
      <w:marTop w:val="0"/>
      <w:marBottom w:val="0"/>
      <w:divBdr>
        <w:top w:val="none" w:sz="0" w:space="0" w:color="auto"/>
        <w:left w:val="none" w:sz="0" w:space="0" w:color="auto"/>
        <w:bottom w:val="none" w:sz="0" w:space="0" w:color="auto"/>
        <w:right w:val="none" w:sz="0" w:space="0" w:color="auto"/>
      </w:divBdr>
    </w:div>
    <w:div w:id="2095320447">
      <w:bodyDiv w:val="1"/>
      <w:marLeft w:val="0"/>
      <w:marRight w:val="0"/>
      <w:marTop w:val="0"/>
      <w:marBottom w:val="0"/>
      <w:divBdr>
        <w:top w:val="none" w:sz="0" w:space="0" w:color="auto"/>
        <w:left w:val="none" w:sz="0" w:space="0" w:color="auto"/>
        <w:bottom w:val="none" w:sz="0" w:space="0" w:color="auto"/>
        <w:right w:val="none" w:sz="0" w:space="0" w:color="auto"/>
      </w:divBdr>
    </w:div>
    <w:div w:id="2110469724">
      <w:bodyDiv w:val="1"/>
      <w:marLeft w:val="0"/>
      <w:marRight w:val="0"/>
      <w:marTop w:val="0"/>
      <w:marBottom w:val="0"/>
      <w:divBdr>
        <w:top w:val="none" w:sz="0" w:space="0" w:color="auto"/>
        <w:left w:val="none" w:sz="0" w:space="0" w:color="auto"/>
        <w:bottom w:val="none" w:sz="0" w:space="0" w:color="auto"/>
        <w:right w:val="none" w:sz="0" w:space="0" w:color="auto"/>
      </w:divBdr>
    </w:div>
    <w:div w:id="2143493741">
      <w:bodyDiv w:val="1"/>
      <w:marLeft w:val="0"/>
      <w:marRight w:val="0"/>
      <w:marTop w:val="0"/>
      <w:marBottom w:val="0"/>
      <w:divBdr>
        <w:top w:val="none" w:sz="0" w:space="0" w:color="auto"/>
        <w:left w:val="none" w:sz="0" w:space="0" w:color="auto"/>
        <w:bottom w:val="none" w:sz="0" w:space="0" w:color="auto"/>
        <w:right w:val="none" w:sz="0" w:space="0" w:color="auto"/>
      </w:divBdr>
    </w:div>
    <w:div w:id="2144495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F24054-B156-4850-A274-34ED2B3E73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4270</TotalTime>
  <Pages>40</Pages>
  <Words>19704</Words>
  <Characters>11952</Characters>
  <Application>Microsoft Office Word</Application>
  <DocSecurity>0</DocSecurity>
  <Lines>99</Lines>
  <Paragraphs>63</Paragraphs>
  <ScaleCrop>false</ScaleCrop>
  <Company/>
  <LinksUpToDate>false</LinksUpToDate>
  <CharactersWithSpaces>31593</CharactersWithSpaces>
  <SharedDoc>false</SharedDoc>
  <HLinks>
    <vt:vector size="384" baseType="variant">
      <vt:variant>
        <vt:i4>1179698</vt:i4>
      </vt:variant>
      <vt:variant>
        <vt:i4>380</vt:i4>
      </vt:variant>
      <vt:variant>
        <vt:i4>0</vt:i4>
      </vt:variant>
      <vt:variant>
        <vt:i4>5</vt:i4>
      </vt:variant>
      <vt:variant>
        <vt:lpwstr/>
      </vt:variant>
      <vt:variant>
        <vt:lpwstr>_Toc331410129</vt:lpwstr>
      </vt:variant>
      <vt:variant>
        <vt:i4>1179698</vt:i4>
      </vt:variant>
      <vt:variant>
        <vt:i4>374</vt:i4>
      </vt:variant>
      <vt:variant>
        <vt:i4>0</vt:i4>
      </vt:variant>
      <vt:variant>
        <vt:i4>5</vt:i4>
      </vt:variant>
      <vt:variant>
        <vt:lpwstr/>
      </vt:variant>
      <vt:variant>
        <vt:lpwstr>_Toc331410128</vt:lpwstr>
      </vt:variant>
      <vt:variant>
        <vt:i4>1179698</vt:i4>
      </vt:variant>
      <vt:variant>
        <vt:i4>368</vt:i4>
      </vt:variant>
      <vt:variant>
        <vt:i4>0</vt:i4>
      </vt:variant>
      <vt:variant>
        <vt:i4>5</vt:i4>
      </vt:variant>
      <vt:variant>
        <vt:lpwstr/>
      </vt:variant>
      <vt:variant>
        <vt:lpwstr>_Toc331410127</vt:lpwstr>
      </vt:variant>
      <vt:variant>
        <vt:i4>1179698</vt:i4>
      </vt:variant>
      <vt:variant>
        <vt:i4>362</vt:i4>
      </vt:variant>
      <vt:variant>
        <vt:i4>0</vt:i4>
      </vt:variant>
      <vt:variant>
        <vt:i4>5</vt:i4>
      </vt:variant>
      <vt:variant>
        <vt:lpwstr/>
      </vt:variant>
      <vt:variant>
        <vt:lpwstr>_Toc331410126</vt:lpwstr>
      </vt:variant>
      <vt:variant>
        <vt:i4>1179698</vt:i4>
      </vt:variant>
      <vt:variant>
        <vt:i4>356</vt:i4>
      </vt:variant>
      <vt:variant>
        <vt:i4>0</vt:i4>
      </vt:variant>
      <vt:variant>
        <vt:i4>5</vt:i4>
      </vt:variant>
      <vt:variant>
        <vt:lpwstr/>
      </vt:variant>
      <vt:variant>
        <vt:lpwstr>_Toc331410125</vt:lpwstr>
      </vt:variant>
      <vt:variant>
        <vt:i4>1179698</vt:i4>
      </vt:variant>
      <vt:variant>
        <vt:i4>350</vt:i4>
      </vt:variant>
      <vt:variant>
        <vt:i4>0</vt:i4>
      </vt:variant>
      <vt:variant>
        <vt:i4>5</vt:i4>
      </vt:variant>
      <vt:variant>
        <vt:lpwstr/>
      </vt:variant>
      <vt:variant>
        <vt:lpwstr>_Toc331410124</vt:lpwstr>
      </vt:variant>
      <vt:variant>
        <vt:i4>1179698</vt:i4>
      </vt:variant>
      <vt:variant>
        <vt:i4>344</vt:i4>
      </vt:variant>
      <vt:variant>
        <vt:i4>0</vt:i4>
      </vt:variant>
      <vt:variant>
        <vt:i4>5</vt:i4>
      </vt:variant>
      <vt:variant>
        <vt:lpwstr/>
      </vt:variant>
      <vt:variant>
        <vt:lpwstr>_Toc331410123</vt:lpwstr>
      </vt:variant>
      <vt:variant>
        <vt:i4>1179698</vt:i4>
      </vt:variant>
      <vt:variant>
        <vt:i4>338</vt:i4>
      </vt:variant>
      <vt:variant>
        <vt:i4>0</vt:i4>
      </vt:variant>
      <vt:variant>
        <vt:i4>5</vt:i4>
      </vt:variant>
      <vt:variant>
        <vt:lpwstr/>
      </vt:variant>
      <vt:variant>
        <vt:lpwstr>_Toc331410122</vt:lpwstr>
      </vt:variant>
      <vt:variant>
        <vt:i4>1179698</vt:i4>
      </vt:variant>
      <vt:variant>
        <vt:i4>332</vt:i4>
      </vt:variant>
      <vt:variant>
        <vt:i4>0</vt:i4>
      </vt:variant>
      <vt:variant>
        <vt:i4>5</vt:i4>
      </vt:variant>
      <vt:variant>
        <vt:lpwstr/>
      </vt:variant>
      <vt:variant>
        <vt:lpwstr>_Toc331410121</vt:lpwstr>
      </vt:variant>
      <vt:variant>
        <vt:i4>1179698</vt:i4>
      </vt:variant>
      <vt:variant>
        <vt:i4>326</vt:i4>
      </vt:variant>
      <vt:variant>
        <vt:i4>0</vt:i4>
      </vt:variant>
      <vt:variant>
        <vt:i4>5</vt:i4>
      </vt:variant>
      <vt:variant>
        <vt:lpwstr/>
      </vt:variant>
      <vt:variant>
        <vt:lpwstr>_Toc331410120</vt:lpwstr>
      </vt:variant>
      <vt:variant>
        <vt:i4>1114162</vt:i4>
      </vt:variant>
      <vt:variant>
        <vt:i4>320</vt:i4>
      </vt:variant>
      <vt:variant>
        <vt:i4>0</vt:i4>
      </vt:variant>
      <vt:variant>
        <vt:i4>5</vt:i4>
      </vt:variant>
      <vt:variant>
        <vt:lpwstr/>
      </vt:variant>
      <vt:variant>
        <vt:lpwstr>_Toc331410119</vt:lpwstr>
      </vt:variant>
      <vt:variant>
        <vt:i4>1114162</vt:i4>
      </vt:variant>
      <vt:variant>
        <vt:i4>314</vt:i4>
      </vt:variant>
      <vt:variant>
        <vt:i4>0</vt:i4>
      </vt:variant>
      <vt:variant>
        <vt:i4>5</vt:i4>
      </vt:variant>
      <vt:variant>
        <vt:lpwstr/>
      </vt:variant>
      <vt:variant>
        <vt:lpwstr>_Toc331410118</vt:lpwstr>
      </vt:variant>
      <vt:variant>
        <vt:i4>1114162</vt:i4>
      </vt:variant>
      <vt:variant>
        <vt:i4>308</vt:i4>
      </vt:variant>
      <vt:variant>
        <vt:i4>0</vt:i4>
      </vt:variant>
      <vt:variant>
        <vt:i4>5</vt:i4>
      </vt:variant>
      <vt:variant>
        <vt:lpwstr/>
      </vt:variant>
      <vt:variant>
        <vt:lpwstr>_Toc331410117</vt:lpwstr>
      </vt:variant>
      <vt:variant>
        <vt:i4>1114162</vt:i4>
      </vt:variant>
      <vt:variant>
        <vt:i4>302</vt:i4>
      </vt:variant>
      <vt:variant>
        <vt:i4>0</vt:i4>
      </vt:variant>
      <vt:variant>
        <vt:i4>5</vt:i4>
      </vt:variant>
      <vt:variant>
        <vt:lpwstr/>
      </vt:variant>
      <vt:variant>
        <vt:lpwstr>_Toc331410116</vt:lpwstr>
      </vt:variant>
      <vt:variant>
        <vt:i4>1114162</vt:i4>
      </vt:variant>
      <vt:variant>
        <vt:i4>296</vt:i4>
      </vt:variant>
      <vt:variant>
        <vt:i4>0</vt:i4>
      </vt:variant>
      <vt:variant>
        <vt:i4>5</vt:i4>
      </vt:variant>
      <vt:variant>
        <vt:lpwstr/>
      </vt:variant>
      <vt:variant>
        <vt:lpwstr>_Toc331410115</vt:lpwstr>
      </vt:variant>
      <vt:variant>
        <vt:i4>1114162</vt:i4>
      </vt:variant>
      <vt:variant>
        <vt:i4>290</vt:i4>
      </vt:variant>
      <vt:variant>
        <vt:i4>0</vt:i4>
      </vt:variant>
      <vt:variant>
        <vt:i4>5</vt:i4>
      </vt:variant>
      <vt:variant>
        <vt:lpwstr/>
      </vt:variant>
      <vt:variant>
        <vt:lpwstr>_Toc331410114</vt:lpwstr>
      </vt:variant>
      <vt:variant>
        <vt:i4>1114162</vt:i4>
      </vt:variant>
      <vt:variant>
        <vt:i4>284</vt:i4>
      </vt:variant>
      <vt:variant>
        <vt:i4>0</vt:i4>
      </vt:variant>
      <vt:variant>
        <vt:i4>5</vt:i4>
      </vt:variant>
      <vt:variant>
        <vt:lpwstr/>
      </vt:variant>
      <vt:variant>
        <vt:lpwstr>_Toc331410113</vt:lpwstr>
      </vt:variant>
      <vt:variant>
        <vt:i4>1114162</vt:i4>
      </vt:variant>
      <vt:variant>
        <vt:i4>278</vt:i4>
      </vt:variant>
      <vt:variant>
        <vt:i4>0</vt:i4>
      </vt:variant>
      <vt:variant>
        <vt:i4>5</vt:i4>
      </vt:variant>
      <vt:variant>
        <vt:lpwstr/>
      </vt:variant>
      <vt:variant>
        <vt:lpwstr>_Toc331410112</vt:lpwstr>
      </vt:variant>
      <vt:variant>
        <vt:i4>1114162</vt:i4>
      </vt:variant>
      <vt:variant>
        <vt:i4>272</vt:i4>
      </vt:variant>
      <vt:variant>
        <vt:i4>0</vt:i4>
      </vt:variant>
      <vt:variant>
        <vt:i4>5</vt:i4>
      </vt:variant>
      <vt:variant>
        <vt:lpwstr/>
      </vt:variant>
      <vt:variant>
        <vt:lpwstr>_Toc331410111</vt:lpwstr>
      </vt:variant>
      <vt:variant>
        <vt:i4>1114162</vt:i4>
      </vt:variant>
      <vt:variant>
        <vt:i4>266</vt:i4>
      </vt:variant>
      <vt:variant>
        <vt:i4>0</vt:i4>
      </vt:variant>
      <vt:variant>
        <vt:i4>5</vt:i4>
      </vt:variant>
      <vt:variant>
        <vt:lpwstr/>
      </vt:variant>
      <vt:variant>
        <vt:lpwstr>_Toc331410110</vt:lpwstr>
      </vt:variant>
      <vt:variant>
        <vt:i4>1048626</vt:i4>
      </vt:variant>
      <vt:variant>
        <vt:i4>260</vt:i4>
      </vt:variant>
      <vt:variant>
        <vt:i4>0</vt:i4>
      </vt:variant>
      <vt:variant>
        <vt:i4>5</vt:i4>
      </vt:variant>
      <vt:variant>
        <vt:lpwstr/>
      </vt:variant>
      <vt:variant>
        <vt:lpwstr>_Toc331410109</vt:lpwstr>
      </vt:variant>
      <vt:variant>
        <vt:i4>1048626</vt:i4>
      </vt:variant>
      <vt:variant>
        <vt:i4>254</vt:i4>
      </vt:variant>
      <vt:variant>
        <vt:i4>0</vt:i4>
      </vt:variant>
      <vt:variant>
        <vt:i4>5</vt:i4>
      </vt:variant>
      <vt:variant>
        <vt:lpwstr/>
      </vt:variant>
      <vt:variant>
        <vt:lpwstr>_Toc331410108</vt:lpwstr>
      </vt:variant>
      <vt:variant>
        <vt:i4>1048626</vt:i4>
      </vt:variant>
      <vt:variant>
        <vt:i4>248</vt:i4>
      </vt:variant>
      <vt:variant>
        <vt:i4>0</vt:i4>
      </vt:variant>
      <vt:variant>
        <vt:i4>5</vt:i4>
      </vt:variant>
      <vt:variant>
        <vt:lpwstr/>
      </vt:variant>
      <vt:variant>
        <vt:lpwstr>_Toc331410107</vt:lpwstr>
      </vt:variant>
      <vt:variant>
        <vt:i4>1048626</vt:i4>
      </vt:variant>
      <vt:variant>
        <vt:i4>242</vt:i4>
      </vt:variant>
      <vt:variant>
        <vt:i4>0</vt:i4>
      </vt:variant>
      <vt:variant>
        <vt:i4>5</vt:i4>
      </vt:variant>
      <vt:variant>
        <vt:lpwstr/>
      </vt:variant>
      <vt:variant>
        <vt:lpwstr>_Toc331410106</vt:lpwstr>
      </vt:variant>
      <vt:variant>
        <vt:i4>1048626</vt:i4>
      </vt:variant>
      <vt:variant>
        <vt:i4>236</vt:i4>
      </vt:variant>
      <vt:variant>
        <vt:i4>0</vt:i4>
      </vt:variant>
      <vt:variant>
        <vt:i4>5</vt:i4>
      </vt:variant>
      <vt:variant>
        <vt:lpwstr/>
      </vt:variant>
      <vt:variant>
        <vt:lpwstr>_Toc331410105</vt:lpwstr>
      </vt:variant>
      <vt:variant>
        <vt:i4>1048626</vt:i4>
      </vt:variant>
      <vt:variant>
        <vt:i4>230</vt:i4>
      </vt:variant>
      <vt:variant>
        <vt:i4>0</vt:i4>
      </vt:variant>
      <vt:variant>
        <vt:i4>5</vt:i4>
      </vt:variant>
      <vt:variant>
        <vt:lpwstr/>
      </vt:variant>
      <vt:variant>
        <vt:lpwstr>_Toc331410104</vt:lpwstr>
      </vt:variant>
      <vt:variant>
        <vt:i4>1048626</vt:i4>
      </vt:variant>
      <vt:variant>
        <vt:i4>224</vt:i4>
      </vt:variant>
      <vt:variant>
        <vt:i4>0</vt:i4>
      </vt:variant>
      <vt:variant>
        <vt:i4>5</vt:i4>
      </vt:variant>
      <vt:variant>
        <vt:lpwstr/>
      </vt:variant>
      <vt:variant>
        <vt:lpwstr>_Toc331410103</vt:lpwstr>
      </vt:variant>
      <vt:variant>
        <vt:i4>1048626</vt:i4>
      </vt:variant>
      <vt:variant>
        <vt:i4>218</vt:i4>
      </vt:variant>
      <vt:variant>
        <vt:i4>0</vt:i4>
      </vt:variant>
      <vt:variant>
        <vt:i4>5</vt:i4>
      </vt:variant>
      <vt:variant>
        <vt:lpwstr/>
      </vt:variant>
      <vt:variant>
        <vt:lpwstr>_Toc331410102</vt:lpwstr>
      </vt:variant>
      <vt:variant>
        <vt:i4>1048626</vt:i4>
      </vt:variant>
      <vt:variant>
        <vt:i4>212</vt:i4>
      </vt:variant>
      <vt:variant>
        <vt:i4>0</vt:i4>
      </vt:variant>
      <vt:variant>
        <vt:i4>5</vt:i4>
      </vt:variant>
      <vt:variant>
        <vt:lpwstr/>
      </vt:variant>
      <vt:variant>
        <vt:lpwstr>_Toc331410101</vt:lpwstr>
      </vt:variant>
      <vt:variant>
        <vt:i4>1048626</vt:i4>
      </vt:variant>
      <vt:variant>
        <vt:i4>206</vt:i4>
      </vt:variant>
      <vt:variant>
        <vt:i4>0</vt:i4>
      </vt:variant>
      <vt:variant>
        <vt:i4>5</vt:i4>
      </vt:variant>
      <vt:variant>
        <vt:lpwstr/>
      </vt:variant>
      <vt:variant>
        <vt:lpwstr>_Toc331410100</vt:lpwstr>
      </vt:variant>
      <vt:variant>
        <vt:i4>1638451</vt:i4>
      </vt:variant>
      <vt:variant>
        <vt:i4>200</vt:i4>
      </vt:variant>
      <vt:variant>
        <vt:i4>0</vt:i4>
      </vt:variant>
      <vt:variant>
        <vt:i4>5</vt:i4>
      </vt:variant>
      <vt:variant>
        <vt:lpwstr/>
      </vt:variant>
      <vt:variant>
        <vt:lpwstr>_Toc331410099</vt:lpwstr>
      </vt:variant>
      <vt:variant>
        <vt:i4>1638451</vt:i4>
      </vt:variant>
      <vt:variant>
        <vt:i4>194</vt:i4>
      </vt:variant>
      <vt:variant>
        <vt:i4>0</vt:i4>
      </vt:variant>
      <vt:variant>
        <vt:i4>5</vt:i4>
      </vt:variant>
      <vt:variant>
        <vt:lpwstr/>
      </vt:variant>
      <vt:variant>
        <vt:lpwstr>_Toc331410098</vt:lpwstr>
      </vt:variant>
      <vt:variant>
        <vt:i4>1638451</vt:i4>
      </vt:variant>
      <vt:variant>
        <vt:i4>188</vt:i4>
      </vt:variant>
      <vt:variant>
        <vt:i4>0</vt:i4>
      </vt:variant>
      <vt:variant>
        <vt:i4>5</vt:i4>
      </vt:variant>
      <vt:variant>
        <vt:lpwstr/>
      </vt:variant>
      <vt:variant>
        <vt:lpwstr>_Toc331410097</vt:lpwstr>
      </vt:variant>
      <vt:variant>
        <vt:i4>1638451</vt:i4>
      </vt:variant>
      <vt:variant>
        <vt:i4>182</vt:i4>
      </vt:variant>
      <vt:variant>
        <vt:i4>0</vt:i4>
      </vt:variant>
      <vt:variant>
        <vt:i4>5</vt:i4>
      </vt:variant>
      <vt:variant>
        <vt:lpwstr/>
      </vt:variant>
      <vt:variant>
        <vt:lpwstr>_Toc331410096</vt:lpwstr>
      </vt:variant>
      <vt:variant>
        <vt:i4>1638451</vt:i4>
      </vt:variant>
      <vt:variant>
        <vt:i4>176</vt:i4>
      </vt:variant>
      <vt:variant>
        <vt:i4>0</vt:i4>
      </vt:variant>
      <vt:variant>
        <vt:i4>5</vt:i4>
      </vt:variant>
      <vt:variant>
        <vt:lpwstr/>
      </vt:variant>
      <vt:variant>
        <vt:lpwstr>_Toc331410095</vt:lpwstr>
      </vt:variant>
      <vt:variant>
        <vt:i4>1638451</vt:i4>
      </vt:variant>
      <vt:variant>
        <vt:i4>170</vt:i4>
      </vt:variant>
      <vt:variant>
        <vt:i4>0</vt:i4>
      </vt:variant>
      <vt:variant>
        <vt:i4>5</vt:i4>
      </vt:variant>
      <vt:variant>
        <vt:lpwstr/>
      </vt:variant>
      <vt:variant>
        <vt:lpwstr>_Toc331410094</vt:lpwstr>
      </vt:variant>
      <vt:variant>
        <vt:i4>1638451</vt:i4>
      </vt:variant>
      <vt:variant>
        <vt:i4>164</vt:i4>
      </vt:variant>
      <vt:variant>
        <vt:i4>0</vt:i4>
      </vt:variant>
      <vt:variant>
        <vt:i4>5</vt:i4>
      </vt:variant>
      <vt:variant>
        <vt:lpwstr/>
      </vt:variant>
      <vt:variant>
        <vt:lpwstr>_Toc331410093</vt:lpwstr>
      </vt:variant>
      <vt:variant>
        <vt:i4>1638451</vt:i4>
      </vt:variant>
      <vt:variant>
        <vt:i4>158</vt:i4>
      </vt:variant>
      <vt:variant>
        <vt:i4>0</vt:i4>
      </vt:variant>
      <vt:variant>
        <vt:i4>5</vt:i4>
      </vt:variant>
      <vt:variant>
        <vt:lpwstr/>
      </vt:variant>
      <vt:variant>
        <vt:lpwstr>_Toc331410092</vt:lpwstr>
      </vt:variant>
      <vt:variant>
        <vt:i4>1638451</vt:i4>
      </vt:variant>
      <vt:variant>
        <vt:i4>152</vt:i4>
      </vt:variant>
      <vt:variant>
        <vt:i4>0</vt:i4>
      </vt:variant>
      <vt:variant>
        <vt:i4>5</vt:i4>
      </vt:variant>
      <vt:variant>
        <vt:lpwstr/>
      </vt:variant>
      <vt:variant>
        <vt:lpwstr>_Toc331410091</vt:lpwstr>
      </vt:variant>
      <vt:variant>
        <vt:i4>1638451</vt:i4>
      </vt:variant>
      <vt:variant>
        <vt:i4>146</vt:i4>
      </vt:variant>
      <vt:variant>
        <vt:i4>0</vt:i4>
      </vt:variant>
      <vt:variant>
        <vt:i4>5</vt:i4>
      </vt:variant>
      <vt:variant>
        <vt:lpwstr/>
      </vt:variant>
      <vt:variant>
        <vt:lpwstr>_Toc331410090</vt:lpwstr>
      </vt:variant>
      <vt:variant>
        <vt:i4>1572915</vt:i4>
      </vt:variant>
      <vt:variant>
        <vt:i4>140</vt:i4>
      </vt:variant>
      <vt:variant>
        <vt:i4>0</vt:i4>
      </vt:variant>
      <vt:variant>
        <vt:i4>5</vt:i4>
      </vt:variant>
      <vt:variant>
        <vt:lpwstr/>
      </vt:variant>
      <vt:variant>
        <vt:lpwstr>_Toc331410089</vt:lpwstr>
      </vt:variant>
      <vt:variant>
        <vt:i4>1572915</vt:i4>
      </vt:variant>
      <vt:variant>
        <vt:i4>134</vt:i4>
      </vt:variant>
      <vt:variant>
        <vt:i4>0</vt:i4>
      </vt:variant>
      <vt:variant>
        <vt:i4>5</vt:i4>
      </vt:variant>
      <vt:variant>
        <vt:lpwstr/>
      </vt:variant>
      <vt:variant>
        <vt:lpwstr>_Toc331410088</vt:lpwstr>
      </vt:variant>
      <vt:variant>
        <vt:i4>1572915</vt:i4>
      </vt:variant>
      <vt:variant>
        <vt:i4>128</vt:i4>
      </vt:variant>
      <vt:variant>
        <vt:i4>0</vt:i4>
      </vt:variant>
      <vt:variant>
        <vt:i4>5</vt:i4>
      </vt:variant>
      <vt:variant>
        <vt:lpwstr/>
      </vt:variant>
      <vt:variant>
        <vt:lpwstr>_Toc331410087</vt:lpwstr>
      </vt:variant>
      <vt:variant>
        <vt:i4>1572915</vt:i4>
      </vt:variant>
      <vt:variant>
        <vt:i4>122</vt:i4>
      </vt:variant>
      <vt:variant>
        <vt:i4>0</vt:i4>
      </vt:variant>
      <vt:variant>
        <vt:i4>5</vt:i4>
      </vt:variant>
      <vt:variant>
        <vt:lpwstr/>
      </vt:variant>
      <vt:variant>
        <vt:lpwstr>_Toc331410086</vt:lpwstr>
      </vt:variant>
      <vt:variant>
        <vt:i4>1572915</vt:i4>
      </vt:variant>
      <vt:variant>
        <vt:i4>116</vt:i4>
      </vt:variant>
      <vt:variant>
        <vt:i4>0</vt:i4>
      </vt:variant>
      <vt:variant>
        <vt:i4>5</vt:i4>
      </vt:variant>
      <vt:variant>
        <vt:lpwstr/>
      </vt:variant>
      <vt:variant>
        <vt:lpwstr>_Toc331410085</vt:lpwstr>
      </vt:variant>
      <vt:variant>
        <vt:i4>1572915</vt:i4>
      </vt:variant>
      <vt:variant>
        <vt:i4>110</vt:i4>
      </vt:variant>
      <vt:variant>
        <vt:i4>0</vt:i4>
      </vt:variant>
      <vt:variant>
        <vt:i4>5</vt:i4>
      </vt:variant>
      <vt:variant>
        <vt:lpwstr/>
      </vt:variant>
      <vt:variant>
        <vt:lpwstr>_Toc331410084</vt:lpwstr>
      </vt:variant>
      <vt:variant>
        <vt:i4>1572915</vt:i4>
      </vt:variant>
      <vt:variant>
        <vt:i4>104</vt:i4>
      </vt:variant>
      <vt:variant>
        <vt:i4>0</vt:i4>
      </vt:variant>
      <vt:variant>
        <vt:i4>5</vt:i4>
      </vt:variant>
      <vt:variant>
        <vt:lpwstr/>
      </vt:variant>
      <vt:variant>
        <vt:lpwstr>_Toc331410083</vt:lpwstr>
      </vt:variant>
      <vt:variant>
        <vt:i4>1572915</vt:i4>
      </vt:variant>
      <vt:variant>
        <vt:i4>98</vt:i4>
      </vt:variant>
      <vt:variant>
        <vt:i4>0</vt:i4>
      </vt:variant>
      <vt:variant>
        <vt:i4>5</vt:i4>
      </vt:variant>
      <vt:variant>
        <vt:lpwstr/>
      </vt:variant>
      <vt:variant>
        <vt:lpwstr>_Toc331410082</vt:lpwstr>
      </vt:variant>
      <vt:variant>
        <vt:i4>1572915</vt:i4>
      </vt:variant>
      <vt:variant>
        <vt:i4>92</vt:i4>
      </vt:variant>
      <vt:variant>
        <vt:i4>0</vt:i4>
      </vt:variant>
      <vt:variant>
        <vt:i4>5</vt:i4>
      </vt:variant>
      <vt:variant>
        <vt:lpwstr/>
      </vt:variant>
      <vt:variant>
        <vt:lpwstr>_Toc331410081</vt:lpwstr>
      </vt:variant>
      <vt:variant>
        <vt:i4>1572915</vt:i4>
      </vt:variant>
      <vt:variant>
        <vt:i4>86</vt:i4>
      </vt:variant>
      <vt:variant>
        <vt:i4>0</vt:i4>
      </vt:variant>
      <vt:variant>
        <vt:i4>5</vt:i4>
      </vt:variant>
      <vt:variant>
        <vt:lpwstr/>
      </vt:variant>
      <vt:variant>
        <vt:lpwstr>_Toc331410080</vt:lpwstr>
      </vt:variant>
      <vt:variant>
        <vt:i4>1507379</vt:i4>
      </vt:variant>
      <vt:variant>
        <vt:i4>80</vt:i4>
      </vt:variant>
      <vt:variant>
        <vt:i4>0</vt:i4>
      </vt:variant>
      <vt:variant>
        <vt:i4>5</vt:i4>
      </vt:variant>
      <vt:variant>
        <vt:lpwstr/>
      </vt:variant>
      <vt:variant>
        <vt:lpwstr>_Toc331410079</vt:lpwstr>
      </vt:variant>
      <vt:variant>
        <vt:i4>1507379</vt:i4>
      </vt:variant>
      <vt:variant>
        <vt:i4>74</vt:i4>
      </vt:variant>
      <vt:variant>
        <vt:i4>0</vt:i4>
      </vt:variant>
      <vt:variant>
        <vt:i4>5</vt:i4>
      </vt:variant>
      <vt:variant>
        <vt:lpwstr/>
      </vt:variant>
      <vt:variant>
        <vt:lpwstr>_Toc331410078</vt:lpwstr>
      </vt:variant>
      <vt:variant>
        <vt:i4>1507379</vt:i4>
      </vt:variant>
      <vt:variant>
        <vt:i4>68</vt:i4>
      </vt:variant>
      <vt:variant>
        <vt:i4>0</vt:i4>
      </vt:variant>
      <vt:variant>
        <vt:i4>5</vt:i4>
      </vt:variant>
      <vt:variant>
        <vt:lpwstr/>
      </vt:variant>
      <vt:variant>
        <vt:lpwstr>_Toc331410077</vt:lpwstr>
      </vt:variant>
      <vt:variant>
        <vt:i4>1507379</vt:i4>
      </vt:variant>
      <vt:variant>
        <vt:i4>62</vt:i4>
      </vt:variant>
      <vt:variant>
        <vt:i4>0</vt:i4>
      </vt:variant>
      <vt:variant>
        <vt:i4>5</vt:i4>
      </vt:variant>
      <vt:variant>
        <vt:lpwstr/>
      </vt:variant>
      <vt:variant>
        <vt:lpwstr>_Toc331410076</vt:lpwstr>
      </vt:variant>
      <vt:variant>
        <vt:i4>1507379</vt:i4>
      </vt:variant>
      <vt:variant>
        <vt:i4>56</vt:i4>
      </vt:variant>
      <vt:variant>
        <vt:i4>0</vt:i4>
      </vt:variant>
      <vt:variant>
        <vt:i4>5</vt:i4>
      </vt:variant>
      <vt:variant>
        <vt:lpwstr/>
      </vt:variant>
      <vt:variant>
        <vt:lpwstr>_Toc331410075</vt:lpwstr>
      </vt:variant>
      <vt:variant>
        <vt:i4>1507379</vt:i4>
      </vt:variant>
      <vt:variant>
        <vt:i4>50</vt:i4>
      </vt:variant>
      <vt:variant>
        <vt:i4>0</vt:i4>
      </vt:variant>
      <vt:variant>
        <vt:i4>5</vt:i4>
      </vt:variant>
      <vt:variant>
        <vt:lpwstr/>
      </vt:variant>
      <vt:variant>
        <vt:lpwstr>_Toc331410074</vt:lpwstr>
      </vt:variant>
      <vt:variant>
        <vt:i4>1507379</vt:i4>
      </vt:variant>
      <vt:variant>
        <vt:i4>44</vt:i4>
      </vt:variant>
      <vt:variant>
        <vt:i4>0</vt:i4>
      </vt:variant>
      <vt:variant>
        <vt:i4>5</vt:i4>
      </vt:variant>
      <vt:variant>
        <vt:lpwstr/>
      </vt:variant>
      <vt:variant>
        <vt:lpwstr>_Toc331410073</vt:lpwstr>
      </vt:variant>
      <vt:variant>
        <vt:i4>1507379</vt:i4>
      </vt:variant>
      <vt:variant>
        <vt:i4>38</vt:i4>
      </vt:variant>
      <vt:variant>
        <vt:i4>0</vt:i4>
      </vt:variant>
      <vt:variant>
        <vt:i4>5</vt:i4>
      </vt:variant>
      <vt:variant>
        <vt:lpwstr/>
      </vt:variant>
      <vt:variant>
        <vt:lpwstr>_Toc331410072</vt:lpwstr>
      </vt:variant>
      <vt:variant>
        <vt:i4>1507379</vt:i4>
      </vt:variant>
      <vt:variant>
        <vt:i4>32</vt:i4>
      </vt:variant>
      <vt:variant>
        <vt:i4>0</vt:i4>
      </vt:variant>
      <vt:variant>
        <vt:i4>5</vt:i4>
      </vt:variant>
      <vt:variant>
        <vt:lpwstr/>
      </vt:variant>
      <vt:variant>
        <vt:lpwstr>_Toc331410071</vt:lpwstr>
      </vt:variant>
      <vt:variant>
        <vt:i4>1507379</vt:i4>
      </vt:variant>
      <vt:variant>
        <vt:i4>26</vt:i4>
      </vt:variant>
      <vt:variant>
        <vt:i4>0</vt:i4>
      </vt:variant>
      <vt:variant>
        <vt:i4>5</vt:i4>
      </vt:variant>
      <vt:variant>
        <vt:lpwstr/>
      </vt:variant>
      <vt:variant>
        <vt:lpwstr>_Toc331410070</vt:lpwstr>
      </vt:variant>
      <vt:variant>
        <vt:i4>1441843</vt:i4>
      </vt:variant>
      <vt:variant>
        <vt:i4>20</vt:i4>
      </vt:variant>
      <vt:variant>
        <vt:i4>0</vt:i4>
      </vt:variant>
      <vt:variant>
        <vt:i4>5</vt:i4>
      </vt:variant>
      <vt:variant>
        <vt:lpwstr/>
      </vt:variant>
      <vt:variant>
        <vt:lpwstr>_Toc331410069</vt:lpwstr>
      </vt:variant>
      <vt:variant>
        <vt:i4>1441843</vt:i4>
      </vt:variant>
      <vt:variant>
        <vt:i4>14</vt:i4>
      </vt:variant>
      <vt:variant>
        <vt:i4>0</vt:i4>
      </vt:variant>
      <vt:variant>
        <vt:i4>5</vt:i4>
      </vt:variant>
      <vt:variant>
        <vt:lpwstr/>
      </vt:variant>
      <vt:variant>
        <vt:lpwstr>_Toc331410068</vt:lpwstr>
      </vt:variant>
      <vt:variant>
        <vt:i4>1441843</vt:i4>
      </vt:variant>
      <vt:variant>
        <vt:i4>8</vt:i4>
      </vt:variant>
      <vt:variant>
        <vt:i4>0</vt:i4>
      </vt:variant>
      <vt:variant>
        <vt:i4>5</vt:i4>
      </vt:variant>
      <vt:variant>
        <vt:lpwstr/>
      </vt:variant>
      <vt:variant>
        <vt:lpwstr>_Toc331410067</vt:lpwstr>
      </vt:variant>
      <vt:variant>
        <vt:i4>1441843</vt:i4>
      </vt:variant>
      <vt:variant>
        <vt:i4>2</vt:i4>
      </vt:variant>
      <vt:variant>
        <vt:i4>0</vt:i4>
      </vt:variant>
      <vt:variant>
        <vt:i4>5</vt:i4>
      </vt:variant>
      <vt:variant>
        <vt:lpwstr/>
      </vt:variant>
      <vt:variant>
        <vt:lpwstr>_Toc331410066</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_____证券投资基金2004年第三季度报告</dc:title>
  <dc:creator>User</dc:creator>
  <cp:lastModifiedBy>孙文婷</cp:lastModifiedBy>
  <cp:revision>1864</cp:revision>
  <cp:lastPrinted>2007-07-19T00:46:00Z</cp:lastPrinted>
  <dcterms:created xsi:type="dcterms:W3CDTF">2013-08-13T08:51:00Z</dcterms:created>
  <dcterms:modified xsi:type="dcterms:W3CDTF">2014-08-21T07:42:00Z</dcterms:modified>
</cp:coreProperties>
</file>