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spacing w:before="29" w:line="288" w:lineRule="auto"/>
        <w:jc w:val="center"/>
        <w:rPr>
          <w:b/>
          <w:sz w:val="36"/>
          <w:szCs w:val="36"/>
        </w:rPr>
      </w:pPr>
      <w:r w:rsidRPr="009C503F">
        <w:rPr>
          <w:rFonts w:hint="eastAsia"/>
          <w:b/>
          <w:sz w:val="36"/>
          <w:szCs w:val="36"/>
        </w:rPr>
        <w:t>交银施罗德增利债券证券投资基金</w:t>
      </w:r>
    </w:p>
    <w:p w:rsidR="00862611" w:rsidRPr="009C503F" w:rsidRDefault="00862611" w:rsidP="00571B8A">
      <w:pPr>
        <w:spacing w:before="29" w:line="288" w:lineRule="auto"/>
        <w:jc w:val="center"/>
        <w:rPr>
          <w:b/>
          <w:sz w:val="36"/>
          <w:szCs w:val="36"/>
        </w:rPr>
      </w:pPr>
      <w:r w:rsidRPr="009C503F">
        <w:rPr>
          <w:b/>
          <w:sz w:val="36"/>
          <w:szCs w:val="36"/>
        </w:rPr>
        <w:t>2014</w:t>
      </w:r>
      <w:r w:rsidRPr="009C503F">
        <w:rPr>
          <w:rFonts w:hint="eastAsia"/>
          <w:b/>
          <w:sz w:val="36"/>
          <w:szCs w:val="36"/>
        </w:rPr>
        <w:t>年半年度报告</w:t>
      </w:r>
    </w:p>
    <w:p w:rsidR="00862611" w:rsidRPr="009C503F" w:rsidRDefault="00862611" w:rsidP="00571B8A">
      <w:pPr>
        <w:spacing w:before="29" w:line="288" w:lineRule="auto"/>
        <w:jc w:val="center"/>
        <w:rPr>
          <w:b/>
          <w:color w:val="000000"/>
          <w:sz w:val="36"/>
          <w:szCs w:val="36"/>
        </w:rPr>
      </w:pPr>
      <w:r w:rsidRPr="009C503F">
        <w:rPr>
          <w:b/>
          <w:color w:val="000000"/>
          <w:sz w:val="36"/>
          <w:szCs w:val="36"/>
        </w:rPr>
        <w:t>2014</w:t>
      </w:r>
      <w:r w:rsidRPr="009C503F">
        <w:rPr>
          <w:rFonts w:hint="eastAsia"/>
          <w:b/>
          <w:color w:val="000000"/>
          <w:sz w:val="36"/>
          <w:szCs w:val="36"/>
        </w:rPr>
        <w:t>年</w:t>
      </w:r>
      <w:r w:rsidRPr="009C503F">
        <w:rPr>
          <w:b/>
          <w:color w:val="000000"/>
          <w:sz w:val="36"/>
          <w:szCs w:val="36"/>
        </w:rPr>
        <w:t>6</w:t>
      </w:r>
      <w:r w:rsidRPr="009C503F">
        <w:rPr>
          <w:rFonts w:hint="eastAsia"/>
          <w:b/>
          <w:color w:val="000000"/>
          <w:sz w:val="36"/>
          <w:szCs w:val="36"/>
        </w:rPr>
        <w:t>月</w:t>
      </w:r>
      <w:r w:rsidRPr="009C503F">
        <w:rPr>
          <w:b/>
          <w:color w:val="000000"/>
          <w:sz w:val="36"/>
          <w:szCs w:val="36"/>
        </w:rPr>
        <w:t>30</w:t>
      </w:r>
      <w:r w:rsidRPr="009C503F">
        <w:rPr>
          <w:rFonts w:hint="eastAsia"/>
          <w:b/>
          <w:color w:val="000000"/>
          <w:sz w:val="36"/>
          <w:szCs w:val="36"/>
        </w:rPr>
        <w:t>日</w:t>
      </w: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460B08"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jc w:val="center"/>
        <w:rPr>
          <w:b/>
          <w:color w:val="000000"/>
          <w:sz w:val="24"/>
        </w:rPr>
      </w:pPr>
    </w:p>
    <w:p w:rsidR="00862611" w:rsidRPr="009C503F" w:rsidRDefault="00862611" w:rsidP="00571B8A">
      <w:pPr>
        <w:spacing w:before="29" w:line="288" w:lineRule="auto"/>
        <w:rPr>
          <w:b/>
          <w:color w:val="000000"/>
          <w:sz w:val="24"/>
        </w:rPr>
      </w:pPr>
    </w:p>
    <w:p w:rsidR="00862611" w:rsidRPr="009C503F" w:rsidRDefault="00862611" w:rsidP="00E31243">
      <w:pPr>
        <w:spacing w:before="29" w:line="288" w:lineRule="auto"/>
        <w:ind w:firstLineChars="900" w:firstLine="2168"/>
        <w:rPr>
          <w:b/>
          <w:color w:val="000000"/>
          <w:sz w:val="24"/>
        </w:rPr>
      </w:pPr>
      <w:r w:rsidRPr="009C503F">
        <w:rPr>
          <w:rFonts w:hint="eastAsia"/>
          <w:b/>
          <w:color w:val="000000"/>
          <w:sz w:val="24"/>
        </w:rPr>
        <w:t>基金管理人：交银施罗德基金管理有限公司</w:t>
      </w:r>
    </w:p>
    <w:p w:rsidR="00862611" w:rsidRPr="009C503F" w:rsidRDefault="00862611" w:rsidP="00E31243">
      <w:pPr>
        <w:spacing w:before="29" w:line="288" w:lineRule="auto"/>
        <w:ind w:firstLineChars="900" w:firstLine="2168"/>
        <w:rPr>
          <w:b/>
          <w:color w:val="000000"/>
          <w:sz w:val="24"/>
        </w:rPr>
      </w:pPr>
      <w:r w:rsidRPr="009C503F">
        <w:rPr>
          <w:rFonts w:hint="eastAsia"/>
          <w:b/>
          <w:color w:val="000000"/>
          <w:sz w:val="24"/>
        </w:rPr>
        <w:t>基金托管人：中国建设银行股份有限公司</w:t>
      </w:r>
    </w:p>
    <w:p w:rsidR="00862611" w:rsidRPr="009C503F" w:rsidRDefault="00862611" w:rsidP="00E31243">
      <w:pPr>
        <w:spacing w:before="29" w:line="288" w:lineRule="auto"/>
        <w:ind w:firstLineChars="900" w:firstLine="2168"/>
        <w:rPr>
          <w:b/>
          <w:color w:val="000000"/>
          <w:sz w:val="24"/>
        </w:rPr>
      </w:pPr>
      <w:r w:rsidRPr="009C503F">
        <w:rPr>
          <w:rFonts w:hint="eastAsia"/>
          <w:b/>
          <w:color w:val="000000"/>
          <w:sz w:val="24"/>
        </w:rPr>
        <w:t>报告送出日期：二〇一四年八月二十五日</w:t>
      </w:r>
    </w:p>
    <w:p w:rsidR="00862611" w:rsidRPr="009C503F" w:rsidRDefault="00862611" w:rsidP="00AF27D9">
      <w:pPr>
        <w:spacing w:before="29" w:line="288" w:lineRule="auto"/>
        <w:ind w:firstLineChars="900" w:firstLine="2168"/>
        <w:rPr>
          <w:b/>
          <w:color w:val="000000"/>
          <w:sz w:val="24"/>
        </w:rPr>
        <w:sectPr w:rsidR="00862611" w:rsidRPr="009C503F">
          <w:headerReference w:type="default" r:id="rId7"/>
          <w:pgSz w:w="11926" w:h="15840"/>
          <w:pgMar w:top="1418" w:right="1418" w:bottom="851" w:left="1418" w:header="851" w:footer="992" w:gutter="0"/>
          <w:cols w:space="720"/>
        </w:sect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46154"/>
      <w:r w:rsidRPr="009C503F">
        <w:rPr>
          <w:b/>
          <w:bCs/>
          <w:szCs w:val="24"/>
          <w:lang w:val="en-US"/>
        </w:rPr>
        <w:lastRenderedPageBreak/>
        <w:t xml:space="preserve">§1  </w:t>
      </w:r>
      <w:r w:rsidRPr="009C503F">
        <w:rPr>
          <w:rFonts w:hint="eastAsia"/>
          <w:b/>
          <w:bCs/>
          <w:szCs w:val="24"/>
          <w:lang w:val="en-US"/>
        </w:rPr>
        <w:t>重要提示及目录</w:t>
      </w:r>
      <w:bookmarkEnd w:id="0"/>
      <w:bookmarkEnd w:id="1"/>
    </w:p>
    <w:p w:rsidR="00862611" w:rsidRPr="009C503F" w:rsidRDefault="00862611" w:rsidP="00571B8A">
      <w:pPr>
        <w:pStyle w:val="20"/>
        <w:spacing w:before="29" w:after="0" w:line="288" w:lineRule="auto"/>
        <w:rPr>
          <w:rFonts w:ascii="Times New Roman" w:hAnsi="Times New Roman"/>
          <w:kern w:val="0"/>
          <w:szCs w:val="24"/>
        </w:rPr>
      </w:pPr>
      <w:bookmarkStart w:id="2" w:name="_Toc396146155"/>
      <w:r w:rsidRPr="009C503F">
        <w:rPr>
          <w:rFonts w:ascii="Times New Roman" w:hAnsi="Times New Roman"/>
          <w:kern w:val="0"/>
          <w:szCs w:val="24"/>
        </w:rPr>
        <w:t xml:space="preserve">1.1 </w:t>
      </w:r>
      <w:r w:rsidRPr="009C503F">
        <w:rPr>
          <w:rFonts w:ascii="Times New Roman" w:hAnsi="Times New Roman" w:hint="eastAsia"/>
          <w:kern w:val="0"/>
          <w:szCs w:val="24"/>
        </w:rPr>
        <w:t>重要提示</w:t>
      </w:r>
      <w:bookmarkEnd w:id="2"/>
    </w:p>
    <w:p w:rsidR="00862611" w:rsidRDefault="00862611" w:rsidP="00E31243">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6266C8">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862611" w:rsidRDefault="00862611" w:rsidP="00E31243">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862611" w:rsidRDefault="00862611" w:rsidP="00E31243">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862611" w:rsidRDefault="00862611" w:rsidP="00E31243">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862611" w:rsidRDefault="00862611" w:rsidP="00E31243">
      <w:pPr>
        <w:spacing w:before="29" w:line="288" w:lineRule="auto"/>
        <w:ind w:firstLineChars="200" w:firstLine="480"/>
        <w:rPr>
          <w:sz w:val="24"/>
        </w:rPr>
      </w:pPr>
      <w:r>
        <w:rPr>
          <w:rFonts w:hint="eastAsia"/>
          <w:color w:val="000000"/>
          <w:sz w:val="24"/>
        </w:rPr>
        <w:t>本报告中财务资料未经审计。</w:t>
      </w:r>
    </w:p>
    <w:p w:rsidR="00862611" w:rsidRPr="009C503F" w:rsidRDefault="00862611" w:rsidP="00E31243">
      <w:pPr>
        <w:spacing w:before="29" w:line="288" w:lineRule="auto"/>
        <w:ind w:firstLineChars="200" w:firstLine="480"/>
        <w:rPr>
          <w:sz w:val="24"/>
        </w:rPr>
      </w:pPr>
      <w:r w:rsidRPr="009C503F">
        <w:rPr>
          <w:rFonts w:hint="eastAsia"/>
          <w:color w:val="000000"/>
          <w:sz w:val="24"/>
        </w:rPr>
        <w:t>本报告期自</w:t>
      </w: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日起至</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日止。</w:t>
      </w:r>
    </w:p>
    <w:p w:rsidR="00862611" w:rsidRPr="009C503F" w:rsidRDefault="00862611"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rFonts w:hint="eastAsia"/>
          <w:b/>
          <w:bCs/>
          <w:kern w:val="0"/>
          <w:sz w:val="24"/>
        </w:rPr>
        <w:t>目录</w:t>
      </w:r>
    </w:p>
    <w:p w:rsidR="00862611" w:rsidRPr="009C503F" w:rsidRDefault="00862611" w:rsidP="00571B8A">
      <w:pPr>
        <w:autoSpaceDE w:val="0"/>
        <w:autoSpaceDN w:val="0"/>
        <w:adjustRightInd w:val="0"/>
        <w:spacing w:before="29" w:line="288" w:lineRule="auto"/>
        <w:ind w:left="15"/>
        <w:jc w:val="left"/>
        <w:rPr>
          <w:b/>
          <w:color w:val="000000"/>
          <w:kern w:val="0"/>
          <w:sz w:val="24"/>
        </w:rPr>
      </w:pPr>
    </w:p>
    <w:p w:rsidR="00B00615" w:rsidRPr="002E1385" w:rsidRDefault="00BB2705">
      <w:pPr>
        <w:pStyle w:val="11"/>
        <w:rPr>
          <w:rFonts w:ascii="Calibri" w:hAnsi="Calibri"/>
          <w:noProof/>
          <w:szCs w:val="22"/>
        </w:rPr>
      </w:pPr>
      <w:r w:rsidRPr="009C503F">
        <w:rPr>
          <w:sz w:val="24"/>
        </w:rPr>
        <w:fldChar w:fldCharType="begin"/>
      </w:r>
      <w:r w:rsidR="00862611" w:rsidRPr="009C503F">
        <w:rPr>
          <w:sz w:val="24"/>
        </w:rPr>
        <w:instrText xml:space="preserve"> TOC \o "1-3" \h \z \u </w:instrText>
      </w:r>
      <w:r w:rsidRPr="009C503F">
        <w:rPr>
          <w:sz w:val="24"/>
        </w:rPr>
        <w:fldChar w:fldCharType="separate"/>
      </w:r>
      <w:hyperlink w:anchor="_Toc396146154" w:history="1">
        <w:r w:rsidR="00B00615" w:rsidRPr="00717BD6">
          <w:rPr>
            <w:rStyle w:val="a8"/>
            <w:b/>
            <w:bCs/>
            <w:noProof/>
          </w:rPr>
          <w:t xml:space="preserve">§1  </w:t>
        </w:r>
        <w:r w:rsidR="00B00615" w:rsidRPr="00717BD6">
          <w:rPr>
            <w:rStyle w:val="a8"/>
            <w:rFonts w:hint="eastAsia"/>
            <w:b/>
            <w:bCs/>
            <w:noProof/>
          </w:rPr>
          <w:t>重要提示及目录</w:t>
        </w:r>
        <w:r w:rsidR="00B00615">
          <w:rPr>
            <w:noProof/>
            <w:webHidden/>
          </w:rPr>
          <w:tab/>
        </w:r>
        <w:r w:rsidR="00B00615">
          <w:rPr>
            <w:noProof/>
            <w:webHidden/>
          </w:rPr>
          <w:fldChar w:fldCharType="begin"/>
        </w:r>
        <w:r w:rsidR="00B00615">
          <w:rPr>
            <w:noProof/>
            <w:webHidden/>
          </w:rPr>
          <w:instrText xml:space="preserve"> PAGEREF _Toc396146154 \h </w:instrText>
        </w:r>
        <w:r w:rsidR="00B00615">
          <w:rPr>
            <w:noProof/>
            <w:webHidden/>
          </w:rPr>
        </w:r>
        <w:r w:rsidR="00B00615">
          <w:rPr>
            <w:noProof/>
            <w:webHidden/>
          </w:rPr>
          <w:fldChar w:fldCharType="separate"/>
        </w:r>
        <w:r w:rsidR="00B00615">
          <w:rPr>
            <w:noProof/>
            <w:webHidden/>
          </w:rPr>
          <w:t>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55" w:history="1">
        <w:r w:rsidR="00B00615" w:rsidRPr="00717BD6">
          <w:rPr>
            <w:rStyle w:val="a8"/>
            <w:noProof/>
          </w:rPr>
          <w:t xml:space="preserve">1.1 </w:t>
        </w:r>
        <w:r w:rsidR="00B00615" w:rsidRPr="00717BD6">
          <w:rPr>
            <w:rStyle w:val="a8"/>
            <w:rFonts w:hint="eastAsia"/>
            <w:noProof/>
          </w:rPr>
          <w:t>重要提示</w:t>
        </w:r>
        <w:r w:rsidR="00B00615">
          <w:rPr>
            <w:noProof/>
            <w:webHidden/>
          </w:rPr>
          <w:tab/>
        </w:r>
        <w:r w:rsidR="00B00615">
          <w:rPr>
            <w:noProof/>
            <w:webHidden/>
          </w:rPr>
          <w:fldChar w:fldCharType="begin"/>
        </w:r>
        <w:r w:rsidR="00B00615">
          <w:rPr>
            <w:noProof/>
            <w:webHidden/>
          </w:rPr>
          <w:instrText xml:space="preserve"> PAGEREF _Toc396146155 \h </w:instrText>
        </w:r>
        <w:r w:rsidR="00B00615">
          <w:rPr>
            <w:noProof/>
            <w:webHidden/>
          </w:rPr>
        </w:r>
        <w:r w:rsidR="00B00615">
          <w:rPr>
            <w:noProof/>
            <w:webHidden/>
          </w:rPr>
          <w:fldChar w:fldCharType="separate"/>
        </w:r>
        <w:r w:rsidR="00B00615">
          <w:rPr>
            <w:noProof/>
            <w:webHidden/>
          </w:rPr>
          <w:t>2</w:t>
        </w:r>
        <w:r w:rsidR="00B00615">
          <w:rPr>
            <w:noProof/>
            <w:webHidden/>
          </w:rPr>
          <w:fldChar w:fldCharType="end"/>
        </w:r>
      </w:hyperlink>
    </w:p>
    <w:p w:rsidR="00B00615" w:rsidRPr="002E1385" w:rsidRDefault="003F0C07">
      <w:pPr>
        <w:pStyle w:val="11"/>
        <w:rPr>
          <w:rFonts w:ascii="Calibri" w:hAnsi="Calibri"/>
          <w:noProof/>
          <w:szCs w:val="22"/>
        </w:rPr>
      </w:pPr>
      <w:hyperlink w:anchor="_Toc396146156" w:history="1">
        <w:r w:rsidR="00B00615" w:rsidRPr="00717BD6">
          <w:rPr>
            <w:rStyle w:val="a8"/>
            <w:b/>
            <w:bCs/>
            <w:noProof/>
          </w:rPr>
          <w:t xml:space="preserve">§2  </w:t>
        </w:r>
        <w:r w:rsidR="00B00615" w:rsidRPr="00717BD6">
          <w:rPr>
            <w:rStyle w:val="a8"/>
            <w:rFonts w:hint="eastAsia"/>
            <w:b/>
            <w:bCs/>
            <w:noProof/>
          </w:rPr>
          <w:t>基金简介</w:t>
        </w:r>
        <w:r w:rsidR="00B00615">
          <w:rPr>
            <w:noProof/>
            <w:webHidden/>
          </w:rPr>
          <w:tab/>
        </w:r>
        <w:r w:rsidR="00B00615">
          <w:rPr>
            <w:noProof/>
            <w:webHidden/>
          </w:rPr>
          <w:fldChar w:fldCharType="begin"/>
        </w:r>
        <w:r w:rsidR="00B00615">
          <w:rPr>
            <w:noProof/>
            <w:webHidden/>
          </w:rPr>
          <w:instrText xml:space="preserve"> PAGEREF _Toc396146156 \h </w:instrText>
        </w:r>
        <w:r w:rsidR="00B00615">
          <w:rPr>
            <w:noProof/>
            <w:webHidden/>
          </w:rPr>
        </w:r>
        <w:r w:rsidR="00B00615">
          <w:rPr>
            <w:noProof/>
            <w:webHidden/>
          </w:rPr>
          <w:fldChar w:fldCharType="separate"/>
        </w:r>
        <w:r w:rsidR="00B00615">
          <w:rPr>
            <w:noProof/>
            <w:webHidden/>
          </w:rPr>
          <w:t>5</w:t>
        </w:r>
        <w:r w:rsidR="00B00615">
          <w:rPr>
            <w:noProof/>
            <w:webHidden/>
          </w:rPr>
          <w:fldChar w:fldCharType="end"/>
        </w:r>
      </w:hyperlink>
    </w:p>
    <w:p w:rsidR="00B00615" w:rsidRPr="002E1385" w:rsidRDefault="003F0C07">
      <w:pPr>
        <w:pStyle w:val="22"/>
        <w:tabs>
          <w:tab w:val="left" w:pos="1050"/>
        </w:tabs>
        <w:rPr>
          <w:rFonts w:ascii="Calibri" w:hAnsi="Calibri"/>
          <w:noProof/>
          <w:kern w:val="2"/>
          <w:szCs w:val="22"/>
        </w:rPr>
      </w:pPr>
      <w:hyperlink w:anchor="_Toc396146157" w:history="1">
        <w:r w:rsidR="00B00615" w:rsidRPr="00717BD6">
          <w:rPr>
            <w:rStyle w:val="a8"/>
            <w:noProof/>
          </w:rPr>
          <w:t>2.1</w:t>
        </w:r>
        <w:r w:rsidR="00B00615" w:rsidRPr="00717BD6">
          <w:rPr>
            <w:rStyle w:val="a8"/>
            <w:rFonts w:hint="eastAsia"/>
            <w:noProof/>
          </w:rPr>
          <w:t>基金基本情况</w:t>
        </w:r>
        <w:r w:rsidR="00B00615">
          <w:rPr>
            <w:noProof/>
            <w:webHidden/>
          </w:rPr>
          <w:tab/>
        </w:r>
        <w:r w:rsidR="00B00615">
          <w:rPr>
            <w:noProof/>
            <w:webHidden/>
          </w:rPr>
          <w:fldChar w:fldCharType="begin"/>
        </w:r>
        <w:r w:rsidR="00B00615">
          <w:rPr>
            <w:noProof/>
            <w:webHidden/>
          </w:rPr>
          <w:instrText xml:space="preserve"> PAGEREF _Toc396146157 \h </w:instrText>
        </w:r>
        <w:r w:rsidR="00B00615">
          <w:rPr>
            <w:noProof/>
            <w:webHidden/>
          </w:rPr>
        </w:r>
        <w:r w:rsidR="00B00615">
          <w:rPr>
            <w:noProof/>
            <w:webHidden/>
          </w:rPr>
          <w:fldChar w:fldCharType="separate"/>
        </w:r>
        <w:r w:rsidR="00B00615">
          <w:rPr>
            <w:noProof/>
            <w:webHidden/>
          </w:rPr>
          <w:t>5</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58" w:history="1">
        <w:r w:rsidR="00B00615" w:rsidRPr="00717BD6">
          <w:rPr>
            <w:rStyle w:val="a8"/>
            <w:noProof/>
          </w:rPr>
          <w:t>2.2</w:t>
        </w:r>
        <w:r w:rsidR="00B00615" w:rsidRPr="00717BD6">
          <w:rPr>
            <w:rStyle w:val="a8"/>
            <w:rFonts w:hint="eastAsia"/>
            <w:noProof/>
          </w:rPr>
          <w:t>基金产品说明</w:t>
        </w:r>
        <w:r w:rsidR="00B00615">
          <w:rPr>
            <w:noProof/>
            <w:webHidden/>
          </w:rPr>
          <w:tab/>
        </w:r>
        <w:r w:rsidR="00B00615">
          <w:rPr>
            <w:noProof/>
            <w:webHidden/>
          </w:rPr>
          <w:fldChar w:fldCharType="begin"/>
        </w:r>
        <w:r w:rsidR="00B00615">
          <w:rPr>
            <w:noProof/>
            <w:webHidden/>
          </w:rPr>
          <w:instrText xml:space="preserve"> PAGEREF _Toc396146158 \h </w:instrText>
        </w:r>
        <w:r w:rsidR="00B00615">
          <w:rPr>
            <w:noProof/>
            <w:webHidden/>
          </w:rPr>
        </w:r>
        <w:r w:rsidR="00B00615">
          <w:rPr>
            <w:noProof/>
            <w:webHidden/>
          </w:rPr>
          <w:fldChar w:fldCharType="separate"/>
        </w:r>
        <w:r w:rsidR="00B00615">
          <w:rPr>
            <w:noProof/>
            <w:webHidden/>
          </w:rPr>
          <w:t>5</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59" w:history="1">
        <w:r w:rsidR="00B00615" w:rsidRPr="00717BD6">
          <w:rPr>
            <w:rStyle w:val="a8"/>
            <w:noProof/>
          </w:rPr>
          <w:t xml:space="preserve">2.3 </w:t>
        </w:r>
        <w:r w:rsidR="00B00615" w:rsidRPr="00717BD6">
          <w:rPr>
            <w:rStyle w:val="a8"/>
            <w:rFonts w:hint="eastAsia"/>
            <w:noProof/>
          </w:rPr>
          <w:t>基金管理人和基金托管人</w:t>
        </w:r>
        <w:r w:rsidR="00B00615">
          <w:rPr>
            <w:noProof/>
            <w:webHidden/>
          </w:rPr>
          <w:tab/>
        </w:r>
        <w:r w:rsidR="00B00615">
          <w:rPr>
            <w:noProof/>
            <w:webHidden/>
          </w:rPr>
          <w:fldChar w:fldCharType="begin"/>
        </w:r>
        <w:r w:rsidR="00B00615">
          <w:rPr>
            <w:noProof/>
            <w:webHidden/>
          </w:rPr>
          <w:instrText xml:space="preserve"> PAGEREF _Toc396146159 \h </w:instrText>
        </w:r>
        <w:r w:rsidR="00B00615">
          <w:rPr>
            <w:noProof/>
            <w:webHidden/>
          </w:rPr>
        </w:r>
        <w:r w:rsidR="00B00615">
          <w:rPr>
            <w:noProof/>
            <w:webHidden/>
          </w:rPr>
          <w:fldChar w:fldCharType="separate"/>
        </w:r>
        <w:r w:rsidR="00B00615">
          <w:rPr>
            <w:noProof/>
            <w:webHidden/>
          </w:rPr>
          <w:t>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0" w:history="1">
        <w:r w:rsidR="00B00615" w:rsidRPr="00717BD6">
          <w:rPr>
            <w:rStyle w:val="a8"/>
            <w:noProof/>
          </w:rPr>
          <w:t xml:space="preserve">2.4 </w:t>
        </w:r>
        <w:r w:rsidR="00B00615" w:rsidRPr="00717BD6">
          <w:rPr>
            <w:rStyle w:val="a8"/>
            <w:rFonts w:hint="eastAsia"/>
            <w:noProof/>
          </w:rPr>
          <w:t>信息披露方式</w:t>
        </w:r>
        <w:r w:rsidR="00B00615">
          <w:rPr>
            <w:noProof/>
            <w:webHidden/>
          </w:rPr>
          <w:tab/>
        </w:r>
        <w:r w:rsidR="00B00615">
          <w:rPr>
            <w:noProof/>
            <w:webHidden/>
          </w:rPr>
          <w:fldChar w:fldCharType="begin"/>
        </w:r>
        <w:r w:rsidR="00B00615">
          <w:rPr>
            <w:noProof/>
            <w:webHidden/>
          </w:rPr>
          <w:instrText xml:space="preserve"> PAGEREF _Toc396146160 \h </w:instrText>
        </w:r>
        <w:r w:rsidR="00B00615">
          <w:rPr>
            <w:noProof/>
            <w:webHidden/>
          </w:rPr>
        </w:r>
        <w:r w:rsidR="00B00615">
          <w:rPr>
            <w:noProof/>
            <w:webHidden/>
          </w:rPr>
          <w:fldChar w:fldCharType="separate"/>
        </w:r>
        <w:r w:rsidR="00B00615">
          <w:rPr>
            <w:noProof/>
            <w:webHidden/>
          </w:rPr>
          <w:t>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1" w:history="1">
        <w:r w:rsidR="00B00615" w:rsidRPr="00717BD6">
          <w:rPr>
            <w:rStyle w:val="a8"/>
            <w:noProof/>
          </w:rPr>
          <w:t xml:space="preserve">2.5 </w:t>
        </w:r>
        <w:r w:rsidR="00B00615" w:rsidRPr="00717BD6">
          <w:rPr>
            <w:rStyle w:val="a8"/>
            <w:rFonts w:hint="eastAsia"/>
            <w:noProof/>
          </w:rPr>
          <w:t>其他相关资料</w:t>
        </w:r>
        <w:r w:rsidR="00B00615">
          <w:rPr>
            <w:noProof/>
            <w:webHidden/>
          </w:rPr>
          <w:tab/>
        </w:r>
        <w:r w:rsidR="00B00615">
          <w:rPr>
            <w:noProof/>
            <w:webHidden/>
          </w:rPr>
          <w:fldChar w:fldCharType="begin"/>
        </w:r>
        <w:r w:rsidR="00B00615">
          <w:rPr>
            <w:noProof/>
            <w:webHidden/>
          </w:rPr>
          <w:instrText xml:space="preserve"> PAGEREF _Toc396146161 \h </w:instrText>
        </w:r>
        <w:r w:rsidR="00B00615">
          <w:rPr>
            <w:noProof/>
            <w:webHidden/>
          </w:rPr>
        </w:r>
        <w:r w:rsidR="00B00615">
          <w:rPr>
            <w:noProof/>
            <w:webHidden/>
          </w:rPr>
          <w:fldChar w:fldCharType="separate"/>
        </w:r>
        <w:r w:rsidR="00B00615">
          <w:rPr>
            <w:noProof/>
            <w:webHidden/>
          </w:rPr>
          <w:t>6</w:t>
        </w:r>
        <w:r w:rsidR="00B00615">
          <w:rPr>
            <w:noProof/>
            <w:webHidden/>
          </w:rPr>
          <w:fldChar w:fldCharType="end"/>
        </w:r>
      </w:hyperlink>
    </w:p>
    <w:p w:rsidR="00B00615" w:rsidRPr="002E1385" w:rsidRDefault="003F0C07">
      <w:pPr>
        <w:pStyle w:val="11"/>
        <w:rPr>
          <w:rFonts w:ascii="Calibri" w:hAnsi="Calibri"/>
          <w:noProof/>
          <w:szCs w:val="22"/>
        </w:rPr>
      </w:pPr>
      <w:hyperlink w:anchor="_Toc396146162" w:history="1">
        <w:r w:rsidR="00B00615" w:rsidRPr="00717BD6">
          <w:rPr>
            <w:rStyle w:val="a8"/>
            <w:b/>
            <w:bCs/>
            <w:noProof/>
          </w:rPr>
          <w:t xml:space="preserve">§3  </w:t>
        </w:r>
        <w:r w:rsidR="00B00615" w:rsidRPr="00717BD6">
          <w:rPr>
            <w:rStyle w:val="a8"/>
            <w:rFonts w:hint="eastAsia"/>
            <w:b/>
            <w:bCs/>
            <w:noProof/>
          </w:rPr>
          <w:t>主要财务指标和基金净值表现</w:t>
        </w:r>
        <w:r w:rsidR="00B00615">
          <w:rPr>
            <w:noProof/>
            <w:webHidden/>
          </w:rPr>
          <w:tab/>
        </w:r>
        <w:r w:rsidR="00B00615">
          <w:rPr>
            <w:noProof/>
            <w:webHidden/>
          </w:rPr>
          <w:fldChar w:fldCharType="begin"/>
        </w:r>
        <w:r w:rsidR="00B00615">
          <w:rPr>
            <w:noProof/>
            <w:webHidden/>
          </w:rPr>
          <w:instrText xml:space="preserve"> PAGEREF _Toc396146162 \h </w:instrText>
        </w:r>
        <w:r w:rsidR="00B00615">
          <w:rPr>
            <w:noProof/>
            <w:webHidden/>
          </w:rPr>
        </w:r>
        <w:r w:rsidR="00B00615">
          <w:rPr>
            <w:noProof/>
            <w:webHidden/>
          </w:rPr>
          <w:fldChar w:fldCharType="separate"/>
        </w:r>
        <w:r w:rsidR="00B00615">
          <w:rPr>
            <w:noProof/>
            <w:webHidden/>
          </w:rPr>
          <w:t>7</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3" w:history="1">
        <w:r w:rsidR="00B00615" w:rsidRPr="00717BD6">
          <w:rPr>
            <w:rStyle w:val="a8"/>
            <w:noProof/>
          </w:rPr>
          <w:t xml:space="preserve">3.1 </w:t>
        </w:r>
        <w:r w:rsidR="00B00615" w:rsidRPr="00717BD6">
          <w:rPr>
            <w:rStyle w:val="a8"/>
            <w:rFonts w:hint="eastAsia"/>
            <w:noProof/>
          </w:rPr>
          <w:t>主要会计数据和财务指标</w:t>
        </w:r>
        <w:r w:rsidR="00B00615">
          <w:rPr>
            <w:noProof/>
            <w:webHidden/>
          </w:rPr>
          <w:tab/>
        </w:r>
        <w:r w:rsidR="00B00615">
          <w:rPr>
            <w:noProof/>
            <w:webHidden/>
          </w:rPr>
          <w:fldChar w:fldCharType="begin"/>
        </w:r>
        <w:r w:rsidR="00B00615">
          <w:rPr>
            <w:noProof/>
            <w:webHidden/>
          </w:rPr>
          <w:instrText xml:space="preserve"> PAGEREF _Toc396146163 \h </w:instrText>
        </w:r>
        <w:r w:rsidR="00B00615">
          <w:rPr>
            <w:noProof/>
            <w:webHidden/>
          </w:rPr>
        </w:r>
        <w:r w:rsidR="00B00615">
          <w:rPr>
            <w:noProof/>
            <w:webHidden/>
          </w:rPr>
          <w:fldChar w:fldCharType="separate"/>
        </w:r>
        <w:r w:rsidR="00B00615">
          <w:rPr>
            <w:noProof/>
            <w:webHidden/>
          </w:rPr>
          <w:t>7</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4" w:history="1">
        <w:r w:rsidR="00B00615" w:rsidRPr="00717BD6">
          <w:rPr>
            <w:rStyle w:val="a8"/>
            <w:noProof/>
          </w:rPr>
          <w:t xml:space="preserve">3.2 </w:t>
        </w:r>
        <w:r w:rsidR="00B00615" w:rsidRPr="00717BD6">
          <w:rPr>
            <w:rStyle w:val="a8"/>
            <w:rFonts w:hint="eastAsia"/>
            <w:noProof/>
          </w:rPr>
          <w:t>基金净值表现</w:t>
        </w:r>
        <w:r w:rsidR="00B00615">
          <w:rPr>
            <w:noProof/>
            <w:webHidden/>
          </w:rPr>
          <w:tab/>
        </w:r>
        <w:r w:rsidR="00B00615">
          <w:rPr>
            <w:noProof/>
            <w:webHidden/>
          </w:rPr>
          <w:fldChar w:fldCharType="begin"/>
        </w:r>
        <w:r w:rsidR="00B00615">
          <w:rPr>
            <w:noProof/>
            <w:webHidden/>
          </w:rPr>
          <w:instrText xml:space="preserve"> PAGEREF _Toc396146164 \h </w:instrText>
        </w:r>
        <w:r w:rsidR="00B00615">
          <w:rPr>
            <w:noProof/>
            <w:webHidden/>
          </w:rPr>
        </w:r>
        <w:r w:rsidR="00B00615">
          <w:rPr>
            <w:noProof/>
            <w:webHidden/>
          </w:rPr>
          <w:fldChar w:fldCharType="separate"/>
        </w:r>
        <w:r w:rsidR="00B00615">
          <w:rPr>
            <w:noProof/>
            <w:webHidden/>
          </w:rPr>
          <w:t>7</w:t>
        </w:r>
        <w:r w:rsidR="00B00615">
          <w:rPr>
            <w:noProof/>
            <w:webHidden/>
          </w:rPr>
          <w:fldChar w:fldCharType="end"/>
        </w:r>
      </w:hyperlink>
    </w:p>
    <w:p w:rsidR="00B00615" w:rsidRPr="002E1385" w:rsidRDefault="003F0C07">
      <w:pPr>
        <w:pStyle w:val="11"/>
        <w:rPr>
          <w:rFonts w:ascii="Calibri" w:hAnsi="Calibri"/>
          <w:noProof/>
          <w:szCs w:val="22"/>
        </w:rPr>
      </w:pPr>
      <w:hyperlink w:anchor="_Toc396146165" w:history="1">
        <w:r w:rsidR="00B00615" w:rsidRPr="00717BD6">
          <w:rPr>
            <w:rStyle w:val="a8"/>
            <w:b/>
            <w:bCs/>
            <w:noProof/>
          </w:rPr>
          <w:t xml:space="preserve">§4  </w:t>
        </w:r>
        <w:r w:rsidR="00B00615" w:rsidRPr="00717BD6">
          <w:rPr>
            <w:rStyle w:val="a8"/>
            <w:rFonts w:hint="eastAsia"/>
            <w:b/>
            <w:bCs/>
            <w:noProof/>
          </w:rPr>
          <w:t>管理人报告</w:t>
        </w:r>
        <w:r w:rsidR="00B00615">
          <w:rPr>
            <w:noProof/>
            <w:webHidden/>
          </w:rPr>
          <w:tab/>
        </w:r>
        <w:r w:rsidR="00B00615">
          <w:rPr>
            <w:noProof/>
            <w:webHidden/>
          </w:rPr>
          <w:fldChar w:fldCharType="begin"/>
        </w:r>
        <w:r w:rsidR="00B00615">
          <w:rPr>
            <w:noProof/>
            <w:webHidden/>
          </w:rPr>
          <w:instrText xml:space="preserve"> PAGEREF _Toc396146165 \h </w:instrText>
        </w:r>
        <w:r w:rsidR="00B00615">
          <w:rPr>
            <w:noProof/>
            <w:webHidden/>
          </w:rPr>
        </w:r>
        <w:r w:rsidR="00B00615">
          <w:rPr>
            <w:noProof/>
            <w:webHidden/>
          </w:rPr>
          <w:fldChar w:fldCharType="separate"/>
        </w:r>
        <w:r w:rsidR="00B00615">
          <w:rPr>
            <w:noProof/>
            <w:webHidden/>
          </w:rPr>
          <w:t>10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6" w:history="1">
        <w:r w:rsidR="00B00615" w:rsidRPr="00717BD6">
          <w:rPr>
            <w:rStyle w:val="a8"/>
            <w:noProof/>
          </w:rPr>
          <w:t xml:space="preserve">4.1 </w:t>
        </w:r>
        <w:r w:rsidR="00B00615" w:rsidRPr="00717BD6">
          <w:rPr>
            <w:rStyle w:val="a8"/>
            <w:rFonts w:hint="eastAsia"/>
            <w:noProof/>
          </w:rPr>
          <w:t>基金管理人及基金经理情况</w:t>
        </w:r>
        <w:r w:rsidR="00B00615">
          <w:rPr>
            <w:noProof/>
            <w:webHidden/>
          </w:rPr>
          <w:tab/>
        </w:r>
        <w:r w:rsidR="00B00615">
          <w:rPr>
            <w:noProof/>
            <w:webHidden/>
          </w:rPr>
          <w:fldChar w:fldCharType="begin"/>
        </w:r>
        <w:r w:rsidR="00B00615">
          <w:rPr>
            <w:noProof/>
            <w:webHidden/>
          </w:rPr>
          <w:instrText xml:space="preserve"> PAGEREF _Toc396146166 \h </w:instrText>
        </w:r>
        <w:r w:rsidR="00B00615">
          <w:rPr>
            <w:noProof/>
            <w:webHidden/>
          </w:rPr>
        </w:r>
        <w:r w:rsidR="00B00615">
          <w:rPr>
            <w:noProof/>
            <w:webHidden/>
          </w:rPr>
          <w:fldChar w:fldCharType="separate"/>
        </w:r>
        <w:r w:rsidR="00B00615">
          <w:rPr>
            <w:noProof/>
            <w:webHidden/>
          </w:rPr>
          <w:t>10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7" w:history="1">
        <w:r w:rsidR="00B00615" w:rsidRPr="00717BD6">
          <w:rPr>
            <w:rStyle w:val="a8"/>
            <w:noProof/>
          </w:rPr>
          <w:t xml:space="preserve">4.2 </w:t>
        </w:r>
        <w:r w:rsidR="00B00615" w:rsidRPr="00717BD6">
          <w:rPr>
            <w:rStyle w:val="a8"/>
            <w:rFonts w:hint="eastAsia"/>
            <w:noProof/>
          </w:rPr>
          <w:t>管理人对报告期内本基金运作遵规守信情况的说明</w:t>
        </w:r>
        <w:r w:rsidR="00B00615">
          <w:rPr>
            <w:noProof/>
            <w:webHidden/>
          </w:rPr>
          <w:tab/>
        </w:r>
        <w:r w:rsidR="00B00615">
          <w:rPr>
            <w:noProof/>
            <w:webHidden/>
          </w:rPr>
          <w:fldChar w:fldCharType="begin"/>
        </w:r>
        <w:r w:rsidR="00B00615">
          <w:rPr>
            <w:noProof/>
            <w:webHidden/>
          </w:rPr>
          <w:instrText xml:space="preserve"> PAGEREF _Toc396146167 \h </w:instrText>
        </w:r>
        <w:r w:rsidR="00B00615">
          <w:rPr>
            <w:noProof/>
            <w:webHidden/>
          </w:rPr>
        </w:r>
        <w:r w:rsidR="00B00615">
          <w:rPr>
            <w:noProof/>
            <w:webHidden/>
          </w:rPr>
          <w:fldChar w:fldCharType="separate"/>
        </w:r>
        <w:r w:rsidR="00B00615">
          <w:rPr>
            <w:noProof/>
            <w:webHidden/>
          </w:rPr>
          <w:t>10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8" w:history="1">
        <w:r w:rsidR="00B00615" w:rsidRPr="00717BD6">
          <w:rPr>
            <w:rStyle w:val="a8"/>
            <w:noProof/>
          </w:rPr>
          <w:t xml:space="preserve">4.3 </w:t>
        </w:r>
        <w:r w:rsidR="00B00615" w:rsidRPr="00717BD6">
          <w:rPr>
            <w:rStyle w:val="a8"/>
            <w:rFonts w:hint="eastAsia"/>
            <w:noProof/>
          </w:rPr>
          <w:t>管理人对报告期内公平交易情况的专项说明</w:t>
        </w:r>
        <w:r w:rsidR="00B00615">
          <w:rPr>
            <w:noProof/>
            <w:webHidden/>
          </w:rPr>
          <w:tab/>
        </w:r>
        <w:r w:rsidR="00B00615">
          <w:rPr>
            <w:noProof/>
            <w:webHidden/>
          </w:rPr>
          <w:fldChar w:fldCharType="begin"/>
        </w:r>
        <w:r w:rsidR="00B00615">
          <w:rPr>
            <w:noProof/>
            <w:webHidden/>
          </w:rPr>
          <w:instrText xml:space="preserve"> PAGEREF _Toc396146168 \h </w:instrText>
        </w:r>
        <w:r w:rsidR="00B00615">
          <w:rPr>
            <w:noProof/>
            <w:webHidden/>
          </w:rPr>
        </w:r>
        <w:r w:rsidR="00B00615">
          <w:rPr>
            <w:noProof/>
            <w:webHidden/>
          </w:rPr>
          <w:fldChar w:fldCharType="separate"/>
        </w:r>
        <w:r w:rsidR="00B00615">
          <w:rPr>
            <w:noProof/>
            <w:webHidden/>
          </w:rPr>
          <w:t>11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69" w:history="1">
        <w:r w:rsidR="00B00615" w:rsidRPr="00717BD6">
          <w:rPr>
            <w:rStyle w:val="a8"/>
            <w:noProof/>
          </w:rPr>
          <w:t xml:space="preserve">4.4 </w:t>
        </w:r>
        <w:r w:rsidR="00B00615" w:rsidRPr="00717BD6">
          <w:rPr>
            <w:rStyle w:val="a8"/>
            <w:rFonts w:hint="eastAsia"/>
            <w:noProof/>
          </w:rPr>
          <w:t>管理人对报告期内基金的投资策略和业绩表现的说明</w:t>
        </w:r>
        <w:r w:rsidR="00B00615">
          <w:rPr>
            <w:noProof/>
            <w:webHidden/>
          </w:rPr>
          <w:tab/>
        </w:r>
        <w:r w:rsidR="00B00615">
          <w:rPr>
            <w:noProof/>
            <w:webHidden/>
          </w:rPr>
          <w:fldChar w:fldCharType="begin"/>
        </w:r>
        <w:r w:rsidR="00B00615">
          <w:rPr>
            <w:noProof/>
            <w:webHidden/>
          </w:rPr>
          <w:instrText xml:space="preserve"> PAGEREF _Toc396146169 \h </w:instrText>
        </w:r>
        <w:r w:rsidR="00B00615">
          <w:rPr>
            <w:noProof/>
            <w:webHidden/>
          </w:rPr>
        </w:r>
        <w:r w:rsidR="00B00615">
          <w:rPr>
            <w:noProof/>
            <w:webHidden/>
          </w:rPr>
          <w:fldChar w:fldCharType="separate"/>
        </w:r>
        <w:r w:rsidR="00B00615">
          <w:rPr>
            <w:noProof/>
            <w:webHidden/>
          </w:rPr>
          <w:t>11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0" w:history="1">
        <w:r w:rsidR="00B00615" w:rsidRPr="00717BD6">
          <w:rPr>
            <w:rStyle w:val="a8"/>
            <w:noProof/>
          </w:rPr>
          <w:t xml:space="preserve">4.5 </w:t>
        </w:r>
        <w:r w:rsidR="00B00615" w:rsidRPr="00717BD6">
          <w:rPr>
            <w:rStyle w:val="a8"/>
            <w:rFonts w:hint="eastAsia"/>
            <w:noProof/>
          </w:rPr>
          <w:t>管理人对宏观经济、证券市场及行业走势的简要展望</w:t>
        </w:r>
        <w:r w:rsidR="00B00615">
          <w:rPr>
            <w:noProof/>
            <w:webHidden/>
          </w:rPr>
          <w:tab/>
        </w:r>
        <w:r w:rsidR="00B00615">
          <w:rPr>
            <w:noProof/>
            <w:webHidden/>
          </w:rPr>
          <w:fldChar w:fldCharType="begin"/>
        </w:r>
        <w:r w:rsidR="00B00615">
          <w:rPr>
            <w:noProof/>
            <w:webHidden/>
          </w:rPr>
          <w:instrText xml:space="preserve"> PAGEREF _Toc396146170 \h </w:instrText>
        </w:r>
        <w:r w:rsidR="00B00615">
          <w:rPr>
            <w:noProof/>
            <w:webHidden/>
          </w:rPr>
        </w:r>
        <w:r w:rsidR="00B00615">
          <w:rPr>
            <w:noProof/>
            <w:webHidden/>
          </w:rPr>
          <w:fldChar w:fldCharType="separate"/>
        </w:r>
        <w:r w:rsidR="00B00615">
          <w:rPr>
            <w:noProof/>
            <w:webHidden/>
          </w:rPr>
          <w:t>12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1" w:history="1">
        <w:r w:rsidR="00B00615" w:rsidRPr="00717BD6">
          <w:rPr>
            <w:rStyle w:val="a8"/>
            <w:noProof/>
          </w:rPr>
          <w:t xml:space="preserve">4.6 </w:t>
        </w:r>
        <w:r w:rsidR="00B00615" w:rsidRPr="00717BD6">
          <w:rPr>
            <w:rStyle w:val="a8"/>
            <w:rFonts w:hint="eastAsia"/>
            <w:noProof/>
          </w:rPr>
          <w:t>管理人对报告期内基金估值程序等事项的说明</w:t>
        </w:r>
        <w:r w:rsidR="00B00615">
          <w:rPr>
            <w:noProof/>
            <w:webHidden/>
          </w:rPr>
          <w:tab/>
        </w:r>
        <w:r w:rsidR="00B00615">
          <w:rPr>
            <w:noProof/>
            <w:webHidden/>
          </w:rPr>
          <w:fldChar w:fldCharType="begin"/>
        </w:r>
        <w:r w:rsidR="00B00615">
          <w:rPr>
            <w:noProof/>
            <w:webHidden/>
          </w:rPr>
          <w:instrText xml:space="preserve"> PAGEREF _Toc396146171 \h </w:instrText>
        </w:r>
        <w:r w:rsidR="00B00615">
          <w:rPr>
            <w:noProof/>
            <w:webHidden/>
          </w:rPr>
        </w:r>
        <w:r w:rsidR="00B00615">
          <w:rPr>
            <w:noProof/>
            <w:webHidden/>
          </w:rPr>
          <w:fldChar w:fldCharType="separate"/>
        </w:r>
        <w:r w:rsidR="00B00615">
          <w:rPr>
            <w:noProof/>
            <w:webHidden/>
          </w:rPr>
          <w:t>12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2" w:history="1">
        <w:r w:rsidR="00B00615" w:rsidRPr="00717BD6">
          <w:rPr>
            <w:rStyle w:val="a8"/>
            <w:noProof/>
          </w:rPr>
          <w:t xml:space="preserve">4.7 </w:t>
        </w:r>
        <w:r w:rsidR="00B00615" w:rsidRPr="00717BD6">
          <w:rPr>
            <w:rStyle w:val="a8"/>
            <w:rFonts w:hint="eastAsia"/>
            <w:noProof/>
          </w:rPr>
          <w:t>管理人对报告期内基金利润分配情况的说明</w:t>
        </w:r>
        <w:r w:rsidR="00B00615">
          <w:rPr>
            <w:noProof/>
            <w:webHidden/>
          </w:rPr>
          <w:tab/>
        </w:r>
        <w:r w:rsidR="00B00615">
          <w:rPr>
            <w:noProof/>
            <w:webHidden/>
          </w:rPr>
          <w:fldChar w:fldCharType="begin"/>
        </w:r>
        <w:r w:rsidR="00B00615">
          <w:rPr>
            <w:noProof/>
            <w:webHidden/>
          </w:rPr>
          <w:instrText xml:space="preserve"> PAGEREF _Toc396146172 \h </w:instrText>
        </w:r>
        <w:r w:rsidR="00B00615">
          <w:rPr>
            <w:noProof/>
            <w:webHidden/>
          </w:rPr>
        </w:r>
        <w:r w:rsidR="00B00615">
          <w:rPr>
            <w:noProof/>
            <w:webHidden/>
          </w:rPr>
          <w:fldChar w:fldCharType="separate"/>
        </w:r>
        <w:r w:rsidR="00B00615">
          <w:rPr>
            <w:noProof/>
            <w:webHidden/>
          </w:rPr>
          <w:t>13</w:t>
        </w:r>
        <w:r w:rsidR="00B00615">
          <w:rPr>
            <w:noProof/>
            <w:webHidden/>
          </w:rPr>
          <w:fldChar w:fldCharType="end"/>
        </w:r>
      </w:hyperlink>
    </w:p>
    <w:p w:rsidR="00B00615" w:rsidRPr="002E1385" w:rsidRDefault="003F0C07">
      <w:pPr>
        <w:pStyle w:val="11"/>
        <w:rPr>
          <w:rFonts w:ascii="Calibri" w:hAnsi="Calibri"/>
          <w:noProof/>
          <w:szCs w:val="22"/>
        </w:rPr>
      </w:pPr>
      <w:hyperlink w:anchor="_Toc396146173" w:history="1">
        <w:r w:rsidR="00B00615" w:rsidRPr="00717BD6">
          <w:rPr>
            <w:rStyle w:val="a8"/>
            <w:b/>
            <w:bCs/>
            <w:noProof/>
          </w:rPr>
          <w:t xml:space="preserve">§5  </w:t>
        </w:r>
        <w:r w:rsidR="00B00615" w:rsidRPr="00717BD6">
          <w:rPr>
            <w:rStyle w:val="a8"/>
            <w:rFonts w:hint="eastAsia"/>
            <w:b/>
            <w:bCs/>
            <w:noProof/>
          </w:rPr>
          <w:t>托管人报告</w:t>
        </w:r>
        <w:r w:rsidR="00B00615">
          <w:rPr>
            <w:noProof/>
            <w:webHidden/>
          </w:rPr>
          <w:tab/>
        </w:r>
        <w:r w:rsidR="00B00615">
          <w:rPr>
            <w:noProof/>
            <w:webHidden/>
          </w:rPr>
          <w:fldChar w:fldCharType="begin"/>
        </w:r>
        <w:r w:rsidR="00B00615">
          <w:rPr>
            <w:noProof/>
            <w:webHidden/>
          </w:rPr>
          <w:instrText xml:space="preserve"> PAGEREF _Toc396146173 \h </w:instrText>
        </w:r>
        <w:r w:rsidR="00B00615">
          <w:rPr>
            <w:noProof/>
            <w:webHidden/>
          </w:rPr>
        </w:r>
        <w:r w:rsidR="00B00615">
          <w:rPr>
            <w:noProof/>
            <w:webHidden/>
          </w:rPr>
          <w:fldChar w:fldCharType="separate"/>
        </w:r>
        <w:r w:rsidR="00B00615">
          <w:rPr>
            <w:noProof/>
            <w:webHidden/>
          </w:rPr>
          <w:t>13</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4" w:history="1">
        <w:r w:rsidR="00B00615" w:rsidRPr="00717BD6">
          <w:rPr>
            <w:rStyle w:val="a8"/>
            <w:noProof/>
          </w:rPr>
          <w:t xml:space="preserve">5.1 </w:t>
        </w:r>
        <w:r w:rsidR="00B00615" w:rsidRPr="00717BD6">
          <w:rPr>
            <w:rStyle w:val="a8"/>
            <w:rFonts w:hint="eastAsia"/>
            <w:noProof/>
          </w:rPr>
          <w:t>报告期内本基金托管人遵规守信情况声明</w:t>
        </w:r>
        <w:r w:rsidR="00B00615">
          <w:rPr>
            <w:noProof/>
            <w:webHidden/>
          </w:rPr>
          <w:tab/>
        </w:r>
        <w:r w:rsidR="00B00615">
          <w:rPr>
            <w:noProof/>
            <w:webHidden/>
          </w:rPr>
          <w:fldChar w:fldCharType="begin"/>
        </w:r>
        <w:r w:rsidR="00B00615">
          <w:rPr>
            <w:noProof/>
            <w:webHidden/>
          </w:rPr>
          <w:instrText xml:space="preserve"> PAGEREF _Toc396146174 \h </w:instrText>
        </w:r>
        <w:r w:rsidR="00B00615">
          <w:rPr>
            <w:noProof/>
            <w:webHidden/>
          </w:rPr>
        </w:r>
        <w:r w:rsidR="00B00615">
          <w:rPr>
            <w:noProof/>
            <w:webHidden/>
          </w:rPr>
          <w:fldChar w:fldCharType="separate"/>
        </w:r>
        <w:r w:rsidR="00B00615">
          <w:rPr>
            <w:noProof/>
            <w:webHidden/>
          </w:rPr>
          <w:t>13</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5" w:history="1">
        <w:r w:rsidR="00B00615" w:rsidRPr="00717BD6">
          <w:rPr>
            <w:rStyle w:val="a8"/>
            <w:noProof/>
          </w:rPr>
          <w:t xml:space="preserve">5.2 </w:t>
        </w:r>
        <w:r w:rsidR="00B00615" w:rsidRPr="00717BD6">
          <w:rPr>
            <w:rStyle w:val="a8"/>
            <w:rFonts w:hint="eastAsia"/>
            <w:noProof/>
          </w:rPr>
          <w:t>托管人对报告期内本基金投资运作遵规守信、净值计算、利润分配等情况的说明</w:t>
        </w:r>
        <w:r w:rsidR="00B00615">
          <w:rPr>
            <w:noProof/>
            <w:webHidden/>
          </w:rPr>
          <w:tab/>
        </w:r>
        <w:r w:rsidR="00B00615">
          <w:rPr>
            <w:noProof/>
            <w:webHidden/>
          </w:rPr>
          <w:fldChar w:fldCharType="begin"/>
        </w:r>
        <w:r w:rsidR="00B00615">
          <w:rPr>
            <w:noProof/>
            <w:webHidden/>
          </w:rPr>
          <w:instrText xml:space="preserve"> PAGEREF _Toc396146175 \h </w:instrText>
        </w:r>
        <w:r w:rsidR="00B00615">
          <w:rPr>
            <w:noProof/>
            <w:webHidden/>
          </w:rPr>
        </w:r>
        <w:r w:rsidR="00B00615">
          <w:rPr>
            <w:noProof/>
            <w:webHidden/>
          </w:rPr>
          <w:fldChar w:fldCharType="separate"/>
        </w:r>
        <w:r w:rsidR="00B00615">
          <w:rPr>
            <w:noProof/>
            <w:webHidden/>
          </w:rPr>
          <w:t>13</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6" w:history="1">
        <w:r w:rsidR="00B00615" w:rsidRPr="00717BD6">
          <w:rPr>
            <w:rStyle w:val="a8"/>
            <w:noProof/>
          </w:rPr>
          <w:t xml:space="preserve">5.3 </w:t>
        </w:r>
        <w:r w:rsidR="00B00615" w:rsidRPr="00717BD6">
          <w:rPr>
            <w:rStyle w:val="a8"/>
            <w:rFonts w:hint="eastAsia"/>
            <w:noProof/>
          </w:rPr>
          <w:t>托管人对本半年度报告中财务信息等内容的真实、准确和完整发表意见</w:t>
        </w:r>
        <w:r w:rsidR="00B00615">
          <w:rPr>
            <w:noProof/>
            <w:webHidden/>
          </w:rPr>
          <w:tab/>
        </w:r>
        <w:r w:rsidR="00B00615">
          <w:rPr>
            <w:noProof/>
            <w:webHidden/>
          </w:rPr>
          <w:fldChar w:fldCharType="begin"/>
        </w:r>
        <w:r w:rsidR="00B00615">
          <w:rPr>
            <w:noProof/>
            <w:webHidden/>
          </w:rPr>
          <w:instrText xml:space="preserve"> PAGEREF _Toc396146176 \h </w:instrText>
        </w:r>
        <w:r w:rsidR="00B00615">
          <w:rPr>
            <w:noProof/>
            <w:webHidden/>
          </w:rPr>
        </w:r>
        <w:r w:rsidR="00B00615">
          <w:rPr>
            <w:noProof/>
            <w:webHidden/>
          </w:rPr>
          <w:fldChar w:fldCharType="separate"/>
        </w:r>
        <w:r w:rsidR="00B00615">
          <w:rPr>
            <w:noProof/>
            <w:webHidden/>
          </w:rPr>
          <w:t>13</w:t>
        </w:r>
        <w:r w:rsidR="00B00615">
          <w:rPr>
            <w:noProof/>
            <w:webHidden/>
          </w:rPr>
          <w:fldChar w:fldCharType="end"/>
        </w:r>
      </w:hyperlink>
    </w:p>
    <w:p w:rsidR="00B00615" w:rsidRPr="002E1385" w:rsidRDefault="003F0C07">
      <w:pPr>
        <w:pStyle w:val="11"/>
        <w:tabs>
          <w:tab w:val="left" w:pos="840"/>
        </w:tabs>
        <w:rPr>
          <w:rFonts w:ascii="Calibri" w:hAnsi="Calibri"/>
          <w:noProof/>
          <w:szCs w:val="22"/>
        </w:rPr>
      </w:pPr>
      <w:hyperlink w:anchor="_Toc396146177" w:history="1">
        <w:r w:rsidR="00B00615" w:rsidRPr="00717BD6">
          <w:rPr>
            <w:rStyle w:val="a8"/>
            <w:b/>
            <w:bCs/>
            <w:noProof/>
          </w:rPr>
          <w:t>§6</w:t>
        </w:r>
        <w:r w:rsidR="006978BB">
          <w:rPr>
            <w:rStyle w:val="a8"/>
            <w:b/>
            <w:bCs/>
            <w:noProof/>
          </w:rPr>
          <w:t xml:space="preserve">  </w:t>
        </w:r>
        <w:r w:rsidR="00B00615" w:rsidRPr="00717BD6">
          <w:rPr>
            <w:rStyle w:val="a8"/>
            <w:rFonts w:hint="eastAsia"/>
            <w:b/>
            <w:bCs/>
            <w:noProof/>
          </w:rPr>
          <w:t>半年度财务会计报告（未经审计）</w:t>
        </w:r>
        <w:r w:rsidR="00B00615">
          <w:rPr>
            <w:noProof/>
            <w:webHidden/>
          </w:rPr>
          <w:tab/>
        </w:r>
        <w:r w:rsidR="00B00615">
          <w:rPr>
            <w:noProof/>
            <w:webHidden/>
          </w:rPr>
          <w:fldChar w:fldCharType="begin"/>
        </w:r>
        <w:r w:rsidR="00B00615">
          <w:rPr>
            <w:noProof/>
            <w:webHidden/>
          </w:rPr>
          <w:instrText xml:space="preserve"> PAGEREF _Toc396146177 \h </w:instrText>
        </w:r>
        <w:r w:rsidR="00B00615">
          <w:rPr>
            <w:noProof/>
            <w:webHidden/>
          </w:rPr>
        </w:r>
        <w:r w:rsidR="00B00615">
          <w:rPr>
            <w:noProof/>
            <w:webHidden/>
          </w:rPr>
          <w:fldChar w:fldCharType="separate"/>
        </w:r>
        <w:r w:rsidR="00B00615">
          <w:rPr>
            <w:noProof/>
            <w:webHidden/>
          </w:rPr>
          <w:t>14</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8" w:history="1">
        <w:r w:rsidR="00B00615" w:rsidRPr="00717BD6">
          <w:rPr>
            <w:rStyle w:val="a8"/>
            <w:noProof/>
          </w:rPr>
          <w:t xml:space="preserve">6.1 </w:t>
        </w:r>
        <w:r w:rsidR="00B00615" w:rsidRPr="00717BD6">
          <w:rPr>
            <w:rStyle w:val="a8"/>
            <w:rFonts w:hint="eastAsia"/>
            <w:noProof/>
          </w:rPr>
          <w:t>资产负债表</w:t>
        </w:r>
        <w:r w:rsidR="00B00615">
          <w:rPr>
            <w:noProof/>
            <w:webHidden/>
          </w:rPr>
          <w:tab/>
        </w:r>
        <w:r w:rsidR="00B00615">
          <w:rPr>
            <w:noProof/>
            <w:webHidden/>
          </w:rPr>
          <w:fldChar w:fldCharType="begin"/>
        </w:r>
        <w:r w:rsidR="00B00615">
          <w:rPr>
            <w:noProof/>
            <w:webHidden/>
          </w:rPr>
          <w:instrText xml:space="preserve"> PAGEREF _Toc396146178 \h </w:instrText>
        </w:r>
        <w:r w:rsidR="00B00615">
          <w:rPr>
            <w:noProof/>
            <w:webHidden/>
          </w:rPr>
        </w:r>
        <w:r w:rsidR="00B00615">
          <w:rPr>
            <w:noProof/>
            <w:webHidden/>
          </w:rPr>
          <w:fldChar w:fldCharType="separate"/>
        </w:r>
        <w:r w:rsidR="00B00615">
          <w:rPr>
            <w:noProof/>
            <w:webHidden/>
          </w:rPr>
          <w:t>14</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79" w:history="1">
        <w:r w:rsidR="00B00615" w:rsidRPr="00717BD6">
          <w:rPr>
            <w:rStyle w:val="a8"/>
            <w:noProof/>
          </w:rPr>
          <w:t xml:space="preserve">6.2 </w:t>
        </w:r>
        <w:r w:rsidR="00B00615" w:rsidRPr="00717BD6">
          <w:rPr>
            <w:rStyle w:val="a8"/>
            <w:rFonts w:hint="eastAsia"/>
            <w:noProof/>
          </w:rPr>
          <w:t>利润表</w:t>
        </w:r>
        <w:r w:rsidR="00B00615">
          <w:rPr>
            <w:noProof/>
            <w:webHidden/>
          </w:rPr>
          <w:tab/>
        </w:r>
        <w:r w:rsidR="00B00615">
          <w:rPr>
            <w:noProof/>
            <w:webHidden/>
          </w:rPr>
          <w:fldChar w:fldCharType="begin"/>
        </w:r>
        <w:r w:rsidR="00B00615">
          <w:rPr>
            <w:noProof/>
            <w:webHidden/>
          </w:rPr>
          <w:instrText xml:space="preserve"> PAGEREF _Toc396146179 \h </w:instrText>
        </w:r>
        <w:r w:rsidR="00B00615">
          <w:rPr>
            <w:noProof/>
            <w:webHidden/>
          </w:rPr>
        </w:r>
        <w:r w:rsidR="00B00615">
          <w:rPr>
            <w:noProof/>
            <w:webHidden/>
          </w:rPr>
          <w:fldChar w:fldCharType="separate"/>
        </w:r>
        <w:r w:rsidR="00B00615">
          <w:rPr>
            <w:noProof/>
            <w:webHidden/>
          </w:rPr>
          <w:t>15</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0" w:history="1">
        <w:r w:rsidR="00B00615" w:rsidRPr="00717BD6">
          <w:rPr>
            <w:rStyle w:val="a8"/>
            <w:noProof/>
          </w:rPr>
          <w:t xml:space="preserve">6.3 </w:t>
        </w:r>
        <w:r w:rsidR="00B00615" w:rsidRPr="00717BD6">
          <w:rPr>
            <w:rStyle w:val="a8"/>
            <w:rFonts w:hint="eastAsia"/>
            <w:noProof/>
          </w:rPr>
          <w:t>所有者权益（基金净值）变动表</w:t>
        </w:r>
        <w:r w:rsidR="00B00615">
          <w:rPr>
            <w:noProof/>
            <w:webHidden/>
          </w:rPr>
          <w:tab/>
        </w:r>
        <w:r w:rsidR="00B00615">
          <w:rPr>
            <w:noProof/>
            <w:webHidden/>
          </w:rPr>
          <w:fldChar w:fldCharType="begin"/>
        </w:r>
        <w:r w:rsidR="00B00615">
          <w:rPr>
            <w:noProof/>
            <w:webHidden/>
          </w:rPr>
          <w:instrText xml:space="preserve"> PAGEREF _Toc396146180 \h </w:instrText>
        </w:r>
        <w:r w:rsidR="00B00615">
          <w:rPr>
            <w:noProof/>
            <w:webHidden/>
          </w:rPr>
        </w:r>
        <w:r w:rsidR="00B00615">
          <w:rPr>
            <w:noProof/>
            <w:webHidden/>
          </w:rPr>
          <w:fldChar w:fldCharType="separate"/>
        </w:r>
        <w:r w:rsidR="00B00615">
          <w:rPr>
            <w:noProof/>
            <w:webHidden/>
          </w:rPr>
          <w:t>16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1" w:history="1">
        <w:r w:rsidR="00B00615" w:rsidRPr="00717BD6">
          <w:rPr>
            <w:rStyle w:val="a8"/>
            <w:noProof/>
          </w:rPr>
          <w:t>6.4</w:t>
        </w:r>
        <w:r w:rsidR="00B00615" w:rsidRPr="00717BD6">
          <w:rPr>
            <w:rStyle w:val="a8"/>
            <w:rFonts w:hint="eastAsia"/>
            <w:noProof/>
          </w:rPr>
          <w:t>报表附注</w:t>
        </w:r>
        <w:r w:rsidR="00B00615">
          <w:rPr>
            <w:noProof/>
            <w:webHidden/>
          </w:rPr>
          <w:tab/>
        </w:r>
        <w:r w:rsidR="00B00615">
          <w:rPr>
            <w:noProof/>
            <w:webHidden/>
          </w:rPr>
          <w:fldChar w:fldCharType="begin"/>
        </w:r>
        <w:r w:rsidR="00B00615">
          <w:rPr>
            <w:noProof/>
            <w:webHidden/>
          </w:rPr>
          <w:instrText xml:space="preserve"> PAGEREF _Toc396146181 \h </w:instrText>
        </w:r>
        <w:r w:rsidR="00B00615">
          <w:rPr>
            <w:noProof/>
            <w:webHidden/>
          </w:rPr>
        </w:r>
        <w:r w:rsidR="00B00615">
          <w:rPr>
            <w:noProof/>
            <w:webHidden/>
          </w:rPr>
          <w:fldChar w:fldCharType="separate"/>
        </w:r>
        <w:r w:rsidR="00B00615">
          <w:rPr>
            <w:noProof/>
            <w:webHidden/>
          </w:rPr>
          <w:t>18</w:t>
        </w:r>
        <w:r w:rsidR="00B00615">
          <w:rPr>
            <w:noProof/>
            <w:webHidden/>
          </w:rPr>
          <w:fldChar w:fldCharType="end"/>
        </w:r>
      </w:hyperlink>
    </w:p>
    <w:p w:rsidR="00B00615" w:rsidRPr="002E1385" w:rsidRDefault="003F0C07">
      <w:pPr>
        <w:pStyle w:val="11"/>
        <w:rPr>
          <w:rFonts w:ascii="Calibri" w:hAnsi="Calibri"/>
          <w:noProof/>
          <w:szCs w:val="22"/>
        </w:rPr>
      </w:pPr>
      <w:hyperlink w:anchor="_Toc396146182" w:history="1">
        <w:r w:rsidR="00B00615" w:rsidRPr="00717BD6">
          <w:rPr>
            <w:rStyle w:val="a8"/>
            <w:b/>
            <w:bCs/>
            <w:noProof/>
          </w:rPr>
          <w:t xml:space="preserve">§7  </w:t>
        </w:r>
        <w:r w:rsidR="00B00615" w:rsidRPr="00717BD6">
          <w:rPr>
            <w:rStyle w:val="a8"/>
            <w:rFonts w:hint="eastAsia"/>
            <w:b/>
            <w:bCs/>
            <w:noProof/>
          </w:rPr>
          <w:t>投资组合报告</w:t>
        </w:r>
        <w:r w:rsidR="00B00615">
          <w:rPr>
            <w:noProof/>
            <w:webHidden/>
          </w:rPr>
          <w:tab/>
        </w:r>
        <w:r w:rsidR="00B00615">
          <w:rPr>
            <w:noProof/>
            <w:webHidden/>
          </w:rPr>
          <w:fldChar w:fldCharType="begin"/>
        </w:r>
        <w:r w:rsidR="00B00615">
          <w:rPr>
            <w:noProof/>
            <w:webHidden/>
          </w:rPr>
          <w:instrText xml:space="preserve"> PAGEREF _Toc396146182 \h </w:instrText>
        </w:r>
        <w:r w:rsidR="00B00615">
          <w:rPr>
            <w:noProof/>
            <w:webHidden/>
          </w:rPr>
        </w:r>
        <w:r w:rsidR="00B00615">
          <w:rPr>
            <w:noProof/>
            <w:webHidden/>
          </w:rPr>
          <w:fldChar w:fldCharType="separate"/>
        </w:r>
        <w:r w:rsidR="00B00615">
          <w:rPr>
            <w:noProof/>
            <w:webHidden/>
          </w:rPr>
          <w:t>35</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3" w:history="1">
        <w:r w:rsidR="00B00615" w:rsidRPr="00717BD6">
          <w:rPr>
            <w:rStyle w:val="a8"/>
            <w:noProof/>
          </w:rPr>
          <w:t xml:space="preserve">7.1 </w:t>
        </w:r>
        <w:r w:rsidR="00B00615" w:rsidRPr="00717BD6">
          <w:rPr>
            <w:rStyle w:val="a8"/>
            <w:rFonts w:hint="eastAsia"/>
            <w:noProof/>
          </w:rPr>
          <w:t>期末基金资产组合情况</w:t>
        </w:r>
        <w:r w:rsidR="00B00615">
          <w:rPr>
            <w:noProof/>
            <w:webHidden/>
          </w:rPr>
          <w:tab/>
        </w:r>
        <w:r w:rsidR="00B00615">
          <w:rPr>
            <w:noProof/>
            <w:webHidden/>
          </w:rPr>
          <w:fldChar w:fldCharType="begin"/>
        </w:r>
        <w:r w:rsidR="00B00615">
          <w:rPr>
            <w:noProof/>
            <w:webHidden/>
          </w:rPr>
          <w:instrText xml:space="preserve"> PAGEREF _Toc396146183 \h </w:instrText>
        </w:r>
        <w:r w:rsidR="00B00615">
          <w:rPr>
            <w:noProof/>
            <w:webHidden/>
          </w:rPr>
        </w:r>
        <w:r w:rsidR="00B00615">
          <w:rPr>
            <w:noProof/>
            <w:webHidden/>
          </w:rPr>
          <w:fldChar w:fldCharType="separate"/>
        </w:r>
        <w:r w:rsidR="00B00615">
          <w:rPr>
            <w:noProof/>
            <w:webHidden/>
          </w:rPr>
          <w:t>35</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4" w:history="1">
        <w:r w:rsidR="00B00615" w:rsidRPr="00717BD6">
          <w:rPr>
            <w:rStyle w:val="a8"/>
            <w:noProof/>
          </w:rPr>
          <w:t xml:space="preserve">7.2 </w:t>
        </w:r>
        <w:r w:rsidR="00B00615" w:rsidRPr="00717BD6">
          <w:rPr>
            <w:rStyle w:val="a8"/>
            <w:rFonts w:hint="eastAsia"/>
            <w:noProof/>
          </w:rPr>
          <w:t>期末按行业分类的股票投资组合</w:t>
        </w:r>
        <w:r w:rsidR="00B00615">
          <w:rPr>
            <w:noProof/>
            <w:webHidden/>
          </w:rPr>
          <w:tab/>
        </w:r>
        <w:r w:rsidR="00B00615">
          <w:rPr>
            <w:noProof/>
            <w:webHidden/>
          </w:rPr>
          <w:fldChar w:fldCharType="begin"/>
        </w:r>
        <w:r w:rsidR="00B00615">
          <w:rPr>
            <w:noProof/>
            <w:webHidden/>
          </w:rPr>
          <w:instrText xml:space="preserve"> PAGEREF _Toc396146184 \h </w:instrText>
        </w:r>
        <w:r w:rsidR="00B00615">
          <w:rPr>
            <w:noProof/>
            <w:webHidden/>
          </w:rPr>
        </w:r>
        <w:r w:rsidR="00B00615">
          <w:rPr>
            <w:noProof/>
            <w:webHidden/>
          </w:rPr>
          <w:fldChar w:fldCharType="separate"/>
        </w:r>
        <w:r w:rsidR="00B00615">
          <w:rPr>
            <w:noProof/>
            <w:webHidden/>
          </w:rPr>
          <w:t>36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5" w:history="1">
        <w:r w:rsidR="00B00615" w:rsidRPr="00717BD6">
          <w:rPr>
            <w:rStyle w:val="a8"/>
            <w:noProof/>
          </w:rPr>
          <w:t xml:space="preserve">7.3 </w:t>
        </w:r>
        <w:r w:rsidR="00B00615" w:rsidRPr="00717BD6">
          <w:rPr>
            <w:rStyle w:val="a8"/>
            <w:rFonts w:hint="eastAsia"/>
            <w:noProof/>
          </w:rPr>
          <w:t>期末按公允价值占基金资产净值比例大小排序的所有股票投资明细</w:t>
        </w:r>
        <w:r w:rsidR="00B00615">
          <w:rPr>
            <w:noProof/>
            <w:webHidden/>
          </w:rPr>
          <w:tab/>
        </w:r>
        <w:r w:rsidR="00B00615">
          <w:rPr>
            <w:noProof/>
            <w:webHidden/>
          </w:rPr>
          <w:fldChar w:fldCharType="begin"/>
        </w:r>
        <w:r w:rsidR="00B00615">
          <w:rPr>
            <w:noProof/>
            <w:webHidden/>
          </w:rPr>
          <w:instrText xml:space="preserve"> PAGEREF _Toc396146185 \h </w:instrText>
        </w:r>
        <w:r w:rsidR="00B00615">
          <w:rPr>
            <w:noProof/>
            <w:webHidden/>
          </w:rPr>
        </w:r>
        <w:r w:rsidR="00B00615">
          <w:rPr>
            <w:noProof/>
            <w:webHidden/>
          </w:rPr>
          <w:fldChar w:fldCharType="separate"/>
        </w:r>
        <w:r w:rsidR="00B00615">
          <w:rPr>
            <w:noProof/>
            <w:webHidden/>
          </w:rPr>
          <w:t>36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6" w:history="1">
        <w:r w:rsidR="00B00615" w:rsidRPr="00717BD6">
          <w:rPr>
            <w:rStyle w:val="a8"/>
            <w:noProof/>
          </w:rPr>
          <w:t>7.4</w:t>
        </w:r>
        <w:r w:rsidR="00B00615" w:rsidRPr="00717BD6">
          <w:rPr>
            <w:rStyle w:val="a8"/>
            <w:rFonts w:hint="eastAsia"/>
            <w:noProof/>
          </w:rPr>
          <w:t>报告期内股票投资组合的重大变动</w:t>
        </w:r>
        <w:r w:rsidR="00B00615">
          <w:rPr>
            <w:noProof/>
            <w:webHidden/>
          </w:rPr>
          <w:tab/>
        </w:r>
        <w:r w:rsidR="00B00615">
          <w:rPr>
            <w:noProof/>
            <w:webHidden/>
          </w:rPr>
          <w:fldChar w:fldCharType="begin"/>
        </w:r>
        <w:r w:rsidR="00B00615">
          <w:rPr>
            <w:noProof/>
            <w:webHidden/>
          </w:rPr>
          <w:instrText xml:space="preserve"> PAGEREF _Toc396146186 \h </w:instrText>
        </w:r>
        <w:r w:rsidR="00B00615">
          <w:rPr>
            <w:noProof/>
            <w:webHidden/>
          </w:rPr>
        </w:r>
        <w:r w:rsidR="00B00615">
          <w:rPr>
            <w:noProof/>
            <w:webHidden/>
          </w:rPr>
          <w:fldChar w:fldCharType="separate"/>
        </w:r>
        <w:r w:rsidR="00B00615">
          <w:rPr>
            <w:noProof/>
            <w:webHidden/>
          </w:rPr>
          <w:t>36</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7" w:history="1">
        <w:r w:rsidR="00B00615" w:rsidRPr="00717BD6">
          <w:rPr>
            <w:rStyle w:val="a8"/>
            <w:noProof/>
          </w:rPr>
          <w:t xml:space="preserve">7.5 </w:t>
        </w:r>
        <w:r w:rsidR="00B00615" w:rsidRPr="00717BD6">
          <w:rPr>
            <w:rStyle w:val="a8"/>
            <w:rFonts w:hint="eastAsia"/>
            <w:noProof/>
          </w:rPr>
          <w:t>期末按债券品种分类的债券投资组合</w:t>
        </w:r>
        <w:r w:rsidR="00B00615">
          <w:rPr>
            <w:noProof/>
            <w:webHidden/>
          </w:rPr>
          <w:tab/>
        </w:r>
        <w:r w:rsidR="00B00615">
          <w:rPr>
            <w:noProof/>
            <w:webHidden/>
          </w:rPr>
          <w:fldChar w:fldCharType="begin"/>
        </w:r>
        <w:r w:rsidR="00B00615">
          <w:rPr>
            <w:noProof/>
            <w:webHidden/>
          </w:rPr>
          <w:instrText xml:space="preserve"> PAGEREF _Toc396146187 \h </w:instrText>
        </w:r>
        <w:r w:rsidR="00B00615">
          <w:rPr>
            <w:noProof/>
            <w:webHidden/>
          </w:rPr>
        </w:r>
        <w:r w:rsidR="00B00615">
          <w:rPr>
            <w:noProof/>
            <w:webHidden/>
          </w:rPr>
          <w:fldChar w:fldCharType="separate"/>
        </w:r>
        <w:r w:rsidR="00B00615">
          <w:rPr>
            <w:noProof/>
            <w:webHidden/>
          </w:rPr>
          <w:t>37</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8" w:history="1">
        <w:r w:rsidR="00B00615" w:rsidRPr="00717BD6">
          <w:rPr>
            <w:rStyle w:val="a8"/>
            <w:noProof/>
          </w:rPr>
          <w:t>7.6</w:t>
        </w:r>
        <w:r w:rsidR="00B00615" w:rsidRPr="00717BD6">
          <w:rPr>
            <w:rStyle w:val="a8"/>
            <w:rFonts w:hint="eastAsia"/>
            <w:noProof/>
          </w:rPr>
          <w:t>期末按公允价值占基金资产净值比例大小排序的前五名债券投资明细</w:t>
        </w:r>
        <w:r w:rsidR="00B00615">
          <w:rPr>
            <w:noProof/>
            <w:webHidden/>
          </w:rPr>
          <w:tab/>
        </w:r>
        <w:r w:rsidR="00B00615">
          <w:rPr>
            <w:noProof/>
            <w:webHidden/>
          </w:rPr>
          <w:fldChar w:fldCharType="begin"/>
        </w:r>
        <w:r w:rsidR="00B00615">
          <w:rPr>
            <w:noProof/>
            <w:webHidden/>
          </w:rPr>
          <w:instrText xml:space="preserve"> PAGEREF _Toc396146188 \h </w:instrText>
        </w:r>
        <w:r w:rsidR="00B00615">
          <w:rPr>
            <w:noProof/>
            <w:webHidden/>
          </w:rPr>
        </w:r>
        <w:r w:rsidR="00B00615">
          <w:rPr>
            <w:noProof/>
            <w:webHidden/>
          </w:rPr>
          <w:fldChar w:fldCharType="separate"/>
        </w:r>
        <w:r w:rsidR="00B00615">
          <w:rPr>
            <w:noProof/>
            <w:webHidden/>
          </w:rPr>
          <w:t>37</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89" w:history="1">
        <w:r w:rsidR="00B00615" w:rsidRPr="00717BD6">
          <w:rPr>
            <w:rStyle w:val="a8"/>
            <w:noProof/>
          </w:rPr>
          <w:t xml:space="preserve">7.7 </w:t>
        </w:r>
        <w:r w:rsidR="00B00615" w:rsidRPr="00717BD6">
          <w:rPr>
            <w:rStyle w:val="a8"/>
            <w:rFonts w:hint="eastAsia"/>
            <w:noProof/>
          </w:rPr>
          <w:t>期末按公允价值占基金资产净值比例大小排序的所有资产支持证券投资明细</w:t>
        </w:r>
        <w:r w:rsidR="00B00615">
          <w:rPr>
            <w:noProof/>
            <w:webHidden/>
          </w:rPr>
          <w:tab/>
        </w:r>
        <w:r w:rsidR="00B00615">
          <w:rPr>
            <w:noProof/>
            <w:webHidden/>
          </w:rPr>
          <w:fldChar w:fldCharType="begin"/>
        </w:r>
        <w:r w:rsidR="00B00615">
          <w:rPr>
            <w:noProof/>
            <w:webHidden/>
          </w:rPr>
          <w:instrText xml:space="preserve"> PAGEREF _Toc396146189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0" w:history="1">
        <w:r w:rsidR="00B00615" w:rsidRPr="00717BD6">
          <w:rPr>
            <w:rStyle w:val="a8"/>
            <w:noProof/>
          </w:rPr>
          <w:t xml:space="preserve">7.8 </w:t>
        </w:r>
        <w:r w:rsidR="00B00615" w:rsidRPr="00717BD6">
          <w:rPr>
            <w:rStyle w:val="a8"/>
            <w:rFonts w:hint="eastAsia"/>
            <w:noProof/>
          </w:rPr>
          <w:t>报告期末按公允价值占基金资产净值比例大小排序的前五名贵金属投资明细</w:t>
        </w:r>
        <w:r w:rsidR="00B00615">
          <w:rPr>
            <w:noProof/>
            <w:webHidden/>
          </w:rPr>
          <w:tab/>
        </w:r>
        <w:r w:rsidR="00B00615">
          <w:rPr>
            <w:noProof/>
            <w:webHidden/>
          </w:rPr>
          <w:fldChar w:fldCharType="begin"/>
        </w:r>
        <w:r w:rsidR="00B00615">
          <w:rPr>
            <w:noProof/>
            <w:webHidden/>
          </w:rPr>
          <w:instrText xml:space="preserve"> PAGEREF _Toc396146190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1" w:history="1">
        <w:r w:rsidR="00B00615" w:rsidRPr="00717BD6">
          <w:rPr>
            <w:rStyle w:val="a8"/>
            <w:noProof/>
          </w:rPr>
          <w:t xml:space="preserve">7.9 </w:t>
        </w:r>
        <w:r w:rsidR="00B00615" w:rsidRPr="00717BD6">
          <w:rPr>
            <w:rStyle w:val="a8"/>
            <w:rFonts w:hint="eastAsia"/>
            <w:noProof/>
          </w:rPr>
          <w:t>期末按公允价值占基金资产净值比例大小排序的前五名权证投资明细</w:t>
        </w:r>
        <w:r w:rsidR="00B00615">
          <w:rPr>
            <w:noProof/>
            <w:webHidden/>
          </w:rPr>
          <w:tab/>
        </w:r>
        <w:r w:rsidR="00B00615">
          <w:rPr>
            <w:noProof/>
            <w:webHidden/>
          </w:rPr>
          <w:fldChar w:fldCharType="begin"/>
        </w:r>
        <w:r w:rsidR="00B00615">
          <w:rPr>
            <w:noProof/>
            <w:webHidden/>
          </w:rPr>
          <w:instrText xml:space="preserve"> PAGEREF _Toc396146191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2" w:history="1">
        <w:r w:rsidR="00B00615" w:rsidRPr="00717BD6">
          <w:rPr>
            <w:rStyle w:val="a8"/>
            <w:noProof/>
          </w:rPr>
          <w:t xml:space="preserve">7.10 </w:t>
        </w:r>
        <w:r w:rsidR="00B00615" w:rsidRPr="00717BD6">
          <w:rPr>
            <w:rStyle w:val="a8"/>
            <w:rFonts w:hint="eastAsia"/>
            <w:noProof/>
          </w:rPr>
          <w:t>报告期末本基金投资的股指期货交易情况说明</w:t>
        </w:r>
        <w:r w:rsidR="00B00615">
          <w:rPr>
            <w:noProof/>
            <w:webHidden/>
          </w:rPr>
          <w:tab/>
        </w:r>
        <w:r w:rsidR="00B00615">
          <w:rPr>
            <w:noProof/>
            <w:webHidden/>
          </w:rPr>
          <w:fldChar w:fldCharType="begin"/>
        </w:r>
        <w:r w:rsidR="00B00615">
          <w:rPr>
            <w:noProof/>
            <w:webHidden/>
          </w:rPr>
          <w:instrText xml:space="preserve"> PAGEREF _Toc396146192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3" w:history="1">
        <w:r w:rsidR="00B00615" w:rsidRPr="00717BD6">
          <w:rPr>
            <w:rStyle w:val="a8"/>
            <w:noProof/>
          </w:rPr>
          <w:t>7.11</w:t>
        </w:r>
        <w:r w:rsidR="00B00615" w:rsidRPr="00717BD6">
          <w:rPr>
            <w:rStyle w:val="a8"/>
            <w:rFonts w:hint="eastAsia"/>
            <w:noProof/>
          </w:rPr>
          <w:t>报告期末本基金投资的国债期货交易情况说明</w:t>
        </w:r>
        <w:r w:rsidR="00B00615">
          <w:rPr>
            <w:noProof/>
            <w:webHidden/>
          </w:rPr>
          <w:tab/>
        </w:r>
        <w:r w:rsidR="00B00615">
          <w:rPr>
            <w:noProof/>
            <w:webHidden/>
          </w:rPr>
          <w:fldChar w:fldCharType="begin"/>
        </w:r>
        <w:r w:rsidR="00B00615">
          <w:rPr>
            <w:noProof/>
            <w:webHidden/>
          </w:rPr>
          <w:instrText xml:space="preserve"> PAGEREF _Toc396146193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4" w:history="1">
        <w:r w:rsidR="00B00615" w:rsidRPr="00717BD6">
          <w:rPr>
            <w:rStyle w:val="a8"/>
            <w:noProof/>
          </w:rPr>
          <w:t xml:space="preserve">7.12 </w:t>
        </w:r>
        <w:r w:rsidR="00B00615" w:rsidRPr="00717BD6">
          <w:rPr>
            <w:rStyle w:val="a8"/>
            <w:rFonts w:hint="eastAsia"/>
            <w:noProof/>
          </w:rPr>
          <w:t>投资组合报告附注</w:t>
        </w:r>
        <w:r w:rsidR="00B00615">
          <w:rPr>
            <w:noProof/>
            <w:webHidden/>
          </w:rPr>
          <w:tab/>
        </w:r>
        <w:r w:rsidR="00B00615">
          <w:rPr>
            <w:noProof/>
            <w:webHidden/>
          </w:rPr>
          <w:fldChar w:fldCharType="begin"/>
        </w:r>
        <w:r w:rsidR="00B00615">
          <w:rPr>
            <w:noProof/>
            <w:webHidden/>
          </w:rPr>
          <w:instrText xml:space="preserve"> PAGEREF _Toc396146194 \h </w:instrText>
        </w:r>
        <w:r w:rsidR="00B00615">
          <w:rPr>
            <w:noProof/>
            <w:webHidden/>
          </w:rPr>
        </w:r>
        <w:r w:rsidR="00B00615">
          <w:rPr>
            <w:noProof/>
            <w:webHidden/>
          </w:rPr>
          <w:fldChar w:fldCharType="separate"/>
        </w:r>
        <w:r w:rsidR="00B00615">
          <w:rPr>
            <w:noProof/>
            <w:webHidden/>
          </w:rPr>
          <w:t>38</w:t>
        </w:r>
        <w:r w:rsidR="00B00615">
          <w:rPr>
            <w:noProof/>
            <w:webHidden/>
          </w:rPr>
          <w:fldChar w:fldCharType="end"/>
        </w:r>
      </w:hyperlink>
    </w:p>
    <w:p w:rsidR="00B00615" w:rsidRPr="002E1385" w:rsidRDefault="003F0C07">
      <w:pPr>
        <w:pStyle w:val="11"/>
        <w:rPr>
          <w:rFonts w:ascii="Calibri" w:hAnsi="Calibri"/>
          <w:noProof/>
          <w:szCs w:val="22"/>
        </w:rPr>
      </w:pPr>
      <w:hyperlink w:anchor="_Toc396146195" w:history="1">
        <w:r w:rsidR="00B00615" w:rsidRPr="00717BD6">
          <w:rPr>
            <w:rStyle w:val="a8"/>
            <w:b/>
            <w:bCs/>
            <w:noProof/>
          </w:rPr>
          <w:t xml:space="preserve">§8  </w:t>
        </w:r>
        <w:r w:rsidR="00B00615" w:rsidRPr="00717BD6">
          <w:rPr>
            <w:rStyle w:val="a8"/>
            <w:rFonts w:hint="eastAsia"/>
            <w:b/>
            <w:bCs/>
            <w:noProof/>
          </w:rPr>
          <w:t>基金份额持有人信息</w:t>
        </w:r>
        <w:r w:rsidR="00B00615">
          <w:rPr>
            <w:noProof/>
            <w:webHidden/>
          </w:rPr>
          <w:tab/>
        </w:r>
        <w:r w:rsidR="00B00615">
          <w:rPr>
            <w:noProof/>
            <w:webHidden/>
          </w:rPr>
          <w:fldChar w:fldCharType="begin"/>
        </w:r>
        <w:r w:rsidR="00B00615">
          <w:rPr>
            <w:noProof/>
            <w:webHidden/>
          </w:rPr>
          <w:instrText xml:space="preserve"> PAGEREF _Toc396146195 \h </w:instrText>
        </w:r>
        <w:r w:rsidR="00B00615">
          <w:rPr>
            <w:noProof/>
            <w:webHidden/>
          </w:rPr>
        </w:r>
        <w:r w:rsidR="00B00615">
          <w:rPr>
            <w:noProof/>
            <w:webHidden/>
          </w:rPr>
          <w:fldChar w:fldCharType="separate"/>
        </w:r>
        <w:r w:rsidR="00B00615">
          <w:rPr>
            <w:noProof/>
            <w:webHidden/>
          </w:rPr>
          <w:t>40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6" w:history="1">
        <w:r w:rsidR="00B00615" w:rsidRPr="00717BD6">
          <w:rPr>
            <w:rStyle w:val="a8"/>
            <w:noProof/>
          </w:rPr>
          <w:t xml:space="preserve">8.1 </w:t>
        </w:r>
        <w:r w:rsidR="00B00615" w:rsidRPr="00717BD6">
          <w:rPr>
            <w:rStyle w:val="a8"/>
            <w:rFonts w:hint="eastAsia"/>
            <w:noProof/>
          </w:rPr>
          <w:t>期末基金份额持有人户数及持有人结构</w:t>
        </w:r>
        <w:r w:rsidR="00B00615">
          <w:rPr>
            <w:noProof/>
            <w:webHidden/>
          </w:rPr>
          <w:tab/>
        </w:r>
        <w:r w:rsidR="00B00615">
          <w:rPr>
            <w:noProof/>
            <w:webHidden/>
          </w:rPr>
          <w:fldChar w:fldCharType="begin"/>
        </w:r>
        <w:r w:rsidR="00B00615">
          <w:rPr>
            <w:noProof/>
            <w:webHidden/>
          </w:rPr>
          <w:instrText xml:space="preserve"> PAGEREF _Toc396146196 \h </w:instrText>
        </w:r>
        <w:r w:rsidR="00B00615">
          <w:rPr>
            <w:noProof/>
            <w:webHidden/>
          </w:rPr>
        </w:r>
        <w:r w:rsidR="00B00615">
          <w:rPr>
            <w:noProof/>
            <w:webHidden/>
          </w:rPr>
          <w:fldChar w:fldCharType="separate"/>
        </w:r>
        <w:r w:rsidR="00B00615">
          <w:rPr>
            <w:noProof/>
            <w:webHidden/>
          </w:rPr>
          <w:t>40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7" w:history="1">
        <w:r w:rsidR="00B00615" w:rsidRPr="00717BD6">
          <w:rPr>
            <w:rStyle w:val="a8"/>
            <w:noProof/>
          </w:rPr>
          <w:t xml:space="preserve">8.2 </w:t>
        </w:r>
        <w:r w:rsidR="00B00615" w:rsidRPr="00717BD6">
          <w:rPr>
            <w:rStyle w:val="a8"/>
            <w:rFonts w:hint="eastAsia"/>
            <w:noProof/>
          </w:rPr>
          <w:t>期末基金管理人的从业人员</w:t>
        </w:r>
        <w:r w:rsidR="00B00615" w:rsidRPr="00717BD6">
          <w:rPr>
            <w:rStyle w:val="a8"/>
            <w:rFonts w:hint="eastAsia"/>
            <w:noProof/>
          </w:rPr>
          <w:t>持</w:t>
        </w:r>
        <w:r w:rsidR="00B00615" w:rsidRPr="00717BD6">
          <w:rPr>
            <w:rStyle w:val="a8"/>
            <w:rFonts w:hint="eastAsia"/>
            <w:noProof/>
          </w:rPr>
          <w:t>有本基金的情况</w:t>
        </w:r>
        <w:r w:rsidR="00B00615">
          <w:rPr>
            <w:noProof/>
            <w:webHidden/>
          </w:rPr>
          <w:tab/>
        </w:r>
        <w:r w:rsidR="00B00615">
          <w:rPr>
            <w:noProof/>
            <w:webHidden/>
          </w:rPr>
          <w:fldChar w:fldCharType="begin"/>
        </w:r>
        <w:r w:rsidR="00B00615">
          <w:rPr>
            <w:noProof/>
            <w:webHidden/>
          </w:rPr>
          <w:instrText xml:space="preserve"> PAGEREF _Toc396146197 \h </w:instrText>
        </w:r>
        <w:r w:rsidR="00B00615">
          <w:rPr>
            <w:noProof/>
            <w:webHidden/>
          </w:rPr>
        </w:r>
        <w:r w:rsidR="00B00615">
          <w:rPr>
            <w:noProof/>
            <w:webHidden/>
          </w:rPr>
          <w:fldChar w:fldCharType="separate"/>
        </w:r>
        <w:r w:rsidR="00B00615">
          <w:rPr>
            <w:noProof/>
            <w:webHidden/>
          </w:rPr>
          <w:t>40</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198" w:history="1">
        <w:r w:rsidR="00B00615" w:rsidRPr="00717BD6">
          <w:rPr>
            <w:rStyle w:val="a8"/>
            <w:noProof/>
          </w:rPr>
          <w:t>8.3</w:t>
        </w:r>
        <w:r w:rsidR="00B00615" w:rsidRPr="00717BD6">
          <w:rPr>
            <w:rStyle w:val="a8"/>
            <w:rFonts w:hint="eastAsia"/>
            <w:noProof/>
          </w:rPr>
          <w:t>期末基金管理人的从业人员持有本开放式基金份额总量区间的情况</w:t>
        </w:r>
        <w:r w:rsidR="00B00615">
          <w:rPr>
            <w:noProof/>
            <w:webHidden/>
          </w:rPr>
          <w:tab/>
        </w:r>
        <w:r w:rsidR="00B00615">
          <w:rPr>
            <w:noProof/>
            <w:webHidden/>
          </w:rPr>
          <w:fldChar w:fldCharType="begin"/>
        </w:r>
        <w:r w:rsidR="00B00615">
          <w:rPr>
            <w:noProof/>
            <w:webHidden/>
          </w:rPr>
          <w:instrText xml:space="preserve"> PAGEREF _Toc396146198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11"/>
        <w:rPr>
          <w:rFonts w:ascii="Calibri" w:hAnsi="Calibri"/>
          <w:noProof/>
          <w:szCs w:val="22"/>
        </w:rPr>
      </w:pPr>
      <w:hyperlink w:anchor="_Toc396146199" w:history="1">
        <w:r w:rsidR="00B00615" w:rsidRPr="00717BD6">
          <w:rPr>
            <w:rStyle w:val="a8"/>
            <w:b/>
            <w:bCs/>
            <w:noProof/>
          </w:rPr>
          <w:t>§9</w:t>
        </w:r>
        <w:r w:rsidR="00B00615" w:rsidRPr="00717BD6">
          <w:rPr>
            <w:rStyle w:val="a8"/>
            <w:rFonts w:hint="eastAsia"/>
            <w:b/>
            <w:bCs/>
            <w:noProof/>
          </w:rPr>
          <w:t>开放式基金份额变动</w:t>
        </w:r>
        <w:r w:rsidR="00B00615">
          <w:rPr>
            <w:noProof/>
            <w:webHidden/>
          </w:rPr>
          <w:tab/>
        </w:r>
        <w:r w:rsidR="00B00615">
          <w:rPr>
            <w:noProof/>
            <w:webHidden/>
          </w:rPr>
          <w:fldChar w:fldCharType="begin"/>
        </w:r>
        <w:r w:rsidR="00B00615">
          <w:rPr>
            <w:noProof/>
            <w:webHidden/>
          </w:rPr>
          <w:instrText xml:space="preserve"> PAGEREF _Toc396146199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11"/>
        <w:rPr>
          <w:rFonts w:ascii="Calibri" w:hAnsi="Calibri"/>
          <w:noProof/>
          <w:szCs w:val="22"/>
        </w:rPr>
      </w:pPr>
      <w:hyperlink w:anchor="_Toc396146200" w:history="1">
        <w:r w:rsidR="00B00615" w:rsidRPr="00717BD6">
          <w:rPr>
            <w:rStyle w:val="a8"/>
            <w:b/>
            <w:bCs/>
            <w:noProof/>
          </w:rPr>
          <w:t xml:space="preserve">§10  </w:t>
        </w:r>
        <w:r w:rsidR="00B00615" w:rsidRPr="00717BD6">
          <w:rPr>
            <w:rStyle w:val="a8"/>
            <w:rFonts w:hint="eastAsia"/>
            <w:b/>
            <w:bCs/>
            <w:noProof/>
          </w:rPr>
          <w:t>重大事件揭示</w:t>
        </w:r>
        <w:r w:rsidR="00B00615">
          <w:rPr>
            <w:noProof/>
            <w:webHidden/>
          </w:rPr>
          <w:tab/>
        </w:r>
        <w:r w:rsidR="00B00615">
          <w:rPr>
            <w:noProof/>
            <w:webHidden/>
          </w:rPr>
          <w:fldChar w:fldCharType="begin"/>
        </w:r>
        <w:r w:rsidR="00B00615">
          <w:rPr>
            <w:noProof/>
            <w:webHidden/>
          </w:rPr>
          <w:instrText xml:space="preserve"> PAGEREF _Toc396146200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1" w:history="1">
        <w:r w:rsidR="00B00615" w:rsidRPr="00717BD6">
          <w:rPr>
            <w:rStyle w:val="a8"/>
            <w:noProof/>
          </w:rPr>
          <w:t xml:space="preserve">10.1 </w:t>
        </w:r>
        <w:r w:rsidR="00B00615" w:rsidRPr="00717BD6">
          <w:rPr>
            <w:rStyle w:val="a8"/>
            <w:rFonts w:hint="eastAsia"/>
            <w:noProof/>
          </w:rPr>
          <w:t>基金份额持有人大会决议</w:t>
        </w:r>
        <w:r w:rsidR="00B00615">
          <w:rPr>
            <w:noProof/>
            <w:webHidden/>
          </w:rPr>
          <w:tab/>
        </w:r>
        <w:r w:rsidR="00B00615">
          <w:rPr>
            <w:noProof/>
            <w:webHidden/>
          </w:rPr>
          <w:fldChar w:fldCharType="begin"/>
        </w:r>
        <w:r w:rsidR="00B00615">
          <w:rPr>
            <w:noProof/>
            <w:webHidden/>
          </w:rPr>
          <w:instrText xml:space="preserve"> PAGEREF _Toc396146201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2" w:history="1">
        <w:r w:rsidR="00B00615" w:rsidRPr="00717BD6">
          <w:rPr>
            <w:rStyle w:val="a8"/>
            <w:noProof/>
          </w:rPr>
          <w:t xml:space="preserve">10.2 </w:t>
        </w:r>
        <w:r w:rsidR="00B00615" w:rsidRPr="00717BD6">
          <w:rPr>
            <w:rStyle w:val="a8"/>
            <w:rFonts w:hint="eastAsia"/>
            <w:noProof/>
          </w:rPr>
          <w:t>基金管理人、基金托管人的专门基金托管部门的重大人事变动</w:t>
        </w:r>
        <w:r w:rsidR="00B00615">
          <w:rPr>
            <w:noProof/>
            <w:webHidden/>
          </w:rPr>
          <w:tab/>
        </w:r>
        <w:r w:rsidR="00B00615">
          <w:rPr>
            <w:noProof/>
            <w:webHidden/>
          </w:rPr>
          <w:fldChar w:fldCharType="begin"/>
        </w:r>
        <w:r w:rsidR="00B00615">
          <w:rPr>
            <w:noProof/>
            <w:webHidden/>
          </w:rPr>
          <w:instrText xml:space="preserve"> PAGEREF _Toc396146202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3" w:history="1">
        <w:r w:rsidR="00B00615" w:rsidRPr="00717BD6">
          <w:rPr>
            <w:rStyle w:val="a8"/>
            <w:noProof/>
          </w:rPr>
          <w:t xml:space="preserve">10.3 </w:t>
        </w:r>
        <w:r w:rsidR="00B00615" w:rsidRPr="00717BD6">
          <w:rPr>
            <w:rStyle w:val="a8"/>
            <w:rFonts w:hint="eastAsia"/>
            <w:noProof/>
          </w:rPr>
          <w:t>涉及基金管理人、基金财产、基金托管业务的诉讼</w:t>
        </w:r>
        <w:r w:rsidR="00B00615">
          <w:rPr>
            <w:noProof/>
            <w:webHidden/>
          </w:rPr>
          <w:tab/>
        </w:r>
        <w:r w:rsidR="00B00615">
          <w:rPr>
            <w:noProof/>
            <w:webHidden/>
          </w:rPr>
          <w:fldChar w:fldCharType="begin"/>
        </w:r>
        <w:r w:rsidR="00B00615">
          <w:rPr>
            <w:noProof/>
            <w:webHidden/>
          </w:rPr>
          <w:instrText xml:space="preserve"> PAGEREF _Toc396146203 \h </w:instrText>
        </w:r>
        <w:r w:rsidR="00B00615">
          <w:rPr>
            <w:noProof/>
            <w:webHidden/>
          </w:rPr>
        </w:r>
        <w:r w:rsidR="00B00615">
          <w:rPr>
            <w:noProof/>
            <w:webHidden/>
          </w:rPr>
          <w:fldChar w:fldCharType="separate"/>
        </w:r>
        <w:r w:rsidR="00B00615">
          <w:rPr>
            <w:noProof/>
            <w:webHidden/>
          </w:rPr>
          <w:t>41</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4" w:history="1">
        <w:r w:rsidR="00B00615" w:rsidRPr="00717BD6">
          <w:rPr>
            <w:rStyle w:val="a8"/>
            <w:noProof/>
          </w:rPr>
          <w:t xml:space="preserve">10.4 </w:t>
        </w:r>
        <w:r w:rsidR="00B00615" w:rsidRPr="00717BD6">
          <w:rPr>
            <w:rStyle w:val="a8"/>
            <w:rFonts w:hint="eastAsia"/>
            <w:noProof/>
          </w:rPr>
          <w:t>基金投资策略的改变</w:t>
        </w:r>
        <w:r w:rsidR="00B00615">
          <w:rPr>
            <w:noProof/>
            <w:webHidden/>
          </w:rPr>
          <w:tab/>
        </w:r>
        <w:r w:rsidR="00B00615">
          <w:rPr>
            <w:noProof/>
            <w:webHidden/>
          </w:rPr>
          <w:fldChar w:fldCharType="begin"/>
        </w:r>
        <w:r w:rsidR="00B00615">
          <w:rPr>
            <w:noProof/>
            <w:webHidden/>
          </w:rPr>
          <w:instrText xml:space="preserve"> PAGEREF _Toc396146204 \h </w:instrText>
        </w:r>
        <w:r w:rsidR="00B00615">
          <w:rPr>
            <w:noProof/>
            <w:webHidden/>
          </w:rPr>
        </w:r>
        <w:r w:rsidR="00B00615">
          <w:rPr>
            <w:noProof/>
            <w:webHidden/>
          </w:rPr>
          <w:fldChar w:fldCharType="separate"/>
        </w:r>
        <w:r w:rsidR="00B00615">
          <w:rPr>
            <w:noProof/>
            <w:webHidden/>
          </w:rPr>
          <w:t>42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5" w:history="1">
        <w:r w:rsidR="00B00615" w:rsidRPr="00717BD6">
          <w:rPr>
            <w:rStyle w:val="a8"/>
            <w:noProof/>
          </w:rPr>
          <w:t xml:space="preserve">10.5 </w:t>
        </w:r>
        <w:r w:rsidR="00B00615" w:rsidRPr="00717BD6">
          <w:rPr>
            <w:rStyle w:val="a8"/>
            <w:rFonts w:hint="eastAsia"/>
            <w:noProof/>
          </w:rPr>
          <w:t>报告期内改聘会计师事务所情况</w:t>
        </w:r>
        <w:r w:rsidR="00B00615">
          <w:rPr>
            <w:noProof/>
            <w:webHidden/>
          </w:rPr>
          <w:tab/>
        </w:r>
        <w:r w:rsidR="00B00615">
          <w:rPr>
            <w:noProof/>
            <w:webHidden/>
          </w:rPr>
          <w:fldChar w:fldCharType="begin"/>
        </w:r>
        <w:r w:rsidR="00B00615">
          <w:rPr>
            <w:noProof/>
            <w:webHidden/>
          </w:rPr>
          <w:instrText xml:space="preserve"> PAGEREF _Toc396146205 \h </w:instrText>
        </w:r>
        <w:r w:rsidR="00B00615">
          <w:rPr>
            <w:noProof/>
            <w:webHidden/>
          </w:rPr>
        </w:r>
        <w:r w:rsidR="00B00615">
          <w:rPr>
            <w:noProof/>
            <w:webHidden/>
          </w:rPr>
          <w:fldChar w:fldCharType="separate"/>
        </w:r>
        <w:r w:rsidR="00B00615">
          <w:rPr>
            <w:noProof/>
            <w:webHidden/>
          </w:rPr>
          <w:t>42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6" w:history="1">
        <w:r w:rsidR="00B00615" w:rsidRPr="00717BD6">
          <w:rPr>
            <w:rStyle w:val="a8"/>
            <w:noProof/>
          </w:rPr>
          <w:t>10.6</w:t>
        </w:r>
        <w:r w:rsidR="00B00615" w:rsidRPr="00717BD6">
          <w:rPr>
            <w:rStyle w:val="a8"/>
            <w:rFonts w:hint="eastAsia"/>
            <w:noProof/>
          </w:rPr>
          <w:t>管理人、托管人及其高级管理人员受稽查或处罚等情况</w:t>
        </w:r>
        <w:r w:rsidR="00B00615">
          <w:rPr>
            <w:noProof/>
            <w:webHidden/>
          </w:rPr>
          <w:tab/>
        </w:r>
        <w:r w:rsidR="00B00615">
          <w:rPr>
            <w:noProof/>
            <w:webHidden/>
          </w:rPr>
          <w:fldChar w:fldCharType="begin"/>
        </w:r>
        <w:r w:rsidR="00B00615">
          <w:rPr>
            <w:noProof/>
            <w:webHidden/>
          </w:rPr>
          <w:instrText xml:space="preserve"> PAGEREF _Toc396146206 \h </w:instrText>
        </w:r>
        <w:r w:rsidR="00B00615">
          <w:rPr>
            <w:noProof/>
            <w:webHidden/>
          </w:rPr>
        </w:r>
        <w:r w:rsidR="00B00615">
          <w:rPr>
            <w:noProof/>
            <w:webHidden/>
          </w:rPr>
          <w:fldChar w:fldCharType="separate"/>
        </w:r>
        <w:r w:rsidR="00B00615">
          <w:rPr>
            <w:noProof/>
            <w:webHidden/>
          </w:rPr>
          <w:t>42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7" w:history="1">
        <w:r w:rsidR="00B00615" w:rsidRPr="00717BD6">
          <w:rPr>
            <w:rStyle w:val="a8"/>
            <w:noProof/>
          </w:rPr>
          <w:t xml:space="preserve">10.7 </w:t>
        </w:r>
        <w:r w:rsidR="00B00615" w:rsidRPr="00717BD6">
          <w:rPr>
            <w:rStyle w:val="a8"/>
            <w:rFonts w:hint="eastAsia"/>
            <w:noProof/>
          </w:rPr>
          <w:t>基金租用证券公司交易单元的有关情况</w:t>
        </w:r>
        <w:r w:rsidR="00B00615">
          <w:rPr>
            <w:noProof/>
            <w:webHidden/>
          </w:rPr>
          <w:tab/>
        </w:r>
        <w:r w:rsidR="00B00615">
          <w:rPr>
            <w:noProof/>
            <w:webHidden/>
          </w:rPr>
          <w:fldChar w:fldCharType="begin"/>
        </w:r>
        <w:r w:rsidR="00B00615">
          <w:rPr>
            <w:noProof/>
            <w:webHidden/>
          </w:rPr>
          <w:instrText xml:space="preserve"> PAGEREF _Toc396146207 \h </w:instrText>
        </w:r>
        <w:r w:rsidR="00B00615">
          <w:rPr>
            <w:noProof/>
            <w:webHidden/>
          </w:rPr>
        </w:r>
        <w:r w:rsidR="00B00615">
          <w:rPr>
            <w:noProof/>
            <w:webHidden/>
          </w:rPr>
          <w:fldChar w:fldCharType="separate"/>
        </w:r>
        <w:r w:rsidR="00B00615">
          <w:rPr>
            <w:noProof/>
            <w:webHidden/>
          </w:rPr>
          <w:t>42</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08" w:history="1">
        <w:r w:rsidR="00B00615" w:rsidRPr="00717BD6">
          <w:rPr>
            <w:rStyle w:val="a8"/>
            <w:noProof/>
          </w:rPr>
          <w:t xml:space="preserve">10.8 </w:t>
        </w:r>
        <w:r w:rsidR="00B00615" w:rsidRPr="00717BD6">
          <w:rPr>
            <w:rStyle w:val="a8"/>
            <w:rFonts w:hint="eastAsia"/>
            <w:noProof/>
          </w:rPr>
          <w:t>其他重大事件</w:t>
        </w:r>
        <w:r w:rsidR="00B00615">
          <w:rPr>
            <w:noProof/>
            <w:webHidden/>
          </w:rPr>
          <w:tab/>
        </w:r>
        <w:r w:rsidR="00B00615">
          <w:rPr>
            <w:noProof/>
            <w:webHidden/>
          </w:rPr>
          <w:fldChar w:fldCharType="begin"/>
        </w:r>
        <w:r w:rsidR="00B00615">
          <w:rPr>
            <w:noProof/>
            <w:webHidden/>
          </w:rPr>
          <w:instrText xml:space="preserve"> PAGEREF _Toc396146208 \h </w:instrText>
        </w:r>
        <w:r w:rsidR="00B00615">
          <w:rPr>
            <w:noProof/>
            <w:webHidden/>
          </w:rPr>
        </w:r>
        <w:r w:rsidR="00B00615">
          <w:rPr>
            <w:noProof/>
            <w:webHidden/>
          </w:rPr>
          <w:fldChar w:fldCharType="separate"/>
        </w:r>
        <w:r w:rsidR="00B00615">
          <w:rPr>
            <w:noProof/>
            <w:webHidden/>
          </w:rPr>
          <w:t>43</w:t>
        </w:r>
        <w:r w:rsidR="00B00615">
          <w:rPr>
            <w:noProof/>
            <w:webHidden/>
          </w:rPr>
          <w:fldChar w:fldCharType="end"/>
        </w:r>
      </w:hyperlink>
    </w:p>
    <w:p w:rsidR="00B00615" w:rsidRPr="002E1385" w:rsidRDefault="003F0C07">
      <w:pPr>
        <w:pStyle w:val="11"/>
        <w:rPr>
          <w:rFonts w:ascii="Calibri" w:hAnsi="Calibri"/>
          <w:noProof/>
          <w:szCs w:val="22"/>
        </w:rPr>
      </w:pPr>
      <w:hyperlink w:anchor="_Toc396146209" w:history="1">
        <w:r w:rsidR="00B00615" w:rsidRPr="00717BD6">
          <w:rPr>
            <w:rStyle w:val="a8"/>
            <w:b/>
            <w:bCs/>
            <w:noProof/>
          </w:rPr>
          <w:t xml:space="preserve">§11 </w:t>
        </w:r>
        <w:r w:rsidR="00B00615" w:rsidRPr="00717BD6">
          <w:rPr>
            <w:rStyle w:val="a8"/>
            <w:rFonts w:hint="eastAsia"/>
            <w:b/>
            <w:bCs/>
            <w:noProof/>
          </w:rPr>
          <w:t>影响投资者决策的其他重要信息</w:t>
        </w:r>
        <w:r w:rsidR="00B00615">
          <w:rPr>
            <w:noProof/>
            <w:webHidden/>
          </w:rPr>
          <w:tab/>
        </w:r>
        <w:r w:rsidR="00B00615">
          <w:rPr>
            <w:noProof/>
            <w:webHidden/>
          </w:rPr>
          <w:fldChar w:fldCharType="begin"/>
        </w:r>
        <w:r w:rsidR="00B00615">
          <w:rPr>
            <w:noProof/>
            <w:webHidden/>
          </w:rPr>
          <w:instrText xml:space="preserve"> PAGEREF _Toc396146209 \h </w:instrText>
        </w:r>
        <w:r w:rsidR="00B00615">
          <w:rPr>
            <w:noProof/>
            <w:webHidden/>
          </w:rPr>
        </w:r>
        <w:r w:rsidR="00B00615">
          <w:rPr>
            <w:noProof/>
            <w:webHidden/>
          </w:rPr>
          <w:fldChar w:fldCharType="separate"/>
        </w:r>
        <w:r w:rsidR="00B00615">
          <w:rPr>
            <w:noProof/>
            <w:webHidden/>
          </w:rPr>
          <w:t>44</w:t>
        </w:r>
        <w:r w:rsidR="00B00615">
          <w:rPr>
            <w:noProof/>
            <w:webHidden/>
          </w:rPr>
          <w:fldChar w:fldCharType="end"/>
        </w:r>
      </w:hyperlink>
    </w:p>
    <w:p w:rsidR="00B00615" w:rsidRPr="002E1385" w:rsidRDefault="003F0C07">
      <w:pPr>
        <w:pStyle w:val="11"/>
        <w:rPr>
          <w:rFonts w:ascii="Calibri" w:hAnsi="Calibri"/>
          <w:noProof/>
          <w:szCs w:val="22"/>
        </w:rPr>
      </w:pPr>
      <w:hyperlink w:anchor="_Toc396146210" w:history="1">
        <w:r w:rsidR="00B00615" w:rsidRPr="00717BD6">
          <w:rPr>
            <w:rStyle w:val="a8"/>
            <w:b/>
            <w:bCs/>
            <w:noProof/>
          </w:rPr>
          <w:t xml:space="preserve">§12  </w:t>
        </w:r>
        <w:r w:rsidR="00B00615" w:rsidRPr="00717BD6">
          <w:rPr>
            <w:rStyle w:val="a8"/>
            <w:rFonts w:hint="eastAsia"/>
            <w:b/>
            <w:bCs/>
            <w:noProof/>
          </w:rPr>
          <w:t>备查文件目录</w:t>
        </w:r>
        <w:r w:rsidR="00B00615">
          <w:rPr>
            <w:noProof/>
            <w:webHidden/>
          </w:rPr>
          <w:tab/>
        </w:r>
        <w:r w:rsidR="00B00615">
          <w:rPr>
            <w:noProof/>
            <w:webHidden/>
          </w:rPr>
          <w:fldChar w:fldCharType="begin"/>
        </w:r>
        <w:r w:rsidR="00B00615">
          <w:rPr>
            <w:noProof/>
            <w:webHidden/>
          </w:rPr>
          <w:instrText xml:space="preserve"> PAGEREF _Toc396146210 \h </w:instrText>
        </w:r>
        <w:r w:rsidR="00B00615">
          <w:rPr>
            <w:noProof/>
            <w:webHidden/>
          </w:rPr>
        </w:r>
        <w:r w:rsidR="00B00615">
          <w:rPr>
            <w:noProof/>
            <w:webHidden/>
          </w:rPr>
          <w:fldChar w:fldCharType="separate"/>
        </w:r>
        <w:r w:rsidR="00B00615">
          <w:rPr>
            <w:noProof/>
            <w:webHidden/>
          </w:rPr>
          <w:t>44</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11" w:history="1">
        <w:r w:rsidR="00B00615" w:rsidRPr="00717BD6">
          <w:rPr>
            <w:rStyle w:val="a8"/>
            <w:noProof/>
          </w:rPr>
          <w:t xml:space="preserve">12.1 </w:t>
        </w:r>
        <w:r w:rsidR="00B00615" w:rsidRPr="00717BD6">
          <w:rPr>
            <w:rStyle w:val="a8"/>
            <w:rFonts w:hint="eastAsia"/>
            <w:noProof/>
          </w:rPr>
          <w:t>备查文件目录</w:t>
        </w:r>
        <w:r w:rsidR="00B00615">
          <w:rPr>
            <w:noProof/>
            <w:webHidden/>
          </w:rPr>
          <w:tab/>
        </w:r>
        <w:r w:rsidR="00B00615">
          <w:rPr>
            <w:noProof/>
            <w:webHidden/>
          </w:rPr>
          <w:fldChar w:fldCharType="begin"/>
        </w:r>
        <w:r w:rsidR="00B00615">
          <w:rPr>
            <w:noProof/>
            <w:webHidden/>
          </w:rPr>
          <w:instrText xml:space="preserve"> PAGEREF _Toc396146211 \h </w:instrText>
        </w:r>
        <w:r w:rsidR="00B00615">
          <w:rPr>
            <w:noProof/>
            <w:webHidden/>
          </w:rPr>
        </w:r>
        <w:r w:rsidR="00B00615">
          <w:rPr>
            <w:noProof/>
            <w:webHidden/>
          </w:rPr>
          <w:fldChar w:fldCharType="separate"/>
        </w:r>
        <w:r w:rsidR="00B00615">
          <w:rPr>
            <w:noProof/>
            <w:webHidden/>
          </w:rPr>
          <w:t>44</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12" w:history="1">
        <w:r w:rsidR="00B00615" w:rsidRPr="00717BD6">
          <w:rPr>
            <w:rStyle w:val="a8"/>
            <w:noProof/>
          </w:rPr>
          <w:t xml:space="preserve">12.2 </w:t>
        </w:r>
        <w:r w:rsidR="00B00615" w:rsidRPr="00717BD6">
          <w:rPr>
            <w:rStyle w:val="a8"/>
            <w:rFonts w:hint="eastAsia"/>
            <w:noProof/>
          </w:rPr>
          <w:t>存放地点</w:t>
        </w:r>
        <w:r w:rsidR="00B00615">
          <w:rPr>
            <w:noProof/>
            <w:webHidden/>
          </w:rPr>
          <w:tab/>
        </w:r>
        <w:r w:rsidR="00B00615">
          <w:rPr>
            <w:noProof/>
            <w:webHidden/>
          </w:rPr>
          <w:fldChar w:fldCharType="begin"/>
        </w:r>
        <w:r w:rsidR="00B00615">
          <w:rPr>
            <w:noProof/>
            <w:webHidden/>
          </w:rPr>
          <w:instrText xml:space="preserve"> PAGEREF _Toc396146212 \h </w:instrText>
        </w:r>
        <w:r w:rsidR="00B00615">
          <w:rPr>
            <w:noProof/>
            <w:webHidden/>
          </w:rPr>
        </w:r>
        <w:r w:rsidR="00B00615">
          <w:rPr>
            <w:noProof/>
            <w:webHidden/>
          </w:rPr>
          <w:fldChar w:fldCharType="separate"/>
        </w:r>
        <w:r w:rsidR="00B00615">
          <w:rPr>
            <w:noProof/>
            <w:webHidden/>
          </w:rPr>
          <w:t>44</w:t>
        </w:r>
        <w:r w:rsidR="00B00615">
          <w:rPr>
            <w:noProof/>
            <w:webHidden/>
          </w:rPr>
          <w:fldChar w:fldCharType="end"/>
        </w:r>
      </w:hyperlink>
    </w:p>
    <w:p w:rsidR="00B00615" w:rsidRPr="002E1385" w:rsidRDefault="003F0C07">
      <w:pPr>
        <w:pStyle w:val="22"/>
        <w:rPr>
          <w:rFonts w:ascii="Calibri" w:hAnsi="Calibri"/>
          <w:noProof/>
          <w:kern w:val="2"/>
          <w:szCs w:val="22"/>
        </w:rPr>
      </w:pPr>
      <w:hyperlink w:anchor="_Toc396146213" w:history="1">
        <w:r w:rsidR="00B00615" w:rsidRPr="00717BD6">
          <w:rPr>
            <w:rStyle w:val="a8"/>
            <w:noProof/>
          </w:rPr>
          <w:t xml:space="preserve">12.3 </w:t>
        </w:r>
        <w:r w:rsidR="00B00615" w:rsidRPr="00717BD6">
          <w:rPr>
            <w:rStyle w:val="a8"/>
            <w:rFonts w:hint="eastAsia"/>
            <w:noProof/>
          </w:rPr>
          <w:t>查阅方式</w:t>
        </w:r>
        <w:r w:rsidR="00B00615">
          <w:rPr>
            <w:noProof/>
            <w:webHidden/>
          </w:rPr>
          <w:tab/>
        </w:r>
        <w:r w:rsidR="00B00615">
          <w:rPr>
            <w:noProof/>
            <w:webHidden/>
          </w:rPr>
          <w:fldChar w:fldCharType="begin"/>
        </w:r>
        <w:r w:rsidR="00B00615">
          <w:rPr>
            <w:noProof/>
            <w:webHidden/>
          </w:rPr>
          <w:instrText xml:space="preserve"> PAGEREF _Toc396146213 \h </w:instrText>
        </w:r>
        <w:r w:rsidR="00B00615">
          <w:rPr>
            <w:noProof/>
            <w:webHidden/>
          </w:rPr>
        </w:r>
        <w:r w:rsidR="00B00615">
          <w:rPr>
            <w:noProof/>
            <w:webHidden/>
          </w:rPr>
          <w:fldChar w:fldCharType="separate"/>
        </w:r>
        <w:r w:rsidR="00B00615">
          <w:rPr>
            <w:noProof/>
            <w:webHidden/>
          </w:rPr>
          <w:t>44</w:t>
        </w:r>
        <w:r w:rsidR="00B00615">
          <w:rPr>
            <w:noProof/>
            <w:webHidden/>
          </w:rPr>
          <w:fldChar w:fldCharType="end"/>
        </w:r>
      </w:hyperlink>
    </w:p>
    <w:p w:rsidR="00862611" w:rsidRPr="009C503F" w:rsidRDefault="00BB2705"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862611" w:rsidRPr="009C503F" w:rsidRDefault="00862611" w:rsidP="00571B8A">
      <w:pPr>
        <w:autoSpaceDE w:val="0"/>
        <w:autoSpaceDN w:val="0"/>
        <w:adjustRightInd w:val="0"/>
        <w:spacing w:before="29" w:line="288" w:lineRule="auto"/>
        <w:ind w:left="15"/>
        <w:jc w:val="center"/>
        <w:rPr>
          <w:b/>
          <w:color w:val="000000"/>
          <w:kern w:val="0"/>
          <w:sz w:val="24"/>
        </w:rPr>
      </w:pPr>
    </w:p>
    <w:p w:rsidR="00862611" w:rsidRPr="009C503F" w:rsidRDefault="00862611" w:rsidP="00571B8A">
      <w:pPr>
        <w:autoSpaceDE w:val="0"/>
        <w:autoSpaceDN w:val="0"/>
        <w:adjustRightInd w:val="0"/>
        <w:spacing w:before="29" w:line="288" w:lineRule="auto"/>
        <w:ind w:left="15"/>
        <w:jc w:val="center"/>
        <w:rPr>
          <w:b/>
          <w:color w:val="000000"/>
          <w:kern w:val="0"/>
          <w:sz w:val="24"/>
        </w:rPr>
      </w:pPr>
    </w:p>
    <w:p w:rsidR="00862611" w:rsidRPr="009C503F" w:rsidRDefault="00862611" w:rsidP="00571B8A">
      <w:pPr>
        <w:autoSpaceDE w:val="0"/>
        <w:autoSpaceDN w:val="0"/>
        <w:adjustRightInd w:val="0"/>
        <w:spacing w:before="29" w:line="288" w:lineRule="auto"/>
        <w:ind w:left="15"/>
        <w:jc w:val="center"/>
        <w:rPr>
          <w:b/>
          <w:color w:val="000000"/>
          <w:kern w:val="0"/>
          <w:sz w:val="24"/>
        </w:rPr>
      </w:pPr>
    </w:p>
    <w:p w:rsidR="00862611" w:rsidRPr="009C503F" w:rsidRDefault="00862611" w:rsidP="00571B8A">
      <w:pPr>
        <w:autoSpaceDE w:val="0"/>
        <w:autoSpaceDN w:val="0"/>
        <w:adjustRightInd w:val="0"/>
        <w:spacing w:before="29" w:line="288" w:lineRule="auto"/>
        <w:ind w:left="15"/>
        <w:jc w:val="center"/>
        <w:rPr>
          <w:b/>
          <w:color w:val="000000"/>
          <w:kern w:val="0"/>
          <w:sz w:val="24"/>
        </w:rPr>
      </w:pPr>
    </w:p>
    <w:p w:rsidR="00862611" w:rsidRPr="009C503F" w:rsidRDefault="00862611" w:rsidP="00B63503">
      <w:pPr>
        <w:autoSpaceDE w:val="0"/>
        <w:autoSpaceDN w:val="0"/>
        <w:adjustRightInd w:val="0"/>
        <w:spacing w:before="29" w:line="288" w:lineRule="auto"/>
        <w:rPr>
          <w:b/>
          <w:color w:val="000000"/>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396146156"/>
      <w:r w:rsidRPr="009C503F">
        <w:rPr>
          <w:b/>
          <w:bCs/>
          <w:szCs w:val="24"/>
          <w:lang w:val="en-US"/>
        </w:rPr>
        <w:t xml:space="preserve">§2  </w:t>
      </w:r>
      <w:r w:rsidRPr="009C503F">
        <w:rPr>
          <w:rFonts w:hint="eastAsia"/>
          <w:b/>
          <w:bCs/>
          <w:szCs w:val="24"/>
          <w:lang w:val="en-US"/>
        </w:rPr>
        <w:t>基金简介</w:t>
      </w:r>
      <w:bookmarkEnd w:id="3"/>
      <w:bookmarkEnd w:id="4"/>
    </w:p>
    <w:p w:rsidR="00862611" w:rsidRPr="009C503F" w:rsidRDefault="00862611" w:rsidP="00571B8A">
      <w:pPr>
        <w:pStyle w:val="20"/>
        <w:spacing w:before="29" w:after="0" w:line="288" w:lineRule="auto"/>
        <w:rPr>
          <w:rFonts w:ascii="Times New Roman" w:hAnsi="Times New Roman"/>
          <w:color w:val="000000"/>
          <w:szCs w:val="24"/>
        </w:rPr>
      </w:pPr>
      <w:bookmarkStart w:id="5" w:name="_Toc396146157"/>
      <w:r w:rsidRPr="009C503F">
        <w:rPr>
          <w:rFonts w:ascii="Times New Roman" w:hAnsi="Times New Roman"/>
          <w:kern w:val="0"/>
          <w:szCs w:val="24"/>
        </w:rPr>
        <w:t>2.1</w:t>
      </w:r>
      <w:r w:rsidRPr="009C503F">
        <w:rPr>
          <w:rFonts w:ascii="Times New Roman" w:hAnsi="Times New Roman"/>
          <w:kern w:val="0"/>
          <w:szCs w:val="24"/>
        </w:rPr>
        <w:tab/>
      </w:r>
      <w:r w:rsidRPr="009C503F">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基金名称</w:t>
            </w:r>
          </w:p>
        </w:tc>
        <w:tc>
          <w:tcPr>
            <w:tcW w:w="5351" w:type="dxa"/>
            <w:gridSpan w:val="2"/>
            <w:vAlign w:val="center"/>
          </w:tcPr>
          <w:p w:rsidR="00862611" w:rsidRPr="009C503F" w:rsidRDefault="00862611" w:rsidP="00467C80">
            <w:pPr>
              <w:spacing w:before="29" w:line="288" w:lineRule="auto"/>
              <w:jc w:val="center"/>
              <w:rPr>
                <w:sz w:val="24"/>
              </w:rPr>
            </w:pPr>
            <w:proofErr w:type="gramStart"/>
            <w:r w:rsidRPr="009C503F">
              <w:rPr>
                <w:rFonts w:hint="eastAsia"/>
                <w:sz w:val="24"/>
              </w:rPr>
              <w:t>交银施罗</w:t>
            </w:r>
            <w:proofErr w:type="gramEnd"/>
            <w:r w:rsidRPr="009C503F">
              <w:rPr>
                <w:rFonts w:hint="eastAsia"/>
                <w:sz w:val="24"/>
              </w:rPr>
              <w:t>德增利债券证券投资基金</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基金简称</w:t>
            </w:r>
          </w:p>
        </w:tc>
        <w:tc>
          <w:tcPr>
            <w:tcW w:w="5351" w:type="dxa"/>
            <w:gridSpan w:val="2"/>
            <w:vAlign w:val="center"/>
          </w:tcPr>
          <w:p w:rsidR="00862611" w:rsidRPr="009C503F" w:rsidRDefault="00862611" w:rsidP="00467C80">
            <w:pPr>
              <w:spacing w:before="29" w:line="288" w:lineRule="auto"/>
              <w:jc w:val="center"/>
              <w:rPr>
                <w:sz w:val="24"/>
              </w:rPr>
            </w:pPr>
            <w:r w:rsidRPr="009C503F">
              <w:rPr>
                <w:rFonts w:hint="eastAsia"/>
                <w:sz w:val="24"/>
              </w:rPr>
              <w:t>交银增利债券</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基金主代码</w:t>
            </w:r>
          </w:p>
        </w:tc>
        <w:tc>
          <w:tcPr>
            <w:tcW w:w="5351" w:type="dxa"/>
            <w:gridSpan w:val="2"/>
            <w:vAlign w:val="center"/>
          </w:tcPr>
          <w:p w:rsidR="00862611" w:rsidRPr="009C503F" w:rsidRDefault="00862611" w:rsidP="00467C80">
            <w:pPr>
              <w:spacing w:before="29" w:line="288" w:lineRule="auto"/>
              <w:jc w:val="center"/>
              <w:rPr>
                <w:sz w:val="24"/>
              </w:rPr>
            </w:pPr>
            <w:r w:rsidRPr="009C503F">
              <w:rPr>
                <w:sz w:val="24"/>
              </w:rPr>
              <w:t>519680</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基金运作方式</w:t>
            </w:r>
          </w:p>
        </w:tc>
        <w:tc>
          <w:tcPr>
            <w:tcW w:w="5351" w:type="dxa"/>
            <w:gridSpan w:val="2"/>
            <w:vAlign w:val="center"/>
          </w:tcPr>
          <w:p w:rsidR="00862611" w:rsidRPr="009C503F" w:rsidRDefault="00862611" w:rsidP="00467C80">
            <w:pPr>
              <w:spacing w:before="29" w:line="288" w:lineRule="auto"/>
              <w:jc w:val="center"/>
              <w:rPr>
                <w:sz w:val="24"/>
              </w:rPr>
            </w:pPr>
            <w:r w:rsidRPr="009C503F">
              <w:rPr>
                <w:rFonts w:hint="eastAsia"/>
                <w:sz w:val="24"/>
              </w:rPr>
              <w:t>契约型开放式</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基金合同生效日</w:t>
            </w:r>
          </w:p>
        </w:tc>
        <w:tc>
          <w:tcPr>
            <w:tcW w:w="5351" w:type="dxa"/>
            <w:gridSpan w:val="2"/>
            <w:vAlign w:val="center"/>
          </w:tcPr>
          <w:p w:rsidR="00862611" w:rsidRPr="009C503F" w:rsidRDefault="00862611" w:rsidP="00467C80">
            <w:pPr>
              <w:spacing w:before="29" w:line="288" w:lineRule="auto"/>
              <w:jc w:val="center"/>
              <w:rPr>
                <w:sz w:val="24"/>
              </w:rPr>
            </w:pPr>
            <w:r w:rsidRPr="009C503F">
              <w:rPr>
                <w:sz w:val="24"/>
              </w:rPr>
              <w:t>2008</w:t>
            </w:r>
            <w:r w:rsidRPr="009C503F">
              <w:rPr>
                <w:rFonts w:hint="eastAsia"/>
                <w:sz w:val="24"/>
              </w:rPr>
              <w:t>年</w:t>
            </w:r>
            <w:r w:rsidRPr="009C503F">
              <w:rPr>
                <w:sz w:val="24"/>
              </w:rPr>
              <w:t>3</w:t>
            </w:r>
            <w:r w:rsidRPr="009C503F">
              <w:rPr>
                <w:rFonts w:hint="eastAsia"/>
                <w:sz w:val="24"/>
              </w:rPr>
              <w:t>月</w:t>
            </w:r>
            <w:r w:rsidRPr="009C503F">
              <w:rPr>
                <w:sz w:val="24"/>
              </w:rPr>
              <w:t>31</w:t>
            </w:r>
            <w:r w:rsidRPr="009C503F">
              <w:rPr>
                <w:rFonts w:hint="eastAsia"/>
                <w:sz w:val="24"/>
              </w:rPr>
              <w:t>日</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基金管理人</w:t>
            </w:r>
          </w:p>
        </w:tc>
        <w:tc>
          <w:tcPr>
            <w:tcW w:w="5351" w:type="dxa"/>
            <w:gridSpan w:val="2"/>
            <w:vAlign w:val="center"/>
          </w:tcPr>
          <w:p w:rsidR="00862611" w:rsidRPr="009C503F" w:rsidRDefault="00862611" w:rsidP="00467C80">
            <w:pPr>
              <w:spacing w:before="29" w:line="288" w:lineRule="auto"/>
              <w:jc w:val="center"/>
              <w:rPr>
                <w:sz w:val="24"/>
              </w:rPr>
            </w:pPr>
            <w:r w:rsidRPr="009C503F">
              <w:rPr>
                <w:rFonts w:hint="eastAsia"/>
                <w:sz w:val="24"/>
              </w:rPr>
              <w:t>交银施罗德基金管理有限公司</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基金托管人</w:t>
            </w:r>
          </w:p>
        </w:tc>
        <w:tc>
          <w:tcPr>
            <w:tcW w:w="5351" w:type="dxa"/>
            <w:gridSpan w:val="2"/>
            <w:vAlign w:val="center"/>
          </w:tcPr>
          <w:p w:rsidR="00862611" w:rsidRPr="009C503F" w:rsidRDefault="00862611" w:rsidP="00467C80">
            <w:pPr>
              <w:spacing w:before="29" w:line="288" w:lineRule="auto"/>
              <w:jc w:val="center"/>
              <w:rPr>
                <w:sz w:val="24"/>
              </w:rPr>
            </w:pPr>
            <w:r w:rsidRPr="009C503F">
              <w:rPr>
                <w:rFonts w:hint="eastAsia"/>
                <w:sz w:val="24"/>
              </w:rPr>
              <w:t>中国建设银行股份有限公司</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报告期末基金份额总额</w:t>
            </w:r>
          </w:p>
        </w:tc>
        <w:tc>
          <w:tcPr>
            <w:tcW w:w="5351" w:type="dxa"/>
            <w:gridSpan w:val="2"/>
            <w:vAlign w:val="center"/>
          </w:tcPr>
          <w:p w:rsidR="00862611" w:rsidRPr="009C503F" w:rsidRDefault="00862611" w:rsidP="00467C80">
            <w:pPr>
              <w:spacing w:before="29" w:line="288" w:lineRule="auto"/>
              <w:jc w:val="center"/>
              <w:rPr>
                <w:sz w:val="24"/>
              </w:rPr>
            </w:pPr>
            <w:r w:rsidRPr="009C503F">
              <w:rPr>
                <w:sz w:val="24"/>
              </w:rPr>
              <w:t>1,603,383,251.04</w:t>
            </w:r>
            <w:r w:rsidRPr="009C503F">
              <w:rPr>
                <w:rFonts w:hint="eastAsia"/>
                <w:sz w:val="24"/>
              </w:rPr>
              <w:t>份</w:t>
            </w:r>
          </w:p>
        </w:tc>
      </w:tr>
      <w:tr w:rsidR="00862611" w:rsidRPr="009C503F" w:rsidTr="00EF00B1">
        <w:tc>
          <w:tcPr>
            <w:tcW w:w="3647" w:type="dxa"/>
            <w:vAlign w:val="center"/>
          </w:tcPr>
          <w:p w:rsidR="00862611" w:rsidRPr="009C503F" w:rsidRDefault="00862611" w:rsidP="00467C80">
            <w:pPr>
              <w:spacing w:before="29" w:line="288" w:lineRule="auto"/>
              <w:jc w:val="left"/>
              <w:rPr>
                <w:color w:val="000000"/>
                <w:kern w:val="0"/>
                <w:sz w:val="24"/>
              </w:rPr>
            </w:pPr>
            <w:r w:rsidRPr="009C503F">
              <w:rPr>
                <w:rFonts w:hint="eastAsia"/>
                <w:sz w:val="24"/>
              </w:rPr>
              <w:t>基金合同存续期</w:t>
            </w:r>
          </w:p>
        </w:tc>
        <w:tc>
          <w:tcPr>
            <w:tcW w:w="5351" w:type="dxa"/>
            <w:gridSpan w:val="2"/>
            <w:vAlign w:val="center"/>
          </w:tcPr>
          <w:p w:rsidR="00862611" w:rsidRPr="009C503F" w:rsidRDefault="00862611" w:rsidP="00467C80">
            <w:pPr>
              <w:spacing w:before="29" w:line="288" w:lineRule="auto"/>
              <w:jc w:val="center"/>
              <w:rPr>
                <w:sz w:val="24"/>
              </w:rPr>
            </w:pPr>
            <w:r w:rsidRPr="009C503F">
              <w:rPr>
                <w:rFonts w:hint="eastAsia"/>
                <w:sz w:val="24"/>
              </w:rPr>
              <w:t>不定期</w:t>
            </w:r>
          </w:p>
        </w:tc>
      </w:tr>
      <w:tr w:rsidR="00862611" w:rsidRPr="009C503F" w:rsidTr="00EF00B1">
        <w:trPr>
          <w:trHeight w:val="369"/>
        </w:trPr>
        <w:tc>
          <w:tcPr>
            <w:tcW w:w="3647" w:type="dxa"/>
            <w:vAlign w:val="center"/>
          </w:tcPr>
          <w:p w:rsidR="00862611" w:rsidRPr="009C503F" w:rsidRDefault="00862611" w:rsidP="00467C80">
            <w:pPr>
              <w:spacing w:before="29" w:line="288" w:lineRule="auto"/>
              <w:jc w:val="left"/>
              <w:rPr>
                <w:sz w:val="24"/>
              </w:rPr>
            </w:pPr>
            <w:r w:rsidRPr="009C503F">
              <w:rPr>
                <w:rFonts w:hint="eastAsia"/>
                <w:sz w:val="24"/>
              </w:rPr>
              <w:t>下属分级基金的基金简称</w:t>
            </w:r>
          </w:p>
        </w:tc>
        <w:tc>
          <w:tcPr>
            <w:tcW w:w="2732" w:type="dxa"/>
            <w:vAlign w:val="center"/>
          </w:tcPr>
          <w:p w:rsidR="00862611" w:rsidRPr="009C503F" w:rsidRDefault="00862611" w:rsidP="00467C80">
            <w:pPr>
              <w:spacing w:before="29" w:line="288" w:lineRule="auto"/>
              <w:jc w:val="center"/>
              <w:rPr>
                <w:sz w:val="24"/>
              </w:rPr>
            </w:pPr>
            <w:r w:rsidRPr="009C503F">
              <w:rPr>
                <w:rFonts w:hint="eastAsia"/>
                <w:sz w:val="24"/>
              </w:rPr>
              <w:t>交银增利债券</w:t>
            </w:r>
            <w:r w:rsidRPr="009C503F">
              <w:rPr>
                <w:sz w:val="24"/>
              </w:rPr>
              <w:t>A/B</w:t>
            </w:r>
          </w:p>
        </w:tc>
        <w:tc>
          <w:tcPr>
            <w:tcW w:w="2619" w:type="dxa"/>
            <w:vAlign w:val="center"/>
          </w:tcPr>
          <w:p w:rsidR="00862611" w:rsidRPr="009C503F" w:rsidRDefault="00862611" w:rsidP="00467C80">
            <w:pPr>
              <w:spacing w:before="29" w:line="288" w:lineRule="auto"/>
              <w:jc w:val="center"/>
              <w:rPr>
                <w:sz w:val="24"/>
              </w:rPr>
            </w:pPr>
            <w:r w:rsidRPr="009C503F">
              <w:rPr>
                <w:rFonts w:hint="eastAsia"/>
                <w:sz w:val="24"/>
              </w:rPr>
              <w:t>交银增利债券</w:t>
            </w:r>
            <w:r w:rsidRPr="009C503F">
              <w:rPr>
                <w:sz w:val="24"/>
              </w:rPr>
              <w:t>C</w:t>
            </w:r>
          </w:p>
        </w:tc>
      </w:tr>
      <w:tr w:rsidR="00862611" w:rsidRPr="009C503F" w:rsidTr="00EF00B1">
        <w:trPr>
          <w:trHeight w:val="369"/>
        </w:trPr>
        <w:tc>
          <w:tcPr>
            <w:tcW w:w="3647" w:type="dxa"/>
            <w:vAlign w:val="center"/>
          </w:tcPr>
          <w:p w:rsidR="00862611" w:rsidRPr="009C503F" w:rsidRDefault="00862611" w:rsidP="00467C80">
            <w:pPr>
              <w:spacing w:before="29" w:line="288" w:lineRule="auto"/>
              <w:jc w:val="left"/>
              <w:rPr>
                <w:sz w:val="24"/>
              </w:rPr>
            </w:pPr>
            <w:r w:rsidRPr="009C503F">
              <w:rPr>
                <w:rFonts w:hint="eastAsia"/>
                <w:sz w:val="24"/>
              </w:rPr>
              <w:t>下属分级基金的交易代码</w:t>
            </w:r>
          </w:p>
        </w:tc>
        <w:tc>
          <w:tcPr>
            <w:tcW w:w="2732" w:type="dxa"/>
            <w:vAlign w:val="center"/>
          </w:tcPr>
          <w:p w:rsidR="00862611" w:rsidRPr="009C503F" w:rsidRDefault="00862611" w:rsidP="00467C80">
            <w:pPr>
              <w:spacing w:before="29" w:line="288" w:lineRule="auto"/>
              <w:jc w:val="center"/>
              <w:rPr>
                <w:sz w:val="24"/>
              </w:rPr>
            </w:pPr>
            <w:r w:rsidRPr="009C503F">
              <w:rPr>
                <w:color w:val="000000"/>
                <w:sz w:val="24"/>
              </w:rPr>
              <w:t>519680</w:t>
            </w:r>
            <w:r w:rsidRPr="009C503F">
              <w:rPr>
                <w:rFonts w:hint="eastAsia"/>
                <w:color w:val="000000"/>
                <w:sz w:val="24"/>
              </w:rPr>
              <w:t>（前端）、</w:t>
            </w:r>
            <w:r w:rsidRPr="009C503F">
              <w:rPr>
                <w:color w:val="000000"/>
                <w:sz w:val="24"/>
              </w:rPr>
              <w:t>519681</w:t>
            </w:r>
            <w:r w:rsidRPr="009C503F">
              <w:rPr>
                <w:rFonts w:hint="eastAsia"/>
                <w:color w:val="000000"/>
                <w:sz w:val="24"/>
              </w:rPr>
              <w:t>（后端）</w:t>
            </w:r>
          </w:p>
        </w:tc>
        <w:tc>
          <w:tcPr>
            <w:tcW w:w="2619" w:type="dxa"/>
            <w:vAlign w:val="center"/>
          </w:tcPr>
          <w:p w:rsidR="00862611" w:rsidRPr="009C503F" w:rsidRDefault="00862611" w:rsidP="00467C80">
            <w:pPr>
              <w:spacing w:before="29" w:line="288" w:lineRule="auto"/>
              <w:jc w:val="center"/>
              <w:rPr>
                <w:sz w:val="24"/>
              </w:rPr>
            </w:pPr>
            <w:r w:rsidRPr="009C503F">
              <w:rPr>
                <w:color w:val="000000"/>
                <w:sz w:val="24"/>
              </w:rPr>
              <w:t>519682</w:t>
            </w:r>
          </w:p>
        </w:tc>
      </w:tr>
      <w:tr w:rsidR="00862611" w:rsidRPr="009C503F" w:rsidTr="00EF00B1">
        <w:trPr>
          <w:trHeight w:val="369"/>
        </w:trPr>
        <w:tc>
          <w:tcPr>
            <w:tcW w:w="3647" w:type="dxa"/>
            <w:vAlign w:val="center"/>
          </w:tcPr>
          <w:p w:rsidR="00862611" w:rsidRPr="009C503F" w:rsidRDefault="00862611" w:rsidP="00467C80">
            <w:pPr>
              <w:spacing w:before="29" w:line="288" w:lineRule="auto"/>
              <w:jc w:val="left"/>
              <w:rPr>
                <w:sz w:val="24"/>
              </w:rPr>
            </w:pPr>
            <w:r w:rsidRPr="009C503F">
              <w:rPr>
                <w:rFonts w:hint="eastAsia"/>
                <w:sz w:val="24"/>
              </w:rPr>
              <w:t>报告期末下属分级基金的份额总额</w:t>
            </w:r>
          </w:p>
        </w:tc>
        <w:tc>
          <w:tcPr>
            <w:tcW w:w="2732" w:type="dxa"/>
            <w:vAlign w:val="center"/>
          </w:tcPr>
          <w:p w:rsidR="00862611" w:rsidRPr="009C503F" w:rsidRDefault="00862611" w:rsidP="00467C80">
            <w:pPr>
              <w:spacing w:before="29" w:line="288" w:lineRule="auto"/>
              <w:jc w:val="center"/>
              <w:rPr>
                <w:sz w:val="24"/>
              </w:rPr>
            </w:pPr>
            <w:r w:rsidRPr="009C503F">
              <w:rPr>
                <w:sz w:val="24"/>
              </w:rPr>
              <w:t>1,242,022,460.13</w:t>
            </w:r>
            <w:r w:rsidRPr="009C503F">
              <w:rPr>
                <w:rFonts w:hint="eastAsia"/>
                <w:sz w:val="24"/>
              </w:rPr>
              <w:t>份</w:t>
            </w:r>
          </w:p>
        </w:tc>
        <w:tc>
          <w:tcPr>
            <w:tcW w:w="2619" w:type="dxa"/>
            <w:vAlign w:val="center"/>
          </w:tcPr>
          <w:p w:rsidR="00862611" w:rsidRPr="009C503F" w:rsidRDefault="00862611" w:rsidP="00467C80">
            <w:pPr>
              <w:spacing w:before="29" w:line="288" w:lineRule="auto"/>
              <w:jc w:val="center"/>
              <w:rPr>
                <w:sz w:val="24"/>
              </w:rPr>
            </w:pPr>
            <w:r w:rsidRPr="009C503F">
              <w:rPr>
                <w:sz w:val="24"/>
              </w:rPr>
              <w:t>361,360,790.91</w:t>
            </w:r>
            <w:r w:rsidRPr="009C503F">
              <w:rPr>
                <w:rFonts w:hint="eastAsia"/>
                <w:sz w:val="24"/>
              </w:rPr>
              <w:t>份</w:t>
            </w:r>
          </w:p>
        </w:tc>
      </w:tr>
    </w:tbl>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注：本基金</w:t>
      </w:r>
      <w:r w:rsidRPr="009C503F">
        <w:rPr>
          <w:kern w:val="0"/>
          <w:sz w:val="24"/>
        </w:rPr>
        <w:t>A</w:t>
      </w:r>
      <w:r w:rsidRPr="009C503F">
        <w:rPr>
          <w:rFonts w:hint="eastAsia"/>
          <w:kern w:val="0"/>
          <w:sz w:val="24"/>
        </w:rPr>
        <w:t>类基金份额采用前端收费模式，</w:t>
      </w:r>
      <w:r w:rsidRPr="009C503F">
        <w:rPr>
          <w:kern w:val="0"/>
          <w:sz w:val="24"/>
        </w:rPr>
        <w:t>B</w:t>
      </w:r>
      <w:r w:rsidRPr="009C503F">
        <w:rPr>
          <w:rFonts w:hint="eastAsia"/>
          <w:kern w:val="0"/>
          <w:sz w:val="24"/>
        </w:rPr>
        <w:t>类基金份额采用后端收费模式，前端交易代码即为</w:t>
      </w:r>
      <w:r w:rsidRPr="009C503F">
        <w:rPr>
          <w:kern w:val="0"/>
          <w:sz w:val="24"/>
        </w:rPr>
        <w:t>A</w:t>
      </w:r>
      <w:r w:rsidRPr="009C503F">
        <w:rPr>
          <w:rFonts w:hint="eastAsia"/>
          <w:kern w:val="0"/>
          <w:sz w:val="24"/>
        </w:rPr>
        <w:t>类基金份额交易代码，后端交易代码即为</w:t>
      </w:r>
      <w:r w:rsidRPr="009C503F">
        <w:rPr>
          <w:kern w:val="0"/>
          <w:sz w:val="24"/>
        </w:rPr>
        <w:t>B</w:t>
      </w:r>
      <w:r w:rsidRPr="009C503F">
        <w:rPr>
          <w:rFonts w:hint="eastAsia"/>
          <w:kern w:val="0"/>
          <w:sz w:val="24"/>
        </w:rPr>
        <w:t>类基金份额交易代码。</w:t>
      </w:r>
    </w:p>
    <w:p w:rsidR="00862611" w:rsidRPr="009C503F" w:rsidRDefault="00862611" w:rsidP="00571B8A">
      <w:pPr>
        <w:tabs>
          <w:tab w:val="left" w:pos="426"/>
        </w:tabs>
        <w:spacing w:before="29" w:line="288" w:lineRule="auto"/>
        <w:jc w:val="left"/>
        <w:rPr>
          <w:kern w:val="0"/>
          <w:sz w:val="24"/>
        </w:rPr>
      </w:pPr>
    </w:p>
    <w:p w:rsidR="00862611" w:rsidRPr="009C503F" w:rsidRDefault="00862611" w:rsidP="00571B8A">
      <w:pPr>
        <w:pStyle w:val="20"/>
        <w:spacing w:before="29" w:after="0" w:line="288" w:lineRule="auto"/>
        <w:jc w:val="left"/>
        <w:rPr>
          <w:rFonts w:ascii="Times New Roman" w:hAnsi="Times New Roman"/>
          <w:color w:val="000000"/>
          <w:szCs w:val="24"/>
        </w:rPr>
      </w:pPr>
      <w:bookmarkStart w:id="6" w:name="_Toc396146158"/>
      <w:r w:rsidRPr="009C503F">
        <w:rPr>
          <w:rFonts w:ascii="Times New Roman" w:hAnsi="Times New Roman"/>
          <w:kern w:val="0"/>
          <w:szCs w:val="24"/>
        </w:rPr>
        <w:t>2.2</w:t>
      </w:r>
      <w:r w:rsidRPr="009C503F">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62611" w:rsidRPr="009C503F" w:rsidTr="00F97DFE">
        <w:tc>
          <w:tcPr>
            <w:tcW w:w="2127" w:type="dxa"/>
            <w:vAlign w:val="center"/>
          </w:tcPr>
          <w:p w:rsidR="00862611" w:rsidRPr="009C503F" w:rsidRDefault="00862611" w:rsidP="00571B8A">
            <w:pPr>
              <w:spacing w:before="29" w:line="288" w:lineRule="auto"/>
              <w:rPr>
                <w:sz w:val="24"/>
              </w:rPr>
            </w:pPr>
            <w:r w:rsidRPr="009C503F">
              <w:rPr>
                <w:rFonts w:hint="eastAsia"/>
                <w:sz w:val="24"/>
              </w:rPr>
              <w:t>投资目标</w:t>
            </w:r>
          </w:p>
        </w:tc>
        <w:tc>
          <w:tcPr>
            <w:tcW w:w="6873" w:type="dxa"/>
            <w:vAlign w:val="center"/>
          </w:tcPr>
          <w:p w:rsidR="00862611" w:rsidRPr="009C503F" w:rsidRDefault="00862611" w:rsidP="00571B8A">
            <w:pPr>
              <w:spacing w:before="29" w:line="288" w:lineRule="auto"/>
              <w:rPr>
                <w:sz w:val="24"/>
              </w:rPr>
            </w:pPr>
            <w:r w:rsidRPr="009C503F">
              <w:rPr>
                <w:rFonts w:hint="eastAsia"/>
                <w:sz w:val="24"/>
              </w:rPr>
              <w:t>本基金根据宏观经济运行状况和金融市场的运行趋势，自上而下进行宏观分析，自下而上精选个</w:t>
            </w:r>
            <w:proofErr w:type="gramStart"/>
            <w:r w:rsidRPr="009C503F">
              <w:rPr>
                <w:rFonts w:hint="eastAsia"/>
                <w:sz w:val="24"/>
              </w:rPr>
              <w:t>券</w:t>
            </w:r>
            <w:proofErr w:type="gramEnd"/>
            <w:r w:rsidRPr="009C503F">
              <w:rPr>
                <w:rFonts w:hint="eastAsia"/>
                <w:sz w:val="24"/>
              </w:rPr>
              <w:t>，在控制信用风险、利率风险、流动性风险前提下，主要通过投资承担一定信用风险、具有较高息票率的债券，实现基金资产的长期稳定增长。</w:t>
            </w:r>
          </w:p>
        </w:tc>
      </w:tr>
      <w:tr w:rsidR="00862611" w:rsidRPr="009C503F" w:rsidTr="00F97DFE">
        <w:tc>
          <w:tcPr>
            <w:tcW w:w="2127" w:type="dxa"/>
            <w:vAlign w:val="center"/>
          </w:tcPr>
          <w:p w:rsidR="00862611" w:rsidRPr="009C503F" w:rsidRDefault="00862611" w:rsidP="00571B8A">
            <w:pPr>
              <w:spacing w:before="29" w:line="288" w:lineRule="auto"/>
              <w:rPr>
                <w:sz w:val="24"/>
              </w:rPr>
            </w:pPr>
            <w:r w:rsidRPr="009C503F">
              <w:rPr>
                <w:rFonts w:hint="eastAsia"/>
                <w:sz w:val="24"/>
              </w:rPr>
              <w:t>投资策略</w:t>
            </w:r>
          </w:p>
        </w:tc>
        <w:tc>
          <w:tcPr>
            <w:tcW w:w="6873" w:type="dxa"/>
            <w:vAlign w:val="center"/>
          </w:tcPr>
          <w:p w:rsidR="00862611" w:rsidRPr="009C503F" w:rsidRDefault="00862611" w:rsidP="00571B8A">
            <w:pPr>
              <w:spacing w:before="29" w:line="288" w:lineRule="auto"/>
              <w:rPr>
                <w:sz w:val="24"/>
              </w:rPr>
            </w:pPr>
            <w:r w:rsidRPr="009C503F">
              <w:rPr>
                <w:rFonts w:hint="eastAsia"/>
                <w:sz w:val="24"/>
              </w:rPr>
              <w:t>本基金在分析和判断宏观经济运行状况和金融市场运行趋势的基础上，动态调整大类金融资产比例，自上而下决定债券组合久期、期限结构配置及债券类别配置，自下而上地配置债券类属和精选个</w:t>
            </w:r>
            <w:proofErr w:type="gramStart"/>
            <w:r w:rsidRPr="009C503F">
              <w:rPr>
                <w:rFonts w:hint="eastAsia"/>
                <w:sz w:val="24"/>
              </w:rPr>
              <w:t>券</w:t>
            </w:r>
            <w:proofErr w:type="gramEnd"/>
            <w:r w:rsidRPr="009C503F">
              <w:rPr>
                <w:rFonts w:hint="eastAsia"/>
                <w:sz w:val="24"/>
              </w:rPr>
              <w:t>。</w:t>
            </w:r>
          </w:p>
        </w:tc>
      </w:tr>
      <w:tr w:rsidR="00862611" w:rsidRPr="009C503F" w:rsidTr="00F97DFE">
        <w:tc>
          <w:tcPr>
            <w:tcW w:w="2127" w:type="dxa"/>
            <w:vAlign w:val="center"/>
          </w:tcPr>
          <w:p w:rsidR="00862611" w:rsidRPr="009C503F" w:rsidRDefault="00862611" w:rsidP="00571B8A">
            <w:pPr>
              <w:spacing w:before="29" w:line="288" w:lineRule="auto"/>
              <w:rPr>
                <w:sz w:val="24"/>
              </w:rPr>
            </w:pPr>
            <w:r w:rsidRPr="009C503F">
              <w:rPr>
                <w:rFonts w:hint="eastAsia"/>
                <w:sz w:val="24"/>
              </w:rPr>
              <w:t>业绩比较基准</w:t>
            </w:r>
          </w:p>
        </w:tc>
        <w:tc>
          <w:tcPr>
            <w:tcW w:w="6873" w:type="dxa"/>
            <w:vAlign w:val="center"/>
          </w:tcPr>
          <w:p w:rsidR="00862611" w:rsidRPr="009C503F" w:rsidRDefault="00862611" w:rsidP="00571B8A">
            <w:pPr>
              <w:spacing w:before="29" w:line="288" w:lineRule="auto"/>
              <w:rPr>
                <w:sz w:val="24"/>
              </w:rPr>
            </w:pPr>
            <w:r w:rsidRPr="009C503F">
              <w:rPr>
                <w:rFonts w:hint="eastAsia"/>
                <w:sz w:val="24"/>
              </w:rPr>
              <w:t>中</w:t>
            </w:r>
            <w:proofErr w:type="gramStart"/>
            <w:r w:rsidRPr="009C503F">
              <w:rPr>
                <w:rFonts w:hint="eastAsia"/>
                <w:sz w:val="24"/>
              </w:rPr>
              <w:t>债企业债总</w:t>
            </w:r>
            <w:proofErr w:type="gramEnd"/>
            <w:r w:rsidRPr="009C503F">
              <w:rPr>
                <w:rFonts w:hint="eastAsia"/>
                <w:sz w:val="24"/>
              </w:rPr>
              <w:t>指数</w:t>
            </w:r>
          </w:p>
        </w:tc>
      </w:tr>
      <w:tr w:rsidR="00862611" w:rsidRPr="009C503F" w:rsidTr="00F97DFE">
        <w:tc>
          <w:tcPr>
            <w:tcW w:w="2127" w:type="dxa"/>
            <w:vAlign w:val="center"/>
          </w:tcPr>
          <w:p w:rsidR="00862611" w:rsidRPr="009C503F" w:rsidRDefault="00862611" w:rsidP="00571B8A">
            <w:pPr>
              <w:spacing w:before="29" w:line="288" w:lineRule="auto"/>
              <w:rPr>
                <w:sz w:val="24"/>
              </w:rPr>
            </w:pPr>
            <w:r w:rsidRPr="009C503F">
              <w:rPr>
                <w:rFonts w:hint="eastAsia"/>
                <w:sz w:val="24"/>
              </w:rPr>
              <w:t>风险收益特征</w:t>
            </w:r>
          </w:p>
        </w:tc>
        <w:tc>
          <w:tcPr>
            <w:tcW w:w="6873" w:type="dxa"/>
            <w:vAlign w:val="center"/>
          </w:tcPr>
          <w:p w:rsidR="00862611" w:rsidRPr="009C503F" w:rsidRDefault="00862611" w:rsidP="00571B8A">
            <w:pPr>
              <w:spacing w:before="29" w:line="288" w:lineRule="auto"/>
              <w:rPr>
                <w:sz w:val="24"/>
              </w:rPr>
            </w:pPr>
            <w:r w:rsidRPr="009C503F">
              <w:rPr>
                <w:rFonts w:hint="eastAsia"/>
                <w:sz w:val="24"/>
              </w:rPr>
              <w:t>本基金是一只债券型基金，在证券投资基金中属于中等风险的品种，其长期平均风险和预期收益高于货币市场基金，低于股票型基金。</w:t>
            </w:r>
          </w:p>
        </w:tc>
      </w:tr>
    </w:tbl>
    <w:p w:rsidR="00862611" w:rsidRPr="009C503F" w:rsidRDefault="00862611" w:rsidP="00571B8A">
      <w:pPr>
        <w:tabs>
          <w:tab w:val="left" w:pos="426"/>
        </w:tabs>
        <w:spacing w:before="29" w:line="288" w:lineRule="auto"/>
        <w:jc w:val="left"/>
        <w:rPr>
          <w:kern w:val="0"/>
          <w:sz w:val="24"/>
        </w:rPr>
      </w:pPr>
    </w:p>
    <w:p w:rsidR="00862611" w:rsidRPr="009C503F" w:rsidRDefault="00862611" w:rsidP="00571B8A">
      <w:pPr>
        <w:pStyle w:val="20"/>
        <w:spacing w:before="29" w:after="0" w:line="288" w:lineRule="auto"/>
        <w:jc w:val="left"/>
        <w:rPr>
          <w:rFonts w:ascii="Times New Roman" w:hAnsi="Times New Roman"/>
          <w:kern w:val="0"/>
          <w:szCs w:val="24"/>
        </w:rPr>
      </w:pPr>
      <w:bookmarkStart w:id="7" w:name="_Toc225498247"/>
      <w:bookmarkStart w:id="8" w:name="_Toc396146159"/>
      <w:r w:rsidRPr="009C503F">
        <w:rPr>
          <w:rFonts w:ascii="Times New Roman" w:hAnsi="Times New Roman"/>
          <w:kern w:val="0"/>
          <w:szCs w:val="24"/>
        </w:rPr>
        <w:t xml:space="preserve">2.3 </w:t>
      </w:r>
      <w:r w:rsidRPr="009C503F">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62611" w:rsidRPr="009C503F" w:rsidTr="00F97DFE">
        <w:tc>
          <w:tcPr>
            <w:tcW w:w="2631" w:type="dxa"/>
            <w:gridSpan w:val="2"/>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项目</w:t>
            </w:r>
          </w:p>
        </w:tc>
        <w:tc>
          <w:tcPr>
            <w:tcW w:w="306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基金管理人</w:t>
            </w:r>
          </w:p>
        </w:tc>
        <w:tc>
          <w:tcPr>
            <w:tcW w:w="306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基金托管人</w:t>
            </w:r>
          </w:p>
        </w:tc>
      </w:tr>
      <w:tr w:rsidR="00862611" w:rsidRPr="009C503F" w:rsidTr="00F97DFE">
        <w:tc>
          <w:tcPr>
            <w:tcW w:w="2631" w:type="dxa"/>
            <w:gridSpan w:val="2"/>
            <w:vAlign w:val="center"/>
          </w:tcPr>
          <w:p w:rsidR="00862611" w:rsidRPr="009C503F" w:rsidRDefault="00862611" w:rsidP="00571B8A">
            <w:pPr>
              <w:autoSpaceDE w:val="0"/>
              <w:autoSpaceDN w:val="0"/>
              <w:adjustRightInd w:val="0"/>
              <w:spacing w:before="29" w:line="288" w:lineRule="auto"/>
              <w:ind w:left="15"/>
              <w:rPr>
                <w:color w:val="000000"/>
                <w:kern w:val="0"/>
                <w:sz w:val="24"/>
              </w:rPr>
            </w:pPr>
            <w:r w:rsidRPr="009C503F">
              <w:rPr>
                <w:rFonts w:hint="eastAsia"/>
                <w:color w:val="000000"/>
                <w:kern w:val="0"/>
                <w:sz w:val="24"/>
              </w:rPr>
              <w:t>名称</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交银施罗德基金管理有限公司</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中国建设银行股份有限公司</w:t>
            </w:r>
          </w:p>
        </w:tc>
      </w:tr>
      <w:tr w:rsidR="00862611" w:rsidRPr="009C503F" w:rsidTr="00F97DFE">
        <w:tc>
          <w:tcPr>
            <w:tcW w:w="1260" w:type="dxa"/>
            <w:vMerge w:val="restart"/>
            <w:vAlign w:val="center"/>
          </w:tcPr>
          <w:p w:rsidR="00862611" w:rsidRPr="009C503F" w:rsidRDefault="00862611" w:rsidP="00571B8A">
            <w:pPr>
              <w:autoSpaceDE w:val="0"/>
              <w:autoSpaceDN w:val="0"/>
              <w:adjustRightInd w:val="0"/>
              <w:spacing w:before="29" w:line="288" w:lineRule="auto"/>
              <w:ind w:left="15"/>
              <w:rPr>
                <w:color w:val="000000"/>
                <w:kern w:val="0"/>
                <w:sz w:val="24"/>
              </w:rPr>
            </w:pPr>
            <w:r w:rsidRPr="009C503F">
              <w:rPr>
                <w:rFonts w:hint="eastAsia"/>
                <w:color w:val="000000"/>
                <w:sz w:val="24"/>
              </w:rPr>
              <w:t>信息披露负责人</w:t>
            </w:r>
          </w:p>
        </w:tc>
        <w:tc>
          <w:tcPr>
            <w:tcW w:w="1371"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姓名</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孙艳</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田青</w:t>
            </w:r>
          </w:p>
        </w:tc>
      </w:tr>
      <w:tr w:rsidR="00862611" w:rsidRPr="009C503F" w:rsidTr="00F97DFE">
        <w:tc>
          <w:tcPr>
            <w:tcW w:w="2631" w:type="dxa"/>
            <w:vMerge/>
            <w:vAlign w:val="center"/>
          </w:tcPr>
          <w:p w:rsidR="00862611" w:rsidRPr="009C503F" w:rsidRDefault="00862611" w:rsidP="00571B8A">
            <w:pPr>
              <w:widowControl/>
              <w:spacing w:before="29" w:line="288" w:lineRule="auto"/>
              <w:jc w:val="left"/>
              <w:rPr>
                <w:color w:val="000000"/>
                <w:kern w:val="0"/>
                <w:sz w:val="24"/>
              </w:rPr>
            </w:pPr>
          </w:p>
        </w:tc>
        <w:tc>
          <w:tcPr>
            <w:tcW w:w="1371"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联系电话</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862611" w:rsidRPr="009C503F" w:rsidTr="00F97DFE">
        <w:tc>
          <w:tcPr>
            <w:tcW w:w="2631" w:type="dxa"/>
            <w:vMerge/>
            <w:vAlign w:val="center"/>
          </w:tcPr>
          <w:p w:rsidR="00862611" w:rsidRPr="009C503F" w:rsidRDefault="00862611" w:rsidP="00571B8A">
            <w:pPr>
              <w:widowControl/>
              <w:spacing w:before="29" w:line="288" w:lineRule="auto"/>
              <w:jc w:val="left"/>
              <w:rPr>
                <w:color w:val="000000"/>
                <w:kern w:val="0"/>
                <w:sz w:val="24"/>
              </w:rPr>
            </w:pPr>
          </w:p>
        </w:tc>
        <w:tc>
          <w:tcPr>
            <w:tcW w:w="1371"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电子邮箱</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客户服务电话</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rFonts w:hint="eastAsia"/>
                <w:color w:val="000000"/>
                <w:kern w:val="0"/>
                <w:sz w:val="24"/>
              </w:rPr>
              <w:t>，</w:t>
            </w:r>
            <w:r w:rsidRPr="009C503F">
              <w:rPr>
                <w:color w:val="000000"/>
                <w:kern w:val="0"/>
                <w:sz w:val="24"/>
              </w:rPr>
              <w:t>021-61055000</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传真</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注册地址</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w:t>
            </w:r>
            <w:proofErr w:type="gramStart"/>
            <w:r w:rsidRPr="009C503F">
              <w:rPr>
                <w:rFonts w:hint="eastAsia"/>
                <w:color w:val="000000"/>
                <w:kern w:val="0"/>
                <w:sz w:val="24"/>
              </w:rPr>
              <w:t>新区银</w:t>
            </w:r>
            <w:proofErr w:type="gramEnd"/>
            <w:r w:rsidRPr="009C503F">
              <w:rPr>
                <w:rFonts w:hint="eastAsia"/>
                <w:color w:val="000000"/>
                <w:kern w:val="0"/>
                <w:sz w:val="24"/>
              </w:rPr>
              <w:t>城中路</w:t>
            </w:r>
            <w:r w:rsidRPr="009C503F">
              <w:rPr>
                <w:color w:val="000000"/>
                <w:kern w:val="0"/>
                <w:sz w:val="24"/>
              </w:rPr>
              <w:t>188</w:t>
            </w:r>
            <w:r w:rsidRPr="009C503F">
              <w:rPr>
                <w:rFonts w:hint="eastAsia"/>
                <w:color w:val="000000"/>
                <w:kern w:val="0"/>
                <w:sz w:val="24"/>
              </w:rPr>
              <w:t>号交通银行大楼二层（裙）</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北京市西城区金融大街</w:t>
            </w:r>
            <w:r w:rsidRPr="009C503F">
              <w:rPr>
                <w:color w:val="000000"/>
                <w:kern w:val="0"/>
                <w:sz w:val="24"/>
              </w:rPr>
              <w:t>25</w:t>
            </w:r>
            <w:r w:rsidRPr="009C503F">
              <w:rPr>
                <w:rFonts w:hint="eastAsia"/>
                <w:color w:val="000000"/>
                <w:kern w:val="0"/>
                <w:sz w:val="24"/>
              </w:rPr>
              <w:t>号</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办公地址</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w:t>
            </w:r>
            <w:proofErr w:type="gramStart"/>
            <w:r w:rsidRPr="009C503F">
              <w:rPr>
                <w:rFonts w:hint="eastAsia"/>
                <w:color w:val="000000"/>
                <w:kern w:val="0"/>
                <w:sz w:val="24"/>
              </w:rPr>
              <w:t>新区世纪</w:t>
            </w:r>
            <w:proofErr w:type="gramEnd"/>
            <w:r w:rsidRPr="009C503F">
              <w:rPr>
                <w:rFonts w:hint="eastAsia"/>
                <w:color w:val="000000"/>
                <w:kern w:val="0"/>
                <w:sz w:val="24"/>
              </w:rPr>
              <w:t>大道</w:t>
            </w:r>
            <w:r w:rsidRPr="009C503F">
              <w:rPr>
                <w:color w:val="000000"/>
                <w:kern w:val="0"/>
                <w:sz w:val="24"/>
              </w:rPr>
              <w:t>8</w:t>
            </w:r>
            <w:r w:rsidRPr="009C503F">
              <w:rPr>
                <w:rFonts w:hint="eastAsia"/>
                <w:color w:val="000000"/>
                <w:kern w:val="0"/>
                <w:sz w:val="24"/>
              </w:rPr>
              <w:t>号国</w:t>
            </w:r>
            <w:proofErr w:type="gramStart"/>
            <w:r w:rsidRPr="009C503F">
              <w:rPr>
                <w:rFonts w:hint="eastAsia"/>
                <w:color w:val="000000"/>
                <w:kern w:val="0"/>
                <w:sz w:val="24"/>
              </w:rPr>
              <w:t>金中心</w:t>
            </w:r>
            <w:proofErr w:type="gramEnd"/>
            <w:r w:rsidRPr="009C503F">
              <w:rPr>
                <w:rFonts w:hint="eastAsia"/>
                <w:color w:val="000000"/>
                <w:kern w:val="0"/>
                <w:sz w:val="24"/>
              </w:rPr>
              <w:t>二期</w:t>
            </w:r>
            <w:r w:rsidRPr="009C503F">
              <w:rPr>
                <w:color w:val="000000"/>
                <w:kern w:val="0"/>
                <w:sz w:val="24"/>
              </w:rPr>
              <w:t>21-22</w:t>
            </w:r>
            <w:r w:rsidRPr="009C503F">
              <w:rPr>
                <w:rFonts w:hint="eastAsia"/>
                <w:color w:val="000000"/>
                <w:kern w:val="0"/>
                <w:sz w:val="24"/>
              </w:rPr>
              <w:t>楼</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北京市西城区闹市口大街</w:t>
            </w:r>
            <w:r w:rsidRPr="009C503F">
              <w:rPr>
                <w:color w:val="000000"/>
                <w:kern w:val="0"/>
                <w:sz w:val="24"/>
              </w:rPr>
              <w:t>1</w:t>
            </w:r>
            <w:r w:rsidRPr="009C503F">
              <w:rPr>
                <w:rFonts w:hint="eastAsia"/>
                <w:color w:val="000000"/>
                <w:kern w:val="0"/>
                <w:sz w:val="24"/>
              </w:rPr>
              <w:t>号院</w:t>
            </w:r>
            <w:r w:rsidRPr="009C503F">
              <w:rPr>
                <w:color w:val="000000"/>
                <w:kern w:val="0"/>
                <w:sz w:val="24"/>
              </w:rPr>
              <w:t>1</w:t>
            </w:r>
            <w:r w:rsidRPr="009C503F">
              <w:rPr>
                <w:rFonts w:hint="eastAsia"/>
                <w:color w:val="000000"/>
                <w:kern w:val="0"/>
                <w:sz w:val="24"/>
              </w:rPr>
              <w:t>号楼</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邮政编码</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862611" w:rsidRPr="009C503F" w:rsidTr="00F97DFE">
        <w:tc>
          <w:tcPr>
            <w:tcW w:w="2631" w:type="dxa"/>
            <w:gridSpan w:val="2"/>
            <w:vAlign w:val="center"/>
          </w:tcPr>
          <w:p w:rsidR="00862611" w:rsidRPr="009C503F" w:rsidRDefault="00862611" w:rsidP="00571B8A">
            <w:pPr>
              <w:spacing w:before="29" w:line="288" w:lineRule="auto"/>
              <w:rPr>
                <w:color w:val="000000"/>
                <w:sz w:val="24"/>
              </w:rPr>
            </w:pPr>
            <w:r w:rsidRPr="009C503F">
              <w:rPr>
                <w:rFonts w:hint="eastAsia"/>
                <w:color w:val="000000"/>
                <w:sz w:val="24"/>
              </w:rPr>
              <w:t>法定代表人</w:t>
            </w:r>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proofErr w:type="gramStart"/>
            <w:r w:rsidRPr="009C503F">
              <w:rPr>
                <w:rFonts w:hint="eastAsia"/>
                <w:color w:val="000000"/>
                <w:kern w:val="0"/>
                <w:sz w:val="24"/>
              </w:rPr>
              <w:t>钱文挥</w:t>
            </w:r>
            <w:proofErr w:type="gramEnd"/>
          </w:p>
        </w:tc>
        <w:tc>
          <w:tcPr>
            <w:tcW w:w="3060"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王洪章</w:t>
            </w:r>
          </w:p>
        </w:tc>
      </w:tr>
    </w:tbl>
    <w:p w:rsidR="00862611" w:rsidRPr="009C503F" w:rsidRDefault="00862611" w:rsidP="00571B8A">
      <w:pPr>
        <w:tabs>
          <w:tab w:val="left" w:pos="1740"/>
        </w:tabs>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9" w:name="_Toc225498248"/>
      <w:bookmarkStart w:id="10" w:name="_Toc396146160"/>
      <w:r w:rsidRPr="009C503F">
        <w:rPr>
          <w:rFonts w:ascii="Times New Roman" w:hAnsi="Times New Roman"/>
          <w:kern w:val="0"/>
          <w:szCs w:val="24"/>
        </w:rPr>
        <w:t xml:space="preserve">2.4 </w:t>
      </w:r>
      <w:r w:rsidRPr="009C503F">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62611" w:rsidRPr="009C503F" w:rsidTr="00F97DFE">
        <w:tc>
          <w:tcPr>
            <w:tcW w:w="4820"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本基金选定的信息披露报纸名称</w:t>
            </w:r>
          </w:p>
        </w:tc>
        <w:tc>
          <w:tcPr>
            <w:tcW w:w="4180" w:type="dxa"/>
            <w:vAlign w:val="center"/>
          </w:tcPr>
          <w:p w:rsidR="00862611" w:rsidRPr="009C503F" w:rsidRDefault="00862611" w:rsidP="00633EEE">
            <w:pPr>
              <w:tabs>
                <w:tab w:val="left" w:pos="1740"/>
              </w:tabs>
              <w:spacing w:before="29" w:line="288" w:lineRule="auto"/>
              <w:jc w:val="left"/>
              <w:rPr>
                <w:color w:val="000000"/>
                <w:sz w:val="24"/>
              </w:rPr>
            </w:pPr>
            <w:r w:rsidRPr="009C503F">
              <w:rPr>
                <w:rFonts w:hint="eastAsia"/>
                <w:color w:val="000000"/>
                <w:sz w:val="24"/>
              </w:rPr>
              <w:t>《中国证券报》、《上海证券报》和《证券时报》</w:t>
            </w:r>
          </w:p>
        </w:tc>
      </w:tr>
      <w:tr w:rsidR="00862611" w:rsidRPr="009C503F" w:rsidTr="00F97DFE">
        <w:tc>
          <w:tcPr>
            <w:tcW w:w="4820"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登载基金半年度报告正文的管理人互联网网址</w:t>
            </w:r>
          </w:p>
        </w:tc>
        <w:tc>
          <w:tcPr>
            <w:tcW w:w="4180" w:type="dxa"/>
            <w:vAlign w:val="center"/>
          </w:tcPr>
          <w:p w:rsidR="00862611" w:rsidRPr="009C503F" w:rsidRDefault="00862611" w:rsidP="00633EEE">
            <w:pPr>
              <w:tabs>
                <w:tab w:val="left" w:pos="1740"/>
              </w:tabs>
              <w:spacing w:before="29" w:line="288" w:lineRule="auto"/>
              <w:jc w:val="left"/>
              <w:rPr>
                <w:color w:val="000000"/>
                <w:sz w:val="24"/>
              </w:rPr>
            </w:pPr>
            <w:r w:rsidRPr="009C503F">
              <w:rPr>
                <w:color w:val="000000"/>
                <w:sz w:val="24"/>
              </w:rPr>
              <w:t>www.fund001.com</w:t>
            </w:r>
            <w:r w:rsidRPr="009C503F">
              <w:rPr>
                <w:rFonts w:hint="eastAsia"/>
                <w:color w:val="000000"/>
                <w:sz w:val="24"/>
              </w:rPr>
              <w:t>，</w:t>
            </w:r>
            <w:r w:rsidRPr="009C503F">
              <w:rPr>
                <w:color w:val="000000"/>
                <w:sz w:val="24"/>
              </w:rPr>
              <w:t>www.bocomschroder.com</w:t>
            </w:r>
          </w:p>
        </w:tc>
      </w:tr>
      <w:tr w:rsidR="00862611" w:rsidRPr="009C503F" w:rsidTr="00F97DFE">
        <w:tc>
          <w:tcPr>
            <w:tcW w:w="4820"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基金半年度报告备置地点</w:t>
            </w:r>
          </w:p>
        </w:tc>
        <w:tc>
          <w:tcPr>
            <w:tcW w:w="4180" w:type="dxa"/>
            <w:vAlign w:val="center"/>
          </w:tcPr>
          <w:p w:rsidR="00862611" w:rsidRPr="009C503F" w:rsidRDefault="00862611" w:rsidP="00633EEE">
            <w:pPr>
              <w:tabs>
                <w:tab w:val="left" w:pos="1740"/>
              </w:tabs>
              <w:spacing w:before="29" w:line="288" w:lineRule="auto"/>
              <w:jc w:val="left"/>
              <w:rPr>
                <w:color w:val="000000"/>
                <w:sz w:val="24"/>
              </w:rPr>
            </w:pPr>
            <w:r w:rsidRPr="009C503F">
              <w:rPr>
                <w:rFonts w:hint="eastAsia"/>
                <w:color w:val="000000"/>
                <w:sz w:val="24"/>
              </w:rPr>
              <w:t>基金管理人的办公场所</w:t>
            </w:r>
          </w:p>
        </w:tc>
      </w:tr>
    </w:tbl>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11" w:name="_Toc225498249"/>
      <w:bookmarkStart w:id="12" w:name="_Toc396146161"/>
      <w:r w:rsidRPr="009C503F">
        <w:rPr>
          <w:rFonts w:ascii="Times New Roman" w:hAnsi="Times New Roman"/>
          <w:kern w:val="0"/>
          <w:szCs w:val="24"/>
        </w:rPr>
        <w:t xml:space="preserve">2.5 </w:t>
      </w:r>
      <w:r w:rsidRPr="009C503F">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62611" w:rsidRPr="009C503F" w:rsidTr="00F97DFE">
        <w:tc>
          <w:tcPr>
            <w:tcW w:w="1951" w:type="dxa"/>
          </w:tcPr>
          <w:p w:rsidR="00862611" w:rsidRPr="009C503F" w:rsidRDefault="00862611" w:rsidP="00571B8A">
            <w:pPr>
              <w:tabs>
                <w:tab w:val="left" w:pos="1740"/>
              </w:tabs>
              <w:spacing w:before="29" w:line="288" w:lineRule="auto"/>
              <w:jc w:val="center"/>
              <w:rPr>
                <w:color w:val="000000"/>
                <w:sz w:val="24"/>
              </w:rPr>
            </w:pPr>
            <w:r w:rsidRPr="009C503F">
              <w:rPr>
                <w:rFonts w:hint="eastAsia"/>
                <w:color w:val="000000"/>
                <w:sz w:val="24"/>
              </w:rPr>
              <w:t>项目</w:t>
            </w:r>
          </w:p>
        </w:tc>
        <w:tc>
          <w:tcPr>
            <w:tcW w:w="3260" w:type="dxa"/>
          </w:tcPr>
          <w:p w:rsidR="00862611" w:rsidRPr="009C503F" w:rsidRDefault="00862611" w:rsidP="00571B8A">
            <w:pPr>
              <w:tabs>
                <w:tab w:val="left" w:pos="1740"/>
              </w:tabs>
              <w:spacing w:before="29" w:line="288" w:lineRule="auto"/>
              <w:jc w:val="center"/>
              <w:rPr>
                <w:color w:val="000000"/>
                <w:sz w:val="24"/>
              </w:rPr>
            </w:pPr>
            <w:r w:rsidRPr="009C503F">
              <w:rPr>
                <w:rFonts w:hint="eastAsia"/>
                <w:color w:val="000000"/>
                <w:sz w:val="24"/>
              </w:rPr>
              <w:t>名称</w:t>
            </w:r>
          </w:p>
        </w:tc>
        <w:tc>
          <w:tcPr>
            <w:tcW w:w="4075" w:type="dxa"/>
          </w:tcPr>
          <w:p w:rsidR="00862611" w:rsidRPr="009C503F" w:rsidRDefault="00862611" w:rsidP="00571B8A">
            <w:pPr>
              <w:tabs>
                <w:tab w:val="left" w:pos="1740"/>
              </w:tabs>
              <w:spacing w:before="29" w:line="288" w:lineRule="auto"/>
              <w:jc w:val="center"/>
              <w:rPr>
                <w:color w:val="000000"/>
                <w:sz w:val="24"/>
              </w:rPr>
            </w:pPr>
            <w:r w:rsidRPr="009C503F">
              <w:rPr>
                <w:rFonts w:hint="eastAsia"/>
                <w:color w:val="000000"/>
                <w:sz w:val="24"/>
              </w:rPr>
              <w:t>办公地址</w:t>
            </w:r>
          </w:p>
        </w:tc>
      </w:tr>
      <w:tr w:rsidR="00862611" w:rsidRPr="009C503F" w:rsidTr="00F97DFE">
        <w:tc>
          <w:tcPr>
            <w:tcW w:w="1951"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注册登记机构</w:t>
            </w:r>
          </w:p>
        </w:tc>
        <w:tc>
          <w:tcPr>
            <w:tcW w:w="3260"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中国证券登记结算有限责任公司</w:t>
            </w:r>
          </w:p>
        </w:tc>
        <w:tc>
          <w:tcPr>
            <w:tcW w:w="4075" w:type="dxa"/>
            <w:vAlign w:val="center"/>
          </w:tcPr>
          <w:p w:rsidR="00862611" w:rsidRPr="009C503F" w:rsidRDefault="00862611" w:rsidP="00571B8A">
            <w:pPr>
              <w:tabs>
                <w:tab w:val="left" w:pos="1740"/>
              </w:tabs>
              <w:spacing w:before="29" w:line="288" w:lineRule="auto"/>
              <w:rPr>
                <w:color w:val="000000"/>
                <w:sz w:val="24"/>
              </w:rPr>
            </w:pPr>
            <w:r w:rsidRPr="009C503F">
              <w:rPr>
                <w:rFonts w:hint="eastAsia"/>
                <w:color w:val="000000"/>
                <w:sz w:val="24"/>
              </w:rPr>
              <w:t>北京市西城区太平桥大街</w:t>
            </w:r>
            <w:r w:rsidRPr="009C503F">
              <w:rPr>
                <w:color w:val="000000"/>
                <w:sz w:val="24"/>
              </w:rPr>
              <w:t>17</w:t>
            </w:r>
            <w:r w:rsidRPr="009C503F">
              <w:rPr>
                <w:rFonts w:hint="eastAsia"/>
                <w:color w:val="000000"/>
                <w:sz w:val="24"/>
              </w:rPr>
              <w:t>号</w:t>
            </w:r>
          </w:p>
        </w:tc>
      </w:tr>
    </w:tbl>
    <w:p w:rsidR="00862611" w:rsidRPr="009C503F" w:rsidRDefault="00862611" w:rsidP="00571B8A">
      <w:pPr>
        <w:tabs>
          <w:tab w:val="left" w:pos="426"/>
        </w:tabs>
        <w:spacing w:before="29" w:line="288" w:lineRule="auto"/>
        <w:jc w:val="left"/>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96146162"/>
      <w:bookmarkStart w:id="15" w:name="_Toc194312019"/>
      <w:bookmarkStart w:id="16" w:name="_Toc193947512"/>
      <w:r w:rsidRPr="009C503F">
        <w:rPr>
          <w:b/>
          <w:bCs/>
          <w:szCs w:val="24"/>
          <w:lang w:val="en-US"/>
        </w:rPr>
        <w:t xml:space="preserve">§3  </w:t>
      </w:r>
      <w:r w:rsidRPr="009C503F">
        <w:rPr>
          <w:rFonts w:hint="eastAsia"/>
          <w:b/>
          <w:bCs/>
          <w:szCs w:val="24"/>
          <w:lang w:val="en-US"/>
        </w:rPr>
        <w:t>主要财务指标和基金净值表现</w:t>
      </w:r>
      <w:bookmarkEnd w:id="13"/>
      <w:bookmarkEnd w:id="14"/>
    </w:p>
    <w:p w:rsidR="00862611" w:rsidRPr="009C503F" w:rsidRDefault="00862611" w:rsidP="00571B8A">
      <w:pPr>
        <w:pStyle w:val="20"/>
        <w:spacing w:before="29" w:after="0" w:line="288" w:lineRule="auto"/>
        <w:rPr>
          <w:rFonts w:ascii="Times New Roman" w:hAnsi="Times New Roman"/>
          <w:kern w:val="0"/>
          <w:szCs w:val="24"/>
        </w:rPr>
      </w:pPr>
      <w:bookmarkStart w:id="17" w:name="_Toc286996129"/>
      <w:bookmarkStart w:id="18" w:name="_Toc396146163"/>
      <w:r w:rsidRPr="009C503F">
        <w:rPr>
          <w:rFonts w:ascii="Times New Roman" w:hAnsi="Times New Roman"/>
          <w:kern w:val="0"/>
          <w:szCs w:val="24"/>
        </w:rPr>
        <w:t xml:space="preserve">3.1 </w:t>
      </w:r>
      <w:r w:rsidRPr="009C503F">
        <w:rPr>
          <w:rFonts w:ascii="Times New Roman" w:hAnsi="Times New Roman" w:hint="eastAsia"/>
          <w:kern w:val="0"/>
          <w:szCs w:val="24"/>
        </w:rPr>
        <w:t>主要会计数据和财务指标</w:t>
      </w:r>
      <w:bookmarkEnd w:id="17"/>
      <w:bookmarkEnd w:id="18"/>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862611" w:rsidRPr="009C503F" w:rsidTr="00F97DFE">
        <w:trPr>
          <w:trHeight w:val="487"/>
        </w:trPr>
        <w:tc>
          <w:tcPr>
            <w:tcW w:w="4404" w:type="dxa"/>
            <w:vMerge w:val="restart"/>
            <w:vAlign w:val="center"/>
          </w:tcPr>
          <w:bookmarkEnd w:id="15"/>
          <w:bookmarkEnd w:id="16"/>
          <w:p w:rsidR="00862611" w:rsidRPr="009C503F" w:rsidRDefault="00862611" w:rsidP="00862611">
            <w:pPr>
              <w:spacing w:before="29" w:line="288" w:lineRule="auto"/>
              <w:ind w:leftChars="-51" w:left="-107" w:rightChars="-51" w:right="-107"/>
              <w:rPr>
                <w:b/>
                <w:color w:val="000000"/>
                <w:sz w:val="24"/>
              </w:rPr>
            </w:pPr>
            <w:r w:rsidRPr="009C503F">
              <w:rPr>
                <w:b/>
                <w:color w:val="000000"/>
                <w:sz w:val="24"/>
              </w:rPr>
              <w:t>3.1.1</w:t>
            </w:r>
            <w:r w:rsidRPr="009C503F">
              <w:rPr>
                <w:rFonts w:hint="eastAsia"/>
                <w:b/>
                <w:color w:val="000000"/>
                <w:sz w:val="24"/>
              </w:rPr>
              <w:t>期间数据和指标</w:t>
            </w:r>
          </w:p>
        </w:tc>
        <w:tc>
          <w:tcPr>
            <w:tcW w:w="4968" w:type="dxa"/>
            <w:gridSpan w:val="2"/>
            <w:vAlign w:val="center"/>
          </w:tcPr>
          <w:p w:rsidR="00862611" w:rsidRPr="009C503F" w:rsidRDefault="00862611" w:rsidP="00571B8A">
            <w:pPr>
              <w:spacing w:before="29" w:line="288" w:lineRule="auto"/>
              <w:jc w:val="center"/>
              <w:rPr>
                <w:b/>
                <w:sz w:val="24"/>
              </w:rPr>
            </w:pPr>
            <w:r w:rsidRPr="009C503F">
              <w:rPr>
                <w:rFonts w:hint="eastAsia"/>
                <w:b/>
                <w:sz w:val="24"/>
              </w:rPr>
              <w:t>报告期（</w:t>
            </w:r>
            <w:r w:rsidRPr="009C503F">
              <w:rPr>
                <w:b/>
                <w:sz w:val="24"/>
              </w:rPr>
              <w:t>2014</w:t>
            </w:r>
            <w:r w:rsidRPr="009C503F">
              <w:rPr>
                <w:rFonts w:hint="eastAsia"/>
                <w:b/>
                <w:sz w:val="24"/>
              </w:rPr>
              <w:t>年</w:t>
            </w:r>
            <w:r w:rsidRPr="009C503F">
              <w:rPr>
                <w:b/>
                <w:sz w:val="24"/>
              </w:rPr>
              <w:t>1</w:t>
            </w:r>
            <w:r w:rsidRPr="009C503F">
              <w:rPr>
                <w:rFonts w:hint="eastAsia"/>
                <w:b/>
                <w:sz w:val="24"/>
              </w:rPr>
              <w:t>月</w:t>
            </w:r>
            <w:r w:rsidRPr="009C503F">
              <w:rPr>
                <w:b/>
                <w:sz w:val="24"/>
              </w:rPr>
              <w:t>1</w:t>
            </w:r>
            <w:r w:rsidRPr="009C503F">
              <w:rPr>
                <w:rFonts w:hint="eastAsia"/>
                <w:b/>
                <w:sz w:val="24"/>
              </w:rPr>
              <w:t>日至</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p>
        </w:tc>
      </w:tr>
      <w:tr w:rsidR="00862611" w:rsidRPr="009C503F" w:rsidTr="00F97DFE">
        <w:trPr>
          <w:trHeight w:val="487"/>
        </w:trPr>
        <w:tc>
          <w:tcPr>
            <w:tcW w:w="4404" w:type="dxa"/>
            <w:vMerge/>
            <w:vAlign w:val="center"/>
          </w:tcPr>
          <w:p w:rsidR="00862611" w:rsidRPr="009C503F" w:rsidRDefault="00862611" w:rsidP="00571B8A">
            <w:pPr>
              <w:widowControl/>
              <w:spacing w:before="29" w:line="288" w:lineRule="auto"/>
              <w:jc w:val="left"/>
              <w:rPr>
                <w:b/>
                <w:color w:val="000000"/>
                <w:sz w:val="24"/>
              </w:rPr>
            </w:pPr>
          </w:p>
        </w:tc>
        <w:tc>
          <w:tcPr>
            <w:tcW w:w="2410" w:type="dxa"/>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A/B</w:t>
            </w:r>
          </w:p>
        </w:tc>
        <w:tc>
          <w:tcPr>
            <w:tcW w:w="2558" w:type="dxa"/>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C</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本期已实现收益</w:t>
            </w:r>
          </w:p>
        </w:tc>
        <w:tc>
          <w:tcPr>
            <w:tcW w:w="2410" w:type="dxa"/>
            <w:vAlign w:val="center"/>
          </w:tcPr>
          <w:p w:rsidR="00862611" w:rsidRPr="009C503F" w:rsidRDefault="00862611" w:rsidP="00571B8A">
            <w:pPr>
              <w:spacing w:before="29" w:line="288" w:lineRule="auto"/>
              <w:jc w:val="right"/>
              <w:rPr>
                <w:sz w:val="24"/>
              </w:rPr>
            </w:pPr>
            <w:r w:rsidRPr="009C503F">
              <w:rPr>
                <w:sz w:val="24"/>
              </w:rPr>
              <w:t>13,576,881.06</w:t>
            </w:r>
          </w:p>
        </w:tc>
        <w:tc>
          <w:tcPr>
            <w:tcW w:w="2558" w:type="dxa"/>
            <w:vAlign w:val="center"/>
          </w:tcPr>
          <w:p w:rsidR="00862611" w:rsidRPr="009C503F" w:rsidRDefault="00862611" w:rsidP="00571B8A">
            <w:pPr>
              <w:spacing w:before="29" w:line="288" w:lineRule="auto"/>
              <w:jc w:val="right"/>
              <w:rPr>
                <w:sz w:val="24"/>
              </w:rPr>
            </w:pPr>
            <w:r w:rsidRPr="009C503F">
              <w:rPr>
                <w:sz w:val="24"/>
              </w:rPr>
              <w:t>2,489,277.89</w:t>
            </w:r>
          </w:p>
        </w:tc>
      </w:tr>
      <w:tr w:rsidR="00862611" w:rsidRPr="009C503F" w:rsidTr="00F97DFE">
        <w:trPr>
          <w:trHeight w:val="754"/>
        </w:trPr>
        <w:tc>
          <w:tcPr>
            <w:tcW w:w="4404" w:type="dxa"/>
            <w:vAlign w:val="center"/>
          </w:tcPr>
          <w:p w:rsidR="00862611" w:rsidRPr="009C503F" w:rsidRDefault="00862611" w:rsidP="00571B8A">
            <w:pPr>
              <w:spacing w:before="29" w:line="288" w:lineRule="auto"/>
              <w:rPr>
                <w:sz w:val="24"/>
              </w:rPr>
            </w:pPr>
            <w:r w:rsidRPr="009C503F">
              <w:rPr>
                <w:rFonts w:hint="eastAsia"/>
                <w:sz w:val="24"/>
              </w:rPr>
              <w:t>本期利润</w:t>
            </w:r>
          </w:p>
        </w:tc>
        <w:tc>
          <w:tcPr>
            <w:tcW w:w="2410" w:type="dxa"/>
            <w:vAlign w:val="center"/>
          </w:tcPr>
          <w:p w:rsidR="00862611" w:rsidRPr="009C503F" w:rsidRDefault="00862611" w:rsidP="00571B8A">
            <w:pPr>
              <w:spacing w:before="29" w:line="288" w:lineRule="auto"/>
              <w:jc w:val="right"/>
              <w:rPr>
                <w:sz w:val="24"/>
              </w:rPr>
            </w:pPr>
            <w:r w:rsidRPr="009C503F">
              <w:rPr>
                <w:sz w:val="24"/>
              </w:rPr>
              <w:t>87,385,202.94</w:t>
            </w:r>
          </w:p>
        </w:tc>
        <w:tc>
          <w:tcPr>
            <w:tcW w:w="2558" w:type="dxa"/>
            <w:vAlign w:val="center"/>
          </w:tcPr>
          <w:p w:rsidR="00862611" w:rsidRPr="009C503F" w:rsidRDefault="00862611" w:rsidP="00571B8A">
            <w:pPr>
              <w:spacing w:before="29" w:line="288" w:lineRule="auto"/>
              <w:jc w:val="right"/>
              <w:rPr>
                <w:sz w:val="24"/>
              </w:rPr>
            </w:pPr>
            <w:r w:rsidRPr="009C503F">
              <w:rPr>
                <w:sz w:val="24"/>
              </w:rPr>
              <w:t>19,104,173.35</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加权平均基金份额本期利润</w:t>
            </w:r>
          </w:p>
        </w:tc>
        <w:tc>
          <w:tcPr>
            <w:tcW w:w="2410" w:type="dxa"/>
            <w:vAlign w:val="center"/>
          </w:tcPr>
          <w:p w:rsidR="00862611" w:rsidRPr="009C503F" w:rsidRDefault="00862611" w:rsidP="00571B8A">
            <w:pPr>
              <w:spacing w:before="29" w:line="288" w:lineRule="auto"/>
              <w:jc w:val="right"/>
              <w:rPr>
                <w:sz w:val="24"/>
              </w:rPr>
            </w:pPr>
            <w:r w:rsidRPr="009C503F">
              <w:rPr>
                <w:sz w:val="24"/>
              </w:rPr>
              <w:t>0.0679</w:t>
            </w:r>
          </w:p>
        </w:tc>
        <w:tc>
          <w:tcPr>
            <w:tcW w:w="2558" w:type="dxa"/>
            <w:vAlign w:val="center"/>
          </w:tcPr>
          <w:p w:rsidR="00862611" w:rsidRPr="009C503F" w:rsidRDefault="00862611" w:rsidP="00571B8A">
            <w:pPr>
              <w:spacing w:before="29" w:line="288" w:lineRule="auto"/>
              <w:jc w:val="right"/>
              <w:rPr>
                <w:sz w:val="24"/>
              </w:rPr>
            </w:pPr>
            <w:r w:rsidRPr="009C503F">
              <w:rPr>
                <w:sz w:val="24"/>
              </w:rPr>
              <w:t>0.0685</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本期加权平均净值利润率</w:t>
            </w:r>
          </w:p>
        </w:tc>
        <w:tc>
          <w:tcPr>
            <w:tcW w:w="2410" w:type="dxa"/>
            <w:vAlign w:val="center"/>
          </w:tcPr>
          <w:p w:rsidR="00862611" w:rsidRPr="009C503F" w:rsidRDefault="00862611" w:rsidP="00571B8A">
            <w:pPr>
              <w:spacing w:before="29" w:line="288" w:lineRule="auto"/>
              <w:jc w:val="right"/>
              <w:rPr>
                <w:sz w:val="24"/>
              </w:rPr>
            </w:pPr>
            <w:r w:rsidRPr="009C503F">
              <w:rPr>
                <w:sz w:val="24"/>
              </w:rPr>
              <w:t>6.83%</w:t>
            </w:r>
          </w:p>
        </w:tc>
        <w:tc>
          <w:tcPr>
            <w:tcW w:w="2558" w:type="dxa"/>
            <w:vAlign w:val="center"/>
          </w:tcPr>
          <w:p w:rsidR="00862611" w:rsidRPr="009C503F" w:rsidRDefault="00862611" w:rsidP="00571B8A">
            <w:pPr>
              <w:spacing w:before="29" w:line="288" w:lineRule="auto"/>
              <w:jc w:val="right"/>
              <w:rPr>
                <w:sz w:val="24"/>
              </w:rPr>
            </w:pPr>
            <w:r w:rsidRPr="009C503F">
              <w:rPr>
                <w:sz w:val="24"/>
              </w:rPr>
              <w:t>6.92%</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本期基金份额净值增长率</w:t>
            </w:r>
          </w:p>
        </w:tc>
        <w:tc>
          <w:tcPr>
            <w:tcW w:w="2410" w:type="dxa"/>
            <w:vAlign w:val="center"/>
          </w:tcPr>
          <w:p w:rsidR="00862611" w:rsidRPr="009C503F" w:rsidRDefault="00862611" w:rsidP="00571B8A">
            <w:pPr>
              <w:spacing w:before="29" w:line="288" w:lineRule="auto"/>
              <w:jc w:val="right"/>
              <w:rPr>
                <w:sz w:val="24"/>
              </w:rPr>
            </w:pPr>
            <w:r w:rsidRPr="009C503F">
              <w:rPr>
                <w:sz w:val="24"/>
              </w:rPr>
              <w:t>7.04%</w:t>
            </w:r>
          </w:p>
        </w:tc>
        <w:tc>
          <w:tcPr>
            <w:tcW w:w="2558" w:type="dxa"/>
            <w:vAlign w:val="center"/>
          </w:tcPr>
          <w:p w:rsidR="00862611" w:rsidRPr="009C503F" w:rsidRDefault="00862611" w:rsidP="00571B8A">
            <w:pPr>
              <w:spacing w:before="29" w:line="288" w:lineRule="auto"/>
              <w:jc w:val="right"/>
              <w:rPr>
                <w:sz w:val="24"/>
              </w:rPr>
            </w:pPr>
            <w:r w:rsidRPr="009C503F">
              <w:rPr>
                <w:sz w:val="24"/>
              </w:rPr>
              <w:t>6.83%</w:t>
            </w:r>
          </w:p>
        </w:tc>
      </w:tr>
      <w:tr w:rsidR="00862611" w:rsidRPr="009C503F" w:rsidTr="00F97DFE">
        <w:tc>
          <w:tcPr>
            <w:tcW w:w="4404" w:type="dxa"/>
            <w:vMerge w:val="restart"/>
            <w:vAlign w:val="center"/>
          </w:tcPr>
          <w:p w:rsidR="00862611" w:rsidRPr="009C503F" w:rsidRDefault="00862611" w:rsidP="00862611">
            <w:pPr>
              <w:spacing w:before="29" w:line="288" w:lineRule="auto"/>
              <w:ind w:leftChars="-51" w:left="-107" w:rightChars="-51" w:right="-107"/>
              <w:rPr>
                <w:b/>
                <w:color w:val="000000"/>
                <w:sz w:val="24"/>
              </w:rPr>
            </w:pPr>
            <w:r w:rsidRPr="009C503F">
              <w:rPr>
                <w:b/>
                <w:color w:val="000000"/>
                <w:sz w:val="24"/>
              </w:rPr>
              <w:t>3.1.2</w:t>
            </w:r>
            <w:r w:rsidRPr="009C503F">
              <w:rPr>
                <w:rFonts w:hint="eastAsia"/>
                <w:b/>
                <w:color w:val="000000"/>
                <w:sz w:val="24"/>
              </w:rPr>
              <w:t>期末数据和指标</w:t>
            </w:r>
          </w:p>
        </w:tc>
        <w:tc>
          <w:tcPr>
            <w:tcW w:w="4968" w:type="dxa"/>
            <w:gridSpan w:val="2"/>
            <w:vAlign w:val="center"/>
          </w:tcPr>
          <w:p w:rsidR="00862611" w:rsidRPr="009C503F" w:rsidRDefault="00862611"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862611" w:rsidRPr="009C503F" w:rsidTr="00F97DFE">
        <w:trPr>
          <w:trHeight w:val="373"/>
        </w:trPr>
        <w:tc>
          <w:tcPr>
            <w:tcW w:w="4404" w:type="dxa"/>
            <w:vMerge/>
            <w:vAlign w:val="center"/>
          </w:tcPr>
          <w:p w:rsidR="00862611" w:rsidRPr="009C503F" w:rsidRDefault="00862611" w:rsidP="00571B8A">
            <w:pPr>
              <w:widowControl/>
              <w:spacing w:before="29" w:line="288" w:lineRule="auto"/>
              <w:jc w:val="left"/>
              <w:rPr>
                <w:b/>
                <w:color w:val="000000"/>
                <w:sz w:val="24"/>
              </w:rPr>
            </w:pPr>
          </w:p>
        </w:tc>
        <w:tc>
          <w:tcPr>
            <w:tcW w:w="2410" w:type="dxa"/>
            <w:vAlign w:val="center"/>
          </w:tcPr>
          <w:p w:rsidR="00862611" w:rsidRPr="009C503F" w:rsidRDefault="00862611" w:rsidP="00862611">
            <w:pPr>
              <w:spacing w:before="29" w:line="288" w:lineRule="auto"/>
              <w:ind w:leftChars="-51" w:left="-107" w:rightChars="-51" w:right="-107"/>
              <w:jc w:val="center"/>
              <w:rPr>
                <w:color w:val="000000"/>
                <w:sz w:val="24"/>
              </w:rPr>
            </w:pPr>
            <w:r w:rsidRPr="009C503F">
              <w:rPr>
                <w:rFonts w:hint="eastAsia"/>
                <w:color w:val="000000"/>
                <w:sz w:val="24"/>
              </w:rPr>
              <w:t>交银增利债券</w:t>
            </w:r>
            <w:r w:rsidRPr="009C503F">
              <w:rPr>
                <w:color w:val="000000"/>
                <w:sz w:val="24"/>
              </w:rPr>
              <w:t>A/B</w:t>
            </w:r>
          </w:p>
        </w:tc>
        <w:tc>
          <w:tcPr>
            <w:tcW w:w="2558" w:type="dxa"/>
            <w:vAlign w:val="center"/>
          </w:tcPr>
          <w:p w:rsidR="00862611" w:rsidRPr="009C503F" w:rsidRDefault="00862611" w:rsidP="00862611">
            <w:pPr>
              <w:spacing w:before="29" w:line="288" w:lineRule="auto"/>
              <w:ind w:leftChars="-51" w:left="-107" w:rightChars="-51" w:right="-107"/>
              <w:jc w:val="center"/>
              <w:rPr>
                <w:color w:val="000000"/>
                <w:sz w:val="24"/>
              </w:rPr>
            </w:pPr>
            <w:r w:rsidRPr="009C503F">
              <w:rPr>
                <w:rFonts w:hint="eastAsia"/>
                <w:color w:val="000000"/>
                <w:sz w:val="24"/>
              </w:rPr>
              <w:t>交银增利债券</w:t>
            </w:r>
            <w:r w:rsidRPr="009C503F">
              <w:rPr>
                <w:color w:val="000000"/>
                <w:sz w:val="24"/>
              </w:rPr>
              <w:t>C</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期末可供分配利润</w:t>
            </w:r>
          </w:p>
        </w:tc>
        <w:tc>
          <w:tcPr>
            <w:tcW w:w="2410" w:type="dxa"/>
            <w:vAlign w:val="center"/>
          </w:tcPr>
          <w:p w:rsidR="00862611" w:rsidRPr="009C503F" w:rsidRDefault="00862611" w:rsidP="00571B8A">
            <w:pPr>
              <w:spacing w:before="29" w:line="288" w:lineRule="auto"/>
              <w:jc w:val="right"/>
              <w:rPr>
                <w:sz w:val="24"/>
              </w:rPr>
            </w:pPr>
            <w:r w:rsidRPr="009C503F">
              <w:rPr>
                <w:sz w:val="24"/>
              </w:rPr>
              <w:t>45,578,405.89</w:t>
            </w:r>
          </w:p>
        </w:tc>
        <w:tc>
          <w:tcPr>
            <w:tcW w:w="2558" w:type="dxa"/>
            <w:vAlign w:val="center"/>
          </w:tcPr>
          <w:p w:rsidR="00862611" w:rsidRPr="009C503F" w:rsidRDefault="00862611" w:rsidP="00571B8A">
            <w:pPr>
              <w:spacing w:before="29" w:line="288" w:lineRule="auto"/>
              <w:jc w:val="right"/>
              <w:rPr>
                <w:sz w:val="24"/>
              </w:rPr>
            </w:pPr>
            <w:r w:rsidRPr="009C503F">
              <w:rPr>
                <w:sz w:val="24"/>
              </w:rPr>
              <w:t>10,588,898.66</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期末可供分配基金份额利润</w:t>
            </w:r>
          </w:p>
        </w:tc>
        <w:tc>
          <w:tcPr>
            <w:tcW w:w="2410" w:type="dxa"/>
            <w:vAlign w:val="center"/>
          </w:tcPr>
          <w:p w:rsidR="00862611" w:rsidRPr="009C503F" w:rsidRDefault="00862611" w:rsidP="00571B8A">
            <w:pPr>
              <w:spacing w:before="29" w:line="288" w:lineRule="auto"/>
              <w:jc w:val="right"/>
              <w:rPr>
                <w:sz w:val="24"/>
              </w:rPr>
            </w:pPr>
            <w:r w:rsidRPr="009C503F">
              <w:rPr>
                <w:sz w:val="24"/>
              </w:rPr>
              <w:t>0.0367</w:t>
            </w:r>
          </w:p>
        </w:tc>
        <w:tc>
          <w:tcPr>
            <w:tcW w:w="2558" w:type="dxa"/>
            <w:vAlign w:val="center"/>
          </w:tcPr>
          <w:p w:rsidR="00862611" w:rsidRPr="009C503F" w:rsidRDefault="00862611" w:rsidP="00571B8A">
            <w:pPr>
              <w:spacing w:before="29" w:line="288" w:lineRule="auto"/>
              <w:jc w:val="right"/>
              <w:rPr>
                <w:sz w:val="24"/>
              </w:rPr>
            </w:pPr>
            <w:r w:rsidRPr="009C503F">
              <w:rPr>
                <w:sz w:val="24"/>
              </w:rPr>
              <w:t>0.0293</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期末基金资产净值</w:t>
            </w:r>
          </w:p>
        </w:tc>
        <w:tc>
          <w:tcPr>
            <w:tcW w:w="2410" w:type="dxa"/>
            <w:vAlign w:val="center"/>
          </w:tcPr>
          <w:p w:rsidR="00862611" w:rsidRPr="009C503F" w:rsidRDefault="00862611" w:rsidP="00571B8A">
            <w:pPr>
              <w:spacing w:before="29" w:line="288" w:lineRule="auto"/>
              <w:jc w:val="right"/>
              <w:rPr>
                <w:sz w:val="24"/>
              </w:rPr>
            </w:pPr>
            <w:r w:rsidRPr="009C503F">
              <w:rPr>
                <w:sz w:val="24"/>
              </w:rPr>
              <w:t>1,287,600,866.02</w:t>
            </w:r>
          </w:p>
        </w:tc>
        <w:tc>
          <w:tcPr>
            <w:tcW w:w="2558" w:type="dxa"/>
            <w:vAlign w:val="center"/>
          </w:tcPr>
          <w:p w:rsidR="00862611" w:rsidRPr="009C503F" w:rsidRDefault="00862611" w:rsidP="00571B8A">
            <w:pPr>
              <w:spacing w:before="29" w:line="288" w:lineRule="auto"/>
              <w:jc w:val="right"/>
              <w:rPr>
                <w:sz w:val="24"/>
              </w:rPr>
            </w:pPr>
            <w:r w:rsidRPr="009C503F">
              <w:rPr>
                <w:sz w:val="24"/>
              </w:rPr>
              <w:t>371,949,689.57</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期末基金份额净值</w:t>
            </w:r>
          </w:p>
        </w:tc>
        <w:tc>
          <w:tcPr>
            <w:tcW w:w="2410" w:type="dxa"/>
            <w:vAlign w:val="center"/>
          </w:tcPr>
          <w:p w:rsidR="00862611" w:rsidRPr="009C503F" w:rsidRDefault="00862611" w:rsidP="00571B8A">
            <w:pPr>
              <w:spacing w:before="29" w:line="288" w:lineRule="auto"/>
              <w:jc w:val="right"/>
              <w:rPr>
                <w:sz w:val="24"/>
              </w:rPr>
            </w:pPr>
            <w:r w:rsidRPr="009C503F">
              <w:rPr>
                <w:sz w:val="24"/>
              </w:rPr>
              <w:t>1.0367</w:t>
            </w:r>
          </w:p>
        </w:tc>
        <w:tc>
          <w:tcPr>
            <w:tcW w:w="2558" w:type="dxa"/>
            <w:vAlign w:val="center"/>
          </w:tcPr>
          <w:p w:rsidR="00862611" w:rsidRPr="009C503F" w:rsidRDefault="00862611" w:rsidP="00571B8A">
            <w:pPr>
              <w:spacing w:before="29" w:line="288" w:lineRule="auto"/>
              <w:jc w:val="right"/>
              <w:rPr>
                <w:sz w:val="24"/>
              </w:rPr>
            </w:pPr>
            <w:r w:rsidRPr="009C503F">
              <w:rPr>
                <w:sz w:val="24"/>
              </w:rPr>
              <w:t>1.0293</w:t>
            </w:r>
          </w:p>
        </w:tc>
      </w:tr>
      <w:tr w:rsidR="00862611" w:rsidRPr="009C503F" w:rsidTr="00F97DFE">
        <w:tc>
          <w:tcPr>
            <w:tcW w:w="4404" w:type="dxa"/>
            <w:vMerge w:val="restart"/>
            <w:vAlign w:val="center"/>
          </w:tcPr>
          <w:p w:rsidR="00862611" w:rsidRPr="009C503F" w:rsidRDefault="00862611" w:rsidP="00862611">
            <w:pPr>
              <w:spacing w:before="29" w:line="288" w:lineRule="auto"/>
              <w:ind w:leftChars="-51" w:left="-107" w:rightChars="-51" w:right="-107"/>
              <w:rPr>
                <w:b/>
                <w:color w:val="000000"/>
                <w:sz w:val="24"/>
              </w:rPr>
            </w:pPr>
            <w:r w:rsidRPr="009C503F">
              <w:rPr>
                <w:b/>
                <w:color w:val="000000"/>
                <w:sz w:val="24"/>
              </w:rPr>
              <w:t>3.1.3</w:t>
            </w:r>
            <w:r w:rsidRPr="009C503F">
              <w:rPr>
                <w:rFonts w:hint="eastAsia"/>
                <w:b/>
                <w:color w:val="000000"/>
                <w:sz w:val="24"/>
              </w:rPr>
              <w:t>累计期末指标</w:t>
            </w:r>
          </w:p>
        </w:tc>
        <w:tc>
          <w:tcPr>
            <w:tcW w:w="4968" w:type="dxa"/>
            <w:gridSpan w:val="2"/>
            <w:vAlign w:val="center"/>
          </w:tcPr>
          <w:p w:rsidR="00862611" w:rsidRPr="009C503F" w:rsidRDefault="00862611"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862611" w:rsidRPr="009C503F" w:rsidTr="00F97DFE">
        <w:tc>
          <w:tcPr>
            <w:tcW w:w="4404" w:type="dxa"/>
            <w:vMerge/>
            <w:vAlign w:val="center"/>
          </w:tcPr>
          <w:p w:rsidR="00862611" w:rsidRPr="009C503F" w:rsidRDefault="00862611" w:rsidP="00571B8A">
            <w:pPr>
              <w:widowControl/>
              <w:spacing w:before="29" w:line="288" w:lineRule="auto"/>
              <w:jc w:val="left"/>
              <w:rPr>
                <w:b/>
                <w:color w:val="000000"/>
                <w:sz w:val="24"/>
              </w:rPr>
            </w:pPr>
          </w:p>
        </w:tc>
        <w:tc>
          <w:tcPr>
            <w:tcW w:w="2410" w:type="dxa"/>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A/B</w:t>
            </w:r>
          </w:p>
        </w:tc>
        <w:tc>
          <w:tcPr>
            <w:tcW w:w="2558" w:type="dxa"/>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C</w:t>
            </w:r>
          </w:p>
        </w:tc>
      </w:tr>
      <w:tr w:rsidR="00862611" w:rsidRPr="009C503F" w:rsidTr="00F97DFE">
        <w:tc>
          <w:tcPr>
            <w:tcW w:w="4404" w:type="dxa"/>
            <w:vAlign w:val="center"/>
          </w:tcPr>
          <w:p w:rsidR="00862611" w:rsidRPr="009C503F" w:rsidRDefault="00862611" w:rsidP="00571B8A">
            <w:pPr>
              <w:spacing w:before="29" w:line="288" w:lineRule="auto"/>
              <w:rPr>
                <w:sz w:val="24"/>
              </w:rPr>
            </w:pPr>
            <w:r w:rsidRPr="009C503F">
              <w:rPr>
                <w:rFonts w:hint="eastAsia"/>
                <w:sz w:val="24"/>
              </w:rPr>
              <w:t>基金份额累计净值增长率</w:t>
            </w:r>
          </w:p>
        </w:tc>
        <w:tc>
          <w:tcPr>
            <w:tcW w:w="2410" w:type="dxa"/>
            <w:vAlign w:val="center"/>
          </w:tcPr>
          <w:p w:rsidR="00862611" w:rsidRPr="009C503F" w:rsidRDefault="00862611" w:rsidP="00571B8A">
            <w:pPr>
              <w:spacing w:before="29" w:line="288" w:lineRule="auto"/>
              <w:jc w:val="right"/>
              <w:rPr>
                <w:sz w:val="24"/>
              </w:rPr>
            </w:pPr>
            <w:r w:rsidRPr="009C503F">
              <w:rPr>
                <w:sz w:val="24"/>
              </w:rPr>
              <w:t>42.98%</w:t>
            </w:r>
          </w:p>
        </w:tc>
        <w:tc>
          <w:tcPr>
            <w:tcW w:w="2558" w:type="dxa"/>
            <w:vAlign w:val="center"/>
          </w:tcPr>
          <w:p w:rsidR="00862611" w:rsidRPr="009C503F" w:rsidRDefault="00862611" w:rsidP="00571B8A">
            <w:pPr>
              <w:spacing w:before="29" w:line="288" w:lineRule="auto"/>
              <w:jc w:val="right"/>
              <w:rPr>
                <w:sz w:val="24"/>
              </w:rPr>
            </w:pPr>
            <w:r w:rsidRPr="009C503F">
              <w:rPr>
                <w:sz w:val="24"/>
              </w:rPr>
              <w:t>39.12%</w:t>
            </w:r>
          </w:p>
        </w:tc>
      </w:tr>
    </w:tbl>
    <w:p w:rsidR="00862611" w:rsidRDefault="0086261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proofErr w:type="gramStart"/>
      <w:r>
        <w:rPr>
          <w:rFonts w:hint="eastAsia"/>
          <w:kern w:val="0"/>
          <w:sz w:val="24"/>
        </w:rPr>
        <w:t>类业绩</w:t>
      </w:r>
      <w:proofErr w:type="gramEnd"/>
      <w:r>
        <w:rPr>
          <w:rFonts w:hint="eastAsia"/>
          <w:kern w:val="0"/>
          <w:sz w:val="24"/>
        </w:rPr>
        <w:t>指标不包括持有人认购或交易基金的各项费用，计入费用后的</w:t>
      </w:r>
      <w:r>
        <w:rPr>
          <w:kern w:val="0"/>
          <w:sz w:val="24"/>
        </w:rPr>
        <w:t xml:space="preserve"> </w:t>
      </w:r>
      <w:r>
        <w:rPr>
          <w:rFonts w:hint="eastAsia"/>
          <w:kern w:val="0"/>
          <w:sz w:val="24"/>
        </w:rPr>
        <w:t>实际收益水平要低于所列数字；</w:t>
      </w:r>
    </w:p>
    <w:p w:rsidR="00862611" w:rsidRPr="009C503F" w:rsidRDefault="00862611"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19" w:name="_Toc225498252"/>
      <w:bookmarkStart w:id="20" w:name="_Toc396146164"/>
      <w:r w:rsidRPr="009C503F">
        <w:rPr>
          <w:rFonts w:ascii="Times New Roman" w:hAnsi="Times New Roman"/>
          <w:kern w:val="0"/>
          <w:szCs w:val="24"/>
        </w:rPr>
        <w:t xml:space="preserve">3.2 </w:t>
      </w:r>
      <w:r w:rsidRPr="009C503F">
        <w:rPr>
          <w:rFonts w:ascii="Times New Roman" w:hAnsi="Times New Roman" w:hint="eastAsia"/>
          <w:kern w:val="0"/>
          <w:szCs w:val="24"/>
        </w:rPr>
        <w:t>基金净值表现</w:t>
      </w:r>
      <w:bookmarkEnd w:id="19"/>
      <w:bookmarkEnd w:id="20"/>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rFonts w:hint="eastAsia"/>
          <w:b/>
          <w:color w:val="000000"/>
          <w:kern w:val="0"/>
          <w:sz w:val="24"/>
        </w:rPr>
        <w:t>基金份额净值增长率及其与同期业绩比较基准收益率的比较</w:t>
      </w:r>
    </w:p>
    <w:p w:rsidR="00862611" w:rsidRPr="009C503F" w:rsidRDefault="00862611" w:rsidP="00571B8A">
      <w:pPr>
        <w:pStyle w:val="21"/>
        <w:spacing w:before="29" w:line="288" w:lineRule="auto"/>
        <w:ind w:firstLineChars="0" w:firstLine="0"/>
        <w:rPr>
          <w:rFonts w:ascii="Times New Roman"/>
          <w:color w:val="auto"/>
        </w:rPr>
      </w:pPr>
      <w:r w:rsidRPr="009C503F">
        <w:rPr>
          <w:rFonts w:ascii="Times New Roman" w:hint="eastAsia"/>
          <w:color w:val="auto"/>
        </w:rPr>
        <w:t>交银增利债券</w:t>
      </w:r>
      <w:r w:rsidRPr="009C503F">
        <w:rPr>
          <w:rFonts w:asci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62611" w:rsidRPr="009C503F" w:rsidTr="008D5C71">
        <w:tc>
          <w:tcPr>
            <w:tcW w:w="16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862611">
        <w:tc>
          <w:tcPr>
            <w:tcW w:w="1497" w:type="dxa"/>
            <w:vAlign w:val="center"/>
          </w:tcPr>
          <w:p w:rsidR="00862611" w:rsidRDefault="00862611">
            <w:pPr>
              <w:jc w:val="left"/>
            </w:pPr>
            <w:r>
              <w:rPr>
                <w:rFonts w:hint="eastAsia"/>
                <w:color w:val="000000"/>
                <w:sz w:val="24"/>
              </w:rPr>
              <w:t>过去一个月</w:t>
            </w:r>
          </w:p>
        </w:tc>
        <w:tc>
          <w:tcPr>
            <w:tcW w:w="1251" w:type="dxa"/>
            <w:vAlign w:val="center"/>
          </w:tcPr>
          <w:p w:rsidR="00862611" w:rsidRDefault="00862611">
            <w:pPr>
              <w:jc w:val="center"/>
            </w:pPr>
            <w:r>
              <w:rPr>
                <w:color w:val="000000"/>
                <w:sz w:val="24"/>
              </w:rPr>
              <w:t>1.89%</w:t>
            </w:r>
          </w:p>
        </w:tc>
        <w:tc>
          <w:tcPr>
            <w:tcW w:w="1250" w:type="dxa"/>
            <w:vAlign w:val="center"/>
          </w:tcPr>
          <w:p w:rsidR="00862611" w:rsidRDefault="00862611">
            <w:pPr>
              <w:jc w:val="center"/>
            </w:pPr>
            <w:r>
              <w:rPr>
                <w:color w:val="000000"/>
                <w:sz w:val="24"/>
              </w:rPr>
              <w:t>0.24%</w:t>
            </w:r>
          </w:p>
        </w:tc>
        <w:tc>
          <w:tcPr>
            <w:tcW w:w="1250" w:type="dxa"/>
            <w:vAlign w:val="center"/>
          </w:tcPr>
          <w:p w:rsidR="00862611" w:rsidRDefault="00862611">
            <w:pPr>
              <w:jc w:val="center"/>
            </w:pPr>
            <w:r>
              <w:rPr>
                <w:color w:val="000000"/>
                <w:sz w:val="24"/>
              </w:rPr>
              <w:t>0.79%</w:t>
            </w:r>
          </w:p>
        </w:tc>
        <w:tc>
          <w:tcPr>
            <w:tcW w:w="1250" w:type="dxa"/>
            <w:vAlign w:val="center"/>
          </w:tcPr>
          <w:p w:rsidR="00862611" w:rsidRDefault="00862611">
            <w:pPr>
              <w:jc w:val="center"/>
            </w:pPr>
            <w:r>
              <w:rPr>
                <w:color w:val="000000"/>
                <w:sz w:val="24"/>
              </w:rPr>
              <w:t>0.05%</w:t>
            </w:r>
          </w:p>
        </w:tc>
        <w:tc>
          <w:tcPr>
            <w:tcW w:w="1250" w:type="dxa"/>
            <w:vAlign w:val="center"/>
          </w:tcPr>
          <w:p w:rsidR="00862611" w:rsidRDefault="00862611">
            <w:pPr>
              <w:jc w:val="center"/>
            </w:pPr>
            <w:r>
              <w:rPr>
                <w:color w:val="000000"/>
                <w:sz w:val="24"/>
              </w:rPr>
              <w:t>1.10%</w:t>
            </w:r>
          </w:p>
        </w:tc>
        <w:tc>
          <w:tcPr>
            <w:tcW w:w="1250" w:type="dxa"/>
            <w:vAlign w:val="center"/>
          </w:tcPr>
          <w:p w:rsidR="00862611" w:rsidRDefault="00862611">
            <w:pPr>
              <w:jc w:val="center"/>
            </w:pPr>
            <w:r>
              <w:rPr>
                <w:color w:val="000000"/>
                <w:sz w:val="24"/>
              </w:rPr>
              <w:t>0.19%</w:t>
            </w:r>
          </w:p>
        </w:tc>
      </w:tr>
      <w:tr w:rsidR="00862611">
        <w:tc>
          <w:tcPr>
            <w:tcW w:w="1497" w:type="dxa"/>
            <w:vAlign w:val="center"/>
          </w:tcPr>
          <w:p w:rsidR="00862611" w:rsidRDefault="00862611">
            <w:pPr>
              <w:jc w:val="left"/>
            </w:pPr>
            <w:r>
              <w:rPr>
                <w:rFonts w:hint="eastAsia"/>
                <w:color w:val="000000"/>
                <w:sz w:val="24"/>
              </w:rPr>
              <w:t>过去三个月</w:t>
            </w:r>
          </w:p>
        </w:tc>
        <w:tc>
          <w:tcPr>
            <w:tcW w:w="1251" w:type="dxa"/>
            <w:vAlign w:val="center"/>
          </w:tcPr>
          <w:p w:rsidR="00862611" w:rsidRDefault="00862611">
            <w:pPr>
              <w:jc w:val="center"/>
            </w:pPr>
            <w:r>
              <w:rPr>
                <w:color w:val="000000"/>
                <w:sz w:val="24"/>
              </w:rPr>
              <w:t>5.44%</w:t>
            </w:r>
          </w:p>
        </w:tc>
        <w:tc>
          <w:tcPr>
            <w:tcW w:w="1250" w:type="dxa"/>
            <w:vAlign w:val="center"/>
          </w:tcPr>
          <w:p w:rsidR="00862611" w:rsidRDefault="00862611">
            <w:pPr>
              <w:jc w:val="center"/>
            </w:pPr>
            <w:r>
              <w:rPr>
                <w:color w:val="000000"/>
                <w:sz w:val="24"/>
              </w:rPr>
              <w:t>0.20%</w:t>
            </w:r>
          </w:p>
        </w:tc>
        <w:tc>
          <w:tcPr>
            <w:tcW w:w="1250" w:type="dxa"/>
            <w:vAlign w:val="center"/>
          </w:tcPr>
          <w:p w:rsidR="00862611" w:rsidRDefault="00862611">
            <w:pPr>
              <w:jc w:val="center"/>
            </w:pPr>
            <w:r>
              <w:rPr>
                <w:color w:val="000000"/>
                <w:sz w:val="24"/>
              </w:rPr>
              <w:t>2.77%</w:t>
            </w:r>
          </w:p>
        </w:tc>
        <w:tc>
          <w:tcPr>
            <w:tcW w:w="1250" w:type="dxa"/>
            <w:vAlign w:val="center"/>
          </w:tcPr>
          <w:p w:rsidR="00862611" w:rsidRDefault="00862611">
            <w:pPr>
              <w:jc w:val="center"/>
            </w:pPr>
            <w:r>
              <w:rPr>
                <w:color w:val="000000"/>
                <w:sz w:val="24"/>
              </w:rPr>
              <w:t>0.06%</w:t>
            </w:r>
          </w:p>
        </w:tc>
        <w:tc>
          <w:tcPr>
            <w:tcW w:w="1250" w:type="dxa"/>
            <w:vAlign w:val="center"/>
          </w:tcPr>
          <w:p w:rsidR="00862611" w:rsidRDefault="00862611">
            <w:pPr>
              <w:jc w:val="center"/>
            </w:pPr>
            <w:r>
              <w:rPr>
                <w:color w:val="000000"/>
                <w:sz w:val="24"/>
              </w:rPr>
              <w:t>2.67%</w:t>
            </w:r>
          </w:p>
        </w:tc>
        <w:tc>
          <w:tcPr>
            <w:tcW w:w="1250" w:type="dxa"/>
            <w:vAlign w:val="center"/>
          </w:tcPr>
          <w:p w:rsidR="00862611" w:rsidRDefault="00862611">
            <w:pPr>
              <w:jc w:val="center"/>
            </w:pPr>
            <w:r>
              <w:rPr>
                <w:color w:val="000000"/>
                <w:sz w:val="24"/>
              </w:rPr>
              <w:t>0.14%</w:t>
            </w:r>
          </w:p>
        </w:tc>
      </w:tr>
      <w:tr w:rsidR="00862611">
        <w:tc>
          <w:tcPr>
            <w:tcW w:w="1497" w:type="dxa"/>
            <w:vAlign w:val="center"/>
          </w:tcPr>
          <w:p w:rsidR="00862611" w:rsidRDefault="00862611">
            <w:pPr>
              <w:jc w:val="left"/>
            </w:pPr>
            <w:r>
              <w:rPr>
                <w:rFonts w:hint="eastAsia"/>
                <w:color w:val="000000"/>
                <w:sz w:val="24"/>
              </w:rPr>
              <w:t>过去六个月</w:t>
            </w:r>
          </w:p>
        </w:tc>
        <w:tc>
          <w:tcPr>
            <w:tcW w:w="1251" w:type="dxa"/>
            <w:vAlign w:val="center"/>
          </w:tcPr>
          <w:p w:rsidR="00862611" w:rsidRDefault="00862611">
            <w:pPr>
              <w:jc w:val="center"/>
            </w:pPr>
            <w:r>
              <w:rPr>
                <w:color w:val="000000"/>
                <w:sz w:val="24"/>
              </w:rPr>
              <w:t>7.04%</w:t>
            </w:r>
          </w:p>
        </w:tc>
        <w:tc>
          <w:tcPr>
            <w:tcW w:w="1250" w:type="dxa"/>
            <w:vAlign w:val="center"/>
          </w:tcPr>
          <w:p w:rsidR="00862611" w:rsidRDefault="00862611">
            <w:pPr>
              <w:jc w:val="center"/>
            </w:pPr>
            <w:r>
              <w:rPr>
                <w:color w:val="000000"/>
                <w:sz w:val="24"/>
              </w:rPr>
              <w:t>0.24%</w:t>
            </w:r>
          </w:p>
        </w:tc>
        <w:tc>
          <w:tcPr>
            <w:tcW w:w="1250" w:type="dxa"/>
            <w:vAlign w:val="center"/>
          </w:tcPr>
          <w:p w:rsidR="00862611" w:rsidRDefault="00862611">
            <w:pPr>
              <w:jc w:val="center"/>
            </w:pPr>
            <w:r>
              <w:rPr>
                <w:color w:val="000000"/>
                <w:sz w:val="24"/>
              </w:rPr>
              <w:t>4.06%</w:t>
            </w:r>
          </w:p>
        </w:tc>
        <w:tc>
          <w:tcPr>
            <w:tcW w:w="1250" w:type="dxa"/>
            <w:vAlign w:val="center"/>
          </w:tcPr>
          <w:p w:rsidR="00862611" w:rsidRDefault="00862611">
            <w:pPr>
              <w:jc w:val="center"/>
            </w:pPr>
            <w:r>
              <w:rPr>
                <w:color w:val="000000"/>
                <w:sz w:val="24"/>
              </w:rPr>
              <w:t>0.07%</w:t>
            </w:r>
          </w:p>
        </w:tc>
        <w:tc>
          <w:tcPr>
            <w:tcW w:w="1250" w:type="dxa"/>
            <w:vAlign w:val="center"/>
          </w:tcPr>
          <w:p w:rsidR="00862611" w:rsidRDefault="00862611">
            <w:pPr>
              <w:jc w:val="center"/>
            </w:pPr>
            <w:r>
              <w:rPr>
                <w:color w:val="000000"/>
                <w:sz w:val="24"/>
              </w:rPr>
              <w:t>2.98%</w:t>
            </w:r>
          </w:p>
        </w:tc>
        <w:tc>
          <w:tcPr>
            <w:tcW w:w="1250" w:type="dxa"/>
            <w:vAlign w:val="center"/>
          </w:tcPr>
          <w:p w:rsidR="00862611" w:rsidRDefault="00862611">
            <w:pPr>
              <w:jc w:val="center"/>
            </w:pPr>
            <w:r>
              <w:rPr>
                <w:color w:val="000000"/>
                <w:sz w:val="24"/>
              </w:rPr>
              <w:t>0.17%</w:t>
            </w:r>
          </w:p>
        </w:tc>
      </w:tr>
      <w:tr w:rsidR="00862611">
        <w:tc>
          <w:tcPr>
            <w:tcW w:w="1497" w:type="dxa"/>
            <w:vAlign w:val="center"/>
          </w:tcPr>
          <w:p w:rsidR="00862611" w:rsidRDefault="00862611">
            <w:pPr>
              <w:jc w:val="left"/>
            </w:pPr>
            <w:r>
              <w:rPr>
                <w:rFonts w:hint="eastAsia"/>
                <w:color w:val="000000"/>
                <w:sz w:val="24"/>
              </w:rPr>
              <w:t>过去一年</w:t>
            </w:r>
          </w:p>
        </w:tc>
        <w:tc>
          <w:tcPr>
            <w:tcW w:w="1251" w:type="dxa"/>
            <w:vAlign w:val="center"/>
          </w:tcPr>
          <w:p w:rsidR="00862611" w:rsidRDefault="00862611">
            <w:pPr>
              <w:jc w:val="center"/>
            </w:pPr>
            <w:r>
              <w:rPr>
                <w:color w:val="000000"/>
                <w:sz w:val="24"/>
              </w:rPr>
              <w:t>2.94%</w:t>
            </w:r>
          </w:p>
        </w:tc>
        <w:tc>
          <w:tcPr>
            <w:tcW w:w="1250" w:type="dxa"/>
            <w:vAlign w:val="center"/>
          </w:tcPr>
          <w:p w:rsidR="00862611" w:rsidRDefault="00862611">
            <w:pPr>
              <w:jc w:val="center"/>
            </w:pPr>
            <w:r>
              <w:rPr>
                <w:color w:val="000000"/>
                <w:sz w:val="24"/>
              </w:rPr>
              <w:t>0.25%</w:t>
            </w:r>
          </w:p>
        </w:tc>
        <w:tc>
          <w:tcPr>
            <w:tcW w:w="1250" w:type="dxa"/>
            <w:vAlign w:val="center"/>
          </w:tcPr>
          <w:p w:rsidR="00862611" w:rsidRDefault="00862611">
            <w:pPr>
              <w:jc w:val="center"/>
            </w:pPr>
            <w:r>
              <w:rPr>
                <w:color w:val="000000"/>
                <w:sz w:val="24"/>
              </w:rPr>
              <w:t>-0.62%</w:t>
            </w:r>
          </w:p>
        </w:tc>
        <w:tc>
          <w:tcPr>
            <w:tcW w:w="1250" w:type="dxa"/>
            <w:vAlign w:val="center"/>
          </w:tcPr>
          <w:p w:rsidR="00862611" w:rsidRDefault="00862611">
            <w:pPr>
              <w:jc w:val="center"/>
            </w:pPr>
            <w:r>
              <w:rPr>
                <w:color w:val="000000"/>
                <w:sz w:val="24"/>
              </w:rPr>
              <w:t>0.08%</w:t>
            </w:r>
          </w:p>
        </w:tc>
        <w:tc>
          <w:tcPr>
            <w:tcW w:w="1250" w:type="dxa"/>
            <w:vAlign w:val="center"/>
          </w:tcPr>
          <w:p w:rsidR="00862611" w:rsidRDefault="00862611">
            <w:pPr>
              <w:jc w:val="center"/>
            </w:pPr>
            <w:r>
              <w:rPr>
                <w:color w:val="000000"/>
                <w:sz w:val="24"/>
              </w:rPr>
              <w:t>3.56%</w:t>
            </w:r>
          </w:p>
        </w:tc>
        <w:tc>
          <w:tcPr>
            <w:tcW w:w="1250" w:type="dxa"/>
            <w:vAlign w:val="center"/>
          </w:tcPr>
          <w:p w:rsidR="00862611" w:rsidRDefault="00862611">
            <w:pPr>
              <w:jc w:val="center"/>
            </w:pPr>
            <w:r>
              <w:rPr>
                <w:color w:val="000000"/>
                <w:sz w:val="24"/>
              </w:rPr>
              <w:t>0.17%</w:t>
            </w:r>
          </w:p>
        </w:tc>
      </w:tr>
      <w:tr w:rsidR="00862611">
        <w:tc>
          <w:tcPr>
            <w:tcW w:w="1497" w:type="dxa"/>
            <w:vAlign w:val="center"/>
          </w:tcPr>
          <w:p w:rsidR="00862611" w:rsidRDefault="00862611">
            <w:pPr>
              <w:jc w:val="left"/>
            </w:pPr>
            <w:r>
              <w:rPr>
                <w:rFonts w:hint="eastAsia"/>
                <w:color w:val="000000"/>
                <w:sz w:val="24"/>
              </w:rPr>
              <w:t>过去三年</w:t>
            </w:r>
          </w:p>
        </w:tc>
        <w:tc>
          <w:tcPr>
            <w:tcW w:w="1251" w:type="dxa"/>
            <w:vAlign w:val="center"/>
          </w:tcPr>
          <w:p w:rsidR="00862611" w:rsidRDefault="00862611">
            <w:pPr>
              <w:jc w:val="center"/>
            </w:pPr>
            <w:r>
              <w:rPr>
                <w:color w:val="000000"/>
                <w:sz w:val="24"/>
              </w:rPr>
              <w:t>13.80%</w:t>
            </w:r>
          </w:p>
        </w:tc>
        <w:tc>
          <w:tcPr>
            <w:tcW w:w="1250" w:type="dxa"/>
            <w:vAlign w:val="center"/>
          </w:tcPr>
          <w:p w:rsidR="00862611" w:rsidRDefault="00862611">
            <w:pPr>
              <w:jc w:val="center"/>
            </w:pPr>
            <w:r>
              <w:rPr>
                <w:color w:val="000000"/>
                <w:sz w:val="24"/>
              </w:rPr>
              <w:t>0.27%</w:t>
            </w:r>
          </w:p>
        </w:tc>
        <w:tc>
          <w:tcPr>
            <w:tcW w:w="1250" w:type="dxa"/>
            <w:vAlign w:val="center"/>
          </w:tcPr>
          <w:p w:rsidR="00862611" w:rsidRDefault="00862611">
            <w:pPr>
              <w:jc w:val="center"/>
            </w:pPr>
            <w:r>
              <w:rPr>
                <w:color w:val="000000"/>
                <w:sz w:val="24"/>
              </w:rPr>
              <w:t>4.04%</w:t>
            </w:r>
          </w:p>
        </w:tc>
        <w:tc>
          <w:tcPr>
            <w:tcW w:w="1250" w:type="dxa"/>
            <w:vAlign w:val="center"/>
          </w:tcPr>
          <w:p w:rsidR="00862611" w:rsidRDefault="00862611">
            <w:pPr>
              <w:jc w:val="center"/>
            </w:pPr>
            <w:r>
              <w:rPr>
                <w:color w:val="000000"/>
                <w:sz w:val="24"/>
              </w:rPr>
              <w:t>0.09%</w:t>
            </w:r>
          </w:p>
        </w:tc>
        <w:tc>
          <w:tcPr>
            <w:tcW w:w="1250" w:type="dxa"/>
            <w:vAlign w:val="center"/>
          </w:tcPr>
          <w:p w:rsidR="00862611" w:rsidRDefault="00862611">
            <w:pPr>
              <w:jc w:val="center"/>
            </w:pPr>
            <w:r>
              <w:rPr>
                <w:color w:val="000000"/>
                <w:sz w:val="24"/>
              </w:rPr>
              <w:t>9.76%</w:t>
            </w:r>
          </w:p>
        </w:tc>
        <w:tc>
          <w:tcPr>
            <w:tcW w:w="1250" w:type="dxa"/>
            <w:vAlign w:val="center"/>
          </w:tcPr>
          <w:p w:rsidR="00862611" w:rsidRDefault="00862611">
            <w:pPr>
              <w:jc w:val="center"/>
            </w:pPr>
            <w:r>
              <w:rPr>
                <w:color w:val="000000"/>
                <w:sz w:val="24"/>
              </w:rPr>
              <w:t>0.18%</w:t>
            </w:r>
          </w:p>
        </w:tc>
      </w:tr>
      <w:tr w:rsidR="00862611">
        <w:tc>
          <w:tcPr>
            <w:tcW w:w="1497" w:type="dxa"/>
            <w:vAlign w:val="center"/>
          </w:tcPr>
          <w:p w:rsidR="00862611" w:rsidRDefault="00862611">
            <w:pPr>
              <w:jc w:val="left"/>
            </w:pPr>
            <w:r>
              <w:rPr>
                <w:rFonts w:hint="eastAsia"/>
                <w:color w:val="000000"/>
                <w:sz w:val="24"/>
              </w:rPr>
              <w:t>自基金合同生效起至今</w:t>
            </w:r>
          </w:p>
        </w:tc>
        <w:tc>
          <w:tcPr>
            <w:tcW w:w="1251" w:type="dxa"/>
            <w:vAlign w:val="center"/>
          </w:tcPr>
          <w:p w:rsidR="00862611" w:rsidRDefault="00862611">
            <w:pPr>
              <w:jc w:val="center"/>
            </w:pPr>
            <w:r>
              <w:rPr>
                <w:color w:val="000000"/>
                <w:sz w:val="24"/>
              </w:rPr>
              <w:t>42.98%</w:t>
            </w:r>
          </w:p>
        </w:tc>
        <w:tc>
          <w:tcPr>
            <w:tcW w:w="1250" w:type="dxa"/>
            <w:vAlign w:val="center"/>
          </w:tcPr>
          <w:p w:rsidR="00862611" w:rsidRDefault="00862611">
            <w:pPr>
              <w:jc w:val="center"/>
            </w:pPr>
            <w:r>
              <w:rPr>
                <w:color w:val="000000"/>
                <w:sz w:val="24"/>
              </w:rPr>
              <w:t>0.31%</w:t>
            </w:r>
          </w:p>
        </w:tc>
        <w:tc>
          <w:tcPr>
            <w:tcW w:w="1250" w:type="dxa"/>
            <w:vAlign w:val="center"/>
          </w:tcPr>
          <w:p w:rsidR="00862611" w:rsidRDefault="00862611">
            <w:pPr>
              <w:jc w:val="center"/>
            </w:pPr>
            <w:r>
              <w:rPr>
                <w:color w:val="000000"/>
                <w:sz w:val="24"/>
              </w:rPr>
              <w:t>9.91%</w:t>
            </w:r>
          </w:p>
        </w:tc>
        <w:tc>
          <w:tcPr>
            <w:tcW w:w="1250" w:type="dxa"/>
            <w:vAlign w:val="center"/>
          </w:tcPr>
          <w:p w:rsidR="00862611" w:rsidRDefault="00862611">
            <w:pPr>
              <w:jc w:val="center"/>
            </w:pPr>
            <w:r>
              <w:rPr>
                <w:color w:val="000000"/>
                <w:sz w:val="24"/>
              </w:rPr>
              <w:t>0.14%</w:t>
            </w:r>
          </w:p>
        </w:tc>
        <w:tc>
          <w:tcPr>
            <w:tcW w:w="1250" w:type="dxa"/>
            <w:vAlign w:val="center"/>
          </w:tcPr>
          <w:p w:rsidR="00862611" w:rsidRDefault="00862611">
            <w:pPr>
              <w:jc w:val="center"/>
            </w:pPr>
            <w:r>
              <w:rPr>
                <w:color w:val="000000"/>
                <w:sz w:val="24"/>
              </w:rPr>
              <w:t>33.07%</w:t>
            </w:r>
          </w:p>
        </w:tc>
        <w:tc>
          <w:tcPr>
            <w:tcW w:w="1250" w:type="dxa"/>
            <w:vAlign w:val="center"/>
          </w:tcPr>
          <w:p w:rsidR="00862611" w:rsidRDefault="00862611">
            <w:pPr>
              <w:jc w:val="center"/>
            </w:pPr>
            <w:r>
              <w:rPr>
                <w:color w:val="000000"/>
                <w:sz w:val="24"/>
              </w:rPr>
              <w:t>0.17%</w:t>
            </w:r>
          </w:p>
        </w:tc>
      </w:tr>
    </w:tbl>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注：本基金的业绩比较基准为中</w:t>
      </w:r>
      <w:proofErr w:type="gramStart"/>
      <w:r w:rsidRPr="009C503F">
        <w:rPr>
          <w:rFonts w:hint="eastAsia"/>
          <w:kern w:val="0"/>
          <w:sz w:val="24"/>
        </w:rPr>
        <w:t>债企业债总</w:t>
      </w:r>
      <w:proofErr w:type="gramEnd"/>
      <w:r w:rsidRPr="009C503F">
        <w:rPr>
          <w:rFonts w:hint="eastAsia"/>
          <w:kern w:val="0"/>
          <w:sz w:val="24"/>
        </w:rPr>
        <w:t>指数。</w:t>
      </w:r>
    </w:p>
    <w:p w:rsidR="00862611" w:rsidRPr="009C503F" w:rsidRDefault="00862611" w:rsidP="00571B8A">
      <w:pPr>
        <w:tabs>
          <w:tab w:val="left" w:pos="426"/>
        </w:tabs>
        <w:spacing w:before="29" w:line="288" w:lineRule="auto"/>
        <w:jc w:val="left"/>
        <w:rPr>
          <w:kern w:val="0"/>
          <w:sz w:val="24"/>
        </w:rPr>
      </w:pPr>
    </w:p>
    <w:p w:rsidR="00862611" w:rsidRPr="009C503F" w:rsidRDefault="00862611" w:rsidP="00571B8A">
      <w:pPr>
        <w:pStyle w:val="21"/>
        <w:spacing w:before="29" w:line="288" w:lineRule="auto"/>
        <w:ind w:firstLineChars="0" w:firstLine="0"/>
        <w:rPr>
          <w:rFonts w:ascii="Times New Roman"/>
          <w:color w:val="auto"/>
        </w:rPr>
      </w:pPr>
      <w:r w:rsidRPr="009C503F">
        <w:rPr>
          <w:rFonts w:ascii="Times New Roman" w:hint="eastAsia"/>
          <w:color w:val="auto"/>
        </w:rPr>
        <w:t>交银增利债券</w:t>
      </w:r>
      <w:r w:rsidRPr="009C503F">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62611" w:rsidRPr="009C503F" w:rsidTr="008D5C71">
        <w:tc>
          <w:tcPr>
            <w:tcW w:w="16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862611" w:rsidRPr="009C503F" w:rsidRDefault="00862611"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862611">
        <w:tc>
          <w:tcPr>
            <w:tcW w:w="1497" w:type="dxa"/>
            <w:vAlign w:val="center"/>
          </w:tcPr>
          <w:p w:rsidR="00862611" w:rsidRDefault="00862611">
            <w:pPr>
              <w:jc w:val="left"/>
            </w:pPr>
            <w:r>
              <w:rPr>
                <w:rFonts w:hint="eastAsia"/>
                <w:color w:val="000000"/>
                <w:sz w:val="24"/>
              </w:rPr>
              <w:t>过去一个月</w:t>
            </w:r>
          </w:p>
        </w:tc>
        <w:tc>
          <w:tcPr>
            <w:tcW w:w="1251" w:type="dxa"/>
            <w:vAlign w:val="center"/>
          </w:tcPr>
          <w:p w:rsidR="00862611" w:rsidRDefault="00862611">
            <w:pPr>
              <w:jc w:val="center"/>
            </w:pPr>
            <w:r>
              <w:rPr>
                <w:color w:val="000000"/>
                <w:sz w:val="24"/>
              </w:rPr>
              <w:t>1.85%</w:t>
            </w:r>
          </w:p>
        </w:tc>
        <w:tc>
          <w:tcPr>
            <w:tcW w:w="1250" w:type="dxa"/>
            <w:vAlign w:val="center"/>
          </w:tcPr>
          <w:p w:rsidR="00862611" w:rsidRDefault="00862611">
            <w:pPr>
              <w:jc w:val="center"/>
            </w:pPr>
            <w:r>
              <w:rPr>
                <w:color w:val="000000"/>
                <w:sz w:val="24"/>
              </w:rPr>
              <w:t>0.24%</w:t>
            </w:r>
          </w:p>
        </w:tc>
        <w:tc>
          <w:tcPr>
            <w:tcW w:w="1250" w:type="dxa"/>
            <w:vAlign w:val="center"/>
          </w:tcPr>
          <w:p w:rsidR="00862611" w:rsidRDefault="00862611">
            <w:pPr>
              <w:jc w:val="center"/>
            </w:pPr>
            <w:r>
              <w:rPr>
                <w:color w:val="000000"/>
                <w:sz w:val="24"/>
              </w:rPr>
              <w:t>0.79%</w:t>
            </w:r>
          </w:p>
        </w:tc>
        <w:tc>
          <w:tcPr>
            <w:tcW w:w="1250" w:type="dxa"/>
            <w:vAlign w:val="center"/>
          </w:tcPr>
          <w:p w:rsidR="00862611" w:rsidRDefault="00862611">
            <w:pPr>
              <w:jc w:val="center"/>
            </w:pPr>
            <w:r>
              <w:rPr>
                <w:color w:val="000000"/>
                <w:sz w:val="24"/>
              </w:rPr>
              <w:t>0.05%</w:t>
            </w:r>
          </w:p>
        </w:tc>
        <w:tc>
          <w:tcPr>
            <w:tcW w:w="1250" w:type="dxa"/>
            <w:vAlign w:val="center"/>
          </w:tcPr>
          <w:p w:rsidR="00862611" w:rsidRDefault="00862611">
            <w:pPr>
              <w:jc w:val="center"/>
            </w:pPr>
            <w:r>
              <w:rPr>
                <w:color w:val="000000"/>
                <w:sz w:val="24"/>
              </w:rPr>
              <w:t>1.06%</w:t>
            </w:r>
          </w:p>
        </w:tc>
        <w:tc>
          <w:tcPr>
            <w:tcW w:w="1250" w:type="dxa"/>
            <w:vAlign w:val="center"/>
          </w:tcPr>
          <w:p w:rsidR="00862611" w:rsidRDefault="00862611">
            <w:pPr>
              <w:jc w:val="center"/>
            </w:pPr>
            <w:r>
              <w:rPr>
                <w:color w:val="000000"/>
                <w:sz w:val="24"/>
              </w:rPr>
              <w:t>0.19%</w:t>
            </w:r>
          </w:p>
        </w:tc>
      </w:tr>
      <w:tr w:rsidR="00862611">
        <w:tc>
          <w:tcPr>
            <w:tcW w:w="1497" w:type="dxa"/>
            <w:vAlign w:val="center"/>
          </w:tcPr>
          <w:p w:rsidR="00862611" w:rsidRDefault="00862611">
            <w:pPr>
              <w:jc w:val="left"/>
            </w:pPr>
            <w:r>
              <w:rPr>
                <w:rFonts w:hint="eastAsia"/>
                <w:color w:val="000000"/>
                <w:sz w:val="24"/>
              </w:rPr>
              <w:t>过去三个月</w:t>
            </w:r>
          </w:p>
        </w:tc>
        <w:tc>
          <w:tcPr>
            <w:tcW w:w="1251" w:type="dxa"/>
            <w:vAlign w:val="center"/>
          </w:tcPr>
          <w:p w:rsidR="00862611" w:rsidRDefault="00862611">
            <w:pPr>
              <w:jc w:val="center"/>
            </w:pPr>
            <w:r>
              <w:rPr>
                <w:color w:val="000000"/>
                <w:sz w:val="24"/>
              </w:rPr>
              <w:t>5.33%</w:t>
            </w:r>
          </w:p>
        </w:tc>
        <w:tc>
          <w:tcPr>
            <w:tcW w:w="1250" w:type="dxa"/>
            <w:vAlign w:val="center"/>
          </w:tcPr>
          <w:p w:rsidR="00862611" w:rsidRDefault="00862611">
            <w:pPr>
              <w:jc w:val="center"/>
            </w:pPr>
            <w:r>
              <w:rPr>
                <w:color w:val="000000"/>
                <w:sz w:val="24"/>
              </w:rPr>
              <w:t>0.20%</w:t>
            </w:r>
          </w:p>
        </w:tc>
        <w:tc>
          <w:tcPr>
            <w:tcW w:w="1250" w:type="dxa"/>
            <w:vAlign w:val="center"/>
          </w:tcPr>
          <w:p w:rsidR="00862611" w:rsidRDefault="00862611">
            <w:pPr>
              <w:jc w:val="center"/>
            </w:pPr>
            <w:r>
              <w:rPr>
                <w:color w:val="000000"/>
                <w:sz w:val="24"/>
              </w:rPr>
              <w:t>2.77%</w:t>
            </w:r>
          </w:p>
        </w:tc>
        <w:tc>
          <w:tcPr>
            <w:tcW w:w="1250" w:type="dxa"/>
            <w:vAlign w:val="center"/>
          </w:tcPr>
          <w:p w:rsidR="00862611" w:rsidRDefault="00862611">
            <w:pPr>
              <w:jc w:val="center"/>
            </w:pPr>
            <w:r>
              <w:rPr>
                <w:color w:val="000000"/>
                <w:sz w:val="24"/>
              </w:rPr>
              <w:t>0.06%</w:t>
            </w:r>
          </w:p>
        </w:tc>
        <w:tc>
          <w:tcPr>
            <w:tcW w:w="1250" w:type="dxa"/>
            <w:vAlign w:val="center"/>
          </w:tcPr>
          <w:p w:rsidR="00862611" w:rsidRDefault="00862611">
            <w:pPr>
              <w:jc w:val="center"/>
            </w:pPr>
            <w:r>
              <w:rPr>
                <w:color w:val="000000"/>
                <w:sz w:val="24"/>
              </w:rPr>
              <w:t>2.56%</w:t>
            </w:r>
          </w:p>
        </w:tc>
        <w:tc>
          <w:tcPr>
            <w:tcW w:w="1250" w:type="dxa"/>
            <w:vAlign w:val="center"/>
          </w:tcPr>
          <w:p w:rsidR="00862611" w:rsidRDefault="00862611">
            <w:pPr>
              <w:jc w:val="center"/>
            </w:pPr>
            <w:r>
              <w:rPr>
                <w:color w:val="000000"/>
                <w:sz w:val="24"/>
              </w:rPr>
              <w:t>0.14%</w:t>
            </w:r>
          </w:p>
        </w:tc>
      </w:tr>
      <w:tr w:rsidR="00862611">
        <w:tc>
          <w:tcPr>
            <w:tcW w:w="1497" w:type="dxa"/>
            <w:vAlign w:val="center"/>
          </w:tcPr>
          <w:p w:rsidR="00862611" w:rsidRDefault="00862611">
            <w:pPr>
              <w:jc w:val="left"/>
            </w:pPr>
            <w:r>
              <w:rPr>
                <w:rFonts w:hint="eastAsia"/>
                <w:color w:val="000000"/>
                <w:sz w:val="24"/>
              </w:rPr>
              <w:t>过去六个月</w:t>
            </w:r>
          </w:p>
        </w:tc>
        <w:tc>
          <w:tcPr>
            <w:tcW w:w="1251" w:type="dxa"/>
            <w:vAlign w:val="center"/>
          </w:tcPr>
          <w:p w:rsidR="00862611" w:rsidRDefault="00862611">
            <w:pPr>
              <w:jc w:val="center"/>
            </w:pPr>
            <w:r>
              <w:rPr>
                <w:color w:val="000000"/>
                <w:sz w:val="24"/>
              </w:rPr>
              <w:t>6.83%</w:t>
            </w:r>
          </w:p>
        </w:tc>
        <w:tc>
          <w:tcPr>
            <w:tcW w:w="1250" w:type="dxa"/>
            <w:vAlign w:val="center"/>
          </w:tcPr>
          <w:p w:rsidR="00862611" w:rsidRDefault="00862611">
            <w:pPr>
              <w:jc w:val="center"/>
            </w:pPr>
            <w:r>
              <w:rPr>
                <w:color w:val="000000"/>
                <w:sz w:val="24"/>
              </w:rPr>
              <w:t>0.24%</w:t>
            </w:r>
          </w:p>
        </w:tc>
        <w:tc>
          <w:tcPr>
            <w:tcW w:w="1250" w:type="dxa"/>
            <w:vAlign w:val="center"/>
          </w:tcPr>
          <w:p w:rsidR="00862611" w:rsidRDefault="00862611">
            <w:pPr>
              <w:jc w:val="center"/>
            </w:pPr>
            <w:r>
              <w:rPr>
                <w:color w:val="000000"/>
                <w:sz w:val="24"/>
              </w:rPr>
              <w:t>4.06%</w:t>
            </w:r>
          </w:p>
        </w:tc>
        <w:tc>
          <w:tcPr>
            <w:tcW w:w="1250" w:type="dxa"/>
            <w:vAlign w:val="center"/>
          </w:tcPr>
          <w:p w:rsidR="00862611" w:rsidRDefault="00862611">
            <w:pPr>
              <w:jc w:val="center"/>
            </w:pPr>
            <w:r>
              <w:rPr>
                <w:color w:val="000000"/>
                <w:sz w:val="24"/>
              </w:rPr>
              <w:t>0.07%</w:t>
            </w:r>
          </w:p>
        </w:tc>
        <w:tc>
          <w:tcPr>
            <w:tcW w:w="1250" w:type="dxa"/>
            <w:vAlign w:val="center"/>
          </w:tcPr>
          <w:p w:rsidR="00862611" w:rsidRDefault="00862611">
            <w:pPr>
              <w:jc w:val="center"/>
            </w:pPr>
            <w:r>
              <w:rPr>
                <w:color w:val="000000"/>
                <w:sz w:val="24"/>
              </w:rPr>
              <w:t>2.77%</w:t>
            </w:r>
          </w:p>
        </w:tc>
        <w:tc>
          <w:tcPr>
            <w:tcW w:w="1250" w:type="dxa"/>
            <w:vAlign w:val="center"/>
          </w:tcPr>
          <w:p w:rsidR="00862611" w:rsidRDefault="00862611">
            <w:pPr>
              <w:jc w:val="center"/>
            </w:pPr>
            <w:r>
              <w:rPr>
                <w:color w:val="000000"/>
                <w:sz w:val="24"/>
              </w:rPr>
              <w:t>0.17%</w:t>
            </w:r>
          </w:p>
        </w:tc>
      </w:tr>
      <w:tr w:rsidR="00862611">
        <w:tc>
          <w:tcPr>
            <w:tcW w:w="1497" w:type="dxa"/>
            <w:vAlign w:val="center"/>
          </w:tcPr>
          <w:p w:rsidR="00862611" w:rsidRDefault="00862611">
            <w:pPr>
              <w:jc w:val="left"/>
            </w:pPr>
            <w:r>
              <w:rPr>
                <w:rFonts w:hint="eastAsia"/>
                <w:color w:val="000000"/>
                <w:sz w:val="24"/>
              </w:rPr>
              <w:t>过去一年</w:t>
            </w:r>
          </w:p>
        </w:tc>
        <w:tc>
          <w:tcPr>
            <w:tcW w:w="1251" w:type="dxa"/>
            <w:vAlign w:val="center"/>
          </w:tcPr>
          <w:p w:rsidR="00862611" w:rsidRDefault="00862611">
            <w:pPr>
              <w:jc w:val="center"/>
            </w:pPr>
            <w:r>
              <w:rPr>
                <w:color w:val="000000"/>
                <w:sz w:val="24"/>
              </w:rPr>
              <w:t>2.51%</w:t>
            </w:r>
          </w:p>
        </w:tc>
        <w:tc>
          <w:tcPr>
            <w:tcW w:w="1250" w:type="dxa"/>
            <w:vAlign w:val="center"/>
          </w:tcPr>
          <w:p w:rsidR="00862611" w:rsidRDefault="00862611">
            <w:pPr>
              <w:jc w:val="center"/>
            </w:pPr>
            <w:r>
              <w:rPr>
                <w:color w:val="000000"/>
                <w:sz w:val="24"/>
              </w:rPr>
              <w:t>0.25%</w:t>
            </w:r>
          </w:p>
        </w:tc>
        <w:tc>
          <w:tcPr>
            <w:tcW w:w="1250" w:type="dxa"/>
            <w:vAlign w:val="center"/>
          </w:tcPr>
          <w:p w:rsidR="00862611" w:rsidRDefault="00862611">
            <w:pPr>
              <w:jc w:val="center"/>
            </w:pPr>
            <w:r>
              <w:rPr>
                <w:color w:val="000000"/>
                <w:sz w:val="24"/>
              </w:rPr>
              <w:t>-0.62%</w:t>
            </w:r>
          </w:p>
        </w:tc>
        <w:tc>
          <w:tcPr>
            <w:tcW w:w="1250" w:type="dxa"/>
            <w:vAlign w:val="center"/>
          </w:tcPr>
          <w:p w:rsidR="00862611" w:rsidRDefault="00862611">
            <w:pPr>
              <w:jc w:val="center"/>
            </w:pPr>
            <w:r>
              <w:rPr>
                <w:color w:val="000000"/>
                <w:sz w:val="24"/>
              </w:rPr>
              <w:t>0.08%</w:t>
            </w:r>
          </w:p>
        </w:tc>
        <w:tc>
          <w:tcPr>
            <w:tcW w:w="1250" w:type="dxa"/>
            <w:vAlign w:val="center"/>
          </w:tcPr>
          <w:p w:rsidR="00862611" w:rsidRDefault="00862611">
            <w:pPr>
              <w:jc w:val="center"/>
            </w:pPr>
            <w:r>
              <w:rPr>
                <w:color w:val="000000"/>
                <w:sz w:val="24"/>
              </w:rPr>
              <w:t>3.13%</w:t>
            </w:r>
          </w:p>
        </w:tc>
        <w:tc>
          <w:tcPr>
            <w:tcW w:w="1250" w:type="dxa"/>
            <w:vAlign w:val="center"/>
          </w:tcPr>
          <w:p w:rsidR="00862611" w:rsidRDefault="00862611">
            <w:pPr>
              <w:jc w:val="center"/>
            </w:pPr>
            <w:r>
              <w:rPr>
                <w:color w:val="000000"/>
                <w:sz w:val="24"/>
              </w:rPr>
              <w:t>0.17%</w:t>
            </w:r>
          </w:p>
        </w:tc>
      </w:tr>
      <w:tr w:rsidR="00862611">
        <w:tc>
          <w:tcPr>
            <w:tcW w:w="1497" w:type="dxa"/>
            <w:vAlign w:val="center"/>
          </w:tcPr>
          <w:p w:rsidR="00862611" w:rsidRDefault="00862611">
            <w:pPr>
              <w:jc w:val="left"/>
            </w:pPr>
            <w:r>
              <w:rPr>
                <w:rFonts w:hint="eastAsia"/>
                <w:color w:val="000000"/>
                <w:sz w:val="24"/>
              </w:rPr>
              <w:t>过去三年</w:t>
            </w:r>
          </w:p>
        </w:tc>
        <w:tc>
          <w:tcPr>
            <w:tcW w:w="1251" w:type="dxa"/>
            <w:vAlign w:val="center"/>
          </w:tcPr>
          <w:p w:rsidR="00862611" w:rsidRDefault="00862611">
            <w:pPr>
              <w:jc w:val="center"/>
            </w:pPr>
            <w:r>
              <w:rPr>
                <w:color w:val="000000"/>
                <w:sz w:val="24"/>
              </w:rPr>
              <w:t>12.33%</w:t>
            </w:r>
          </w:p>
        </w:tc>
        <w:tc>
          <w:tcPr>
            <w:tcW w:w="1250" w:type="dxa"/>
            <w:vAlign w:val="center"/>
          </w:tcPr>
          <w:p w:rsidR="00862611" w:rsidRDefault="00862611">
            <w:pPr>
              <w:jc w:val="center"/>
            </w:pPr>
            <w:r>
              <w:rPr>
                <w:color w:val="000000"/>
                <w:sz w:val="24"/>
              </w:rPr>
              <w:t>0.27%</w:t>
            </w:r>
          </w:p>
        </w:tc>
        <w:tc>
          <w:tcPr>
            <w:tcW w:w="1250" w:type="dxa"/>
            <w:vAlign w:val="center"/>
          </w:tcPr>
          <w:p w:rsidR="00862611" w:rsidRDefault="00862611">
            <w:pPr>
              <w:jc w:val="center"/>
            </w:pPr>
            <w:r>
              <w:rPr>
                <w:color w:val="000000"/>
                <w:sz w:val="24"/>
              </w:rPr>
              <w:t>4.04%</w:t>
            </w:r>
          </w:p>
        </w:tc>
        <w:tc>
          <w:tcPr>
            <w:tcW w:w="1250" w:type="dxa"/>
            <w:vAlign w:val="center"/>
          </w:tcPr>
          <w:p w:rsidR="00862611" w:rsidRDefault="00862611">
            <w:pPr>
              <w:jc w:val="center"/>
            </w:pPr>
            <w:r>
              <w:rPr>
                <w:color w:val="000000"/>
                <w:sz w:val="24"/>
              </w:rPr>
              <w:t>0.09%</w:t>
            </w:r>
          </w:p>
        </w:tc>
        <w:tc>
          <w:tcPr>
            <w:tcW w:w="1250" w:type="dxa"/>
            <w:vAlign w:val="center"/>
          </w:tcPr>
          <w:p w:rsidR="00862611" w:rsidRDefault="00862611">
            <w:pPr>
              <w:jc w:val="center"/>
            </w:pPr>
            <w:r>
              <w:rPr>
                <w:color w:val="000000"/>
                <w:sz w:val="24"/>
              </w:rPr>
              <w:t>8.29%</w:t>
            </w:r>
          </w:p>
        </w:tc>
        <w:tc>
          <w:tcPr>
            <w:tcW w:w="1250" w:type="dxa"/>
            <w:vAlign w:val="center"/>
          </w:tcPr>
          <w:p w:rsidR="00862611" w:rsidRDefault="00862611">
            <w:pPr>
              <w:jc w:val="center"/>
            </w:pPr>
            <w:r>
              <w:rPr>
                <w:color w:val="000000"/>
                <w:sz w:val="24"/>
              </w:rPr>
              <w:t>0.18%</w:t>
            </w:r>
          </w:p>
        </w:tc>
      </w:tr>
      <w:tr w:rsidR="00862611">
        <w:tc>
          <w:tcPr>
            <w:tcW w:w="1497" w:type="dxa"/>
            <w:vAlign w:val="center"/>
          </w:tcPr>
          <w:p w:rsidR="00862611" w:rsidRDefault="00862611">
            <w:pPr>
              <w:jc w:val="left"/>
            </w:pPr>
            <w:r>
              <w:rPr>
                <w:rFonts w:hint="eastAsia"/>
                <w:color w:val="000000"/>
                <w:sz w:val="24"/>
              </w:rPr>
              <w:t>自基金合同生效起至今</w:t>
            </w:r>
          </w:p>
        </w:tc>
        <w:tc>
          <w:tcPr>
            <w:tcW w:w="1251" w:type="dxa"/>
            <w:vAlign w:val="center"/>
          </w:tcPr>
          <w:p w:rsidR="00862611" w:rsidRDefault="00862611">
            <w:pPr>
              <w:jc w:val="center"/>
            </w:pPr>
            <w:r>
              <w:rPr>
                <w:color w:val="000000"/>
                <w:sz w:val="24"/>
              </w:rPr>
              <w:t>39.12%</w:t>
            </w:r>
          </w:p>
        </w:tc>
        <w:tc>
          <w:tcPr>
            <w:tcW w:w="1250" w:type="dxa"/>
            <w:vAlign w:val="center"/>
          </w:tcPr>
          <w:p w:rsidR="00862611" w:rsidRDefault="00862611">
            <w:pPr>
              <w:jc w:val="center"/>
            </w:pPr>
            <w:r>
              <w:rPr>
                <w:color w:val="000000"/>
                <w:sz w:val="24"/>
              </w:rPr>
              <w:t>0.31%</w:t>
            </w:r>
          </w:p>
        </w:tc>
        <w:tc>
          <w:tcPr>
            <w:tcW w:w="1250" w:type="dxa"/>
            <w:vAlign w:val="center"/>
          </w:tcPr>
          <w:p w:rsidR="00862611" w:rsidRDefault="00862611">
            <w:pPr>
              <w:jc w:val="center"/>
            </w:pPr>
            <w:r>
              <w:rPr>
                <w:color w:val="000000"/>
                <w:sz w:val="24"/>
              </w:rPr>
              <w:t>9.91%</w:t>
            </w:r>
          </w:p>
        </w:tc>
        <w:tc>
          <w:tcPr>
            <w:tcW w:w="1250" w:type="dxa"/>
            <w:vAlign w:val="center"/>
          </w:tcPr>
          <w:p w:rsidR="00862611" w:rsidRDefault="00862611">
            <w:pPr>
              <w:jc w:val="center"/>
            </w:pPr>
            <w:r>
              <w:rPr>
                <w:color w:val="000000"/>
                <w:sz w:val="24"/>
              </w:rPr>
              <w:t>0.14%</w:t>
            </w:r>
          </w:p>
        </w:tc>
        <w:tc>
          <w:tcPr>
            <w:tcW w:w="1250" w:type="dxa"/>
            <w:vAlign w:val="center"/>
          </w:tcPr>
          <w:p w:rsidR="00862611" w:rsidRDefault="00862611">
            <w:pPr>
              <w:jc w:val="center"/>
            </w:pPr>
            <w:r>
              <w:rPr>
                <w:color w:val="000000"/>
                <w:sz w:val="24"/>
              </w:rPr>
              <w:t>29.21%</w:t>
            </w:r>
          </w:p>
        </w:tc>
        <w:tc>
          <w:tcPr>
            <w:tcW w:w="1250" w:type="dxa"/>
            <w:vAlign w:val="center"/>
          </w:tcPr>
          <w:p w:rsidR="00862611" w:rsidRDefault="00862611">
            <w:pPr>
              <w:jc w:val="center"/>
            </w:pPr>
            <w:r>
              <w:rPr>
                <w:color w:val="000000"/>
                <w:sz w:val="24"/>
              </w:rPr>
              <w:t>0.17%</w:t>
            </w:r>
          </w:p>
        </w:tc>
      </w:tr>
    </w:tbl>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注：本基金的业绩比较基准为中</w:t>
      </w:r>
      <w:proofErr w:type="gramStart"/>
      <w:r w:rsidRPr="009C503F">
        <w:rPr>
          <w:rFonts w:hint="eastAsia"/>
          <w:kern w:val="0"/>
          <w:sz w:val="24"/>
        </w:rPr>
        <w:t>债企业债总</w:t>
      </w:r>
      <w:proofErr w:type="gramEnd"/>
      <w:r w:rsidRPr="009C503F">
        <w:rPr>
          <w:rFonts w:hint="eastAsia"/>
          <w:kern w:val="0"/>
          <w:sz w:val="24"/>
        </w:rPr>
        <w:t>指数。</w:t>
      </w:r>
    </w:p>
    <w:p w:rsidR="00862611" w:rsidRPr="009C503F" w:rsidRDefault="00862611" w:rsidP="00571B8A">
      <w:pPr>
        <w:pStyle w:val="21"/>
        <w:adjustRightInd w:val="0"/>
        <w:snapToGrid w:val="0"/>
        <w:spacing w:before="29" w:line="288" w:lineRule="auto"/>
        <w:ind w:firstLineChars="0" w:firstLine="0"/>
        <w:rPr>
          <w:rFonts w:ascii="Times New Roman"/>
          <w:color w:val="auto"/>
        </w:rPr>
      </w:pPr>
    </w:p>
    <w:p w:rsidR="00862611" w:rsidRPr="009C503F" w:rsidRDefault="00862611" w:rsidP="00571B8A">
      <w:pPr>
        <w:spacing w:before="29" w:line="288" w:lineRule="auto"/>
        <w:rPr>
          <w:b/>
          <w:kern w:val="0"/>
          <w:sz w:val="24"/>
        </w:rPr>
      </w:pPr>
      <w:r w:rsidRPr="009C503F">
        <w:rPr>
          <w:b/>
          <w:kern w:val="0"/>
          <w:sz w:val="24"/>
        </w:rPr>
        <w:t xml:space="preserve">3.2.2 </w:t>
      </w:r>
      <w:r w:rsidRPr="009C503F">
        <w:rPr>
          <w:rFonts w:hint="eastAsia"/>
          <w:b/>
          <w:kern w:val="0"/>
          <w:sz w:val="24"/>
        </w:rPr>
        <w:t>自基金合同生效以来基金份额累计净值增长率变动及其与同期业绩比较基准收益率变动的比较</w:t>
      </w:r>
    </w:p>
    <w:p w:rsidR="00862611" w:rsidRPr="009C503F" w:rsidRDefault="00862611" w:rsidP="00571B8A">
      <w:pPr>
        <w:spacing w:before="29" w:line="288" w:lineRule="auto"/>
        <w:ind w:firstLine="420"/>
        <w:jc w:val="center"/>
        <w:rPr>
          <w:kern w:val="0"/>
          <w:sz w:val="24"/>
        </w:rPr>
      </w:pPr>
      <w:r w:rsidRPr="009C503F">
        <w:rPr>
          <w:rFonts w:hint="eastAsia"/>
          <w:kern w:val="0"/>
          <w:sz w:val="24"/>
        </w:rPr>
        <w:t>交银施罗德增利债券证券投资基金</w:t>
      </w:r>
    </w:p>
    <w:p w:rsidR="00862611" w:rsidRPr="009C503F" w:rsidRDefault="00862611" w:rsidP="00571B8A">
      <w:pPr>
        <w:spacing w:before="29" w:line="288" w:lineRule="auto"/>
        <w:ind w:firstLine="420"/>
        <w:jc w:val="center"/>
        <w:rPr>
          <w:kern w:val="0"/>
          <w:sz w:val="24"/>
        </w:rPr>
      </w:pPr>
      <w:r w:rsidRPr="009C503F">
        <w:rPr>
          <w:rFonts w:hint="eastAsia"/>
          <w:kern w:val="0"/>
          <w:sz w:val="24"/>
        </w:rPr>
        <w:t>份额累计净值增长率与业绩比较基准收益率历史走势对比图</w:t>
      </w:r>
    </w:p>
    <w:p w:rsidR="00862611" w:rsidRPr="009C503F" w:rsidRDefault="00862611"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hint="eastAsia"/>
          <w:sz w:val="24"/>
          <w:szCs w:val="24"/>
        </w:rPr>
        <w:t>（</w:t>
      </w:r>
      <w:r w:rsidRPr="009C503F">
        <w:rPr>
          <w:rFonts w:ascii="Times New Roman" w:hAnsi="Times New Roman"/>
          <w:sz w:val="24"/>
          <w:szCs w:val="24"/>
        </w:rPr>
        <w:t>2008</w:t>
      </w:r>
      <w:r w:rsidRPr="009C503F">
        <w:rPr>
          <w:rFonts w:ascii="Times New Roman" w:hAnsi="Times New Roman" w:hint="eastAsia"/>
          <w:sz w:val="24"/>
          <w:szCs w:val="24"/>
        </w:rPr>
        <w:t>年</w:t>
      </w:r>
      <w:r w:rsidRPr="009C503F">
        <w:rPr>
          <w:rFonts w:ascii="Times New Roman" w:hAnsi="Times New Roman"/>
          <w:sz w:val="24"/>
          <w:szCs w:val="24"/>
        </w:rPr>
        <w:t>3</w:t>
      </w:r>
      <w:r w:rsidRPr="009C503F">
        <w:rPr>
          <w:rFonts w:ascii="Times New Roman" w:hAnsi="Times New Roman" w:hint="eastAsia"/>
          <w:sz w:val="24"/>
          <w:szCs w:val="24"/>
        </w:rPr>
        <w:t>月</w:t>
      </w:r>
      <w:r w:rsidRPr="009C503F">
        <w:rPr>
          <w:rFonts w:ascii="Times New Roman" w:hAnsi="Times New Roman"/>
          <w:sz w:val="24"/>
          <w:szCs w:val="24"/>
        </w:rPr>
        <w:t>31</w:t>
      </w:r>
      <w:r w:rsidRPr="009C503F">
        <w:rPr>
          <w:rFonts w:ascii="Times New Roman" w:hAnsi="Times New Roman" w:hint="eastAsia"/>
          <w:sz w:val="24"/>
          <w:szCs w:val="24"/>
        </w:rPr>
        <w:t>日至</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6</w:t>
      </w:r>
      <w:r w:rsidRPr="009C503F">
        <w:rPr>
          <w:rFonts w:ascii="Times New Roman" w:hAnsi="Times New Roman" w:hint="eastAsia"/>
          <w:sz w:val="24"/>
          <w:szCs w:val="24"/>
        </w:rPr>
        <w:t>月</w:t>
      </w:r>
      <w:r w:rsidRPr="009C503F">
        <w:rPr>
          <w:rFonts w:ascii="Times New Roman" w:hAnsi="Times New Roman"/>
          <w:sz w:val="24"/>
          <w:szCs w:val="24"/>
        </w:rPr>
        <w:t>30</w:t>
      </w:r>
      <w:r w:rsidRPr="009C503F">
        <w:rPr>
          <w:rFonts w:ascii="Times New Roman" w:hAnsi="Times New Roman" w:hint="eastAsia"/>
          <w:sz w:val="24"/>
          <w:szCs w:val="24"/>
        </w:rPr>
        <w:t>日）</w:t>
      </w:r>
    </w:p>
    <w:p w:rsidR="00862611" w:rsidRPr="009C503F" w:rsidRDefault="00862611" w:rsidP="00571B8A">
      <w:pPr>
        <w:pStyle w:val="21"/>
        <w:spacing w:before="29" w:line="288" w:lineRule="auto"/>
        <w:ind w:firstLineChars="0" w:firstLine="0"/>
        <w:rPr>
          <w:rFonts w:ascii="Times New Roman"/>
          <w:color w:val="auto"/>
        </w:rPr>
      </w:pPr>
      <w:r w:rsidRPr="009C503F">
        <w:rPr>
          <w:rFonts w:ascii="Times New Roman" w:hint="eastAsia"/>
          <w:color w:val="auto"/>
        </w:rPr>
        <w:t>交银增利债券</w:t>
      </w:r>
      <w:r w:rsidRPr="009C503F">
        <w:rPr>
          <w:rFonts w:ascii="Times New Roman"/>
          <w:color w:val="auto"/>
        </w:rPr>
        <w:t>A/B</w:t>
      </w:r>
    </w:p>
    <w:p w:rsidR="00862611" w:rsidRPr="009C503F" w:rsidRDefault="00C13006" w:rsidP="00571B8A">
      <w:pPr>
        <w:spacing w:before="29" w:line="288" w:lineRule="auto"/>
        <w:jc w:val="center"/>
        <w:rPr>
          <w:color w:val="000000"/>
          <w:sz w:val="24"/>
        </w:rPr>
      </w:pPr>
      <w:r>
        <w:rPr>
          <w:noProof/>
          <w:color w:val="000000"/>
          <w:sz w:val="24"/>
        </w:rPr>
        <w:drawing>
          <wp:inline distT="0" distB="0" distL="0" distR="0">
            <wp:extent cx="5638800" cy="3324225"/>
            <wp:effectExtent l="0" t="0" r="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8800" cy="3324225"/>
                    </a:xfrm>
                    <a:prstGeom prst="rect">
                      <a:avLst/>
                    </a:prstGeom>
                    <a:noFill/>
                    <a:ln>
                      <a:noFill/>
                    </a:ln>
                  </pic:spPr>
                </pic:pic>
              </a:graphicData>
            </a:graphic>
          </wp:inline>
        </w:drawing>
      </w:r>
    </w:p>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862611" w:rsidRPr="009C503F" w:rsidRDefault="00862611" w:rsidP="00571B8A">
      <w:pPr>
        <w:pStyle w:val="21"/>
        <w:spacing w:before="29" w:line="288" w:lineRule="auto"/>
        <w:ind w:firstLineChars="0" w:firstLine="0"/>
        <w:rPr>
          <w:rFonts w:ascii="Times New Roman"/>
          <w:color w:val="auto"/>
        </w:rPr>
      </w:pPr>
      <w:r w:rsidRPr="009C503F">
        <w:rPr>
          <w:rFonts w:ascii="Times New Roman" w:hint="eastAsia"/>
          <w:color w:val="auto"/>
        </w:rPr>
        <w:t>交银增利债券</w:t>
      </w:r>
      <w:r w:rsidRPr="009C503F">
        <w:rPr>
          <w:rFonts w:ascii="Times New Roman"/>
          <w:color w:val="auto"/>
        </w:rPr>
        <w:t>C</w:t>
      </w:r>
    </w:p>
    <w:p w:rsidR="00862611" w:rsidRPr="009C503F" w:rsidRDefault="00C13006" w:rsidP="00571B8A">
      <w:pPr>
        <w:spacing w:before="29" w:line="288" w:lineRule="auto"/>
        <w:jc w:val="center"/>
        <w:rPr>
          <w:color w:val="000000"/>
          <w:sz w:val="24"/>
        </w:rPr>
      </w:pPr>
      <w:r>
        <w:rPr>
          <w:noProof/>
          <w:color w:val="000000"/>
          <w:sz w:val="24"/>
        </w:rPr>
        <w:drawing>
          <wp:inline distT="0" distB="0" distL="0" distR="0">
            <wp:extent cx="5638800" cy="3324225"/>
            <wp:effectExtent l="0" t="0" r="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324225"/>
                    </a:xfrm>
                    <a:prstGeom prst="rect">
                      <a:avLst/>
                    </a:prstGeom>
                    <a:noFill/>
                    <a:ln>
                      <a:noFill/>
                    </a:ln>
                  </pic:spPr>
                </pic:pic>
              </a:graphicData>
            </a:graphic>
          </wp:inline>
        </w:drawing>
      </w:r>
    </w:p>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862611" w:rsidRPr="009C503F" w:rsidRDefault="00862611" w:rsidP="00571B8A">
      <w:pPr>
        <w:tabs>
          <w:tab w:val="left" w:pos="426"/>
        </w:tabs>
        <w:spacing w:before="29" w:line="288" w:lineRule="auto"/>
        <w:jc w:val="left"/>
        <w:rPr>
          <w:color w:val="00000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96146165"/>
      <w:r w:rsidRPr="009C503F">
        <w:rPr>
          <w:b/>
          <w:bCs/>
          <w:szCs w:val="24"/>
          <w:lang w:val="en-US"/>
        </w:rPr>
        <w:t xml:space="preserve">§4  </w:t>
      </w:r>
      <w:r w:rsidRPr="009C503F">
        <w:rPr>
          <w:rFonts w:hint="eastAsia"/>
          <w:b/>
          <w:bCs/>
          <w:szCs w:val="24"/>
          <w:lang w:val="en-US"/>
        </w:rPr>
        <w:t>管理人报告</w:t>
      </w:r>
      <w:bookmarkEnd w:id="21"/>
      <w:bookmarkEnd w:id="22"/>
    </w:p>
    <w:p w:rsidR="00862611" w:rsidRPr="009C503F" w:rsidRDefault="00862611" w:rsidP="00571B8A">
      <w:pPr>
        <w:pStyle w:val="20"/>
        <w:spacing w:before="29" w:after="0" w:line="288" w:lineRule="auto"/>
        <w:rPr>
          <w:rFonts w:ascii="Times New Roman" w:hAnsi="Times New Roman"/>
          <w:kern w:val="0"/>
          <w:szCs w:val="24"/>
        </w:rPr>
      </w:pPr>
      <w:bookmarkStart w:id="23" w:name="_Toc396146166"/>
      <w:r w:rsidRPr="009C503F">
        <w:rPr>
          <w:rFonts w:ascii="Times New Roman" w:hAnsi="Times New Roman"/>
          <w:kern w:val="0"/>
          <w:szCs w:val="24"/>
        </w:rPr>
        <w:t xml:space="preserve">4.1 </w:t>
      </w:r>
      <w:r w:rsidRPr="009C503F">
        <w:rPr>
          <w:rFonts w:ascii="Times New Roman" w:hAnsi="Times New Roman" w:hint="eastAsia"/>
          <w:kern w:val="0"/>
          <w:szCs w:val="24"/>
        </w:rPr>
        <w:t>基金管理人及基金经理情况</w:t>
      </w:r>
      <w:bookmarkEnd w:id="23"/>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rFonts w:hint="eastAsia"/>
          <w:b/>
          <w:color w:val="000000"/>
          <w:kern w:val="0"/>
          <w:sz w:val="24"/>
        </w:rPr>
        <w:t>基金管理人及其管理基金的经验</w:t>
      </w:r>
    </w:p>
    <w:p w:rsidR="00862611" w:rsidRDefault="00862611" w:rsidP="00E31243">
      <w:pPr>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截至报告期末，公司管理了包括货币型、债券型、保本混合型、普通混合型和股票型在内的</w:t>
      </w:r>
      <w:r w:rsidRPr="009C503F">
        <w:rPr>
          <w:kern w:val="0"/>
          <w:sz w:val="24"/>
        </w:rPr>
        <w:t>34</w:t>
      </w:r>
      <w:r w:rsidRPr="009C503F">
        <w:rPr>
          <w:rFonts w:hint="eastAsia"/>
          <w:kern w:val="0"/>
          <w:sz w:val="24"/>
        </w:rPr>
        <w:t>只基金，其中股票型涵盖普通指数型、交易型开放式（</w:t>
      </w:r>
      <w:r w:rsidRPr="009C503F">
        <w:rPr>
          <w:kern w:val="0"/>
          <w:sz w:val="24"/>
        </w:rPr>
        <w:t>ETF</w:t>
      </w:r>
      <w:r w:rsidRPr="009C503F">
        <w:rPr>
          <w:rFonts w:hint="eastAsia"/>
          <w:kern w:val="0"/>
          <w:sz w:val="24"/>
        </w:rPr>
        <w:t>）、</w:t>
      </w:r>
      <w:r w:rsidRPr="009C503F">
        <w:rPr>
          <w:kern w:val="0"/>
          <w:sz w:val="24"/>
        </w:rPr>
        <w:t>QDII</w:t>
      </w:r>
      <w:r w:rsidRPr="009C503F">
        <w:rPr>
          <w:rFonts w:hint="eastAsia"/>
          <w:kern w:val="0"/>
          <w:sz w:val="24"/>
        </w:rPr>
        <w:t>等不同类型基金。</w:t>
      </w:r>
    </w:p>
    <w:p w:rsidR="00862611" w:rsidRPr="009C503F" w:rsidRDefault="00862611" w:rsidP="00E31243">
      <w:pPr>
        <w:spacing w:before="29" w:line="288" w:lineRule="auto"/>
        <w:ind w:firstLineChars="200" w:firstLine="480"/>
        <w:rPr>
          <w:color w:val="000000"/>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rFonts w:hint="eastAsia"/>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862611" w:rsidRPr="009C503F" w:rsidTr="0002353D">
        <w:tc>
          <w:tcPr>
            <w:tcW w:w="1033"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姓名</w:t>
            </w:r>
          </w:p>
        </w:tc>
        <w:tc>
          <w:tcPr>
            <w:tcW w:w="1416"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职务</w:t>
            </w:r>
          </w:p>
        </w:tc>
        <w:tc>
          <w:tcPr>
            <w:tcW w:w="2551" w:type="dxa"/>
            <w:gridSpan w:val="2"/>
            <w:vAlign w:val="center"/>
          </w:tcPr>
          <w:p w:rsidR="00862611" w:rsidRPr="009C503F" w:rsidRDefault="00862611" w:rsidP="00571B8A">
            <w:pPr>
              <w:spacing w:before="29" w:line="288" w:lineRule="auto"/>
              <w:jc w:val="center"/>
              <w:rPr>
                <w:color w:val="000000"/>
                <w:sz w:val="24"/>
              </w:rPr>
            </w:pPr>
            <w:proofErr w:type="gramStart"/>
            <w:r w:rsidRPr="009C503F">
              <w:rPr>
                <w:rFonts w:hint="eastAsia"/>
                <w:color w:val="000000"/>
                <w:sz w:val="24"/>
              </w:rPr>
              <w:t>任本基金</w:t>
            </w:r>
            <w:proofErr w:type="gramEnd"/>
            <w:r w:rsidRPr="009C503F">
              <w:rPr>
                <w:rFonts w:hint="eastAsia"/>
                <w:color w:val="000000"/>
                <w:sz w:val="24"/>
              </w:rPr>
              <w:t>的基金经理（助理）期限</w:t>
            </w:r>
          </w:p>
        </w:tc>
        <w:tc>
          <w:tcPr>
            <w:tcW w:w="992"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证券从业年限</w:t>
            </w:r>
          </w:p>
        </w:tc>
        <w:tc>
          <w:tcPr>
            <w:tcW w:w="3006"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说明</w:t>
            </w:r>
          </w:p>
        </w:tc>
      </w:tr>
      <w:tr w:rsidR="00862611" w:rsidRPr="009C503F" w:rsidTr="0002353D">
        <w:tc>
          <w:tcPr>
            <w:tcW w:w="1033" w:type="dxa"/>
            <w:vMerge/>
            <w:vAlign w:val="center"/>
          </w:tcPr>
          <w:p w:rsidR="00862611" w:rsidRPr="009C503F" w:rsidRDefault="00862611" w:rsidP="00571B8A">
            <w:pPr>
              <w:widowControl/>
              <w:spacing w:before="29" w:line="288" w:lineRule="auto"/>
              <w:jc w:val="left"/>
              <w:rPr>
                <w:color w:val="000000"/>
                <w:sz w:val="24"/>
              </w:rPr>
            </w:pPr>
          </w:p>
        </w:tc>
        <w:tc>
          <w:tcPr>
            <w:tcW w:w="1416" w:type="dxa"/>
            <w:vMerge/>
            <w:vAlign w:val="center"/>
          </w:tcPr>
          <w:p w:rsidR="00862611" w:rsidRPr="009C503F" w:rsidRDefault="00862611" w:rsidP="00571B8A">
            <w:pPr>
              <w:widowControl/>
              <w:spacing w:before="29" w:line="288" w:lineRule="auto"/>
              <w:jc w:val="left"/>
              <w:rPr>
                <w:color w:val="000000"/>
                <w:sz w:val="24"/>
              </w:rPr>
            </w:pPr>
          </w:p>
        </w:tc>
        <w:tc>
          <w:tcPr>
            <w:tcW w:w="1275"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任职日期</w:t>
            </w:r>
          </w:p>
        </w:tc>
        <w:tc>
          <w:tcPr>
            <w:tcW w:w="1276"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离任日期</w:t>
            </w:r>
          </w:p>
        </w:tc>
        <w:tc>
          <w:tcPr>
            <w:tcW w:w="992" w:type="dxa"/>
            <w:vMerge/>
            <w:vAlign w:val="center"/>
          </w:tcPr>
          <w:p w:rsidR="00862611" w:rsidRPr="009C503F" w:rsidRDefault="00862611" w:rsidP="00571B8A">
            <w:pPr>
              <w:widowControl/>
              <w:spacing w:before="29" w:line="288" w:lineRule="auto"/>
              <w:jc w:val="left"/>
              <w:rPr>
                <w:color w:val="000000"/>
                <w:sz w:val="24"/>
              </w:rPr>
            </w:pPr>
          </w:p>
        </w:tc>
        <w:tc>
          <w:tcPr>
            <w:tcW w:w="3006" w:type="dxa"/>
            <w:vMerge/>
            <w:vAlign w:val="center"/>
          </w:tcPr>
          <w:p w:rsidR="00862611" w:rsidRPr="009C503F" w:rsidRDefault="00862611" w:rsidP="00571B8A">
            <w:pPr>
              <w:widowControl/>
              <w:spacing w:before="29" w:line="288" w:lineRule="auto"/>
              <w:jc w:val="left"/>
              <w:rPr>
                <w:color w:val="000000"/>
                <w:sz w:val="24"/>
              </w:rPr>
            </w:pPr>
          </w:p>
        </w:tc>
      </w:tr>
      <w:tr w:rsidR="00862611">
        <w:tc>
          <w:tcPr>
            <w:tcW w:w="1033" w:type="dxa"/>
            <w:vAlign w:val="center"/>
          </w:tcPr>
          <w:p w:rsidR="00862611" w:rsidRDefault="00862611">
            <w:pPr>
              <w:jc w:val="center"/>
            </w:pPr>
            <w:r>
              <w:rPr>
                <w:rFonts w:hint="eastAsia"/>
                <w:color w:val="000000"/>
                <w:sz w:val="24"/>
              </w:rPr>
              <w:t>李家春</w:t>
            </w:r>
          </w:p>
        </w:tc>
        <w:tc>
          <w:tcPr>
            <w:tcW w:w="1416" w:type="dxa"/>
            <w:vAlign w:val="center"/>
          </w:tcPr>
          <w:p w:rsidR="00862611" w:rsidRDefault="00862611">
            <w:pPr>
              <w:jc w:val="center"/>
            </w:pPr>
            <w:r>
              <w:rPr>
                <w:rFonts w:hint="eastAsia"/>
                <w:color w:val="000000"/>
                <w:sz w:val="24"/>
              </w:rPr>
              <w:t>本基金、</w:t>
            </w:r>
            <w:proofErr w:type="gramStart"/>
            <w:r>
              <w:rPr>
                <w:rFonts w:hint="eastAsia"/>
                <w:color w:val="000000"/>
                <w:sz w:val="24"/>
              </w:rPr>
              <w:t>交银双利</w:t>
            </w:r>
            <w:proofErr w:type="gramEnd"/>
            <w:r>
              <w:rPr>
                <w:rFonts w:hint="eastAsia"/>
                <w:color w:val="000000"/>
                <w:sz w:val="24"/>
              </w:rPr>
              <w:t>债券、交银定期支付月月丰债券的基金经理，公司固定收益部副总经理</w:t>
            </w:r>
          </w:p>
        </w:tc>
        <w:tc>
          <w:tcPr>
            <w:tcW w:w="1275" w:type="dxa"/>
            <w:vAlign w:val="center"/>
          </w:tcPr>
          <w:p w:rsidR="00862611" w:rsidRDefault="00862611">
            <w:pPr>
              <w:jc w:val="center"/>
            </w:pPr>
            <w:r>
              <w:rPr>
                <w:color w:val="000000"/>
                <w:sz w:val="24"/>
              </w:rPr>
              <w:t>2008-03-31</w:t>
            </w:r>
          </w:p>
        </w:tc>
        <w:tc>
          <w:tcPr>
            <w:tcW w:w="1276" w:type="dxa"/>
            <w:vAlign w:val="center"/>
          </w:tcPr>
          <w:p w:rsidR="00862611" w:rsidRDefault="00862611">
            <w:pPr>
              <w:jc w:val="center"/>
            </w:pPr>
            <w:r>
              <w:rPr>
                <w:color w:val="000000"/>
                <w:sz w:val="24"/>
              </w:rPr>
              <w:t>-</w:t>
            </w:r>
          </w:p>
        </w:tc>
        <w:tc>
          <w:tcPr>
            <w:tcW w:w="992" w:type="dxa"/>
            <w:vAlign w:val="center"/>
          </w:tcPr>
          <w:p w:rsidR="00862611" w:rsidRDefault="00862611">
            <w:pPr>
              <w:jc w:val="center"/>
            </w:pPr>
            <w:r>
              <w:rPr>
                <w:color w:val="000000"/>
                <w:sz w:val="24"/>
              </w:rPr>
              <w:t>15</w:t>
            </w:r>
            <w:r>
              <w:rPr>
                <w:rFonts w:hint="eastAsia"/>
                <w:color w:val="000000"/>
                <w:sz w:val="24"/>
              </w:rPr>
              <w:t>年</w:t>
            </w:r>
          </w:p>
        </w:tc>
        <w:tc>
          <w:tcPr>
            <w:tcW w:w="3006" w:type="dxa"/>
            <w:vAlign w:val="center"/>
          </w:tcPr>
          <w:p w:rsidR="00862611" w:rsidRDefault="00862611">
            <w:r>
              <w:rPr>
                <w:rFonts w:hint="eastAsia"/>
                <w:color w:val="000000"/>
                <w:sz w:val="24"/>
              </w:rPr>
              <w:t>李家春先生，香港大学</w:t>
            </w:r>
            <w:r>
              <w:rPr>
                <w:color w:val="000000"/>
                <w:sz w:val="24"/>
              </w:rPr>
              <w:t>MBA</w:t>
            </w:r>
            <w:r>
              <w:rPr>
                <w:rFonts w:hint="eastAsia"/>
                <w:color w:val="000000"/>
                <w:sz w:val="24"/>
              </w:rPr>
              <w:t>。历任长江证券有限责任公司投资经理，汉唐证券有限责任公司高级经理、投资主管，</w:t>
            </w:r>
            <w:proofErr w:type="gramStart"/>
            <w:r>
              <w:rPr>
                <w:rFonts w:hint="eastAsia"/>
                <w:color w:val="000000"/>
                <w:sz w:val="24"/>
              </w:rPr>
              <w:t>泰信基金</w:t>
            </w:r>
            <w:proofErr w:type="gramEnd"/>
            <w:r>
              <w:rPr>
                <w:rFonts w:hint="eastAsia"/>
                <w:color w:val="000000"/>
                <w:sz w:val="24"/>
              </w:rPr>
              <w:t>管理有限公司高级研究员。</w:t>
            </w:r>
            <w:r>
              <w:rPr>
                <w:color w:val="000000"/>
                <w:sz w:val="24"/>
              </w:rPr>
              <w:t>2006</w:t>
            </w:r>
            <w:r>
              <w:rPr>
                <w:rFonts w:hint="eastAsia"/>
                <w:color w:val="000000"/>
                <w:sz w:val="24"/>
              </w:rPr>
              <w:t>年加入交银施罗德基金管理有限公司，</w:t>
            </w:r>
            <w:r>
              <w:rPr>
                <w:color w:val="000000"/>
                <w:sz w:val="24"/>
              </w:rPr>
              <w:t>2006</w:t>
            </w:r>
            <w:r>
              <w:rPr>
                <w:rFonts w:hint="eastAsia"/>
                <w:color w:val="000000"/>
                <w:sz w:val="24"/>
              </w:rPr>
              <w:t>年</w:t>
            </w:r>
            <w:r>
              <w:rPr>
                <w:color w:val="000000"/>
                <w:sz w:val="24"/>
              </w:rPr>
              <w:t>12</w:t>
            </w:r>
            <w:r>
              <w:rPr>
                <w:rFonts w:hint="eastAsia"/>
                <w:color w:val="000000"/>
                <w:sz w:val="24"/>
              </w:rPr>
              <w:t>月</w:t>
            </w:r>
            <w:r>
              <w:rPr>
                <w:color w:val="000000"/>
                <w:sz w:val="24"/>
              </w:rPr>
              <w:t>27</w:t>
            </w:r>
            <w:r>
              <w:rPr>
                <w:rFonts w:hint="eastAsia"/>
                <w:color w:val="000000"/>
                <w:sz w:val="24"/>
              </w:rPr>
              <w:t>日至</w:t>
            </w:r>
            <w:r>
              <w:rPr>
                <w:color w:val="000000"/>
                <w:sz w:val="24"/>
              </w:rPr>
              <w:t>2011</w:t>
            </w:r>
            <w:r>
              <w:rPr>
                <w:rFonts w:hint="eastAsia"/>
                <w:color w:val="000000"/>
                <w:sz w:val="24"/>
              </w:rPr>
              <w:t>年</w:t>
            </w:r>
            <w:r>
              <w:rPr>
                <w:color w:val="000000"/>
                <w:sz w:val="24"/>
              </w:rPr>
              <w:t>6</w:t>
            </w:r>
            <w:r>
              <w:rPr>
                <w:rFonts w:hint="eastAsia"/>
                <w:color w:val="000000"/>
                <w:sz w:val="24"/>
              </w:rPr>
              <w:t>月</w:t>
            </w:r>
            <w:r>
              <w:rPr>
                <w:color w:val="000000"/>
                <w:sz w:val="24"/>
              </w:rPr>
              <w:t>8</w:t>
            </w:r>
            <w:r>
              <w:rPr>
                <w:rFonts w:hint="eastAsia"/>
                <w:color w:val="000000"/>
                <w:sz w:val="24"/>
              </w:rPr>
              <w:t>日担任交银施罗德货币市场证券投资</w:t>
            </w:r>
            <w:proofErr w:type="gramStart"/>
            <w:r>
              <w:rPr>
                <w:rFonts w:hint="eastAsia"/>
                <w:color w:val="000000"/>
                <w:sz w:val="24"/>
              </w:rPr>
              <w:t>基金基金</w:t>
            </w:r>
            <w:proofErr w:type="gramEnd"/>
            <w:r>
              <w:rPr>
                <w:rFonts w:hint="eastAsia"/>
                <w:color w:val="000000"/>
                <w:sz w:val="24"/>
              </w:rPr>
              <w:t>经理。</w:t>
            </w:r>
          </w:p>
        </w:tc>
      </w:tr>
    </w:tbl>
    <w:p w:rsidR="00862611" w:rsidRDefault="0086261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kern w:val="0"/>
          <w:sz w:val="24"/>
        </w:rPr>
        <w:t>(</w:t>
      </w:r>
      <w:r>
        <w:rPr>
          <w:rFonts w:hint="eastAsia"/>
          <w:kern w:val="0"/>
          <w:sz w:val="24"/>
        </w:rPr>
        <w:t>如适用</w:t>
      </w:r>
      <w:r>
        <w:rPr>
          <w:kern w:val="0"/>
          <w:sz w:val="24"/>
        </w:rPr>
        <w:t>)</w:t>
      </w:r>
      <w:r>
        <w:rPr>
          <w:rFonts w:hint="eastAsia"/>
          <w:kern w:val="0"/>
          <w:sz w:val="24"/>
        </w:rPr>
        <w:t>之日为准。</w:t>
      </w:r>
    </w:p>
    <w:p w:rsidR="00862611" w:rsidRDefault="00862611" w:rsidP="00800B0B">
      <w:pPr>
        <w:tabs>
          <w:tab w:val="left" w:pos="426"/>
        </w:tabs>
        <w:spacing w:before="29" w:line="288" w:lineRule="auto"/>
        <w:ind w:firstLine="480"/>
        <w:jc w:val="left"/>
        <w:rPr>
          <w:kern w:val="0"/>
          <w:sz w:val="24"/>
        </w:rPr>
      </w:pPr>
      <w:r w:rsidRPr="009C503F">
        <w:rPr>
          <w:kern w:val="0"/>
          <w:sz w:val="24"/>
        </w:rPr>
        <w:t>2</w:t>
      </w:r>
      <w:r w:rsidRPr="009C503F">
        <w:rPr>
          <w:rFonts w:hint="eastAsia"/>
          <w:kern w:val="0"/>
          <w:sz w:val="24"/>
        </w:rPr>
        <w:t>、本表所列基金经理（助理）证券从业年限中的</w:t>
      </w:r>
      <w:r w:rsidRPr="009C503F">
        <w:rPr>
          <w:kern w:val="0"/>
          <w:sz w:val="24"/>
        </w:rPr>
        <w:t>“</w:t>
      </w:r>
      <w:r w:rsidRPr="009C503F">
        <w:rPr>
          <w:rFonts w:hint="eastAsia"/>
          <w:kern w:val="0"/>
          <w:sz w:val="24"/>
        </w:rPr>
        <w:t>证券从业</w:t>
      </w:r>
      <w:r w:rsidRPr="009C503F">
        <w:rPr>
          <w:kern w:val="0"/>
          <w:sz w:val="24"/>
        </w:rPr>
        <w:t>”</w:t>
      </w:r>
      <w:r w:rsidRPr="009C503F">
        <w:rPr>
          <w:rFonts w:hint="eastAsia"/>
          <w:kern w:val="0"/>
          <w:sz w:val="24"/>
        </w:rPr>
        <w:t>的含义遵从中国证券业协会《证券业从业人员资格管理办法》的相关规定。</w:t>
      </w:r>
    </w:p>
    <w:p w:rsidR="00130132" w:rsidRPr="00800B0B" w:rsidRDefault="00130132" w:rsidP="00800B0B">
      <w:pPr>
        <w:tabs>
          <w:tab w:val="left" w:pos="426"/>
        </w:tabs>
        <w:spacing w:before="29" w:line="288" w:lineRule="auto"/>
        <w:ind w:firstLine="480"/>
        <w:jc w:val="left"/>
        <w:rPr>
          <w:kern w:val="0"/>
          <w:sz w:val="24"/>
        </w:rPr>
      </w:pPr>
      <w:r w:rsidRPr="00800B0B">
        <w:rPr>
          <w:kern w:val="0"/>
          <w:sz w:val="24"/>
        </w:rPr>
        <w:t>3</w:t>
      </w:r>
      <w:r w:rsidRPr="00800B0B">
        <w:rPr>
          <w:rFonts w:hint="eastAsia"/>
          <w:kern w:val="0"/>
          <w:sz w:val="24"/>
        </w:rPr>
        <w:t>、</w:t>
      </w:r>
      <w:r w:rsidRPr="00800B0B">
        <w:rPr>
          <w:kern w:val="0"/>
          <w:sz w:val="24"/>
        </w:rPr>
        <w:t>2014</w:t>
      </w:r>
      <w:r w:rsidRPr="00800B0B">
        <w:rPr>
          <w:rFonts w:hint="eastAsia"/>
          <w:kern w:val="0"/>
          <w:sz w:val="24"/>
        </w:rPr>
        <w:t>年</w:t>
      </w:r>
      <w:r w:rsidRPr="00800B0B">
        <w:rPr>
          <w:kern w:val="0"/>
          <w:sz w:val="24"/>
        </w:rPr>
        <w:t>8</w:t>
      </w:r>
      <w:r w:rsidRPr="00800B0B">
        <w:rPr>
          <w:rFonts w:hint="eastAsia"/>
          <w:kern w:val="0"/>
          <w:sz w:val="24"/>
        </w:rPr>
        <w:t>月</w:t>
      </w:r>
      <w:r w:rsidRPr="00800B0B">
        <w:rPr>
          <w:kern w:val="0"/>
          <w:sz w:val="24"/>
        </w:rPr>
        <w:t>21</w:t>
      </w:r>
      <w:r w:rsidRPr="00800B0B">
        <w:rPr>
          <w:rFonts w:hint="eastAsia"/>
          <w:kern w:val="0"/>
          <w:sz w:val="24"/>
        </w:rPr>
        <w:t>日本基金管理人发布公告，经公司领导办公会议审议通过，李家春先生不再担任本</w:t>
      </w:r>
      <w:proofErr w:type="gramStart"/>
      <w:r w:rsidRPr="00800B0B">
        <w:rPr>
          <w:rFonts w:hint="eastAsia"/>
          <w:kern w:val="0"/>
          <w:sz w:val="24"/>
        </w:rPr>
        <w:t>基金基金</w:t>
      </w:r>
      <w:proofErr w:type="gramEnd"/>
      <w:r w:rsidRPr="00800B0B">
        <w:rPr>
          <w:rFonts w:hint="eastAsia"/>
          <w:kern w:val="0"/>
          <w:sz w:val="24"/>
        </w:rPr>
        <w:t>经理，林洪钧先生自公告日起单独管理本基金，详情请见相关公告。</w:t>
      </w:r>
    </w:p>
    <w:p w:rsidR="00130132" w:rsidRPr="008613D0" w:rsidRDefault="00130132" w:rsidP="00130132"/>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24" w:name="_Toc225498256"/>
      <w:bookmarkStart w:id="25" w:name="_Toc396146167"/>
      <w:r w:rsidRPr="009C503F">
        <w:rPr>
          <w:rFonts w:ascii="Times New Roman" w:hAnsi="Times New Roman"/>
          <w:kern w:val="0"/>
          <w:szCs w:val="24"/>
        </w:rPr>
        <w:t xml:space="preserve">4.2 </w:t>
      </w:r>
      <w:r w:rsidRPr="009C503F">
        <w:rPr>
          <w:rFonts w:ascii="Times New Roman" w:hAnsi="Times New Roman" w:hint="eastAsia"/>
          <w:kern w:val="0"/>
          <w:szCs w:val="24"/>
        </w:rPr>
        <w:t>管理人对报告期内本基金运作遵规守信情况的说明</w:t>
      </w:r>
      <w:bookmarkEnd w:id="24"/>
      <w:bookmarkEnd w:id="25"/>
    </w:p>
    <w:p w:rsidR="00862611" w:rsidRDefault="00862611" w:rsidP="00E31243">
      <w:pPr>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本报告期内，本基金整体运作合</w:t>
      </w:r>
      <w:proofErr w:type="gramStart"/>
      <w:r w:rsidRPr="009C503F">
        <w:rPr>
          <w:rFonts w:hint="eastAsia"/>
          <w:kern w:val="0"/>
          <w:sz w:val="24"/>
        </w:rPr>
        <w:t>规</w:t>
      </w:r>
      <w:proofErr w:type="gramEnd"/>
      <w:r w:rsidRPr="009C503F">
        <w:rPr>
          <w:rFonts w:hint="eastAsia"/>
          <w:kern w:val="0"/>
          <w:sz w:val="24"/>
        </w:rPr>
        <w:t>合法，无不当内幕交易和关联交易，基金投资范围、投资比例及投资组合符合有关法律法规及基金合同的约定，未发生损害基金持有人利益的行为。</w:t>
      </w:r>
    </w:p>
    <w:p w:rsidR="00862611" w:rsidRPr="009C503F" w:rsidRDefault="00862611" w:rsidP="00E31243">
      <w:pPr>
        <w:spacing w:before="29" w:line="288" w:lineRule="auto"/>
        <w:ind w:firstLineChars="200" w:firstLine="480"/>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26" w:name="_Toc225498257"/>
      <w:bookmarkStart w:id="27" w:name="_Toc396146168"/>
      <w:r w:rsidRPr="009C503F">
        <w:rPr>
          <w:rFonts w:ascii="Times New Roman" w:hAnsi="Times New Roman"/>
          <w:kern w:val="0"/>
          <w:szCs w:val="24"/>
        </w:rPr>
        <w:t xml:space="preserve">4.3 </w:t>
      </w:r>
      <w:r w:rsidRPr="009C503F">
        <w:rPr>
          <w:rFonts w:ascii="Times New Roman" w:hAnsi="Times New Roman" w:hint="eastAsia"/>
          <w:kern w:val="0"/>
          <w:szCs w:val="24"/>
        </w:rPr>
        <w:t>管理人对报告期内公平交易情况的专项说明</w:t>
      </w:r>
      <w:bookmarkEnd w:id="26"/>
      <w:bookmarkEnd w:id="27"/>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rFonts w:hint="eastAsia"/>
          <w:b/>
          <w:color w:val="000000"/>
          <w:kern w:val="0"/>
          <w:sz w:val="24"/>
        </w:rPr>
        <w:t>公平交易制度的执行情况</w:t>
      </w:r>
    </w:p>
    <w:p w:rsidR="00862611" w:rsidRDefault="00862611" w:rsidP="00E31243">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2611" w:rsidRDefault="00862611" w:rsidP="00E31243">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862611" w:rsidRDefault="00862611" w:rsidP="00E31243">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报告期内本公司严格执行公平交易制度，公平对待旗下各投资组合，未发现任何违反公平交易的行为。</w:t>
      </w:r>
    </w:p>
    <w:p w:rsidR="00862611" w:rsidRPr="009C503F" w:rsidRDefault="00862611" w:rsidP="00571B8A">
      <w:pPr>
        <w:spacing w:before="29" w:line="288" w:lineRule="auto"/>
        <w:jc w:val="left"/>
        <w:rPr>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rFonts w:hint="eastAsia"/>
          <w:b/>
          <w:color w:val="000000"/>
          <w:kern w:val="0"/>
          <w:sz w:val="24"/>
        </w:rPr>
        <w:t>异常交易行为的专项说明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rFonts w:hint="eastAsia"/>
          <w:kern w:val="0"/>
          <w:sz w:val="24"/>
        </w:rPr>
        <w:t>的情形，本基金与本公司管理的其他投资组合在不同时间窗下（如日内、</w:t>
      </w:r>
      <w:r w:rsidRPr="009C503F">
        <w:rPr>
          <w:kern w:val="0"/>
          <w:sz w:val="24"/>
        </w:rPr>
        <w:t>3</w:t>
      </w:r>
      <w:r w:rsidRPr="009C503F">
        <w:rPr>
          <w:rFonts w:hint="eastAsia"/>
          <w:kern w:val="0"/>
          <w:sz w:val="24"/>
        </w:rPr>
        <w:t>日内、</w:t>
      </w:r>
      <w:r w:rsidRPr="009C503F">
        <w:rPr>
          <w:kern w:val="0"/>
          <w:sz w:val="24"/>
        </w:rPr>
        <w:t>5</w:t>
      </w:r>
      <w:r w:rsidRPr="009C503F">
        <w:rPr>
          <w:rFonts w:hint="eastAsia"/>
          <w:kern w:val="0"/>
          <w:sz w:val="24"/>
        </w:rPr>
        <w:t>日内）同向交易的交易价差未出现异常。</w:t>
      </w:r>
    </w:p>
    <w:p w:rsidR="00862611" w:rsidRPr="009C503F" w:rsidRDefault="00862611" w:rsidP="00E31243">
      <w:pPr>
        <w:spacing w:before="29" w:line="288" w:lineRule="auto"/>
        <w:ind w:firstLineChars="200" w:firstLine="480"/>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28" w:name="_Toc225498258"/>
      <w:bookmarkStart w:id="29" w:name="_Toc396146169"/>
      <w:r w:rsidRPr="009C503F">
        <w:rPr>
          <w:rFonts w:ascii="Times New Roman" w:hAnsi="Times New Roman"/>
          <w:kern w:val="0"/>
          <w:szCs w:val="24"/>
        </w:rPr>
        <w:t xml:space="preserve">4.4 </w:t>
      </w:r>
      <w:r w:rsidRPr="009C503F">
        <w:rPr>
          <w:rFonts w:ascii="Times New Roman" w:hAnsi="Times New Roman" w:hint="eastAsia"/>
          <w:kern w:val="0"/>
          <w:szCs w:val="24"/>
        </w:rPr>
        <w:t>管理人对报告期内基金的投资策略和业绩表现的说明</w:t>
      </w:r>
      <w:bookmarkEnd w:id="28"/>
      <w:bookmarkEnd w:id="29"/>
    </w:p>
    <w:p w:rsidR="00862611" w:rsidRPr="009C503F" w:rsidRDefault="00862611" w:rsidP="00571B8A">
      <w:pPr>
        <w:spacing w:before="29" w:line="288" w:lineRule="auto"/>
        <w:rPr>
          <w:b/>
          <w:sz w:val="24"/>
        </w:rPr>
      </w:pPr>
      <w:r w:rsidRPr="009C503F">
        <w:rPr>
          <w:b/>
          <w:sz w:val="24"/>
        </w:rPr>
        <w:t>4.4.1</w:t>
      </w:r>
      <w:r w:rsidRPr="009C503F">
        <w:rPr>
          <w:rFonts w:hint="eastAsia"/>
          <w:b/>
          <w:sz w:val="24"/>
        </w:rPr>
        <w:t>报告期内基金投资策略和运作分析</w:t>
      </w:r>
    </w:p>
    <w:p w:rsidR="00862611" w:rsidRDefault="00862611" w:rsidP="00E31243">
      <w:pPr>
        <w:spacing w:before="29" w:line="288" w:lineRule="auto"/>
        <w:ind w:firstLineChars="200" w:firstLine="480"/>
        <w:rPr>
          <w:kern w:val="0"/>
          <w:sz w:val="24"/>
        </w:rPr>
      </w:pPr>
      <w:r>
        <w:rPr>
          <w:rFonts w:hint="eastAsia"/>
          <w:kern w:val="0"/>
          <w:sz w:val="24"/>
        </w:rPr>
        <w:t>本报告期内，经济增长动能驱弱。一季度工业增加值延续去年四季度疲弱的表现，通胀及</w:t>
      </w:r>
      <w:r>
        <w:rPr>
          <w:kern w:val="0"/>
          <w:sz w:val="24"/>
        </w:rPr>
        <w:t>PPI</w:t>
      </w:r>
      <w:r>
        <w:rPr>
          <w:rFonts w:hint="eastAsia"/>
          <w:kern w:val="0"/>
          <w:sz w:val="24"/>
        </w:rPr>
        <w:t>都处于较低水平，而货币政策较去年发生了较大的变化，市场流动性出现了较大的改善。至二季度，经济基本面进一步驱弱，</w:t>
      </w:r>
      <w:r>
        <w:rPr>
          <w:kern w:val="0"/>
          <w:sz w:val="24"/>
        </w:rPr>
        <w:t>4</w:t>
      </w:r>
      <w:r>
        <w:rPr>
          <w:rFonts w:hint="eastAsia"/>
          <w:kern w:val="0"/>
          <w:sz w:val="24"/>
        </w:rPr>
        <w:t>、</w:t>
      </w:r>
      <w:r>
        <w:rPr>
          <w:kern w:val="0"/>
          <w:sz w:val="24"/>
        </w:rPr>
        <w:t>5</w:t>
      </w:r>
      <w:r>
        <w:rPr>
          <w:rFonts w:hint="eastAsia"/>
          <w:kern w:val="0"/>
          <w:sz w:val="24"/>
        </w:rPr>
        <w:t>月工业增加值为</w:t>
      </w:r>
      <w:r>
        <w:rPr>
          <w:kern w:val="0"/>
          <w:sz w:val="24"/>
        </w:rPr>
        <w:t>8.7%</w:t>
      </w:r>
      <w:r>
        <w:rPr>
          <w:rFonts w:hint="eastAsia"/>
          <w:kern w:val="0"/>
          <w:sz w:val="24"/>
        </w:rPr>
        <w:t>、</w:t>
      </w:r>
      <w:r>
        <w:rPr>
          <w:kern w:val="0"/>
          <w:sz w:val="24"/>
        </w:rPr>
        <w:t>8.8%</w:t>
      </w:r>
      <w:r>
        <w:rPr>
          <w:rFonts w:hint="eastAsia"/>
          <w:kern w:val="0"/>
          <w:sz w:val="24"/>
        </w:rPr>
        <w:t>，</w:t>
      </w:r>
      <w:r>
        <w:rPr>
          <w:kern w:val="0"/>
          <w:sz w:val="24"/>
        </w:rPr>
        <w:t>PPI</w:t>
      </w:r>
      <w:r>
        <w:rPr>
          <w:rFonts w:hint="eastAsia"/>
          <w:kern w:val="0"/>
          <w:sz w:val="24"/>
        </w:rPr>
        <w:t>今年以来连续</w:t>
      </w:r>
      <w:r>
        <w:rPr>
          <w:kern w:val="0"/>
          <w:sz w:val="24"/>
        </w:rPr>
        <w:t>5</w:t>
      </w:r>
      <w:r>
        <w:rPr>
          <w:rFonts w:hint="eastAsia"/>
          <w:kern w:val="0"/>
          <w:sz w:val="24"/>
        </w:rPr>
        <w:t>个月环比为负，这些都体现了经济下行的压力较一季度进一步加大。而二季度房地产销售、新开工面积同比不断下降，房价也在高位出现下跌迹象。房地产投资严重下滑使得今年保增长的压力显得尤为突出。与经济下行相对应的是，二季度各种结构性政策的频频出台。自</w:t>
      </w:r>
      <w:r>
        <w:rPr>
          <w:kern w:val="0"/>
          <w:sz w:val="24"/>
        </w:rPr>
        <w:t>4</w:t>
      </w:r>
      <w:r>
        <w:rPr>
          <w:rFonts w:hint="eastAsia"/>
          <w:kern w:val="0"/>
          <w:sz w:val="24"/>
        </w:rPr>
        <w:t>月</w:t>
      </w:r>
      <w:r>
        <w:rPr>
          <w:kern w:val="0"/>
          <w:sz w:val="24"/>
        </w:rPr>
        <w:t>16</w:t>
      </w:r>
      <w:r>
        <w:rPr>
          <w:rFonts w:hint="eastAsia"/>
          <w:kern w:val="0"/>
          <w:sz w:val="24"/>
        </w:rPr>
        <w:t>日起，央行降低了部分农信社、城商行、部分股份制银行的存款准备金率。政策的连续出台在下半年或将起到积极的作用。</w:t>
      </w:r>
    </w:p>
    <w:p w:rsidR="00862611" w:rsidRDefault="00862611" w:rsidP="00E31243">
      <w:pPr>
        <w:spacing w:before="29" w:line="288" w:lineRule="auto"/>
        <w:ind w:firstLineChars="200" w:firstLine="480"/>
        <w:rPr>
          <w:kern w:val="0"/>
          <w:sz w:val="24"/>
        </w:rPr>
      </w:pPr>
      <w:r>
        <w:rPr>
          <w:rFonts w:hint="eastAsia"/>
          <w:kern w:val="0"/>
          <w:sz w:val="24"/>
        </w:rPr>
        <w:t>在本报告期内，受经济下滑、货币政策加码、流动性充沛三方面影响，债券市场经历了较为明显的涨幅，</w:t>
      </w:r>
      <w:proofErr w:type="gramStart"/>
      <w:r>
        <w:rPr>
          <w:rFonts w:hint="eastAsia"/>
          <w:kern w:val="0"/>
          <w:sz w:val="24"/>
        </w:rPr>
        <w:t>中债总财富</w:t>
      </w:r>
      <w:proofErr w:type="gramEnd"/>
      <w:r>
        <w:rPr>
          <w:rFonts w:hint="eastAsia"/>
          <w:kern w:val="0"/>
          <w:sz w:val="24"/>
        </w:rPr>
        <w:t>指数上涨</w:t>
      </w:r>
      <w:r>
        <w:rPr>
          <w:kern w:val="0"/>
          <w:sz w:val="24"/>
        </w:rPr>
        <w:t>6.05%</w:t>
      </w:r>
      <w:r>
        <w:rPr>
          <w:rFonts w:hint="eastAsia"/>
          <w:kern w:val="0"/>
          <w:sz w:val="24"/>
        </w:rPr>
        <w:t>。从产品类属上，一季度中高等级企业债表现较好，而长久期政策性金融债以及城投在二季度的表现更为突出。然而，在二季度末，由于</w:t>
      </w:r>
      <w:proofErr w:type="gramStart"/>
      <w:r>
        <w:rPr>
          <w:rFonts w:hint="eastAsia"/>
          <w:kern w:val="0"/>
          <w:sz w:val="24"/>
        </w:rPr>
        <w:t>稳增长</w:t>
      </w:r>
      <w:proofErr w:type="gramEnd"/>
      <w:r>
        <w:rPr>
          <w:rFonts w:hint="eastAsia"/>
          <w:kern w:val="0"/>
          <w:sz w:val="24"/>
        </w:rPr>
        <w:t>的政策不断加码，债券市场的预期发生了微妙的变化。出于对下半年政策进一步加码的担忧，从宽货币到宽信用的路径似乎在二季度末正在政策指导下发生，债券市场在二季度末收益出现了一些震荡。</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本基金在本报告期内保持了较高的债券</w:t>
      </w:r>
      <w:proofErr w:type="gramStart"/>
      <w:r w:rsidRPr="009C503F">
        <w:rPr>
          <w:rFonts w:hint="eastAsia"/>
          <w:kern w:val="0"/>
          <w:sz w:val="24"/>
        </w:rPr>
        <w:t>仓位</w:t>
      </w:r>
      <w:proofErr w:type="gramEnd"/>
      <w:r w:rsidRPr="009C503F">
        <w:rPr>
          <w:rFonts w:hint="eastAsia"/>
          <w:kern w:val="0"/>
          <w:sz w:val="24"/>
        </w:rPr>
        <w:t>，</w:t>
      </w:r>
      <w:r w:rsidR="006266C8" w:rsidRPr="006266C8">
        <w:rPr>
          <w:rFonts w:hint="eastAsia"/>
          <w:kern w:val="0"/>
          <w:sz w:val="24"/>
        </w:rPr>
        <w:t>报告期内</w:t>
      </w:r>
      <w:r w:rsidR="006266C8" w:rsidRPr="006266C8">
        <w:rPr>
          <w:rFonts w:hint="eastAsia"/>
          <w:kern w:val="0"/>
          <w:sz w:val="24"/>
        </w:rPr>
        <w:t>A/B</w:t>
      </w:r>
      <w:r w:rsidR="006266C8" w:rsidRPr="006266C8">
        <w:rPr>
          <w:rFonts w:hint="eastAsia"/>
          <w:kern w:val="0"/>
          <w:sz w:val="24"/>
        </w:rPr>
        <w:t>类基金份额净值上涨</w:t>
      </w:r>
      <w:r w:rsidR="006266C8" w:rsidRPr="006266C8">
        <w:rPr>
          <w:kern w:val="0"/>
          <w:sz w:val="24"/>
        </w:rPr>
        <w:t>7.04%</w:t>
      </w:r>
      <w:r w:rsidR="006266C8" w:rsidRPr="006266C8">
        <w:rPr>
          <w:rFonts w:hint="eastAsia"/>
          <w:kern w:val="0"/>
          <w:sz w:val="24"/>
        </w:rPr>
        <w:t>，</w:t>
      </w:r>
      <w:r w:rsidR="006266C8" w:rsidRPr="006266C8">
        <w:rPr>
          <w:rFonts w:hint="eastAsia"/>
          <w:kern w:val="0"/>
          <w:sz w:val="24"/>
        </w:rPr>
        <w:t>C</w:t>
      </w:r>
      <w:r w:rsidR="006266C8" w:rsidRPr="006266C8">
        <w:rPr>
          <w:rFonts w:hint="eastAsia"/>
          <w:kern w:val="0"/>
          <w:sz w:val="24"/>
        </w:rPr>
        <w:t>类</w:t>
      </w:r>
      <w:r w:rsidR="006266C8" w:rsidRPr="006266C8">
        <w:rPr>
          <w:kern w:val="0"/>
          <w:sz w:val="24"/>
        </w:rPr>
        <w:t>基金份额净值上涨</w:t>
      </w:r>
      <w:r w:rsidR="006266C8" w:rsidRPr="006266C8">
        <w:rPr>
          <w:kern w:val="0"/>
          <w:sz w:val="24"/>
        </w:rPr>
        <w:t>6.83%</w:t>
      </w:r>
      <w:r w:rsidR="006266C8">
        <w:rPr>
          <w:rFonts w:hint="eastAsia"/>
          <w:kern w:val="0"/>
          <w:sz w:val="24"/>
        </w:rPr>
        <w:t>，</w:t>
      </w:r>
      <w:r w:rsidRPr="009C503F">
        <w:rPr>
          <w:rFonts w:hint="eastAsia"/>
          <w:kern w:val="0"/>
          <w:sz w:val="24"/>
        </w:rPr>
        <w:t>贡献主要来自于债券在二季度的资本利得。</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spacing w:before="29" w:line="288" w:lineRule="auto"/>
        <w:rPr>
          <w:b/>
          <w:sz w:val="24"/>
        </w:rPr>
      </w:pPr>
      <w:r w:rsidRPr="009C503F">
        <w:rPr>
          <w:b/>
          <w:sz w:val="24"/>
        </w:rPr>
        <w:t xml:space="preserve">4.4.2 </w:t>
      </w:r>
      <w:r w:rsidRPr="009C503F">
        <w:rPr>
          <w:rFonts w:hint="eastAsia"/>
          <w:b/>
          <w:sz w:val="24"/>
        </w:rPr>
        <w:t>报告期内基金的业绩表现</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日，交银增利债券</w:t>
      </w:r>
      <w:r w:rsidRPr="009C503F">
        <w:rPr>
          <w:kern w:val="0"/>
          <w:sz w:val="24"/>
        </w:rPr>
        <w:t>A/B</w:t>
      </w:r>
      <w:r w:rsidRPr="009C503F">
        <w:rPr>
          <w:rFonts w:hint="eastAsia"/>
          <w:kern w:val="0"/>
          <w:sz w:val="24"/>
        </w:rPr>
        <w:t>份额净值为</w:t>
      </w:r>
      <w:r w:rsidRPr="009C503F">
        <w:rPr>
          <w:kern w:val="0"/>
          <w:sz w:val="24"/>
        </w:rPr>
        <w:t>1.0367</w:t>
      </w:r>
      <w:r w:rsidRPr="009C503F">
        <w:rPr>
          <w:rFonts w:hint="eastAsia"/>
          <w:kern w:val="0"/>
          <w:sz w:val="24"/>
        </w:rPr>
        <w:t>元，本报告期份额净值增长率为</w:t>
      </w:r>
      <w:r w:rsidRPr="009C503F">
        <w:rPr>
          <w:kern w:val="0"/>
          <w:sz w:val="24"/>
        </w:rPr>
        <w:t>7.04%</w:t>
      </w:r>
      <w:r w:rsidRPr="009C503F">
        <w:rPr>
          <w:rFonts w:hint="eastAsia"/>
          <w:kern w:val="0"/>
          <w:sz w:val="24"/>
        </w:rPr>
        <w:t>，同期业绩比较基准增长率为</w:t>
      </w:r>
      <w:r w:rsidRPr="009C503F">
        <w:rPr>
          <w:kern w:val="0"/>
          <w:sz w:val="24"/>
        </w:rPr>
        <w:t>4.06%</w:t>
      </w:r>
      <w:r w:rsidRPr="009C503F">
        <w:rPr>
          <w:rFonts w:hint="eastAsia"/>
          <w:kern w:val="0"/>
          <w:sz w:val="24"/>
        </w:rPr>
        <w:t>；交银增利债券</w:t>
      </w:r>
      <w:r w:rsidRPr="009C503F">
        <w:rPr>
          <w:kern w:val="0"/>
          <w:sz w:val="24"/>
        </w:rPr>
        <w:t>C</w:t>
      </w:r>
      <w:r w:rsidRPr="009C503F">
        <w:rPr>
          <w:rFonts w:hint="eastAsia"/>
          <w:kern w:val="0"/>
          <w:sz w:val="24"/>
        </w:rPr>
        <w:t>份额净值为</w:t>
      </w:r>
      <w:r w:rsidRPr="009C503F">
        <w:rPr>
          <w:kern w:val="0"/>
          <w:sz w:val="24"/>
        </w:rPr>
        <w:t>1.0293</w:t>
      </w:r>
      <w:r w:rsidRPr="009C503F">
        <w:rPr>
          <w:rFonts w:hint="eastAsia"/>
          <w:kern w:val="0"/>
          <w:sz w:val="24"/>
        </w:rPr>
        <w:t>元，本报告期份额净值增长率为</w:t>
      </w:r>
      <w:r w:rsidRPr="009C503F">
        <w:rPr>
          <w:kern w:val="0"/>
          <w:sz w:val="24"/>
        </w:rPr>
        <w:t>6.83%</w:t>
      </w:r>
      <w:r w:rsidRPr="009C503F">
        <w:rPr>
          <w:rFonts w:hint="eastAsia"/>
          <w:kern w:val="0"/>
          <w:sz w:val="24"/>
        </w:rPr>
        <w:t>，同期业绩比较基准增长率为</w:t>
      </w:r>
      <w:r w:rsidRPr="009C503F">
        <w:rPr>
          <w:kern w:val="0"/>
          <w:sz w:val="24"/>
        </w:rPr>
        <w:t>4.06%</w:t>
      </w:r>
      <w:r w:rsidRPr="009C503F">
        <w:rPr>
          <w:rFonts w:hint="eastAsia"/>
          <w:kern w:val="0"/>
          <w:sz w:val="24"/>
        </w:rPr>
        <w:t>。</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30" w:name="_Toc225498259"/>
      <w:bookmarkStart w:id="31" w:name="_Toc396146170"/>
      <w:r w:rsidRPr="009C503F">
        <w:rPr>
          <w:rFonts w:ascii="Times New Roman" w:hAnsi="Times New Roman"/>
          <w:kern w:val="0"/>
          <w:szCs w:val="24"/>
        </w:rPr>
        <w:t xml:space="preserve">4.5 </w:t>
      </w:r>
      <w:r w:rsidRPr="009C503F">
        <w:rPr>
          <w:rFonts w:ascii="Times New Roman" w:hAnsi="Times New Roman" w:hint="eastAsia"/>
          <w:kern w:val="0"/>
          <w:szCs w:val="24"/>
        </w:rPr>
        <w:t>管理人对宏观经济、证券市场及行业走势的简要展望</w:t>
      </w:r>
      <w:bookmarkEnd w:id="30"/>
      <w:bookmarkEnd w:id="31"/>
    </w:p>
    <w:p w:rsidR="00862611" w:rsidRPr="009C503F" w:rsidRDefault="00862611" w:rsidP="00E31243">
      <w:pPr>
        <w:spacing w:before="29" w:line="288" w:lineRule="auto"/>
        <w:ind w:firstLineChars="200" w:firstLine="480"/>
        <w:rPr>
          <w:kern w:val="0"/>
          <w:sz w:val="24"/>
        </w:rPr>
      </w:pPr>
      <w:r w:rsidRPr="009C503F">
        <w:rPr>
          <w:rFonts w:hint="eastAsia"/>
          <w:kern w:val="0"/>
          <w:sz w:val="24"/>
        </w:rPr>
        <w:t>展望三季度，前期政策累加的效果可能逐步出现，同时</w:t>
      </w:r>
      <w:proofErr w:type="gramStart"/>
      <w:r w:rsidRPr="009C503F">
        <w:rPr>
          <w:rFonts w:hint="eastAsia"/>
          <w:kern w:val="0"/>
          <w:sz w:val="24"/>
        </w:rPr>
        <w:t>稳增长</w:t>
      </w:r>
      <w:proofErr w:type="gramEnd"/>
      <w:r w:rsidRPr="009C503F">
        <w:rPr>
          <w:rFonts w:hint="eastAsia"/>
          <w:kern w:val="0"/>
          <w:sz w:val="24"/>
        </w:rPr>
        <w:t>的政策可能继续出台，在</w:t>
      </w:r>
      <w:proofErr w:type="gramStart"/>
      <w:r w:rsidRPr="009C503F">
        <w:rPr>
          <w:rFonts w:hint="eastAsia"/>
          <w:kern w:val="0"/>
          <w:sz w:val="24"/>
        </w:rPr>
        <w:t>稳增长</w:t>
      </w:r>
      <w:proofErr w:type="gramEnd"/>
      <w:r w:rsidRPr="009C503F">
        <w:rPr>
          <w:rFonts w:hint="eastAsia"/>
          <w:kern w:val="0"/>
          <w:sz w:val="24"/>
        </w:rPr>
        <w:t>的背景下，宽信用出现的可能性在不断提高。因此，债券市场在下半年继续出现上半年较大资本利得的可能性在降低，债券收益率可能出现波动。而另一方面，由于房地产下滑严重，中国经济结构性问题也无法在短期内解决。从市场出清到经济恢复内</w:t>
      </w:r>
      <w:proofErr w:type="gramStart"/>
      <w:r w:rsidRPr="009C503F">
        <w:rPr>
          <w:rFonts w:hint="eastAsia"/>
          <w:kern w:val="0"/>
          <w:sz w:val="24"/>
        </w:rPr>
        <w:t>生增长</w:t>
      </w:r>
      <w:proofErr w:type="gramEnd"/>
      <w:r w:rsidRPr="009C503F">
        <w:rPr>
          <w:rFonts w:hint="eastAsia"/>
          <w:kern w:val="0"/>
          <w:sz w:val="24"/>
        </w:rPr>
        <w:t>动力仍需较长时间。所以债券市场收益率大幅上行的可能性也不高。总体说来，本基金对近期债券市场持较谨慎观点。组合管理上将从管理债券</w:t>
      </w:r>
      <w:proofErr w:type="gramStart"/>
      <w:r w:rsidRPr="009C503F">
        <w:rPr>
          <w:rFonts w:hint="eastAsia"/>
          <w:kern w:val="0"/>
          <w:sz w:val="24"/>
        </w:rPr>
        <w:t>仓位</w:t>
      </w:r>
      <w:proofErr w:type="gramEnd"/>
      <w:r w:rsidRPr="009C503F">
        <w:rPr>
          <w:rFonts w:hint="eastAsia"/>
          <w:kern w:val="0"/>
          <w:sz w:val="24"/>
        </w:rPr>
        <w:t>着手，同时关注可转债，力求抓住权益类资产在</w:t>
      </w:r>
      <w:proofErr w:type="gramStart"/>
      <w:r w:rsidRPr="009C503F">
        <w:rPr>
          <w:rFonts w:hint="eastAsia"/>
          <w:kern w:val="0"/>
          <w:sz w:val="24"/>
        </w:rPr>
        <w:t>稳增长</w:t>
      </w:r>
      <w:proofErr w:type="gramEnd"/>
      <w:r w:rsidRPr="009C503F">
        <w:rPr>
          <w:rFonts w:hint="eastAsia"/>
          <w:kern w:val="0"/>
          <w:sz w:val="24"/>
        </w:rPr>
        <w:t>政策刺激下可能出现的一些机会。</w:t>
      </w:r>
    </w:p>
    <w:p w:rsidR="00862611" w:rsidRPr="009C503F" w:rsidRDefault="00862611" w:rsidP="00571B8A">
      <w:pPr>
        <w:autoSpaceDE w:val="0"/>
        <w:autoSpaceDN w:val="0"/>
        <w:adjustRightInd w:val="0"/>
        <w:spacing w:before="29" w:line="288" w:lineRule="auto"/>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396146171"/>
      <w:r w:rsidRPr="009C503F">
        <w:rPr>
          <w:rFonts w:ascii="Times New Roman" w:hAnsi="Times New Roman"/>
          <w:kern w:val="0"/>
          <w:szCs w:val="24"/>
        </w:rPr>
        <w:t xml:space="preserve">4.6 </w:t>
      </w:r>
      <w:r w:rsidRPr="009C503F">
        <w:rPr>
          <w:rFonts w:ascii="Times New Roman" w:hAnsi="Times New Roman" w:hint="eastAsia"/>
          <w:kern w:val="0"/>
          <w:szCs w:val="24"/>
        </w:rPr>
        <w:t>管理人对报告期内基金估值程序等事项的说明</w:t>
      </w:r>
      <w:bookmarkEnd w:id="32"/>
      <w:bookmarkEnd w:id="33"/>
      <w:bookmarkEnd w:id="34"/>
    </w:p>
    <w:p w:rsidR="00862611" w:rsidRDefault="00862611" w:rsidP="00E31243">
      <w:pPr>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862611" w:rsidRDefault="00862611" w:rsidP="00E31243">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r>
        <w:rPr>
          <w:kern w:val="0"/>
          <w:sz w:val="24"/>
        </w:rPr>
        <w:t xml:space="preserve"> </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62611" w:rsidRPr="009C503F" w:rsidRDefault="00862611" w:rsidP="00571B8A">
      <w:pPr>
        <w:autoSpaceDE w:val="0"/>
        <w:autoSpaceDN w:val="0"/>
        <w:adjustRightInd w:val="0"/>
        <w:spacing w:before="29" w:line="288" w:lineRule="auto"/>
        <w:ind w:firstLine="482"/>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396146172"/>
      <w:r w:rsidRPr="009C503F">
        <w:rPr>
          <w:rFonts w:ascii="Times New Roman" w:hAnsi="Times New Roman"/>
          <w:kern w:val="0"/>
          <w:szCs w:val="24"/>
        </w:rPr>
        <w:t xml:space="preserve">4.7 </w:t>
      </w:r>
      <w:r w:rsidRPr="009C503F">
        <w:rPr>
          <w:rFonts w:ascii="Times New Roman" w:hAnsi="Times New Roman" w:hint="eastAsia"/>
          <w:kern w:val="0"/>
          <w:szCs w:val="24"/>
        </w:rPr>
        <w:t>管理人对报告期内基金利润分配情况的说明</w:t>
      </w:r>
      <w:bookmarkEnd w:id="35"/>
      <w:bookmarkEnd w:id="36"/>
      <w:bookmarkEnd w:id="37"/>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本基金本报告期内未进行利润分配。</w:t>
      </w:r>
    </w:p>
    <w:p w:rsidR="00862611" w:rsidRPr="009C503F" w:rsidRDefault="00862611" w:rsidP="00E31243">
      <w:pPr>
        <w:spacing w:before="29" w:line="288" w:lineRule="auto"/>
        <w:ind w:firstLineChars="200" w:firstLine="480"/>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96146173"/>
      <w:r w:rsidRPr="009C503F">
        <w:rPr>
          <w:b/>
          <w:bCs/>
          <w:szCs w:val="24"/>
          <w:lang w:val="en-US"/>
        </w:rPr>
        <w:t xml:space="preserve">§5  </w:t>
      </w:r>
      <w:r w:rsidRPr="009C503F">
        <w:rPr>
          <w:rFonts w:hint="eastAsia"/>
          <w:b/>
          <w:bCs/>
          <w:szCs w:val="24"/>
          <w:lang w:val="en-US"/>
        </w:rPr>
        <w:t>托管人报告</w:t>
      </w:r>
      <w:bookmarkEnd w:id="38"/>
      <w:bookmarkEnd w:id="39"/>
    </w:p>
    <w:p w:rsidR="00862611" w:rsidRPr="009C503F" w:rsidRDefault="00862611" w:rsidP="00571B8A">
      <w:pPr>
        <w:pStyle w:val="20"/>
        <w:spacing w:before="29" w:after="0" w:line="288" w:lineRule="auto"/>
        <w:rPr>
          <w:rFonts w:ascii="Times New Roman" w:hAnsi="Times New Roman"/>
          <w:kern w:val="0"/>
          <w:szCs w:val="24"/>
        </w:rPr>
      </w:pPr>
      <w:bookmarkStart w:id="40" w:name="_Toc225498264"/>
      <w:bookmarkStart w:id="41" w:name="_Toc396146174"/>
      <w:r w:rsidRPr="009C503F">
        <w:rPr>
          <w:rFonts w:ascii="Times New Roman" w:hAnsi="Times New Roman"/>
          <w:kern w:val="0"/>
          <w:szCs w:val="24"/>
        </w:rPr>
        <w:t xml:space="preserve">5.1 </w:t>
      </w:r>
      <w:r w:rsidRPr="009C503F">
        <w:rPr>
          <w:rFonts w:ascii="Times New Roman" w:hAnsi="Times New Roman" w:hint="eastAsia"/>
          <w:kern w:val="0"/>
          <w:szCs w:val="24"/>
        </w:rPr>
        <w:t>报告期内本基金托管人遵规守信情况声明</w:t>
      </w:r>
      <w:bookmarkEnd w:id="40"/>
      <w:bookmarkEnd w:id="41"/>
    </w:p>
    <w:p w:rsidR="00862611" w:rsidRPr="009C503F" w:rsidRDefault="00862611" w:rsidP="00E31243">
      <w:pPr>
        <w:spacing w:before="29" w:line="288" w:lineRule="auto"/>
        <w:ind w:firstLineChars="200" w:firstLine="480"/>
        <w:rPr>
          <w:kern w:val="0"/>
          <w:sz w:val="24"/>
        </w:rPr>
      </w:pPr>
      <w:r w:rsidRPr="009C503F">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62611" w:rsidRPr="009C503F" w:rsidRDefault="00862611" w:rsidP="00E31243">
      <w:pPr>
        <w:spacing w:before="29" w:line="288" w:lineRule="auto"/>
        <w:ind w:firstLineChars="200" w:firstLine="480"/>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42" w:name="_Toc225498265"/>
      <w:bookmarkStart w:id="43" w:name="_Toc396146175"/>
      <w:r w:rsidRPr="009C503F">
        <w:rPr>
          <w:rFonts w:ascii="Times New Roman" w:hAnsi="Times New Roman"/>
          <w:kern w:val="0"/>
          <w:szCs w:val="24"/>
        </w:rPr>
        <w:t xml:space="preserve">5.2 </w:t>
      </w:r>
      <w:r w:rsidRPr="009C503F">
        <w:rPr>
          <w:rFonts w:ascii="Times New Roman" w:hAnsi="Times New Roman" w:hint="eastAsia"/>
          <w:kern w:val="0"/>
          <w:szCs w:val="24"/>
        </w:rPr>
        <w:t>托管人对报告期内本基金投资运作遵规守信、净值计算、利润分配等情况的</w:t>
      </w:r>
      <w:bookmarkEnd w:id="42"/>
      <w:r w:rsidRPr="009C503F">
        <w:rPr>
          <w:rFonts w:ascii="Times New Roman" w:hAnsi="Times New Roman" w:hint="eastAsia"/>
          <w:kern w:val="0"/>
          <w:szCs w:val="24"/>
        </w:rPr>
        <w:t>说明</w:t>
      </w:r>
      <w:bookmarkEnd w:id="43"/>
    </w:p>
    <w:p w:rsidR="00862611" w:rsidRDefault="00862611" w:rsidP="00E31243">
      <w:pPr>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报告期内，本基金未实施利润分配。</w:t>
      </w:r>
    </w:p>
    <w:p w:rsidR="00862611" w:rsidRPr="009C503F" w:rsidRDefault="00862611" w:rsidP="00E31243">
      <w:pPr>
        <w:spacing w:before="29" w:line="288" w:lineRule="auto"/>
        <w:ind w:firstLineChars="200" w:firstLine="480"/>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44" w:name="_Toc225498266"/>
      <w:bookmarkStart w:id="45" w:name="_Toc396146176"/>
      <w:r w:rsidRPr="009C503F">
        <w:rPr>
          <w:rFonts w:ascii="Times New Roman" w:hAnsi="Times New Roman"/>
          <w:kern w:val="0"/>
          <w:szCs w:val="24"/>
        </w:rPr>
        <w:t xml:space="preserve">5.3 </w:t>
      </w:r>
      <w:r w:rsidRPr="009C503F">
        <w:rPr>
          <w:rFonts w:ascii="Times New Roman" w:hAnsi="Times New Roman" w:hint="eastAsia"/>
          <w:kern w:val="0"/>
          <w:szCs w:val="24"/>
        </w:rPr>
        <w:t>托管人</w:t>
      </w:r>
      <w:proofErr w:type="gramStart"/>
      <w:r w:rsidRPr="009C503F">
        <w:rPr>
          <w:rFonts w:ascii="Times New Roman" w:hAnsi="Times New Roman" w:hint="eastAsia"/>
          <w:kern w:val="0"/>
          <w:szCs w:val="24"/>
        </w:rPr>
        <w:t>对本半年度</w:t>
      </w:r>
      <w:proofErr w:type="gramEnd"/>
      <w:r w:rsidRPr="009C503F">
        <w:rPr>
          <w:rFonts w:ascii="Times New Roman" w:hAnsi="Times New Roman" w:hint="eastAsia"/>
          <w:kern w:val="0"/>
          <w:szCs w:val="24"/>
        </w:rPr>
        <w:t>报告中财务信息等内容的真实、准确和完整发表意见</w:t>
      </w:r>
      <w:bookmarkEnd w:id="44"/>
      <w:bookmarkEnd w:id="45"/>
    </w:p>
    <w:p w:rsidR="00862611" w:rsidRPr="009C503F" w:rsidRDefault="00862611" w:rsidP="00E31243">
      <w:pPr>
        <w:spacing w:before="29" w:line="288" w:lineRule="auto"/>
        <w:ind w:firstLineChars="200" w:firstLine="480"/>
        <w:rPr>
          <w:kern w:val="0"/>
          <w:sz w:val="24"/>
        </w:rPr>
      </w:pPr>
      <w:r w:rsidRPr="009C503F">
        <w:rPr>
          <w:rFonts w:hint="eastAsia"/>
          <w:kern w:val="0"/>
          <w:sz w:val="24"/>
        </w:rPr>
        <w:t>本托管人复核审查了本报告中的财务指标、净值表现、利润分配情况、财务会计报告、投资组合报告等内容，保证复核内容不存在虚假记载、误导性陈述或者重大遗漏。</w:t>
      </w:r>
    </w:p>
    <w:p w:rsidR="00862611" w:rsidRPr="009C503F" w:rsidRDefault="00862611" w:rsidP="00E31243">
      <w:pPr>
        <w:spacing w:before="29" w:line="288" w:lineRule="auto"/>
        <w:ind w:firstLineChars="200" w:firstLine="480"/>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46" w:name="_Toc396146177"/>
      <w:r w:rsidRPr="009C503F">
        <w:rPr>
          <w:b/>
          <w:bCs/>
          <w:szCs w:val="24"/>
          <w:lang w:val="en-US"/>
        </w:rPr>
        <w:t>§6</w:t>
      </w:r>
      <w:r w:rsidRPr="009C503F">
        <w:rPr>
          <w:b/>
          <w:bCs/>
          <w:szCs w:val="24"/>
          <w:lang w:val="en-US"/>
        </w:rPr>
        <w:tab/>
      </w:r>
      <w:r w:rsidRPr="009C503F">
        <w:rPr>
          <w:rFonts w:hint="eastAsia"/>
          <w:b/>
          <w:bCs/>
          <w:szCs w:val="24"/>
          <w:lang w:val="en-US"/>
        </w:rPr>
        <w:t>半年度财务会计报告（未经审计）</w:t>
      </w:r>
      <w:bookmarkEnd w:id="46"/>
    </w:p>
    <w:p w:rsidR="00862611" w:rsidRPr="009C503F" w:rsidRDefault="00862611" w:rsidP="00571B8A">
      <w:pPr>
        <w:pStyle w:val="20"/>
        <w:spacing w:before="29" w:after="0" w:line="288" w:lineRule="auto"/>
        <w:rPr>
          <w:rFonts w:ascii="Times New Roman" w:hAnsi="Times New Roman"/>
          <w:kern w:val="0"/>
          <w:szCs w:val="24"/>
        </w:rPr>
      </w:pPr>
      <w:bookmarkStart w:id="47" w:name="_Toc225498268"/>
      <w:bookmarkStart w:id="48" w:name="_Toc396146178"/>
      <w:r w:rsidRPr="009C503F">
        <w:rPr>
          <w:rFonts w:ascii="Times New Roman" w:hAnsi="Times New Roman"/>
          <w:kern w:val="0"/>
          <w:szCs w:val="24"/>
        </w:rPr>
        <w:t xml:space="preserve">6.1 </w:t>
      </w:r>
      <w:r w:rsidRPr="009C503F">
        <w:rPr>
          <w:rFonts w:ascii="Times New Roman" w:hAnsi="Times New Roman" w:hint="eastAsia"/>
          <w:kern w:val="0"/>
          <w:szCs w:val="24"/>
        </w:rPr>
        <w:t>资产负债表</w:t>
      </w:r>
      <w:bookmarkEnd w:id="47"/>
      <w:bookmarkEnd w:id="48"/>
    </w:p>
    <w:p w:rsidR="00862611" w:rsidRPr="009C503F" w:rsidRDefault="00862611" w:rsidP="00571B8A">
      <w:pPr>
        <w:spacing w:before="29" w:line="288" w:lineRule="auto"/>
        <w:rPr>
          <w:color w:val="000000"/>
          <w:sz w:val="24"/>
        </w:rPr>
      </w:pPr>
      <w:r w:rsidRPr="009C503F">
        <w:rPr>
          <w:rFonts w:hint="eastAsia"/>
          <w:color w:val="000000"/>
          <w:sz w:val="24"/>
        </w:rPr>
        <w:t>会计主体：交银施罗德增利债券证券投资基金</w:t>
      </w:r>
    </w:p>
    <w:p w:rsidR="00862611" w:rsidRPr="009C503F" w:rsidRDefault="00862611" w:rsidP="00571B8A">
      <w:pPr>
        <w:spacing w:before="29" w:line="288" w:lineRule="auto"/>
        <w:rPr>
          <w:color w:val="000000"/>
          <w:sz w:val="24"/>
        </w:rPr>
      </w:pPr>
      <w:r w:rsidRPr="009C503F">
        <w:rPr>
          <w:rFonts w:hint="eastAsia"/>
          <w:color w:val="000000"/>
          <w:sz w:val="24"/>
        </w:rPr>
        <w:t>报告截止日：</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62611" w:rsidRPr="009C503F" w:rsidTr="00114D73">
        <w:tc>
          <w:tcPr>
            <w:tcW w:w="28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资产</w:t>
            </w:r>
          </w:p>
        </w:tc>
        <w:tc>
          <w:tcPr>
            <w:tcW w:w="10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资产：</w:t>
            </w:r>
          </w:p>
        </w:tc>
        <w:tc>
          <w:tcPr>
            <w:tcW w:w="1080" w:type="dxa"/>
            <w:vAlign w:val="center"/>
          </w:tcPr>
          <w:p w:rsidR="00862611" w:rsidRPr="00FA19BB" w:rsidRDefault="00862611" w:rsidP="00D24AB8">
            <w:pPr>
              <w:widowControl/>
              <w:autoSpaceDE w:val="0"/>
              <w:autoSpaceDN w:val="0"/>
              <w:ind w:right="-15"/>
              <w:jc w:val="center"/>
              <w:textAlignment w:val="bottom"/>
              <w:rPr>
                <w:color w:val="000000"/>
                <w:szCs w:val="21"/>
              </w:rPr>
            </w:pPr>
          </w:p>
        </w:tc>
        <w:tc>
          <w:tcPr>
            <w:tcW w:w="2520" w:type="dxa"/>
            <w:vAlign w:val="center"/>
          </w:tcPr>
          <w:p w:rsidR="00862611" w:rsidRPr="009C503F" w:rsidRDefault="00862611" w:rsidP="00571B8A">
            <w:pPr>
              <w:spacing w:before="29" w:line="288" w:lineRule="auto"/>
              <w:jc w:val="right"/>
              <w:rPr>
                <w:color w:val="000000"/>
                <w:sz w:val="24"/>
              </w:rPr>
            </w:pPr>
          </w:p>
        </w:tc>
        <w:tc>
          <w:tcPr>
            <w:tcW w:w="2520" w:type="dxa"/>
            <w:vAlign w:val="center"/>
          </w:tcPr>
          <w:p w:rsidR="00862611" w:rsidRPr="009C503F" w:rsidRDefault="00862611" w:rsidP="00571B8A">
            <w:pPr>
              <w:spacing w:before="29" w:line="288" w:lineRule="auto"/>
              <w:jc w:val="right"/>
              <w:rPr>
                <w:color w:val="000000"/>
                <w:sz w:val="24"/>
              </w:rPr>
            </w:pP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银行存款</w:t>
            </w:r>
          </w:p>
        </w:tc>
        <w:tc>
          <w:tcPr>
            <w:tcW w:w="1080" w:type="dxa"/>
            <w:vAlign w:val="center"/>
          </w:tcPr>
          <w:p w:rsidR="00862611" w:rsidRPr="00FA19BB" w:rsidRDefault="00862611"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2,055,683.42</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6,326,917.25</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结算备付金</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68,146,354.76</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69,587,748.92</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存出保证金</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42,348.76</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73,679.03</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交易性金融资产</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2,511,358,621.08</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2,639,804,722.37</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其中：股票投资</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11,550,000.00</w:t>
            </w:r>
          </w:p>
        </w:tc>
      </w:tr>
      <w:tr w:rsidR="00862611" w:rsidRPr="009C503F" w:rsidTr="00114D73">
        <w:tc>
          <w:tcPr>
            <w:tcW w:w="2880" w:type="dxa"/>
            <w:vAlign w:val="center"/>
          </w:tcPr>
          <w:p w:rsidR="00862611" w:rsidRPr="009C503F" w:rsidRDefault="00862611" w:rsidP="00862611">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hint="eastAsia"/>
                <w:color w:val="000000"/>
              </w:rPr>
              <w:t>基金投资</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债券投资</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2,511,358,621.08</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2,628,254,722.37</w:t>
            </w:r>
          </w:p>
        </w:tc>
      </w:tr>
      <w:tr w:rsidR="00862611" w:rsidRPr="009C503F" w:rsidTr="00114D73">
        <w:tc>
          <w:tcPr>
            <w:tcW w:w="288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资产支持证券投资</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sz w:val="24"/>
              </w:rPr>
              <w:t>贵金属投资</w:t>
            </w:r>
          </w:p>
        </w:tc>
        <w:tc>
          <w:tcPr>
            <w:tcW w:w="1080" w:type="dxa"/>
            <w:vAlign w:val="center"/>
          </w:tcPr>
          <w:p w:rsidR="00862611" w:rsidRPr="00FA19BB" w:rsidRDefault="00862611" w:rsidP="00D24AB8">
            <w:pPr>
              <w:pStyle w:val="af6"/>
              <w:spacing w:line="360" w:lineRule="auto"/>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衍生金融资产</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买入返售金融资产</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应收证券清算款</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458,499,101.36</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29,481,342.83</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应收利息</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49,224,599.24</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36,475,393.18</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应收股利</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应收申购款</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2,724,002.80</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53,690.07</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递延所得税资产</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其他资产</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资产总计</w:t>
            </w:r>
          </w:p>
        </w:tc>
        <w:tc>
          <w:tcPr>
            <w:tcW w:w="10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3,092,050,711.42</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2,781,803,493.65</w:t>
            </w:r>
          </w:p>
        </w:tc>
      </w:tr>
      <w:tr w:rsidR="00862611" w:rsidRPr="009C503F" w:rsidTr="00114D73">
        <w:tc>
          <w:tcPr>
            <w:tcW w:w="28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负债和所有者权益</w:t>
            </w:r>
          </w:p>
        </w:tc>
        <w:tc>
          <w:tcPr>
            <w:tcW w:w="10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负债：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p>
        </w:tc>
        <w:tc>
          <w:tcPr>
            <w:tcW w:w="2520" w:type="dxa"/>
            <w:vAlign w:val="center"/>
          </w:tcPr>
          <w:p w:rsidR="00862611" w:rsidRPr="009C503F" w:rsidRDefault="00862611" w:rsidP="00571B8A">
            <w:pPr>
              <w:spacing w:before="29" w:line="288" w:lineRule="auto"/>
              <w:jc w:val="right"/>
              <w:rPr>
                <w:color w:val="000000"/>
                <w:sz w:val="24"/>
              </w:rPr>
            </w:pP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短期借款</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交易性金融负债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衍生金融负债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卖出回购金融资产款</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1,391,988,642.01</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1,196,798,723.50</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应付证券清算款</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33,005,430.35</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21,353.15</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w:t>
            </w:r>
            <w:proofErr w:type="gramStart"/>
            <w:r w:rsidRPr="009C503F">
              <w:rPr>
                <w:rFonts w:hint="eastAsia"/>
                <w:color w:val="000000"/>
                <w:sz w:val="24"/>
              </w:rPr>
              <w:t>赎回款</w:t>
            </w:r>
            <w:proofErr w:type="gramEnd"/>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1,635,055.59</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2,316,793.13</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应付管理人报酬</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828,073.54</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834,163.01</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应付托管费</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276,024.54</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278,054.34</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应付销售服务费</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118,445.49</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98,619.23</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应付交易费用</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33,939.01</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16,900.61</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应交税费</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4,180,445.78</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4,180,445.78</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应付利息</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264,221.99</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328,817.43</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应付利润</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递延所得税负债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其他负债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169,877.53</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343,787.66</w:t>
            </w:r>
          </w:p>
        </w:tc>
      </w:tr>
      <w:tr w:rsidR="00862611" w:rsidRPr="009C503F" w:rsidTr="00114D73">
        <w:tc>
          <w:tcPr>
            <w:tcW w:w="2880" w:type="dxa"/>
            <w:vAlign w:val="center"/>
          </w:tcPr>
          <w:p w:rsidR="00862611" w:rsidRPr="009C503F" w:rsidRDefault="00862611" w:rsidP="00571B8A">
            <w:pPr>
              <w:pStyle w:val="af6"/>
              <w:spacing w:before="29" w:beforeAutospacing="0" w:line="288" w:lineRule="auto"/>
              <w:jc w:val="both"/>
              <w:rPr>
                <w:rFonts w:ascii="Times New Roman" w:hAnsi="Times New Roman"/>
                <w:color w:val="000000"/>
              </w:rPr>
            </w:pPr>
            <w:r w:rsidRPr="009C503F">
              <w:rPr>
                <w:rFonts w:ascii="Times New Roman" w:hAnsi="Times New Roman" w:hint="eastAsia"/>
                <w:color w:val="000000"/>
              </w:rPr>
              <w:t>负债合计</w:t>
            </w:r>
          </w:p>
        </w:tc>
        <w:tc>
          <w:tcPr>
            <w:tcW w:w="1080" w:type="dxa"/>
            <w:vAlign w:val="center"/>
          </w:tcPr>
          <w:p w:rsidR="00862611" w:rsidRPr="00FA19BB" w:rsidRDefault="00862611" w:rsidP="00D24AB8">
            <w:pPr>
              <w:pStyle w:val="af6"/>
              <w:jc w:val="center"/>
              <w:rPr>
                <w:rFonts w:ascii="Times New Roman" w:hAnsi="Times New Roman"/>
                <w:b/>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1,432,500,155.83</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1,205,217,657.84</w:t>
            </w:r>
          </w:p>
        </w:tc>
      </w:tr>
      <w:tr w:rsidR="00862611" w:rsidRPr="009C503F" w:rsidTr="00114D73">
        <w:tc>
          <w:tcPr>
            <w:tcW w:w="288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所有者权益：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b/>
                <w:color w:val="000000"/>
                <w:sz w:val="24"/>
              </w:rPr>
            </w:pPr>
          </w:p>
        </w:tc>
        <w:tc>
          <w:tcPr>
            <w:tcW w:w="2520" w:type="dxa"/>
            <w:vAlign w:val="center"/>
          </w:tcPr>
          <w:p w:rsidR="00862611" w:rsidRPr="009C503F" w:rsidRDefault="00862611" w:rsidP="00571B8A">
            <w:pPr>
              <w:spacing w:before="29" w:line="288" w:lineRule="auto"/>
              <w:jc w:val="right"/>
              <w:rPr>
                <w:b/>
                <w:color w:val="000000"/>
                <w:sz w:val="24"/>
              </w:rPr>
            </w:pP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实收基金</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1,603,383,251.04</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1,629,346,124.70</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未分配利润</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56,167,304.55</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-52,760,288.89</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所有者权益合计</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1,659,550,555.59</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1,576,585,835.81</w:t>
            </w:r>
          </w:p>
        </w:tc>
      </w:tr>
      <w:tr w:rsidR="00862611" w:rsidRPr="009C503F" w:rsidTr="00114D73">
        <w:tc>
          <w:tcPr>
            <w:tcW w:w="288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负债和所有者权益总计</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3,092,050,711.42</w:t>
            </w:r>
          </w:p>
        </w:tc>
        <w:tc>
          <w:tcPr>
            <w:tcW w:w="2520" w:type="dxa"/>
            <w:vAlign w:val="center"/>
          </w:tcPr>
          <w:p w:rsidR="00862611" w:rsidRPr="009C503F" w:rsidRDefault="00862611" w:rsidP="00571B8A">
            <w:pPr>
              <w:spacing w:before="29" w:line="288" w:lineRule="auto"/>
              <w:jc w:val="right"/>
              <w:rPr>
                <w:color w:val="000000"/>
                <w:sz w:val="24"/>
              </w:rPr>
            </w:pPr>
            <w:r w:rsidRPr="009C503F">
              <w:rPr>
                <w:color w:val="000000"/>
                <w:sz w:val="24"/>
              </w:rPr>
              <w:t>2,781,803,493.65</w:t>
            </w:r>
          </w:p>
        </w:tc>
      </w:tr>
    </w:tbl>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注：报告截止日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日，交银增利债券</w:t>
      </w:r>
      <w:r w:rsidRPr="009C503F">
        <w:rPr>
          <w:kern w:val="0"/>
          <w:sz w:val="24"/>
        </w:rPr>
        <w:t>A/B</w:t>
      </w:r>
      <w:r w:rsidRPr="009C503F">
        <w:rPr>
          <w:rFonts w:hint="eastAsia"/>
          <w:kern w:val="0"/>
          <w:sz w:val="24"/>
        </w:rPr>
        <w:t>基金份额净值</w:t>
      </w:r>
      <w:r w:rsidRPr="009C503F">
        <w:rPr>
          <w:kern w:val="0"/>
          <w:sz w:val="24"/>
        </w:rPr>
        <w:t>1.0367</w:t>
      </w:r>
      <w:r w:rsidRPr="009C503F">
        <w:rPr>
          <w:rFonts w:hint="eastAsia"/>
          <w:kern w:val="0"/>
          <w:sz w:val="24"/>
        </w:rPr>
        <w:t>元，交银增利债券</w:t>
      </w:r>
      <w:r w:rsidRPr="009C503F">
        <w:rPr>
          <w:kern w:val="0"/>
          <w:sz w:val="24"/>
        </w:rPr>
        <w:t>C</w:t>
      </w:r>
      <w:r w:rsidRPr="009C503F">
        <w:rPr>
          <w:rFonts w:hint="eastAsia"/>
          <w:kern w:val="0"/>
          <w:sz w:val="24"/>
        </w:rPr>
        <w:t>基金份额净值</w:t>
      </w:r>
      <w:r w:rsidRPr="009C503F">
        <w:rPr>
          <w:kern w:val="0"/>
          <w:sz w:val="24"/>
        </w:rPr>
        <w:t>1.0293</w:t>
      </w:r>
      <w:r w:rsidRPr="009C503F">
        <w:rPr>
          <w:rFonts w:hint="eastAsia"/>
          <w:kern w:val="0"/>
          <w:sz w:val="24"/>
        </w:rPr>
        <w:t>元，基金份额总额</w:t>
      </w:r>
      <w:r w:rsidRPr="009C503F">
        <w:rPr>
          <w:kern w:val="0"/>
          <w:sz w:val="24"/>
        </w:rPr>
        <w:t>1,603,383,251.04</w:t>
      </w:r>
      <w:r w:rsidRPr="009C503F">
        <w:rPr>
          <w:rFonts w:hint="eastAsia"/>
          <w:kern w:val="0"/>
          <w:sz w:val="24"/>
        </w:rPr>
        <w:t>份，其中交银增利债券</w:t>
      </w:r>
      <w:r w:rsidRPr="009C503F">
        <w:rPr>
          <w:kern w:val="0"/>
          <w:sz w:val="24"/>
        </w:rPr>
        <w:t>A/B</w:t>
      </w:r>
      <w:r w:rsidRPr="009C503F">
        <w:rPr>
          <w:rFonts w:hint="eastAsia"/>
          <w:kern w:val="0"/>
          <w:sz w:val="24"/>
        </w:rPr>
        <w:t>基金份额</w:t>
      </w:r>
      <w:r w:rsidRPr="009C503F">
        <w:rPr>
          <w:kern w:val="0"/>
          <w:sz w:val="24"/>
        </w:rPr>
        <w:t>1,242,022,460.13</w:t>
      </w:r>
      <w:r w:rsidRPr="009C503F">
        <w:rPr>
          <w:rFonts w:hint="eastAsia"/>
          <w:kern w:val="0"/>
          <w:sz w:val="24"/>
        </w:rPr>
        <w:t>份，交银增利债券</w:t>
      </w:r>
      <w:r w:rsidRPr="009C503F">
        <w:rPr>
          <w:kern w:val="0"/>
          <w:sz w:val="24"/>
        </w:rPr>
        <w:t>C</w:t>
      </w:r>
      <w:r w:rsidRPr="009C503F">
        <w:rPr>
          <w:rFonts w:hint="eastAsia"/>
          <w:kern w:val="0"/>
          <w:sz w:val="24"/>
        </w:rPr>
        <w:t>基金份额</w:t>
      </w:r>
      <w:r w:rsidRPr="009C503F">
        <w:rPr>
          <w:kern w:val="0"/>
          <w:sz w:val="24"/>
        </w:rPr>
        <w:t>361,360,790.91</w:t>
      </w:r>
      <w:r w:rsidRPr="009C503F">
        <w:rPr>
          <w:rFonts w:hint="eastAsia"/>
          <w:kern w:val="0"/>
          <w:sz w:val="24"/>
        </w:rPr>
        <w:t>份。</w:t>
      </w:r>
    </w:p>
    <w:p w:rsidR="00862611" w:rsidRPr="009C503F" w:rsidRDefault="00862611" w:rsidP="00571B8A">
      <w:pPr>
        <w:spacing w:before="29" w:line="288" w:lineRule="auto"/>
        <w:rPr>
          <w:color w:val="000000"/>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49" w:name="_Toc225498269"/>
      <w:bookmarkStart w:id="50" w:name="_Toc396146179"/>
      <w:r w:rsidRPr="009C503F">
        <w:rPr>
          <w:rFonts w:ascii="Times New Roman" w:hAnsi="Times New Roman"/>
          <w:kern w:val="0"/>
          <w:szCs w:val="24"/>
        </w:rPr>
        <w:t xml:space="preserve">6.2 </w:t>
      </w:r>
      <w:r w:rsidRPr="009C503F">
        <w:rPr>
          <w:rFonts w:ascii="Times New Roman" w:hAnsi="Times New Roman" w:hint="eastAsia"/>
          <w:kern w:val="0"/>
          <w:szCs w:val="24"/>
        </w:rPr>
        <w:t>利润表</w:t>
      </w:r>
      <w:bookmarkEnd w:id="49"/>
      <w:bookmarkEnd w:id="50"/>
    </w:p>
    <w:p w:rsidR="00862611" w:rsidRPr="009C503F" w:rsidRDefault="00862611"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交银施罗德增利债券证券投资基金</w:t>
      </w:r>
    </w:p>
    <w:p w:rsidR="00862611" w:rsidRPr="009C503F" w:rsidRDefault="00862611" w:rsidP="00571B8A">
      <w:pPr>
        <w:spacing w:before="29" w:line="288" w:lineRule="auto"/>
        <w:rPr>
          <w:color w:val="000000"/>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62611" w:rsidRPr="009C503F" w:rsidTr="00114D73">
        <w:tc>
          <w:tcPr>
            <w:tcW w:w="342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项目</w:t>
            </w:r>
          </w:p>
        </w:tc>
        <w:tc>
          <w:tcPr>
            <w:tcW w:w="108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25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c>
          <w:tcPr>
            <w:tcW w:w="2250" w:type="dxa"/>
            <w:vAlign w:val="center"/>
          </w:tcPr>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上年度可比期间</w:t>
            </w:r>
          </w:p>
          <w:p w:rsidR="00862611" w:rsidRPr="009C503F" w:rsidRDefault="00862611"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1</w:t>
            </w:r>
            <w:r w:rsidRPr="009C503F">
              <w:rPr>
                <w:rFonts w:ascii="Times New Roman" w:hAnsi="Times New Roman" w:hint="eastAsia"/>
                <w:color w:val="000000"/>
              </w:rPr>
              <w:t>月</w:t>
            </w:r>
            <w:r w:rsidRPr="009C503F">
              <w:rPr>
                <w:rFonts w:ascii="Times New Roman" w:hAnsi="Times New Roman"/>
                <w:color w:val="000000"/>
              </w:rPr>
              <w:t>1</w:t>
            </w:r>
            <w:r w:rsidRPr="009C503F">
              <w:rPr>
                <w:rFonts w:ascii="Times New Roman" w:hAnsi="Times New Roman" w:hint="eastAsia"/>
                <w:color w:val="000000"/>
              </w:rPr>
              <w:t>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862611" w:rsidRPr="009C503F" w:rsidTr="00114D73">
        <w:tc>
          <w:tcPr>
            <w:tcW w:w="342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一、收入</w:t>
            </w:r>
          </w:p>
        </w:tc>
        <w:tc>
          <w:tcPr>
            <w:tcW w:w="1080" w:type="dxa"/>
            <w:vAlign w:val="center"/>
          </w:tcPr>
          <w:p w:rsidR="00862611" w:rsidRPr="00FA19BB" w:rsidRDefault="00862611" w:rsidP="00D24AB8">
            <w:pPr>
              <w:pStyle w:val="af6"/>
              <w:jc w:val="center"/>
              <w:rPr>
                <w:rFonts w:ascii="Times New Roman" w:hAnsi="Times New Roman"/>
                <w:b/>
                <w:color w:val="000000"/>
                <w:sz w:val="21"/>
                <w:szCs w:val="21"/>
              </w:rPr>
            </w:pP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129,216,170.16</w:t>
            </w: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98,349,520.22</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1.</w:t>
            </w:r>
            <w:r w:rsidRPr="009C503F">
              <w:rPr>
                <w:rFonts w:hint="eastAsia"/>
                <w:color w:val="000000"/>
                <w:sz w:val="24"/>
              </w:rPr>
              <w:t>利息收入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50,693,925.02</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67,209,369.30</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其中：存款利息收入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694,504.71</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960,922.13</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债券利息收入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49,999,420.31</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66,136,731.13</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资产支持证券利息收入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买入返售金融资产收入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111,716.04</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其他利息收入</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2.</w:t>
            </w:r>
            <w:r w:rsidRPr="009C503F">
              <w:rPr>
                <w:rFonts w:hint="eastAsia"/>
                <w:color w:val="000000"/>
                <w:sz w:val="24"/>
              </w:rPr>
              <w:t>投资收益（损失以</w:t>
            </w:r>
            <w:r w:rsidRPr="009C503F">
              <w:rPr>
                <w:color w:val="000000"/>
                <w:sz w:val="24"/>
              </w:rPr>
              <w:t>“-”</w:t>
            </w:r>
            <w:r w:rsidRPr="009C503F">
              <w:rPr>
                <w:rFonts w:hint="eastAsia"/>
                <w:color w:val="000000"/>
                <w:sz w:val="24"/>
              </w:rPr>
              <w:t>填列）</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-12,152,768.34</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32,794,793.20</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其中：股票投资收益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-5,055,795.07</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-147,283.90</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基金投资收益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债券投资收益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-7,096,973.27</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32,799,577.10</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资产支持证券投资收益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sz w:val="24"/>
              </w:rPr>
              <w:t>贵金属投资收益</w:t>
            </w:r>
          </w:p>
        </w:tc>
        <w:tc>
          <w:tcPr>
            <w:tcW w:w="1080" w:type="dxa"/>
            <w:vAlign w:val="center"/>
          </w:tcPr>
          <w:p w:rsidR="00862611" w:rsidRPr="00FA19BB" w:rsidRDefault="00862611" w:rsidP="00D24AB8">
            <w:pPr>
              <w:pStyle w:val="af6"/>
              <w:spacing w:line="360" w:lineRule="auto"/>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衍生工具收益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862611">
            <w:pPr>
              <w:spacing w:before="29" w:line="288" w:lineRule="auto"/>
              <w:ind w:firstLineChars="300" w:firstLine="720"/>
              <w:rPr>
                <w:color w:val="000000"/>
                <w:sz w:val="24"/>
              </w:rPr>
            </w:pPr>
            <w:r w:rsidRPr="009C503F">
              <w:rPr>
                <w:rFonts w:hint="eastAsia"/>
                <w:color w:val="000000"/>
                <w:sz w:val="24"/>
              </w:rPr>
              <w:t>股利收益</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142,500.00</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3.</w:t>
            </w:r>
            <w:r w:rsidRPr="009C503F">
              <w:rPr>
                <w:rFonts w:hint="eastAsia"/>
                <w:color w:val="000000"/>
                <w:sz w:val="24"/>
              </w:rPr>
              <w:t>公允价值变动收益（损失以</w:t>
            </w:r>
            <w:r w:rsidRPr="009C503F">
              <w:rPr>
                <w:color w:val="000000"/>
                <w:sz w:val="24"/>
              </w:rPr>
              <w:t>“-”</w:t>
            </w:r>
            <w:r w:rsidRPr="009C503F">
              <w:rPr>
                <w:rFonts w:hint="eastAsia"/>
                <w:color w:val="000000"/>
                <w:sz w:val="24"/>
              </w:rPr>
              <w:t>号填列）</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90,423,217.34</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-1,918,667.98</w:t>
            </w:r>
          </w:p>
        </w:tc>
      </w:tr>
      <w:tr w:rsidR="00862611" w:rsidRPr="009C503F" w:rsidTr="00114D73">
        <w:tc>
          <w:tcPr>
            <w:tcW w:w="3420" w:type="dxa"/>
            <w:vAlign w:val="center"/>
          </w:tcPr>
          <w:p w:rsidR="00862611" w:rsidRPr="009C503F" w:rsidRDefault="00862611"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hint="eastAsia"/>
                <w:color w:val="000000"/>
              </w:rPr>
              <w:t>汇兑收益（损失以</w:t>
            </w:r>
            <w:r w:rsidRPr="00575664">
              <w:rPr>
                <w:rFonts w:ascii="Times New Roman" w:hAnsi="Times New Roman"/>
                <w:color w:val="000000"/>
              </w:rPr>
              <w:t>“-”</w:t>
            </w:r>
            <w:r w:rsidRPr="009C503F">
              <w:rPr>
                <w:rFonts w:ascii="Times New Roman" w:hAnsi="Times New Roman" w:hint="eastAsia"/>
                <w:color w:val="000000"/>
              </w:rPr>
              <w:t>号填列）</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5.</w:t>
            </w:r>
            <w:r w:rsidRPr="009C503F">
              <w:rPr>
                <w:rFonts w:hint="eastAsia"/>
                <w:color w:val="000000"/>
                <w:sz w:val="24"/>
              </w:rPr>
              <w:t>其他收入（损失以</w:t>
            </w:r>
            <w:r w:rsidRPr="009C503F">
              <w:rPr>
                <w:color w:val="000000"/>
                <w:sz w:val="24"/>
              </w:rPr>
              <w:t>“-”</w:t>
            </w:r>
            <w:r w:rsidRPr="009C503F">
              <w:rPr>
                <w:rFonts w:hint="eastAsia"/>
                <w:color w:val="000000"/>
                <w:sz w:val="24"/>
              </w:rPr>
              <w:t>号填列）</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251,796.14</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264,025.70</w:t>
            </w:r>
          </w:p>
        </w:tc>
      </w:tr>
      <w:tr w:rsidR="00862611" w:rsidRPr="009C503F" w:rsidTr="00114D73">
        <w:tc>
          <w:tcPr>
            <w:tcW w:w="342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减：二、费用</w:t>
            </w:r>
          </w:p>
        </w:tc>
        <w:tc>
          <w:tcPr>
            <w:tcW w:w="1080" w:type="dxa"/>
            <w:vAlign w:val="center"/>
          </w:tcPr>
          <w:p w:rsidR="00862611" w:rsidRPr="00FA19BB" w:rsidRDefault="00862611" w:rsidP="00D24AB8">
            <w:pPr>
              <w:pStyle w:val="af6"/>
              <w:jc w:val="center"/>
              <w:rPr>
                <w:rFonts w:ascii="Times New Roman" w:hAnsi="Times New Roman"/>
                <w:b/>
                <w:color w:val="000000"/>
                <w:sz w:val="21"/>
                <w:szCs w:val="21"/>
              </w:rPr>
            </w:pP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22,726,793.87</w:t>
            </w: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26,813,378.43</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1</w:t>
            </w:r>
            <w:r w:rsidRPr="009C503F">
              <w:rPr>
                <w:rFonts w:hint="eastAsia"/>
                <w:color w:val="000000"/>
                <w:sz w:val="24"/>
              </w:rPr>
              <w:t>．管理人报酬</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4,625,568.79</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6,065,622.54</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2</w:t>
            </w:r>
            <w:r w:rsidRPr="009C503F">
              <w:rPr>
                <w:rFonts w:hint="eastAsia"/>
                <w:color w:val="000000"/>
                <w:sz w:val="24"/>
              </w:rPr>
              <w:t>．托管费</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1,541,856.26</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2,021,874.15</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3</w:t>
            </w:r>
            <w:r w:rsidRPr="009C503F">
              <w:rPr>
                <w:rFonts w:hint="eastAsia"/>
                <w:color w:val="000000"/>
                <w:sz w:val="24"/>
              </w:rPr>
              <w:t>．销售服务费</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545,881.55</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1,289,418.66</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4</w:t>
            </w:r>
            <w:r w:rsidRPr="009C503F">
              <w:rPr>
                <w:rFonts w:hint="eastAsia"/>
                <w:color w:val="000000"/>
                <w:sz w:val="24"/>
              </w:rPr>
              <w:t>．交易费用</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54,718.88</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11,582.33</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5</w:t>
            </w:r>
            <w:r w:rsidRPr="009C503F">
              <w:rPr>
                <w:rFonts w:hint="eastAsia"/>
                <w:color w:val="000000"/>
                <w:sz w:val="24"/>
              </w:rPr>
              <w:t>．利息支出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15,754,108.93</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17,214,082.14</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其中：卖出回购金融资产支出</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15,754,108.93</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17,214,082.14</w:t>
            </w:r>
          </w:p>
        </w:tc>
      </w:tr>
      <w:tr w:rsidR="00862611" w:rsidRPr="009C503F" w:rsidTr="00114D73">
        <w:tc>
          <w:tcPr>
            <w:tcW w:w="3420" w:type="dxa"/>
            <w:vAlign w:val="center"/>
          </w:tcPr>
          <w:p w:rsidR="00862611" w:rsidRPr="009C503F" w:rsidRDefault="00862611" w:rsidP="00571B8A">
            <w:pPr>
              <w:spacing w:before="29" w:line="288" w:lineRule="auto"/>
              <w:rPr>
                <w:color w:val="000000"/>
                <w:sz w:val="24"/>
              </w:rPr>
            </w:pPr>
            <w:r w:rsidRPr="009C503F">
              <w:rPr>
                <w:color w:val="000000"/>
                <w:sz w:val="24"/>
              </w:rPr>
              <w:t>6</w:t>
            </w:r>
            <w:r w:rsidRPr="009C503F">
              <w:rPr>
                <w:rFonts w:hint="eastAsia"/>
                <w:color w:val="000000"/>
                <w:sz w:val="24"/>
              </w:rPr>
              <w:t>．其他费用</w:t>
            </w:r>
          </w:p>
        </w:tc>
        <w:tc>
          <w:tcPr>
            <w:tcW w:w="1080" w:type="dxa"/>
            <w:vAlign w:val="center"/>
          </w:tcPr>
          <w:p w:rsidR="00862611" w:rsidRPr="00FA19BB" w:rsidRDefault="00862611"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204,659.46</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210,798.61</w:t>
            </w:r>
          </w:p>
        </w:tc>
      </w:tr>
      <w:tr w:rsidR="00862611" w:rsidRPr="009C503F" w:rsidTr="00114D73">
        <w:tc>
          <w:tcPr>
            <w:tcW w:w="342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三、利润总额（亏损总额以</w:t>
            </w:r>
            <w:r w:rsidRPr="009C503F">
              <w:rPr>
                <w:b/>
                <w:color w:val="000000"/>
                <w:sz w:val="24"/>
              </w:rPr>
              <w:t>“-”</w:t>
            </w:r>
            <w:r w:rsidRPr="009C503F">
              <w:rPr>
                <w:rFonts w:hint="eastAsia"/>
                <w:b/>
                <w:color w:val="000000"/>
                <w:sz w:val="24"/>
              </w:rPr>
              <w:t>号填列）</w:t>
            </w:r>
          </w:p>
        </w:tc>
        <w:tc>
          <w:tcPr>
            <w:tcW w:w="1080" w:type="dxa"/>
            <w:vAlign w:val="center"/>
          </w:tcPr>
          <w:p w:rsidR="00862611" w:rsidRPr="00FA19BB" w:rsidRDefault="00862611" w:rsidP="00D24AB8">
            <w:pPr>
              <w:pStyle w:val="af6"/>
              <w:jc w:val="center"/>
              <w:rPr>
                <w:rFonts w:ascii="Times New Roman" w:hAnsi="Times New Roman"/>
                <w:b/>
                <w:color w:val="000000"/>
                <w:sz w:val="21"/>
                <w:szCs w:val="21"/>
              </w:rPr>
            </w:pP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106,489,376.29</w:t>
            </w: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71,536,141.79</w:t>
            </w:r>
          </w:p>
        </w:tc>
      </w:tr>
      <w:tr w:rsidR="00862611" w:rsidRPr="009C503F" w:rsidTr="00114D73">
        <w:tc>
          <w:tcPr>
            <w:tcW w:w="3420" w:type="dxa"/>
            <w:vAlign w:val="center"/>
          </w:tcPr>
          <w:p w:rsidR="00862611" w:rsidRPr="009C503F" w:rsidRDefault="00862611" w:rsidP="00571B8A">
            <w:pPr>
              <w:spacing w:before="29" w:line="288" w:lineRule="auto"/>
              <w:rPr>
                <w:b/>
                <w:color w:val="000000"/>
                <w:sz w:val="24"/>
              </w:rPr>
            </w:pPr>
            <w:r w:rsidRPr="009C503F">
              <w:rPr>
                <w:rFonts w:hint="eastAsia"/>
                <w:sz w:val="24"/>
              </w:rPr>
              <w:t>减：所得税费用</w:t>
            </w:r>
          </w:p>
        </w:tc>
        <w:tc>
          <w:tcPr>
            <w:tcW w:w="1080" w:type="dxa"/>
            <w:vAlign w:val="center"/>
          </w:tcPr>
          <w:p w:rsidR="00862611" w:rsidRPr="00FA19BB" w:rsidRDefault="00862611" w:rsidP="00D24AB8">
            <w:pPr>
              <w:pStyle w:val="af6"/>
              <w:jc w:val="center"/>
              <w:rPr>
                <w:rFonts w:ascii="Times New Roman" w:hAnsi="Times New Roman"/>
                <w:b/>
                <w:color w:val="000000"/>
                <w:sz w:val="21"/>
                <w:szCs w:val="21"/>
              </w:rPr>
            </w:pP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2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3420" w:type="dxa"/>
            <w:vAlign w:val="center"/>
          </w:tcPr>
          <w:p w:rsidR="00862611" w:rsidRPr="009C503F" w:rsidRDefault="00862611" w:rsidP="00571B8A">
            <w:pPr>
              <w:spacing w:before="29" w:line="288" w:lineRule="auto"/>
              <w:rPr>
                <w:b/>
                <w:color w:val="000000"/>
                <w:sz w:val="24"/>
              </w:rPr>
            </w:pPr>
            <w:r w:rsidRPr="009C503F">
              <w:rPr>
                <w:rFonts w:hint="eastAsia"/>
                <w:b/>
                <w:color w:val="000000"/>
                <w:sz w:val="24"/>
              </w:rPr>
              <w:t>四、净利润（净亏损以</w:t>
            </w:r>
            <w:r w:rsidRPr="009C503F">
              <w:rPr>
                <w:b/>
                <w:color w:val="000000"/>
                <w:sz w:val="24"/>
              </w:rPr>
              <w:t>“-”</w:t>
            </w:r>
            <w:r w:rsidRPr="009C503F">
              <w:rPr>
                <w:rFonts w:hint="eastAsia"/>
                <w:b/>
                <w:color w:val="000000"/>
                <w:sz w:val="24"/>
              </w:rPr>
              <w:t>号填列）</w:t>
            </w:r>
          </w:p>
        </w:tc>
        <w:tc>
          <w:tcPr>
            <w:tcW w:w="1080" w:type="dxa"/>
            <w:vAlign w:val="center"/>
          </w:tcPr>
          <w:p w:rsidR="00862611" w:rsidRPr="009C503F" w:rsidRDefault="00862611" w:rsidP="00571B8A">
            <w:pPr>
              <w:pStyle w:val="af6"/>
              <w:spacing w:before="29" w:beforeAutospacing="0" w:line="288" w:lineRule="auto"/>
              <w:jc w:val="center"/>
              <w:rPr>
                <w:rFonts w:ascii="Times New Roman" w:hAnsi="Times New Roman"/>
                <w:b/>
                <w:color w:val="000000"/>
              </w:rPr>
            </w:pP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106,489,376.29</w:t>
            </w:r>
          </w:p>
        </w:tc>
        <w:tc>
          <w:tcPr>
            <w:tcW w:w="2250" w:type="dxa"/>
            <w:vAlign w:val="center"/>
          </w:tcPr>
          <w:p w:rsidR="00862611" w:rsidRPr="009C503F" w:rsidRDefault="00862611" w:rsidP="00571B8A">
            <w:pPr>
              <w:spacing w:before="29" w:line="288" w:lineRule="auto"/>
              <w:jc w:val="right"/>
              <w:rPr>
                <w:b/>
                <w:color w:val="000000"/>
                <w:sz w:val="24"/>
              </w:rPr>
            </w:pPr>
            <w:r w:rsidRPr="009C503F">
              <w:rPr>
                <w:b/>
                <w:color w:val="000000"/>
                <w:sz w:val="24"/>
              </w:rPr>
              <w:t>71,536,141.79</w:t>
            </w:r>
          </w:p>
        </w:tc>
      </w:tr>
    </w:tbl>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51" w:name="_Toc225498270"/>
      <w:bookmarkStart w:id="52" w:name="_Toc396146180"/>
      <w:r w:rsidRPr="009C503F">
        <w:rPr>
          <w:rFonts w:ascii="Times New Roman" w:hAnsi="Times New Roman"/>
          <w:kern w:val="0"/>
          <w:szCs w:val="24"/>
        </w:rPr>
        <w:t xml:space="preserve">6.3 </w:t>
      </w:r>
      <w:r w:rsidRPr="009C503F">
        <w:rPr>
          <w:rFonts w:ascii="Times New Roman" w:hAnsi="Times New Roman" w:hint="eastAsia"/>
          <w:kern w:val="0"/>
          <w:szCs w:val="24"/>
        </w:rPr>
        <w:t>所有者权益（基金净值）变动表</w:t>
      </w:r>
      <w:bookmarkEnd w:id="51"/>
      <w:bookmarkEnd w:id="52"/>
    </w:p>
    <w:p w:rsidR="00862611" w:rsidRPr="009C503F" w:rsidRDefault="00862611"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交银施罗德增利债券证券投资基金</w:t>
      </w:r>
    </w:p>
    <w:p w:rsidR="00862611" w:rsidRPr="009C503F" w:rsidRDefault="00862611" w:rsidP="00571B8A">
      <w:pPr>
        <w:spacing w:before="29" w:line="288" w:lineRule="auto"/>
        <w:rPr>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862611" w:rsidRPr="009C503F" w:rsidTr="00114D73">
        <w:tc>
          <w:tcPr>
            <w:tcW w:w="2552" w:type="dxa"/>
            <w:vMerge w:val="restart"/>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项目</w:t>
            </w:r>
          </w:p>
        </w:tc>
        <w:tc>
          <w:tcPr>
            <w:tcW w:w="6448" w:type="dxa"/>
            <w:gridSpan w:val="3"/>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本期</w:t>
            </w:r>
          </w:p>
          <w:p w:rsidR="00862611" w:rsidRPr="009C503F" w:rsidRDefault="00862611"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862611" w:rsidRPr="009C503F" w:rsidTr="00114D73">
        <w:tc>
          <w:tcPr>
            <w:tcW w:w="2552" w:type="dxa"/>
            <w:vMerge/>
            <w:vAlign w:val="center"/>
          </w:tcPr>
          <w:p w:rsidR="00862611" w:rsidRPr="009C503F" w:rsidRDefault="00862611" w:rsidP="00571B8A">
            <w:pPr>
              <w:widowControl/>
              <w:spacing w:before="29" w:line="288" w:lineRule="auto"/>
              <w:jc w:val="left"/>
              <w:rPr>
                <w:b/>
                <w:color w:val="000000"/>
                <w:sz w:val="24"/>
              </w:rPr>
            </w:pPr>
          </w:p>
        </w:tc>
        <w:tc>
          <w:tcPr>
            <w:tcW w:w="2149" w:type="dxa"/>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实收基金</w:t>
            </w:r>
          </w:p>
        </w:tc>
        <w:tc>
          <w:tcPr>
            <w:tcW w:w="2149" w:type="dxa"/>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未分配利润</w:t>
            </w:r>
          </w:p>
        </w:tc>
        <w:tc>
          <w:tcPr>
            <w:tcW w:w="2150" w:type="dxa"/>
            <w:vAlign w:val="center"/>
          </w:tcPr>
          <w:p w:rsidR="00862611" w:rsidRPr="009C503F" w:rsidRDefault="00862611" w:rsidP="00571B8A">
            <w:pPr>
              <w:spacing w:before="29" w:line="288" w:lineRule="auto"/>
              <w:jc w:val="center"/>
              <w:rPr>
                <w:color w:val="000000"/>
                <w:sz w:val="24"/>
              </w:rPr>
            </w:pPr>
            <w:r w:rsidRPr="009C503F">
              <w:rPr>
                <w:rFonts w:hint="eastAsia"/>
                <w:b/>
                <w:color w:val="000000"/>
                <w:sz w:val="24"/>
              </w:rPr>
              <w:t>所有者权益合计</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1,629,346,124.70</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-52,760,288.89</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1,576,585,835.81</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106,489,376.29</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106,489,376.29</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-25,962,873.66</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2,438,217.15</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-23,524,656.51</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434,537,765.03</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301,890.18</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434,839,655.21</w:t>
            </w:r>
          </w:p>
        </w:tc>
      </w:tr>
      <w:tr w:rsidR="00862611" w:rsidRPr="009C503F" w:rsidTr="00114D73">
        <w:tc>
          <w:tcPr>
            <w:tcW w:w="2552" w:type="dxa"/>
            <w:vAlign w:val="center"/>
          </w:tcPr>
          <w:p w:rsidR="00862611" w:rsidRPr="009C503F" w:rsidRDefault="00862611" w:rsidP="00862611">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w:t>
            </w:r>
            <w:proofErr w:type="gramStart"/>
            <w:r w:rsidRPr="009C503F">
              <w:rPr>
                <w:rFonts w:hint="eastAsia"/>
                <w:color w:val="000000"/>
                <w:sz w:val="24"/>
              </w:rPr>
              <w:t>赎回款</w:t>
            </w:r>
            <w:proofErr w:type="gramEnd"/>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-460,500,638.69</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2,136,326.97</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-458,364,311.72</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1,603,383,251.04</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56,167,304.55</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1,659,550,555.59</w:t>
            </w:r>
          </w:p>
        </w:tc>
      </w:tr>
      <w:tr w:rsidR="00862611" w:rsidRPr="009C503F" w:rsidTr="00114D73">
        <w:tc>
          <w:tcPr>
            <w:tcW w:w="2552"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b/>
                <w:color w:val="000000"/>
                <w:sz w:val="24"/>
              </w:rPr>
              <w:t>项目</w:t>
            </w:r>
          </w:p>
        </w:tc>
        <w:tc>
          <w:tcPr>
            <w:tcW w:w="6448" w:type="dxa"/>
            <w:gridSpan w:val="3"/>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上年度可比期间</w:t>
            </w:r>
          </w:p>
          <w:p w:rsidR="00862611" w:rsidRPr="009C503F" w:rsidRDefault="00862611"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1</w:t>
            </w:r>
            <w:r w:rsidRPr="009C503F">
              <w:rPr>
                <w:rFonts w:ascii="Times New Roman" w:hAnsi="Times New Roman" w:hint="eastAsia"/>
                <w:color w:val="000000"/>
              </w:rPr>
              <w:t>月</w:t>
            </w:r>
            <w:r w:rsidRPr="009C503F">
              <w:rPr>
                <w:rFonts w:ascii="Times New Roman" w:hAnsi="Times New Roman"/>
                <w:color w:val="000000"/>
              </w:rPr>
              <w:t>1</w:t>
            </w:r>
            <w:r w:rsidRPr="009C503F">
              <w:rPr>
                <w:rFonts w:ascii="Times New Roman" w:hAnsi="Times New Roman" w:hint="eastAsia"/>
                <w:color w:val="000000"/>
              </w:rPr>
              <w:t>日至</w:t>
            </w:r>
            <w:r w:rsidRPr="009C503F">
              <w:rPr>
                <w:rFonts w:ascii="Times New Roman" w:hAnsi="Times New Roman"/>
                <w:color w:val="000000"/>
              </w:rPr>
              <w:t>2013</w:t>
            </w:r>
            <w:r w:rsidRPr="009C503F">
              <w:rPr>
                <w:rFonts w:ascii="Times New Roman" w:hAnsi="Times New Roman" w:hint="eastAsia"/>
                <w:color w:val="000000"/>
              </w:rPr>
              <w:t>年</w:t>
            </w:r>
            <w:r w:rsidRPr="009C503F">
              <w:rPr>
                <w:rFonts w:ascii="Times New Roman" w:hAnsi="Times New Roman"/>
                <w:color w:val="000000"/>
              </w:rPr>
              <w:t>6</w:t>
            </w:r>
            <w:r w:rsidRPr="009C503F">
              <w:rPr>
                <w:rFonts w:ascii="Times New Roman" w:hAnsi="Times New Roman" w:hint="eastAsia"/>
                <w:color w:val="000000"/>
              </w:rPr>
              <w:t>月</w:t>
            </w:r>
            <w:r w:rsidRPr="009C503F">
              <w:rPr>
                <w:rFonts w:ascii="Times New Roman" w:hAnsi="Times New Roman"/>
                <w:color w:val="000000"/>
              </w:rPr>
              <w:t>30</w:t>
            </w:r>
            <w:r w:rsidRPr="009C503F">
              <w:rPr>
                <w:rFonts w:ascii="Times New Roman" w:hAnsi="Times New Roman" w:hint="eastAsia"/>
                <w:color w:val="000000"/>
              </w:rPr>
              <w:t>日</w:t>
            </w:r>
          </w:p>
        </w:tc>
      </w:tr>
      <w:tr w:rsidR="00862611" w:rsidRPr="009C503F" w:rsidTr="00114D73">
        <w:tc>
          <w:tcPr>
            <w:tcW w:w="2552" w:type="dxa"/>
            <w:vMerge/>
            <w:vAlign w:val="center"/>
          </w:tcPr>
          <w:p w:rsidR="00862611" w:rsidRPr="009C503F" w:rsidRDefault="00862611" w:rsidP="00571B8A">
            <w:pPr>
              <w:widowControl/>
              <w:spacing w:before="29" w:line="288" w:lineRule="auto"/>
              <w:jc w:val="left"/>
              <w:rPr>
                <w:color w:val="000000"/>
                <w:sz w:val="24"/>
              </w:rPr>
            </w:pPr>
          </w:p>
        </w:tc>
        <w:tc>
          <w:tcPr>
            <w:tcW w:w="2149" w:type="dxa"/>
            <w:vAlign w:val="center"/>
          </w:tcPr>
          <w:p w:rsidR="00862611" w:rsidRPr="009C503F" w:rsidRDefault="00862611" w:rsidP="00571B8A">
            <w:pPr>
              <w:spacing w:before="29" w:line="288" w:lineRule="auto"/>
              <w:jc w:val="center"/>
              <w:rPr>
                <w:color w:val="000000"/>
                <w:sz w:val="24"/>
              </w:rPr>
            </w:pPr>
            <w:r w:rsidRPr="009C503F">
              <w:rPr>
                <w:rFonts w:hint="eastAsia"/>
                <w:b/>
                <w:color w:val="000000"/>
                <w:sz w:val="24"/>
              </w:rPr>
              <w:t>实收基金</w:t>
            </w:r>
          </w:p>
        </w:tc>
        <w:tc>
          <w:tcPr>
            <w:tcW w:w="2149" w:type="dxa"/>
            <w:vAlign w:val="center"/>
          </w:tcPr>
          <w:p w:rsidR="00862611" w:rsidRPr="009C503F" w:rsidRDefault="00862611" w:rsidP="00571B8A">
            <w:pPr>
              <w:spacing w:before="29" w:line="288" w:lineRule="auto"/>
              <w:jc w:val="center"/>
              <w:rPr>
                <w:color w:val="000000"/>
                <w:sz w:val="24"/>
              </w:rPr>
            </w:pPr>
            <w:r w:rsidRPr="009C503F">
              <w:rPr>
                <w:rFonts w:hint="eastAsia"/>
                <w:b/>
                <w:color w:val="000000"/>
                <w:sz w:val="24"/>
              </w:rPr>
              <w:t>未分配利润</w:t>
            </w:r>
          </w:p>
        </w:tc>
        <w:tc>
          <w:tcPr>
            <w:tcW w:w="2150" w:type="dxa"/>
            <w:vAlign w:val="center"/>
          </w:tcPr>
          <w:p w:rsidR="00862611" w:rsidRPr="009C503F" w:rsidRDefault="00862611" w:rsidP="00571B8A">
            <w:pPr>
              <w:spacing w:before="29" w:line="288" w:lineRule="auto"/>
              <w:jc w:val="center"/>
              <w:rPr>
                <w:b/>
                <w:color w:val="000000"/>
                <w:sz w:val="24"/>
              </w:rPr>
            </w:pPr>
            <w:r w:rsidRPr="009C503F">
              <w:rPr>
                <w:rFonts w:hint="eastAsia"/>
                <w:b/>
                <w:color w:val="000000"/>
                <w:sz w:val="24"/>
              </w:rPr>
              <w:t>所有者权益合计</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1,849,113,081.06</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48,070,787.89</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1,897,183,868.95</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71,536,141.79</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71,536,141.79</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-267,698,102.77</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-6,120,084.62</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-273,818,187.39</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1,619,868,584.25</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87,416,306.24</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1,707,284,890.49</w:t>
            </w:r>
          </w:p>
        </w:tc>
      </w:tr>
      <w:tr w:rsidR="00862611" w:rsidRPr="009C503F" w:rsidTr="00114D73">
        <w:tc>
          <w:tcPr>
            <w:tcW w:w="2552" w:type="dxa"/>
            <w:vAlign w:val="center"/>
          </w:tcPr>
          <w:p w:rsidR="00862611" w:rsidRPr="009C503F" w:rsidRDefault="00862611" w:rsidP="00862611">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w:t>
            </w:r>
            <w:proofErr w:type="gramStart"/>
            <w:r w:rsidRPr="009C503F">
              <w:rPr>
                <w:rFonts w:hint="eastAsia"/>
                <w:color w:val="000000"/>
                <w:sz w:val="24"/>
              </w:rPr>
              <w:t>赎回款</w:t>
            </w:r>
            <w:proofErr w:type="gramEnd"/>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-1,887,566,687.02</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-93,536,390.86</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-1,981,103,077.88</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-40,677,134.08</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-40,677,134.08</w:t>
            </w:r>
          </w:p>
        </w:tc>
      </w:tr>
      <w:tr w:rsidR="00862611" w:rsidRPr="009C503F" w:rsidTr="00114D73">
        <w:tc>
          <w:tcPr>
            <w:tcW w:w="2552"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1,581,414,978.29</w:t>
            </w:r>
          </w:p>
        </w:tc>
        <w:tc>
          <w:tcPr>
            <w:tcW w:w="2149" w:type="dxa"/>
            <w:vAlign w:val="center"/>
          </w:tcPr>
          <w:p w:rsidR="00862611" w:rsidRPr="009C503F" w:rsidRDefault="00862611" w:rsidP="00571B8A">
            <w:pPr>
              <w:spacing w:before="29" w:line="288" w:lineRule="auto"/>
              <w:jc w:val="right"/>
              <w:rPr>
                <w:color w:val="000000"/>
                <w:sz w:val="24"/>
              </w:rPr>
            </w:pPr>
            <w:r w:rsidRPr="009C503F">
              <w:rPr>
                <w:color w:val="000000"/>
                <w:sz w:val="24"/>
              </w:rPr>
              <w:t>72,809,710.98</w:t>
            </w:r>
          </w:p>
        </w:tc>
        <w:tc>
          <w:tcPr>
            <w:tcW w:w="2150" w:type="dxa"/>
            <w:vAlign w:val="center"/>
          </w:tcPr>
          <w:p w:rsidR="00862611" w:rsidRPr="009C503F" w:rsidRDefault="00862611" w:rsidP="00571B8A">
            <w:pPr>
              <w:spacing w:before="29" w:line="288" w:lineRule="auto"/>
              <w:jc w:val="right"/>
              <w:rPr>
                <w:color w:val="000000"/>
                <w:sz w:val="24"/>
              </w:rPr>
            </w:pPr>
            <w:r w:rsidRPr="009C503F">
              <w:rPr>
                <w:color w:val="000000"/>
                <w:sz w:val="24"/>
              </w:rPr>
              <w:t>1,654,224,689.27</w:t>
            </w:r>
          </w:p>
        </w:tc>
      </w:tr>
    </w:tbl>
    <w:p w:rsidR="00862611" w:rsidRPr="009C503F" w:rsidRDefault="00862611" w:rsidP="00862611">
      <w:pPr>
        <w:spacing w:before="29" w:line="288" w:lineRule="auto"/>
        <w:ind w:firstLineChars="200" w:firstLine="480"/>
        <w:jc w:val="left"/>
        <w:rPr>
          <w:color w:val="000000"/>
          <w:kern w:val="0"/>
          <w:sz w:val="24"/>
        </w:rPr>
      </w:pPr>
    </w:p>
    <w:p w:rsidR="00862611" w:rsidRPr="009C503F" w:rsidRDefault="00862611" w:rsidP="00571B8A">
      <w:pPr>
        <w:spacing w:before="29" w:line="288" w:lineRule="auto"/>
        <w:rPr>
          <w:sz w:val="24"/>
        </w:rPr>
      </w:pPr>
      <w:r w:rsidRPr="009C503F">
        <w:rPr>
          <w:rFonts w:hint="eastAsia"/>
          <w:sz w:val="24"/>
        </w:rPr>
        <w:t>报表附注为财务报表的组成部分。</w:t>
      </w:r>
    </w:p>
    <w:p w:rsidR="00862611" w:rsidRPr="009C503F" w:rsidRDefault="00862611" w:rsidP="00571B8A">
      <w:pPr>
        <w:spacing w:before="29" w:line="288" w:lineRule="auto"/>
        <w:rPr>
          <w:sz w:val="24"/>
        </w:rPr>
      </w:pPr>
      <w:r w:rsidRPr="009C503F">
        <w:rPr>
          <w:rFonts w:hint="eastAsia"/>
          <w:sz w:val="24"/>
        </w:rPr>
        <w:t>本报告</w:t>
      </w:r>
      <w:r w:rsidRPr="009C503F">
        <w:rPr>
          <w:sz w:val="24"/>
        </w:rPr>
        <w:t>6.1</w:t>
      </w:r>
      <w:r w:rsidRPr="009C503F">
        <w:rPr>
          <w:rFonts w:hint="eastAsia"/>
          <w:sz w:val="24"/>
        </w:rPr>
        <w:t>至</w:t>
      </w:r>
      <w:r w:rsidRPr="009C503F">
        <w:rPr>
          <w:sz w:val="24"/>
        </w:rPr>
        <w:t>6.4</w:t>
      </w:r>
      <w:r w:rsidRPr="009C503F">
        <w:rPr>
          <w:rFonts w:hint="eastAsia"/>
          <w:sz w:val="24"/>
        </w:rPr>
        <w:t>，财务报表由下列负责人签署：</w:t>
      </w:r>
    </w:p>
    <w:p w:rsidR="00862611" w:rsidRPr="009C503F" w:rsidRDefault="00862611" w:rsidP="00571B8A">
      <w:pPr>
        <w:spacing w:before="29" w:line="288" w:lineRule="auto"/>
        <w:rPr>
          <w:sz w:val="24"/>
        </w:rPr>
      </w:pPr>
      <w:r w:rsidRPr="009C503F">
        <w:rPr>
          <w:rFonts w:hint="eastAsia"/>
          <w:sz w:val="24"/>
        </w:rPr>
        <w:t>基金管理人负责人：战龙，主管会计工作负责人：许珊燕，会计机构负责人：朱鸣</w:t>
      </w:r>
    </w:p>
    <w:p w:rsidR="00862611" w:rsidRPr="009C503F" w:rsidRDefault="00862611" w:rsidP="00E31243">
      <w:pPr>
        <w:spacing w:before="29" w:line="288" w:lineRule="auto"/>
        <w:ind w:firstLineChars="200" w:firstLine="480"/>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53" w:name="_Toc225498271"/>
      <w:bookmarkStart w:id="54" w:name="_Toc396146181"/>
      <w:r w:rsidRPr="009C503F">
        <w:rPr>
          <w:rFonts w:ascii="Times New Roman" w:hAnsi="Times New Roman"/>
          <w:kern w:val="0"/>
          <w:szCs w:val="24"/>
        </w:rPr>
        <w:t>6.4</w:t>
      </w:r>
      <w:r w:rsidRPr="009C503F">
        <w:rPr>
          <w:rFonts w:ascii="Times New Roman" w:hAnsi="Times New Roman" w:hint="eastAsia"/>
          <w:kern w:val="0"/>
          <w:szCs w:val="24"/>
        </w:rPr>
        <w:t>报表附注</w:t>
      </w:r>
      <w:bookmarkEnd w:id="53"/>
      <w:bookmarkEnd w:id="54"/>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rFonts w:hint="eastAsia"/>
          <w:b/>
          <w:color w:val="000000"/>
          <w:kern w:val="0"/>
          <w:sz w:val="24"/>
        </w:rPr>
        <w:t>基金基本情况</w:t>
      </w:r>
    </w:p>
    <w:p w:rsidR="00862611" w:rsidRDefault="00862611" w:rsidP="00E31243">
      <w:pPr>
        <w:spacing w:before="29" w:line="288" w:lineRule="auto"/>
        <w:ind w:firstLineChars="200" w:firstLine="480"/>
        <w:rPr>
          <w:kern w:val="0"/>
          <w:sz w:val="24"/>
        </w:rPr>
      </w:pPr>
      <w:r>
        <w:rPr>
          <w:rFonts w:hint="eastAsia"/>
          <w:kern w:val="0"/>
          <w:sz w:val="24"/>
        </w:rPr>
        <w:t>交银施罗德增利债券证券投资基金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w:t>
      </w:r>
      <w:proofErr w:type="gramStart"/>
      <w:r>
        <w:rPr>
          <w:rFonts w:hint="eastAsia"/>
          <w:kern w:val="0"/>
          <w:sz w:val="24"/>
        </w:rPr>
        <w:t>监基金字</w:t>
      </w:r>
      <w:proofErr w:type="gramEnd"/>
      <w:r>
        <w:rPr>
          <w:kern w:val="0"/>
          <w:sz w:val="24"/>
        </w:rPr>
        <w:t>[2008]</w:t>
      </w:r>
      <w:r>
        <w:rPr>
          <w:rFonts w:hint="eastAsia"/>
          <w:kern w:val="0"/>
          <w:sz w:val="24"/>
        </w:rPr>
        <w:t>第</w:t>
      </w:r>
      <w:r>
        <w:rPr>
          <w:kern w:val="0"/>
          <w:sz w:val="24"/>
        </w:rPr>
        <w:t>239</w:t>
      </w:r>
      <w:r>
        <w:rPr>
          <w:rFonts w:hint="eastAsia"/>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rFonts w:hint="eastAsia"/>
          <w:kern w:val="0"/>
          <w:sz w:val="24"/>
        </w:rPr>
        <w:t>元，业经普华永道中天会计师事务所有限公司普华永道</w:t>
      </w:r>
      <w:proofErr w:type="gramStart"/>
      <w:r>
        <w:rPr>
          <w:rFonts w:hint="eastAsia"/>
          <w:kern w:val="0"/>
          <w:sz w:val="24"/>
        </w:rPr>
        <w:t>中天验字</w:t>
      </w:r>
      <w:proofErr w:type="gramEnd"/>
      <w:r>
        <w:rPr>
          <w:kern w:val="0"/>
          <w:sz w:val="24"/>
        </w:rPr>
        <w:t>(2008)</w:t>
      </w:r>
      <w:r>
        <w:rPr>
          <w:rFonts w:hint="eastAsia"/>
          <w:kern w:val="0"/>
          <w:sz w:val="24"/>
        </w:rPr>
        <w:t>第</w:t>
      </w:r>
      <w:r>
        <w:rPr>
          <w:kern w:val="0"/>
          <w:sz w:val="24"/>
        </w:rPr>
        <w:t>029</w:t>
      </w:r>
      <w:r>
        <w:rPr>
          <w:rFonts w:hint="eastAsia"/>
          <w:kern w:val="0"/>
          <w:sz w:val="24"/>
        </w:rPr>
        <w:t>号验资报告予以验证。经向中国证监会备案，《交银施罗德增利债券证券投资基金基金合同》于</w:t>
      </w:r>
      <w:r>
        <w:rPr>
          <w:kern w:val="0"/>
          <w:sz w:val="24"/>
        </w:rPr>
        <w:t>2008</w:t>
      </w:r>
      <w:r>
        <w:rPr>
          <w:rFonts w:hint="eastAsia"/>
          <w:kern w:val="0"/>
          <w:sz w:val="24"/>
        </w:rPr>
        <w:t>年</w:t>
      </w:r>
      <w:r>
        <w:rPr>
          <w:kern w:val="0"/>
          <w:sz w:val="24"/>
        </w:rPr>
        <w:t>3</w:t>
      </w:r>
      <w:r>
        <w:rPr>
          <w:rFonts w:hint="eastAsia"/>
          <w:kern w:val="0"/>
          <w:sz w:val="24"/>
        </w:rPr>
        <w:t>月</w:t>
      </w:r>
      <w:r>
        <w:rPr>
          <w:kern w:val="0"/>
          <w:sz w:val="24"/>
        </w:rPr>
        <w:t>31</w:t>
      </w:r>
      <w:r>
        <w:rPr>
          <w:rFonts w:hint="eastAsia"/>
          <w:kern w:val="0"/>
          <w:sz w:val="24"/>
        </w:rPr>
        <w:t>日正式生效，基金合同生效日的基金份额总额为</w:t>
      </w:r>
      <w:r>
        <w:rPr>
          <w:kern w:val="0"/>
          <w:sz w:val="24"/>
        </w:rPr>
        <w:t>10,322,807,118.45</w:t>
      </w:r>
      <w:r>
        <w:rPr>
          <w:rFonts w:hint="eastAsia"/>
          <w:kern w:val="0"/>
          <w:sz w:val="24"/>
        </w:rPr>
        <w:t>份基金份额，其中认购资金利息折合</w:t>
      </w:r>
      <w:r>
        <w:rPr>
          <w:kern w:val="0"/>
          <w:sz w:val="24"/>
        </w:rPr>
        <w:t>6,860,264.82</w:t>
      </w:r>
      <w:r>
        <w:rPr>
          <w:rFonts w:hint="eastAsia"/>
          <w:kern w:val="0"/>
          <w:sz w:val="24"/>
        </w:rPr>
        <w:t>份基金份额。本基金的基金管理人为交银施罗德基金管理有限公司，基金托管人为中国建设银行股份有限公司。</w:t>
      </w:r>
    </w:p>
    <w:p w:rsidR="00862611" w:rsidRDefault="00862611" w:rsidP="00E31243">
      <w:pPr>
        <w:spacing w:before="29" w:line="288" w:lineRule="auto"/>
        <w:ind w:firstLineChars="200" w:firstLine="480"/>
        <w:rPr>
          <w:kern w:val="0"/>
          <w:sz w:val="24"/>
        </w:rPr>
      </w:pPr>
      <w:r>
        <w:rPr>
          <w:rFonts w:hint="eastAsia"/>
          <w:kern w:val="0"/>
          <w:sz w:val="24"/>
        </w:rPr>
        <w:t>根据《交银施罗德增利债券证券投资基金基金合同》和《交银施罗德增利债券证券投资基金招募说明书》，本基金自募集期</w:t>
      </w:r>
      <w:proofErr w:type="gramStart"/>
      <w:r>
        <w:rPr>
          <w:rFonts w:hint="eastAsia"/>
          <w:kern w:val="0"/>
          <w:sz w:val="24"/>
        </w:rPr>
        <w:t>起根据</w:t>
      </w:r>
      <w:proofErr w:type="gramEnd"/>
      <w:r>
        <w:rPr>
          <w:rFonts w:hint="eastAsia"/>
          <w:kern w:val="0"/>
          <w:sz w:val="24"/>
        </w:rPr>
        <w:t>费用收取方式的不同，将基金份额分为不同的类别。在投资者申购时收取前端申购费用的，称为</w:t>
      </w:r>
      <w:r>
        <w:rPr>
          <w:kern w:val="0"/>
          <w:sz w:val="24"/>
        </w:rPr>
        <w:t>A</w:t>
      </w:r>
      <w:r>
        <w:rPr>
          <w:rFonts w:hint="eastAsia"/>
          <w:kern w:val="0"/>
          <w:sz w:val="24"/>
        </w:rPr>
        <w:t>类；在投资者赎回时收取后端申购费用的，称为</w:t>
      </w:r>
      <w:r>
        <w:rPr>
          <w:kern w:val="0"/>
          <w:sz w:val="24"/>
        </w:rPr>
        <w:t>B</w:t>
      </w:r>
      <w:r>
        <w:rPr>
          <w:rFonts w:hint="eastAsia"/>
          <w:kern w:val="0"/>
          <w:sz w:val="24"/>
        </w:rPr>
        <w:t>类；不收取申购、赎回费用，而是从本类别基金资产中计</w:t>
      </w:r>
      <w:proofErr w:type="gramStart"/>
      <w:r>
        <w:rPr>
          <w:rFonts w:hint="eastAsia"/>
          <w:kern w:val="0"/>
          <w:sz w:val="24"/>
        </w:rPr>
        <w:t>提销售</w:t>
      </w:r>
      <w:proofErr w:type="gramEnd"/>
      <w:r>
        <w:rPr>
          <w:rFonts w:hint="eastAsia"/>
          <w:kern w:val="0"/>
          <w:sz w:val="24"/>
        </w:rPr>
        <w:t>服务费的，称为</w:t>
      </w:r>
      <w:r>
        <w:rPr>
          <w:kern w:val="0"/>
          <w:sz w:val="24"/>
        </w:rPr>
        <w:t>C</w:t>
      </w:r>
      <w:r>
        <w:rPr>
          <w:rFonts w:hint="eastAsia"/>
          <w:kern w:val="0"/>
          <w:sz w:val="24"/>
        </w:rPr>
        <w:t>类。本基金</w:t>
      </w:r>
      <w:r>
        <w:rPr>
          <w:kern w:val="0"/>
          <w:sz w:val="24"/>
        </w:rPr>
        <w:t>A</w:t>
      </w:r>
      <w:r>
        <w:rPr>
          <w:rFonts w:hint="eastAsia"/>
          <w:kern w:val="0"/>
          <w:sz w:val="24"/>
        </w:rPr>
        <w:t>类、</w:t>
      </w:r>
      <w:r>
        <w:rPr>
          <w:kern w:val="0"/>
          <w:sz w:val="24"/>
        </w:rPr>
        <w:t>B</w:t>
      </w:r>
      <w:r>
        <w:rPr>
          <w:rFonts w:hint="eastAsia"/>
          <w:kern w:val="0"/>
          <w:sz w:val="24"/>
        </w:rPr>
        <w:t>类、</w:t>
      </w:r>
      <w:r>
        <w:rPr>
          <w:kern w:val="0"/>
          <w:sz w:val="24"/>
        </w:rPr>
        <w:t>C</w:t>
      </w:r>
      <w:r>
        <w:rPr>
          <w:rFonts w:hint="eastAsia"/>
          <w:kern w:val="0"/>
          <w:sz w:val="24"/>
        </w:rPr>
        <w:t>类三种收费模式并存，各类基金份额分别计算基金份额净值。投资人可自由选择申购某一类别的基金份额，但各类别基金份额之间不能相互转换。</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9C503F">
        <w:rPr>
          <w:kern w:val="0"/>
          <w:sz w:val="24"/>
        </w:rPr>
        <w:t>(</w:t>
      </w:r>
      <w:r w:rsidRPr="009C503F">
        <w:rPr>
          <w:rFonts w:hint="eastAsia"/>
          <w:kern w:val="0"/>
          <w:sz w:val="24"/>
        </w:rPr>
        <w:t>包括国债、金融债、央行票据、企业债、公司债、短期融资</w:t>
      </w:r>
      <w:proofErr w:type="gramStart"/>
      <w:r w:rsidRPr="009C503F">
        <w:rPr>
          <w:rFonts w:hint="eastAsia"/>
          <w:kern w:val="0"/>
          <w:sz w:val="24"/>
        </w:rPr>
        <w:t>券</w:t>
      </w:r>
      <w:proofErr w:type="gramEnd"/>
      <w:r w:rsidRPr="009C503F">
        <w:rPr>
          <w:rFonts w:hint="eastAsia"/>
          <w:kern w:val="0"/>
          <w:sz w:val="24"/>
        </w:rPr>
        <w:t>、资产支持证券、次级债、可转换债券等</w:t>
      </w:r>
      <w:r w:rsidRPr="009C503F">
        <w:rPr>
          <w:kern w:val="0"/>
          <w:sz w:val="24"/>
        </w:rPr>
        <w:t>)</w:t>
      </w:r>
      <w:r w:rsidRPr="009C503F">
        <w:rPr>
          <w:rFonts w:hint="eastAsia"/>
          <w:kern w:val="0"/>
          <w:sz w:val="24"/>
        </w:rPr>
        <w:t>占基金资产的比例为</w:t>
      </w:r>
      <w:r w:rsidRPr="009C503F">
        <w:rPr>
          <w:kern w:val="0"/>
          <w:sz w:val="24"/>
        </w:rPr>
        <w:t>80%-100%</w:t>
      </w:r>
      <w:r w:rsidRPr="009C503F">
        <w:rPr>
          <w:rFonts w:hint="eastAsia"/>
          <w:kern w:val="0"/>
          <w:sz w:val="24"/>
        </w:rPr>
        <w:t>，其中次级债、资产支持证券</w:t>
      </w:r>
      <w:r w:rsidRPr="009C503F">
        <w:rPr>
          <w:kern w:val="0"/>
          <w:sz w:val="24"/>
        </w:rPr>
        <w:t>(</w:t>
      </w:r>
      <w:r w:rsidRPr="009C503F">
        <w:rPr>
          <w:rFonts w:hint="eastAsia"/>
          <w:kern w:val="0"/>
          <w:sz w:val="24"/>
        </w:rPr>
        <w:t>含资产收益计划</w:t>
      </w:r>
      <w:r w:rsidRPr="009C503F">
        <w:rPr>
          <w:kern w:val="0"/>
          <w:sz w:val="24"/>
        </w:rPr>
        <w:t>)</w:t>
      </w:r>
      <w:r w:rsidRPr="009C503F">
        <w:rPr>
          <w:rFonts w:hint="eastAsia"/>
          <w:kern w:val="0"/>
          <w:sz w:val="24"/>
        </w:rPr>
        <w:t>和</w:t>
      </w:r>
      <w:proofErr w:type="gramStart"/>
      <w:r w:rsidRPr="009C503F">
        <w:rPr>
          <w:rFonts w:hint="eastAsia"/>
          <w:kern w:val="0"/>
          <w:sz w:val="24"/>
        </w:rPr>
        <w:t>可</w:t>
      </w:r>
      <w:proofErr w:type="gramEnd"/>
      <w:r w:rsidRPr="009C503F">
        <w:rPr>
          <w:rFonts w:hint="eastAsia"/>
          <w:kern w:val="0"/>
          <w:sz w:val="24"/>
        </w:rPr>
        <w:t>转换债券占基金资产的比例为</w:t>
      </w:r>
      <w:r w:rsidRPr="009C503F">
        <w:rPr>
          <w:kern w:val="0"/>
          <w:sz w:val="24"/>
        </w:rPr>
        <w:t>0-40%</w:t>
      </w:r>
      <w:r w:rsidRPr="009C503F">
        <w:rPr>
          <w:rFonts w:hint="eastAsia"/>
          <w:kern w:val="0"/>
          <w:sz w:val="24"/>
        </w:rPr>
        <w:t>，基金保留的现金以及投资于到期日在一年以内的政府债券的比例合计不低于基金资产净值的</w:t>
      </w:r>
      <w:r w:rsidRPr="009C503F">
        <w:rPr>
          <w:kern w:val="0"/>
          <w:sz w:val="24"/>
        </w:rPr>
        <w:t>5%</w:t>
      </w:r>
      <w:r w:rsidRPr="009C503F">
        <w:rPr>
          <w:rFonts w:hint="eastAsia"/>
          <w:kern w:val="0"/>
          <w:sz w:val="24"/>
        </w:rPr>
        <w:t>；股票、权证等资产占基金资产的比例为</w:t>
      </w:r>
      <w:r w:rsidRPr="009C503F">
        <w:rPr>
          <w:kern w:val="0"/>
          <w:sz w:val="24"/>
        </w:rPr>
        <w:t>0-20%</w:t>
      </w:r>
      <w:r w:rsidRPr="009C503F">
        <w:rPr>
          <w:rFonts w:hint="eastAsia"/>
          <w:kern w:val="0"/>
          <w:sz w:val="24"/>
        </w:rPr>
        <w:t>，其中权证资产占基金资产净值的比例为</w:t>
      </w:r>
      <w:r w:rsidRPr="009C503F">
        <w:rPr>
          <w:kern w:val="0"/>
          <w:sz w:val="24"/>
        </w:rPr>
        <w:t>0-3%</w:t>
      </w:r>
      <w:r w:rsidRPr="009C503F">
        <w:rPr>
          <w:rFonts w:hint="eastAsia"/>
          <w:kern w:val="0"/>
          <w:sz w:val="24"/>
        </w:rPr>
        <w:t>。本基金的业绩比较基准为：中</w:t>
      </w:r>
      <w:proofErr w:type="gramStart"/>
      <w:r w:rsidRPr="009C503F">
        <w:rPr>
          <w:rFonts w:hint="eastAsia"/>
          <w:kern w:val="0"/>
          <w:sz w:val="24"/>
        </w:rPr>
        <w:t>债企业债总</w:t>
      </w:r>
      <w:proofErr w:type="gramEnd"/>
      <w:r w:rsidRPr="009C503F">
        <w:rPr>
          <w:rFonts w:hint="eastAsia"/>
          <w:kern w:val="0"/>
          <w:sz w:val="24"/>
        </w:rPr>
        <w:t>指数。</w:t>
      </w:r>
    </w:p>
    <w:p w:rsidR="00862611" w:rsidRPr="009C503F" w:rsidRDefault="00862611" w:rsidP="00E31243">
      <w:pPr>
        <w:tabs>
          <w:tab w:val="left" w:pos="2265"/>
        </w:tabs>
        <w:spacing w:before="29" w:line="288" w:lineRule="auto"/>
        <w:ind w:firstLineChars="200" w:firstLine="480"/>
        <w:rPr>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rFonts w:hint="eastAsia"/>
          <w:b/>
          <w:color w:val="000000"/>
          <w:kern w:val="0"/>
          <w:sz w:val="24"/>
        </w:rPr>
        <w:t>会计报表的编制基础</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本基金的财务报表按照财政部于</w:t>
      </w:r>
      <w:r w:rsidRPr="009C503F">
        <w:rPr>
          <w:kern w:val="0"/>
          <w:sz w:val="24"/>
        </w:rPr>
        <w:t>2006</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15</w:t>
      </w:r>
      <w:r w:rsidRPr="009C503F">
        <w:rPr>
          <w:rFonts w:hint="eastAsia"/>
          <w:kern w:val="0"/>
          <w:sz w:val="24"/>
        </w:rPr>
        <w:t>日颁布的《企业会计准则－基本准则》和</w:t>
      </w:r>
      <w:r w:rsidR="004319B2">
        <w:rPr>
          <w:rFonts w:hint="eastAsia"/>
          <w:kern w:val="0"/>
          <w:sz w:val="24"/>
        </w:rPr>
        <w:t>38</w:t>
      </w:r>
      <w:r w:rsidRPr="009C503F">
        <w:rPr>
          <w:rFonts w:hint="eastAsia"/>
          <w:kern w:val="0"/>
          <w:sz w:val="24"/>
        </w:rPr>
        <w:t>项具体会计准则、其后颁布的企业会计准则应用指南、企业会计准则解释以及其他相关规定</w:t>
      </w:r>
      <w:r w:rsidRPr="009C503F">
        <w:rPr>
          <w:kern w:val="0"/>
          <w:sz w:val="24"/>
        </w:rPr>
        <w:t>(</w:t>
      </w:r>
      <w:r w:rsidRPr="009C503F">
        <w:rPr>
          <w:rFonts w:hint="eastAsia"/>
          <w:kern w:val="0"/>
          <w:sz w:val="24"/>
        </w:rPr>
        <w:t>以下合称</w:t>
      </w:r>
      <w:r w:rsidRPr="009C503F">
        <w:rPr>
          <w:kern w:val="0"/>
          <w:sz w:val="24"/>
        </w:rPr>
        <w:t>“</w:t>
      </w:r>
      <w:r w:rsidRPr="009C503F">
        <w:rPr>
          <w:rFonts w:hint="eastAsia"/>
          <w:kern w:val="0"/>
          <w:sz w:val="24"/>
        </w:rPr>
        <w:t>企业会计准则</w:t>
      </w:r>
      <w:r w:rsidRPr="009C503F">
        <w:rPr>
          <w:kern w:val="0"/>
          <w:sz w:val="24"/>
        </w:rPr>
        <w:t>”)</w:t>
      </w:r>
      <w:r w:rsidRPr="009C503F">
        <w:rPr>
          <w:rFonts w:hint="eastAsia"/>
          <w:kern w:val="0"/>
          <w:sz w:val="24"/>
        </w:rPr>
        <w:t>、中国证监会颁布的《证券投资基金信息披露</w:t>
      </w:r>
      <w:r w:rsidRPr="009C503F">
        <w:rPr>
          <w:kern w:val="0"/>
          <w:sz w:val="24"/>
        </w:rPr>
        <w:t>XBRL</w:t>
      </w:r>
      <w:r w:rsidRPr="009C503F">
        <w:rPr>
          <w:rFonts w:hint="eastAsia"/>
          <w:kern w:val="0"/>
          <w:sz w:val="24"/>
        </w:rPr>
        <w:t>模板第</w:t>
      </w:r>
      <w:r w:rsidRPr="009C503F">
        <w:rPr>
          <w:kern w:val="0"/>
          <w:sz w:val="24"/>
        </w:rPr>
        <w:t>3</w:t>
      </w:r>
      <w:r w:rsidRPr="009C503F">
        <w:rPr>
          <w:rFonts w:hint="eastAsia"/>
          <w:kern w:val="0"/>
          <w:sz w:val="24"/>
        </w:rPr>
        <w:t>号</w:t>
      </w:r>
      <w:r w:rsidRPr="009C503F">
        <w:rPr>
          <w:kern w:val="0"/>
          <w:sz w:val="24"/>
        </w:rPr>
        <w:t>&lt;</w:t>
      </w:r>
      <w:r w:rsidRPr="009C503F">
        <w:rPr>
          <w:rFonts w:hint="eastAsia"/>
          <w:kern w:val="0"/>
          <w:sz w:val="24"/>
        </w:rPr>
        <w:t>年度报告和半年度报告</w:t>
      </w:r>
      <w:r w:rsidRPr="009C503F">
        <w:rPr>
          <w:kern w:val="0"/>
          <w:sz w:val="24"/>
        </w:rPr>
        <w:t>&gt;</w:t>
      </w:r>
      <w:r w:rsidRPr="009C503F">
        <w:rPr>
          <w:rFonts w:hint="eastAsia"/>
          <w:kern w:val="0"/>
          <w:sz w:val="24"/>
        </w:rPr>
        <w:t>》、中国证券投资基金业协会颁布的《证券投资基金会计核算业务指引》、《交银施罗德增利债券证券投资基金基金合同》和中国证监会发布的有关规定及允许的基金行业实务操作编制。</w:t>
      </w:r>
    </w:p>
    <w:p w:rsidR="00862611" w:rsidRPr="009C503F" w:rsidRDefault="00862611" w:rsidP="00E31243">
      <w:pPr>
        <w:spacing w:before="29" w:line="288" w:lineRule="auto"/>
        <w:ind w:firstLineChars="200" w:firstLine="482"/>
        <w:rPr>
          <w:b/>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rFonts w:hint="eastAsia"/>
          <w:b/>
          <w:color w:val="000000"/>
          <w:kern w:val="0"/>
          <w:sz w:val="24"/>
        </w:rPr>
        <w:t>遵循企业会计准则及其他有关规定的声明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w:t>
      </w:r>
      <w:r w:rsidRPr="009C503F">
        <w:rPr>
          <w:kern w:val="0"/>
          <w:sz w:val="24"/>
        </w:rPr>
        <w:t>2014</w:t>
      </w:r>
      <w:r w:rsidRPr="009C503F">
        <w:rPr>
          <w:rFonts w:hint="eastAsia"/>
          <w:kern w:val="0"/>
          <w:sz w:val="24"/>
        </w:rPr>
        <w:t>年上半年度财务报表符合企业会计准则的要求，真实、完整地反映了本基金</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日的财务状况以及</w:t>
      </w:r>
      <w:r w:rsidRPr="009C503F">
        <w:rPr>
          <w:kern w:val="0"/>
          <w:sz w:val="24"/>
        </w:rPr>
        <w:t>2014</w:t>
      </w:r>
      <w:r w:rsidRPr="009C503F">
        <w:rPr>
          <w:rFonts w:hint="eastAsia"/>
          <w:kern w:val="0"/>
          <w:sz w:val="24"/>
        </w:rPr>
        <w:t>年上半年度的经营成果和基金净值变动情况等有关信息。</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Pr>
          <w:rFonts w:hint="eastAsia"/>
          <w:b/>
          <w:kern w:val="0"/>
          <w:sz w:val="24"/>
        </w:rPr>
        <w:t>本报告期所采用的会计政策、会计估计与最近一期</w:t>
      </w:r>
      <w:r w:rsidRPr="009C503F">
        <w:rPr>
          <w:rFonts w:hint="eastAsia"/>
          <w:b/>
          <w:kern w:val="0"/>
          <w:sz w:val="24"/>
        </w:rPr>
        <w:t>年</w:t>
      </w:r>
      <w:proofErr w:type="gramStart"/>
      <w:r w:rsidRPr="009C503F">
        <w:rPr>
          <w:rFonts w:hint="eastAsia"/>
          <w:b/>
          <w:kern w:val="0"/>
          <w:sz w:val="24"/>
        </w:rPr>
        <w:t>度报告</w:t>
      </w:r>
      <w:proofErr w:type="gramEnd"/>
      <w:r w:rsidRPr="009C503F">
        <w:rPr>
          <w:rFonts w:hint="eastAsia"/>
          <w:b/>
          <w:kern w:val="0"/>
          <w:sz w:val="24"/>
        </w:rPr>
        <w:t>相一致的说明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本报告期所采用的会计政策、会计估计与最近一期年</w:t>
      </w:r>
      <w:proofErr w:type="gramStart"/>
      <w:r w:rsidRPr="009C503F">
        <w:rPr>
          <w:rFonts w:hint="eastAsia"/>
          <w:kern w:val="0"/>
          <w:sz w:val="24"/>
        </w:rPr>
        <w:t>度报告</w:t>
      </w:r>
      <w:proofErr w:type="gramEnd"/>
      <w:r w:rsidRPr="009C503F">
        <w:rPr>
          <w:rFonts w:hint="eastAsia"/>
          <w:kern w:val="0"/>
          <w:sz w:val="24"/>
        </w:rPr>
        <w:t>相一致。</w:t>
      </w:r>
    </w:p>
    <w:p w:rsidR="00862611" w:rsidRPr="009C503F" w:rsidRDefault="00862611" w:rsidP="00571B8A">
      <w:pPr>
        <w:autoSpaceDE w:val="0"/>
        <w:autoSpaceDN w:val="0"/>
        <w:adjustRightInd w:val="0"/>
        <w:snapToGrid w:val="0"/>
        <w:spacing w:before="29" w:line="288" w:lineRule="auto"/>
        <w:jc w:val="left"/>
        <w:rPr>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rFonts w:hint="eastAsia"/>
          <w:b/>
          <w:color w:val="000000"/>
          <w:kern w:val="0"/>
          <w:sz w:val="24"/>
        </w:rPr>
        <w:t>会计政策和会计估计变更以及差错更正的说明</w:t>
      </w: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rFonts w:hint="eastAsia"/>
          <w:b/>
          <w:color w:val="000000"/>
          <w:kern w:val="0"/>
          <w:sz w:val="24"/>
        </w:rPr>
        <w:t>会计政策变更的说明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本基金本报告期未发生会计政策变更。</w:t>
      </w:r>
    </w:p>
    <w:p w:rsidR="00862611" w:rsidRPr="009C503F" w:rsidRDefault="00862611" w:rsidP="00E31243">
      <w:pPr>
        <w:spacing w:before="29" w:line="288" w:lineRule="auto"/>
        <w:ind w:firstLineChars="200" w:firstLine="480"/>
        <w:rPr>
          <w:bCs/>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rFonts w:hint="eastAsia"/>
          <w:b/>
          <w:color w:val="000000"/>
          <w:kern w:val="0"/>
          <w:sz w:val="24"/>
        </w:rPr>
        <w:t>会计估计变更的说明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本基金本报告期未发生会计估计变更。</w:t>
      </w:r>
    </w:p>
    <w:p w:rsidR="00862611" w:rsidRPr="009C503F" w:rsidRDefault="00862611" w:rsidP="00E31243">
      <w:pPr>
        <w:spacing w:before="29" w:line="288" w:lineRule="auto"/>
        <w:ind w:firstLineChars="200" w:firstLine="480"/>
        <w:rPr>
          <w:bCs/>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rFonts w:hint="eastAsia"/>
          <w:b/>
          <w:color w:val="000000"/>
          <w:kern w:val="0"/>
          <w:sz w:val="24"/>
        </w:rPr>
        <w:t>差错更正的说明</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本基金在本报告期间无需说明的会计差错更正。</w:t>
      </w:r>
    </w:p>
    <w:p w:rsidR="00862611" w:rsidRPr="009C503F" w:rsidRDefault="00862611" w:rsidP="00E31243">
      <w:pPr>
        <w:spacing w:before="29" w:line="288" w:lineRule="auto"/>
        <w:ind w:firstLineChars="200" w:firstLine="480"/>
        <w:rPr>
          <w:bCs/>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rFonts w:hint="eastAsia"/>
          <w:b/>
          <w:color w:val="000000"/>
          <w:kern w:val="0"/>
          <w:sz w:val="24"/>
        </w:rPr>
        <w:t>税项</w:t>
      </w:r>
    </w:p>
    <w:p w:rsidR="00862611" w:rsidRDefault="00862611" w:rsidP="00E31243">
      <w:pPr>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号《关于企业所得税若干优惠政策的通知》、财税</w:t>
      </w:r>
      <w:r>
        <w:rPr>
          <w:kern w:val="0"/>
          <w:sz w:val="24"/>
        </w:rPr>
        <w:t>[2012]85</w:t>
      </w:r>
      <w:r>
        <w:rPr>
          <w:rFonts w:hint="eastAsia"/>
          <w:kern w:val="0"/>
          <w:sz w:val="24"/>
        </w:rPr>
        <w:t>号《关于实施上市公司股息红利差别化个人所得税政策有关问题的通知》及其他相关财税法规和实务操作，主要税项列示如下：</w:t>
      </w:r>
    </w:p>
    <w:p w:rsidR="00862611" w:rsidRDefault="00862611" w:rsidP="00E31243">
      <w:pPr>
        <w:spacing w:before="29" w:line="288" w:lineRule="auto"/>
        <w:ind w:firstLineChars="200" w:firstLine="480"/>
        <w:rPr>
          <w:kern w:val="0"/>
          <w:sz w:val="24"/>
        </w:rPr>
      </w:pPr>
      <w:r>
        <w:rPr>
          <w:kern w:val="0"/>
          <w:sz w:val="24"/>
        </w:rPr>
        <w:t>(1)</w:t>
      </w:r>
      <w:r>
        <w:rPr>
          <w:rFonts w:hint="eastAsia"/>
          <w:kern w:val="0"/>
          <w:sz w:val="24"/>
        </w:rPr>
        <w:t>以发行基金方式募集资金不属于营业税征收范围，不征收营业税。基金买卖股票、债券的差价收入</w:t>
      </w:r>
      <w:proofErr w:type="gramStart"/>
      <w:r>
        <w:rPr>
          <w:rFonts w:hint="eastAsia"/>
          <w:kern w:val="0"/>
          <w:sz w:val="24"/>
        </w:rPr>
        <w:t>不予征收</w:t>
      </w:r>
      <w:proofErr w:type="gramEnd"/>
      <w:r>
        <w:rPr>
          <w:rFonts w:hint="eastAsia"/>
          <w:kern w:val="0"/>
          <w:sz w:val="24"/>
        </w:rPr>
        <w:t>营业税。</w:t>
      </w:r>
    </w:p>
    <w:p w:rsidR="00862611" w:rsidRDefault="00862611" w:rsidP="00E31243">
      <w:pPr>
        <w:spacing w:before="29" w:line="288" w:lineRule="auto"/>
        <w:ind w:firstLineChars="200" w:firstLine="480"/>
        <w:rPr>
          <w:kern w:val="0"/>
          <w:sz w:val="24"/>
        </w:rPr>
      </w:pPr>
      <w:r>
        <w:rPr>
          <w:kern w:val="0"/>
          <w:sz w:val="24"/>
        </w:rPr>
        <w:t>(2)</w:t>
      </w:r>
      <w:r>
        <w:rPr>
          <w:rFonts w:hint="eastAsia"/>
          <w:kern w:val="0"/>
          <w:sz w:val="24"/>
        </w:rPr>
        <w:t>对基金从证券市场中取得的收入，包括买卖股票、债券的差价收入，股权的股息、红利收入，债券的利息收入及其他收入，暂不征收企业所得税。</w:t>
      </w:r>
    </w:p>
    <w:p w:rsidR="00862611" w:rsidRDefault="00862611" w:rsidP="00E31243">
      <w:pPr>
        <w:spacing w:before="29" w:line="288" w:lineRule="auto"/>
        <w:ind w:firstLineChars="200" w:firstLine="480"/>
        <w:rPr>
          <w:kern w:val="0"/>
          <w:sz w:val="24"/>
        </w:rPr>
      </w:pPr>
      <w:r>
        <w:rPr>
          <w:kern w:val="0"/>
          <w:sz w:val="24"/>
        </w:rPr>
        <w:t>(3)</w:t>
      </w:r>
      <w:r>
        <w:rPr>
          <w:rFonts w:hint="eastAsia"/>
          <w:kern w:val="0"/>
          <w:sz w:val="24"/>
        </w:rPr>
        <w:t>对基金取得的企业债券利息收入，应由发行债券的企业在向基金支付利息时代扣代缴</w:t>
      </w:r>
      <w:r>
        <w:rPr>
          <w:kern w:val="0"/>
          <w:sz w:val="24"/>
        </w:rPr>
        <w:t>20%</w:t>
      </w:r>
      <w:r>
        <w:rPr>
          <w:rFonts w:hint="eastAsia"/>
          <w:kern w:val="0"/>
          <w:sz w:val="24"/>
        </w:rPr>
        <w:t>的个人所得税。对基金从上市公司取得的股息红利所得，持股期限在</w:t>
      </w:r>
      <w:r>
        <w:rPr>
          <w:kern w:val="0"/>
          <w:sz w:val="24"/>
        </w:rPr>
        <w:t>1</w:t>
      </w:r>
      <w:r>
        <w:rPr>
          <w:rFonts w:hint="eastAsia"/>
          <w:kern w:val="0"/>
          <w:sz w:val="24"/>
        </w:rPr>
        <w:t>个月以内</w:t>
      </w:r>
      <w:r>
        <w:rPr>
          <w:kern w:val="0"/>
          <w:sz w:val="24"/>
        </w:rPr>
        <w:t>(</w:t>
      </w:r>
      <w:r>
        <w:rPr>
          <w:rFonts w:hint="eastAsia"/>
          <w:kern w:val="0"/>
          <w:sz w:val="24"/>
        </w:rPr>
        <w:t>含</w:t>
      </w:r>
      <w:r>
        <w:rPr>
          <w:kern w:val="0"/>
          <w:sz w:val="24"/>
        </w:rPr>
        <w:t>1</w:t>
      </w:r>
      <w:r>
        <w:rPr>
          <w:rFonts w:hint="eastAsia"/>
          <w:kern w:val="0"/>
          <w:sz w:val="24"/>
        </w:rPr>
        <w:t>个月</w:t>
      </w:r>
      <w:r>
        <w:rPr>
          <w:kern w:val="0"/>
          <w:sz w:val="24"/>
        </w:rPr>
        <w:t>)</w:t>
      </w:r>
      <w:r>
        <w:rPr>
          <w:rFonts w:hint="eastAsia"/>
          <w:kern w:val="0"/>
          <w:sz w:val="24"/>
        </w:rPr>
        <w:t>的，其股息红利所得全额计入应纳税所得额；持股期限在</w:t>
      </w:r>
      <w:r>
        <w:rPr>
          <w:kern w:val="0"/>
          <w:sz w:val="24"/>
        </w:rPr>
        <w:t>1</w:t>
      </w:r>
      <w:r>
        <w:rPr>
          <w:rFonts w:hint="eastAsia"/>
          <w:kern w:val="0"/>
          <w:sz w:val="24"/>
        </w:rPr>
        <w:t>个月以上至</w:t>
      </w:r>
      <w:r>
        <w:rPr>
          <w:kern w:val="0"/>
          <w:sz w:val="24"/>
        </w:rPr>
        <w:t>1</w:t>
      </w:r>
      <w:r>
        <w:rPr>
          <w:rFonts w:hint="eastAsia"/>
          <w:kern w:val="0"/>
          <w:sz w:val="24"/>
        </w:rPr>
        <w:t>年</w:t>
      </w:r>
      <w:r>
        <w:rPr>
          <w:kern w:val="0"/>
          <w:sz w:val="24"/>
        </w:rPr>
        <w:t>(</w:t>
      </w:r>
      <w:r>
        <w:rPr>
          <w:rFonts w:hint="eastAsia"/>
          <w:kern w:val="0"/>
          <w:sz w:val="24"/>
        </w:rPr>
        <w:t>含</w:t>
      </w:r>
      <w:r>
        <w:rPr>
          <w:kern w:val="0"/>
          <w:sz w:val="24"/>
        </w:rPr>
        <w:t>1</w:t>
      </w:r>
      <w:r>
        <w:rPr>
          <w:rFonts w:hint="eastAsia"/>
          <w:kern w:val="0"/>
          <w:sz w:val="24"/>
        </w:rPr>
        <w:t>年</w:t>
      </w:r>
      <w:r>
        <w:rPr>
          <w:kern w:val="0"/>
          <w:sz w:val="24"/>
        </w:rPr>
        <w:t>)</w:t>
      </w:r>
      <w:r>
        <w:rPr>
          <w:rFonts w:hint="eastAsia"/>
          <w:kern w:val="0"/>
          <w:sz w:val="24"/>
        </w:rPr>
        <w:t>的，暂减按</w:t>
      </w:r>
      <w:r>
        <w:rPr>
          <w:kern w:val="0"/>
          <w:sz w:val="24"/>
        </w:rPr>
        <w:t>50%</w:t>
      </w:r>
      <w:r>
        <w:rPr>
          <w:rFonts w:hint="eastAsia"/>
          <w:kern w:val="0"/>
          <w:sz w:val="24"/>
        </w:rPr>
        <w:t>计入应纳税所得额；持股期限超过</w:t>
      </w:r>
      <w:r>
        <w:rPr>
          <w:kern w:val="0"/>
          <w:sz w:val="24"/>
        </w:rPr>
        <w:t>1</w:t>
      </w:r>
      <w:r>
        <w:rPr>
          <w:rFonts w:hint="eastAsia"/>
          <w:kern w:val="0"/>
          <w:sz w:val="24"/>
        </w:rPr>
        <w:t>年的，暂减按</w:t>
      </w:r>
      <w:r>
        <w:rPr>
          <w:kern w:val="0"/>
          <w:sz w:val="24"/>
        </w:rPr>
        <w:t>25%</w:t>
      </w:r>
      <w:r>
        <w:rPr>
          <w:rFonts w:hint="eastAsia"/>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rFonts w:hint="eastAsia"/>
          <w:kern w:val="0"/>
          <w:sz w:val="24"/>
        </w:rPr>
        <w:t>计入应纳税所得额。上述所得统一适用</w:t>
      </w:r>
      <w:r>
        <w:rPr>
          <w:kern w:val="0"/>
          <w:sz w:val="24"/>
        </w:rPr>
        <w:t>20%</w:t>
      </w:r>
      <w:r>
        <w:rPr>
          <w:rFonts w:hint="eastAsia"/>
          <w:kern w:val="0"/>
          <w:sz w:val="24"/>
        </w:rPr>
        <w:t>的税率计征个人所得税。</w:t>
      </w:r>
    </w:p>
    <w:p w:rsidR="00862611" w:rsidRPr="009C503F" w:rsidRDefault="00862611" w:rsidP="00E31243">
      <w:pPr>
        <w:spacing w:before="29" w:line="288" w:lineRule="auto"/>
        <w:ind w:firstLineChars="200" w:firstLine="480"/>
        <w:rPr>
          <w:kern w:val="0"/>
          <w:sz w:val="24"/>
        </w:rPr>
      </w:pPr>
      <w:r w:rsidRPr="009C503F">
        <w:rPr>
          <w:kern w:val="0"/>
          <w:sz w:val="24"/>
        </w:rPr>
        <w:t>(4)</w:t>
      </w:r>
      <w:r w:rsidRPr="009C503F">
        <w:rPr>
          <w:rFonts w:hint="eastAsia"/>
          <w:kern w:val="0"/>
          <w:sz w:val="24"/>
        </w:rPr>
        <w:t>基金卖出股票按</w:t>
      </w:r>
      <w:r w:rsidRPr="009C503F">
        <w:rPr>
          <w:kern w:val="0"/>
          <w:sz w:val="24"/>
        </w:rPr>
        <w:t>0.1%</w:t>
      </w:r>
      <w:r w:rsidRPr="009C503F">
        <w:rPr>
          <w:rFonts w:hint="eastAsia"/>
          <w:kern w:val="0"/>
          <w:sz w:val="24"/>
        </w:rPr>
        <w:t>的税率缴纳股票交易印花税，买入股票不征收股票交易印花税。</w:t>
      </w:r>
    </w:p>
    <w:p w:rsidR="00862611" w:rsidRPr="009C503F" w:rsidRDefault="00862611" w:rsidP="00571B8A">
      <w:pPr>
        <w:autoSpaceDE w:val="0"/>
        <w:autoSpaceDN w:val="0"/>
        <w:adjustRightInd w:val="0"/>
        <w:spacing w:before="29" w:line="288" w:lineRule="auto"/>
        <w:jc w:val="left"/>
        <w:rPr>
          <w:b/>
          <w:bCs/>
          <w:color w:val="000000"/>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rFonts w:hint="eastAsia"/>
          <w:b/>
          <w:color w:val="000000"/>
          <w:kern w:val="0"/>
          <w:sz w:val="24"/>
        </w:rPr>
        <w:t>重要财务报表项目的说明</w:t>
      </w:r>
    </w:p>
    <w:p w:rsidR="00862611" w:rsidRPr="009C503F" w:rsidRDefault="00862611" w:rsidP="00571B8A">
      <w:pPr>
        <w:spacing w:before="29" w:line="288" w:lineRule="auto"/>
        <w:rPr>
          <w:b/>
          <w:color w:val="000000"/>
          <w:sz w:val="24"/>
        </w:rPr>
      </w:pPr>
      <w:r w:rsidRPr="009C503F">
        <w:rPr>
          <w:b/>
          <w:bCs/>
          <w:color w:val="000000"/>
          <w:kern w:val="0"/>
          <w:sz w:val="24"/>
        </w:rPr>
        <w:t xml:space="preserve">6.4.7.1 </w:t>
      </w:r>
      <w:r w:rsidRPr="009C503F">
        <w:rPr>
          <w:rFonts w:hint="eastAsia"/>
          <w:b/>
          <w:color w:val="000000"/>
          <w:sz w:val="24"/>
        </w:rPr>
        <w:t>银行存款</w:t>
      </w:r>
    </w:p>
    <w:p w:rsidR="00862611" w:rsidRPr="009C503F" w:rsidRDefault="00862611" w:rsidP="00571B8A">
      <w:pPr>
        <w:autoSpaceDE w:val="0"/>
        <w:autoSpaceDN w:val="0"/>
        <w:adjustRightInd w:val="0"/>
        <w:spacing w:before="29" w:line="288" w:lineRule="auto"/>
        <w:ind w:left="15"/>
        <w:jc w:val="right"/>
        <w:rPr>
          <w:b/>
          <w:color w:val="000000"/>
          <w:kern w:val="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862611" w:rsidRPr="009C503F" w:rsidTr="00624F0A">
        <w:trPr>
          <w:trHeight w:val="345"/>
        </w:trPr>
        <w:tc>
          <w:tcPr>
            <w:tcW w:w="3766" w:type="dxa"/>
            <w:tcMar>
              <w:top w:w="15" w:type="dxa"/>
              <w:left w:w="108" w:type="dxa"/>
              <w:bottom w:w="0" w:type="dxa"/>
              <w:right w:w="108" w:type="dxa"/>
            </w:tcMar>
            <w:vAlign w:val="center"/>
          </w:tcPr>
          <w:p w:rsidR="00862611" w:rsidRPr="009C503F" w:rsidRDefault="00862611" w:rsidP="00571B8A">
            <w:pPr>
              <w:spacing w:before="29" w:line="288" w:lineRule="auto"/>
              <w:jc w:val="center"/>
              <w:rPr>
                <w:sz w:val="24"/>
              </w:rPr>
            </w:pPr>
            <w:r w:rsidRPr="009C503F">
              <w:rPr>
                <w:rFonts w:hint="eastAsia"/>
                <w:kern w:val="0"/>
                <w:sz w:val="24"/>
              </w:rPr>
              <w:t>项目</w:t>
            </w:r>
          </w:p>
        </w:tc>
        <w:tc>
          <w:tcPr>
            <w:tcW w:w="5463" w:type="dxa"/>
            <w:tcMar>
              <w:top w:w="15" w:type="dxa"/>
              <w:left w:w="108" w:type="dxa"/>
              <w:bottom w:w="0" w:type="dxa"/>
              <w:right w:w="108" w:type="dxa"/>
            </w:tcMar>
            <w:vAlign w:val="center"/>
          </w:tcPr>
          <w:p w:rsidR="00862611" w:rsidRPr="009C503F" w:rsidRDefault="00862611" w:rsidP="00571B8A">
            <w:pPr>
              <w:spacing w:before="29" w:line="288" w:lineRule="auto"/>
              <w:jc w:val="center"/>
              <w:rPr>
                <w:kern w:val="0"/>
                <w:sz w:val="24"/>
              </w:rPr>
            </w:pPr>
            <w:r w:rsidRPr="009C503F">
              <w:rPr>
                <w:rFonts w:hint="eastAsia"/>
                <w:kern w:val="0"/>
                <w:sz w:val="24"/>
              </w:rPr>
              <w:t>本期末</w:t>
            </w:r>
          </w:p>
          <w:p w:rsidR="00862611" w:rsidRPr="009C503F" w:rsidRDefault="00862611"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624F0A">
        <w:trPr>
          <w:trHeight w:val="315"/>
        </w:trPr>
        <w:tc>
          <w:tcPr>
            <w:tcW w:w="3766" w:type="dxa"/>
            <w:tcMar>
              <w:top w:w="15" w:type="dxa"/>
              <w:left w:w="108" w:type="dxa"/>
              <w:bottom w:w="0" w:type="dxa"/>
              <w:right w:w="108" w:type="dxa"/>
            </w:tcMar>
            <w:vAlign w:val="center"/>
          </w:tcPr>
          <w:p w:rsidR="00862611" w:rsidRPr="009C503F" w:rsidRDefault="00862611" w:rsidP="00571B8A">
            <w:pPr>
              <w:spacing w:before="29" w:line="288" w:lineRule="auto"/>
              <w:rPr>
                <w:kern w:val="0"/>
                <w:sz w:val="24"/>
              </w:rPr>
            </w:pPr>
            <w:r w:rsidRPr="009C503F">
              <w:rPr>
                <w:rFonts w:hint="eastAsia"/>
                <w:kern w:val="0"/>
                <w:sz w:val="24"/>
              </w:rPr>
              <w:t>活期存款</w:t>
            </w:r>
          </w:p>
        </w:tc>
        <w:tc>
          <w:tcPr>
            <w:tcW w:w="5463" w:type="dxa"/>
            <w:tcMar>
              <w:top w:w="15" w:type="dxa"/>
              <w:left w:w="108" w:type="dxa"/>
              <w:bottom w:w="0" w:type="dxa"/>
              <w:right w:w="108" w:type="dxa"/>
            </w:tcMar>
            <w:vAlign w:val="center"/>
          </w:tcPr>
          <w:p w:rsidR="00862611" w:rsidRPr="009C503F" w:rsidRDefault="00862611" w:rsidP="00571B8A">
            <w:pPr>
              <w:spacing w:before="29" w:line="288" w:lineRule="auto"/>
              <w:jc w:val="right"/>
              <w:rPr>
                <w:kern w:val="0"/>
                <w:sz w:val="24"/>
              </w:rPr>
            </w:pPr>
            <w:r w:rsidRPr="009C503F">
              <w:rPr>
                <w:kern w:val="0"/>
                <w:sz w:val="24"/>
              </w:rPr>
              <w:t>2,055,683.42</w:t>
            </w:r>
          </w:p>
        </w:tc>
      </w:tr>
      <w:tr w:rsidR="00862611" w:rsidRPr="009C503F" w:rsidTr="00624F0A">
        <w:trPr>
          <w:trHeight w:val="315"/>
        </w:trPr>
        <w:tc>
          <w:tcPr>
            <w:tcW w:w="3766" w:type="dxa"/>
            <w:tcMar>
              <w:top w:w="15" w:type="dxa"/>
              <w:left w:w="108" w:type="dxa"/>
              <w:bottom w:w="0" w:type="dxa"/>
              <w:right w:w="108" w:type="dxa"/>
            </w:tcMar>
            <w:vAlign w:val="center"/>
          </w:tcPr>
          <w:p w:rsidR="00862611" w:rsidRPr="009C503F" w:rsidRDefault="00862611" w:rsidP="00571B8A">
            <w:pPr>
              <w:spacing w:before="29" w:line="288" w:lineRule="auto"/>
              <w:rPr>
                <w:kern w:val="0"/>
                <w:sz w:val="24"/>
              </w:rPr>
            </w:pPr>
            <w:r w:rsidRPr="009C503F">
              <w:rPr>
                <w:rFonts w:hint="eastAsia"/>
                <w:kern w:val="0"/>
                <w:sz w:val="24"/>
              </w:rPr>
              <w:t>定期存款</w:t>
            </w:r>
          </w:p>
        </w:tc>
        <w:tc>
          <w:tcPr>
            <w:tcW w:w="5463" w:type="dxa"/>
            <w:tcMar>
              <w:top w:w="15" w:type="dxa"/>
              <w:left w:w="108" w:type="dxa"/>
              <w:bottom w:w="0" w:type="dxa"/>
              <w:right w:w="108" w:type="dxa"/>
            </w:tcMar>
            <w:vAlign w:val="center"/>
          </w:tcPr>
          <w:p w:rsidR="00862611" w:rsidRPr="009C503F" w:rsidRDefault="00862611" w:rsidP="00571B8A">
            <w:pPr>
              <w:spacing w:before="29" w:line="288" w:lineRule="auto"/>
              <w:jc w:val="right"/>
              <w:rPr>
                <w:kern w:val="0"/>
                <w:sz w:val="24"/>
              </w:rPr>
            </w:pPr>
            <w:r w:rsidRPr="009C503F">
              <w:rPr>
                <w:kern w:val="0"/>
                <w:sz w:val="24"/>
              </w:rPr>
              <w:t>-</w:t>
            </w:r>
          </w:p>
        </w:tc>
      </w:tr>
      <w:tr w:rsidR="00862611" w:rsidRPr="009C503F" w:rsidTr="00624F0A">
        <w:trPr>
          <w:trHeight w:val="315"/>
        </w:trPr>
        <w:tc>
          <w:tcPr>
            <w:tcW w:w="3766" w:type="dxa"/>
            <w:tcMar>
              <w:top w:w="15" w:type="dxa"/>
              <w:left w:w="108" w:type="dxa"/>
              <w:bottom w:w="0" w:type="dxa"/>
              <w:right w:w="108" w:type="dxa"/>
            </w:tcMar>
            <w:vAlign w:val="center"/>
          </w:tcPr>
          <w:p w:rsidR="00862611" w:rsidRPr="009C503F" w:rsidRDefault="00862611" w:rsidP="00571B8A">
            <w:pPr>
              <w:spacing w:before="29" w:line="288" w:lineRule="auto"/>
              <w:rPr>
                <w:color w:val="000000"/>
                <w:kern w:val="0"/>
                <w:sz w:val="24"/>
              </w:rPr>
            </w:pPr>
            <w:r w:rsidRPr="009C503F">
              <w:rPr>
                <w:rFonts w:hint="eastAsia"/>
                <w:kern w:val="0"/>
                <w:sz w:val="24"/>
              </w:rPr>
              <w:t>其他存款</w:t>
            </w:r>
          </w:p>
        </w:tc>
        <w:tc>
          <w:tcPr>
            <w:tcW w:w="5463" w:type="dxa"/>
            <w:tcMar>
              <w:top w:w="15" w:type="dxa"/>
              <w:left w:w="108" w:type="dxa"/>
              <w:bottom w:w="0" w:type="dxa"/>
              <w:right w:w="108" w:type="dxa"/>
            </w:tcMar>
            <w:vAlign w:val="center"/>
          </w:tcPr>
          <w:p w:rsidR="00862611" w:rsidRPr="009C503F" w:rsidRDefault="00862611" w:rsidP="00571B8A">
            <w:pPr>
              <w:spacing w:before="29" w:line="288" w:lineRule="auto"/>
              <w:jc w:val="right"/>
              <w:rPr>
                <w:kern w:val="0"/>
                <w:sz w:val="24"/>
              </w:rPr>
            </w:pPr>
            <w:r w:rsidRPr="009C503F">
              <w:rPr>
                <w:kern w:val="0"/>
                <w:sz w:val="24"/>
              </w:rPr>
              <w:t>-</w:t>
            </w:r>
          </w:p>
        </w:tc>
      </w:tr>
      <w:tr w:rsidR="00862611" w:rsidRPr="009C503F" w:rsidTr="00624F0A">
        <w:trPr>
          <w:trHeight w:val="315"/>
        </w:trPr>
        <w:tc>
          <w:tcPr>
            <w:tcW w:w="3766" w:type="dxa"/>
            <w:tcMar>
              <w:top w:w="15" w:type="dxa"/>
              <w:left w:w="108" w:type="dxa"/>
              <w:bottom w:w="0" w:type="dxa"/>
              <w:right w:w="108" w:type="dxa"/>
            </w:tcMar>
            <w:vAlign w:val="center"/>
          </w:tcPr>
          <w:p w:rsidR="00862611" w:rsidRPr="009C503F" w:rsidRDefault="00862611" w:rsidP="00571B8A">
            <w:pPr>
              <w:spacing w:before="29" w:line="288" w:lineRule="auto"/>
              <w:rPr>
                <w:color w:val="000000"/>
                <w:kern w:val="0"/>
                <w:sz w:val="24"/>
              </w:rPr>
            </w:pPr>
            <w:r w:rsidRPr="009C503F">
              <w:rPr>
                <w:rFonts w:hint="eastAsia"/>
                <w:kern w:val="0"/>
                <w:sz w:val="24"/>
              </w:rPr>
              <w:t>合计</w:t>
            </w:r>
          </w:p>
        </w:tc>
        <w:tc>
          <w:tcPr>
            <w:tcW w:w="5463" w:type="dxa"/>
            <w:tcMar>
              <w:top w:w="15" w:type="dxa"/>
              <w:left w:w="108" w:type="dxa"/>
              <w:bottom w:w="0" w:type="dxa"/>
              <w:right w:w="108" w:type="dxa"/>
            </w:tcMar>
            <w:vAlign w:val="center"/>
          </w:tcPr>
          <w:p w:rsidR="00862611" w:rsidRPr="009C503F" w:rsidRDefault="00862611" w:rsidP="00571B8A">
            <w:pPr>
              <w:spacing w:before="29" w:line="288" w:lineRule="auto"/>
              <w:jc w:val="right"/>
              <w:rPr>
                <w:kern w:val="0"/>
                <w:sz w:val="24"/>
              </w:rPr>
            </w:pPr>
            <w:r w:rsidRPr="009C503F">
              <w:rPr>
                <w:kern w:val="0"/>
                <w:sz w:val="24"/>
              </w:rPr>
              <w:t>2,055,683.42</w:t>
            </w:r>
          </w:p>
        </w:tc>
      </w:tr>
    </w:tbl>
    <w:p w:rsidR="00862611" w:rsidRPr="009C503F" w:rsidRDefault="00862611" w:rsidP="00571B8A">
      <w:pPr>
        <w:spacing w:before="29" w:line="288" w:lineRule="auto"/>
        <w:rPr>
          <w:bCs/>
          <w:color w:val="000000"/>
          <w:sz w:val="24"/>
        </w:rPr>
      </w:pPr>
      <w:r w:rsidRPr="009C503F">
        <w:rPr>
          <w:bCs/>
          <w:color w:val="000000"/>
          <w:sz w:val="24"/>
        </w:rPr>
        <w:tab/>
      </w:r>
    </w:p>
    <w:p w:rsidR="00862611" w:rsidRPr="009C503F" w:rsidRDefault="00862611" w:rsidP="00571B8A">
      <w:pPr>
        <w:spacing w:before="29" w:line="288" w:lineRule="auto"/>
        <w:rPr>
          <w:b/>
          <w:color w:val="000000"/>
          <w:sz w:val="24"/>
        </w:rPr>
      </w:pPr>
      <w:r w:rsidRPr="009C503F">
        <w:rPr>
          <w:b/>
          <w:bCs/>
          <w:color w:val="000000"/>
          <w:kern w:val="0"/>
          <w:sz w:val="24"/>
        </w:rPr>
        <w:t xml:space="preserve">6.4.7.2 </w:t>
      </w:r>
      <w:r w:rsidRPr="009C503F">
        <w:rPr>
          <w:rFonts w:hint="eastAsia"/>
          <w:b/>
          <w:color w:val="000000"/>
          <w:sz w:val="24"/>
        </w:rPr>
        <w:t>交易性金融资产</w:t>
      </w:r>
    </w:p>
    <w:p w:rsidR="00862611" w:rsidRPr="009C503F" w:rsidRDefault="00862611" w:rsidP="00571B8A">
      <w:pPr>
        <w:autoSpaceDE w:val="0"/>
        <w:autoSpaceDN w:val="0"/>
        <w:adjustRightInd w:val="0"/>
        <w:spacing w:before="29" w:line="288" w:lineRule="auto"/>
        <w:ind w:left="15"/>
        <w:jc w:val="right"/>
        <w:rPr>
          <w:color w:val="00000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862611" w:rsidRPr="009C503F" w:rsidTr="001E67DC">
        <w:trPr>
          <w:trHeight w:val="255"/>
        </w:trPr>
        <w:tc>
          <w:tcPr>
            <w:tcW w:w="2268" w:type="dxa"/>
            <w:gridSpan w:val="2"/>
            <w:vMerge w:val="restart"/>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项目</w:t>
            </w:r>
          </w:p>
        </w:tc>
        <w:tc>
          <w:tcPr>
            <w:tcW w:w="6730" w:type="dxa"/>
            <w:gridSpan w:val="3"/>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本期末</w:t>
            </w:r>
          </w:p>
          <w:p w:rsidR="00862611" w:rsidRPr="009C503F" w:rsidRDefault="00862611" w:rsidP="00571B8A">
            <w:pPr>
              <w:spacing w:before="29" w:line="288" w:lineRule="auto"/>
              <w:jc w:val="center"/>
              <w:rPr>
                <w:color w:val="000000"/>
                <w:kern w:val="0"/>
                <w:sz w:val="24"/>
              </w:rPr>
            </w:pPr>
            <w:r w:rsidRPr="009C503F">
              <w:rPr>
                <w:color w:val="000000"/>
                <w:kern w:val="0"/>
                <w:sz w:val="24"/>
              </w:rPr>
              <w:t>2014</w:t>
            </w:r>
            <w:r w:rsidRPr="009C503F">
              <w:rPr>
                <w:rFonts w:hint="eastAsia"/>
                <w:color w:val="000000"/>
                <w:kern w:val="0"/>
                <w:sz w:val="24"/>
              </w:rPr>
              <w:t>年</w:t>
            </w:r>
            <w:r w:rsidRPr="009C503F">
              <w:rPr>
                <w:color w:val="000000"/>
                <w:kern w:val="0"/>
                <w:sz w:val="24"/>
              </w:rPr>
              <w:t>6</w:t>
            </w:r>
            <w:r w:rsidRPr="009C503F">
              <w:rPr>
                <w:rFonts w:hint="eastAsia"/>
                <w:color w:val="000000"/>
                <w:kern w:val="0"/>
                <w:sz w:val="24"/>
              </w:rPr>
              <w:t>月</w:t>
            </w:r>
            <w:r w:rsidRPr="009C503F">
              <w:rPr>
                <w:color w:val="000000"/>
                <w:kern w:val="0"/>
                <w:sz w:val="24"/>
              </w:rPr>
              <w:t>30</w:t>
            </w:r>
            <w:r w:rsidRPr="009C503F">
              <w:rPr>
                <w:rFonts w:hint="eastAsia"/>
                <w:color w:val="000000"/>
                <w:kern w:val="0"/>
                <w:sz w:val="24"/>
              </w:rPr>
              <w:t>日</w:t>
            </w:r>
          </w:p>
        </w:tc>
      </w:tr>
      <w:tr w:rsidR="00862611" w:rsidRPr="009C503F" w:rsidTr="001E67DC">
        <w:trPr>
          <w:trHeight w:val="270"/>
        </w:trPr>
        <w:tc>
          <w:tcPr>
            <w:tcW w:w="2268" w:type="dxa"/>
            <w:gridSpan w:val="2"/>
            <w:vMerge/>
            <w:vAlign w:val="center"/>
          </w:tcPr>
          <w:p w:rsidR="00862611" w:rsidRPr="009C503F" w:rsidRDefault="00862611" w:rsidP="00571B8A">
            <w:pPr>
              <w:widowControl/>
              <w:spacing w:before="29" w:line="288" w:lineRule="auto"/>
              <w:jc w:val="left"/>
              <w:rPr>
                <w:color w:val="000000"/>
                <w:kern w:val="0"/>
                <w:sz w:val="24"/>
              </w:rPr>
            </w:pPr>
          </w:p>
        </w:tc>
        <w:tc>
          <w:tcPr>
            <w:tcW w:w="2201" w:type="dxa"/>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成本</w:t>
            </w:r>
          </w:p>
        </w:tc>
        <w:tc>
          <w:tcPr>
            <w:tcW w:w="2264" w:type="dxa"/>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公允价值</w:t>
            </w:r>
          </w:p>
        </w:tc>
        <w:tc>
          <w:tcPr>
            <w:tcW w:w="2265" w:type="dxa"/>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公允价值变动</w:t>
            </w:r>
          </w:p>
        </w:tc>
      </w:tr>
      <w:tr w:rsidR="00862611" w:rsidRPr="009C503F" w:rsidTr="001E67DC">
        <w:trPr>
          <w:trHeight w:val="270"/>
        </w:trPr>
        <w:tc>
          <w:tcPr>
            <w:tcW w:w="2268" w:type="dxa"/>
            <w:gridSpan w:val="2"/>
            <w:vAlign w:val="center"/>
          </w:tcPr>
          <w:p w:rsidR="00862611" w:rsidRPr="009C503F" w:rsidRDefault="00862611" w:rsidP="00571B8A">
            <w:pPr>
              <w:widowControl/>
              <w:spacing w:before="29" w:line="288" w:lineRule="auto"/>
              <w:rPr>
                <w:color w:val="000000"/>
                <w:kern w:val="0"/>
                <w:sz w:val="24"/>
              </w:rPr>
            </w:pPr>
            <w:r w:rsidRPr="009C503F">
              <w:rPr>
                <w:rFonts w:hint="eastAsia"/>
                <w:color w:val="000000"/>
                <w:kern w:val="0"/>
                <w:sz w:val="24"/>
              </w:rPr>
              <w:t>股票</w:t>
            </w:r>
          </w:p>
        </w:tc>
        <w:tc>
          <w:tcPr>
            <w:tcW w:w="2201"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r>
      <w:tr w:rsidR="00862611" w:rsidRPr="009C503F" w:rsidTr="001E67DC">
        <w:trPr>
          <w:trHeight w:val="285"/>
        </w:trPr>
        <w:tc>
          <w:tcPr>
            <w:tcW w:w="2268" w:type="dxa"/>
            <w:gridSpan w:val="2"/>
            <w:vAlign w:val="center"/>
          </w:tcPr>
          <w:p w:rsidR="00862611" w:rsidRPr="009C503F" w:rsidRDefault="00862611" w:rsidP="00571B8A">
            <w:pPr>
              <w:spacing w:before="29" w:line="288" w:lineRule="auto"/>
              <w:jc w:val="left"/>
              <w:rPr>
                <w:color w:val="000000"/>
                <w:kern w:val="0"/>
                <w:sz w:val="24"/>
              </w:rPr>
            </w:pPr>
            <w:r w:rsidRPr="009C503F">
              <w:rPr>
                <w:rFonts w:hint="eastAsia"/>
                <w:color w:val="000000"/>
                <w:kern w:val="0"/>
                <w:sz w:val="24"/>
              </w:rPr>
              <w:t>贵金属投资</w:t>
            </w:r>
            <w:r w:rsidRPr="009C503F">
              <w:rPr>
                <w:color w:val="000000"/>
                <w:kern w:val="0"/>
                <w:sz w:val="24"/>
              </w:rPr>
              <w:t>-</w:t>
            </w:r>
            <w:r w:rsidRPr="009C503F">
              <w:rPr>
                <w:rFonts w:hint="eastAsia"/>
                <w:color w:val="000000"/>
                <w:kern w:val="0"/>
                <w:sz w:val="24"/>
              </w:rPr>
              <w:t>金交所黄金合约</w:t>
            </w:r>
          </w:p>
        </w:tc>
        <w:tc>
          <w:tcPr>
            <w:tcW w:w="2201"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w:t>
            </w:r>
          </w:p>
        </w:tc>
      </w:tr>
      <w:tr w:rsidR="00862611" w:rsidRPr="009C503F" w:rsidTr="001E67DC">
        <w:trPr>
          <w:trHeight w:val="285"/>
        </w:trPr>
        <w:tc>
          <w:tcPr>
            <w:tcW w:w="808" w:type="dxa"/>
            <w:vMerge w:val="restart"/>
            <w:vAlign w:val="center"/>
          </w:tcPr>
          <w:p w:rsidR="00862611" w:rsidRPr="009C503F" w:rsidRDefault="00862611" w:rsidP="00571B8A">
            <w:pPr>
              <w:spacing w:before="29" w:line="288" w:lineRule="auto"/>
              <w:jc w:val="center"/>
              <w:rPr>
                <w:color w:val="000000"/>
                <w:kern w:val="0"/>
                <w:sz w:val="24"/>
              </w:rPr>
            </w:pPr>
            <w:r w:rsidRPr="009C503F">
              <w:rPr>
                <w:rFonts w:hint="eastAsia"/>
                <w:color w:val="000000"/>
                <w:kern w:val="0"/>
                <w:sz w:val="24"/>
              </w:rPr>
              <w:t>债券</w:t>
            </w:r>
          </w:p>
        </w:tc>
        <w:tc>
          <w:tcPr>
            <w:tcW w:w="1460" w:type="dxa"/>
            <w:vAlign w:val="center"/>
          </w:tcPr>
          <w:p w:rsidR="00862611" w:rsidRPr="009C503F" w:rsidRDefault="00862611" w:rsidP="00571B8A">
            <w:pPr>
              <w:spacing w:before="29" w:line="288" w:lineRule="auto"/>
              <w:jc w:val="left"/>
              <w:rPr>
                <w:color w:val="000000"/>
                <w:kern w:val="0"/>
                <w:sz w:val="24"/>
              </w:rPr>
            </w:pPr>
            <w:r w:rsidRPr="009C503F">
              <w:rPr>
                <w:rFonts w:hint="eastAsia"/>
                <w:color w:val="000000"/>
                <w:kern w:val="0"/>
                <w:sz w:val="24"/>
              </w:rPr>
              <w:t>交易所市场</w:t>
            </w:r>
          </w:p>
        </w:tc>
        <w:tc>
          <w:tcPr>
            <w:tcW w:w="2201"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1,429,386,675.80</w:t>
            </w:r>
          </w:p>
        </w:tc>
        <w:tc>
          <w:tcPr>
            <w:tcW w:w="2264"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1,435,423,621.08</w:t>
            </w:r>
          </w:p>
        </w:tc>
        <w:tc>
          <w:tcPr>
            <w:tcW w:w="2265"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6,036,945.28</w:t>
            </w:r>
          </w:p>
        </w:tc>
      </w:tr>
      <w:tr w:rsidR="00862611" w:rsidRPr="009C503F" w:rsidTr="001E67DC">
        <w:trPr>
          <w:trHeight w:val="103"/>
        </w:trPr>
        <w:tc>
          <w:tcPr>
            <w:tcW w:w="808" w:type="dxa"/>
            <w:vMerge/>
            <w:vAlign w:val="center"/>
          </w:tcPr>
          <w:p w:rsidR="00862611" w:rsidRPr="009C503F" w:rsidRDefault="00862611" w:rsidP="00571B8A">
            <w:pPr>
              <w:widowControl/>
              <w:spacing w:before="29" w:line="288" w:lineRule="auto"/>
              <w:jc w:val="left"/>
              <w:rPr>
                <w:color w:val="000000"/>
                <w:kern w:val="0"/>
                <w:sz w:val="24"/>
              </w:rPr>
            </w:pPr>
          </w:p>
        </w:tc>
        <w:tc>
          <w:tcPr>
            <w:tcW w:w="1460" w:type="dxa"/>
            <w:vAlign w:val="center"/>
          </w:tcPr>
          <w:p w:rsidR="00862611" w:rsidRPr="009C503F" w:rsidRDefault="00862611" w:rsidP="00571B8A">
            <w:pPr>
              <w:widowControl/>
              <w:spacing w:before="29" w:line="288" w:lineRule="auto"/>
              <w:jc w:val="left"/>
              <w:rPr>
                <w:color w:val="000000"/>
                <w:kern w:val="0"/>
                <w:sz w:val="24"/>
              </w:rPr>
            </w:pPr>
            <w:r w:rsidRPr="009C503F">
              <w:rPr>
                <w:rFonts w:hint="eastAsia"/>
                <w:color w:val="000000"/>
                <w:kern w:val="0"/>
                <w:sz w:val="24"/>
              </w:rPr>
              <w:t>银行间市场</w:t>
            </w:r>
          </w:p>
        </w:tc>
        <w:tc>
          <w:tcPr>
            <w:tcW w:w="2201"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1,066,964,614.46</w:t>
            </w:r>
          </w:p>
        </w:tc>
        <w:tc>
          <w:tcPr>
            <w:tcW w:w="2264"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1,075,935,000.00</w:t>
            </w:r>
          </w:p>
        </w:tc>
        <w:tc>
          <w:tcPr>
            <w:tcW w:w="2265" w:type="dxa"/>
            <w:vAlign w:val="center"/>
          </w:tcPr>
          <w:p w:rsidR="00862611" w:rsidRPr="009C503F" w:rsidRDefault="00862611" w:rsidP="00571B8A">
            <w:pPr>
              <w:spacing w:before="29" w:line="288" w:lineRule="auto"/>
              <w:jc w:val="right"/>
              <w:rPr>
                <w:color w:val="000000"/>
                <w:kern w:val="0"/>
                <w:sz w:val="24"/>
              </w:rPr>
            </w:pPr>
            <w:r w:rsidRPr="009C503F">
              <w:rPr>
                <w:color w:val="000000"/>
                <w:kern w:val="0"/>
                <w:sz w:val="24"/>
              </w:rPr>
              <w:t>8,970,385.54</w:t>
            </w:r>
          </w:p>
        </w:tc>
      </w:tr>
      <w:tr w:rsidR="00862611" w:rsidRPr="009C503F" w:rsidTr="001E67DC">
        <w:trPr>
          <w:trHeight w:val="103"/>
        </w:trPr>
        <w:tc>
          <w:tcPr>
            <w:tcW w:w="808" w:type="dxa"/>
            <w:vMerge/>
            <w:vAlign w:val="center"/>
          </w:tcPr>
          <w:p w:rsidR="00862611" w:rsidRPr="009C503F" w:rsidRDefault="00862611" w:rsidP="00571B8A">
            <w:pPr>
              <w:widowControl/>
              <w:spacing w:before="29" w:line="288" w:lineRule="auto"/>
              <w:jc w:val="left"/>
              <w:rPr>
                <w:color w:val="000000"/>
                <w:kern w:val="0"/>
                <w:sz w:val="24"/>
              </w:rPr>
            </w:pPr>
          </w:p>
        </w:tc>
        <w:tc>
          <w:tcPr>
            <w:tcW w:w="1460" w:type="dxa"/>
            <w:vAlign w:val="center"/>
          </w:tcPr>
          <w:p w:rsidR="00862611" w:rsidRPr="009C503F" w:rsidRDefault="00862611" w:rsidP="00571B8A">
            <w:pPr>
              <w:widowControl/>
              <w:spacing w:before="29" w:line="288" w:lineRule="auto"/>
              <w:rPr>
                <w:color w:val="000000"/>
                <w:kern w:val="0"/>
                <w:sz w:val="24"/>
              </w:rPr>
            </w:pPr>
            <w:r w:rsidRPr="009C503F">
              <w:rPr>
                <w:rFonts w:hint="eastAsia"/>
                <w:color w:val="000000"/>
                <w:kern w:val="0"/>
                <w:sz w:val="24"/>
              </w:rPr>
              <w:t>合计</w:t>
            </w:r>
          </w:p>
        </w:tc>
        <w:tc>
          <w:tcPr>
            <w:tcW w:w="2201" w:type="dxa"/>
            <w:vAlign w:val="center"/>
          </w:tcPr>
          <w:p w:rsidR="00862611" w:rsidRPr="009C503F" w:rsidRDefault="00862611" w:rsidP="00571B8A">
            <w:pPr>
              <w:spacing w:before="29" w:line="288" w:lineRule="auto"/>
              <w:jc w:val="right"/>
              <w:rPr>
                <w:color w:val="000000"/>
                <w:sz w:val="24"/>
              </w:rPr>
            </w:pPr>
            <w:r w:rsidRPr="009C503F">
              <w:rPr>
                <w:sz w:val="24"/>
              </w:rPr>
              <w:t>2,496,351,290.26</w:t>
            </w:r>
          </w:p>
        </w:tc>
        <w:tc>
          <w:tcPr>
            <w:tcW w:w="2264" w:type="dxa"/>
            <w:vAlign w:val="center"/>
          </w:tcPr>
          <w:p w:rsidR="00862611" w:rsidRPr="009C503F" w:rsidRDefault="00862611" w:rsidP="00571B8A">
            <w:pPr>
              <w:spacing w:before="29" w:line="288" w:lineRule="auto"/>
              <w:jc w:val="right"/>
              <w:rPr>
                <w:color w:val="000000"/>
                <w:sz w:val="24"/>
              </w:rPr>
            </w:pPr>
            <w:r w:rsidRPr="009C503F">
              <w:rPr>
                <w:sz w:val="24"/>
              </w:rPr>
              <w:t>2,511,358,621.08</w:t>
            </w:r>
          </w:p>
        </w:tc>
        <w:tc>
          <w:tcPr>
            <w:tcW w:w="2265" w:type="dxa"/>
            <w:vAlign w:val="center"/>
          </w:tcPr>
          <w:p w:rsidR="00862611" w:rsidRPr="009C503F" w:rsidRDefault="00862611" w:rsidP="00571B8A">
            <w:pPr>
              <w:spacing w:before="29" w:line="288" w:lineRule="auto"/>
              <w:jc w:val="right"/>
              <w:rPr>
                <w:color w:val="000000"/>
                <w:sz w:val="24"/>
              </w:rPr>
            </w:pPr>
            <w:r w:rsidRPr="009C503F">
              <w:rPr>
                <w:sz w:val="24"/>
              </w:rPr>
              <w:t>15,007,330.82</w:t>
            </w:r>
          </w:p>
        </w:tc>
      </w:tr>
      <w:tr w:rsidR="00862611" w:rsidRPr="009C503F" w:rsidTr="001E67DC">
        <w:trPr>
          <w:trHeight w:val="270"/>
        </w:trPr>
        <w:tc>
          <w:tcPr>
            <w:tcW w:w="2268" w:type="dxa"/>
            <w:gridSpan w:val="2"/>
            <w:vAlign w:val="center"/>
          </w:tcPr>
          <w:p w:rsidR="00862611" w:rsidRPr="009C503F" w:rsidRDefault="00862611" w:rsidP="00571B8A">
            <w:pPr>
              <w:widowControl/>
              <w:spacing w:before="29" w:line="288" w:lineRule="auto"/>
              <w:rPr>
                <w:color w:val="000000"/>
                <w:kern w:val="0"/>
                <w:sz w:val="24"/>
              </w:rPr>
            </w:pPr>
            <w:r w:rsidRPr="009C503F">
              <w:rPr>
                <w:rFonts w:hint="eastAsia"/>
                <w:color w:val="000000"/>
                <w:kern w:val="0"/>
                <w:sz w:val="24"/>
              </w:rPr>
              <w:t>资产支持证券</w:t>
            </w:r>
          </w:p>
        </w:tc>
        <w:tc>
          <w:tcPr>
            <w:tcW w:w="2201" w:type="dxa"/>
            <w:vAlign w:val="center"/>
          </w:tcPr>
          <w:p w:rsidR="00862611" w:rsidRPr="009C503F" w:rsidRDefault="00862611" w:rsidP="00571B8A">
            <w:pPr>
              <w:spacing w:before="29" w:line="288" w:lineRule="auto"/>
              <w:jc w:val="right"/>
              <w:rPr>
                <w:sz w:val="24"/>
              </w:rPr>
            </w:pPr>
            <w:r w:rsidRPr="009C503F">
              <w:rPr>
                <w:sz w:val="24"/>
              </w:rPr>
              <w:t>-</w:t>
            </w:r>
          </w:p>
        </w:tc>
        <w:tc>
          <w:tcPr>
            <w:tcW w:w="2264" w:type="dxa"/>
            <w:vAlign w:val="center"/>
          </w:tcPr>
          <w:p w:rsidR="00862611" w:rsidRPr="009C503F" w:rsidRDefault="00862611" w:rsidP="00571B8A">
            <w:pPr>
              <w:spacing w:before="29" w:line="288" w:lineRule="auto"/>
              <w:jc w:val="right"/>
              <w:rPr>
                <w:sz w:val="24"/>
              </w:rPr>
            </w:pPr>
            <w:r w:rsidRPr="009C503F">
              <w:rPr>
                <w:sz w:val="24"/>
              </w:rPr>
              <w:t>-</w:t>
            </w:r>
          </w:p>
        </w:tc>
        <w:tc>
          <w:tcPr>
            <w:tcW w:w="2265"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1E67DC">
        <w:trPr>
          <w:trHeight w:val="270"/>
        </w:trPr>
        <w:tc>
          <w:tcPr>
            <w:tcW w:w="2268" w:type="dxa"/>
            <w:gridSpan w:val="2"/>
            <w:vAlign w:val="center"/>
          </w:tcPr>
          <w:p w:rsidR="00862611" w:rsidRPr="009C503F" w:rsidRDefault="00862611" w:rsidP="00571B8A">
            <w:pPr>
              <w:widowControl/>
              <w:spacing w:before="29" w:line="288" w:lineRule="auto"/>
              <w:rPr>
                <w:color w:val="000000"/>
                <w:kern w:val="0"/>
                <w:sz w:val="24"/>
              </w:rPr>
            </w:pPr>
            <w:r w:rsidRPr="009C503F">
              <w:rPr>
                <w:rFonts w:hint="eastAsia"/>
                <w:color w:val="000000"/>
                <w:kern w:val="0"/>
                <w:sz w:val="24"/>
              </w:rPr>
              <w:t>基金</w:t>
            </w:r>
          </w:p>
        </w:tc>
        <w:tc>
          <w:tcPr>
            <w:tcW w:w="2201" w:type="dxa"/>
            <w:vAlign w:val="center"/>
          </w:tcPr>
          <w:p w:rsidR="00862611" w:rsidRPr="009C503F" w:rsidRDefault="00862611" w:rsidP="00571B8A">
            <w:pPr>
              <w:spacing w:before="29" w:line="288" w:lineRule="auto"/>
              <w:jc w:val="right"/>
              <w:rPr>
                <w:sz w:val="24"/>
              </w:rPr>
            </w:pPr>
            <w:r w:rsidRPr="009C503F">
              <w:rPr>
                <w:sz w:val="24"/>
              </w:rPr>
              <w:t>-</w:t>
            </w:r>
          </w:p>
        </w:tc>
        <w:tc>
          <w:tcPr>
            <w:tcW w:w="2264" w:type="dxa"/>
            <w:vAlign w:val="center"/>
          </w:tcPr>
          <w:p w:rsidR="00862611" w:rsidRPr="009C503F" w:rsidRDefault="00862611" w:rsidP="00571B8A">
            <w:pPr>
              <w:spacing w:before="29" w:line="288" w:lineRule="auto"/>
              <w:jc w:val="right"/>
              <w:rPr>
                <w:sz w:val="24"/>
              </w:rPr>
            </w:pPr>
            <w:r w:rsidRPr="009C503F">
              <w:rPr>
                <w:sz w:val="24"/>
              </w:rPr>
              <w:t>-</w:t>
            </w:r>
          </w:p>
        </w:tc>
        <w:tc>
          <w:tcPr>
            <w:tcW w:w="2265"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1E67DC">
        <w:trPr>
          <w:trHeight w:val="270"/>
        </w:trPr>
        <w:tc>
          <w:tcPr>
            <w:tcW w:w="2268" w:type="dxa"/>
            <w:gridSpan w:val="2"/>
            <w:vAlign w:val="center"/>
          </w:tcPr>
          <w:p w:rsidR="00862611" w:rsidRPr="009C503F" w:rsidRDefault="00862611" w:rsidP="00571B8A">
            <w:pPr>
              <w:widowControl/>
              <w:spacing w:before="29" w:line="288" w:lineRule="auto"/>
              <w:rPr>
                <w:color w:val="000000"/>
                <w:kern w:val="0"/>
                <w:sz w:val="24"/>
              </w:rPr>
            </w:pPr>
            <w:r w:rsidRPr="009C503F">
              <w:rPr>
                <w:rFonts w:hint="eastAsia"/>
                <w:color w:val="000000"/>
                <w:kern w:val="0"/>
                <w:sz w:val="24"/>
              </w:rPr>
              <w:t>其他</w:t>
            </w:r>
          </w:p>
        </w:tc>
        <w:tc>
          <w:tcPr>
            <w:tcW w:w="2201" w:type="dxa"/>
            <w:vAlign w:val="center"/>
          </w:tcPr>
          <w:p w:rsidR="00862611" w:rsidRPr="009C503F" w:rsidRDefault="00862611" w:rsidP="00571B8A">
            <w:pPr>
              <w:spacing w:before="29" w:line="288" w:lineRule="auto"/>
              <w:jc w:val="right"/>
              <w:rPr>
                <w:sz w:val="24"/>
              </w:rPr>
            </w:pPr>
            <w:r w:rsidRPr="009C503F">
              <w:rPr>
                <w:sz w:val="24"/>
              </w:rPr>
              <w:t>-</w:t>
            </w:r>
          </w:p>
        </w:tc>
        <w:tc>
          <w:tcPr>
            <w:tcW w:w="2264" w:type="dxa"/>
            <w:vAlign w:val="center"/>
          </w:tcPr>
          <w:p w:rsidR="00862611" w:rsidRPr="009C503F" w:rsidRDefault="00862611" w:rsidP="00571B8A">
            <w:pPr>
              <w:spacing w:before="29" w:line="288" w:lineRule="auto"/>
              <w:jc w:val="right"/>
              <w:rPr>
                <w:sz w:val="24"/>
              </w:rPr>
            </w:pPr>
            <w:r w:rsidRPr="009C503F">
              <w:rPr>
                <w:sz w:val="24"/>
              </w:rPr>
              <w:t>-</w:t>
            </w:r>
          </w:p>
        </w:tc>
        <w:tc>
          <w:tcPr>
            <w:tcW w:w="2265"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1E67DC">
        <w:trPr>
          <w:trHeight w:val="270"/>
        </w:trPr>
        <w:tc>
          <w:tcPr>
            <w:tcW w:w="2268" w:type="dxa"/>
            <w:gridSpan w:val="2"/>
            <w:vAlign w:val="center"/>
          </w:tcPr>
          <w:p w:rsidR="00862611" w:rsidRPr="009C503F" w:rsidRDefault="00862611" w:rsidP="00571B8A">
            <w:pPr>
              <w:widowControl/>
              <w:spacing w:before="29" w:line="288" w:lineRule="auto"/>
              <w:jc w:val="center"/>
              <w:rPr>
                <w:color w:val="000000"/>
                <w:kern w:val="0"/>
                <w:sz w:val="24"/>
              </w:rPr>
            </w:pPr>
            <w:r w:rsidRPr="009C503F">
              <w:rPr>
                <w:rFonts w:hint="eastAsia"/>
                <w:color w:val="000000"/>
                <w:kern w:val="0"/>
                <w:sz w:val="24"/>
              </w:rPr>
              <w:t>合计</w:t>
            </w:r>
          </w:p>
        </w:tc>
        <w:tc>
          <w:tcPr>
            <w:tcW w:w="2201" w:type="dxa"/>
            <w:vAlign w:val="center"/>
          </w:tcPr>
          <w:p w:rsidR="00862611" w:rsidRPr="009C503F" w:rsidRDefault="00862611" w:rsidP="00571B8A">
            <w:pPr>
              <w:spacing w:before="29" w:line="288" w:lineRule="auto"/>
              <w:jc w:val="right"/>
              <w:rPr>
                <w:sz w:val="24"/>
              </w:rPr>
            </w:pPr>
            <w:r w:rsidRPr="009C503F">
              <w:rPr>
                <w:sz w:val="24"/>
              </w:rPr>
              <w:t>2,496,351,290.26</w:t>
            </w:r>
          </w:p>
        </w:tc>
        <w:tc>
          <w:tcPr>
            <w:tcW w:w="2264" w:type="dxa"/>
            <w:vAlign w:val="center"/>
          </w:tcPr>
          <w:p w:rsidR="00862611" w:rsidRPr="009C503F" w:rsidRDefault="00862611" w:rsidP="00571B8A">
            <w:pPr>
              <w:spacing w:before="29" w:line="288" w:lineRule="auto"/>
              <w:jc w:val="right"/>
              <w:rPr>
                <w:sz w:val="24"/>
              </w:rPr>
            </w:pPr>
            <w:r w:rsidRPr="009C503F">
              <w:rPr>
                <w:sz w:val="24"/>
              </w:rPr>
              <w:t>2,511,358,621.08</w:t>
            </w:r>
          </w:p>
        </w:tc>
        <w:tc>
          <w:tcPr>
            <w:tcW w:w="2265" w:type="dxa"/>
            <w:vAlign w:val="center"/>
          </w:tcPr>
          <w:p w:rsidR="00862611" w:rsidRPr="009C503F" w:rsidRDefault="00862611" w:rsidP="00571B8A">
            <w:pPr>
              <w:spacing w:before="29" w:line="288" w:lineRule="auto"/>
              <w:jc w:val="right"/>
              <w:rPr>
                <w:sz w:val="24"/>
              </w:rPr>
            </w:pPr>
            <w:r w:rsidRPr="009C503F">
              <w:rPr>
                <w:sz w:val="24"/>
              </w:rPr>
              <w:t>15,007,330.82</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6.4.7.3 </w:t>
      </w:r>
      <w:r w:rsidRPr="009C503F">
        <w:rPr>
          <w:rFonts w:hint="eastAsia"/>
          <w:b/>
          <w:color w:val="000000"/>
          <w:sz w:val="24"/>
        </w:rPr>
        <w:t>衍生金融资产</w:t>
      </w:r>
      <w:r w:rsidRPr="009C503F">
        <w:rPr>
          <w:b/>
          <w:color w:val="000000"/>
          <w:sz w:val="24"/>
        </w:rPr>
        <w:t>/</w:t>
      </w:r>
      <w:r w:rsidRPr="009C503F">
        <w:rPr>
          <w:rFonts w:hint="eastAsia"/>
          <w:b/>
          <w:color w:val="000000"/>
          <w:sz w:val="24"/>
        </w:rPr>
        <w:t>负债</w:t>
      </w:r>
    </w:p>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本基金本报告期末未持有衍生金融工具。</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6.4.7.4 </w:t>
      </w:r>
      <w:r w:rsidRPr="009C503F">
        <w:rPr>
          <w:rFonts w:hint="eastAsia"/>
          <w:b/>
          <w:color w:val="000000"/>
          <w:sz w:val="24"/>
        </w:rPr>
        <w:t>买入返售金融资产</w:t>
      </w:r>
    </w:p>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本基金本报告期末未持有买入返售金融资产。</w:t>
      </w:r>
    </w:p>
    <w:p w:rsidR="00862611" w:rsidRPr="009C503F" w:rsidRDefault="00862611" w:rsidP="00571B8A">
      <w:pPr>
        <w:adjustRightInd w:val="0"/>
        <w:snapToGrid w:val="0"/>
        <w:spacing w:before="29" w:line="288" w:lineRule="auto"/>
        <w:jc w:val="left"/>
        <w:rPr>
          <w:bCs/>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6.4.7.5 </w:t>
      </w:r>
      <w:r w:rsidRPr="009C503F">
        <w:rPr>
          <w:rFonts w:hint="eastAsia"/>
          <w:b/>
          <w:color w:val="000000"/>
          <w:sz w:val="24"/>
        </w:rPr>
        <w:t>应收利息</w:t>
      </w:r>
    </w:p>
    <w:p w:rsidR="00862611" w:rsidRPr="009C503F" w:rsidRDefault="00862611" w:rsidP="00571B8A">
      <w:pPr>
        <w:spacing w:before="29" w:line="288" w:lineRule="auto"/>
        <w:jc w:val="right"/>
        <w:rPr>
          <w:color w:val="000000"/>
          <w:sz w:val="24"/>
        </w:rPr>
      </w:pPr>
      <w:r w:rsidRPr="009C503F">
        <w:rPr>
          <w:rFonts w:hint="eastAsia"/>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62611" w:rsidRPr="009C503F" w:rsidTr="007A6BA1">
        <w:trPr>
          <w:trHeight w:val="330"/>
        </w:trPr>
        <w:tc>
          <w:tcPr>
            <w:tcW w:w="370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862611" w:rsidRPr="009C503F" w:rsidRDefault="00862611" w:rsidP="00571B8A">
            <w:pPr>
              <w:spacing w:before="29" w:line="288" w:lineRule="auto"/>
              <w:jc w:val="center"/>
              <w:rPr>
                <w:kern w:val="0"/>
                <w:sz w:val="24"/>
              </w:rPr>
            </w:pPr>
            <w:r w:rsidRPr="009C503F">
              <w:rPr>
                <w:rFonts w:hint="eastAsia"/>
                <w:kern w:val="0"/>
                <w:sz w:val="24"/>
              </w:rPr>
              <w:t>本期末</w:t>
            </w:r>
          </w:p>
          <w:p w:rsidR="00862611" w:rsidRPr="009C503F" w:rsidRDefault="00862611"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7A6BA1">
        <w:trPr>
          <w:trHeight w:val="257"/>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应收活期存款利息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30,518.36</w:t>
            </w:r>
          </w:p>
        </w:tc>
      </w:tr>
      <w:tr w:rsidR="00862611" w:rsidRPr="009C503F" w:rsidTr="007A6BA1">
        <w:trPr>
          <w:trHeight w:val="223"/>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应收定期存款利息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A6BA1">
        <w:trPr>
          <w:trHeight w:val="223"/>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应收其他存款利息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A6BA1">
        <w:trPr>
          <w:trHeight w:val="223"/>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应收结算备付金利息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30,704.51</w:t>
            </w:r>
          </w:p>
        </w:tc>
      </w:tr>
      <w:tr w:rsidR="00862611" w:rsidRPr="009C503F" w:rsidTr="007A6BA1">
        <w:trPr>
          <w:trHeight w:val="269"/>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应收债券利息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49,163,316.36</w:t>
            </w:r>
          </w:p>
        </w:tc>
      </w:tr>
      <w:tr w:rsidR="00862611" w:rsidRPr="009C503F" w:rsidTr="007A6BA1">
        <w:trPr>
          <w:trHeight w:val="287"/>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应收买入返售证券利息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A6BA1">
        <w:trPr>
          <w:trHeight w:val="305"/>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应收申购款利息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40.91</w:t>
            </w:r>
          </w:p>
        </w:tc>
      </w:tr>
      <w:tr w:rsidR="00862611" w:rsidRPr="009C503F" w:rsidTr="007A6BA1">
        <w:trPr>
          <w:trHeight w:val="305"/>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应收黄金合约拆借</w:t>
            </w:r>
            <w:proofErr w:type="gramStart"/>
            <w:r w:rsidRPr="009C503F">
              <w:rPr>
                <w:rFonts w:hint="eastAsia"/>
                <w:sz w:val="24"/>
              </w:rPr>
              <w:t>孳</w:t>
            </w:r>
            <w:proofErr w:type="gramEnd"/>
            <w:r w:rsidRPr="009C503F">
              <w:rPr>
                <w:rFonts w:hint="eastAsia"/>
                <w:sz w:val="24"/>
              </w:rPr>
              <w:t>息</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A6BA1">
        <w:trPr>
          <w:trHeight w:val="305"/>
        </w:trPr>
        <w:tc>
          <w:tcPr>
            <w:tcW w:w="370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其他</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19.10</w:t>
            </w:r>
          </w:p>
        </w:tc>
      </w:tr>
      <w:tr w:rsidR="00862611" w:rsidRPr="009C503F" w:rsidTr="007A6BA1">
        <w:trPr>
          <w:trHeight w:val="330"/>
        </w:trPr>
        <w:tc>
          <w:tcPr>
            <w:tcW w:w="370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49,224,599.24</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6.4.7.6 </w:t>
      </w:r>
      <w:r w:rsidRPr="009C503F">
        <w:rPr>
          <w:rFonts w:hint="eastAsia"/>
          <w:b/>
          <w:color w:val="000000"/>
          <w:sz w:val="24"/>
        </w:rPr>
        <w:t>其他资产</w:t>
      </w:r>
    </w:p>
    <w:p w:rsidR="00862611" w:rsidRPr="009C503F" w:rsidRDefault="00862611" w:rsidP="00571B8A">
      <w:pPr>
        <w:tabs>
          <w:tab w:val="left" w:pos="426"/>
        </w:tabs>
        <w:spacing w:before="29" w:line="288" w:lineRule="auto"/>
        <w:jc w:val="left"/>
        <w:rPr>
          <w:kern w:val="0"/>
          <w:sz w:val="24"/>
        </w:rPr>
      </w:pPr>
      <w:r w:rsidRPr="009C503F">
        <w:rPr>
          <w:rFonts w:hint="eastAsia"/>
          <w:kern w:val="0"/>
          <w:sz w:val="24"/>
        </w:rPr>
        <w:t>本基金本报告期末未持有其他资产。</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6.4.7.7 </w:t>
      </w:r>
      <w:r w:rsidRPr="009C503F">
        <w:rPr>
          <w:rFonts w:hint="eastAsia"/>
          <w:b/>
          <w:color w:val="000000"/>
          <w:sz w:val="24"/>
        </w:rPr>
        <w:t>应付交易费用</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862611" w:rsidRPr="009C503F" w:rsidTr="000A73CF">
        <w:trPr>
          <w:trHeight w:val="285"/>
        </w:trPr>
        <w:tc>
          <w:tcPr>
            <w:tcW w:w="375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本期末</w:t>
            </w:r>
          </w:p>
          <w:p w:rsidR="00862611" w:rsidRPr="009C503F" w:rsidRDefault="00862611"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B61ACC">
        <w:trPr>
          <w:trHeight w:val="211"/>
        </w:trPr>
        <w:tc>
          <w:tcPr>
            <w:tcW w:w="3751" w:type="dxa"/>
            <w:tcMar>
              <w:left w:w="0" w:type="dxa"/>
              <w:right w:w="0" w:type="dxa"/>
            </w:tcMar>
            <w:vAlign w:val="center"/>
          </w:tcPr>
          <w:p w:rsidR="00862611" w:rsidRPr="009C503F" w:rsidRDefault="00862611" w:rsidP="00571B8A">
            <w:pPr>
              <w:spacing w:before="29" w:line="288" w:lineRule="auto"/>
              <w:rPr>
                <w:sz w:val="24"/>
              </w:rPr>
            </w:pPr>
            <w:r w:rsidRPr="009C503F">
              <w:rPr>
                <w:rFonts w:hint="eastAsia"/>
                <w:sz w:val="24"/>
              </w:rPr>
              <w:t>交易所市场应付交易费用</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20,359.83</w:t>
            </w:r>
          </w:p>
        </w:tc>
      </w:tr>
      <w:tr w:rsidR="00862611" w:rsidRPr="009C503F" w:rsidTr="00B61ACC">
        <w:trPr>
          <w:trHeight w:val="296"/>
        </w:trPr>
        <w:tc>
          <w:tcPr>
            <w:tcW w:w="3751" w:type="dxa"/>
            <w:tcMar>
              <w:left w:w="0" w:type="dxa"/>
              <w:right w:w="0" w:type="dxa"/>
            </w:tcMar>
            <w:vAlign w:val="center"/>
          </w:tcPr>
          <w:p w:rsidR="00862611" w:rsidRPr="009C503F" w:rsidRDefault="00862611" w:rsidP="00571B8A">
            <w:pPr>
              <w:spacing w:before="29" w:line="288" w:lineRule="auto"/>
              <w:rPr>
                <w:sz w:val="24"/>
              </w:rPr>
            </w:pPr>
            <w:r w:rsidRPr="009C503F">
              <w:rPr>
                <w:rFonts w:hint="eastAsia"/>
                <w:sz w:val="24"/>
              </w:rPr>
              <w:t>银行间市场应付交易费用</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13,579.18</w:t>
            </w:r>
          </w:p>
        </w:tc>
      </w:tr>
      <w:tr w:rsidR="00862611" w:rsidRPr="009C503F" w:rsidTr="000A73CF">
        <w:trPr>
          <w:trHeight w:val="285"/>
        </w:trPr>
        <w:tc>
          <w:tcPr>
            <w:tcW w:w="375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33,939.01</w:t>
            </w:r>
          </w:p>
        </w:tc>
      </w:tr>
    </w:tbl>
    <w:p w:rsidR="00862611" w:rsidRPr="009C503F" w:rsidRDefault="00862611" w:rsidP="00571B8A">
      <w:pPr>
        <w:spacing w:before="29" w:line="288" w:lineRule="auto"/>
        <w:rPr>
          <w:b/>
          <w:bCs/>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6.4.7.8 </w:t>
      </w:r>
      <w:r w:rsidRPr="009C503F">
        <w:rPr>
          <w:rFonts w:hint="eastAsia"/>
          <w:b/>
          <w:color w:val="000000"/>
          <w:sz w:val="24"/>
        </w:rPr>
        <w:t>其他负债</w:t>
      </w:r>
    </w:p>
    <w:p w:rsidR="00862611" w:rsidRPr="009C503F" w:rsidRDefault="00862611"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62611" w:rsidRPr="009C503F" w:rsidTr="00AE73DA">
        <w:trPr>
          <w:trHeight w:val="330"/>
        </w:trPr>
        <w:tc>
          <w:tcPr>
            <w:tcW w:w="370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862611" w:rsidRPr="009C503F" w:rsidRDefault="00862611" w:rsidP="00571B8A">
            <w:pPr>
              <w:spacing w:before="29" w:line="288" w:lineRule="auto"/>
              <w:jc w:val="center"/>
              <w:rPr>
                <w:kern w:val="0"/>
                <w:sz w:val="24"/>
              </w:rPr>
            </w:pPr>
            <w:r w:rsidRPr="009C503F">
              <w:rPr>
                <w:rFonts w:hint="eastAsia"/>
                <w:kern w:val="0"/>
                <w:sz w:val="24"/>
              </w:rPr>
              <w:t>本期末</w:t>
            </w:r>
          </w:p>
          <w:p w:rsidR="00862611" w:rsidRPr="009C503F" w:rsidRDefault="00862611"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4F33CC">
        <w:trPr>
          <w:trHeight w:val="325"/>
        </w:trPr>
        <w:tc>
          <w:tcPr>
            <w:tcW w:w="3701" w:type="dxa"/>
            <w:tcMar>
              <w:left w:w="0" w:type="dxa"/>
              <w:right w:w="0" w:type="dxa"/>
            </w:tcMar>
            <w:vAlign w:val="center"/>
          </w:tcPr>
          <w:p w:rsidR="00862611" w:rsidRPr="009C503F" w:rsidRDefault="00862611" w:rsidP="00571B8A">
            <w:pPr>
              <w:spacing w:before="29" w:line="288" w:lineRule="auto"/>
              <w:rPr>
                <w:sz w:val="24"/>
              </w:rPr>
            </w:pPr>
            <w:r w:rsidRPr="009C503F">
              <w:rPr>
                <w:rFonts w:hint="eastAsia"/>
                <w:sz w:val="24"/>
              </w:rPr>
              <w:t>应付券商交易单元保证金</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4F33CC">
        <w:trPr>
          <w:trHeight w:val="325"/>
        </w:trPr>
        <w:tc>
          <w:tcPr>
            <w:tcW w:w="3701" w:type="dxa"/>
            <w:tcMar>
              <w:left w:w="0" w:type="dxa"/>
              <w:right w:w="0" w:type="dxa"/>
            </w:tcMar>
            <w:vAlign w:val="center"/>
          </w:tcPr>
          <w:p w:rsidR="00862611" w:rsidRPr="009C503F" w:rsidRDefault="00862611" w:rsidP="00571B8A">
            <w:pPr>
              <w:spacing w:before="29" w:line="288" w:lineRule="auto"/>
              <w:rPr>
                <w:sz w:val="24"/>
              </w:rPr>
            </w:pPr>
            <w:r w:rsidRPr="009C503F">
              <w:rPr>
                <w:rFonts w:hint="eastAsia"/>
                <w:sz w:val="24"/>
              </w:rPr>
              <w:t>应付赎回费</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720.28</w:t>
            </w:r>
          </w:p>
        </w:tc>
      </w:tr>
      <w:tr w:rsidR="00862611">
        <w:tc>
          <w:tcPr>
            <w:tcW w:w="3610" w:type="dxa"/>
            <w:vAlign w:val="center"/>
          </w:tcPr>
          <w:p w:rsidR="00862611" w:rsidRDefault="00862611">
            <w:pPr>
              <w:jc w:val="left"/>
            </w:pPr>
            <w:r>
              <w:rPr>
                <w:rFonts w:hint="eastAsia"/>
                <w:sz w:val="24"/>
              </w:rPr>
              <w:t>预提信息披露费</w:t>
            </w:r>
          </w:p>
        </w:tc>
        <w:tc>
          <w:tcPr>
            <w:tcW w:w="5388" w:type="dxa"/>
            <w:vAlign w:val="center"/>
          </w:tcPr>
          <w:p w:rsidR="00862611" w:rsidRDefault="00862611">
            <w:pPr>
              <w:jc w:val="right"/>
            </w:pPr>
            <w:r>
              <w:rPr>
                <w:sz w:val="24"/>
              </w:rPr>
              <w:t>128,931.73</w:t>
            </w:r>
          </w:p>
        </w:tc>
      </w:tr>
      <w:tr w:rsidR="00862611">
        <w:tc>
          <w:tcPr>
            <w:tcW w:w="3610" w:type="dxa"/>
            <w:vAlign w:val="center"/>
          </w:tcPr>
          <w:p w:rsidR="00862611" w:rsidRDefault="00862611">
            <w:pPr>
              <w:jc w:val="left"/>
            </w:pPr>
            <w:r>
              <w:rPr>
                <w:rFonts w:hint="eastAsia"/>
                <w:sz w:val="24"/>
              </w:rPr>
              <w:t>预提审计费</w:t>
            </w:r>
          </w:p>
        </w:tc>
        <w:tc>
          <w:tcPr>
            <w:tcW w:w="5388" w:type="dxa"/>
            <w:vAlign w:val="center"/>
          </w:tcPr>
          <w:p w:rsidR="00862611" w:rsidRDefault="00862611">
            <w:pPr>
              <w:jc w:val="right"/>
            </w:pPr>
            <w:r>
              <w:rPr>
                <w:sz w:val="24"/>
              </w:rPr>
              <w:t>40,167.52</w:t>
            </w:r>
          </w:p>
        </w:tc>
      </w:tr>
      <w:tr w:rsidR="00862611">
        <w:tc>
          <w:tcPr>
            <w:tcW w:w="3610" w:type="dxa"/>
            <w:vAlign w:val="center"/>
          </w:tcPr>
          <w:p w:rsidR="00862611" w:rsidRDefault="00862611">
            <w:pPr>
              <w:jc w:val="left"/>
            </w:pPr>
            <w:r>
              <w:rPr>
                <w:rFonts w:hint="eastAsia"/>
                <w:sz w:val="24"/>
              </w:rPr>
              <w:t>应付后端申购费</w:t>
            </w:r>
          </w:p>
        </w:tc>
        <w:tc>
          <w:tcPr>
            <w:tcW w:w="5388" w:type="dxa"/>
            <w:vAlign w:val="center"/>
          </w:tcPr>
          <w:p w:rsidR="00862611" w:rsidRDefault="00862611">
            <w:pPr>
              <w:jc w:val="right"/>
            </w:pPr>
            <w:r>
              <w:rPr>
                <w:sz w:val="24"/>
              </w:rPr>
              <w:t>58.00</w:t>
            </w:r>
          </w:p>
        </w:tc>
      </w:tr>
      <w:tr w:rsidR="00862611" w:rsidRPr="009C503F" w:rsidTr="00AE73DA">
        <w:trPr>
          <w:trHeight w:val="325"/>
        </w:trPr>
        <w:tc>
          <w:tcPr>
            <w:tcW w:w="3701" w:type="dxa"/>
            <w:tcMar>
              <w:left w:w="108" w:type="dxa"/>
              <w:right w:w="108" w:type="dxa"/>
            </w:tcMar>
            <w:vAlign w:val="center"/>
          </w:tcPr>
          <w:p w:rsidR="00862611" w:rsidRPr="009C503F" w:rsidRDefault="00862611" w:rsidP="004B307A">
            <w:pPr>
              <w:spacing w:before="29" w:line="288" w:lineRule="auto"/>
              <w:jc w:val="left"/>
              <w:rPr>
                <w:sz w:val="24"/>
              </w:rPr>
            </w:pPr>
            <w:r w:rsidRPr="009C503F">
              <w:rPr>
                <w:rFonts w:hint="eastAsia"/>
                <w:sz w:val="24"/>
              </w:rPr>
              <w:t>合计</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169,877.53</w:t>
            </w:r>
          </w:p>
        </w:tc>
      </w:tr>
    </w:tbl>
    <w:p w:rsidR="00862611" w:rsidRPr="009C503F" w:rsidRDefault="00862611" w:rsidP="00571B8A">
      <w:pPr>
        <w:spacing w:before="29" w:line="288" w:lineRule="auto"/>
        <w:rPr>
          <w:b/>
          <w:bCs/>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6.4.7.9 </w:t>
      </w:r>
      <w:r w:rsidRPr="009C503F">
        <w:rPr>
          <w:rFonts w:hint="eastAsia"/>
          <w:b/>
          <w:color w:val="000000"/>
          <w:sz w:val="24"/>
        </w:rPr>
        <w:t>实收基金</w:t>
      </w:r>
    </w:p>
    <w:p w:rsidR="00862611" w:rsidRPr="009C503F" w:rsidRDefault="00862611" w:rsidP="00571B8A">
      <w:pPr>
        <w:adjustRightInd w:val="0"/>
        <w:snapToGrid w:val="0"/>
        <w:spacing w:before="29" w:line="288" w:lineRule="auto"/>
        <w:rPr>
          <w:b/>
          <w:color w:val="000000"/>
          <w:sz w:val="24"/>
        </w:rPr>
      </w:pPr>
      <w:r w:rsidRPr="009C503F">
        <w:rPr>
          <w:rFonts w:hint="eastAsia"/>
          <w:sz w:val="24"/>
        </w:rPr>
        <w:t>交银增利债券</w:t>
      </w:r>
      <w:r w:rsidRPr="009C503F">
        <w:rPr>
          <w:sz w:val="24"/>
        </w:rPr>
        <w:t>A/B</w:t>
      </w:r>
    </w:p>
    <w:p w:rsidR="00862611" w:rsidRPr="009C503F" w:rsidRDefault="00862611"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862611" w:rsidRPr="009C503F" w:rsidTr="0072267F">
        <w:tc>
          <w:tcPr>
            <w:tcW w:w="3120" w:type="dxa"/>
            <w:vMerge w:val="restart"/>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w:t>
            </w:r>
          </w:p>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72267F">
        <w:tc>
          <w:tcPr>
            <w:tcW w:w="3120" w:type="dxa"/>
            <w:vMerge/>
            <w:vAlign w:val="center"/>
          </w:tcPr>
          <w:p w:rsidR="00862611" w:rsidRPr="009C503F" w:rsidRDefault="00862611" w:rsidP="00571B8A">
            <w:pPr>
              <w:widowControl/>
              <w:spacing w:before="29" w:line="288" w:lineRule="auto"/>
              <w:jc w:val="left"/>
              <w:rPr>
                <w:color w:val="000000"/>
                <w:sz w:val="24"/>
              </w:rPr>
            </w:pPr>
          </w:p>
        </w:tc>
        <w:tc>
          <w:tcPr>
            <w:tcW w:w="3120" w:type="dxa"/>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862611" w:rsidRPr="009C503F" w:rsidRDefault="00862611" w:rsidP="00571B8A">
            <w:pPr>
              <w:spacing w:before="29" w:line="288" w:lineRule="auto"/>
              <w:jc w:val="right"/>
              <w:rPr>
                <w:sz w:val="24"/>
              </w:rPr>
            </w:pPr>
            <w:r w:rsidRPr="009C503F">
              <w:rPr>
                <w:sz w:val="24"/>
              </w:rPr>
              <w:t>1,355,779,605.00</w:t>
            </w:r>
          </w:p>
        </w:tc>
        <w:tc>
          <w:tcPr>
            <w:tcW w:w="3120" w:type="dxa"/>
            <w:vAlign w:val="center"/>
          </w:tcPr>
          <w:p w:rsidR="00862611" w:rsidRPr="009C503F" w:rsidRDefault="00862611" w:rsidP="00571B8A">
            <w:pPr>
              <w:spacing w:before="29" w:line="288" w:lineRule="auto"/>
              <w:jc w:val="right"/>
              <w:rPr>
                <w:sz w:val="24"/>
              </w:rPr>
            </w:pPr>
            <w:r w:rsidRPr="009C503F">
              <w:rPr>
                <w:sz w:val="24"/>
              </w:rPr>
              <w:t>1,355,779,605.00</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862611" w:rsidRPr="009C503F" w:rsidRDefault="00862611" w:rsidP="00571B8A">
            <w:pPr>
              <w:spacing w:before="29" w:line="288" w:lineRule="auto"/>
              <w:jc w:val="right"/>
              <w:rPr>
                <w:sz w:val="24"/>
              </w:rPr>
            </w:pPr>
            <w:r w:rsidRPr="009C503F">
              <w:rPr>
                <w:sz w:val="24"/>
              </w:rPr>
              <w:t>174,653,732.27</w:t>
            </w:r>
          </w:p>
        </w:tc>
        <w:tc>
          <w:tcPr>
            <w:tcW w:w="3120" w:type="dxa"/>
            <w:vAlign w:val="center"/>
          </w:tcPr>
          <w:p w:rsidR="00862611" w:rsidRPr="009C503F" w:rsidRDefault="00862611" w:rsidP="00571B8A">
            <w:pPr>
              <w:spacing w:before="29" w:line="288" w:lineRule="auto"/>
              <w:jc w:val="right"/>
              <w:rPr>
                <w:sz w:val="24"/>
              </w:rPr>
            </w:pPr>
            <w:r w:rsidRPr="009C503F">
              <w:rPr>
                <w:sz w:val="24"/>
              </w:rPr>
              <w:t>174,653,732.27</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862611" w:rsidRPr="009C503F" w:rsidRDefault="00862611" w:rsidP="00571B8A">
            <w:pPr>
              <w:spacing w:before="29" w:line="288" w:lineRule="auto"/>
              <w:jc w:val="right"/>
              <w:rPr>
                <w:sz w:val="24"/>
              </w:rPr>
            </w:pPr>
            <w:r w:rsidRPr="009C503F">
              <w:rPr>
                <w:sz w:val="24"/>
              </w:rPr>
              <w:t>-288,410,877.14</w:t>
            </w:r>
          </w:p>
        </w:tc>
        <w:tc>
          <w:tcPr>
            <w:tcW w:w="3120" w:type="dxa"/>
            <w:vAlign w:val="center"/>
          </w:tcPr>
          <w:p w:rsidR="00862611" w:rsidRPr="009C503F" w:rsidRDefault="00862611" w:rsidP="00571B8A">
            <w:pPr>
              <w:spacing w:before="29" w:line="288" w:lineRule="auto"/>
              <w:jc w:val="right"/>
              <w:rPr>
                <w:sz w:val="24"/>
              </w:rPr>
            </w:pPr>
            <w:r w:rsidRPr="009C503F">
              <w:rPr>
                <w:sz w:val="24"/>
              </w:rPr>
              <w:t>-288,410,877.14</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sz w:val="24"/>
              </w:rPr>
              <w:t>本期末</w:t>
            </w:r>
          </w:p>
        </w:tc>
        <w:tc>
          <w:tcPr>
            <w:tcW w:w="3120" w:type="dxa"/>
            <w:vAlign w:val="center"/>
          </w:tcPr>
          <w:p w:rsidR="00862611" w:rsidRPr="009C503F" w:rsidRDefault="00862611" w:rsidP="00571B8A">
            <w:pPr>
              <w:spacing w:before="29" w:line="288" w:lineRule="auto"/>
              <w:jc w:val="right"/>
              <w:rPr>
                <w:sz w:val="24"/>
              </w:rPr>
            </w:pPr>
            <w:r w:rsidRPr="009C503F">
              <w:rPr>
                <w:sz w:val="24"/>
              </w:rPr>
              <w:t>1,242,022,460.13</w:t>
            </w:r>
          </w:p>
        </w:tc>
        <w:tc>
          <w:tcPr>
            <w:tcW w:w="3120" w:type="dxa"/>
            <w:vAlign w:val="center"/>
          </w:tcPr>
          <w:p w:rsidR="00862611" w:rsidRPr="009C503F" w:rsidRDefault="00862611" w:rsidP="00571B8A">
            <w:pPr>
              <w:spacing w:before="29" w:line="288" w:lineRule="auto"/>
              <w:jc w:val="right"/>
              <w:rPr>
                <w:sz w:val="24"/>
              </w:rPr>
            </w:pPr>
            <w:r w:rsidRPr="009C503F">
              <w:rPr>
                <w:sz w:val="24"/>
              </w:rPr>
              <w:t>1,242,022,460.13</w:t>
            </w:r>
          </w:p>
        </w:tc>
      </w:tr>
    </w:tbl>
    <w:p w:rsidR="00862611" w:rsidRPr="009C503F" w:rsidRDefault="00862611" w:rsidP="00571B8A">
      <w:pPr>
        <w:widowControl/>
        <w:spacing w:before="29" w:line="288" w:lineRule="auto"/>
        <w:jc w:val="left"/>
        <w:rPr>
          <w:kern w:val="0"/>
          <w:sz w:val="24"/>
        </w:rPr>
      </w:pPr>
    </w:p>
    <w:p w:rsidR="00862611" w:rsidRPr="009C503F" w:rsidRDefault="00862611" w:rsidP="00571B8A">
      <w:pPr>
        <w:adjustRightInd w:val="0"/>
        <w:snapToGrid w:val="0"/>
        <w:spacing w:before="29" w:line="288" w:lineRule="auto"/>
        <w:rPr>
          <w:b/>
          <w:color w:val="000000"/>
          <w:sz w:val="24"/>
        </w:rPr>
      </w:pPr>
      <w:r w:rsidRPr="009C503F">
        <w:rPr>
          <w:rFonts w:hint="eastAsia"/>
          <w:sz w:val="24"/>
        </w:rPr>
        <w:t>交银增利债券</w:t>
      </w:r>
      <w:r w:rsidRPr="009C503F">
        <w:rPr>
          <w:sz w:val="24"/>
        </w:rPr>
        <w:t>C</w:t>
      </w:r>
    </w:p>
    <w:p w:rsidR="00862611" w:rsidRPr="009C503F" w:rsidRDefault="00862611"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862611" w:rsidRPr="009C503F" w:rsidTr="0072267F">
        <w:tc>
          <w:tcPr>
            <w:tcW w:w="3120" w:type="dxa"/>
            <w:vMerge w:val="restart"/>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本期</w:t>
            </w:r>
          </w:p>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72267F">
        <w:tc>
          <w:tcPr>
            <w:tcW w:w="3120" w:type="dxa"/>
            <w:vMerge/>
            <w:vAlign w:val="center"/>
          </w:tcPr>
          <w:p w:rsidR="00862611" w:rsidRPr="009C503F" w:rsidRDefault="00862611" w:rsidP="00571B8A">
            <w:pPr>
              <w:widowControl/>
              <w:spacing w:before="29" w:line="288" w:lineRule="auto"/>
              <w:jc w:val="left"/>
              <w:rPr>
                <w:color w:val="000000"/>
                <w:sz w:val="24"/>
              </w:rPr>
            </w:pPr>
          </w:p>
        </w:tc>
        <w:tc>
          <w:tcPr>
            <w:tcW w:w="3120" w:type="dxa"/>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862611" w:rsidRPr="009C503F" w:rsidRDefault="00862611" w:rsidP="00571B8A">
            <w:pPr>
              <w:spacing w:before="29" w:line="288" w:lineRule="auto"/>
              <w:jc w:val="right"/>
              <w:rPr>
                <w:sz w:val="24"/>
              </w:rPr>
            </w:pPr>
            <w:r w:rsidRPr="009C503F">
              <w:rPr>
                <w:sz w:val="24"/>
              </w:rPr>
              <w:t>273,566,519.70</w:t>
            </w:r>
          </w:p>
        </w:tc>
        <w:tc>
          <w:tcPr>
            <w:tcW w:w="3120" w:type="dxa"/>
            <w:vAlign w:val="center"/>
          </w:tcPr>
          <w:p w:rsidR="00862611" w:rsidRPr="009C503F" w:rsidRDefault="00862611" w:rsidP="00571B8A">
            <w:pPr>
              <w:spacing w:before="29" w:line="288" w:lineRule="auto"/>
              <w:jc w:val="right"/>
              <w:rPr>
                <w:sz w:val="24"/>
              </w:rPr>
            </w:pPr>
            <w:r w:rsidRPr="009C503F">
              <w:rPr>
                <w:sz w:val="24"/>
              </w:rPr>
              <w:t>273,566,519.70</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862611" w:rsidRPr="009C503F" w:rsidRDefault="00862611" w:rsidP="00571B8A">
            <w:pPr>
              <w:spacing w:before="29" w:line="288" w:lineRule="auto"/>
              <w:jc w:val="right"/>
              <w:rPr>
                <w:sz w:val="24"/>
              </w:rPr>
            </w:pPr>
            <w:r w:rsidRPr="009C503F">
              <w:rPr>
                <w:sz w:val="24"/>
              </w:rPr>
              <w:t>259,884,032.76</w:t>
            </w:r>
          </w:p>
        </w:tc>
        <w:tc>
          <w:tcPr>
            <w:tcW w:w="3120" w:type="dxa"/>
            <w:vAlign w:val="center"/>
          </w:tcPr>
          <w:p w:rsidR="00862611" w:rsidRPr="009C503F" w:rsidRDefault="00862611" w:rsidP="00571B8A">
            <w:pPr>
              <w:spacing w:before="29" w:line="288" w:lineRule="auto"/>
              <w:jc w:val="right"/>
              <w:rPr>
                <w:sz w:val="24"/>
              </w:rPr>
            </w:pPr>
            <w:r w:rsidRPr="009C503F">
              <w:rPr>
                <w:sz w:val="24"/>
              </w:rPr>
              <w:t>259,884,032.76</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862611" w:rsidRPr="009C503F" w:rsidRDefault="00862611" w:rsidP="00571B8A">
            <w:pPr>
              <w:spacing w:before="29" w:line="288" w:lineRule="auto"/>
              <w:jc w:val="right"/>
              <w:rPr>
                <w:sz w:val="24"/>
              </w:rPr>
            </w:pPr>
            <w:r w:rsidRPr="009C503F">
              <w:rPr>
                <w:sz w:val="24"/>
              </w:rPr>
              <w:t>-172,089,761.55</w:t>
            </w:r>
          </w:p>
        </w:tc>
        <w:tc>
          <w:tcPr>
            <w:tcW w:w="3120" w:type="dxa"/>
            <w:vAlign w:val="center"/>
          </w:tcPr>
          <w:p w:rsidR="00862611" w:rsidRPr="009C503F" w:rsidRDefault="00862611" w:rsidP="00571B8A">
            <w:pPr>
              <w:spacing w:before="29" w:line="288" w:lineRule="auto"/>
              <w:jc w:val="right"/>
              <w:rPr>
                <w:sz w:val="24"/>
              </w:rPr>
            </w:pPr>
            <w:r w:rsidRPr="009C503F">
              <w:rPr>
                <w:sz w:val="24"/>
              </w:rPr>
              <w:t>-172,089,761.55</w:t>
            </w:r>
          </w:p>
        </w:tc>
      </w:tr>
      <w:tr w:rsidR="00862611" w:rsidRPr="009C503F" w:rsidTr="0072267F">
        <w:tc>
          <w:tcPr>
            <w:tcW w:w="3120" w:type="dxa"/>
            <w:vAlign w:val="center"/>
          </w:tcPr>
          <w:p w:rsidR="00862611" w:rsidRPr="009C503F" w:rsidRDefault="00862611" w:rsidP="00571B8A">
            <w:pPr>
              <w:spacing w:before="29" w:line="288" w:lineRule="auto"/>
              <w:rPr>
                <w:color w:val="000000"/>
                <w:sz w:val="24"/>
              </w:rPr>
            </w:pPr>
            <w:r w:rsidRPr="009C503F">
              <w:rPr>
                <w:rFonts w:hint="eastAsia"/>
                <w:sz w:val="24"/>
              </w:rPr>
              <w:t>本期末</w:t>
            </w:r>
          </w:p>
        </w:tc>
        <w:tc>
          <w:tcPr>
            <w:tcW w:w="3120" w:type="dxa"/>
            <w:vAlign w:val="center"/>
          </w:tcPr>
          <w:p w:rsidR="00862611" w:rsidRPr="009C503F" w:rsidRDefault="00862611" w:rsidP="00571B8A">
            <w:pPr>
              <w:spacing w:before="29" w:line="288" w:lineRule="auto"/>
              <w:jc w:val="right"/>
              <w:rPr>
                <w:sz w:val="24"/>
              </w:rPr>
            </w:pPr>
            <w:r w:rsidRPr="009C503F">
              <w:rPr>
                <w:sz w:val="24"/>
              </w:rPr>
              <w:t>361,360,790.91</w:t>
            </w:r>
          </w:p>
        </w:tc>
        <w:tc>
          <w:tcPr>
            <w:tcW w:w="3120" w:type="dxa"/>
            <w:vAlign w:val="center"/>
          </w:tcPr>
          <w:p w:rsidR="00862611" w:rsidRPr="009C503F" w:rsidRDefault="00862611" w:rsidP="00571B8A">
            <w:pPr>
              <w:spacing w:before="29" w:line="288" w:lineRule="auto"/>
              <w:jc w:val="right"/>
              <w:rPr>
                <w:sz w:val="24"/>
              </w:rPr>
            </w:pPr>
            <w:r w:rsidRPr="009C503F">
              <w:rPr>
                <w:sz w:val="24"/>
              </w:rPr>
              <w:t>361,360,790.91</w:t>
            </w:r>
          </w:p>
        </w:tc>
      </w:tr>
    </w:tbl>
    <w:p w:rsidR="00862611" w:rsidRDefault="00862611">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62611" w:rsidRPr="009C503F" w:rsidRDefault="00862611"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862611" w:rsidRPr="009C503F" w:rsidRDefault="00862611" w:rsidP="00571B8A">
      <w:pPr>
        <w:spacing w:before="29" w:line="288" w:lineRule="auto"/>
        <w:jc w:val="left"/>
        <w:rPr>
          <w:bCs/>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6.4.7.10 </w:t>
      </w:r>
      <w:r w:rsidRPr="009C503F">
        <w:rPr>
          <w:rFonts w:hint="eastAsia"/>
          <w:b/>
          <w:color w:val="000000"/>
          <w:sz w:val="24"/>
        </w:rPr>
        <w:t>未分配利润</w:t>
      </w:r>
    </w:p>
    <w:p w:rsidR="00862611" w:rsidRPr="009C503F" w:rsidRDefault="00862611" w:rsidP="00571B8A">
      <w:pPr>
        <w:spacing w:before="29" w:line="288" w:lineRule="auto"/>
        <w:rPr>
          <w:color w:val="000000"/>
          <w:sz w:val="24"/>
        </w:rPr>
      </w:pPr>
      <w:r w:rsidRPr="009C503F">
        <w:rPr>
          <w:rFonts w:hint="eastAsia"/>
          <w:color w:val="000000"/>
          <w:sz w:val="24"/>
        </w:rPr>
        <w:t>交银增利债券</w:t>
      </w:r>
      <w:r w:rsidRPr="009C503F">
        <w:rPr>
          <w:color w:val="000000"/>
          <w:sz w:val="24"/>
        </w:rPr>
        <w:t>A/B</w:t>
      </w:r>
    </w:p>
    <w:p w:rsidR="00862611" w:rsidRPr="009C503F" w:rsidRDefault="00862611"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862611" w:rsidRPr="009C503F" w:rsidTr="00D971CE">
        <w:tc>
          <w:tcPr>
            <w:tcW w:w="212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项目</w:t>
            </w:r>
          </w:p>
        </w:tc>
        <w:tc>
          <w:tcPr>
            <w:tcW w:w="2815"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已实现部分</w:t>
            </w:r>
          </w:p>
        </w:tc>
        <w:tc>
          <w:tcPr>
            <w:tcW w:w="2236"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未实现部分</w:t>
            </w:r>
          </w:p>
        </w:tc>
        <w:tc>
          <w:tcPr>
            <w:tcW w:w="223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未分配利润合计</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上年度末</w:t>
            </w:r>
          </w:p>
        </w:tc>
        <w:tc>
          <w:tcPr>
            <w:tcW w:w="2815" w:type="dxa"/>
            <w:vAlign w:val="center"/>
          </w:tcPr>
          <w:p w:rsidR="00862611" w:rsidRPr="009C503F" w:rsidRDefault="00862611" w:rsidP="00571B8A">
            <w:pPr>
              <w:spacing w:before="29" w:line="288" w:lineRule="auto"/>
              <w:jc w:val="right"/>
              <w:rPr>
                <w:sz w:val="24"/>
              </w:rPr>
            </w:pPr>
            <w:r w:rsidRPr="009C503F">
              <w:rPr>
                <w:sz w:val="24"/>
              </w:rPr>
              <w:t>100,481,525.55</w:t>
            </w:r>
          </w:p>
        </w:tc>
        <w:tc>
          <w:tcPr>
            <w:tcW w:w="2236" w:type="dxa"/>
            <w:vAlign w:val="center"/>
          </w:tcPr>
          <w:p w:rsidR="00862611" w:rsidRPr="009C503F" w:rsidRDefault="00862611" w:rsidP="00571B8A">
            <w:pPr>
              <w:spacing w:before="29" w:line="288" w:lineRule="auto"/>
              <w:jc w:val="right"/>
              <w:rPr>
                <w:sz w:val="24"/>
              </w:rPr>
            </w:pPr>
            <w:r w:rsidRPr="009C503F">
              <w:rPr>
                <w:sz w:val="24"/>
              </w:rPr>
              <w:t>-143,252,123.61</w:t>
            </w:r>
          </w:p>
        </w:tc>
        <w:tc>
          <w:tcPr>
            <w:tcW w:w="2237" w:type="dxa"/>
            <w:vAlign w:val="center"/>
          </w:tcPr>
          <w:p w:rsidR="00862611" w:rsidRPr="009C503F" w:rsidRDefault="00862611" w:rsidP="00571B8A">
            <w:pPr>
              <w:spacing w:before="29" w:line="288" w:lineRule="auto"/>
              <w:jc w:val="right"/>
              <w:rPr>
                <w:sz w:val="24"/>
              </w:rPr>
            </w:pPr>
            <w:r w:rsidRPr="009C503F">
              <w:rPr>
                <w:sz w:val="24"/>
              </w:rPr>
              <w:t>-42,770,598.06</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本期利润</w:t>
            </w:r>
          </w:p>
        </w:tc>
        <w:tc>
          <w:tcPr>
            <w:tcW w:w="2815" w:type="dxa"/>
            <w:vAlign w:val="center"/>
          </w:tcPr>
          <w:p w:rsidR="00862611" w:rsidRPr="009C503F" w:rsidRDefault="00862611" w:rsidP="00571B8A">
            <w:pPr>
              <w:spacing w:before="29" w:line="288" w:lineRule="auto"/>
              <w:jc w:val="right"/>
              <w:rPr>
                <w:sz w:val="24"/>
              </w:rPr>
            </w:pPr>
            <w:r w:rsidRPr="009C503F">
              <w:rPr>
                <w:sz w:val="24"/>
              </w:rPr>
              <w:t>13,576,881.06</w:t>
            </w:r>
          </w:p>
        </w:tc>
        <w:tc>
          <w:tcPr>
            <w:tcW w:w="2236" w:type="dxa"/>
            <w:vAlign w:val="center"/>
          </w:tcPr>
          <w:p w:rsidR="00862611" w:rsidRPr="009C503F" w:rsidRDefault="00862611" w:rsidP="00571B8A">
            <w:pPr>
              <w:spacing w:before="29" w:line="288" w:lineRule="auto"/>
              <w:jc w:val="right"/>
              <w:rPr>
                <w:sz w:val="24"/>
              </w:rPr>
            </w:pPr>
            <w:r w:rsidRPr="009C503F">
              <w:rPr>
                <w:sz w:val="24"/>
              </w:rPr>
              <w:t>73,808,321.88</w:t>
            </w:r>
          </w:p>
        </w:tc>
        <w:tc>
          <w:tcPr>
            <w:tcW w:w="2237" w:type="dxa"/>
            <w:vAlign w:val="center"/>
          </w:tcPr>
          <w:p w:rsidR="00862611" w:rsidRPr="009C503F" w:rsidRDefault="00862611" w:rsidP="00571B8A">
            <w:pPr>
              <w:spacing w:before="29" w:line="288" w:lineRule="auto"/>
              <w:jc w:val="right"/>
              <w:rPr>
                <w:sz w:val="24"/>
              </w:rPr>
            </w:pPr>
            <w:r w:rsidRPr="009C503F">
              <w:rPr>
                <w:sz w:val="24"/>
              </w:rPr>
              <w:t>87,385,202.94</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本期基金份额交易产生的变动数</w:t>
            </w:r>
          </w:p>
        </w:tc>
        <w:tc>
          <w:tcPr>
            <w:tcW w:w="2815" w:type="dxa"/>
            <w:vAlign w:val="center"/>
          </w:tcPr>
          <w:p w:rsidR="00862611" w:rsidRPr="009C503F" w:rsidRDefault="00862611" w:rsidP="00571B8A">
            <w:pPr>
              <w:spacing w:before="29" w:line="288" w:lineRule="auto"/>
              <w:jc w:val="right"/>
              <w:rPr>
                <w:sz w:val="24"/>
              </w:rPr>
            </w:pPr>
            <w:r w:rsidRPr="009C503F">
              <w:rPr>
                <w:sz w:val="24"/>
              </w:rPr>
              <w:t>-8,909,166.65</w:t>
            </w:r>
          </w:p>
        </w:tc>
        <w:tc>
          <w:tcPr>
            <w:tcW w:w="2236" w:type="dxa"/>
            <w:vAlign w:val="center"/>
          </w:tcPr>
          <w:p w:rsidR="00862611" w:rsidRPr="009C503F" w:rsidRDefault="00862611" w:rsidP="00571B8A">
            <w:pPr>
              <w:spacing w:before="29" w:line="288" w:lineRule="auto"/>
              <w:jc w:val="right"/>
              <w:rPr>
                <w:sz w:val="24"/>
              </w:rPr>
            </w:pPr>
            <w:r w:rsidRPr="009C503F">
              <w:rPr>
                <w:sz w:val="24"/>
              </w:rPr>
              <w:t>9,872,967.66</w:t>
            </w:r>
          </w:p>
        </w:tc>
        <w:tc>
          <w:tcPr>
            <w:tcW w:w="2237" w:type="dxa"/>
            <w:vAlign w:val="center"/>
          </w:tcPr>
          <w:p w:rsidR="00862611" w:rsidRPr="009C503F" w:rsidRDefault="00862611" w:rsidP="00571B8A">
            <w:pPr>
              <w:spacing w:before="29" w:line="288" w:lineRule="auto"/>
              <w:jc w:val="right"/>
              <w:rPr>
                <w:sz w:val="24"/>
              </w:rPr>
            </w:pPr>
            <w:r w:rsidRPr="009C503F">
              <w:rPr>
                <w:sz w:val="24"/>
              </w:rPr>
              <w:t>963,801.01</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其中：基金申购款</w:t>
            </w:r>
          </w:p>
        </w:tc>
        <w:tc>
          <w:tcPr>
            <w:tcW w:w="2815" w:type="dxa"/>
            <w:vAlign w:val="center"/>
          </w:tcPr>
          <w:p w:rsidR="00862611" w:rsidRPr="009C503F" w:rsidRDefault="00862611" w:rsidP="00571B8A">
            <w:pPr>
              <w:spacing w:before="29" w:line="288" w:lineRule="auto"/>
              <w:jc w:val="right"/>
              <w:rPr>
                <w:sz w:val="24"/>
              </w:rPr>
            </w:pPr>
            <w:r w:rsidRPr="009C503F">
              <w:rPr>
                <w:sz w:val="24"/>
              </w:rPr>
              <w:t>13,906,276.71</w:t>
            </w:r>
          </w:p>
        </w:tc>
        <w:tc>
          <w:tcPr>
            <w:tcW w:w="2236" w:type="dxa"/>
            <w:vAlign w:val="center"/>
          </w:tcPr>
          <w:p w:rsidR="00862611" w:rsidRPr="009C503F" w:rsidRDefault="00862611" w:rsidP="00571B8A">
            <w:pPr>
              <w:spacing w:before="29" w:line="288" w:lineRule="auto"/>
              <w:jc w:val="right"/>
              <w:rPr>
                <w:sz w:val="24"/>
              </w:rPr>
            </w:pPr>
            <w:r w:rsidRPr="009C503F">
              <w:rPr>
                <w:sz w:val="24"/>
              </w:rPr>
              <w:t>-13,301,830.92</w:t>
            </w:r>
          </w:p>
        </w:tc>
        <w:tc>
          <w:tcPr>
            <w:tcW w:w="2237" w:type="dxa"/>
            <w:vAlign w:val="center"/>
          </w:tcPr>
          <w:p w:rsidR="00862611" w:rsidRPr="009C503F" w:rsidRDefault="00862611" w:rsidP="00571B8A">
            <w:pPr>
              <w:spacing w:before="29" w:line="288" w:lineRule="auto"/>
              <w:jc w:val="right"/>
              <w:rPr>
                <w:sz w:val="24"/>
              </w:rPr>
            </w:pPr>
            <w:r w:rsidRPr="009C503F">
              <w:rPr>
                <w:sz w:val="24"/>
              </w:rPr>
              <w:t>604,445.79</w:t>
            </w:r>
          </w:p>
        </w:tc>
      </w:tr>
      <w:tr w:rsidR="00862611" w:rsidRPr="009C503F" w:rsidTr="00D971CE">
        <w:tc>
          <w:tcPr>
            <w:tcW w:w="2127" w:type="dxa"/>
            <w:vAlign w:val="center"/>
          </w:tcPr>
          <w:p w:rsidR="00862611" w:rsidRPr="009C503F" w:rsidRDefault="00862611" w:rsidP="00D971CE">
            <w:pPr>
              <w:spacing w:before="29" w:line="288" w:lineRule="auto"/>
              <w:jc w:val="right"/>
              <w:rPr>
                <w:color w:val="000000"/>
                <w:sz w:val="24"/>
              </w:rPr>
            </w:pPr>
            <w:r w:rsidRPr="009C503F">
              <w:rPr>
                <w:rFonts w:hint="eastAsia"/>
                <w:color w:val="000000"/>
                <w:sz w:val="24"/>
              </w:rPr>
              <w:t>基金</w:t>
            </w:r>
            <w:proofErr w:type="gramStart"/>
            <w:r w:rsidRPr="009C503F">
              <w:rPr>
                <w:rFonts w:hint="eastAsia"/>
                <w:color w:val="000000"/>
                <w:sz w:val="24"/>
              </w:rPr>
              <w:t>赎回款</w:t>
            </w:r>
            <w:proofErr w:type="gramEnd"/>
          </w:p>
        </w:tc>
        <w:tc>
          <w:tcPr>
            <w:tcW w:w="2815" w:type="dxa"/>
            <w:vAlign w:val="center"/>
          </w:tcPr>
          <w:p w:rsidR="00862611" w:rsidRPr="009C503F" w:rsidRDefault="00862611" w:rsidP="00571B8A">
            <w:pPr>
              <w:spacing w:before="29" w:line="288" w:lineRule="auto"/>
              <w:jc w:val="right"/>
              <w:rPr>
                <w:sz w:val="24"/>
              </w:rPr>
            </w:pPr>
            <w:r w:rsidRPr="009C503F">
              <w:rPr>
                <w:sz w:val="24"/>
              </w:rPr>
              <w:t>-22,815,443.36</w:t>
            </w:r>
          </w:p>
        </w:tc>
        <w:tc>
          <w:tcPr>
            <w:tcW w:w="2236" w:type="dxa"/>
            <w:vAlign w:val="center"/>
          </w:tcPr>
          <w:p w:rsidR="00862611" w:rsidRPr="009C503F" w:rsidRDefault="00862611" w:rsidP="00571B8A">
            <w:pPr>
              <w:spacing w:before="29" w:line="288" w:lineRule="auto"/>
              <w:jc w:val="right"/>
              <w:rPr>
                <w:sz w:val="24"/>
              </w:rPr>
            </w:pPr>
            <w:r w:rsidRPr="009C503F">
              <w:rPr>
                <w:sz w:val="24"/>
              </w:rPr>
              <w:t>23,174,798.58</w:t>
            </w:r>
          </w:p>
        </w:tc>
        <w:tc>
          <w:tcPr>
            <w:tcW w:w="2237" w:type="dxa"/>
            <w:vAlign w:val="center"/>
          </w:tcPr>
          <w:p w:rsidR="00862611" w:rsidRPr="009C503F" w:rsidRDefault="00862611" w:rsidP="00571B8A">
            <w:pPr>
              <w:spacing w:before="29" w:line="288" w:lineRule="auto"/>
              <w:jc w:val="right"/>
              <w:rPr>
                <w:sz w:val="24"/>
              </w:rPr>
            </w:pPr>
            <w:r w:rsidRPr="009C503F">
              <w:rPr>
                <w:sz w:val="24"/>
              </w:rPr>
              <w:t>359,355.22</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本期已分配利润</w:t>
            </w:r>
          </w:p>
        </w:tc>
        <w:tc>
          <w:tcPr>
            <w:tcW w:w="2815" w:type="dxa"/>
            <w:vAlign w:val="center"/>
          </w:tcPr>
          <w:p w:rsidR="00862611" w:rsidRPr="009C503F" w:rsidRDefault="00862611" w:rsidP="00571B8A">
            <w:pPr>
              <w:spacing w:before="29" w:line="288" w:lineRule="auto"/>
              <w:jc w:val="right"/>
              <w:rPr>
                <w:sz w:val="24"/>
              </w:rPr>
            </w:pPr>
            <w:r w:rsidRPr="009C503F">
              <w:rPr>
                <w:sz w:val="24"/>
              </w:rPr>
              <w:t>-</w:t>
            </w:r>
          </w:p>
        </w:tc>
        <w:tc>
          <w:tcPr>
            <w:tcW w:w="2236" w:type="dxa"/>
            <w:vAlign w:val="center"/>
          </w:tcPr>
          <w:p w:rsidR="00862611" w:rsidRPr="009C503F" w:rsidRDefault="00862611" w:rsidP="00571B8A">
            <w:pPr>
              <w:spacing w:before="29" w:line="288" w:lineRule="auto"/>
              <w:jc w:val="right"/>
              <w:rPr>
                <w:sz w:val="24"/>
              </w:rPr>
            </w:pPr>
            <w:r w:rsidRPr="009C503F">
              <w:rPr>
                <w:sz w:val="24"/>
              </w:rPr>
              <w:t>-</w:t>
            </w:r>
          </w:p>
        </w:tc>
        <w:tc>
          <w:tcPr>
            <w:tcW w:w="2237"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本期末</w:t>
            </w:r>
          </w:p>
        </w:tc>
        <w:tc>
          <w:tcPr>
            <w:tcW w:w="2815" w:type="dxa"/>
            <w:vAlign w:val="center"/>
          </w:tcPr>
          <w:p w:rsidR="00862611" w:rsidRPr="009C503F" w:rsidRDefault="00862611" w:rsidP="00571B8A">
            <w:pPr>
              <w:spacing w:before="29" w:line="288" w:lineRule="auto"/>
              <w:jc w:val="right"/>
              <w:rPr>
                <w:sz w:val="24"/>
              </w:rPr>
            </w:pPr>
            <w:r w:rsidRPr="009C503F">
              <w:rPr>
                <w:sz w:val="24"/>
              </w:rPr>
              <w:t>105,149,239.96</w:t>
            </w:r>
          </w:p>
        </w:tc>
        <w:tc>
          <w:tcPr>
            <w:tcW w:w="2236" w:type="dxa"/>
            <w:vAlign w:val="center"/>
          </w:tcPr>
          <w:p w:rsidR="00862611" w:rsidRPr="009C503F" w:rsidRDefault="00862611" w:rsidP="00571B8A">
            <w:pPr>
              <w:spacing w:before="29" w:line="288" w:lineRule="auto"/>
              <w:jc w:val="right"/>
              <w:rPr>
                <w:sz w:val="24"/>
              </w:rPr>
            </w:pPr>
            <w:r w:rsidRPr="009C503F">
              <w:rPr>
                <w:sz w:val="24"/>
              </w:rPr>
              <w:t>-59,570,834.07</w:t>
            </w:r>
          </w:p>
        </w:tc>
        <w:tc>
          <w:tcPr>
            <w:tcW w:w="2237" w:type="dxa"/>
            <w:vAlign w:val="center"/>
          </w:tcPr>
          <w:p w:rsidR="00862611" w:rsidRPr="009C503F" w:rsidRDefault="00862611" w:rsidP="00571B8A">
            <w:pPr>
              <w:spacing w:before="29" w:line="288" w:lineRule="auto"/>
              <w:jc w:val="right"/>
              <w:rPr>
                <w:sz w:val="24"/>
              </w:rPr>
            </w:pPr>
            <w:r w:rsidRPr="009C503F">
              <w:rPr>
                <w:sz w:val="24"/>
              </w:rPr>
              <w:t>45,578,405.89</w:t>
            </w:r>
          </w:p>
        </w:tc>
      </w:tr>
    </w:tbl>
    <w:p w:rsidR="00862611" w:rsidRPr="009C503F" w:rsidRDefault="00862611" w:rsidP="00571B8A">
      <w:pPr>
        <w:widowControl/>
        <w:spacing w:before="29" w:line="288" w:lineRule="auto"/>
        <w:jc w:val="left"/>
        <w:rPr>
          <w:kern w:val="0"/>
          <w:sz w:val="24"/>
        </w:rPr>
      </w:pPr>
    </w:p>
    <w:p w:rsidR="00862611" w:rsidRPr="009C503F" w:rsidRDefault="00862611" w:rsidP="00571B8A">
      <w:pPr>
        <w:adjustRightInd w:val="0"/>
        <w:snapToGrid w:val="0"/>
        <w:spacing w:before="29" w:line="288" w:lineRule="auto"/>
        <w:rPr>
          <w:color w:val="000000"/>
          <w:sz w:val="24"/>
        </w:rPr>
      </w:pPr>
      <w:r w:rsidRPr="009C503F">
        <w:rPr>
          <w:rFonts w:hint="eastAsia"/>
          <w:color w:val="000000"/>
          <w:sz w:val="24"/>
        </w:rPr>
        <w:t>交银增利债券</w:t>
      </w:r>
      <w:r w:rsidRPr="009C503F">
        <w:rPr>
          <w:color w:val="000000"/>
          <w:sz w:val="24"/>
        </w:rPr>
        <w:t>C</w:t>
      </w:r>
    </w:p>
    <w:p w:rsidR="00862611" w:rsidRPr="009C503F" w:rsidRDefault="00862611"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862611" w:rsidRPr="009C503F" w:rsidTr="00D971CE">
        <w:tc>
          <w:tcPr>
            <w:tcW w:w="212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项目</w:t>
            </w:r>
          </w:p>
        </w:tc>
        <w:tc>
          <w:tcPr>
            <w:tcW w:w="2595"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已实现部分</w:t>
            </w:r>
          </w:p>
        </w:tc>
        <w:tc>
          <w:tcPr>
            <w:tcW w:w="2138"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未实现部分</w:t>
            </w:r>
          </w:p>
        </w:tc>
        <w:tc>
          <w:tcPr>
            <w:tcW w:w="2138"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未分配利润合计</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上年度末</w:t>
            </w:r>
          </w:p>
        </w:tc>
        <w:tc>
          <w:tcPr>
            <w:tcW w:w="2595" w:type="dxa"/>
            <w:vAlign w:val="center"/>
          </w:tcPr>
          <w:p w:rsidR="00862611" w:rsidRPr="009C503F" w:rsidRDefault="00862611" w:rsidP="00571B8A">
            <w:pPr>
              <w:spacing w:before="29" w:line="288" w:lineRule="auto"/>
              <w:jc w:val="right"/>
              <w:rPr>
                <w:sz w:val="24"/>
              </w:rPr>
            </w:pPr>
            <w:r w:rsidRPr="009C503F">
              <w:rPr>
                <w:sz w:val="24"/>
              </w:rPr>
              <w:t>18,912,339.09</w:t>
            </w:r>
          </w:p>
        </w:tc>
        <w:tc>
          <w:tcPr>
            <w:tcW w:w="2138" w:type="dxa"/>
            <w:vAlign w:val="center"/>
          </w:tcPr>
          <w:p w:rsidR="00862611" w:rsidRPr="009C503F" w:rsidRDefault="00862611" w:rsidP="00571B8A">
            <w:pPr>
              <w:spacing w:before="29" w:line="288" w:lineRule="auto"/>
              <w:jc w:val="right"/>
              <w:rPr>
                <w:sz w:val="24"/>
              </w:rPr>
            </w:pPr>
            <w:r w:rsidRPr="009C503F">
              <w:rPr>
                <w:sz w:val="24"/>
              </w:rPr>
              <w:t>-28,902,029.92</w:t>
            </w:r>
          </w:p>
        </w:tc>
        <w:tc>
          <w:tcPr>
            <w:tcW w:w="2138" w:type="dxa"/>
            <w:vAlign w:val="center"/>
          </w:tcPr>
          <w:p w:rsidR="00862611" w:rsidRPr="009C503F" w:rsidRDefault="00862611" w:rsidP="00571B8A">
            <w:pPr>
              <w:spacing w:before="29" w:line="288" w:lineRule="auto"/>
              <w:jc w:val="right"/>
              <w:rPr>
                <w:sz w:val="24"/>
              </w:rPr>
            </w:pPr>
            <w:r w:rsidRPr="009C503F">
              <w:rPr>
                <w:sz w:val="24"/>
              </w:rPr>
              <w:t>-9,989,690.83</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本期利润</w:t>
            </w:r>
          </w:p>
        </w:tc>
        <w:tc>
          <w:tcPr>
            <w:tcW w:w="2595" w:type="dxa"/>
            <w:vAlign w:val="center"/>
          </w:tcPr>
          <w:p w:rsidR="00862611" w:rsidRPr="009C503F" w:rsidRDefault="00862611" w:rsidP="00571B8A">
            <w:pPr>
              <w:spacing w:before="29" w:line="288" w:lineRule="auto"/>
              <w:jc w:val="right"/>
              <w:rPr>
                <w:sz w:val="24"/>
              </w:rPr>
            </w:pPr>
            <w:r w:rsidRPr="009C503F">
              <w:rPr>
                <w:sz w:val="24"/>
              </w:rPr>
              <w:t>2,489,277.89</w:t>
            </w:r>
          </w:p>
        </w:tc>
        <w:tc>
          <w:tcPr>
            <w:tcW w:w="2138" w:type="dxa"/>
            <w:vAlign w:val="center"/>
          </w:tcPr>
          <w:p w:rsidR="00862611" w:rsidRPr="009C503F" w:rsidRDefault="00862611" w:rsidP="00571B8A">
            <w:pPr>
              <w:spacing w:before="29" w:line="288" w:lineRule="auto"/>
              <w:jc w:val="right"/>
              <w:rPr>
                <w:sz w:val="24"/>
              </w:rPr>
            </w:pPr>
            <w:r w:rsidRPr="009C503F">
              <w:rPr>
                <w:sz w:val="24"/>
              </w:rPr>
              <w:t>16,614,895.46</w:t>
            </w:r>
          </w:p>
        </w:tc>
        <w:tc>
          <w:tcPr>
            <w:tcW w:w="2138" w:type="dxa"/>
            <w:vAlign w:val="center"/>
          </w:tcPr>
          <w:p w:rsidR="00862611" w:rsidRPr="009C503F" w:rsidRDefault="00862611" w:rsidP="00571B8A">
            <w:pPr>
              <w:spacing w:before="29" w:line="288" w:lineRule="auto"/>
              <w:jc w:val="right"/>
              <w:rPr>
                <w:sz w:val="24"/>
              </w:rPr>
            </w:pPr>
            <w:r w:rsidRPr="009C503F">
              <w:rPr>
                <w:sz w:val="24"/>
              </w:rPr>
              <w:t>19,104,173.35</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本期基金份额交易产生的变动数</w:t>
            </w:r>
          </w:p>
        </w:tc>
        <w:tc>
          <w:tcPr>
            <w:tcW w:w="2595" w:type="dxa"/>
            <w:vAlign w:val="center"/>
          </w:tcPr>
          <w:p w:rsidR="00862611" w:rsidRPr="009C503F" w:rsidRDefault="00862611" w:rsidP="00571B8A">
            <w:pPr>
              <w:spacing w:before="29" w:line="288" w:lineRule="auto"/>
              <w:jc w:val="right"/>
              <w:rPr>
                <w:sz w:val="24"/>
              </w:rPr>
            </w:pPr>
            <w:r w:rsidRPr="009C503F">
              <w:rPr>
                <w:sz w:val="24"/>
              </w:rPr>
              <w:t>6,648,143.79</w:t>
            </w:r>
          </w:p>
        </w:tc>
        <w:tc>
          <w:tcPr>
            <w:tcW w:w="2138" w:type="dxa"/>
            <w:vAlign w:val="center"/>
          </w:tcPr>
          <w:p w:rsidR="00862611" w:rsidRPr="009C503F" w:rsidRDefault="00862611" w:rsidP="00571B8A">
            <w:pPr>
              <w:spacing w:before="29" w:line="288" w:lineRule="auto"/>
              <w:jc w:val="right"/>
              <w:rPr>
                <w:sz w:val="24"/>
              </w:rPr>
            </w:pPr>
            <w:r w:rsidRPr="009C503F">
              <w:rPr>
                <w:sz w:val="24"/>
              </w:rPr>
              <w:t>-5,173,727.65</w:t>
            </w:r>
          </w:p>
        </w:tc>
        <w:tc>
          <w:tcPr>
            <w:tcW w:w="2138" w:type="dxa"/>
            <w:vAlign w:val="center"/>
          </w:tcPr>
          <w:p w:rsidR="00862611" w:rsidRPr="009C503F" w:rsidRDefault="00862611" w:rsidP="00571B8A">
            <w:pPr>
              <w:spacing w:before="29" w:line="288" w:lineRule="auto"/>
              <w:jc w:val="right"/>
              <w:rPr>
                <w:sz w:val="24"/>
              </w:rPr>
            </w:pPr>
            <w:r w:rsidRPr="009C503F">
              <w:rPr>
                <w:sz w:val="24"/>
              </w:rPr>
              <w:t>1,474,416.14</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其中：基金申购款</w:t>
            </w:r>
          </w:p>
        </w:tc>
        <w:tc>
          <w:tcPr>
            <w:tcW w:w="2595" w:type="dxa"/>
            <w:vAlign w:val="center"/>
          </w:tcPr>
          <w:p w:rsidR="00862611" w:rsidRPr="009C503F" w:rsidRDefault="00862611" w:rsidP="00571B8A">
            <w:pPr>
              <w:spacing w:before="29" w:line="288" w:lineRule="auto"/>
              <w:jc w:val="right"/>
              <w:rPr>
                <w:sz w:val="24"/>
              </w:rPr>
            </w:pPr>
            <w:r w:rsidRPr="009C503F">
              <w:rPr>
                <w:sz w:val="24"/>
              </w:rPr>
              <w:t>19,040,538.85</w:t>
            </w:r>
          </w:p>
        </w:tc>
        <w:tc>
          <w:tcPr>
            <w:tcW w:w="2138" w:type="dxa"/>
            <w:vAlign w:val="center"/>
          </w:tcPr>
          <w:p w:rsidR="00862611" w:rsidRPr="009C503F" w:rsidRDefault="00862611" w:rsidP="00571B8A">
            <w:pPr>
              <w:spacing w:before="29" w:line="288" w:lineRule="auto"/>
              <w:jc w:val="right"/>
              <w:rPr>
                <w:sz w:val="24"/>
              </w:rPr>
            </w:pPr>
            <w:r w:rsidRPr="009C503F">
              <w:rPr>
                <w:sz w:val="24"/>
              </w:rPr>
              <w:t>-19,343,094.46</w:t>
            </w:r>
          </w:p>
        </w:tc>
        <w:tc>
          <w:tcPr>
            <w:tcW w:w="2138" w:type="dxa"/>
            <w:vAlign w:val="center"/>
          </w:tcPr>
          <w:p w:rsidR="00862611" w:rsidRPr="009C503F" w:rsidRDefault="00862611" w:rsidP="00571B8A">
            <w:pPr>
              <w:spacing w:before="29" w:line="288" w:lineRule="auto"/>
              <w:jc w:val="right"/>
              <w:rPr>
                <w:sz w:val="24"/>
              </w:rPr>
            </w:pPr>
            <w:r w:rsidRPr="009C503F">
              <w:rPr>
                <w:sz w:val="24"/>
              </w:rPr>
              <w:t>-302,555.61</w:t>
            </w:r>
          </w:p>
        </w:tc>
      </w:tr>
      <w:tr w:rsidR="00862611" w:rsidRPr="009C503F" w:rsidTr="00D971CE">
        <w:tc>
          <w:tcPr>
            <w:tcW w:w="2127" w:type="dxa"/>
            <w:vAlign w:val="center"/>
          </w:tcPr>
          <w:p w:rsidR="00862611" w:rsidRPr="009C503F" w:rsidRDefault="00862611" w:rsidP="00D971CE">
            <w:pPr>
              <w:spacing w:before="29" w:line="288" w:lineRule="auto"/>
              <w:jc w:val="right"/>
              <w:rPr>
                <w:color w:val="000000"/>
                <w:sz w:val="24"/>
              </w:rPr>
            </w:pPr>
            <w:r w:rsidRPr="009C503F">
              <w:rPr>
                <w:rFonts w:hint="eastAsia"/>
                <w:color w:val="000000"/>
                <w:sz w:val="24"/>
              </w:rPr>
              <w:t>基金</w:t>
            </w:r>
            <w:proofErr w:type="gramStart"/>
            <w:r w:rsidRPr="009C503F">
              <w:rPr>
                <w:rFonts w:hint="eastAsia"/>
                <w:color w:val="000000"/>
                <w:sz w:val="24"/>
              </w:rPr>
              <w:t>赎回款</w:t>
            </w:r>
            <w:proofErr w:type="gramEnd"/>
          </w:p>
        </w:tc>
        <w:tc>
          <w:tcPr>
            <w:tcW w:w="2595" w:type="dxa"/>
            <w:vAlign w:val="center"/>
          </w:tcPr>
          <w:p w:rsidR="00862611" w:rsidRPr="009C503F" w:rsidRDefault="00862611" w:rsidP="00571B8A">
            <w:pPr>
              <w:spacing w:before="29" w:line="288" w:lineRule="auto"/>
              <w:jc w:val="right"/>
              <w:rPr>
                <w:sz w:val="24"/>
              </w:rPr>
            </w:pPr>
            <w:r w:rsidRPr="009C503F">
              <w:rPr>
                <w:sz w:val="24"/>
              </w:rPr>
              <w:t>-12,392,395.06</w:t>
            </w:r>
          </w:p>
        </w:tc>
        <w:tc>
          <w:tcPr>
            <w:tcW w:w="2138" w:type="dxa"/>
            <w:vAlign w:val="center"/>
          </w:tcPr>
          <w:p w:rsidR="00862611" w:rsidRPr="009C503F" w:rsidRDefault="00862611" w:rsidP="00571B8A">
            <w:pPr>
              <w:spacing w:before="29" w:line="288" w:lineRule="auto"/>
              <w:jc w:val="right"/>
              <w:rPr>
                <w:sz w:val="24"/>
              </w:rPr>
            </w:pPr>
            <w:r w:rsidRPr="009C503F">
              <w:rPr>
                <w:sz w:val="24"/>
              </w:rPr>
              <w:t>14,169,366.81</w:t>
            </w:r>
          </w:p>
        </w:tc>
        <w:tc>
          <w:tcPr>
            <w:tcW w:w="2138" w:type="dxa"/>
            <w:vAlign w:val="center"/>
          </w:tcPr>
          <w:p w:rsidR="00862611" w:rsidRPr="009C503F" w:rsidRDefault="00862611" w:rsidP="00571B8A">
            <w:pPr>
              <w:spacing w:before="29" w:line="288" w:lineRule="auto"/>
              <w:jc w:val="right"/>
              <w:rPr>
                <w:sz w:val="24"/>
              </w:rPr>
            </w:pPr>
            <w:r w:rsidRPr="009C503F">
              <w:rPr>
                <w:sz w:val="24"/>
              </w:rPr>
              <w:t>1,776,971.75</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本期已分配利润</w:t>
            </w:r>
          </w:p>
        </w:tc>
        <w:tc>
          <w:tcPr>
            <w:tcW w:w="2595" w:type="dxa"/>
            <w:vAlign w:val="center"/>
          </w:tcPr>
          <w:p w:rsidR="00862611" w:rsidRPr="009C503F" w:rsidRDefault="00862611" w:rsidP="00571B8A">
            <w:pPr>
              <w:spacing w:before="29" w:line="288" w:lineRule="auto"/>
              <w:jc w:val="right"/>
              <w:rPr>
                <w:sz w:val="24"/>
              </w:rPr>
            </w:pPr>
            <w:r w:rsidRPr="009C503F">
              <w:rPr>
                <w:sz w:val="24"/>
              </w:rPr>
              <w:t>-</w:t>
            </w:r>
          </w:p>
        </w:tc>
        <w:tc>
          <w:tcPr>
            <w:tcW w:w="2138" w:type="dxa"/>
            <w:vAlign w:val="center"/>
          </w:tcPr>
          <w:p w:rsidR="00862611" w:rsidRPr="009C503F" w:rsidRDefault="00862611" w:rsidP="00571B8A">
            <w:pPr>
              <w:spacing w:before="29" w:line="288" w:lineRule="auto"/>
              <w:jc w:val="right"/>
              <w:rPr>
                <w:sz w:val="24"/>
              </w:rPr>
            </w:pPr>
            <w:r w:rsidRPr="009C503F">
              <w:rPr>
                <w:sz w:val="24"/>
              </w:rPr>
              <w:t>-</w:t>
            </w:r>
          </w:p>
        </w:tc>
        <w:tc>
          <w:tcPr>
            <w:tcW w:w="2138"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971CE">
        <w:tc>
          <w:tcPr>
            <w:tcW w:w="2127"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本期末</w:t>
            </w:r>
          </w:p>
        </w:tc>
        <w:tc>
          <w:tcPr>
            <w:tcW w:w="2595" w:type="dxa"/>
            <w:vAlign w:val="center"/>
          </w:tcPr>
          <w:p w:rsidR="00862611" w:rsidRPr="009C503F" w:rsidRDefault="00862611" w:rsidP="00571B8A">
            <w:pPr>
              <w:spacing w:before="29" w:line="288" w:lineRule="auto"/>
              <w:jc w:val="right"/>
              <w:rPr>
                <w:sz w:val="24"/>
              </w:rPr>
            </w:pPr>
            <w:r w:rsidRPr="009C503F">
              <w:rPr>
                <w:sz w:val="24"/>
              </w:rPr>
              <w:t>28,049,760.77</w:t>
            </w:r>
          </w:p>
        </w:tc>
        <w:tc>
          <w:tcPr>
            <w:tcW w:w="2138" w:type="dxa"/>
            <w:vAlign w:val="center"/>
          </w:tcPr>
          <w:p w:rsidR="00862611" w:rsidRPr="009C503F" w:rsidRDefault="00862611" w:rsidP="00571B8A">
            <w:pPr>
              <w:spacing w:before="29" w:line="288" w:lineRule="auto"/>
              <w:jc w:val="right"/>
              <w:rPr>
                <w:sz w:val="24"/>
              </w:rPr>
            </w:pPr>
            <w:r w:rsidRPr="009C503F">
              <w:rPr>
                <w:sz w:val="24"/>
              </w:rPr>
              <w:t>-17,460,862.11</w:t>
            </w:r>
          </w:p>
        </w:tc>
        <w:tc>
          <w:tcPr>
            <w:tcW w:w="2138" w:type="dxa"/>
            <w:vAlign w:val="center"/>
          </w:tcPr>
          <w:p w:rsidR="00862611" w:rsidRPr="009C503F" w:rsidRDefault="00862611" w:rsidP="00571B8A">
            <w:pPr>
              <w:spacing w:before="29" w:line="288" w:lineRule="auto"/>
              <w:jc w:val="right"/>
              <w:rPr>
                <w:sz w:val="24"/>
              </w:rPr>
            </w:pPr>
            <w:r w:rsidRPr="009C503F">
              <w:rPr>
                <w:sz w:val="24"/>
              </w:rPr>
              <w:t>10,588,898.66</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6.4.7.11 </w:t>
      </w:r>
      <w:r w:rsidRPr="009C503F">
        <w:rPr>
          <w:rFonts w:hint="eastAsia"/>
          <w:b/>
          <w:color w:val="000000"/>
          <w:sz w:val="24"/>
        </w:rPr>
        <w:t>存款利息收入</w:t>
      </w:r>
    </w:p>
    <w:p w:rsidR="00862611" w:rsidRPr="009C503F" w:rsidRDefault="00862611"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862611" w:rsidRPr="009C503F" w:rsidTr="0072267F">
        <w:tc>
          <w:tcPr>
            <w:tcW w:w="3828" w:type="dxa"/>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350" w:type="dxa"/>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活期存款利息收入</w:t>
            </w:r>
          </w:p>
        </w:tc>
        <w:tc>
          <w:tcPr>
            <w:tcW w:w="5350" w:type="dxa"/>
            <w:vAlign w:val="center"/>
          </w:tcPr>
          <w:p w:rsidR="00862611" w:rsidRPr="009C503F" w:rsidRDefault="00862611" w:rsidP="00571B8A">
            <w:pPr>
              <w:spacing w:before="29" w:line="288" w:lineRule="auto"/>
              <w:jc w:val="right"/>
              <w:rPr>
                <w:sz w:val="24"/>
              </w:rPr>
            </w:pPr>
            <w:r w:rsidRPr="009C503F">
              <w:rPr>
                <w:sz w:val="24"/>
              </w:rPr>
              <w:t>97,227.71</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定期存款利息收入</w:t>
            </w:r>
          </w:p>
        </w:tc>
        <w:tc>
          <w:tcPr>
            <w:tcW w:w="5350"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其他存款利息收入</w:t>
            </w:r>
          </w:p>
        </w:tc>
        <w:tc>
          <w:tcPr>
            <w:tcW w:w="5350"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结算备付金利息收入</w:t>
            </w:r>
          </w:p>
        </w:tc>
        <w:tc>
          <w:tcPr>
            <w:tcW w:w="5350" w:type="dxa"/>
            <w:vAlign w:val="center"/>
          </w:tcPr>
          <w:p w:rsidR="00862611" w:rsidRPr="009C503F" w:rsidRDefault="00862611" w:rsidP="00571B8A">
            <w:pPr>
              <w:spacing w:before="29" w:line="288" w:lineRule="auto"/>
              <w:jc w:val="right"/>
              <w:rPr>
                <w:sz w:val="24"/>
              </w:rPr>
            </w:pPr>
            <w:r w:rsidRPr="009C503F">
              <w:rPr>
                <w:sz w:val="24"/>
              </w:rPr>
              <w:t>590,377.00</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其他</w:t>
            </w:r>
          </w:p>
        </w:tc>
        <w:tc>
          <w:tcPr>
            <w:tcW w:w="5350" w:type="dxa"/>
            <w:vAlign w:val="center"/>
          </w:tcPr>
          <w:p w:rsidR="00862611" w:rsidRPr="009C503F" w:rsidRDefault="00862611" w:rsidP="00571B8A">
            <w:pPr>
              <w:spacing w:before="29" w:line="288" w:lineRule="auto"/>
              <w:jc w:val="right"/>
              <w:rPr>
                <w:sz w:val="24"/>
              </w:rPr>
            </w:pPr>
            <w:r w:rsidRPr="009C503F">
              <w:rPr>
                <w:sz w:val="24"/>
              </w:rPr>
              <w:t>6,900.00</w:t>
            </w:r>
          </w:p>
        </w:tc>
      </w:tr>
      <w:tr w:rsidR="00862611" w:rsidRPr="009C503F" w:rsidTr="0072267F">
        <w:tc>
          <w:tcPr>
            <w:tcW w:w="3828" w:type="dxa"/>
            <w:vAlign w:val="center"/>
          </w:tcPr>
          <w:p w:rsidR="00862611" w:rsidRPr="009C503F" w:rsidRDefault="00862611" w:rsidP="00571B8A">
            <w:pPr>
              <w:spacing w:before="29" w:line="288" w:lineRule="auto"/>
              <w:rPr>
                <w:sz w:val="24"/>
              </w:rPr>
            </w:pPr>
            <w:r w:rsidRPr="009C503F">
              <w:rPr>
                <w:rFonts w:hint="eastAsia"/>
                <w:sz w:val="24"/>
              </w:rPr>
              <w:t>合计</w:t>
            </w:r>
          </w:p>
        </w:tc>
        <w:tc>
          <w:tcPr>
            <w:tcW w:w="5350" w:type="dxa"/>
            <w:vAlign w:val="center"/>
          </w:tcPr>
          <w:p w:rsidR="00862611" w:rsidRPr="009C503F" w:rsidRDefault="00862611" w:rsidP="00571B8A">
            <w:pPr>
              <w:spacing w:before="29" w:line="288" w:lineRule="auto"/>
              <w:jc w:val="right"/>
              <w:rPr>
                <w:sz w:val="24"/>
              </w:rPr>
            </w:pPr>
            <w:r w:rsidRPr="009C503F">
              <w:rPr>
                <w:sz w:val="24"/>
              </w:rPr>
              <w:t>694,504.71</w:t>
            </w:r>
          </w:p>
        </w:tc>
      </w:tr>
    </w:tbl>
    <w:p w:rsidR="00862611" w:rsidRPr="009C503F" w:rsidRDefault="00862611" w:rsidP="00571B8A">
      <w:pPr>
        <w:spacing w:before="29" w:line="288" w:lineRule="auto"/>
        <w:rPr>
          <w:color w:val="000000"/>
          <w:sz w:val="24"/>
        </w:rPr>
      </w:pPr>
      <w:r w:rsidRPr="009C503F">
        <w:rPr>
          <w:color w:val="000000"/>
          <w:sz w:val="24"/>
        </w:rPr>
        <w:tab/>
      </w:r>
    </w:p>
    <w:p w:rsidR="00862611" w:rsidRPr="009C503F" w:rsidRDefault="00862611" w:rsidP="00571B8A">
      <w:pPr>
        <w:spacing w:before="29" w:line="288" w:lineRule="auto"/>
        <w:rPr>
          <w:b/>
          <w:color w:val="000000"/>
          <w:sz w:val="24"/>
        </w:rPr>
      </w:pPr>
      <w:r w:rsidRPr="009C503F">
        <w:rPr>
          <w:b/>
          <w:bCs/>
          <w:color w:val="000000"/>
          <w:kern w:val="0"/>
          <w:sz w:val="24"/>
        </w:rPr>
        <w:t xml:space="preserve">6.4.7.12 </w:t>
      </w:r>
      <w:r w:rsidRPr="009C503F">
        <w:rPr>
          <w:rFonts w:hint="eastAsia"/>
          <w:b/>
          <w:color w:val="000000"/>
          <w:sz w:val="24"/>
        </w:rPr>
        <w:t>股票投资收益</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862611" w:rsidRPr="009C503F" w:rsidTr="00B816DD">
        <w:trPr>
          <w:trHeight w:val="300"/>
        </w:trPr>
        <w:tc>
          <w:tcPr>
            <w:tcW w:w="3755" w:type="dxa"/>
            <w:tcMar>
              <w:top w:w="0" w:type="dxa"/>
              <w:left w:w="108" w:type="dxa"/>
              <w:bottom w:w="0"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452" w:type="dxa"/>
            <w:tcMar>
              <w:top w:w="0" w:type="dxa"/>
              <w:left w:w="108" w:type="dxa"/>
              <w:bottom w:w="0"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B816DD">
        <w:trPr>
          <w:trHeight w:val="300"/>
        </w:trPr>
        <w:tc>
          <w:tcPr>
            <w:tcW w:w="3755" w:type="dxa"/>
            <w:tcMar>
              <w:top w:w="0" w:type="dxa"/>
              <w:left w:w="108" w:type="dxa"/>
              <w:bottom w:w="0" w:type="dxa"/>
              <w:right w:w="108" w:type="dxa"/>
            </w:tcMar>
            <w:vAlign w:val="center"/>
          </w:tcPr>
          <w:p w:rsidR="00862611" w:rsidRPr="009C503F" w:rsidRDefault="00862611" w:rsidP="00571B8A">
            <w:pPr>
              <w:spacing w:before="29" w:line="288" w:lineRule="auto"/>
              <w:rPr>
                <w:sz w:val="24"/>
              </w:rPr>
            </w:pPr>
            <w:r w:rsidRPr="009C503F">
              <w:rPr>
                <w:rFonts w:hint="eastAsia"/>
                <w:sz w:val="24"/>
              </w:rPr>
              <w:t>卖出股票成交总额</w:t>
            </w:r>
          </w:p>
        </w:tc>
        <w:tc>
          <w:tcPr>
            <w:tcW w:w="5452" w:type="dxa"/>
            <w:tcMar>
              <w:top w:w="0" w:type="dxa"/>
              <w:left w:w="108" w:type="dxa"/>
              <w:bottom w:w="0" w:type="dxa"/>
              <w:right w:w="108" w:type="dxa"/>
            </w:tcMar>
            <w:vAlign w:val="center"/>
          </w:tcPr>
          <w:p w:rsidR="00862611" w:rsidRPr="009C503F" w:rsidRDefault="00862611" w:rsidP="00571B8A">
            <w:pPr>
              <w:spacing w:before="29" w:line="288" w:lineRule="auto"/>
              <w:jc w:val="right"/>
              <w:rPr>
                <w:sz w:val="24"/>
              </w:rPr>
            </w:pPr>
            <w:r w:rsidRPr="009C503F">
              <w:rPr>
                <w:sz w:val="24"/>
              </w:rPr>
              <w:t>22,363,455.51</w:t>
            </w:r>
          </w:p>
        </w:tc>
      </w:tr>
      <w:tr w:rsidR="00862611" w:rsidRPr="009C503F" w:rsidTr="00B816DD">
        <w:trPr>
          <w:trHeight w:val="300"/>
        </w:trPr>
        <w:tc>
          <w:tcPr>
            <w:tcW w:w="3755" w:type="dxa"/>
            <w:tcMar>
              <w:top w:w="0" w:type="dxa"/>
              <w:left w:w="108" w:type="dxa"/>
              <w:bottom w:w="0" w:type="dxa"/>
              <w:right w:w="108" w:type="dxa"/>
            </w:tcMar>
            <w:vAlign w:val="center"/>
          </w:tcPr>
          <w:p w:rsidR="00862611" w:rsidRPr="009C503F" w:rsidRDefault="00862611" w:rsidP="00571B8A">
            <w:pPr>
              <w:spacing w:before="29" w:line="288" w:lineRule="auto"/>
              <w:rPr>
                <w:sz w:val="24"/>
              </w:rPr>
            </w:pPr>
            <w:r w:rsidRPr="009C503F">
              <w:rPr>
                <w:rFonts w:hint="eastAsia"/>
                <w:sz w:val="24"/>
              </w:rPr>
              <w:t>减：卖出股票成本总额</w:t>
            </w:r>
          </w:p>
        </w:tc>
        <w:tc>
          <w:tcPr>
            <w:tcW w:w="5452" w:type="dxa"/>
            <w:tcMar>
              <w:top w:w="0" w:type="dxa"/>
              <w:left w:w="108" w:type="dxa"/>
              <w:bottom w:w="0" w:type="dxa"/>
              <w:right w:w="108" w:type="dxa"/>
            </w:tcMar>
            <w:vAlign w:val="center"/>
          </w:tcPr>
          <w:p w:rsidR="00862611" w:rsidRPr="009C503F" w:rsidRDefault="00862611" w:rsidP="00571B8A">
            <w:pPr>
              <w:spacing w:before="29" w:line="288" w:lineRule="auto"/>
              <w:jc w:val="right"/>
              <w:rPr>
                <w:sz w:val="24"/>
              </w:rPr>
            </w:pPr>
            <w:r w:rsidRPr="009C503F">
              <w:rPr>
                <w:sz w:val="24"/>
              </w:rPr>
              <w:t>27,419,250.58</w:t>
            </w:r>
          </w:p>
        </w:tc>
      </w:tr>
      <w:tr w:rsidR="00862611" w:rsidRPr="009C503F" w:rsidTr="00B816DD">
        <w:trPr>
          <w:trHeight w:val="300"/>
        </w:trPr>
        <w:tc>
          <w:tcPr>
            <w:tcW w:w="3755" w:type="dxa"/>
            <w:tcMar>
              <w:top w:w="0" w:type="dxa"/>
              <w:left w:w="108" w:type="dxa"/>
              <w:bottom w:w="0" w:type="dxa"/>
              <w:right w:w="108" w:type="dxa"/>
            </w:tcMar>
            <w:vAlign w:val="center"/>
          </w:tcPr>
          <w:p w:rsidR="00862611" w:rsidRPr="009C503F" w:rsidRDefault="00862611" w:rsidP="00571B8A">
            <w:pPr>
              <w:spacing w:before="29" w:line="288" w:lineRule="auto"/>
              <w:rPr>
                <w:sz w:val="24"/>
              </w:rPr>
            </w:pPr>
            <w:r w:rsidRPr="009C503F">
              <w:rPr>
                <w:rFonts w:hint="eastAsia"/>
                <w:sz w:val="24"/>
              </w:rPr>
              <w:t>买卖股票差价收入</w:t>
            </w:r>
          </w:p>
        </w:tc>
        <w:tc>
          <w:tcPr>
            <w:tcW w:w="5452" w:type="dxa"/>
            <w:tcMar>
              <w:top w:w="0" w:type="dxa"/>
              <w:left w:w="108" w:type="dxa"/>
              <w:bottom w:w="0" w:type="dxa"/>
              <w:right w:w="108" w:type="dxa"/>
            </w:tcMar>
            <w:vAlign w:val="center"/>
          </w:tcPr>
          <w:p w:rsidR="00862611" w:rsidRPr="009C503F" w:rsidRDefault="00862611" w:rsidP="00571B8A">
            <w:pPr>
              <w:spacing w:before="29" w:line="288" w:lineRule="auto"/>
              <w:jc w:val="right"/>
              <w:rPr>
                <w:sz w:val="24"/>
              </w:rPr>
            </w:pPr>
            <w:r w:rsidRPr="009C503F">
              <w:rPr>
                <w:sz w:val="24"/>
              </w:rPr>
              <w:t>-5,055,795.07</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6.4.7.13 </w:t>
      </w:r>
      <w:r w:rsidRPr="009C503F">
        <w:rPr>
          <w:rFonts w:hint="eastAsia"/>
          <w:b/>
          <w:color w:val="000000"/>
          <w:sz w:val="24"/>
        </w:rPr>
        <w:t>债券投资收益</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862611" w:rsidRPr="009C503F" w:rsidTr="00C507BD">
        <w:trPr>
          <w:trHeight w:val="315"/>
        </w:trPr>
        <w:tc>
          <w:tcPr>
            <w:tcW w:w="3705" w:type="dxa"/>
            <w:vAlign w:val="center"/>
          </w:tcPr>
          <w:p w:rsidR="00862611" w:rsidRPr="009C503F" w:rsidRDefault="00862611"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293" w:type="dxa"/>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C507BD" w:rsidRPr="009C503F" w:rsidTr="00C507BD">
        <w:trPr>
          <w:trHeight w:val="315"/>
        </w:trPr>
        <w:tc>
          <w:tcPr>
            <w:tcW w:w="3705" w:type="dxa"/>
            <w:vAlign w:val="center"/>
          </w:tcPr>
          <w:p w:rsidR="00C507BD" w:rsidRPr="009C503F" w:rsidRDefault="00C507BD" w:rsidP="00571B8A">
            <w:pPr>
              <w:widowControl/>
              <w:autoSpaceDE w:val="0"/>
              <w:autoSpaceDN w:val="0"/>
              <w:spacing w:before="29" w:line="288" w:lineRule="auto"/>
              <w:textAlignment w:val="bottom"/>
              <w:rPr>
                <w:kern w:val="0"/>
                <w:sz w:val="24"/>
              </w:rPr>
            </w:pPr>
            <w:r w:rsidRPr="009C503F">
              <w:rPr>
                <w:rFonts w:hint="eastAsia"/>
                <w:kern w:val="0"/>
                <w:sz w:val="24"/>
              </w:rPr>
              <w:t>卖出债券（债转股及债券到期兑付）成交总额</w:t>
            </w:r>
          </w:p>
        </w:tc>
        <w:tc>
          <w:tcPr>
            <w:tcW w:w="5293" w:type="dxa"/>
            <w:vAlign w:val="center"/>
          </w:tcPr>
          <w:p w:rsidR="00C507BD" w:rsidRPr="00C507BD" w:rsidRDefault="00C507BD" w:rsidP="00571B8A">
            <w:pPr>
              <w:spacing w:before="29" w:line="288" w:lineRule="auto"/>
              <w:jc w:val="right"/>
              <w:rPr>
                <w:sz w:val="24"/>
              </w:rPr>
            </w:pPr>
            <w:r w:rsidRPr="00800B0B">
              <w:rPr>
                <w:sz w:val="24"/>
              </w:rPr>
              <w:t>1,092,725,654.47</w:t>
            </w:r>
          </w:p>
        </w:tc>
      </w:tr>
      <w:tr w:rsidR="00C507BD" w:rsidRPr="009C503F" w:rsidTr="00C507BD">
        <w:trPr>
          <w:trHeight w:val="315"/>
        </w:trPr>
        <w:tc>
          <w:tcPr>
            <w:tcW w:w="3705" w:type="dxa"/>
            <w:vAlign w:val="center"/>
          </w:tcPr>
          <w:p w:rsidR="00C507BD" w:rsidRPr="009C503F" w:rsidRDefault="00C507BD" w:rsidP="00862611">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减：卖出债券（债转股及债券到期兑付）成本总额</w:t>
            </w:r>
          </w:p>
        </w:tc>
        <w:tc>
          <w:tcPr>
            <w:tcW w:w="5293" w:type="dxa"/>
            <w:vAlign w:val="center"/>
          </w:tcPr>
          <w:p w:rsidR="00C507BD" w:rsidRPr="00C507BD" w:rsidRDefault="00C507BD" w:rsidP="00571B8A">
            <w:pPr>
              <w:spacing w:before="29" w:line="288" w:lineRule="auto"/>
              <w:jc w:val="right"/>
              <w:rPr>
                <w:sz w:val="24"/>
              </w:rPr>
            </w:pPr>
            <w:r w:rsidRPr="00800B0B">
              <w:rPr>
                <w:sz w:val="24"/>
              </w:rPr>
              <w:t>1,075,281,972.47</w:t>
            </w:r>
          </w:p>
        </w:tc>
      </w:tr>
      <w:tr w:rsidR="00862611" w:rsidRPr="009C503F" w:rsidTr="00C507BD">
        <w:trPr>
          <w:trHeight w:val="315"/>
        </w:trPr>
        <w:tc>
          <w:tcPr>
            <w:tcW w:w="3705" w:type="dxa"/>
            <w:vAlign w:val="center"/>
          </w:tcPr>
          <w:p w:rsidR="00862611" w:rsidRPr="009C503F" w:rsidRDefault="00862611"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293" w:type="dxa"/>
            <w:vAlign w:val="center"/>
          </w:tcPr>
          <w:p w:rsidR="00862611" w:rsidRPr="009C503F" w:rsidRDefault="00862611" w:rsidP="00571B8A">
            <w:pPr>
              <w:spacing w:before="29" w:line="288" w:lineRule="auto"/>
              <w:jc w:val="right"/>
              <w:rPr>
                <w:sz w:val="24"/>
              </w:rPr>
            </w:pPr>
            <w:r w:rsidRPr="009C503F">
              <w:rPr>
                <w:sz w:val="24"/>
              </w:rPr>
              <w:t>24,540,655.27</w:t>
            </w:r>
          </w:p>
        </w:tc>
      </w:tr>
      <w:tr w:rsidR="00862611" w:rsidRPr="009C503F" w:rsidTr="00C507BD">
        <w:trPr>
          <w:trHeight w:val="315"/>
        </w:trPr>
        <w:tc>
          <w:tcPr>
            <w:tcW w:w="3705" w:type="dxa"/>
            <w:vAlign w:val="center"/>
          </w:tcPr>
          <w:p w:rsidR="00862611" w:rsidRPr="009C503F" w:rsidRDefault="00862611" w:rsidP="00571B8A">
            <w:pPr>
              <w:widowControl/>
              <w:autoSpaceDE w:val="0"/>
              <w:autoSpaceDN w:val="0"/>
              <w:spacing w:before="29" w:line="288" w:lineRule="auto"/>
              <w:textAlignment w:val="bottom"/>
              <w:rPr>
                <w:kern w:val="0"/>
                <w:sz w:val="24"/>
              </w:rPr>
            </w:pPr>
            <w:r w:rsidRPr="009C503F">
              <w:rPr>
                <w:rFonts w:hint="eastAsia"/>
                <w:kern w:val="0"/>
                <w:sz w:val="24"/>
              </w:rPr>
              <w:t>债券投资收益</w:t>
            </w:r>
          </w:p>
        </w:tc>
        <w:tc>
          <w:tcPr>
            <w:tcW w:w="5293" w:type="dxa"/>
            <w:vAlign w:val="center"/>
          </w:tcPr>
          <w:p w:rsidR="00862611" w:rsidRPr="009C503F" w:rsidRDefault="00862611" w:rsidP="00571B8A">
            <w:pPr>
              <w:spacing w:before="29" w:line="288" w:lineRule="auto"/>
              <w:jc w:val="right"/>
              <w:rPr>
                <w:sz w:val="24"/>
              </w:rPr>
            </w:pPr>
            <w:r w:rsidRPr="009C503F">
              <w:rPr>
                <w:sz w:val="24"/>
              </w:rPr>
              <w:t>-7,096,973.27</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Pr>
          <w:b/>
          <w:bCs/>
          <w:color w:val="000000"/>
          <w:kern w:val="0"/>
          <w:sz w:val="24"/>
        </w:rPr>
        <w:t>6.4.7.</w:t>
      </w:r>
      <w:r w:rsidRPr="009C503F">
        <w:rPr>
          <w:b/>
          <w:bCs/>
          <w:color w:val="000000"/>
          <w:kern w:val="0"/>
          <w:sz w:val="24"/>
        </w:rPr>
        <w:t xml:space="preserve">14 </w:t>
      </w:r>
      <w:r w:rsidRPr="009C503F">
        <w:rPr>
          <w:rFonts w:hint="eastAsia"/>
          <w:b/>
          <w:color w:val="000000"/>
          <w:sz w:val="24"/>
        </w:rPr>
        <w:t>资产支持证券投资收益</w:t>
      </w:r>
    </w:p>
    <w:p w:rsidR="00862611" w:rsidRDefault="00862611" w:rsidP="00571B8A">
      <w:pPr>
        <w:widowControl/>
        <w:spacing w:before="29" w:line="288" w:lineRule="auto"/>
        <w:jc w:val="left"/>
        <w:rPr>
          <w:kern w:val="0"/>
          <w:sz w:val="24"/>
        </w:rPr>
      </w:pPr>
      <w:r w:rsidRPr="009C503F">
        <w:rPr>
          <w:rFonts w:hint="eastAsia"/>
          <w:kern w:val="0"/>
          <w:sz w:val="24"/>
        </w:rPr>
        <w:t>本基金本报告期内无资产支持证券投资收益。</w:t>
      </w:r>
    </w:p>
    <w:p w:rsidR="00862611" w:rsidRPr="009C503F" w:rsidRDefault="00862611" w:rsidP="00571B8A">
      <w:pPr>
        <w:widowControl/>
        <w:spacing w:before="29" w:line="288" w:lineRule="auto"/>
        <w:jc w:val="left"/>
        <w:rPr>
          <w:kern w:val="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6.4.7.15 </w:t>
      </w:r>
      <w:r w:rsidRPr="009C503F">
        <w:rPr>
          <w:rFonts w:hint="eastAsia"/>
          <w:b/>
          <w:color w:val="000000"/>
          <w:sz w:val="24"/>
        </w:rPr>
        <w:t>衍生工具收益</w:t>
      </w:r>
    </w:p>
    <w:p w:rsidR="00862611" w:rsidRPr="009C503F" w:rsidRDefault="00862611" w:rsidP="00571B8A">
      <w:pPr>
        <w:widowControl/>
        <w:spacing w:before="29" w:line="288" w:lineRule="auto"/>
        <w:jc w:val="left"/>
        <w:rPr>
          <w:kern w:val="0"/>
          <w:sz w:val="24"/>
        </w:rPr>
      </w:pPr>
      <w:r w:rsidRPr="009C503F">
        <w:rPr>
          <w:rFonts w:hint="eastAsia"/>
          <w:kern w:val="0"/>
          <w:sz w:val="24"/>
        </w:rPr>
        <w:t>本基金本报告期内无衍生工具收益。</w:t>
      </w:r>
    </w:p>
    <w:p w:rsidR="00862611" w:rsidRPr="009C503F" w:rsidRDefault="00862611" w:rsidP="00E31243">
      <w:pPr>
        <w:spacing w:before="29" w:line="288" w:lineRule="auto"/>
        <w:ind w:firstLineChars="100" w:firstLine="240"/>
        <w:rPr>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6.4.7.16 </w:t>
      </w:r>
      <w:r w:rsidRPr="009C503F">
        <w:rPr>
          <w:rFonts w:hint="eastAsia"/>
          <w:b/>
          <w:color w:val="000000"/>
          <w:sz w:val="24"/>
        </w:rPr>
        <w:t>股利收益</w:t>
      </w:r>
    </w:p>
    <w:p w:rsidR="00862611" w:rsidRDefault="00862611" w:rsidP="00571B8A">
      <w:pPr>
        <w:widowControl/>
        <w:spacing w:before="29" w:line="288" w:lineRule="auto"/>
        <w:jc w:val="left"/>
        <w:rPr>
          <w:kern w:val="0"/>
          <w:sz w:val="24"/>
        </w:rPr>
      </w:pPr>
      <w:r w:rsidRPr="009C503F">
        <w:rPr>
          <w:rFonts w:hint="eastAsia"/>
          <w:kern w:val="0"/>
          <w:sz w:val="24"/>
        </w:rPr>
        <w:t>本基金本报告期内无股利收益。</w:t>
      </w:r>
    </w:p>
    <w:p w:rsidR="00862611" w:rsidRPr="009C503F" w:rsidRDefault="00862611" w:rsidP="00571B8A">
      <w:pPr>
        <w:widowControl/>
        <w:spacing w:before="29" w:line="288" w:lineRule="auto"/>
        <w:jc w:val="left"/>
        <w:rPr>
          <w:kern w:val="0"/>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6.4.7.17 </w:t>
      </w:r>
      <w:r w:rsidRPr="009C503F">
        <w:rPr>
          <w:rFonts w:hint="eastAsia"/>
          <w:b/>
          <w:color w:val="000000"/>
          <w:sz w:val="24"/>
        </w:rPr>
        <w:t>公允价值变动收益</w:t>
      </w:r>
    </w:p>
    <w:p w:rsidR="00862611" w:rsidRPr="009C503F" w:rsidRDefault="00862611" w:rsidP="00E31243">
      <w:pPr>
        <w:tabs>
          <w:tab w:val="left" w:pos="8820"/>
        </w:tabs>
        <w:spacing w:before="29" w:line="288" w:lineRule="auto"/>
        <w:ind w:rightChars="-52" w:right="-10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62611" w:rsidRPr="009C503F" w:rsidTr="00D259BC">
        <w:trPr>
          <w:trHeight w:val="285"/>
        </w:trPr>
        <w:tc>
          <w:tcPr>
            <w:tcW w:w="3664" w:type="dxa"/>
            <w:vAlign w:val="center"/>
          </w:tcPr>
          <w:p w:rsidR="00862611" w:rsidRPr="009C503F" w:rsidRDefault="00862611" w:rsidP="00571B8A">
            <w:pPr>
              <w:spacing w:before="29" w:line="288" w:lineRule="auto"/>
              <w:jc w:val="center"/>
              <w:rPr>
                <w:sz w:val="24"/>
              </w:rPr>
            </w:pPr>
            <w:r w:rsidRPr="009C503F">
              <w:rPr>
                <w:rFonts w:hint="eastAsia"/>
                <w:kern w:val="0"/>
                <w:sz w:val="24"/>
              </w:rPr>
              <w:t>项目名称</w:t>
            </w:r>
          </w:p>
        </w:tc>
        <w:tc>
          <w:tcPr>
            <w:tcW w:w="5334" w:type="dxa"/>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1.</w:t>
            </w:r>
            <w:r w:rsidRPr="009C503F">
              <w:rPr>
                <w:rFonts w:hint="eastAsia"/>
                <w:kern w:val="0"/>
                <w:sz w:val="24"/>
              </w:rPr>
              <w:t>交易性金融资产</w:t>
            </w:r>
          </w:p>
        </w:tc>
        <w:tc>
          <w:tcPr>
            <w:tcW w:w="5334" w:type="dxa"/>
            <w:vAlign w:val="center"/>
          </w:tcPr>
          <w:p w:rsidR="00862611" w:rsidRPr="009C503F" w:rsidRDefault="00862611" w:rsidP="00571B8A">
            <w:pPr>
              <w:spacing w:before="29" w:line="288" w:lineRule="auto"/>
              <w:jc w:val="right"/>
              <w:rPr>
                <w:sz w:val="24"/>
              </w:rPr>
            </w:pPr>
            <w:r w:rsidRPr="009C503F">
              <w:rPr>
                <w:sz w:val="24"/>
              </w:rPr>
              <w:t>90,423,217.34</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w:t>
            </w:r>
            <w:r w:rsidRPr="009C503F">
              <w:rPr>
                <w:rFonts w:hint="eastAsia"/>
                <w:kern w:val="0"/>
                <w:sz w:val="24"/>
              </w:rPr>
              <w:t>股票投资</w:t>
            </w:r>
          </w:p>
        </w:tc>
        <w:tc>
          <w:tcPr>
            <w:tcW w:w="5334" w:type="dxa"/>
            <w:vAlign w:val="center"/>
          </w:tcPr>
          <w:p w:rsidR="00862611" w:rsidRPr="009C503F" w:rsidRDefault="00862611" w:rsidP="00571B8A">
            <w:pPr>
              <w:spacing w:before="29" w:line="288" w:lineRule="auto"/>
              <w:jc w:val="right"/>
              <w:rPr>
                <w:sz w:val="24"/>
              </w:rPr>
            </w:pPr>
            <w:r w:rsidRPr="009C503F">
              <w:rPr>
                <w:sz w:val="24"/>
              </w:rPr>
              <w:t>4,970,000.00</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w:t>
            </w:r>
            <w:r w:rsidRPr="009C503F">
              <w:rPr>
                <w:rFonts w:hint="eastAsia"/>
                <w:kern w:val="0"/>
                <w:sz w:val="24"/>
              </w:rPr>
              <w:t>债券投资</w:t>
            </w:r>
          </w:p>
        </w:tc>
        <w:tc>
          <w:tcPr>
            <w:tcW w:w="5334" w:type="dxa"/>
            <w:vAlign w:val="center"/>
          </w:tcPr>
          <w:p w:rsidR="00862611" w:rsidRPr="009C503F" w:rsidRDefault="00862611" w:rsidP="00571B8A">
            <w:pPr>
              <w:spacing w:before="29" w:line="288" w:lineRule="auto"/>
              <w:jc w:val="right"/>
              <w:rPr>
                <w:sz w:val="24"/>
              </w:rPr>
            </w:pPr>
            <w:r w:rsidRPr="009C503F">
              <w:rPr>
                <w:sz w:val="24"/>
              </w:rPr>
              <w:t>85,453,217.34</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w:t>
            </w:r>
            <w:r w:rsidRPr="009C503F">
              <w:rPr>
                <w:rFonts w:hint="eastAsia"/>
                <w:kern w:val="0"/>
                <w:sz w:val="24"/>
              </w:rPr>
              <w:t>资产支持证券投资</w:t>
            </w:r>
          </w:p>
        </w:tc>
        <w:tc>
          <w:tcPr>
            <w:tcW w:w="5334"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kern w:val="0"/>
                <w:sz w:val="24"/>
              </w:rPr>
            </w:pPr>
            <w:r w:rsidRPr="009C503F">
              <w:rPr>
                <w:kern w:val="0"/>
                <w:sz w:val="24"/>
              </w:rPr>
              <w:t>——</w:t>
            </w:r>
            <w:r w:rsidRPr="009C503F">
              <w:rPr>
                <w:rFonts w:hint="eastAsia"/>
                <w:kern w:val="0"/>
                <w:sz w:val="24"/>
              </w:rPr>
              <w:t>基金投资</w:t>
            </w:r>
          </w:p>
        </w:tc>
        <w:tc>
          <w:tcPr>
            <w:tcW w:w="5334"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kern w:val="0"/>
                <w:sz w:val="24"/>
              </w:rPr>
            </w:pPr>
            <w:r w:rsidRPr="009C503F">
              <w:rPr>
                <w:kern w:val="0"/>
                <w:sz w:val="24"/>
              </w:rPr>
              <w:t>——</w:t>
            </w:r>
            <w:r w:rsidRPr="009C503F">
              <w:rPr>
                <w:rFonts w:hint="eastAsia"/>
                <w:kern w:val="0"/>
                <w:sz w:val="24"/>
              </w:rPr>
              <w:t>贵金属投资</w:t>
            </w:r>
          </w:p>
        </w:tc>
        <w:tc>
          <w:tcPr>
            <w:tcW w:w="5334" w:type="dxa"/>
            <w:vAlign w:val="center"/>
          </w:tcPr>
          <w:p w:rsidR="00862611" w:rsidRPr="009C503F" w:rsidRDefault="00862611" w:rsidP="00571B8A">
            <w:pPr>
              <w:widowControl/>
              <w:spacing w:before="29" w:line="288" w:lineRule="auto"/>
              <w:jc w:val="right"/>
              <w:rPr>
                <w:kern w:val="0"/>
                <w:sz w:val="24"/>
              </w:rPr>
            </w:pPr>
            <w:r w:rsidRPr="009C503F">
              <w:rPr>
                <w:kern w:val="0"/>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2.</w:t>
            </w:r>
            <w:r w:rsidRPr="009C503F">
              <w:rPr>
                <w:rFonts w:hint="eastAsia"/>
                <w:kern w:val="0"/>
                <w:sz w:val="24"/>
              </w:rPr>
              <w:t>衍生工具</w:t>
            </w:r>
          </w:p>
        </w:tc>
        <w:tc>
          <w:tcPr>
            <w:tcW w:w="5334"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jc w:val="left"/>
              <w:rPr>
                <w:sz w:val="24"/>
              </w:rPr>
            </w:pPr>
            <w:r w:rsidRPr="009C503F">
              <w:rPr>
                <w:kern w:val="0"/>
                <w:sz w:val="24"/>
              </w:rPr>
              <w:t>——</w:t>
            </w:r>
            <w:r w:rsidRPr="009C503F">
              <w:rPr>
                <w:rFonts w:hint="eastAsia"/>
                <w:kern w:val="0"/>
                <w:sz w:val="24"/>
              </w:rPr>
              <w:t>权证投资</w:t>
            </w:r>
          </w:p>
        </w:tc>
        <w:tc>
          <w:tcPr>
            <w:tcW w:w="5334"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rPr>
                <w:sz w:val="24"/>
              </w:rPr>
            </w:pPr>
            <w:r w:rsidRPr="009C503F">
              <w:rPr>
                <w:kern w:val="0"/>
                <w:sz w:val="24"/>
              </w:rPr>
              <w:t>3.</w:t>
            </w:r>
            <w:r w:rsidRPr="009C503F">
              <w:rPr>
                <w:rFonts w:hint="eastAsia"/>
                <w:kern w:val="0"/>
                <w:sz w:val="24"/>
              </w:rPr>
              <w:t>其他</w:t>
            </w:r>
          </w:p>
        </w:tc>
        <w:tc>
          <w:tcPr>
            <w:tcW w:w="5334"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D259BC">
        <w:trPr>
          <w:trHeight w:val="285"/>
        </w:trPr>
        <w:tc>
          <w:tcPr>
            <w:tcW w:w="3664" w:type="dxa"/>
            <w:vAlign w:val="center"/>
          </w:tcPr>
          <w:p w:rsidR="00862611" w:rsidRPr="009C503F" w:rsidRDefault="00862611" w:rsidP="00571B8A">
            <w:pPr>
              <w:widowControl/>
              <w:spacing w:before="29" w:line="288" w:lineRule="auto"/>
              <w:rPr>
                <w:sz w:val="24"/>
              </w:rPr>
            </w:pPr>
            <w:r w:rsidRPr="009C503F">
              <w:rPr>
                <w:rFonts w:hint="eastAsia"/>
                <w:kern w:val="0"/>
                <w:sz w:val="24"/>
              </w:rPr>
              <w:t>合计</w:t>
            </w:r>
          </w:p>
        </w:tc>
        <w:tc>
          <w:tcPr>
            <w:tcW w:w="5334" w:type="dxa"/>
            <w:vAlign w:val="center"/>
          </w:tcPr>
          <w:p w:rsidR="00862611" w:rsidRPr="009C503F" w:rsidRDefault="00862611" w:rsidP="00571B8A">
            <w:pPr>
              <w:spacing w:before="29" w:line="288" w:lineRule="auto"/>
              <w:jc w:val="right"/>
              <w:rPr>
                <w:sz w:val="24"/>
              </w:rPr>
            </w:pPr>
            <w:r w:rsidRPr="009C503F">
              <w:rPr>
                <w:sz w:val="24"/>
              </w:rPr>
              <w:t>90,423,217.34</w:t>
            </w:r>
          </w:p>
        </w:tc>
      </w:tr>
    </w:tbl>
    <w:p w:rsidR="00862611" w:rsidRPr="009C503F" w:rsidRDefault="00862611" w:rsidP="00862611">
      <w:pPr>
        <w:spacing w:before="29" w:line="288" w:lineRule="auto"/>
        <w:ind w:firstLineChars="100" w:firstLine="240"/>
        <w:rPr>
          <w:sz w:val="24"/>
        </w:rPr>
      </w:pPr>
    </w:p>
    <w:p w:rsidR="00862611" w:rsidRPr="009C503F" w:rsidRDefault="00862611" w:rsidP="00571B8A">
      <w:pPr>
        <w:spacing w:before="29" w:line="288" w:lineRule="auto"/>
        <w:rPr>
          <w:b/>
          <w:color w:val="000000"/>
          <w:sz w:val="24"/>
        </w:rPr>
      </w:pPr>
      <w:r w:rsidRPr="009C503F">
        <w:rPr>
          <w:b/>
          <w:bCs/>
          <w:color w:val="000000"/>
          <w:kern w:val="0"/>
          <w:sz w:val="24"/>
        </w:rPr>
        <w:t xml:space="preserve">6.4.7.18 </w:t>
      </w:r>
      <w:r w:rsidRPr="009C503F">
        <w:rPr>
          <w:rFonts w:hint="eastAsia"/>
          <w:b/>
          <w:color w:val="000000"/>
          <w:sz w:val="24"/>
        </w:rPr>
        <w:t>其他收入</w:t>
      </w:r>
    </w:p>
    <w:p w:rsidR="00862611" w:rsidRPr="009C503F" w:rsidRDefault="00862611" w:rsidP="00E31243">
      <w:pPr>
        <w:tabs>
          <w:tab w:val="left" w:pos="7200"/>
          <w:tab w:val="left" w:pos="8280"/>
        </w:tabs>
        <w:spacing w:before="29" w:line="288" w:lineRule="auto"/>
        <w:ind w:rightChars="-52" w:right="-109"/>
        <w:jc w:val="right"/>
        <w:rPr>
          <w:sz w:val="24"/>
          <w:lang w:val="en-AU"/>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862611" w:rsidRPr="009C503F" w:rsidTr="0094019E">
        <w:trPr>
          <w:trHeight w:val="255"/>
        </w:trPr>
        <w:tc>
          <w:tcPr>
            <w:tcW w:w="3691"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CE4E19">
        <w:trPr>
          <w:trHeight w:val="255"/>
        </w:trPr>
        <w:tc>
          <w:tcPr>
            <w:tcW w:w="3691" w:type="dxa"/>
            <w:tcMar>
              <w:left w:w="0" w:type="dxa"/>
              <w:right w:w="0" w:type="dxa"/>
            </w:tcMar>
            <w:vAlign w:val="center"/>
          </w:tcPr>
          <w:p w:rsidR="00862611" w:rsidRPr="009C503F" w:rsidRDefault="00862611" w:rsidP="00571B8A">
            <w:pPr>
              <w:spacing w:before="29" w:line="288" w:lineRule="auto"/>
              <w:rPr>
                <w:sz w:val="24"/>
              </w:rPr>
            </w:pPr>
            <w:r w:rsidRPr="009C503F">
              <w:rPr>
                <w:rFonts w:hint="eastAsia"/>
                <w:sz w:val="24"/>
              </w:rPr>
              <w:t>基金赎回费收入</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50,105.01</w:t>
            </w:r>
          </w:p>
        </w:tc>
      </w:tr>
      <w:tr w:rsidR="00862611">
        <w:tc>
          <w:tcPr>
            <w:tcW w:w="3604" w:type="dxa"/>
            <w:vAlign w:val="center"/>
          </w:tcPr>
          <w:p w:rsidR="00862611" w:rsidRDefault="00862611">
            <w:pPr>
              <w:jc w:val="left"/>
            </w:pPr>
            <w:r>
              <w:rPr>
                <w:rFonts w:hint="eastAsia"/>
                <w:sz w:val="24"/>
              </w:rPr>
              <w:t>基金转换费收入</w:t>
            </w:r>
          </w:p>
        </w:tc>
        <w:tc>
          <w:tcPr>
            <w:tcW w:w="5394" w:type="dxa"/>
            <w:vAlign w:val="center"/>
          </w:tcPr>
          <w:p w:rsidR="00862611" w:rsidRDefault="00862611">
            <w:pPr>
              <w:jc w:val="right"/>
            </w:pPr>
            <w:r>
              <w:rPr>
                <w:sz w:val="24"/>
              </w:rPr>
              <w:t>1,691.13</w:t>
            </w:r>
          </w:p>
        </w:tc>
      </w:tr>
      <w:tr w:rsidR="00862611">
        <w:tc>
          <w:tcPr>
            <w:tcW w:w="3604" w:type="dxa"/>
            <w:vAlign w:val="center"/>
          </w:tcPr>
          <w:p w:rsidR="00862611" w:rsidRDefault="00862611">
            <w:pPr>
              <w:jc w:val="left"/>
            </w:pPr>
            <w:r>
              <w:rPr>
                <w:rFonts w:hint="eastAsia"/>
                <w:sz w:val="24"/>
              </w:rPr>
              <w:t>其他</w:t>
            </w:r>
          </w:p>
        </w:tc>
        <w:tc>
          <w:tcPr>
            <w:tcW w:w="5394" w:type="dxa"/>
            <w:vAlign w:val="center"/>
          </w:tcPr>
          <w:p w:rsidR="00862611" w:rsidRDefault="00862611">
            <w:pPr>
              <w:jc w:val="right"/>
            </w:pPr>
            <w:r>
              <w:rPr>
                <w:sz w:val="24"/>
              </w:rPr>
              <w:t>200,000.00</w:t>
            </w:r>
          </w:p>
        </w:tc>
      </w:tr>
      <w:tr w:rsidR="00862611" w:rsidRPr="009C503F" w:rsidTr="0094019E">
        <w:trPr>
          <w:trHeight w:val="255"/>
        </w:trPr>
        <w:tc>
          <w:tcPr>
            <w:tcW w:w="3691"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合计</w:t>
            </w:r>
          </w:p>
        </w:tc>
        <w:tc>
          <w:tcPr>
            <w:tcW w:w="552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251,796.14</w:t>
            </w:r>
          </w:p>
        </w:tc>
      </w:tr>
    </w:tbl>
    <w:p w:rsidR="00862611" w:rsidRDefault="00862611">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类基金份额的赎回费率按持有期间递减，不低于赎回费总额的</w:t>
      </w:r>
      <w:r>
        <w:rPr>
          <w:kern w:val="0"/>
          <w:sz w:val="24"/>
        </w:rPr>
        <w:t>25%</w:t>
      </w:r>
      <w:r>
        <w:rPr>
          <w:rFonts w:hint="eastAsia"/>
          <w:kern w:val="0"/>
          <w:sz w:val="24"/>
        </w:rPr>
        <w:t>归入基金资产；</w:t>
      </w:r>
    </w:p>
    <w:p w:rsidR="00862611" w:rsidRPr="009C503F" w:rsidRDefault="00862611"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、本基金的转换费由申购补差费和转出基金的赎回费两部分构成，其中转出基金的不低于赎回费的</w:t>
      </w:r>
      <w:r w:rsidRPr="009C503F">
        <w:rPr>
          <w:kern w:val="0"/>
          <w:sz w:val="24"/>
        </w:rPr>
        <w:t>25%</w:t>
      </w:r>
      <w:r w:rsidRPr="009C503F">
        <w:rPr>
          <w:rFonts w:hint="eastAsia"/>
          <w:kern w:val="0"/>
          <w:sz w:val="24"/>
        </w:rPr>
        <w:t>归入转出基金的基金资产。</w:t>
      </w:r>
    </w:p>
    <w:p w:rsidR="00862611" w:rsidRPr="009C503F" w:rsidRDefault="00862611" w:rsidP="00E31243">
      <w:pPr>
        <w:spacing w:before="29" w:line="288" w:lineRule="auto"/>
        <w:ind w:firstLineChars="100" w:firstLine="240"/>
        <w:rPr>
          <w:sz w:val="24"/>
        </w:rPr>
      </w:pPr>
      <w:r w:rsidRPr="009C503F">
        <w:rPr>
          <w:sz w:val="24"/>
        </w:rPr>
        <w:tab/>
      </w:r>
    </w:p>
    <w:p w:rsidR="00862611" w:rsidRPr="009C503F" w:rsidRDefault="00862611" w:rsidP="00571B8A">
      <w:pPr>
        <w:spacing w:before="29" w:line="288" w:lineRule="auto"/>
        <w:rPr>
          <w:b/>
          <w:color w:val="000000"/>
          <w:sz w:val="24"/>
        </w:rPr>
      </w:pPr>
      <w:r w:rsidRPr="009C503F">
        <w:rPr>
          <w:b/>
          <w:bCs/>
          <w:color w:val="000000"/>
          <w:kern w:val="0"/>
          <w:sz w:val="24"/>
        </w:rPr>
        <w:t xml:space="preserve">6.4.7.19 </w:t>
      </w:r>
      <w:r w:rsidRPr="009C503F">
        <w:rPr>
          <w:rFonts w:hint="eastAsia"/>
          <w:b/>
          <w:color w:val="000000"/>
          <w:sz w:val="24"/>
        </w:rPr>
        <w:t>交易费用</w:t>
      </w:r>
    </w:p>
    <w:p w:rsidR="00862611" w:rsidRPr="009C503F" w:rsidRDefault="00862611" w:rsidP="00E31243">
      <w:pPr>
        <w:tabs>
          <w:tab w:val="left" w:pos="7200"/>
          <w:tab w:val="left" w:pos="8280"/>
        </w:tabs>
        <w:spacing w:before="29" w:line="288" w:lineRule="auto"/>
        <w:ind w:rightChars="-52" w:right="-109"/>
        <w:jc w:val="right"/>
        <w:rPr>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862611" w:rsidRPr="009C503F" w:rsidTr="00320DCE">
        <w:trPr>
          <w:trHeight w:val="285"/>
        </w:trPr>
        <w:tc>
          <w:tcPr>
            <w:tcW w:w="3720"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418" w:type="dxa"/>
            <w:tcMar>
              <w:left w:w="108" w:type="dxa"/>
              <w:right w:w="108" w:type="dxa"/>
            </w:tcMar>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320DCE">
        <w:trPr>
          <w:trHeight w:val="285"/>
        </w:trPr>
        <w:tc>
          <w:tcPr>
            <w:tcW w:w="3720"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交易所市场交易费用</w:t>
            </w:r>
          </w:p>
        </w:tc>
        <w:tc>
          <w:tcPr>
            <w:tcW w:w="541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47,168.88</w:t>
            </w:r>
          </w:p>
        </w:tc>
      </w:tr>
      <w:tr w:rsidR="00862611" w:rsidRPr="009C503F" w:rsidTr="00320DCE">
        <w:trPr>
          <w:trHeight w:val="285"/>
        </w:trPr>
        <w:tc>
          <w:tcPr>
            <w:tcW w:w="3720"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rPr>
              <w:t>银行间市场交易费用</w:t>
            </w:r>
          </w:p>
        </w:tc>
        <w:tc>
          <w:tcPr>
            <w:tcW w:w="541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7,550.00</w:t>
            </w:r>
          </w:p>
        </w:tc>
      </w:tr>
      <w:tr w:rsidR="00862611" w:rsidRPr="009C503F" w:rsidTr="00320DCE">
        <w:trPr>
          <w:trHeight w:val="285"/>
        </w:trPr>
        <w:tc>
          <w:tcPr>
            <w:tcW w:w="3720" w:type="dxa"/>
            <w:tcMar>
              <w:left w:w="108" w:type="dxa"/>
              <w:right w:w="108" w:type="dxa"/>
            </w:tcMar>
            <w:vAlign w:val="center"/>
          </w:tcPr>
          <w:p w:rsidR="00862611" w:rsidRPr="009C503F" w:rsidRDefault="00862611" w:rsidP="00571B8A">
            <w:pPr>
              <w:spacing w:before="29" w:line="288" w:lineRule="auto"/>
              <w:rPr>
                <w:sz w:val="24"/>
              </w:rPr>
            </w:pPr>
            <w:r w:rsidRPr="009C503F">
              <w:rPr>
                <w:rFonts w:hint="eastAsia"/>
                <w:sz w:val="24"/>
                <w:lang w:val="en-AU"/>
              </w:rPr>
              <w:t>合计</w:t>
            </w:r>
          </w:p>
        </w:tc>
        <w:tc>
          <w:tcPr>
            <w:tcW w:w="5418" w:type="dxa"/>
            <w:tcMar>
              <w:left w:w="108" w:type="dxa"/>
              <w:right w:w="108" w:type="dxa"/>
            </w:tcMar>
            <w:vAlign w:val="center"/>
          </w:tcPr>
          <w:p w:rsidR="00862611" w:rsidRPr="009C503F" w:rsidRDefault="00862611" w:rsidP="00571B8A">
            <w:pPr>
              <w:spacing w:before="29" w:line="288" w:lineRule="auto"/>
              <w:jc w:val="right"/>
              <w:rPr>
                <w:sz w:val="24"/>
              </w:rPr>
            </w:pPr>
            <w:r w:rsidRPr="009C503F">
              <w:rPr>
                <w:sz w:val="24"/>
              </w:rPr>
              <w:t>54,718.88</w:t>
            </w:r>
          </w:p>
        </w:tc>
      </w:tr>
    </w:tbl>
    <w:p w:rsidR="00862611" w:rsidRPr="009C503F" w:rsidRDefault="00862611" w:rsidP="00862611">
      <w:pPr>
        <w:spacing w:before="29" w:line="288" w:lineRule="auto"/>
        <w:ind w:firstLineChars="100" w:firstLine="240"/>
        <w:rPr>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6.4.7.20 </w:t>
      </w:r>
      <w:r w:rsidRPr="009C503F">
        <w:rPr>
          <w:rFonts w:hint="eastAsia"/>
          <w:b/>
          <w:color w:val="000000"/>
          <w:sz w:val="24"/>
        </w:rPr>
        <w:t>其他费用</w:t>
      </w:r>
    </w:p>
    <w:p w:rsidR="00862611" w:rsidRPr="009C503F" w:rsidRDefault="00862611" w:rsidP="00E31243">
      <w:pPr>
        <w:tabs>
          <w:tab w:val="left" w:pos="7200"/>
          <w:tab w:val="left" w:pos="8280"/>
          <w:tab w:val="left" w:pos="9000"/>
        </w:tabs>
        <w:spacing w:before="29" w:line="288" w:lineRule="auto"/>
        <w:ind w:rightChars="-52" w:right="-109"/>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862611" w:rsidRPr="009C503F" w:rsidTr="002C3737">
        <w:tc>
          <w:tcPr>
            <w:tcW w:w="3853" w:type="dxa"/>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5551" w:type="dxa"/>
            <w:vAlign w:val="center"/>
          </w:tcPr>
          <w:p w:rsidR="00862611" w:rsidRPr="009C503F" w:rsidRDefault="00862611" w:rsidP="00571B8A">
            <w:pPr>
              <w:spacing w:before="29" w:line="288" w:lineRule="auto"/>
              <w:jc w:val="center"/>
              <w:rPr>
                <w:sz w:val="24"/>
              </w:rPr>
            </w:pPr>
            <w:r w:rsidRPr="009C503F">
              <w:rPr>
                <w:rFonts w:hint="eastAsia"/>
                <w:sz w:val="24"/>
              </w:rPr>
              <w:t>本期</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862611" w:rsidRPr="009C503F" w:rsidTr="002C3737">
        <w:tc>
          <w:tcPr>
            <w:tcW w:w="3853" w:type="dxa"/>
            <w:vAlign w:val="center"/>
          </w:tcPr>
          <w:p w:rsidR="00862611" w:rsidRPr="009C503F" w:rsidRDefault="00862611" w:rsidP="00571B8A">
            <w:pPr>
              <w:spacing w:before="29" w:line="288" w:lineRule="auto"/>
              <w:rPr>
                <w:sz w:val="24"/>
              </w:rPr>
            </w:pPr>
            <w:r w:rsidRPr="009C503F">
              <w:rPr>
                <w:rFonts w:hint="eastAsia"/>
                <w:sz w:val="24"/>
              </w:rPr>
              <w:t>审计费用</w:t>
            </w:r>
          </w:p>
        </w:tc>
        <w:tc>
          <w:tcPr>
            <w:tcW w:w="5551" w:type="dxa"/>
            <w:vAlign w:val="center"/>
          </w:tcPr>
          <w:p w:rsidR="00862611" w:rsidRPr="009C503F" w:rsidRDefault="00862611" w:rsidP="00571B8A">
            <w:pPr>
              <w:spacing w:before="29" w:line="288" w:lineRule="auto"/>
              <w:jc w:val="right"/>
              <w:rPr>
                <w:sz w:val="24"/>
              </w:rPr>
            </w:pPr>
            <w:r w:rsidRPr="009C503F">
              <w:rPr>
                <w:sz w:val="24"/>
              </w:rPr>
              <w:t>40,167.52</w:t>
            </w:r>
          </w:p>
        </w:tc>
      </w:tr>
      <w:tr w:rsidR="00862611" w:rsidRPr="009C503F" w:rsidTr="002C3737">
        <w:tc>
          <w:tcPr>
            <w:tcW w:w="3853" w:type="dxa"/>
            <w:vAlign w:val="center"/>
          </w:tcPr>
          <w:p w:rsidR="00862611" w:rsidRPr="009C503F" w:rsidRDefault="00862611" w:rsidP="00571B8A">
            <w:pPr>
              <w:spacing w:before="29" w:line="288" w:lineRule="auto"/>
              <w:rPr>
                <w:sz w:val="24"/>
              </w:rPr>
            </w:pPr>
            <w:r w:rsidRPr="009C503F">
              <w:rPr>
                <w:rFonts w:hint="eastAsia"/>
                <w:sz w:val="24"/>
              </w:rPr>
              <w:t>信息披露费</w:t>
            </w:r>
          </w:p>
        </w:tc>
        <w:tc>
          <w:tcPr>
            <w:tcW w:w="5551" w:type="dxa"/>
            <w:vAlign w:val="center"/>
          </w:tcPr>
          <w:p w:rsidR="00862611" w:rsidRPr="009C503F" w:rsidRDefault="00862611" w:rsidP="00571B8A">
            <w:pPr>
              <w:spacing w:before="29" w:line="288" w:lineRule="auto"/>
              <w:jc w:val="right"/>
              <w:rPr>
                <w:sz w:val="24"/>
              </w:rPr>
            </w:pPr>
            <w:r w:rsidRPr="009C503F">
              <w:rPr>
                <w:sz w:val="24"/>
              </w:rPr>
              <w:t>128,931.73</w:t>
            </w:r>
          </w:p>
        </w:tc>
      </w:tr>
      <w:tr w:rsidR="00862611">
        <w:tc>
          <w:tcPr>
            <w:tcW w:w="3689" w:type="dxa"/>
            <w:vAlign w:val="center"/>
          </w:tcPr>
          <w:p w:rsidR="00862611" w:rsidRDefault="00862611">
            <w:pPr>
              <w:jc w:val="left"/>
            </w:pPr>
            <w:r>
              <w:rPr>
                <w:rFonts w:hint="eastAsia"/>
                <w:sz w:val="24"/>
              </w:rPr>
              <w:t>银行</w:t>
            </w:r>
            <w:proofErr w:type="gramStart"/>
            <w:r>
              <w:rPr>
                <w:rFonts w:hint="eastAsia"/>
                <w:sz w:val="24"/>
              </w:rPr>
              <w:t>汇划费</w:t>
            </w:r>
            <w:proofErr w:type="gramEnd"/>
          </w:p>
        </w:tc>
        <w:tc>
          <w:tcPr>
            <w:tcW w:w="5309" w:type="dxa"/>
            <w:vAlign w:val="center"/>
          </w:tcPr>
          <w:p w:rsidR="00862611" w:rsidRDefault="00862611">
            <w:pPr>
              <w:jc w:val="right"/>
            </w:pPr>
            <w:r>
              <w:rPr>
                <w:sz w:val="24"/>
              </w:rPr>
              <w:t>17,160.21</w:t>
            </w:r>
          </w:p>
        </w:tc>
      </w:tr>
      <w:tr w:rsidR="00862611">
        <w:tc>
          <w:tcPr>
            <w:tcW w:w="3689" w:type="dxa"/>
            <w:vAlign w:val="center"/>
          </w:tcPr>
          <w:p w:rsidR="00862611" w:rsidRDefault="00862611">
            <w:pPr>
              <w:jc w:val="left"/>
            </w:pPr>
            <w:r>
              <w:rPr>
                <w:rFonts w:hint="eastAsia"/>
                <w:sz w:val="24"/>
              </w:rPr>
              <w:t>债券</w:t>
            </w:r>
            <w:proofErr w:type="gramStart"/>
            <w:r>
              <w:rPr>
                <w:rFonts w:hint="eastAsia"/>
                <w:sz w:val="24"/>
              </w:rPr>
              <w:t>帐户</w:t>
            </w:r>
            <w:proofErr w:type="gramEnd"/>
            <w:r>
              <w:rPr>
                <w:rFonts w:hint="eastAsia"/>
                <w:sz w:val="24"/>
              </w:rPr>
              <w:t>维护费</w:t>
            </w:r>
          </w:p>
        </w:tc>
        <w:tc>
          <w:tcPr>
            <w:tcW w:w="5309" w:type="dxa"/>
            <w:vAlign w:val="center"/>
          </w:tcPr>
          <w:p w:rsidR="00862611" w:rsidRDefault="00862611">
            <w:pPr>
              <w:jc w:val="right"/>
            </w:pPr>
            <w:r>
              <w:rPr>
                <w:sz w:val="24"/>
              </w:rPr>
              <w:t>18,400.00</w:t>
            </w:r>
          </w:p>
        </w:tc>
      </w:tr>
      <w:tr w:rsidR="00862611" w:rsidRPr="009C503F" w:rsidTr="002C3737">
        <w:tc>
          <w:tcPr>
            <w:tcW w:w="3853" w:type="dxa"/>
            <w:vAlign w:val="center"/>
          </w:tcPr>
          <w:p w:rsidR="00862611" w:rsidRPr="009C503F" w:rsidRDefault="00862611" w:rsidP="00571B8A">
            <w:pPr>
              <w:spacing w:before="29" w:line="288" w:lineRule="auto"/>
              <w:rPr>
                <w:sz w:val="24"/>
              </w:rPr>
            </w:pPr>
            <w:r w:rsidRPr="009C503F">
              <w:rPr>
                <w:rFonts w:hint="eastAsia"/>
                <w:sz w:val="24"/>
              </w:rPr>
              <w:t>合计</w:t>
            </w:r>
          </w:p>
        </w:tc>
        <w:tc>
          <w:tcPr>
            <w:tcW w:w="5551" w:type="dxa"/>
            <w:vAlign w:val="center"/>
          </w:tcPr>
          <w:p w:rsidR="00862611" w:rsidRPr="009C503F" w:rsidRDefault="00862611" w:rsidP="00571B8A">
            <w:pPr>
              <w:spacing w:before="29" w:line="288" w:lineRule="auto"/>
              <w:jc w:val="right"/>
              <w:rPr>
                <w:sz w:val="24"/>
              </w:rPr>
            </w:pPr>
            <w:r w:rsidRPr="009C503F">
              <w:rPr>
                <w:sz w:val="24"/>
              </w:rPr>
              <w:t>204,659.46</w:t>
            </w:r>
          </w:p>
        </w:tc>
      </w:tr>
    </w:tbl>
    <w:p w:rsidR="00862611" w:rsidRPr="009C503F" w:rsidRDefault="00862611" w:rsidP="00571B8A">
      <w:pPr>
        <w:spacing w:before="29" w:line="288" w:lineRule="auto"/>
        <w:rPr>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rFonts w:hint="eastAsia"/>
          <w:b/>
          <w:color w:val="000000"/>
          <w:kern w:val="0"/>
          <w:sz w:val="24"/>
        </w:rPr>
        <w:t>或有事项、资产负债表日后事项的说明</w:t>
      </w: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rFonts w:hint="eastAsia"/>
          <w:b/>
          <w:color w:val="000000"/>
          <w:kern w:val="0"/>
          <w:sz w:val="24"/>
        </w:rPr>
        <w:t>或有事项</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无。</w:t>
      </w:r>
    </w:p>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rFonts w:hint="eastAsia"/>
          <w:b/>
          <w:color w:val="000000"/>
          <w:kern w:val="0"/>
          <w:sz w:val="24"/>
        </w:rPr>
        <w:t>资产负债表日后事项</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无。</w:t>
      </w:r>
    </w:p>
    <w:p w:rsidR="00862611" w:rsidRPr="009C503F" w:rsidRDefault="00862611" w:rsidP="00571B8A">
      <w:pPr>
        <w:autoSpaceDE w:val="0"/>
        <w:autoSpaceDN w:val="0"/>
        <w:adjustRightInd w:val="0"/>
        <w:spacing w:before="29" w:line="288" w:lineRule="auto"/>
        <w:jc w:val="left"/>
        <w:rPr>
          <w:color w:val="000000"/>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rFonts w:hint="eastAsia"/>
          <w:b/>
          <w:color w:val="000000"/>
          <w:kern w:val="0"/>
          <w:sz w:val="24"/>
        </w:rPr>
        <w:t>关联方关系</w:t>
      </w:r>
    </w:p>
    <w:p w:rsidR="00862611" w:rsidRPr="009C503F" w:rsidRDefault="00862611" w:rsidP="00571B8A">
      <w:pPr>
        <w:spacing w:before="29" w:line="288" w:lineRule="auto"/>
        <w:rPr>
          <w:b/>
          <w:kern w:val="0"/>
          <w:sz w:val="24"/>
        </w:rPr>
      </w:pPr>
      <w:r w:rsidRPr="009C503F">
        <w:rPr>
          <w:b/>
          <w:bCs/>
          <w:color w:val="000000"/>
          <w:kern w:val="0"/>
          <w:sz w:val="24"/>
        </w:rPr>
        <w:t>6.4.9.1</w:t>
      </w:r>
      <w:r w:rsidRPr="009C503F">
        <w:rPr>
          <w:rFonts w:hint="eastAsia"/>
          <w:b/>
          <w:kern w:val="0"/>
          <w:sz w:val="24"/>
        </w:rPr>
        <w:t>本报告期存在控制关系或其他重大利害关系的关联方发生变化的情况</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本基金本报告期内存在控制关系或其他重大利害关系的关联方未发生变化。</w:t>
      </w:r>
    </w:p>
    <w:p w:rsidR="00862611" w:rsidRPr="009C503F" w:rsidRDefault="00862611" w:rsidP="00571B8A">
      <w:pPr>
        <w:autoSpaceDE w:val="0"/>
        <w:autoSpaceDN w:val="0"/>
        <w:adjustRightInd w:val="0"/>
        <w:spacing w:before="29" w:line="288" w:lineRule="auto"/>
        <w:ind w:left="15" w:firstLine="405"/>
        <w:jc w:val="left"/>
        <w:rPr>
          <w:b/>
          <w:color w:val="000000"/>
          <w:kern w:val="0"/>
          <w:sz w:val="24"/>
        </w:rPr>
      </w:pPr>
    </w:p>
    <w:p w:rsidR="00862611" w:rsidRPr="009C503F" w:rsidRDefault="00862611" w:rsidP="00571B8A">
      <w:pPr>
        <w:spacing w:before="29" w:line="288" w:lineRule="auto"/>
        <w:rPr>
          <w:b/>
          <w:kern w:val="0"/>
          <w:sz w:val="24"/>
        </w:rPr>
      </w:pPr>
      <w:r w:rsidRPr="009C503F">
        <w:rPr>
          <w:b/>
          <w:bCs/>
          <w:color w:val="000000"/>
          <w:kern w:val="0"/>
          <w:sz w:val="24"/>
        </w:rPr>
        <w:t xml:space="preserve">6.4.9.2 </w:t>
      </w:r>
      <w:r w:rsidRPr="009C503F">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62611" w:rsidRPr="009C503F" w:rsidTr="009F7734">
        <w:tc>
          <w:tcPr>
            <w:tcW w:w="52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关联方名称</w:t>
            </w:r>
          </w:p>
        </w:tc>
        <w:tc>
          <w:tcPr>
            <w:tcW w:w="378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与本基金的关系</w:t>
            </w:r>
          </w:p>
        </w:tc>
      </w:tr>
      <w:tr w:rsidR="00862611">
        <w:tc>
          <w:tcPr>
            <w:tcW w:w="5219" w:type="dxa"/>
            <w:vAlign w:val="center"/>
          </w:tcPr>
          <w:p w:rsidR="00862611" w:rsidRDefault="00862611">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862611" w:rsidRDefault="00862611">
            <w:pPr>
              <w:jc w:val="left"/>
            </w:pPr>
            <w:r>
              <w:rPr>
                <w:rFonts w:hint="eastAsia"/>
                <w:color w:val="000000"/>
                <w:sz w:val="24"/>
              </w:rPr>
              <w:t>基金管理人、基金销售机构</w:t>
            </w:r>
          </w:p>
        </w:tc>
      </w:tr>
      <w:tr w:rsidR="00862611">
        <w:tc>
          <w:tcPr>
            <w:tcW w:w="5219" w:type="dxa"/>
            <w:vAlign w:val="center"/>
          </w:tcPr>
          <w:p w:rsidR="00862611" w:rsidRDefault="00862611">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862611" w:rsidRDefault="00862611">
            <w:pPr>
              <w:jc w:val="left"/>
            </w:pPr>
            <w:r>
              <w:rPr>
                <w:rFonts w:hint="eastAsia"/>
                <w:color w:val="000000"/>
                <w:sz w:val="24"/>
              </w:rPr>
              <w:t>基金托管人、基金代销机构</w:t>
            </w:r>
          </w:p>
        </w:tc>
      </w:tr>
      <w:tr w:rsidR="00862611">
        <w:tc>
          <w:tcPr>
            <w:tcW w:w="5219" w:type="dxa"/>
            <w:vAlign w:val="center"/>
          </w:tcPr>
          <w:p w:rsidR="00862611" w:rsidRDefault="00862611">
            <w:pPr>
              <w:jc w:val="left"/>
            </w:pPr>
            <w:r>
              <w:rPr>
                <w:rFonts w:hint="eastAsia"/>
                <w:color w:val="000000"/>
                <w:sz w:val="24"/>
              </w:rPr>
              <w:t>交通银行股份有限公司（</w:t>
            </w:r>
            <w:r>
              <w:rPr>
                <w:color w:val="000000"/>
                <w:sz w:val="24"/>
              </w:rPr>
              <w:t>“</w:t>
            </w:r>
            <w:r>
              <w:rPr>
                <w:rFonts w:hint="eastAsia"/>
                <w:color w:val="000000"/>
                <w:sz w:val="24"/>
              </w:rPr>
              <w:t>交通银行</w:t>
            </w:r>
            <w:r>
              <w:rPr>
                <w:color w:val="000000"/>
                <w:sz w:val="24"/>
              </w:rPr>
              <w:t>”</w:t>
            </w:r>
            <w:r>
              <w:rPr>
                <w:rFonts w:hint="eastAsia"/>
                <w:color w:val="000000"/>
                <w:sz w:val="24"/>
              </w:rPr>
              <w:t>）</w:t>
            </w:r>
          </w:p>
        </w:tc>
        <w:tc>
          <w:tcPr>
            <w:tcW w:w="3779" w:type="dxa"/>
            <w:vAlign w:val="center"/>
          </w:tcPr>
          <w:p w:rsidR="00862611" w:rsidRDefault="00862611">
            <w:pPr>
              <w:jc w:val="left"/>
            </w:pPr>
            <w:r>
              <w:rPr>
                <w:rFonts w:hint="eastAsia"/>
                <w:color w:val="000000"/>
                <w:sz w:val="24"/>
              </w:rPr>
              <w:t>基金管理人的股东、基金代销机构</w:t>
            </w:r>
          </w:p>
        </w:tc>
      </w:tr>
    </w:tbl>
    <w:p w:rsidR="00862611" w:rsidRPr="009C503F" w:rsidRDefault="00862611" w:rsidP="00571B8A">
      <w:pPr>
        <w:widowControl/>
        <w:spacing w:before="29" w:line="288" w:lineRule="auto"/>
        <w:jc w:val="left"/>
        <w:rPr>
          <w:kern w:val="0"/>
          <w:sz w:val="24"/>
        </w:rPr>
      </w:pPr>
      <w:r w:rsidRPr="009C503F">
        <w:rPr>
          <w:rFonts w:hint="eastAsia"/>
          <w:kern w:val="0"/>
          <w:sz w:val="24"/>
        </w:rPr>
        <w:t>注：下述关联交易均在正常业务范围内按一般商业条款订立。</w:t>
      </w:r>
    </w:p>
    <w:p w:rsidR="00862611" w:rsidRPr="009C503F" w:rsidRDefault="00862611" w:rsidP="00571B8A">
      <w:pPr>
        <w:spacing w:before="29" w:line="288" w:lineRule="auto"/>
        <w:rPr>
          <w:color w:val="000000"/>
          <w:sz w:val="24"/>
        </w:rPr>
      </w:pPr>
      <w:r w:rsidRPr="009C503F">
        <w:rPr>
          <w:color w:val="000000"/>
          <w:sz w:val="24"/>
        </w:rPr>
        <w:tab/>
      </w: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rFonts w:hint="eastAsia"/>
          <w:b/>
          <w:color w:val="000000"/>
          <w:kern w:val="0"/>
          <w:sz w:val="24"/>
        </w:rPr>
        <w:t>本报告期及上年度可比期间的关联方交易</w:t>
      </w: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rFonts w:hint="eastAsia"/>
          <w:b/>
          <w:color w:val="000000"/>
          <w:kern w:val="0"/>
          <w:sz w:val="24"/>
        </w:rPr>
        <w:t>通过关联方交易单元进行的交易</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本基金本报告期内及上年度可比期间</w:t>
      </w:r>
      <w:proofErr w:type="gramStart"/>
      <w:r w:rsidRPr="009C503F">
        <w:rPr>
          <w:rFonts w:hint="eastAsia"/>
          <w:kern w:val="0"/>
          <w:sz w:val="24"/>
        </w:rPr>
        <w:t>无通过</w:t>
      </w:r>
      <w:proofErr w:type="gramEnd"/>
      <w:r w:rsidRPr="009C503F">
        <w:rPr>
          <w:rFonts w:hint="eastAsia"/>
          <w:kern w:val="0"/>
          <w:sz w:val="24"/>
        </w:rPr>
        <w:t>关联方交易单元进行的交易。</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rFonts w:hint="eastAsia"/>
          <w:b/>
          <w:color w:val="000000"/>
          <w:kern w:val="0"/>
          <w:sz w:val="24"/>
        </w:rPr>
        <w:t>关联方报酬</w:t>
      </w: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rFonts w:hint="eastAsia"/>
          <w:b/>
          <w:color w:val="000000"/>
          <w:kern w:val="0"/>
          <w:sz w:val="24"/>
        </w:rPr>
        <w:t>基金管理费</w:t>
      </w:r>
    </w:p>
    <w:p w:rsidR="00862611" w:rsidRPr="009C503F" w:rsidRDefault="00862611"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862611" w:rsidRPr="009C503F" w:rsidTr="009747CE">
        <w:tc>
          <w:tcPr>
            <w:tcW w:w="3828"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项目</w:t>
            </w:r>
          </w:p>
        </w:tc>
        <w:tc>
          <w:tcPr>
            <w:tcW w:w="2514"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w:t>
            </w:r>
          </w:p>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6"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上年度可比期间</w:t>
            </w:r>
          </w:p>
          <w:p w:rsidR="00862611" w:rsidRPr="009C503F" w:rsidRDefault="00862611"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862611" w:rsidRPr="009C503F" w:rsidTr="009747CE">
        <w:tc>
          <w:tcPr>
            <w:tcW w:w="3828" w:type="dxa"/>
            <w:vAlign w:val="center"/>
          </w:tcPr>
          <w:p w:rsidR="00862611" w:rsidRPr="009C503F" w:rsidRDefault="00862611" w:rsidP="00571B8A">
            <w:pPr>
              <w:spacing w:before="29" w:line="288" w:lineRule="auto"/>
              <w:rPr>
                <w:color w:val="000000"/>
                <w:sz w:val="24"/>
              </w:rPr>
            </w:pPr>
            <w:r w:rsidRPr="009C503F">
              <w:rPr>
                <w:rFonts w:hint="eastAsia"/>
                <w:sz w:val="24"/>
              </w:rPr>
              <w:t>当期发生的基金应支付的管理费</w:t>
            </w:r>
          </w:p>
        </w:tc>
        <w:tc>
          <w:tcPr>
            <w:tcW w:w="2514" w:type="dxa"/>
            <w:vAlign w:val="center"/>
          </w:tcPr>
          <w:p w:rsidR="00862611" w:rsidRPr="009C503F" w:rsidRDefault="00862611" w:rsidP="00571B8A">
            <w:pPr>
              <w:spacing w:before="29" w:line="288" w:lineRule="auto"/>
              <w:jc w:val="right"/>
              <w:rPr>
                <w:sz w:val="24"/>
              </w:rPr>
            </w:pPr>
            <w:r w:rsidRPr="009C503F">
              <w:rPr>
                <w:sz w:val="24"/>
              </w:rPr>
              <w:t>4,625,568.79</w:t>
            </w:r>
          </w:p>
        </w:tc>
        <w:tc>
          <w:tcPr>
            <w:tcW w:w="2656" w:type="dxa"/>
            <w:vAlign w:val="center"/>
          </w:tcPr>
          <w:p w:rsidR="00862611" w:rsidRPr="009C503F" w:rsidRDefault="00862611" w:rsidP="00571B8A">
            <w:pPr>
              <w:spacing w:before="29" w:line="288" w:lineRule="auto"/>
              <w:jc w:val="right"/>
              <w:rPr>
                <w:sz w:val="24"/>
              </w:rPr>
            </w:pPr>
            <w:r w:rsidRPr="009C503F">
              <w:rPr>
                <w:sz w:val="24"/>
              </w:rPr>
              <w:t>6,065,622.54</w:t>
            </w:r>
          </w:p>
        </w:tc>
      </w:tr>
      <w:tr w:rsidR="00862611" w:rsidRPr="009C503F" w:rsidTr="009747CE">
        <w:tc>
          <w:tcPr>
            <w:tcW w:w="3828" w:type="dxa"/>
            <w:vAlign w:val="center"/>
          </w:tcPr>
          <w:p w:rsidR="00862611" w:rsidRPr="009C503F" w:rsidRDefault="00862611" w:rsidP="00571B8A">
            <w:pPr>
              <w:spacing w:before="29" w:line="288" w:lineRule="auto"/>
              <w:rPr>
                <w:color w:val="000000"/>
                <w:sz w:val="24"/>
              </w:rPr>
            </w:pPr>
            <w:r w:rsidRPr="009C503F">
              <w:rPr>
                <w:rFonts w:hint="eastAsia"/>
                <w:sz w:val="24"/>
              </w:rPr>
              <w:t>其中：支付销售机构的客户维护费</w:t>
            </w:r>
          </w:p>
        </w:tc>
        <w:tc>
          <w:tcPr>
            <w:tcW w:w="2514" w:type="dxa"/>
            <w:vAlign w:val="center"/>
          </w:tcPr>
          <w:p w:rsidR="00862611" w:rsidRPr="009C503F" w:rsidRDefault="00862611" w:rsidP="00571B8A">
            <w:pPr>
              <w:spacing w:before="29" w:line="288" w:lineRule="auto"/>
              <w:jc w:val="right"/>
              <w:rPr>
                <w:sz w:val="24"/>
              </w:rPr>
            </w:pPr>
            <w:r w:rsidRPr="009C503F">
              <w:rPr>
                <w:sz w:val="24"/>
              </w:rPr>
              <w:t>297,387.86</w:t>
            </w:r>
          </w:p>
        </w:tc>
        <w:tc>
          <w:tcPr>
            <w:tcW w:w="2656" w:type="dxa"/>
            <w:vAlign w:val="center"/>
          </w:tcPr>
          <w:p w:rsidR="00862611" w:rsidRPr="009C503F" w:rsidRDefault="00862611" w:rsidP="00571B8A">
            <w:pPr>
              <w:spacing w:before="29" w:line="288" w:lineRule="auto"/>
              <w:jc w:val="right"/>
              <w:rPr>
                <w:sz w:val="24"/>
              </w:rPr>
            </w:pPr>
            <w:r w:rsidRPr="009C503F">
              <w:rPr>
                <w:sz w:val="24"/>
              </w:rPr>
              <w:t>505,913.52</w:t>
            </w:r>
          </w:p>
        </w:tc>
      </w:tr>
    </w:tbl>
    <w:p w:rsidR="00862611" w:rsidRDefault="00862611">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0.6%</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862611" w:rsidRPr="009C503F" w:rsidRDefault="00862611" w:rsidP="00571B8A">
      <w:pPr>
        <w:widowControl/>
        <w:spacing w:before="29" w:line="288" w:lineRule="auto"/>
        <w:jc w:val="left"/>
        <w:rPr>
          <w:kern w:val="0"/>
          <w:sz w:val="24"/>
        </w:rPr>
      </w:pPr>
      <w:r w:rsidRPr="009C503F">
        <w:rPr>
          <w:rFonts w:hint="eastAsia"/>
          <w:kern w:val="0"/>
          <w:sz w:val="24"/>
        </w:rPr>
        <w:t>日管理人报酬＝前一日基金资产净值</w:t>
      </w:r>
      <w:r w:rsidRPr="009C503F">
        <w:rPr>
          <w:kern w:val="0"/>
          <w:sz w:val="24"/>
        </w:rPr>
        <w:t>×0.6%÷</w:t>
      </w:r>
      <w:r w:rsidRPr="009C503F">
        <w:rPr>
          <w:rFonts w:hint="eastAsia"/>
          <w:kern w:val="0"/>
          <w:sz w:val="24"/>
        </w:rPr>
        <w:t>当年天数。</w:t>
      </w:r>
    </w:p>
    <w:p w:rsidR="00862611" w:rsidRPr="009C503F" w:rsidRDefault="00862611" w:rsidP="00571B8A">
      <w:pPr>
        <w:spacing w:before="29" w:line="288" w:lineRule="auto"/>
        <w:rPr>
          <w:color w:val="000000"/>
          <w:sz w:val="24"/>
        </w:rPr>
      </w:pPr>
    </w:p>
    <w:p w:rsidR="00862611" w:rsidRPr="009C503F" w:rsidRDefault="00862611"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rFonts w:hint="eastAsia"/>
          <w:b/>
          <w:color w:val="000000"/>
          <w:kern w:val="0"/>
          <w:sz w:val="24"/>
        </w:rPr>
        <w:t>基金托管费</w:t>
      </w:r>
    </w:p>
    <w:p w:rsidR="00862611" w:rsidRPr="009C503F" w:rsidRDefault="00862611"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862611" w:rsidRPr="009C503F" w:rsidTr="007E4DD4">
        <w:tc>
          <w:tcPr>
            <w:tcW w:w="3686"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项目</w:t>
            </w:r>
          </w:p>
        </w:tc>
        <w:tc>
          <w:tcPr>
            <w:tcW w:w="265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w:t>
            </w:r>
          </w:p>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265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上年度可比期间</w:t>
            </w:r>
          </w:p>
          <w:p w:rsidR="00862611" w:rsidRPr="009C503F" w:rsidRDefault="00862611"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862611" w:rsidRPr="009C503F" w:rsidTr="007E4DD4">
        <w:tc>
          <w:tcPr>
            <w:tcW w:w="3686" w:type="dxa"/>
            <w:vAlign w:val="center"/>
          </w:tcPr>
          <w:p w:rsidR="00862611" w:rsidRPr="009C503F" w:rsidRDefault="00862611" w:rsidP="00571B8A">
            <w:pPr>
              <w:spacing w:before="29" w:line="288" w:lineRule="auto"/>
              <w:rPr>
                <w:color w:val="000000"/>
                <w:sz w:val="24"/>
              </w:rPr>
            </w:pPr>
            <w:r w:rsidRPr="009C503F">
              <w:rPr>
                <w:rFonts w:hint="eastAsia"/>
                <w:sz w:val="24"/>
              </w:rPr>
              <w:t>当期发生的基金应支付的托管费</w:t>
            </w:r>
          </w:p>
        </w:tc>
        <w:tc>
          <w:tcPr>
            <w:tcW w:w="2657" w:type="dxa"/>
            <w:vAlign w:val="center"/>
          </w:tcPr>
          <w:p w:rsidR="00862611" w:rsidRPr="009C503F" w:rsidRDefault="00862611" w:rsidP="00571B8A">
            <w:pPr>
              <w:spacing w:before="29" w:line="288" w:lineRule="auto"/>
              <w:jc w:val="right"/>
              <w:rPr>
                <w:color w:val="000000"/>
                <w:kern w:val="0"/>
                <w:sz w:val="24"/>
              </w:rPr>
            </w:pPr>
            <w:r w:rsidRPr="009C503F">
              <w:rPr>
                <w:sz w:val="24"/>
              </w:rPr>
              <w:t>1,541,856.26</w:t>
            </w:r>
          </w:p>
        </w:tc>
        <w:tc>
          <w:tcPr>
            <w:tcW w:w="2657" w:type="dxa"/>
            <w:vAlign w:val="center"/>
          </w:tcPr>
          <w:p w:rsidR="00862611" w:rsidRPr="009C503F" w:rsidRDefault="00862611" w:rsidP="00571B8A">
            <w:pPr>
              <w:spacing w:before="29" w:line="288" w:lineRule="auto"/>
              <w:jc w:val="right"/>
              <w:rPr>
                <w:color w:val="000000"/>
                <w:sz w:val="24"/>
              </w:rPr>
            </w:pPr>
            <w:r w:rsidRPr="009C503F">
              <w:rPr>
                <w:sz w:val="24"/>
              </w:rPr>
              <w:t>2,021,874.15</w:t>
            </w:r>
          </w:p>
        </w:tc>
      </w:tr>
    </w:tbl>
    <w:p w:rsidR="00862611" w:rsidRDefault="00862611">
      <w:pPr>
        <w:widowControl/>
        <w:spacing w:before="29" w:line="288" w:lineRule="auto"/>
        <w:jc w:val="left"/>
        <w:rPr>
          <w:kern w:val="0"/>
          <w:sz w:val="24"/>
        </w:rPr>
      </w:pPr>
      <w:r>
        <w:rPr>
          <w:rFonts w:hint="eastAsia"/>
          <w:kern w:val="0"/>
          <w:sz w:val="24"/>
        </w:rPr>
        <w:t>注：支付基金托管人的托管费按前一日基金资产净值</w:t>
      </w:r>
      <w:r>
        <w:rPr>
          <w:kern w:val="0"/>
          <w:sz w:val="24"/>
        </w:rPr>
        <w:t>0.2%</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862611" w:rsidRPr="009C503F" w:rsidRDefault="00862611" w:rsidP="00571B8A">
      <w:pPr>
        <w:widowControl/>
        <w:spacing w:before="29" w:line="288" w:lineRule="auto"/>
        <w:jc w:val="left"/>
        <w:rPr>
          <w:kern w:val="0"/>
          <w:sz w:val="24"/>
        </w:rPr>
      </w:pPr>
      <w:r w:rsidRPr="009C503F">
        <w:rPr>
          <w:rFonts w:hint="eastAsia"/>
          <w:kern w:val="0"/>
          <w:sz w:val="24"/>
        </w:rPr>
        <w:t>日托管费＝前一日基金资产净值</w:t>
      </w:r>
      <w:r w:rsidRPr="009C503F">
        <w:rPr>
          <w:kern w:val="0"/>
          <w:sz w:val="24"/>
        </w:rPr>
        <w:t>×0.2%÷</w:t>
      </w:r>
      <w:r w:rsidRPr="009C503F">
        <w:rPr>
          <w:rFonts w:hint="eastAsia"/>
          <w:kern w:val="0"/>
          <w:sz w:val="24"/>
        </w:rPr>
        <w:t>当年天数。</w:t>
      </w:r>
    </w:p>
    <w:p w:rsidR="00862611" w:rsidRPr="009C503F" w:rsidRDefault="00862611" w:rsidP="00571B8A">
      <w:pPr>
        <w:spacing w:before="29" w:line="288" w:lineRule="auto"/>
        <w:rPr>
          <w:color w:val="000000"/>
          <w:sz w:val="24"/>
        </w:rPr>
      </w:pPr>
    </w:p>
    <w:p w:rsidR="00862611" w:rsidRPr="009C503F" w:rsidRDefault="00862611"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rFonts w:hint="eastAsia"/>
          <w:b/>
          <w:color w:val="000000"/>
          <w:kern w:val="0"/>
          <w:sz w:val="24"/>
        </w:rPr>
        <w:t>销售服务费</w:t>
      </w:r>
    </w:p>
    <w:p w:rsidR="00862611" w:rsidRPr="00F76FA7" w:rsidRDefault="00862611" w:rsidP="003667CC">
      <w:pPr>
        <w:autoSpaceDE w:val="0"/>
        <w:autoSpaceDN w:val="0"/>
        <w:adjustRightInd w:val="0"/>
        <w:spacing w:before="29" w:line="288" w:lineRule="auto"/>
        <w:ind w:left="15" w:right="210"/>
        <w:jc w:val="right"/>
        <w:rPr>
          <w:color w:val="000000"/>
          <w:sz w:val="24"/>
        </w:rPr>
      </w:pPr>
      <w:r w:rsidRPr="00F76FA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62611" w:rsidRPr="00F76FA7" w:rsidTr="002F6681">
        <w:trPr>
          <w:trHeight w:val="465"/>
        </w:trPr>
        <w:tc>
          <w:tcPr>
            <w:tcW w:w="2110" w:type="dxa"/>
            <w:vMerge w:val="restart"/>
            <w:vAlign w:val="center"/>
          </w:tcPr>
          <w:p w:rsidR="00862611" w:rsidRPr="00F76FA7" w:rsidRDefault="00862611" w:rsidP="00862611">
            <w:pPr>
              <w:widowControl/>
              <w:ind w:leftChars="-51" w:left="-107" w:rightChars="-51" w:right="-107"/>
              <w:jc w:val="center"/>
              <w:rPr>
                <w:sz w:val="24"/>
              </w:rPr>
            </w:pPr>
            <w:r w:rsidRPr="00F76FA7">
              <w:rPr>
                <w:rFonts w:hint="eastAsia"/>
                <w:sz w:val="24"/>
              </w:rPr>
              <w:t>获得销售服务费的各关联方名称</w:t>
            </w:r>
          </w:p>
        </w:tc>
        <w:tc>
          <w:tcPr>
            <w:tcW w:w="7391" w:type="dxa"/>
            <w:gridSpan w:val="3"/>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本期</w:t>
            </w:r>
          </w:p>
          <w:p w:rsidR="00862611" w:rsidRPr="00F76FA7" w:rsidRDefault="00862611" w:rsidP="00862611">
            <w:pPr>
              <w:widowControl/>
              <w:autoSpaceDE w:val="0"/>
              <w:autoSpaceDN w:val="0"/>
              <w:ind w:leftChars="-51" w:left="-107" w:rightChars="-51" w:right="-107"/>
              <w:jc w:val="center"/>
              <w:textAlignment w:val="bottom"/>
              <w:rPr>
                <w:sz w:val="24"/>
              </w:rPr>
            </w:pPr>
            <w:r w:rsidRPr="00F76FA7">
              <w:rPr>
                <w:sz w:val="24"/>
              </w:rPr>
              <w:t>2014</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2014</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862611" w:rsidRPr="00F76FA7" w:rsidTr="002F6681">
        <w:trPr>
          <w:trHeight w:val="465"/>
        </w:trPr>
        <w:tc>
          <w:tcPr>
            <w:tcW w:w="9501" w:type="dxa"/>
            <w:vMerge/>
            <w:vAlign w:val="center"/>
          </w:tcPr>
          <w:p w:rsidR="00862611" w:rsidRPr="00F76FA7" w:rsidRDefault="00862611" w:rsidP="002F6681">
            <w:pPr>
              <w:widowControl/>
              <w:jc w:val="left"/>
              <w:rPr>
                <w:sz w:val="24"/>
              </w:rPr>
            </w:pPr>
          </w:p>
        </w:tc>
        <w:tc>
          <w:tcPr>
            <w:tcW w:w="7391" w:type="dxa"/>
            <w:gridSpan w:val="3"/>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862611" w:rsidRPr="00F76FA7" w:rsidTr="002F6681">
        <w:tc>
          <w:tcPr>
            <w:tcW w:w="9501" w:type="dxa"/>
            <w:vMerge/>
            <w:vAlign w:val="center"/>
          </w:tcPr>
          <w:p w:rsidR="00862611" w:rsidRPr="00F76FA7" w:rsidRDefault="00862611" w:rsidP="002F6681">
            <w:pPr>
              <w:widowControl/>
              <w:jc w:val="left"/>
              <w:rPr>
                <w:sz w:val="24"/>
              </w:rPr>
            </w:pPr>
          </w:p>
        </w:tc>
        <w:tc>
          <w:tcPr>
            <w:tcW w:w="1862" w:type="dxa"/>
            <w:vAlign w:val="center"/>
          </w:tcPr>
          <w:p w:rsidR="00862611" w:rsidRPr="00F76FA7" w:rsidRDefault="00862611" w:rsidP="00862611">
            <w:pPr>
              <w:widowControl/>
              <w:ind w:leftChars="-51" w:left="-107" w:rightChars="-51" w:right="-107"/>
              <w:jc w:val="center"/>
              <w:rPr>
                <w:sz w:val="24"/>
              </w:rPr>
            </w:pPr>
            <w:r w:rsidRPr="00F76FA7">
              <w:rPr>
                <w:rFonts w:hint="eastAsia"/>
                <w:sz w:val="24"/>
              </w:rPr>
              <w:t>交银增利债券</w:t>
            </w:r>
            <w:r w:rsidRPr="00F76FA7">
              <w:rPr>
                <w:sz w:val="24"/>
              </w:rPr>
              <w:t>A/B</w:t>
            </w:r>
          </w:p>
        </w:tc>
        <w:tc>
          <w:tcPr>
            <w:tcW w:w="2282" w:type="dxa"/>
            <w:vAlign w:val="center"/>
          </w:tcPr>
          <w:p w:rsidR="00862611" w:rsidRPr="00F76FA7" w:rsidRDefault="00862611" w:rsidP="00862611">
            <w:pPr>
              <w:widowControl/>
              <w:ind w:leftChars="-51" w:left="-107" w:rightChars="-51" w:right="-107"/>
              <w:jc w:val="center"/>
              <w:rPr>
                <w:sz w:val="24"/>
              </w:rPr>
            </w:pPr>
            <w:r w:rsidRPr="00F76FA7">
              <w:rPr>
                <w:rFonts w:hint="eastAsia"/>
                <w:sz w:val="24"/>
              </w:rPr>
              <w:t>交银增利债券</w:t>
            </w:r>
            <w:r w:rsidRPr="00F76FA7">
              <w:rPr>
                <w:sz w:val="24"/>
              </w:rPr>
              <w:t>C</w:t>
            </w:r>
          </w:p>
        </w:tc>
        <w:tc>
          <w:tcPr>
            <w:tcW w:w="3247" w:type="dxa"/>
            <w:vAlign w:val="center"/>
          </w:tcPr>
          <w:p w:rsidR="00862611" w:rsidRPr="00F76FA7" w:rsidRDefault="00862611" w:rsidP="00862611">
            <w:pPr>
              <w:widowControl/>
              <w:ind w:leftChars="-51" w:left="-107" w:rightChars="-51" w:right="-107"/>
              <w:jc w:val="center"/>
              <w:rPr>
                <w:sz w:val="24"/>
              </w:rPr>
            </w:pPr>
            <w:r w:rsidRPr="00F76FA7">
              <w:rPr>
                <w:rFonts w:hint="eastAsia"/>
                <w:sz w:val="24"/>
              </w:rPr>
              <w:t>合计</w:t>
            </w:r>
          </w:p>
        </w:tc>
      </w:tr>
      <w:tr w:rsidR="00862611">
        <w:tc>
          <w:tcPr>
            <w:tcW w:w="2000" w:type="dxa"/>
            <w:vAlign w:val="center"/>
          </w:tcPr>
          <w:p w:rsidR="00862611" w:rsidRDefault="00862611">
            <w:pPr>
              <w:jc w:val="left"/>
            </w:pPr>
            <w:r>
              <w:rPr>
                <w:rFonts w:hint="eastAsia"/>
                <w:sz w:val="24"/>
              </w:rPr>
              <w:t>交通银行</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244,991.28</w:t>
            </w:r>
          </w:p>
        </w:tc>
        <w:tc>
          <w:tcPr>
            <w:tcW w:w="3070" w:type="dxa"/>
            <w:vAlign w:val="center"/>
          </w:tcPr>
          <w:p w:rsidR="00862611" w:rsidRDefault="00862611">
            <w:pPr>
              <w:jc w:val="right"/>
            </w:pPr>
            <w:r>
              <w:rPr>
                <w:sz w:val="24"/>
              </w:rPr>
              <w:t>244,991.28</w:t>
            </w:r>
          </w:p>
        </w:tc>
      </w:tr>
      <w:tr w:rsidR="00862611">
        <w:tc>
          <w:tcPr>
            <w:tcW w:w="2000" w:type="dxa"/>
            <w:vAlign w:val="center"/>
          </w:tcPr>
          <w:p w:rsidR="00862611" w:rsidRDefault="00862611">
            <w:pPr>
              <w:jc w:val="left"/>
            </w:pPr>
            <w:r>
              <w:rPr>
                <w:rFonts w:hint="eastAsia"/>
                <w:sz w:val="24"/>
              </w:rPr>
              <w:t>中国建设银行</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69,391.80</w:t>
            </w:r>
          </w:p>
        </w:tc>
        <w:tc>
          <w:tcPr>
            <w:tcW w:w="3070" w:type="dxa"/>
            <w:vAlign w:val="center"/>
          </w:tcPr>
          <w:p w:rsidR="00862611" w:rsidRDefault="00862611">
            <w:pPr>
              <w:jc w:val="right"/>
            </w:pPr>
            <w:r>
              <w:rPr>
                <w:sz w:val="24"/>
              </w:rPr>
              <w:t>69,391.80</w:t>
            </w:r>
          </w:p>
        </w:tc>
      </w:tr>
      <w:tr w:rsidR="00862611">
        <w:tc>
          <w:tcPr>
            <w:tcW w:w="2000" w:type="dxa"/>
            <w:vAlign w:val="center"/>
          </w:tcPr>
          <w:p w:rsidR="00862611" w:rsidRDefault="00862611">
            <w:pPr>
              <w:jc w:val="left"/>
            </w:pPr>
            <w:r>
              <w:rPr>
                <w:rFonts w:hint="eastAsia"/>
                <w:sz w:val="24"/>
              </w:rPr>
              <w:t>交银施罗德基金公司</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70,969.29</w:t>
            </w:r>
          </w:p>
        </w:tc>
        <w:tc>
          <w:tcPr>
            <w:tcW w:w="3070" w:type="dxa"/>
            <w:vAlign w:val="center"/>
          </w:tcPr>
          <w:p w:rsidR="00862611" w:rsidRDefault="00862611">
            <w:pPr>
              <w:jc w:val="right"/>
            </w:pPr>
            <w:r>
              <w:rPr>
                <w:sz w:val="24"/>
              </w:rPr>
              <w:t>70,969.29</w:t>
            </w:r>
          </w:p>
        </w:tc>
      </w:tr>
      <w:tr w:rsidR="00862611" w:rsidRPr="00F76FA7" w:rsidTr="002F6681">
        <w:tc>
          <w:tcPr>
            <w:tcW w:w="2110" w:type="dxa"/>
            <w:vAlign w:val="center"/>
          </w:tcPr>
          <w:p w:rsidR="00862611" w:rsidRPr="00F76FA7" w:rsidRDefault="00862611" w:rsidP="002F6681">
            <w:pPr>
              <w:widowControl/>
              <w:rPr>
                <w:sz w:val="24"/>
              </w:rPr>
            </w:pPr>
            <w:r w:rsidRPr="00F76FA7">
              <w:rPr>
                <w:rFonts w:hint="eastAsia"/>
                <w:sz w:val="24"/>
              </w:rPr>
              <w:t>合计</w:t>
            </w:r>
          </w:p>
        </w:tc>
        <w:tc>
          <w:tcPr>
            <w:tcW w:w="1862" w:type="dxa"/>
            <w:vAlign w:val="center"/>
          </w:tcPr>
          <w:p w:rsidR="00862611" w:rsidRPr="00F76FA7" w:rsidRDefault="00862611" w:rsidP="002F6681">
            <w:pPr>
              <w:jc w:val="right"/>
              <w:rPr>
                <w:sz w:val="24"/>
              </w:rPr>
            </w:pPr>
            <w:r w:rsidRPr="00F76FA7">
              <w:rPr>
                <w:sz w:val="24"/>
              </w:rPr>
              <w:t>-</w:t>
            </w:r>
          </w:p>
        </w:tc>
        <w:tc>
          <w:tcPr>
            <w:tcW w:w="2282" w:type="dxa"/>
            <w:vAlign w:val="center"/>
          </w:tcPr>
          <w:p w:rsidR="00862611" w:rsidRPr="00F76FA7" w:rsidRDefault="00862611" w:rsidP="002F6681">
            <w:pPr>
              <w:jc w:val="right"/>
              <w:rPr>
                <w:sz w:val="24"/>
              </w:rPr>
            </w:pPr>
            <w:r w:rsidRPr="00F76FA7">
              <w:rPr>
                <w:sz w:val="24"/>
              </w:rPr>
              <w:t>385,352.37</w:t>
            </w:r>
          </w:p>
        </w:tc>
        <w:tc>
          <w:tcPr>
            <w:tcW w:w="3247" w:type="dxa"/>
            <w:vAlign w:val="center"/>
          </w:tcPr>
          <w:p w:rsidR="00862611" w:rsidRPr="00F76FA7" w:rsidRDefault="00862611" w:rsidP="002F6681">
            <w:pPr>
              <w:jc w:val="right"/>
              <w:rPr>
                <w:sz w:val="24"/>
              </w:rPr>
            </w:pPr>
            <w:r w:rsidRPr="00F76FA7">
              <w:rPr>
                <w:sz w:val="24"/>
              </w:rPr>
              <w:t>385,352.37</w:t>
            </w:r>
          </w:p>
        </w:tc>
      </w:tr>
      <w:tr w:rsidR="00862611" w:rsidRPr="00F76FA7" w:rsidTr="002F6681">
        <w:trPr>
          <w:trHeight w:val="465"/>
        </w:trPr>
        <w:tc>
          <w:tcPr>
            <w:tcW w:w="2110" w:type="dxa"/>
            <w:vMerge w:val="restart"/>
            <w:vAlign w:val="center"/>
          </w:tcPr>
          <w:p w:rsidR="00862611" w:rsidRPr="00F76FA7" w:rsidRDefault="00862611" w:rsidP="00862611">
            <w:pPr>
              <w:widowControl/>
              <w:ind w:leftChars="-51" w:left="-107" w:rightChars="-51" w:right="-107"/>
              <w:jc w:val="center"/>
              <w:rPr>
                <w:sz w:val="24"/>
              </w:rPr>
            </w:pPr>
            <w:r w:rsidRPr="00F76FA7">
              <w:rPr>
                <w:rFonts w:hint="eastAsia"/>
                <w:sz w:val="24"/>
              </w:rPr>
              <w:t>获得销售服务费的各关联方名称</w:t>
            </w:r>
          </w:p>
        </w:tc>
        <w:tc>
          <w:tcPr>
            <w:tcW w:w="7388" w:type="dxa"/>
            <w:gridSpan w:val="3"/>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上年度可比期间</w:t>
            </w:r>
          </w:p>
          <w:p w:rsidR="00862611" w:rsidRPr="00F76FA7" w:rsidRDefault="00862611" w:rsidP="00862611">
            <w:pPr>
              <w:widowControl/>
              <w:autoSpaceDE w:val="0"/>
              <w:autoSpaceDN w:val="0"/>
              <w:ind w:leftChars="-51" w:left="-107" w:rightChars="-51" w:right="-107"/>
              <w:jc w:val="center"/>
              <w:textAlignment w:val="bottom"/>
              <w:rPr>
                <w:sz w:val="24"/>
              </w:rPr>
            </w:pPr>
            <w:r w:rsidRPr="00F76FA7">
              <w:rPr>
                <w:sz w:val="24"/>
              </w:rPr>
              <w:t>2013</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2013</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862611" w:rsidRPr="00F76FA7" w:rsidTr="002F6681">
        <w:trPr>
          <w:trHeight w:val="465"/>
        </w:trPr>
        <w:tc>
          <w:tcPr>
            <w:tcW w:w="9501" w:type="dxa"/>
            <w:vMerge/>
            <w:vAlign w:val="center"/>
          </w:tcPr>
          <w:p w:rsidR="00862611" w:rsidRPr="00F76FA7" w:rsidRDefault="00862611" w:rsidP="002F6681">
            <w:pPr>
              <w:widowControl/>
              <w:jc w:val="left"/>
              <w:rPr>
                <w:sz w:val="24"/>
              </w:rPr>
            </w:pPr>
          </w:p>
        </w:tc>
        <w:tc>
          <w:tcPr>
            <w:tcW w:w="7388" w:type="dxa"/>
            <w:gridSpan w:val="3"/>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862611" w:rsidRPr="00F76FA7" w:rsidTr="002F6681">
        <w:tc>
          <w:tcPr>
            <w:tcW w:w="9501" w:type="dxa"/>
            <w:vMerge/>
            <w:vAlign w:val="center"/>
          </w:tcPr>
          <w:p w:rsidR="00862611" w:rsidRPr="00F76FA7" w:rsidRDefault="00862611" w:rsidP="002F6681">
            <w:pPr>
              <w:widowControl/>
              <w:jc w:val="left"/>
              <w:rPr>
                <w:sz w:val="24"/>
              </w:rPr>
            </w:pPr>
          </w:p>
        </w:tc>
        <w:tc>
          <w:tcPr>
            <w:tcW w:w="1862" w:type="dxa"/>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交银增利债券</w:t>
            </w:r>
            <w:r w:rsidRPr="00F76FA7">
              <w:rPr>
                <w:sz w:val="24"/>
              </w:rPr>
              <w:t>A/B</w:t>
            </w:r>
          </w:p>
        </w:tc>
        <w:tc>
          <w:tcPr>
            <w:tcW w:w="2282" w:type="dxa"/>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交银增利债券</w:t>
            </w:r>
            <w:r w:rsidRPr="00F76FA7">
              <w:rPr>
                <w:sz w:val="24"/>
              </w:rPr>
              <w:t>C</w:t>
            </w:r>
          </w:p>
        </w:tc>
        <w:tc>
          <w:tcPr>
            <w:tcW w:w="3244" w:type="dxa"/>
            <w:vAlign w:val="center"/>
          </w:tcPr>
          <w:p w:rsidR="00862611" w:rsidRPr="00F76FA7" w:rsidRDefault="00862611" w:rsidP="00862611">
            <w:pPr>
              <w:widowControl/>
              <w:autoSpaceDE w:val="0"/>
              <w:autoSpaceDN w:val="0"/>
              <w:ind w:leftChars="-51" w:left="-107" w:rightChars="-51" w:right="-107"/>
              <w:jc w:val="center"/>
              <w:textAlignment w:val="bottom"/>
              <w:rPr>
                <w:sz w:val="24"/>
              </w:rPr>
            </w:pPr>
            <w:r w:rsidRPr="00F76FA7">
              <w:rPr>
                <w:rFonts w:hint="eastAsia"/>
                <w:sz w:val="24"/>
              </w:rPr>
              <w:t>合计</w:t>
            </w:r>
          </w:p>
        </w:tc>
      </w:tr>
      <w:tr w:rsidR="00862611">
        <w:tc>
          <w:tcPr>
            <w:tcW w:w="2000" w:type="dxa"/>
            <w:vAlign w:val="center"/>
          </w:tcPr>
          <w:p w:rsidR="00862611" w:rsidRDefault="00862611">
            <w:pPr>
              <w:jc w:val="left"/>
            </w:pPr>
            <w:r>
              <w:rPr>
                <w:rFonts w:hint="eastAsia"/>
                <w:sz w:val="24"/>
              </w:rPr>
              <w:t>交通银行</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415,281.77</w:t>
            </w:r>
          </w:p>
        </w:tc>
        <w:tc>
          <w:tcPr>
            <w:tcW w:w="3070" w:type="dxa"/>
            <w:vAlign w:val="center"/>
          </w:tcPr>
          <w:p w:rsidR="00862611" w:rsidRDefault="00862611">
            <w:pPr>
              <w:jc w:val="right"/>
            </w:pPr>
            <w:r>
              <w:rPr>
                <w:sz w:val="24"/>
              </w:rPr>
              <w:t>415,281.77</w:t>
            </w:r>
          </w:p>
        </w:tc>
      </w:tr>
      <w:tr w:rsidR="00862611">
        <w:tc>
          <w:tcPr>
            <w:tcW w:w="2000" w:type="dxa"/>
            <w:vAlign w:val="center"/>
          </w:tcPr>
          <w:p w:rsidR="00862611" w:rsidRDefault="00862611">
            <w:pPr>
              <w:jc w:val="left"/>
            </w:pPr>
            <w:r>
              <w:rPr>
                <w:rFonts w:hint="eastAsia"/>
                <w:sz w:val="24"/>
              </w:rPr>
              <w:t>中国建设银行</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114,329.64</w:t>
            </w:r>
          </w:p>
        </w:tc>
        <w:tc>
          <w:tcPr>
            <w:tcW w:w="3070" w:type="dxa"/>
            <w:vAlign w:val="center"/>
          </w:tcPr>
          <w:p w:rsidR="00862611" w:rsidRDefault="00862611">
            <w:pPr>
              <w:jc w:val="right"/>
            </w:pPr>
            <w:r>
              <w:rPr>
                <w:sz w:val="24"/>
              </w:rPr>
              <w:t>114,329.64</w:t>
            </w:r>
          </w:p>
        </w:tc>
      </w:tr>
      <w:tr w:rsidR="00862611">
        <w:tc>
          <w:tcPr>
            <w:tcW w:w="2000" w:type="dxa"/>
            <w:vAlign w:val="center"/>
          </w:tcPr>
          <w:p w:rsidR="00862611" w:rsidRDefault="00862611">
            <w:pPr>
              <w:jc w:val="left"/>
            </w:pPr>
            <w:r>
              <w:rPr>
                <w:rFonts w:hint="eastAsia"/>
                <w:sz w:val="24"/>
              </w:rPr>
              <w:t>交银施罗德基金公司</w:t>
            </w:r>
          </w:p>
        </w:tc>
        <w:tc>
          <w:tcPr>
            <w:tcW w:w="1766" w:type="dxa"/>
            <w:vAlign w:val="center"/>
          </w:tcPr>
          <w:p w:rsidR="00862611" w:rsidRDefault="00862611">
            <w:pPr>
              <w:jc w:val="right"/>
            </w:pPr>
            <w:r>
              <w:rPr>
                <w:sz w:val="24"/>
              </w:rPr>
              <w:t>-</w:t>
            </w:r>
          </w:p>
        </w:tc>
        <w:tc>
          <w:tcPr>
            <w:tcW w:w="2162" w:type="dxa"/>
            <w:vAlign w:val="center"/>
          </w:tcPr>
          <w:p w:rsidR="00862611" w:rsidRDefault="00862611">
            <w:pPr>
              <w:jc w:val="right"/>
            </w:pPr>
            <w:r>
              <w:rPr>
                <w:sz w:val="24"/>
              </w:rPr>
              <w:t>535,560.50</w:t>
            </w:r>
          </w:p>
        </w:tc>
        <w:tc>
          <w:tcPr>
            <w:tcW w:w="3070" w:type="dxa"/>
            <w:vAlign w:val="center"/>
          </w:tcPr>
          <w:p w:rsidR="00862611" w:rsidRDefault="00862611">
            <w:pPr>
              <w:jc w:val="right"/>
            </w:pPr>
            <w:r>
              <w:rPr>
                <w:sz w:val="24"/>
              </w:rPr>
              <w:t>535,560.50</w:t>
            </w:r>
          </w:p>
        </w:tc>
      </w:tr>
      <w:tr w:rsidR="00862611" w:rsidRPr="00F76FA7" w:rsidTr="002F6681">
        <w:tc>
          <w:tcPr>
            <w:tcW w:w="2110" w:type="dxa"/>
            <w:vAlign w:val="center"/>
          </w:tcPr>
          <w:p w:rsidR="00862611" w:rsidRPr="00F76FA7" w:rsidRDefault="00862611" w:rsidP="002F6681">
            <w:pPr>
              <w:widowControl/>
              <w:rPr>
                <w:sz w:val="24"/>
              </w:rPr>
            </w:pPr>
            <w:r w:rsidRPr="00F76FA7">
              <w:rPr>
                <w:rFonts w:hint="eastAsia"/>
                <w:sz w:val="24"/>
              </w:rPr>
              <w:t>合计</w:t>
            </w:r>
          </w:p>
        </w:tc>
        <w:tc>
          <w:tcPr>
            <w:tcW w:w="1862" w:type="dxa"/>
            <w:vAlign w:val="center"/>
          </w:tcPr>
          <w:p w:rsidR="00862611" w:rsidRPr="00F76FA7" w:rsidRDefault="00862611" w:rsidP="002F6681">
            <w:pPr>
              <w:jc w:val="right"/>
              <w:rPr>
                <w:sz w:val="24"/>
              </w:rPr>
            </w:pPr>
            <w:r w:rsidRPr="00F76FA7">
              <w:rPr>
                <w:sz w:val="24"/>
              </w:rPr>
              <w:t>-</w:t>
            </w:r>
          </w:p>
        </w:tc>
        <w:tc>
          <w:tcPr>
            <w:tcW w:w="2282" w:type="dxa"/>
            <w:vAlign w:val="center"/>
          </w:tcPr>
          <w:p w:rsidR="00862611" w:rsidRPr="00F76FA7" w:rsidRDefault="00862611" w:rsidP="002F6681">
            <w:pPr>
              <w:jc w:val="right"/>
              <w:rPr>
                <w:sz w:val="24"/>
              </w:rPr>
            </w:pPr>
            <w:r w:rsidRPr="00F76FA7">
              <w:rPr>
                <w:sz w:val="24"/>
              </w:rPr>
              <w:t>1,065,171.91</w:t>
            </w:r>
          </w:p>
        </w:tc>
        <w:tc>
          <w:tcPr>
            <w:tcW w:w="3244" w:type="dxa"/>
            <w:vAlign w:val="center"/>
          </w:tcPr>
          <w:p w:rsidR="00862611" w:rsidRPr="00F76FA7" w:rsidRDefault="00862611" w:rsidP="002F6681">
            <w:pPr>
              <w:jc w:val="right"/>
              <w:rPr>
                <w:sz w:val="24"/>
              </w:rPr>
            </w:pPr>
            <w:r w:rsidRPr="00F76FA7">
              <w:rPr>
                <w:sz w:val="24"/>
              </w:rPr>
              <w:t>1,065,171.91</w:t>
            </w:r>
          </w:p>
        </w:tc>
      </w:tr>
    </w:tbl>
    <w:p w:rsidR="00862611" w:rsidRDefault="00862611">
      <w:pPr>
        <w:widowControl/>
        <w:spacing w:line="360" w:lineRule="auto"/>
        <w:jc w:val="left"/>
        <w:rPr>
          <w:kern w:val="0"/>
          <w:sz w:val="24"/>
        </w:rPr>
      </w:pPr>
      <w:r>
        <w:rPr>
          <w:rFonts w:hint="eastAsia"/>
          <w:kern w:val="0"/>
          <w:sz w:val="24"/>
        </w:rPr>
        <w:t>注：支付基金销售机构的基金销售服务费按前一日的</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的年费率计提，逐日累计至每月月底，按月支付给基金管理人，再由基金管理人计算并支付给各基金销售机构。其计算公式为：</w:t>
      </w:r>
    </w:p>
    <w:p w:rsidR="00862611" w:rsidRPr="00F76FA7" w:rsidRDefault="00862611" w:rsidP="003667CC">
      <w:pPr>
        <w:widowControl/>
        <w:spacing w:line="360" w:lineRule="auto"/>
        <w:jc w:val="left"/>
        <w:rPr>
          <w:kern w:val="0"/>
          <w:sz w:val="24"/>
        </w:rPr>
      </w:pPr>
      <w:r w:rsidRPr="00F76FA7">
        <w:rPr>
          <w:rFonts w:hint="eastAsia"/>
          <w:kern w:val="0"/>
          <w:sz w:val="24"/>
        </w:rPr>
        <w:t>日基金销售服务费＝前一日</w:t>
      </w:r>
      <w:r w:rsidRPr="00F76FA7">
        <w:rPr>
          <w:kern w:val="0"/>
          <w:sz w:val="24"/>
        </w:rPr>
        <w:t>C</w:t>
      </w:r>
      <w:r w:rsidRPr="00F76FA7">
        <w:rPr>
          <w:rFonts w:hint="eastAsia"/>
          <w:kern w:val="0"/>
          <w:sz w:val="24"/>
        </w:rPr>
        <w:t>类基金份额对应的资产净值</w:t>
      </w:r>
      <w:r w:rsidRPr="00F76FA7">
        <w:rPr>
          <w:kern w:val="0"/>
          <w:sz w:val="24"/>
        </w:rPr>
        <w:t>×0.4%÷</w:t>
      </w:r>
      <w:r w:rsidRPr="00F76FA7">
        <w:rPr>
          <w:rFonts w:hint="eastAsia"/>
          <w:kern w:val="0"/>
          <w:sz w:val="24"/>
        </w:rPr>
        <w:t>当年天数。</w:t>
      </w:r>
    </w:p>
    <w:p w:rsidR="00862611" w:rsidRPr="003667CC"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6.4.10.3 </w:t>
      </w:r>
      <w:r w:rsidRPr="009C503F">
        <w:rPr>
          <w:rFonts w:hint="eastAsia"/>
          <w:b/>
          <w:bCs/>
          <w:color w:val="000000"/>
          <w:sz w:val="24"/>
        </w:rPr>
        <w:t>与关联方进行银行间同业市场的债券</w:t>
      </w:r>
      <w:r w:rsidRPr="009C503F">
        <w:rPr>
          <w:b/>
          <w:bCs/>
          <w:color w:val="000000"/>
          <w:sz w:val="24"/>
        </w:rPr>
        <w:t>(</w:t>
      </w:r>
      <w:r w:rsidRPr="009C503F">
        <w:rPr>
          <w:rFonts w:hint="eastAsia"/>
          <w:b/>
          <w:bCs/>
          <w:color w:val="000000"/>
          <w:sz w:val="24"/>
        </w:rPr>
        <w:t>含回购</w:t>
      </w:r>
      <w:r w:rsidRPr="009C503F">
        <w:rPr>
          <w:b/>
          <w:bCs/>
          <w:color w:val="000000"/>
          <w:sz w:val="24"/>
        </w:rPr>
        <w:t>)</w:t>
      </w:r>
      <w:r w:rsidRPr="009C503F">
        <w:rPr>
          <w:rFonts w:hint="eastAsia"/>
          <w:b/>
          <w:bCs/>
          <w:color w:val="000000"/>
          <w:sz w:val="24"/>
        </w:rPr>
        <w:t>交易</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339"/>
        <w:gridCol w:w="141"/>
        <w:gridCol w:w="1560"/>
        <w:gridCol w:w="1095"/>
        <w:gridCol w:w="1033"/>
        <w:gridCol w:w="1440"/>
        <w:gridCol w:w="1035"/>
      </w:tblGrid>
      <w:tr w:rsidR="00862611" w:rsidRPr="009C503F" w:rsidTr="00F024A5">
        <w:tc>
          <w:tcPr>
            <w:tcW w:w="8998" w:type="dxa"/>
            <w:gridSpan w:val="8"/>
            <w:vAlign w:val="center"/>
          </w:tcPr>
          <w:p w:rsidR="00862611" w:rsidRPr="00143156" w:rsidRDefault="00862611" w:rsidP="00B95D03">
            <w:pPr>
              <w:widowControl/>
              <w:autoSpaceDE w:val="0"/>
              <w:autoSpaceDN w:val="0"/>
              <w:spacing w:before="29" w:line="288" w:lineRule="auto"/>
              <w:ind w:right="-15"/>
              <w:jc w:val="center"/>
              <w:textAlignment w:val="bottom"/>
              <w:rPr>
                <w:bCs/>
                <w:color w:val="000000"/>
                <w:sz w:val="24"/>
              </w:rPr>
            </w:pPr>
            <w:r w:rsidRPr="00143156">
              <w:rPr>
                <w:rFonts w:hint="eastAsia"/>
                <w:bCs/>
                <w:color w:val="000000"/>
                <w:sz w:val="24"/>
              </w:rPr>
              <w:t>本期</w:t>
            </w:r>
          </w:p>
          <w:p w:rsidR="00862611" w:rsidRPr="009C503F" w:rsidRDefault="00862611"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2014</w:t>
            </w:r>
            <w:r w:rsidRPr="00143156">
              <w:rPr>
                <w:rFonts w:hint="eastAsia"/>
                <w:bCs/>
                <w:color w:val="000000"/>
                <w:sz w:val="24"/>
              </w:rPr>
              <w:t>年</w:t>
            </w:r>
            <w:r w:rsidRPr="00143156">
              <w:rPr>
                <w:bCs/>
                <w:color w:val="000000"/>
                <w:sz w:val="24"/>
              </w:rPr>
              <w:t>1</w:t>
            </w:r>
            <w:r w:rsidRPr="00143156">
              <w:rPr>
                <w:rFonts w:hint="eastAsia"/>
                <w:bCs/>
                <w:color w:val="000000"/>
                <w:sz w:val="24"/>
              </w:rPr>
              <w:t>月</w:t>
            </w:r>
            <w:r w:rsidRPr="00143156">
              <w:rPr>
                <w:bCs/>
                <w:color w:val="000000"/>
                <w:sz w:val="24"/>
              </w:rPr>
              <w:t>1</w:t>
            </w:r>
            <w:r w:rsidRPr="00143156">
              <w:rPr>
                <w:rFonts w:hint="eastAsia"/>
                <w:bCs/>
                <w:color w:val="000000"/>
                <w:sz w:val="24"/>
              </w:rPr>
              <w:t>日至</w:t>
            </w:r>
            <w:r w:rsidRPr="00143156">
              <w:rPr>
                <w:bCs/>
                <w:color w:val="000000"/>
                <w:sz w:val="24"/>
              </w:rPr>
              <w:t>2014</w:t>
            </w:r>
            <w:r w:rsidRPr="00143156">
              <w:rPr>
                <w:rFonts w:hint="eastAsia"/>
                <w:bCs/>
                <w:color w:val="000000"/>
                <w:sz w:val="24"/>
              </w:rPr>
              <w:t>年</w:t>
            </w:r>
            <w:r w:rsidRPr="00143156">
              <w:rPr>
                <w:bCs/>
                <w:color w:val="000000"/>
                <w:sz w:val="24"/>
              </w:rPr>
              <w:t>6</w:t>
            </w:r>
            <w:r w:rsidRPr="00143156">
              <w:rPr>
                <w:rFonts w:hint="eastAsia"/>
                <w:bCs/>
                <w:color w:val="000000"/>
                <w:sz w:val="24"/>
              </w:rPr>
              <w:t>月</w:t>
            </w:r>
            <w:r w:rsidRPr="00143156">
              <w:rPr>
                <w:bCs/>
                <w:color w:val="000000"/>
                <w:sz w:val="24"/>
              </w:rPr>
              <w:t>30</w:t>
            </w:r>
            <w:r w:rsidRPr="00143156">
              <w:rPr>
                <w:rFonts w:hint="eastAsia"/>
                <w:bCs/>
                <w:color w:val="000000"/>
                <w:sz w:val="24"/>
              </w:rPr>
              <w:t>日</w:t>
            </w:r>
          </w:p>
        </w:tc>
      </w:tr>
      <w:tr w:rsidR="00862611" w:rsidRPr="009C503F" w:rsidTr="00F024A5">
        <w:tc>
          <w:tcPr>
            <w:tcW w:w="1355" w:type="dxa"/>
            <w:vMerge w:val="restart"/>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银行间市场交易的各关联方名称</w:t>
            </w:r>
          </w:p>
        </w:tc>
        <w:tc>
          <w:tcPr>
            <w:tcW w:w="3040" w:type="dxa"/>
            <w:gridSpan w:val="3"/>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债券交易金额</w:t>
            </w:r>
          </w:p>
        </w:tc>
        <w:tc>
          <w:tcPr>
            <w:tcW w:w="2128"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基金逆回购</w:t>
            </w:r>
          </w:p>
        </w:tc>
        <w:tc>
          <w:tcPr>
            <w:tcW w:w="2475"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基金正回购</w:t>
            </w:r>
          </w:p>
        </w:tc>
      </w:tr>
      <w:tr w:rsidR="00862611" w:rsidRPr="009C503F" w:rsidTr="00F024A5">
        <w:tc>
          <w:tcPr>
            <w:tcW w:w="1355" w:type="dxa"/>
            <w:vMerge/>
            <w:vAlign w:val="center"/>
          </w:tcPr>
          <w:p w:rsidR="00862611" w:rsidRPr="009C503F" w:rsidRDefault="00862611" w:rsidP="00571B8A">
            <w:pPr>
              <w:widowControl/>
              <w:spacing w:before="29" w:line="288" w:lineRule="auto"/>
              <w:jc w:val="left"/>
              <w:rPr>
                <w:bCs/>
                <w:color w:val="000000"/>
                <w:sz w:val="24"/>
              </w:rPr>
            </w:pPr>
          </w:p>
        </w:tc>
        <w:tc>
          <w:tcPr>
            <w:tcW w:w="1480"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基金买入</w:t>
            </w:r>
          </w:p>
        </w:tc>
        <w:tc>
          <w:tcPr>
            <w:tcW w:w="1560"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基金卖出</w:t>
            </w:r>
          </w:p>
        </w:tc>
        <w:tc>
          <w:tcPr>
            <w:tcW w:w="1095"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交易金额</w:t>
            </w:r>
          </w:p>
        </w:tc>
        <w:tc>
          <w:tcPr>
            <w:tcW w:w="1033"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利息收入</w:t>
            </w:r>
          </w:p>
        </w:tc>
        <w:tc>
          <w:tcPr>
            <w:tcW w:w="1440"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交易金额</w:t>
            </w:r>
          </w:p>
        </w:tc>
        <w:tc>
          <w:tcPr>
            <w:tcW w:w="1035"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利息支出</w:t>
            </w:r>
          </w:p>
        </w:tc>
      </w:tr>
      <w:tr w:rsidR="00862611">
        <w:tc>
          <w:tcPr>
            <w:tcW w:w="1355" w:type="dxa"/>
            <w:vAlign w:val="center"/>
          </w:tcPr>
          <w:p w:rsidR="00862611" w:rsidRDefault="00862611">
            <w:pPr>
              <w:jc w:val="left"/>
            </w:pPr>
            <w:r>
              <w:rPr>
                <w:rFonts w:hint="eastAsia"/>
                <w:bCs/>
                <w:color w:val="000000"/>
                <w:sz w:val="24"/>
              </w:rPr>
              <w:t>中国建设银行</w:t>
            </w:r>
          </w:p>
        </w:tc>
        <w:tc>
          <w:tcPr>
            <w:tcW w:w="1480" w:type="dxa"/>
            <w:gridSpan w:val="2"/>
            <w:vAlign w:val="center"/>
          </w:tcPr>
          <w:p w:rsidR="00862611" w:rsidRDefault="00862611">
            <w:pPr>
              <w:jc w:val="right"/>
            </w:pPr>
            <w:r>
              <w:rPr>
                <w:bCs/>
                <w:color w:val="000000"/>
                <w:sz w:val="24"/>
              </w:rPr>
              <w:t>-</w:t>
            </w:r>
          </w:p>
        </w:tc>
        <w:tc>
          <w:tcPr>
            <w:tcW w:w="1560" w:type="dxa"/>
            <w:vAlign w:val="center"/>
          </w:tcPr>
          <w:p w:rsidR="00862611" w:rsidRDefault="00862611">
            <w:pPr>
              <w:jc w:val="right"/>
            </w:pPr>
            <w:r>
              <w:rPr>
                <w:bCs/>
                <w:color w:val="000000"/>
                <w:sz w:val="24"/>
              </w:rPr>
              <w:t>-</w:t>
            </w:r>
          </w:p>
        </w:tc>
        <w:tc>
          <w:tcPr>
            <w:tcW w:w="1095" w:type="dxa"/>
            <w:vAlign w:val="center"/>
          </w:tcPr>
          <w:p w:rsidR="00862611" w:rsidRDefault="00862611">
            <w:pPr>
              <w:jc w:val="right"/>
            </w:pPr>
            <w:r>
              <w:rPr>
                <w:bCs/>
                <w:color w:val="000000"/>
                <w:sz w:val="24"/>
              </w:rPr>
              <w:t>-</w:t>
            </w:r>
          </w:p>
        </w:tc>
        <w:tc>
          <w:tcPr>
            <w:tcW w:w="1033" w:type="dxa"/>
            <w:vAlign w:val="center"/>
          </w:tcPr>
          <w:p w:rsidR="00862611" w:rsidRDefault="00862611">
            <w:pPr>
              <w:jc w:val="right"/>
            </w:pPr>
            <w:r>
              <w:rPr>
                <w:bCs/>
                <w:color w:val="000000"/>
                <w:sz w:val="24"/>
              </w:rPr>
              <w:t>-</w:t>
            </w:r>
          </w:p>
        </w:tc>
        <w:tc>
          <w:tcPr>
            <w:tcW w:w="1440" w:type="dxa"/>
            <w:vAlign w:val="center"/>
          </w:tcPr>
          <w:p w:rsidR="00862611" w:rsidRDefault="00862611">
            <w:pPr>
              <w:jc w:val="right"/>
            </w:pPr>
            <w:r>
              <w:rPr>
                <w:bCs/>
                <w:color w:val="000000"/>
                <w:sz w:val="24"/>
              </w:rPr>
              <w:t>-</w:t>
            </w:r>
          </w:p>
        </w:tc>
        <w:tc>
          <w:tcPr>
            <w:tcW w:w="1035" w:type="dxa"/>
            <w:vAlign w:val="center"/>
          </w:tcPr>
          <w:p w:rsidR="00862611" w:rsidRDefault="00862611">
            <w:pPr>
              <w:jc w:val="right"/>
            </w:pPr>
            <w:r>
              <w:rPr>
                <w:bCs/>
                <w:color w:val="000000"/>
                <w:sz w:val="24"/>
              </w:rPr>
              <w:t>-</w:t>
            </w:r>
          </w:p>
        </w:tc>
      </w:tr>
      <w:tr w:rsidR="00862611" w:rsidRPr="009C503F" w:rsidTr="00F024A5">
        <w:tc>
          <w:tcPr>
            <w:tcW w:w="8998" w:type="dxa"/>
            <w:gridSpan w:val="8"/>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上年度可比期间</w:t>
            </w:r>
          </w:p>
          <w:p w:rsidR="00862611" w:rsidRPr="009C503F" w:rsidRDefault="00862611"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2013</w:t>
            </w:r>
            <w:r w:rsidRPr="009C503F">
              <w:rPr>
                <w:rFonts w:hint="eastAsia"/>
                <w:bCs/>
                <w:color w:val="000000"/>
                <w:sz w:val="24"/>
              </w:rPr>
              <w:t>年</w:t>
            </w:r>
            <w:r w:rsidRPr="009C503F">
              <w:rPr>
                <w:bCs/>
                <w:color w:val="000000"/>
                <w:sz w:val="24"/>
              </w:rPr>
              <w:t>1</w:t>
            </w:r>
            <w:r w:rsidRPr="009C503F">
              <w:rPr>
                <w:rFonts w:hint="eastAsia"/>
                <w:bCs/>
                <w:color w:val="000000"/>
                <w:sz w:val="24"/>
              </w:rPr>
              <w:t>月</w:t>
            </w:r>
            <w:r w:rsidRPr="009C503F">
              <w:rPr>
                <w:bCs/>
                <w:color w:val="000000"/>
                <w:sz w:val="24"/>
              </w:rPr>
              <w:t>1</w:t>
            </w:r>
            <w:r w:rsidRPr="009C503F">
              <w:rPr>
                <w:rFonts w:hint="eastAsia"/>
                <w:bCs/>
                <w:color w:val="000000"/>
                <w:sz w:val="24"/>
              </w:rPr>
              <w:t>日至</w:t>
            </w:r>
            <w:r w:rsidRPr="009C503F">
              <w:rPr>
                <w:bCs/>
                <w:color w:val="000000"/>
                <w:sz w:val="24"/>
              </w:rPr>
              <w:t>2013</w:t>
            </w:r>
            <w:r w:rsidRPr="009C503F">
              <w:rPr>
                <w:rFonts w:hint="eastAsia"/>
                <w:bCs/>
                <w:color w:val="000000"/>
                <w:sz w:val="24"/>
              </w:rPr>
              <w:t>年</w:t>
            </w:r>
            <w:r w:rsidRPr="009C503F">
              <w:rPr>
                <w:bCs/>
                <w:color w:val="000000"/>
                <w:sz w:val="24"/>
              </w:rPr>
              <w:t>6</w:t>
            </w:r>
            <w:r w:rsidRPr="009C503F">
              <w:rPr>
                <w:rFonts w:hint="eastAsia"/>
                <w:bCs/>
                <w:color w:val="000000"/>
                <w:sz w:val="24"/>
              </w:rPr>
              <w:t>月</w:t>
            </w:r>
            <w:r w:rsidRPr="009C503F">
              <w:rPr>
                <w:bCs/>
                <w:color w:val="000000"/>
                <w:sz w:val="24"/>
              </w:rPr>
              <w:t>30</w:t>
            </w:r>
            <w:r w:rsidRPr="009C503F">
              <w:rPr>
                <w:rFonts w:hint="eastAsia"/>
                <w:bCs/>
                <w:color w:val="000000"/>
                <w:sz w:val="24"/>
              </w:rPr>
              <w:t>日</w:t>
            </w:r>
          </w:p>
        </w:tc>
      </w:tr>
      <w:tr w:rsidR="00862611" w:rsidRPr="009C503F" w:rsidTr="00F024A5">
        <w:tc>
          <w:tcPr>
            <w:tcW w:w="1355" w:type="dxa"/>
            <w:vMerge w:val="restart"/>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银行间市场交易的各关联方名称</w:t>
            </w:r>
          </w:p>
        </w:tc>
        <w:tc>
          <w:tcPr>
            <w:tcW w:w="3040" w:type="dxa"/>
            <w:gridSpan w:val="3"/>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债券交易金额</w:t>
            </w:r>
          </w:p>
        </w:tc>
        <w:tc>
          <w:tcPr>
            <w:tcW w:w="2128"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基金逆回购</w:t>
            </w:r>
          </w:p>
        </w:tc>
        <w:tc>
          <w:tcPr>
            <w:tcW w:w="2475"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基金正回购</w:t>
            </w:r>
          </w:p>
        </w:tc>
      </w:tr>
      <w:tr w:rsidR="00862611" w:rsidRPr="009C503F" w:rsidTr="00471665">
        <w:tc>
          <w:tcPr>
            <w:tcW w:w="1355" w:type="dxa"/>
            <w:vMerge/>
            <w:vAlign w:val="center"/>
          </w:tcPr>
          <w:p w:rsidR="00862611" w:rsidRPr="009C503F" w:rsidRDefault="00862611" w:rsidP="00571B8A">
            <w:pPr>
              <w:widowControl/>
              <w:spacing w:before="29" w:line="288" w:lineRule="auto"/>
              <w:jc w:val="left"/>
              <w:rPr>
                <w:bCs/>
                <w:color w:val="000000"/>
                <w:sz w:val="24"/>
              </w:rPr>
            </w:pPr>
          </w:p>
        </w:tc>
        <w:tc>
          <w:tcPr>
            <w:tcW w:w="1339"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基金买入</w:t>
            </w:r>
          </w:p>
        </w:tc>
        <w:tc>
          <w:tcPr>
            <w:tcW w:w="1701" w:type="dxa"/>
            <w:gridSpan w:val="2"/>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基金卖出</w:t>
            </w:r>
          </w:p>
        </w:tc>
        <w:tc>
          <w:tcPr>
            <w:tcW w:w="1095"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交易金额</w:t>
            </w:r>
          </w:p>
        </w:tc>
        <w:tc>
          <w:tcPr>
            <w:tcW w:w="1033"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利息收入</w:t>
            </w:r>
          </w:p>
        </w:tc>
        <w:tc>
          <w:tcPr>
            <w:tcW w:w="1440"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交易金额</w:t>
            </w:r>
          </w:p>
        </w:tc>
        <w:tc>
          <w:tcPr>
            <w:tcW w:w="1035" w:type="dxa"/>
            <w:vAlign w:val="center"/>
          </w:tcPr>
          <w:p w:rsidR="00862611" w:rsidRPr="009C503F" w:rsidRDefault="00862611" w:rsidP="00571B8A">
            <w:pPr>
              <w:spacing w:before="29" w:line="288" w:lineRule="auto"/>
              <w:jc w:val="center"/>
              <w:rPr>
                <w:bCs/>
                <w:color w:val="000000"/>
                <w:sz w:val="24"/>
              </w:rPr>
            </w:pPr>
            <w:r w:rsidRPr="009C503F">
              <w:rPr>
                <w:rFonts w:hint="eastAsia"/>
                <w:bCs/>
                <w:color w:val="000000"/>
                <w:sz w:val="24"/>
              </w:rPr>
              <w:t>利息支出</w:t>
            </w:r>
          </w:p>
        </w:tc>
      </w:tr>
      <w:tr w:rsidR="00862611" w:rsidTr="00471665">
        <w:tc>
          <w:tcPr>
            <w:tcW w:w="1355" w:type="dxa"/>
            <w:vAlign w:val="center"/>
          </w:tcPr>
          <w:p w:rsidR="00862611" w:rsidRDefault="00862611">
            <w:pPr>
              <w:jc w:val="left"/>
            </w:pPr>
            <w:r>
              <w:rPr>
                <w:rFonts w:hint="eastAsia"/>
                <w:bCs/>
                <w:color w:val="000000"/>
                <w:sz w:val="24"/>
              </w:rPr>
              <w:t>中国建设银行</w:t>
            </w:r>
          </w:p>
        </w:tc>
        <w:tc>
          <w:tcPr>
            <w:tcW w:w="1339" w:type="dxa"/>
            <w:vAlign w:val="center"/>
          </w:tcPr>
          <w:p w:rsidR="00862611" w:rsidRDefault="00862611">
            <w:pPr>
              <w:jc w:val="right"/>
            </w:pPr>
            <w:r>
              <w:rPr>
                <w:bCs/>
                <w:color w:val="000000"/>
                <w:sz w:val="24"/>
              </w:rPr>
              <w:t>-</w:t>
            </w:r>
          </w:p>
        </w:tc>
        <w:tc>
          <w:tcPr>
            <w:tcW w:w="1701" w:type="dxa"/>
            <w:gridSpan w:val="2"/>
            <w:vAlign w:val="center"/>
          </w:tcPr>
          <w:p w:rsidR="00862611" w:rsidRDefault="00862611">
            <w:pPr>
              <w:jc w:val="right"/>
            </w:pPr>
            <w:r>
              <w:rPr>
                <w:bCs/>
                <w:color w:val="000000"/>
                <w:sz w:val="24"/>
              </w:rPr>
              <w:t>30,114,173.01</w:t>
            </w:r>
          </w:p>
        </w:tc>
        <w:tc>
          <w:tcPr>
            <w:tcW w:w="1095" w:type="dxa"/>
            <w:vAlign w:val="center"/>
          </w:tcPr>
          <w:p w:rsidR="00862611" w:rsidRDefault="00862611">
            <w:pPr>
              <w:jc w:val="right"/>
            </w:pPr>
            <w:r>
              <w:rPr>
                <w:bCs/>
                <w:color w:val="000000"/>
                <w:sz w:val="24"/>
              </w:rPr>
              <w:t>-</w:t>
            </w:r>
          </w:p>
        </w:tc>
        <w:tc>
          <w:tcPr>
            <w:tcW w:w="1033" w:type="dxa"/>
            <w:vAlign w:val="center"/>
          </w:tcPr>
          <w:p w:rsidR="00862611" w:rsidRDefault="00862611">
            <w:pPr>
              <w:jc w:val="right"/>
            </w:pPr>
            <w:r>
              <w:rPr>
                <w:bCs/>
                <w:color w:val="000000"/>
                <w:sz w:val="24"/>
              </w:rPr>
              <w:t>-</w:t>
            </w:r>
          </w:p>
        </w:tc>
        <w:tc>
          <w:tcPr>
            <w:tcW w:w="1440" w:type="dxa"/>
            <w:vAlign w:val="center"/>
          </w:tcPr>
          <w:p w:rsidR="00862611" w:rsidRDefault="00862611">
            <w:pPr>
              <w:jc w:val="right"/>
            </w:pPr>
            <w:r>
              <w:rPr>
                <w:bCs/>
                <w:color w:val="000000"/>
                <w:sz w:val="24"/>
              </w:rPr>
              <w:t>-</w:t>
            </w:r>
          </w:p>
        </w:tc>
        <w:tc>
          <w:tcPr>
            <w:tcW w:w="1035" w:type="dxa"/>
            <w:vAlign w:val="center"/>
          </w:tcPr>
          <w:p w:rsidR="00862611" w:rsidRDefault="00862611">
            <w:pPr>
              <w:jc w:val="right"/>
            </w:pPr>
            <w:r>
              <w:rPr>
                <w:bCs/>
                <w:color w:val="000000"/>
                <w:sz w:val="24"/>
              </w:rPr>
              <w:t>-</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6.4.10.4 </w:t>
      </w:r>
      <w:r w:rsidRPr="009C503F">
        <w:rPr>
          <w:rFonts w:hint="eastAsia"/>
          <w:b/>
          <w:bCs/>
          <w:color w:val="000000"/>
          <w:sz w:val="24"/>
        </w:rPr>
        <w:t>各关联方投资本基金的情况</w:t>
      </w:r>
    </w:p>
    <w:p w:rsidR="00862611" w:rsidRPr="009C503F" w:rsidRDefault="00862611"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rFonts w:hint="eastAsia"/>
          <w:b/>
          <w:bCs/>
          <w:color w:val="000000"/>
          <w:sz w:val="24"/>
        </w:rPr>
        <w:t>报告期内基金管理人运用</w:t>
      </w:r>
      <w:proofErr w:type="gramStart"/>
      <w:r w:rsidRPr="009C503F">
        <w:rPr>
          <w:rFonts w:hint="eastAsia"/>
          <w:b/>
          <w:bCs/>
          <w:color w:val="000000"/>
          <w:sz w:val="24"/>
        </w:rPr>
        <w:t>固有资金</w:t>
      </w:r>
      <w:proofErr w:type="gramEnd"/>
      <w:r w:rsidRPr="009C503F">
        <w:rPr>
          <w:rFonts w:hint="eastAsia"/>
          <w:b/>
          <w:bCs/>
          <w:color w:val="000000"/>
          <w:sz w:val="24"/>
        </w:rPr>
        <w:t>投资本基金的情况</w:t>
      </w:r>
    </w:p>
    <w:p w:rsidR="00862611" w:rsidRPr="009C503F" w:rsidRDefault="00862611" w:rsidP="00571B8A">
      <w:pPr>
        <w:widowControl/>
        <w:spacing w:before="29" w:line="288" w:lineRule="auto"/>
        <w:jc w:val="left"/>
        <w:rPr>
          <w:kern w:val="0"/>
          <w:sz w:val="24"/>
        </w:rPr>
      </w:pPr>
      <w:r w:rsidRPr="009C503F">
        <w:rPr>
          <w:rFonts w:hint="eastAsia"/>
          <w:kern w:val="0"/>
          <w:sz w:val="24"/>
        </w:rPr>
        <w:t>本报告期内及上年度可比期间未发生基金管理人运用</w:t>
      </w:r>
      <w:proofErr w:type="gramStart"/>
      <w:r w:rsidRPr="009C503F">
        <w:rPr>
          <w:rFonts w:hint="eastAsia"/>
          <w:kern w:val="0"/>
          <w:sz w:val="24"/>
        </w:rPr>
        <w:t>固有资金</w:t>
      </w:r>
      <w:proofErr w:type="gramEnd"/>
      <w:r w:rsidRPr="009C503F">
        <w:rPr>
          <w:rFonts w:hint="eastAsia"/>
          <w:kern w:val="0"/>
          <w:sz w:val="24"/>
        </w:rPr>
        <w:t>投资本基金的情况。</w:t>
      </w:r>
    </w:p>
    <w:p w:rsidR="00862611" w:rsidRPr="009C503F" w:rsidRDefault="00862611" w:rsidP="00571B8A">
      <w:pPr>
        <w:adjustRightInd w:val="0"/>
        <w:snapToGrid w:val="0"/>
        <w:spacing w:before="29" w:line="288" w:lineRule="auto"/>
        <w:jc w:val="left"/>
        <w:rPr>
          <w:bCs/>
          <w:color w:val="000000"/>
          <w:sz w:val="24"/>
        </w:rPr>
      </w:pPr>
      <w:r w:rsidRPr="009C503F">
        <w:rPr>
          <w:bCs/>
          <w:color w:val="000000"/>
          <w:sz w:val="24"/>
        </w:rPr>
        <w:tab/>
      </w:r>
    </w:p>
    <w:p w:rsidR="00862611" w:rsidRPr="009C503F" w:rsidRDefault="00862611"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rFonts w:hint="eastAsia"/>
          <w:b/>
          <w:bCs/>
          <w:color w:val="000000"/>
          <w:sz w:val="24"/>
        </w:rPr>
        <w:t>报告期末除基金管理人之外的其他关联方投资本基金的情况</w:t>
      </w:r>
    </w:p>
    <w:p w:rsidR="00862611" w:rsidRPr="009C503F" w:rsidRDefault="00862611" w:rsidP="00571B8A">
      <w:pPr>
        <w:widowControl/>
        <w:spacing w:before="29" w:line="288" w:lineRule="auto"/>
        <w:jc w:val="left"/>
        <w:rPr>
          <w:kern w:val="0"/>
          <w:sz w:val="24"/>
        </w:rPr>
      </w:pPr>
      <w:r w:rsidRPr="009C503F">
        <w:rPr>
          <w:rFonts w:hint="eastAsia"/>
          <w:kern w:val="0"/>
          <w:sz w:val="24"/>
        </w:rPr>
        <w:t>本报告期末及上年度末除基金管理人之外的其他关联方未持有本基金。</w:t>
      </w:r>
    </w:p>
    <w:p w:rsidR="006266C8" w:rsidRDefault="006266C8" w:rsidP="00571B8A">
      <w:pPr>
        <w:spacing w:before="29" w:line="288" w:lineRule="auto"/>
        <w:jc w:val="left"/>
        <w:rPr>
          <w:b/>
          <w:bCs/>
          <w:color w:val="000000"/>
          <w:kern w:val="0"/>
          <w:sz w:val="24"/>
        </w:rPr>
      </w:pP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6.4.10.5 </w:t>
      </w:r>
      <w:r w:rsidRPr="009C503F">
        <w:rPr>
          <w:rFonts w:hint="eastAsia"/>
          <w:b/>
          <w:bCs/>
          <w:color w:val="000000"/>
          <w:sz w:val="24"/>
        </w:rPr>
        <w:t>由关联方保管的银行存款余额及当期产生的利息收入</w:t>
      </w:r>
    </w:p>
    <w:p w:rsidR="00862611" w:rsidRPr="009C503F" w:rsidRDefault="00862611"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862611" w:rsidRPr="009C503F" w:rsidTr="00CE60DD">
        <w:tc>
          <w:tcPr>
            <w:tcW w:w="1843" w:type="dxa"/>
            <w:vMerge w:val="restart"/>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关联方名称</w:t>
            </w:r>
          </w:p>
        </w:tc>
        <w:tc>
          <w:tcPr>
            <w:tcW w:w="3544" w:type="dxa"/>
            <w:gridSpan w:val="2"/>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w:t>
            </w:r>
          </w:p>
          <w:p w:rsidR="00862611" w:rsidRPr="009C503F" w:rsidRDefault="00862611" w:rsidP="00571B8A">
            <w:pPr>
              <w:widowControl/>
              <w:autoSpaceDE w:val="0"/>
              <w:autoSpaceDN w:val="0"/>
              <w:spacing w:before="29" w:line="288" w:lineRule="auto"/>
              <w:ind w:right="-15"/>
              <w:jc w:val="center"/>
              <w:textAlignment w:val="bottom"/>
              <w:rPr>
                <w:color w:val="000000"/>
                <w:sz w:val="24"/>
              </w:rPr>
            </w:pP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c>
          <w:tcPr>
            <w:tcW w:w="3611" w:type="dxa"/>
            <w:gridSpan w:val="2"/>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上年度可比期间</w:t>
            </w:r>
          </w:p>
          <w:p w:rsidR="00862611" w:rsidRPr="009C503F" w:rsidRDefault="00862611"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2013</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2013</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862611" w:rsidRPr="009C503F" w:rsidTr="00CE60DD">
        <w:tc>
          <w:tcPr>
            <w:tcW w:w="1843" w:type="dxa"/>
            <w:vMerge/>
            <w:vAlign w:val="center"/>
          </w:tcPr>
          <w:p w:rsidR="00862611" w:rsidRPr="009C503F" w:rsidRDefault="00862611" w:rsidP="00571B8A">
            <w:pPr>
              <w:widowControl/>
              <w:spacing w:before="29" w:line="288" w:lineRule="auto"/>
              <w:jc w:val="left"/>
              <w:rPr>
                <w:color w:val="000000"/>
                <w:sz w:val="24"/>
              </w:rPr>
            </w:pPr>
          </w:p>
        </w:tc>
        <w:tc>
          <w:tcPr>
            <w:tcW w:w="1843"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期末余额</w:t>
            </w:r>
          </w:p>
        </w:tc>
        <w:tc>
          <w:tcPr>
            <w:tcW w:w="1701"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当期利息收入</w:t>
            </w:r>
          </w:p>
        </w:tc>
        <w:tc>
          <w:tcPr>
            <w:tcW w:w="1701"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期末余额</w:t>
            </w:r>
          </w:p>
        </w:tc>
        <w:tc>
          <w:tcPr>
            <w:tcW w:w="191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当期利息收入</w:t>
            </w:r>
          </w:p>
        </w:tc>
      </w:tr>
      <w:tr w:rsidR="00862611">
        <w:tc>
          <w:tcPr>
            <w:tcW w:w="1843" w:type="dxa"/>
            <w:vAlign w:val="center"/>
          </w:tcPr>
          <w:p w:rsidR="00862611" w:rsidRDefault="00862611">
            <w:pPr>
              <w:jc w:val="left"/>
            </w:pPr>
            <w:r>
              <w:rPr>
                <w:rFonts w:hint="eastAsia"/>
                <w:sz w:val="24"/>
              </w:rPr>
              <w:t>中国建设银行</w:t>
            </w:r>
          </w:p>
        </w:tc>
        <w:tc>
          <w:tcPr>
            <w:tcW w:w="1843" w:type="dxa"/>
            <w:vAlign w:val="center"/>
          </w:tcPr>
          <w:p w:rsidR="00862611" w:rsidRDefault="00862611">
            <w:pPr>
              <w:jc w:val="right"/>
            </w:pPr>
            <w:r>
              <w:rPr>
                <w:sz w:val="24"/>
              </w:rPr>
              <w:t>2,055,683.42</w:t>
            </w:r>
          </w:p>
        </w:tc>
        <w:tc>
          <w:tcPr>
            <w:tcW w:w="1701" w:type="dxa"/>
            <w:vAlign w:val="center"/>
          </w:tcPr>
          <w:p w:rsidR="00862611" w:rsidRDefault="00862611">
            <w:pPr>
              <w:jc w:val="right"/>
            </w:pPr>
            <w:r>
              <w:rPr>
                <w:sz w:val="24"/>
              </w:rPr>
              <w:t>97,227.71</w:t>
            </w:r>
          </w:p>
        </w:tc>
        <w:tc>
          <w:tcPr>
            <w:tcW w:w="1701" w:type="dxa"/>
            <w:vAlign w:val="center"/>
          </w:tcPr>
          <w:p w:rsidR="00862611" w:rsidRDefault="00862611">
            <w:pPr>
              <w:jc w:val="right"/>
            </w:pPr>
            <w:r>
              <w:rPr>
                <w:sz w:val="24"/>
              </w:rPr>
              <w:t>4,615,520.55</w:t>
            </w:r>
          </w:p>
        </w:tc>
        <w:tc>
          <w:tcPr>
            <w:tcW w:w="1910" w:type="dxa"/>
            <w:vAlign w:val="center"/>
          </w:tcPr>
          <w:p w:rsidR="00862611" w:rsidRDefault="00862611" w:rsidP="00471665">
            <w:pPr>
              <w:jc w:val="right"/>
            </w:pPr>
            <w:r>
              <w:rPr>
                <w:sz w:val="24"/>
              </w:rPr>
              <w:t>163,055.06</w:t>
            </w:r>
          </w:p>
        </w:tc>
      </w:tr>
    </w:tbl>
    <w:p w:rsidR="00862611" w:rsidRPr="009C503F" w:rsidRDefault="00862611" w:rsidP="00571B8A">
      <w:pPr>
        <w:spacing w:before="29" w:line="288" w:lineRule="auto"/>
        <w:jc w:val="left"/>
        <w:rPr>
          <w:kern w:val="0"/>
          <w:sz w:val="24"/>
        </w:rPr>
      </w:pPr>
      <w:r w:rsidRPr="009C503F">
        <w:rPr>
          <w:rFonts w:hint="eastAsia"/>
          <w:kern w:val="0"/>
          <w:sz w:val="24"/>
        </w:rPr>
        <w:t>注：本基金的银行存款由基金托管人保管，按银行同业利率计息。</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6.4.10.6 </w:t>
      </w:r>
      <w:r w:rsidRPr="009C503F">
        <w:rPr>
          <w:rFonts w:hint="eastAsia"/>
          <w:b/>
          <w:bCs/>
          <w:color w:val="000000"/>
          <w:sz w:val="24"/>
        </w:rPr>
        <w:t>本基金在承销期内参与关联方承销证券的情况</w:t>
      </w:r>
    </w:p>
    <w:p w:rsidR="00862611" w:rsidRPr="009C503F" w:rsidRDefault="00862611" w:rsidP="00571B8A">
      <w:pPr>
        <w:spacing w:before="29" w:line="288" w:lineRule="auto"/>
        <w:jc w:val="left"/>
        <w:rPr>
          <w:kern w:val="0"/>
          <w:sz w:val="24"/>
        </w:rPr>
      </w:pPr>
      <w:r w:rsidRPr="009C503F">
        <w:rPr>
          <w:rFonts w:hint="eastAsia"/>
          <w:kern w:val="0"/>
          <w:sz w:val="24"/>
        </w:rPr>
        <w:t>本基金本报告期内及上年度可比期间未在承销期内参与关联方承销证券。</w:t>
      </w:r>
    </w:p>
    <w:p w:rsidR="00862611" w:rsidRPr="009C503F" w:rsidRDefault="00862611" w:rsidP="00571B8A">
      <w:pPr>
        <w:adjustRightInd w:val="0"/>
        <w:snapToGrid w:val="0"/>
        <w:spacing w:before="29" w:line="288" w:lineRule="auto"/>
        <w:jc w:val="left"/>
        <w:rPr>
          <w:bCs/>
          <w:color w:val="000000"/>
          <w:sz w:val="24"/>
        </w:rPr>
      </w:pPr>
    </w:p>
    <w:p w:rsidR="00862611" w:rsidRPr="009C503F" w:rsidRDefault="00862611"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rFonts w:hint="eastAsia"/>
          <w:b/>
          <w:color w:val="000000"/>
          <w:sz w:val="24"/>
        </w:rPr>
        <w:t>其他关联交易事项的说明</w:t>
      </w:r>
    </w:p>
    <w:p w:rsidR="00862611" w:rsidRPr="009C503F" w:rsidRDefault="00862611" w:rsidP="003A0D2E">
      <w:pPr>
        <w:spacing w:before="29" w:line="288" w:lineRule="auto"/>
        <w:rPr>
          <w:kern w:val="0"/>
          <w:sz w:val="24"/>
        </w:rPr>
      </w:pPr>
      <w:r w:rsidRPr="009C503F">
        <w:rPr>
          <w:rFonts w:hint="eastAsia"/>
          <w:kern w:val="0"/>
          <w:sz w:val="24"/>
        </w:rPr>
        <w:t>本基金本报告期内及上年度可比期间无其他关联交易事项。</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6.4.11 </w:t>
      </w:r>
      <w:r w:rsidRPr="009C503F">
        <w:rPr>
          <w:rFonts w:hint="eastAsia"/>
          <w:b/>
          <w:bCs/>
          <w:color w:val="000000"/>
          <w:sz w:val="24"/>
        </w:rPr>
        <w:t>利润分配情况</w:t>
      </w:r>
    </w:p>
    <w:p w:rsidR="00862611" w:rsidRDefault="00862611" w:rsidP="003E4811">
      <w:pPr>
        <w:spacing w:before="29" w:line="288" w:lineRule="auto"/>
        <w:jc w:val="left"/>
        <w:rPr>
          <w:kern w:val="0"/>
          <w:sz w:val="24"/>
        </w:rPr>
      </w:pPr>
      <w:r w:rsidRPr="003E4811">
        <w:rPr>
          <w:rFonts w:hint="eastAsia"/>
          <w:kern w:val="0"/>
          <w:sz w:val="24"/>
        </w:rPr>
        <w:t>本基金本报告期内未进行利润分配。</w:t>
      </w:r>
    </w:p>
    <w:p w:rsidR="00862611" w:rsidRPr="003E4811" w:rsidRDefault="00862611" w:rsidP="003E4811">
      <w:pPr>
        <w:spacing w:before="29" w:line="288" w:lineRule="auto"/>
        <w:jc w:val="left"/>
        <w:rPr>
          <w:kern w:val="0"/>
          <w:sz w:val="24"/>
        </w:rPr>
      </w:pP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6.4.12 </w:t>
      </w:r>
      <w:r w:rsidRPr="009C503F">
        <w:rPr>
          <w:rFonts w:hint="eastAsia"/>
          <w:b/>
          <w:bCs/>
          <w:color w:val="000000"/>
          <w:sz w:val="24"/>
        </w:rPr>
        <w:t>期末（</w:t>
      </w:r>
      <w:r w:rsidRPr="009C503F">
        <w:rPr>
          <w:b/>
          <w:bCs/>
          <w:color w:val="000000"/>
          <w:sz w:val="24"/>
        </w:rPr>
        <w:t>2014</w:t>
      </w:r>
      <w:r w:rsidRPr="009C503F">
        <w:rPr>
          <w:rFonts w:hint="eastAsia"/>
          <w:b/>
          <w:bCs/>
          <w:color w:val="000000"/>
          <w:sz w:val="24"/>
        </w:rPr>
        <w:t>年</w:t>
      </w:r>
      <w:r w:rsidRPr="009C503F">
        <w:rPr>
          <w:b/>
          <w:bCs/>
          <w:color w:val="000000"/>
          <w:sz w:val="24"/>
        </w:rPr>
        <w:t>6</w:t>
      </w:r>
      <w:r w:rsidRPr="009C503F">
        <w:rPr>
          <w:rFonts w:hint="eastAsia"/>
          <w:b/>
          <w:bCs/>
          <w:color w:val="000000"/>
          <w:sz w:val="24"/>
        </w:rPr>
        <w:t>月</w:t>
      </w:r>
      <w:r w:rsidRPr="009C503F">
        <w:rPr>
          <w:b/>
          <w:bCs/>
          <w:color w:val="000000"/>
          <w:sz w:val="24"/>
        </w:rPr>
        <w:t>30</w:t>
      </w:r>
      <w:r w:rsidRPr="009C503F">
        <w:rPr>
          <w:rFonts w:hint="eastAsia"/>
          <w:b/>
          <w:bCs/>
          <w:color w:val="000000"/>
          <w:sz w:val="24"/>
        </w:rPr>
        <w:t>日）本基金持有的流通受限证券</w:t>
      </w:r>
    </w:p>
    <w:p w:rsidR="00862611" w:rsidRPr="009C503F" w:rsidRDefault="00862611" w:rsidP="00571B8A">
      <w:pPr>
        <w:spacing w:before="29" w:line="288" w:lineRule="auto"/>
        <w:jc w:val="left"/>
        <w:rPr>
          <w:b/>
          <w:bCs/>
          <w:color w:val="000000"/>
          <w:sz w:val="24"/>
        </w:rPr>
      </w:pPr>
      <w:r w:rsidRPr="009C503F">
        <w:rPr>
          <w:b/>
          <w:bCs/>
          <w:color w:val="000000"/>
          <w:kern w:val="0"/>
          <w:sz w:val="24"/>
        </w:rPr>
        <w:t xml:space="preserve">6.4.12.1 </w:t>
      </w:r>
      <w:r w:rsidRPr="009C503F">
        <w:rPr>
          <w:rFonts w:hint="eastAsia"/>
          <w:b/>
          <w:bCs/>
          <w:color w:val="000000"/>
          <w:sz w:val="24"/>
        </w:rPr>
        <w:t>因认购新发</w:t>
      </w:r>
      <w:r w:rsidRPr="009C503F">
        <w:rPr>
          <w:b/>
          <w:bCs/>
          <w:color w:val="000000"/>
          <w:sz w:val="24"/>
        </w:rPr>
        <w:t>/</w:t>
      </w:r>
      <w:r w:rsidRPr="009C503F">
        <w:rPr>
          <w:rFonts w:hint="eastAsia"/>
          <w:b/>
          <w:bCs/>
          <w:color w:val="000000"/>
          <w:sz w:val="24"/>
        </w:rPr>
        <w:t>增发证券而于期末持有的流通受限证券</w:t>
      </w:r>
    </w:p>
    <w:p w:rsidR="00862611" w:rsidRPr="009C503F" w:rsidRDefault="00862611" w:rsidP="00571B8A">
      <w:pPr>
        <w:spacing w:before="29" w:line="288" w:lineRule="auto"/>
        <w:jc w:val="right"/>
        <w:rPr>
          <w:color w:val="000000"/>
          <w:sz w:val="24"/>
        </w:rPr>
      </w:pPr>
      <w:r w:rsidRPr="009C503F">
        <w:rPr>
          <w:rFonts w:hint="eastAsia"/>
          <w:color w:val="000000"/>
          <w:sz w:val="24"/>
        </w:rPr>
        <w:t>金额单位：人民币元</w:t>
      </w:r>
    </w:p>
    <w:p w:rsidR="00862611" w:rsidRPr="009C503F" w:rsidRDefault="00862611" w:rsidP="00E31243">
      <w:pPr>
        <w:spacing w:before="29" w:line="288" w:lineRule="auto"/>
        <w:ind w:firstLineChars="100" w:firstLine="240"/>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708"/>
        <w:gridCol w:w="709"/>
        <w:gridCol w:w="851"/>
        <w:gridCol w:w="708"/>
        <w:gridCol w:w="709"/>
        <w:gridCol w:w="851"/>
        <w:gridCol w:w="1275"/>
        <w:gridCol w:w="1276"/>
        <w:gridCol w:w="351"/>
      </w:tblGrid>
      <w:tr w:rsidR="00862611" w:rsidRPr="00471665" w:rsidTr="005A1226">
        <w:trPr>
          <w:trHeight w:val="270"/>
        </w:trPr>
        <w:tc>
          <w:tcPr>
            <w:tcW w:w="8998" w:type="dxa"/>
            <w:gridSpan w:val="11"/>
            <w:vAlign w:val="center"/>
          </w:tcPr>
          <w:p w:rsidR="00862611" w:rsidRPr="00471665" w:rsidRDefault="00862611" w:rsidP="00571B8A">
            <w:pPr>
              <w:spacing w:before="29" w:line="288" w:lineRule="auto"/>
              <w:rPr>
                <w:sz w:val="18"/>
                <w:szCs w:val="18"/>
              </w:rPr>
            </w:pPr>
            <w:r w:rsidRPr="00471665">
              <w:rPr>
                <w:b/>
                <w:bCs/>
                <w:color w:val="000000"/>
                <w:kern w:val="0"/>
                <w:sz w:val="18"/>
                <w:szCs w:val="18"/>
              </w:rPr>
              <w:t>6.4.12.1.1</w:t>
            </w:r>
            <w:r w:rsidRPr="00471665">
              <w:rPr>
                <w:rFonts w:hint="eastAsia"/>
                <w:color w:val="000000"/>
                <w:sz w:val="18"/>
                <w:szCs w:val="18"/>
              </w:rPr>
              <w:t>受限证券类别：债券</w:t>
            </w:r>
          </w:p>
        </w:tc>
      </w:tr>
      <w:tr w:rsidR="00A01DB6" w:rsidRPr="00471665" w:rsidTr="00A01DB6">
        <w:trPr>
          <w:trHeight w:val="745"/>
        </w:trPr>
        <w:tc>
          <w:tcPr>
            <w:tcW w:w="851" w:type="dxa"/>
            <w:vAlign w:val="center"/>
          </w:tcPr>
          <w:p w:rsidR="00862611" w:rsidRPr="00471665" w:rsidRDefault="00862611" w:rsidP="00862611">
            <w:pPr>
              <w:spacing w:before="29" w:line="288" w:lineRule="auto"/>
              <w:ind w:leftChars="-46" w:left="-97" w:rightChars="-57" w:right="-120"/>
              <w:jc w:val="center"/>
              <w:rPr>
                <w:sz w:val="18"/>
                <w:szCs w:val="18"/>
              </w:rPr>
            </w:pPr>
            <w:r w:rsidRPr="00471665">
              <w:rPr>
                <w:rFonts w:hint="eastAsia"/>
                <w:sz w:val="18"/>
                <w:szCs w:val="18"/>
              </w:rPr>
              <w:t>证券</w:t>
            </w:r>
          </w:p>
          <w:p w:rsidR="00862611" w:rsidRPr="00471665" w:rsidRDefault="00862611" w:rsidP="00862611">
            <w:pPr>
              <w:spacing w:before="29" w:line="288" w:lineRule="auto"/>
              <w:ind w:leftChars="-46" w:left="-97" w:rightChars="-57" w:right="-120"/>
              <w:jc w:val="center"/>
              <w:rPr>
                <w:sz w:val="18"/>
                <w:szCs w:val="18"/>
              </w:rPr>
            </w:pPr>
            <w:r w:rsidRPr="00471665">
              <w:rPr>
                <w:rFonts w:hint="eastAsia"/>
                <w:sz w:val="18"/>
                <w:szCs w:val="18"/>
              </w:rPr>
              <w:t>代码</w:t>
            </w:r>
          </w:p>
        </w:tc>
        <w:tc>
          <w:tcPr>
            <w:tcW w:w="709" w:type="dxa"/>
            <w:vAlign w:val="center"/>
          </w:tcPr>
          <w:p w:rsidR="00862611" w:rsidRPr="00471665" w:rsidRDefault="00862611" w:rsidP="00862611">
            <w:pPr>
              <w:spacing w:before="29" w:line="288" w:lineRule="auto"/>
              <w:ind w:leftChars="-50" w:left="-105" w:rightChars="-54" w:right="-113"/>
              <w:jc w:val="center"/>
              <w:rPr>
                <w:sz w:val="18"/>
                <w:szCs w:val="18"/>
              </w:rPr>
            </w:pPr>
            <w:r w:rsidRPr="00471665">
              <w:rPr>
                <w:rFonts w:hint="eastAsia"/>
                <w:sz w:val="18"/>
                <w:szCs w:val="18"/>
              </w:rPr>
              <w:t>证券</w:t>
            </w:r>
          </w:p>
          <w:p w:rsidR="00862611" w:rsidRPr="00471665" w:rsidRDefault="00862611" w:rsidP="00862611">
            <w:pPr>
              <w:spacing w:before="29" w:line="288" w:lineRule="auto"/>
              <w:ind w:leftChars="-50" w:left="-105" w:rightChars="-54" w:right="-113"/>
              <w:jc w:val="center"/>
              <w:rPr>
                <w:sz w:val="18"/>
                <w:szCs w:val="18"/>
              </w:rPr>
            </w:pPr>
            <w:r w:rsidRPr="00471665">
              <w:rPr>
                <w:rFonts w:hint="eastAsia"/>
                <w:sz w:val="18"/>
                <w:szCs w:val="18"/>
              </w:rPr>
              <w:t>名称</w:t>
            </w:r>
          </w:p>
        </w:tc>
        <w:tc>
          <w:tcPr>
            <w:tcW w:w="708"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成功</w:t>
            </w:r>
          </w:p>
          <w:p w:rsidR="00862611" w:rsidRPr="00471665" w:rsidRDefault="00862611" w:rsidP="00862611">
            <w:pPr>
              <w:spacing w:before="29" w:line="288" w:lineRule="auto"/>
              <w:ind w:leftChars="-32" w:left="-67" w:rightChars="-66" w:right="-139"/>
              <w:jc w:val="center"/>
              <w:rPr>
                <w:sz w:val="18"/>
                <w:szCs w:val="18"/>
              </w:rPr>
            </w:pPr>
            <w:r w:rsidRPr="00471665">
              <w:rPr>
                <w:rFonts w:hint="eastAsia"/>
                <w:sz w:val="18"/>
                <w:szCs w:val="18"/>
              </w:rPr>
              <w:t>认购日</w:t>
            </w:r>
          </w:p>
        </w:tc>
        <w:tc>
          <w:tcPr>
            <w:tcW w:w="709"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可流</w:t>
            </w:r>
          </w:p>
          <w:p w:rsidR="00862611" w:rsidRPr="00471665" w:rsidRDefault="00862611" w:rsidP="00571B8A">
            <w:pPr>
              <w:spacing w:before="29" w:line="288" w:lineRule="auto"/>
              <w:jc w:val="center"/>
              <w:rPr>
                <w:sz w:val="18"/>
                <w:szCs w:val="18"/>
              </w:rPr>
            </w:pPr>
            <w:proofErr w:type="gramStart"/>
            <w:r w:rsidRPr="00471665">
              <w:rPr>
                <w:rFonts w:hint="eastAsia"/>
                <w:sz w:val="18"/>
                <w:szCs w:val="18"/>
              </w:rPr>
              <w:t>通日</w:t>
            </w:r>
            <w:proofErr w:type="gramEnd"/>
          </w:p>
        </w:tc>
        <w:tc>
          <w:tcPr>
            <w:tcW w:w="851"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流通受</w:t>
            </w:r>
          </w:p>
          <w:p w:rsidR="00862611" w:rsidRPr="00471665" w:rsidRDefault="00862611" w:rsidP="00571B8A">
            <w:pPr>
              <w:spacing w:before="29" w:line="288" w:lineRule="auto"/>
              <w:jc w:val="center"/>
              <w:rPr>
                <w:sz w:val="18"/>
                <w:szCs w:val="18"/>
              </w:rPr>
            </w:pPr>
            <w:proofErr w:type="gramStart"/>
            <w:r w:rsidRPr="00471665">
              <w:rPr>
                <w:rFonts w:hint="eastAsia"/>
                <w:sz w:val="18"/>
                <w:szCs w:val="18"/>
              </w:rPr>
              <w:t>限类型</w:t>
            </w:r>
            <w:proofErr w:type="gramEnd"/>
          </w:p>
        </w:tc>
        <w:tc>
          <w:tcPr>
            <w:tcW w:w="708"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认购</w:t>
            </w:r>
          </w:p>
          <w:p w:rsidR="00862611" w:rsidRPr="00471665" w:rsidRDefault="00862611" w:rsidP="00571B8A">
            <w:pPr>
              <w:spacing w:before="29" w:line="288" w:lineRule="auto"/>
              <w:jc w:val="center"/>
              <w:rPr>
                <w:sz w:val="18"/>
                <w:szCs w:val="18"/>
              </w:rPr>
            </w:pPr>
            <w:r w:rsidRPr="00471665">
              <w:rPr>
                <w:rFonts w:hint="eastAsia"/>
                <w:sz w:val="18"/>
                <w:szCs w:val="18"/>
              </w:rPr>
              <w:t>价格</w:t>
            </w:r>
          </w:p>
        </w:tc>
        <w:tc>
          <w:tcPr>
            <w:tcW w:w="709" w:type="dxa"/>
            <w:vAlign w:val="center"/>
          </w:tcPr>
          <w:p w:rsidR="00862611" w:rsidRPr="00471665" w:rsidRDefault="00862611" w:rsidP="00862611">
            <w:pPr>
              <w:spacing w:before="29" w:line="288" w:lineRule="auto"/>
              <w:ind w:leftChars="-33" w:left="-69" w:rightChars="-46" w:right="-97"/>
              <w:jc w:val="center"/>
              <w:rPr>
                <w:sz w:val="18"/>
                <w:szCs w:val="18"/>
              </w:rPr>
            </w:pPr>
            <w:r w:rsidRPr="00471665">
              <w:rPr>
                <w:rFonts w:hint="eastAsia"/>
                <w:sz w:val="18"/>
                <w:szCs w:val="18"/>
              </w:rPr>
              <w:t>期末</w:t>
            </w:r>
            <w:proofErr w:type="gramStart"/>
            <w:r w:rsidRPr="00471665">
              <w:rPr>
                <w:rFonts w:hint="eastAsia"/>
                <w:sz w:val="18"/>
                <w:szCs w:val="18"/>
              </w:rPr>
              <w:t>估</w:t>
            </w:r>
            <w:proofErr w:type="gramEnd"/>
          </w:p>
          <w:p w:rsidR="00862611" w:rsidRPr="00471665" w:rsidRDefault="00862611" w:rsidP="00862611">
            <w:pPr>
              <w:spacing w:before="29" w:line="288" w:lineRule="auto"/>
              <w:ind w:leftChars="-33" w:left="-69" w:rightChars="-46" w:right="-97"/>
              <w:jc w:val="center"/>
              <w:rPr>
                <w:sz w:val="18"/>
                <w:szCs w:val="18"/>
              </w:rPr>
            </w:pPr>
            <w:r w:rsidRPr="00471665">
              <w:rPr>
                <w:rFonts w:hint="eastAsia"/>
                <w:sz w:val="18"/>
                <w:szCs w:val="18"/>
              </w:rPr>
              <w:t>值单价</w:t>
            </w:r>
          </w:p>
        </w:tc>
        <w:tc>
          <w:tcPr>
            <w:tcW w:w="851" w:type="dxa"/>
            <w:vAlign w:val="center"/>
          </w:tcPr>
          <w:p w:rsidR="00862611" w:rsidRPr="00471665" w:rsidRDefault="00862611" w:rsidP="00862611">
            <w:pPr>
              <w:spacing w:before="29" w:line="288" w:lineRule="auto"/>
              <w:ind w:leftChars="-77" w:left="-162" w:rightChars="-50" w:right="-105"/>
              <w:jc w:val="center"/>
              <w:rPr>
                <w:sz w:val="18"/>
                <w:szCs w:val="18"/>
              </w:rPr>
            </w:pPr>
            <w:r w:rsidRPr="00471665">
              <w:rPr>
                <w:rFonts w:hint="eastAsia"/>
                <w:sz w:val="18"/>
                <w:szCs w:val="18"/>
              </w:rPr>
              <w:t>数量</w:t>
            </w:r>
            <w:r w:rsidRPr="00471665">
              <w:rPr>
                <w:sz w:val="18"/>
                <w:szCs w:val="18"/>
              </w:rPr>
              <w:t>(</w:t>
            </w:r>
            <w:r w:rsidRPr="00471665">
              <w:rPr>
                <w:rFonts w:hint="eastAsia"/>
                <w:sz w:val="18"/>
                <w:szCs w:val="18"/>
              </w:rPr>
              <w:t>单位：张</w:t>
            </w:r>
            <w:r w:rsidRPr="00471665">
              <w:rPr>
                <w:sz w:val="18"/>
                <w:szCs w:val="18"/>
              </w:rPr>
              <w:t>)</w:t>
            </w:r>
          </w:p>
        </w:tc>
        <w:tc>
          <w:tcPr>
            <w:tcW w:w="1275"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期末</w:t>
            </w:r>
          </w:p>
          <w:p w:rsidR="00862611" w:rsidRPr="00471665" w:rsidRDefault="00862611" w:rsidP="00571B8A">
            <w:pPr>
              <w:spacing w:before="29" w:line="288" w:lineRule="auto"/>
              <w:jc w:val="center"/>
              <w:rPr>
                <w:sz w:val="18"/>
                <w:szCs w:val="18"/>
              </w:rPr>
            </w:pPr>
            <w:r w:rsidRPr="00471665">
              <w:rPr>
                <w:rFonts w:hint="eastAsia"/>
                <w:sz w:val="18"/>
                <w:szCs w:val="18"/>
              </w:rPr>
              <w:t>成本总额</w:t>
            </w:r>
          </w:p>
        </w:tc>
        <w:tc>
          <w:tcPr>
            <w:tcW w:w="1276" w:type="dxa"/>
            <w:vAlign w:val="center"/>
          </w:tcPr>
          <w:p w:rsidR="00862611" w:rsidRPr="00471665" w:rsidRDefault="00862611" w:rsidP="00571B8A">
            <w:pPr>
              <w:spacing w:before="29" w:line="288" w:lineRule="auto"/>
              <w:jc w:val="center"/>
              <w:rPr>
                <w:sz w:val="18"/>
                <w:szCs w:val="18"/>
              </w:rPr>
            </w:pPr>
            <w:r w:rsidRPr="00471665">
              <w:rPr>
                <w:rFonts w:hint="eastAsia"/>
                <w:sz w:val="18"/>
                <w:szCs w:val="18"/>
              </w:rPr>
              <w:t>期末</w:t>
            </w:r>
          </w:p>
          <w:p w:rsidR="00862611" w:rsidRPr="00471665" w:rsidRDefault="00862611" w:rsidP="00571B8A">
            <w:pPr>
              <w:spacing w:before="29" w:line="288" w:lineRule="auto"/>
              <w:jc w:val="center"/>
              <w:rPr>
                <w:sz w:val="18"/>
                <w:szCs w:val="18"/>
              </w:rPr>
            </w:pPr>
            <w:r w:rsidRPr="00471665">
              <w:rPr>
                <w:rFonts w:hint="eastAsia"/>
                <w:sz w:val="18"/>
                <w:szCs w:val="18"/>
              </w:rPr>
              <w:t>估值总额</w:t>
            </w:r>
          </w:p>
        </w:tc>
        <w:tc>
          <w:tcPr>
            <w:tcW w:w="351" w:type="dxa"/>
            <w:vAlign w:val="center"/>
          </w:tcPr>
          <w:p w:rsidR="00862611" w:rsidRPr="00471665" w:rsidRDefault="00862611" w:rsidP="00862611">
            <w:pPr>
              <w:spacing w:before="29" w:line="288" w:lineRule="auto"/>
              <w:ind w:leftChars="-48" w:left="-101" w:rightChars="-54" w:right="-113"/>
              <w:jc w:val="center"/>
              <w:rPr>
                <w:sz w:val="18"/>
                <w:szCs w:val="18"/>
              </w:rPr>
            </w:pPr>
            <w:r w:rsidRPr="00471665">
              <w:rPr>
                <w:rFonts w:hint="eastAsia"/>
                <w:sz w:val="18"/>
                <w:szCs w:val="18"/>
              </w:rPr>
              <w:t>备注</w:t>
            </w:r>
          </w:p>
        </w:tc>
      </w:tr>
      <w:tr w:rsidR="00A01DB6" w:rsidRPr="00471665" w:rsidTr="00A01DB6">
        <w:tc>
          <w:tcPr>
            <w:tcW w:w="851" w:type="dxa"/>
            <w:vAlign w:val="center"/>
          </w:tcPr>
          <w:p w:rsidR="00862611" w:rsidRPr="00471665" w:rsidRDefault="00862611">
            <w:pPr>
              <w:jc w:val="center"/>
              <w:rPr>
                <w:sz w:val="18"/>
                <w:szCs w:val="18"/>
              </w:rPr>
            </w:pPr>
            <w:r w:rsidRPr="00471665">
              <w:rPr>
                <w:sz w:val="18"/>
                <w:szCs w:val="18"/>
              </w:rPr>
              <w:t>124818</w:t>
            </w:r>
          </w:p>
        </w:tc>
        <w:tc>
          <w:tcPr>
            <w:tcW w:w="709" w:type="dxa"/>
            <w:vAlign w:val="center"/>
          </w:tcPr>
          <w:p w:rsidR="00862611" w:rsidRPr="00471665" w:rsidRDefault="00862611">
            <w:pPr>
              <w:jc w:val="center"/>
              <w:rPr>
                <w:sz w:val="18"/>
                <w:szCs w:val="18"/>
              </w:rPr>
            </w:pPr>
            <w:r w:rsidRPr="00471665">
              <w:rPr>
                <w:sz w:val="18"/>
                <w:szCs w:val="18"/>
              </w:rPr>
              <w:t>14</w:t>
            </w:r>
            <w:r w:rsidRPr="00471665">
              <w:rPr>
                <w:rFonts w:hint="eastAsia"/>
                <w:sz w:val="18"/>
                <w:szCs w:val="18"/>
              </w:rPr>
              <w:t>常德源</w:t>
            </w:r>
          </w:p>
        </w:tc>
        <w:tc>
          <w:tcPr>
            <w:tcW w:w="708" w:type="dxa"/>
            <w:vAlign w:val="center"/>
          </w:tcPr>
          <w:p w:rsidR="00862611" w:rsidRPr="00471665" w:rsidRDefault="00862611">
            <w:pPr>
              <w:jc w:val="center"/>
              <w:rPr>
                <w:sz w:val="18"/>
                <w:szCs w:val="18"/>
              </w:rPr>
            </w:pPr>
            <w:r w:rsidRPr="00471665">
              <w:rPr>
                <w:sz w:val="18"/>
                <w:szCs w:val="18"/>
              </w:rPr>
              <w:t>2014-06-18</w:t>
            </w:r>
          </w:p>
        </w:tc>
        <w:tc>
          <w:tcPr>
            <w:tcW w:w="709" w:type="dxa"/>
            <w:vAlign w:val="center"/>
          </w:tcPr>
          <w:p w:rsidR="00862611" w:rsidRPr="00471665" w:rsidRDefault="00862611">
            <w:pPr>
              <w:jc w:val="center"/>
              <w:rPr>
                <w:sz w:val="18"/>
                <w:szCs w:val="18"/>
              </w:rPr>
            </w:pPr>
            <w:r w:rsidRPr="00471665">
              <w:rPr>
                <w:sz w:val="18"/>
                <w:szCs w:val="18"/>
              </w:rPr>
              <w:t>-</w:t>
            </w:r>
          </w:p>
        </w:tc>
        <w:tc>
          <w:tcPr>
            <w:tcW w:w="851" w:type="dxa"/>
            <w:vAlign w:val="center"/>
          </w:tcPr>
          <w:p w:rsidR="00862611" w:rsidRPr="00471665" w:rsidRDefault="00862611">
            <w:pPr>
              <w:jc w:val="center"/>
              <w:rPr>
                <w:sz w:val="18"/>
                <w:szCs w:val="18"/>
              </w:rPr>
            </w:pPr>
            <w:r w:rsidRPr="00471665">
              <w:rPr>
                <w:rFonts w:hint="eastAsia"/>
                <w:sz w:val="18"/>
                <w:szCs w:val="18"/>
              </w:rPr>
              <w:t>新债网下申购</w:t>
            </w:r>
          </w:p>
        </w:tc>
        <w:tc>
          <w:tcPr>
            <w:tcW w:w="708" w:type="dxa"/>
            <w:vAlign w:val="center"/>
          </w:tcPr>
          <w:p w:rsidR="00862611" w:rsidRPr="00471665" w:rsidRDefault="00862611">
            <w:pPr>
              <w:jc w:val="right"/>
              <w:rPr>
                <w:sz w:val="18"/>
                <w:szCs w:val="18"/>
              </w:rPr>
            </w:pPr>
            <w:r w:rsidRPr="00471665">
              <w:rPr>
                <w:sz w:val="18"/>
                <w:szCs w:val="18"/>
              </w:rPr>
              <w:t>99.97</w:t>
            </w:r>
          </w:p>
        </w:tc>
        <w:tc>
          <w:tcPr>
            <w:tcW w:w="709" w:type="dxa"/>
            <w:vAlign w:val="center"/>
          </w:tcPr>
          <w:p w:rsidR="00862611" w:rsidRPr="00471665" w:rsidRDefault="00862611">
            <w:pPr>
              <w:jc w:val="right"/>
              <w:rPr>
                <w:sz w:val="18"/>
                <w:szCs w:val="18"/>
              </w:rPr>
            </w:pPr>
            <w:r w:rsidRPr="00471665">
              <w:rPr>
                <w:sz w:val="18"/>
                <w:szCs w:val="18"/>
              </w:rPr>
              <w:t>99.97</w:t>
            </w:r>
          </w:p>
        </w:tc>
        <w:tc>
          <w:tcPr>
            <w:tcW w:w="851" w:type="dxa"/>
            <w:vAlign w:val="center"/>
          </w:tcPr>
          <w:p w:rsidR="00862611" w:rsidRPr="00471665" w:rsidRDefault="00862611" w:rsidP="00C84C7D">
            <w:pPr>
              <w:jc w:val="right"/>
              <w:rPr>
                <w:sz w:val="18"/>
                <w:szCs w:val="18"/>
              </w:rPr>
            </w:pPr>
            <w:r w:rsidRPr="00471665">
              <w:rPr>
                <w:sz w:val="18"/>
                <w:szCs w:val="18"/>
              </w:rPr>
              <w:t>800,000</w:t>
            </w:r>
          </w:p>
        </w:tc>
        <w:tc>
          <w:tcPr>
            <w:tcW w:w="1275" w:type="dxa"/>
            <w:vAlign w:val="center"/>
          </w:tcPr>
          <w:p w:rsidR="00862611" w:rsidRPr="00471665" w:rsidRDefault="00862611">
            <w:pPr>
              <w:jc w:val="right"/>
              <w:rPr>
                <w:sz w:val="18"/>
                <w:szCs w:val="18"/>
              </w:rPr>
            </w:pPr>
            <w:r w:rsidRPr="00471665">
              <w:rPr>
                <w:sz w:val="18"/>
                <w:szCs w:val="18"/>
              </w:rPr>
              <w:t>79,977,205.48</w:t>
            </w:r>
          </w:p>
        </w:tc>
        <w:tc>
          <w:tcPr>
            <w:tcW w:w="1276" w:type="dxa"/>
            <w:vAlign w:val="center"/>
          </w:tcPr>
          <w:p w:rsidR="00862611" w:rsidRPr="00471665" w:rsidRDefault="00862611">
            <w:pPr>
              <w:jc w:val="right"/>
              <w:rPr>
                <w:sz w:val="18"/>
                <w:szCs w:val="18"/>
              </w:rPr>
            </w:pPr>
            <w:r w:rsidRPr="00471665">
              <w:rPr>
                <w:sz w:val="18"/>
                <w:szCs w:val="18"/>
              </w:rPr>
              <w:t>79,977,205.48</w:t>
            </w:r>
          </w:p>
        </w:tc>
        <w:tc>
          <w:tcPr>
            <w:tcW w:w="351" w:type="dxa"/>
            <w:vAlign w:val="center"/>
          </w:tcPr>
          <w:p w:rsidR="00862611" w:rsidRPr="00471665" w:rsidRDefault="00862611">
            <w:pPr>
              <w:jc w:val="center"/>
              <w:rPr>
                <w:sz w:val="18"/>
                <w:szCs w:val="18"/>
              </w:rPr>
            </w:pPr>
            <w:r w:rsidRPr="00471665">
              <w:rPr>
                <w:sz w:val="18"/>
                <w:szCs w:val="18"/>
              </w:rPr>
              <w:t>-</w:t>
            </w:r>
          </w:p>
        </w:tc>
      </w:tr>
      <w:tr w:rsidR="00A01DB6" w:rsidRPr="00471665" w:rsidTr="00A01DB6">
        <w:tc>
          <w:tcPr>
            <w:tcW w:w="851" w:type="dxa"/>
            <w:vAlign w:val="center"/>
          </w:tcPr>
          <w:p w:rsidR="00862611" w:rsidRPr="00471665" w:rsidRDefault="00862611">
            <w:pPr>
              <w:jc w:val="center"/>
              <w:rPr>
                <w:sz w:val="18"/>
                <w:szCs w:val="18"/>
              </w:rPr>
            </w:pPr>
            <w:r w:rsidRPr="00471665">
              <w:rPr>
                <w:sz w:val="18"/>
                <w:szCs w:val="18"/>
              </w:rPr>
              <w:t>124810</w:t>
            </w:r>
          </w:p>
        </w:tc>
        <w:tc>
          <w:tcPr>
            <w:tcW w:w="709" w:type="dxa"/>
            <w:vAlign w:val="center"/>
          </w:tcPr>
          <w:p w:rsidR="00862611" w:rsidRPr="00471665" w:rsidRDefault="00862611">
            <w:pPr>
              <w:jc w:val="center"/>
              <w:rPr>
                <w:sz w:val="18"/>
                <w:szCs w:val="18"/>
              </w:rPr>
            </w:pPr>
            <w:r w:rsidRPr="00471665">
              <w:rPr>
                <w:sz w:val="18"/>
                <w:szCs w:val="18"/>
              </w:rPr>
              <w:t>14</w:t>
            </w:r>
            <w:proofErr w:type="gramStart"/>
            <w:r w:rsidRPr="00471665">
              <w:rPr>
                <w:rFonts w:hint="eastAsia"/>
                <w:sz w:val="18"/>
                <w:szCs w:val="18"/>
              </w:rPr>
              <w:t>一</w:t>
            </w:r>
            <w:proofErr w:type="gramEnd"/>
            <w:r w:rsidRPr="00471665">
              <w:rPr>
                <w:rFonts w:hint="eastAsia"/>
                <w:sz w:val="18"/>
                <w:szCs w:val="18"/>
              </w:rPr>
              <w:t>师鑫</w:t>
            </w:r>
          </w:p>
        </w:tc>
        <w:tc>
          <w:tcPr>
            <w:tcW w:w="708" w:type="dxa"/>
            <w:vAlign w:val="center"/>
          </w:tcPr>
          <w:p w:rsidR="00862611" w:rsidRPr="00471665" w:rsidRDefault="00862611">
            <w:pPr>
              <w:jc w:val="center"/>
              <w:rPr>
                <w:sz w:val="18"/>
                <w:szCs w:val="18"/>
              </w:rPr>
            </w:pPr>
            <w:r w:rsidRPr="00471665">
              <w:rPr>
                <w:sz w:val="18"/>
                <w:szCs w:val="18"/>
              </w:rPr>
              <w:t>2014-06-18</w:t>
            </w:r>
          </w:p>
        </w:tc>
        <w:tc>
          <w:tcPr>
            <w:tcW w:w="709" w:type="dxa"/>
            <w:vAlign w:val="center"/>
          </w:tcPr>
          <w:p w:rsidR="00862611" w:rsidRPr="00471665" w:rsidRDefault="00862611">
            <w:pPr>
              <w:jc w:val="center"/>
              <w:rPr>
                <w:sz w:val="18"/>
                <w:szCs w:val="18"/>
              </w:rPr>
            </w:pPr>
            <w:r w:rsidRPr="00471665">
              <w:rPr>
                <w:sz w:val="18"/>
                <w:szCs w:val="18"/>
              </w:rPr>
              <w:t>2014-07-29</w:t>
            </w:r>
          </w:p>
        </w:tc>
        <w:tc>
          <w:tcPr>
            <w:tcW w:w="851" w:type="dxa"/>
            <w:vAlign w:val="center"/>
          </w:tcPr>
          <w:p w:rsidR="00862611" w:rsidRPr="00471665" w:rsidRDefault="00862611">
            <w:pPr>
              <w:jc w:val="center"/>
              <w:rPr>
                <w:sz w:val="18"/>
                <w:szCs w:val="18"/>
              </w:rPr>
            </w:pPr>
            <w:r w:rsidRPr="00471665">
              <w:rPr>
                <w:rFonts w:hint="eastAsia"/>
                <w:sz w:val="18"/>
                <w:szCs w:val="18"/>
              </w:rPr>
              <w:t>新债网下申购</w:t>
            </w:r>
          </w:p>
        </w:tc>
        <w:tc>
          <w:tcPr>
            <w:tcW w:w="708" w:type="dxa"/>
            <w:vAlign w:val="center"/>
          </w:tcPr>
          <w:p w:rsidR="00862611" w:rsidRPr="00471665" w:rsidRDefault="00862611">
            <w:pPr>
              <w:jc w:val="right"/>
              <w:rPr>
                <w:sz w:val="18"/>
                <w:szCs w:val="18"/>
              </w:rPr>
            </w:pPr>
            <w:r w:rsidRPr="00471665">
              <w:rPr>
                <w:sz w:val="18"/>
                <w:szCs w:val="18"/>
              </w:rPr>
              <w:t>99.97</w:t>
            </w:r>
          </w:p>
        </w:tc>
        <w:tc>
          <w:tcPr>
            <w:tcW w:w="709" w:type="dxa"/>
            <w:vAlign w:val="center"/>
          </w:tcPr>
          <w:p w:rsidR="00862611" w:rsidRPr="00471665" w:rsidRDefault="00862611">
            <w:pPr>
              <w:jc w:val="right"/>
              <w:rPr>
                <w:sz w:val="18"/>
                <w:szCs w:val="18"/>
              </w:rPr>
            </w:pPr>
            <w:r w:rsidRPr="00471665">
              <w:rPr>
                <w:sz w:val="18"/>
                <w:szCs w:val="18"/>
              </w:rPr>
              <w:t>99.97</w:t>
            </w:r>
          </w:p>
        </w:tc>
        <w:tc>
          <w:tcPr>
            <w:tcW w:w="851" w:type="dxa"/>
            <w:vAlign w:val="center"/>
          </w:tcPr>
          <w:p w:rsidR="00862611" w:rsidRPr="00471665" w:rsidRDefault="00862611" w:rsidP="00C84C7D">
            <w:pPr>
              <w:jc w:val="right"/>
              <w:rPr>
                <w:sz w:val="18"/>
                <w:szCs w:val="18"/>
              </w:rPr>
            </w:pPr>
            <w:r w:rsidRPr="00471665">
              <w:rPr>
                <w:sz w:val="18"/>
                <w:szCs w:val="18"/>
              </w:rPr>
              <w:t>800,000</w:t>
            </w:r>
          </w:p>
        </w:tc>
        <w:tc>
          <w:tcPr>
            <w:tcW w:w="1275" w:type="dxa"/>
            <w:vAlign w:val="center"/>
          </w:tcPr>
          <w:p w:rsidR="00862611" w:rsidRPr="00471665" w:rsidRDefault="00862611">
            <w:pPr>
              <w:jc w:val="right"/>
              <w:rPr>
                <w:sz w:val="18"/>
                <w:szCs w:val="18"/>
              </w:rPr>
            </w:pPr>
            <w:r w:rsidRPr="00471665">
              <w:rPr>
                <w:sz w:val="18"/>
                <w:szCs w:val="18"/>
              </w:rPr>
              <w:t>79,976,153.42</w:t>
            </w:r>
          </w:p>
        </w:tc>
        <w:tc>
          <w:tcPr>
            <w:tcW w:w="1276" w:type="dxa"/>
            <w:vAlign w:val="center"/>
          </w:tcPr>
          <w:p w:rsidR="00862611" w:rsidRPr="00471665" w:rsidRDefault="00862611">
            <w:pPr>
              <w:jc w:val="right"/>
              <w:rPr>
                <w:sz w:val="18"/>
                <w:szCs w:val="18"/>
              </w:rPr>
            </w:pPr>
            <w:r w:rsidRPr="00471665">
              <w:rPr>
                <w:sz w:val="18"/>
                <w:szCs w:val="18"/>
              </w:rPr>
              <w:t>79,976,153.42</w:t>
            </w:r>
          </w:p>
        </w:tc>
        <w:tc>
          <w:tcPr>
            <w:tcW w:w="351" w:type="dxa"/>
            <w:vAlign w:val="center"/>
          </w:tcPr>
          <w:p w:rsidR="00862611" w:rsidRPr="00471665" w:rsidRDefault="00862611">
            <w:pPr>
              <w:jc w:val="center"/>
              <w:rPr>
                <w:sz w:val="18"/>
                <w:szCs w:val="18"/>
              </w:rPr>
            </w:pPr>
            <w:r w:rsidRPr="00471665">
              <w:rPr>
                <w:sz w:val="18"/>
                <w:szCs w:val="18"/>
              </w:rPr>
              <w:t>-</w:t>
            </w:r>
          </w:p>
        </w:tc>
      </w:tr>
      <w:tr w:rsidR="00A01DB6" w:rsidRPr="00471665" w:rsidTr="00A01DB6">
        <w:tc>
          <w:tcPr>
            <w:tcW w:w="851" w:type="dxa"/>
            <w:vAlign w:val="center"/>
          </w:tcPr>
          <w:p w:rsidR="00862611" w:rsidRPr="00471665" w:rsidRDefault="00862611">
            <w:pPr>
              <w:jc w:val="center"/>
              <w:rPr>
                <w:sz w:val="18"/>
                <w:szCs w:val="18"/>
              </w:rPr>
            </w:pPr>
            <w:r w:rsidRPr="00471665">
              <w:rPr>
                <w:sz w:val="18"/>
                <w:szCs w:val="18"/>
              </w:rPr>
              <w:t>124812</w:t>
            </w:r>
          </w:p>
        </w:tc>
        <w:tc>
          <w:tcPr>
            <w:tcW w:w="709" w:type="dxa"/>
            <w:vAlign w:val="center"/>
          </w:tcPr>
          <w:p w:rsidR="00862611" w:rsidRPr="00471665" w:rsidRDefault="00862611">
            <w:pPr>
              <w:jc w:val="center"/>
              <w:rPr>
                <w:sz w:val="18"/>
                <w:szCs w:val="18"/>
              </w:rPr>
            </w:pPr>
            <w:r w:rsidRPr="00471665">
              <w:rPr>
                <w:sz w:val="18"/>
                <w:szCs w:val="18"/>
              </w:rPr>
              <w:t>14</w:t>
            </w:r>
            <w:r w:rsidRPr="00471665">
              <w:rPr>
                <w:rFonts w:hint="eastAsia"/>
                <w:sz w:val="18"/>
                <w:szCs w:val="18"/>
              </w:rPr>
              <w:t>长交</w:t>
            </w:r>
            <w:r w:rsidRPr="00471665">
              <w:rPr>
                <w:sz w:val="18"/>
                <w:szCs w:val="18"/>
              </w:rPr>
              <w:t>02</w:t>
            </w:r>
          </w:p>
        </w:tc>
        <w:tc>
          <w:tcPr>
            <w:tcW w:w="708" w:type="dxa"/>
            <w:vAlign w:val="center"/>
          </w:tcPr>
          <w:p w:rsidR="00862611" w:rsidRPr="00471665" w:rsidRDefault="00862611">
            <w:pPr>
              <w:jc w:val="center"/>
              <w:rPr>
                <w:sz w:val="18"/>
                <w:szCs w:val="18"/>
              </w:rPr>
            </w:pPr>
            <w:r w:rsidRPr="00471665">
              <w:rPr>
                <w:sz w:val="18"/>
                <w:szCs w:val="18"/>
              </w:rPr>
              <w:t>2014-06-18</w:t>
            </w:r>
          </w:p>
        </w:tc>
        <w:tc>
          <w:tcPr>
            <w:tcW w:w="709" w:type="dxa"/>
            <w:vAlign w:val="center"/>
          </w:tcPr>
          <w:p w:rsidR="00862611" w:rsidRPr="00471665" w:rsidRDefault="00862611">
            <w:pPr>
              <w:jc w:val="center"/>
              <w:rPr>
                <w:sz w:val="18"/>
                <w:szCs w:val="18"/>
              </w:rPr>
            </w:pPr>
            <w:r w:rsidRPr="00471665">
              <w:rPr>
                <w:sz w:val="18"/>
                <w:szCs w:val="18"/>
              </w:rPr>
              <w:t>2014-07-11</w:t>
            </w:r>
          </w:p>
        </w:tc>
        <w:tc>
          <w:tcPr>
            <w:tcW w:w="851" w:type="dxa"/>
            <w:vAlign w:val="center"/>
          </w:tcPr>
          <w:p w:rsidR="00862611" w:rsidRPr="00471665" w:rsidRDefault="00862611">
            <w:pPr>
              <w:jc w:val="center"/>
              <w:rPr>
                <w:sz w:val="18"/>
                <w:szCs w:val="18"/>
              </w:rPr>
            </w:pPr>
            <w:r w:rsidRPr="00471665">
              <w:rPr>
                <w:rFonts w:hint="eastAsia"/>
                <w:sz w:val="18"/>
                <w:szCs w:val="18"/>
              </w:rPr>
              <w:t>新债网下申购</w:t>
            </w:r>
          </w:p>
        </w:tc>
        <w:tc>
          <w:tcPr>
            <w:tcW w:w="708" w:type="dxa"/>
            <w:vAlign w:val="center"/>
          </w:tcPr>
          <w:p w:rsidR="00862611" w:rsidRPr="00471665" w:rsidRDefault="00862611">
            <w:pPr>
              <w:jc w:val="right"/>
              <w:rPr>
                <w:sz w:val="18"/>
                <w:szCs w:val="18"/>
              </w:rPr>
            </w:pPr>
            <w:r w:rsidRPr="00471665">
              <w:rPr>
                <w:sz w:val="18"/>
                <w:szCs w:val="18"/>
              </w:rPr>
              <w:t>99.97</w:t>
            </w:r>
          </w:p>
        </w:tc>
        <w:tc>
          <w:tcPr>
            <w:tcW w:w="709" w:type="dxa"/>
            <w:vAlign w:val="center"/>
          </w:tcPr>
          <w:p w:rsidR="00862611" w:rsidRPr="00471665" w:rsidRDefault="00862611">
            <w:pPr>
              <w:jc w:val="right"/>
              <w:rPr>
                <w:sz w:val="18"/>
                <w:szCs w:val="18"/>
              </w:rPr>
            </w:pPr>
            <w:r w:rsidRPr="00471665">
              <w:rPr>
                <w:sz w:val="18"/>
                <w:szCs w:val="18"/>
              </w:rPr>
              <w:t>99.97</w:t>
            </w:r>
          </w:p>
        </w:tc>
        <w:tc>
          <w:tcPr>
            <w:tcW w:w="851" w:type="dxa"/>
            <w:vAlign w:val="center"/>
          </w:tcPr>
          <w:p w:rsidR="00862611" w:rsidRPr="00471665" w:rsidRDefault="00862611" w:rsidP="00C84C7D">
            <w:pPr>
              <w:jc w:val="right"/>
              <w:rPr>
                <w:sz w:val="18"/>
                <w:szCs w:val="18"/>
              </w:rPr>
            </w:pPr>
            <w:r w:rsidRPr="00471665">
              <w:rPr>
                <w:sz w:val="18"/>
                <w:szCs w:val="18"/>
              </w:rPr>
              <w:t>400,000</w:t>
            </w:r>
          </w:p>
        </w:tc>
        <w:tc>
          <w:tcPr>
            <w:tcW w:w="1275" w:type="dxa"/>
            <w:vAlign w:val="center"/>
          </w:tcPr>
          <w:p w:rsidR="00862611" w:rsidRPr="00471665" w:rsidRDefault="00862611">
            <w:pPr>
              <w:jc w:val="right"/>
              <w:rPr>
                <w:sz w:val="18"/>
                <w:szCs w:val="18"/>
              </w:rPr>
            </w:pPr>
            <w:r w:rsidRPr="00471665">
              <w:rPr>
                <w:sz w:val="18"/>
                <w:szCs w:val="18"/>
              </w:rPr>
              <w:t>39,988,164.38</w:t>
            </w:r>
          </w:p>
        </w:tc>
        <w:tc>
          <w:tcPr>
            <w:tcW w:w="1276" w:type="dxa"/>
            <w:vAlign w:val="center"/>
          </w:tcPr>
          <w:p w:rsidR="00862611" w:rsidRPr="00471665" w:rsidRDefault="00862611">
            <w:pPr>
              <w:jc w:val="right"/>
              <w:rPr>
                <w:sz w:val="18"/>
                <w:szCs w:val="18"/>
              </w:rPr>
            </w:pPr>
            <w:r w:rsidRPr="00471665">
              <w:rPr>
                <w:sz w:val="18"/>
                <w:szCs w:val="18"/>
              </w:rPr>
              <w:t>39,988,164.38</w:t>
            </w:r>
          </w:p>
        </w:tc>
        <w:tc>
          <w:tcPr>
            <w:tcW w:w="351" w:type="dxa"/>
            <w:vAlign w:val="center"/>
          </w:tcPr>
          <w:p w:rsidR="00862611" w:rsidRPr="00471665" w:rsidRDefault="00862611">
            <w:pPr>
              <w:jc w:val="center"/>
              <w:rPr>
                <w:sz w:val="18"/>
                <w:szCs w:val="18"/>
              </w:rPr>
            </w:pPr>
            <w:r w:rsidRPr="00471665">
              <w:rPr>
                <w:sz w:val="18"/>
                <w:szCs w:val="18"/>
              </w:rPr>
              <w:t>-</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6.4.12.2 </w:t>
      </w:r>
      <w:r w:rsidRPr="009C503F">
        <w:rPr>
          <w:rFonts w:hint="eastAsia"/>
          <w:b/>
          <w:bCs/>
          <w:color w:val="000000"/>
          <w:sz w:val="24"/>
        </w:rPr>
        <w:t>期末持有的暂时停牌等流通受限股票</w:t>
      </w:r>
    </w:p>
    <w:p w:rsidR="00862611" w:rsidRPr="009C503F" w:rsidRDefault="00862611" w:rsidP="00571B8A">
      <w:pPr>
        <w:spacing w:before="29" w:line="288" w:lineRule="auto"/>
        <w:jc w:val="left"/>
        <w:rPr>
          <w:kern w:val="0"/>
          <w:sz w:val="24"/>
        </w:rPr>
      </w:pPr>
      <w:r w:rsidRPr="009C503F">
        <w:rPr>
          <w:rFonts w:hint="eastAsia"/>
          <w:kern w:val="0"/>
          <w:sz w:val="24"/>
        </w:rPr>
        <w:t>本基金本报告期末未持有暂时停牌等流通受限股票。</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6.4.12.3 </w:t>
      </w:r>
      <w:r w:rsidRPr="009C503F">
        <w:rPr>
          <w:rFonts w:hint="eastAsia"/>
          <w:b/>
          <w:bCs/>
          <w:color w:val="000000"/>
          <w:sz w:val="24"/>
        </w:rPr>
        <w:t>期末债券正回购交易中作为抵押的债券</w:t>
      </w:r>
    </w:p>
    <w:p w:rsidR="00862611" w:rsidRPr="009C503F" w:rsidRDefault="00862611" w:rsidP="00571B8A">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862611" w:rsidRPr="009C503F" w:rsidRDefault="00862611" w:rsidP="007147C6">
      <w:pPr>
        <w:spacing w:before="29" w:line="288" w:lineRule="auto"/>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日止，本基金从事银行间市场债券正回购交易形成的卖出回购证券款余额</w:t>
      </w:r>
      <w:r w:rsidRPr="009C503F">
        <w:rPr>
          <w:kern w:val="0"/>
          <w:sz w:val="24"/>
        </w:rPr>
        <w:t>611,988,642.01</w:t>
      </w:r>
      <w:r w:rsidRPr="009C503F">
        <w:rPr>
          <w:rFonts w:hint="eastAsia"/>
          <w:kern w:val="0"/>
          <w:sz w:val="24"/>
        </w:rPr>
        <w:t>元，是以如下债券作为抵押：</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w:t>
      </w:r>
      <w:r w:rsidRPr="009C503F">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189"/>
        <w:gridCol w:w="1500"/>
        <w:gridCol w:w="1828"/>
      </w:tblGrid>
      <w:tr w:rsidR="00862611" w:rsidRPr="009C503F" w:rsidTr="00471665">
        <w:tc>
          <w:tcPr>
            <w:tcW w:w="1276"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债券代码</w:t>
            </w:r>
          </w:p>
        </w:tc>
        <w:tc>
          <w:tcPr>
            <w:tcW w:w="1711"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债券名称</w:t>
            </w:r>
          </w:p>
        </w:tc>
        <w:tc>
          <w:tcPr>
            <w:tcW w:w="1494"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回购到期日</w:t>
            </w:r>
          </w:p>
        </w:tc>
        <w:tc>
          <w:tcPr>
            <w:tcW w:w="118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期末估值单价</w:t>
            </w:r>
          </w:p>
        </w:tc>
        <w:tc>
          <w:tcPr>
            <w:tcW w:w="150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数量（张）</w:t>
            </w:r>
          </w:p>
        </w:tc>
        <w:tc>
          <w:tcPr>
            <w:tcW w:w="1828"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期末估值总额</w:t>
            </w:r>
          </w:p>
        </w:tc>
      </w:tr>
      <w:tr w:rsidR="00862611" w:rsidTr="00471665">
        <w:tc>
          <w:tcPr>
            <w:tcW w:w="1276" w:type="dxa"/>
            <w:vAlign w:val="center"/>
          </w:tcPr>
          <w:p w:rsidR="00862611" w:rsidRDefault="00862611">
            <w:pPr>
              <w:jc w:val="center"/>
            </w:pPr>
            <w:r>
              <w:rPr>
                <w:color w:val="000000"/>
                <w:kern w:val="0"/>
                <w:sz w:val="24"/>
              </w:rPr>
              <w:t>130231</w:t>
            </w:r>
          </w:p>
        </w:tc>
        <w:tc>
          <w:tcPr>
            <w:tcW w:w="1711" w:type="dxa"/>
            <w:vAlign w:val="center"/>
          </w:tcPr>
          <w:p w:rsidR="00862611" w:rsidRDefault="00862611">
            <w:pPr>
              <w:jc w:val="center"/>
            </w:pPr>
            <w:r>
              <w:rPr>
                <w:color w:val="000000"/>
                <w:kern w:val="0"/>
                <w:sz w:val="24"/>
              </w:rPr>
              <w:t>13</w:t>
            </w:r>
            <w:r>
              <w:rPr>
                <w:rFonts w:hint="eastAsia"/>
                <w:color w:val="000000"/>
                <w:kern w:val="0"/>
                <w:sz w:val="24"/>
              </w:rPr>
              <w:t>国开</w:t>
            </w:r>
            <w:r>
              <w:rPr>
                <w:color w:val="000000"/>
                <w:kern w:val="0"/>
                <w:sz w:val="24"/>
              </w:rPr>
              <w:t>31</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94.45</w:t>
            </w:r>
          </w:p>
        </w:tc>
        <w:tc>
          <w:tcPr>
            <w:tcW w:w="1500" w:type="dxa"/>
            <w:vAlign w:val="center"/>
          </w:tcPr>
          <w:p w:rsidR="00862611" w:rsidRDefault="00862611" w:rsidP="001C3139">
            <w:pPr>
              <w:jc w:val="right"/>
            </w:pPr>
            <w:r>
              <w:rPr>
                <w:color w:val="000000"/>
                <w:kern w:val="0"/>
                <w:sz w:val="24"/>
              </w:rPr>
              <w:t>1,000,000</w:t>
            </w:r>
          </w:p>
        </w:tc>
        <w:tc>
          <w:tcPr>
            <w:tcW w:w="1828" w:type="dxa"/>
            <w:vAlign w:val="center"/>
          </w:tcPr>
          <w:p w:rsidR="00862611" w:rsidRDefault="00862611">
            <w:pPr>
              <w:jc w:val="right"/>
            </w:pPr>
            <w:r>
              <w:rPr>
                <w:color w:val="000000"/>
                <w:kern w:val="0"/>
                <w:sz w:val="24"/>
              </w:rPr>
              <w:t>94,450,000.00</w:t>
            </w:r>
          </w:p>
        </w:tc>
      </w:tr>
      <w:tr w:rsidR="00862611" w:rsidTr="00471665">
        <w:tc>
          <w:tcPr>
            <w:tcW w:w="1276" w:type="dxa"/>
            <w:vAlign w:val="center"/>
          </w:tcPr>
          <w:p w:rsidR="00862611" w:rsidRDefault="00862611">
            <w:pPr>
              <w:jc w:val="center"/>
            </w:pPr>
            <w:r>
              <w:rPr>
                <w:color w:val="000000"/>
                <w:kern w:val="0"/>
                <w:sz w:val="24"/>
              </w:rPr>
              <w:t>088045</w:t>
            </w:r>
          </w:p>
        </w:tc>
        <w:tc>
          <w:tcPr>
            <w:tcW w:w="1711" w:type="dxa"/>
            <w:vAlign w:val="center"/>
          </w:tcPr>
          <w:p w:rsidR="00862611" w:rsidRDefault="00862611">
            <w:pPr>
              <w:jc w:val="center"/>
            </w:pPr>
            <w:r>
              <w:rPr>
                <w:color w:val="000000"/>
                <w:kern w:val="0"/>
                <w:sz w:val="24"/>
              </w:rPr>
              <w:t>08</w:t>
            </w:r>
            <w:r>
              <w:rPr>
                <w:rFonts w:hint="eastAsia"/>
                <w:color w:val="000000"/>
                <w:kern w:val="0"/>
                <w:sz w:val="24"/>
              </w:rPr>
              <w:t>联想债</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101.68</w:t>
            </w:r>
          </w:p>
        </w:tc>
        <w:tc>
          <w:tcPr>
            <w:tcW w:w="1500" w:type="dxa"/>
            <w:vAlign w:val="center"/>
          </w:tcPr>
          <w:p w:rsidR="00862611" w:rsidRDefault="00862611" w:rsidP="001C3139">
            <w:pPr>
              <w:jc w:val="right"/>
            </w:pPr>
            <w:r>
              <w:rPr>
                <w:color w:val="000000"/>
                <w:kern w:val="0"/>
                <w:sz w:val="24"/>
              </w:rPr>
              <w:t>300,000</w:t>
            </w:r>
          </w:p>
        </w:tc>
        <w:tc>
          <w:tcPr>
            <w:tcW w:w="1828" w:type="dxa"/>
            <w:vAlign w:val="center"/>
          </w:tcPr>
          <w:p w:rsidR="00862611" w:rsidRDefault="00862611">
            <w:pPr>
              <w:jc w:val="right"/>
            </w:pPr>
            <w:r>
              <w:rPr>
                <w:color w:val="000000"/>
                <w:kern w:val="0"/>
                <w:sz w:val="24"/>
              </w:rPr>
              <w:t>30,504,000.00</w:t>
            </w:r>
          </w:p>
        </w:tc>
      </w:tr>
      <w:tr w:rsidR="00862611" w:rsidTr="00471665">
        <w:tc>
          <w:tcPr>
            <w:tcW w:w="1276" w:type="dxa"/>
            <w:vAlign w:val="center"/>
          </w:tcPr>
          <w:p w:rsidR="00862611" w:rsidRDefault="00862611">
            <w:pPr>
              <w:jc w:val="center"/>
            </w:pPr>
            <w:r>
              <w:rPr>
                <w:color w:val="000000"/>
                <w:kern w:val="0"/>
                <w:sz w:val="24"/>
              </w:rPr>
              <w:t>1080003</w:t>
            </w:r>
          </w:p>
        </w:tc>
        <w:tc>
          <w:tcPr>
            <w:tcW w:w="1711" w:type="dxa"/>
            <w:vAlign w:val="center"/>
          </w:tcPr>
          <w:p w:rsidR="00862611" w:rsidRDefault="00862611">
            <w:pPr>
              <w:jc w:val="center"/>
            </w:pPr>
            <w:r>
              <w:rPr>
                <w:color w:val="000000"/>
                <w:kern w:val="0"/>
                <w:sz w:val="24"/>
              </w:rPr>
              <w:t>10</w:t>
            </w:r>
            <w:proofErr w:type="gramStart"/>
            <w:r>
              <w:rPr>
                <w:rFonts w:hint="eastAsia"/>
                <w:color w:val="000000"/>
                <w:kern w:val="0"/>
                <w:sz w:val="24"/>
              </w:rPr>
              <w:t>乌城投债</w:t>
            </w:r>
            <w:proofErr w:type="gramEnd"/>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102.64</w:t>
            </w:r>
          </w:p>
        </w:tc>
        <w:tc>
          <w:tcPr>
            <w:tcW w:w="1500" w:type="dxa"/>
            <w:vAlign w:val="center"/>
          </w:tcPr>
          <w:p w:rsidR="00862611" w:rsidRDefault="00862611" w:rsidP="001C3139">
            <w:pPr>
              <w:jc w:val="right"/>
            </w:pPr>
            <w:r>
              <w:rPr>
                <w:color w:val="000000"/>
                <w:kern w:val="0"/>
                <w:sz w:val="24"/>
              </w:rPr>
              <w:t>300,000</w:t>
            </w:r>
          </w:p>
        </w:tc>
        <w:tc>
          <w:tcPr>
            <w:tcW w:w="1828" w:type="dxa"/>
            <w:vAlign w:val="center"/>
          </w:tcPr>
          <w:p w:rsidR="00862611" w:rsidRDefault="00862611">
            <w:pPr>
              <w:jc w:val="right"/>
            </w:pPr>
            <w:r>
              <w:rPr>
                <w:color w:val="000000"/>
                <w:kern w:val="0"/>
                <w:sz w:val="24"/>
              </w:rPr>
              <w:t>30,792,000.00</w:t>
            </w:r>
          </w:p>
        </w:tc>
      </w:tr>
      <w:tr w:rsidR="00862611" w:rsidTr="00471665">
        <w:tc>
          <w:tcPr>
            <w:tcW w:w="1276" w:type="dxa"/>
            <w:vAlign w:val="center"/>
          </w:tcPr>
          <w:p w:rsidR="00862611" w:rsidRDefault="00862611">
            <w:pPr>
              <w:jc w:val="center"/>
            </w:pPr>
            <w:r>
              <w:rPr>
                <w:color w:val="000000"/>
                <w:kern w:val="0"/>
                <w:sz w:val="24"/>
              </w:rPr>
              <w:t>1180142</w:t>
            </w:r>
          </w:p>
        </w:tc>
        <w:tc>
          <w:tcPr>
            <w:tcW w:w="1711" w:type="dxa"/>
            <w:vAlign w:val="center"/>
          </w:tcPr>
          <w:p w:rsidR="00862611" w:rsidRDefault="00862611">
            <w:pPr>
              <w:jc w:val="center"/>
            </w:pPr>
            <w:r>
              <w:rPr>
                <w:color w:val="000000"/>
                <w:kern w:val="0"/>
                <w:sz w:val="24"/>
              </w:rPr>
              <w:t>11</w:t>
            </w:r>
            <w:r>
              <w:rPr>
                <w:rFonts w:hint="eastAsia"/>
                <w:color w:val="000000"/>
                <w:kern w:val="0"/>
                <w:sz w:val="24"/>
              </w:rPr>
              <w:t>铁道</w:t>
            </w:r>
            <w:r>
              <w:rPr>
                <w:color w:val="000000"/>
                <w:kern w:val="0"/>
                <w:sz w:val="24"/>
              </w:rPr>
              <w:t>01</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103.49</w:t>
            </w:r>
          </w:p>
        </w:tc>
        <w:tc>
          <w:tcPr>
            <w:tcW w:w="1500" w:type="dxa"/>
            <w:vAlign w:val="center"/>
          </w:tcPr>
          <w:p w:rsidR="00862611" w:rsidRDefault="00862611" w:rsidP="001C3139">
            <w:pPr>
              <w:jc w:val="right"/>
            </w:pPr>
            <w:r>
              <w:rPr>
                <w:color w:val="000000"/>
                <w:kern w:val="0"/>
                <w:sz w:val="24"/>
              </w:rPr>
              <w:t>600,000</w:t>
            </w:r>
          </w:p>
        </w:tc>
        <w:tc>
          <w:tcPr>
            <w:tcW w:w="1828" w:type="dxa"/>
            <w:vAlign w:val="center"/>
          </w:tcPr>
          <w:p w:rsidR="00862611" w:rsidRDefault="00862611">
            <w:pPr>
              <w:jc w:val="right"/>
            </w:pPr>
            <w:r>
              <w:rPr>
                <w:color w:val="000000"/>
                <w:kern w:val="0"/>
                <w:sz w:val="24"/>
              </w:rPr>
              <w:t>62,094,000.00</w:t>
            </w:r>
          </w:p>
        </w:tc>
      </w:tr>
      <w:tr w:rsidR="00862611" w:rsidTr="00471665">
        <w:tc>
          <w:tcPr>
            <w:tcW w:w="1276" w:type="dxa"/>
            <w:vAlign w:val="center"/>
          </w:tcPr>
          <w:p w:rsidR="00862611" w:rsidRDefault="00862611">
            <w:pPr>
              <w:jc w:val="center"/>
            </w:pPr>
            <w:r>
              <w:rPr>
                <w:color w:val="000000"/>
                <w:kern w:val="0"/>
                <w:sz w:val="24"/>
              </w:rPr>
              <w:t>1180147</w:t>
            </w:r>
          </w:p>
        </w:tc>
        <w:tc>
          <w:tcPr>
            <w:tcW w:w="1711" w:type="dxa"/>
            <w:vAlign w:val="center"/>
          </w:tcPr>
          <w:p w:rsidR="00862611" w:rsidRDefault="00862611">
            <w:pPr>
              <w:jc w:val="center"/>
            </w:pPr>
            <w:r>
              <w:rPr>
                <w:color w:val="000000"/>
                <w:kern w:val="0"/>
                <w:sz w:val="24"/>
              </w:rPr>
              <w:t>11</w:t>
            </w:r>
            <w:r>
              <w:rPr>
                <w:rFonts w:hint="eastAsia"/>
                <w:color w:val="000000"/>
                <w:kern w:val="0"/>
                <w:sz w:val="24"/>
              </w:rPr>
              <w:t>铁道</w:t>
            </w:r>
            <w:r>
              <w:rPr>
                <w:color w:val="000000"/>
                <w:kern w:val="0"/>
                <w:sz w:val="24"/>
              </w:rPr>
              <w:t>03</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100.85</w:t>
            </w:r>
          </w:p>
        </w:tc>
        <w:tc>
          <w:tcPr>
            <w:tcW w:w="1500" w:type="dxa"/>
            <w:vAlign w:val="center"/>
          </w:tcPr>
          <w:p w:rsidR="00862611" w:rsidRDefault="00862611">
            <w:pPr>
              <w:jc w:val="right"/>
            </w:pPr>
            <w:r>
              <w:rPr>
                <w:color w:val="000000"/>
                <w:kern w:val="0"/>
                <w:sz w:val="24"/>
              </w:rPr>
              <w:t>500,000</w:t>
            </w:r>
          </w:p>
        </w:tc>
        <w:tc>
          <w:tcPr>
            <w:tcW w:w="1828" w:type="dxa"/>
            <w:vAlign w:val="center"/>
          </w:tcPr>
          <w:p w:rsidR="00862611" w:rsidRDefault="00862611">
            <w:pPr>
              <w:jc w:val="right"/>
            </w:pPr>
            <w:r>
              <w:rPr>
                <w:color w:val="000000"/>
                <w:kern w:val="0"/>
                <w:sz w:val="24"/>
              </w:rPr>
              <w:t>50,425,000.00</w:t>
            </w:r>
          </w:p>
        </w:tc>
      </w:tr>
      <w:tr w:rsidR="00862611" w:rsidTr="00471665">
        <w:tc>
          <w:tcPr>
            <w:tcW w:w="1276" w:type="dxa"/>
            <w:vAlign w:val="center"/>
          </w:tcPr>
          <w:p w:rsidR="00862611" w:rsidRDefault="00862611">
            <w:pPr>
              <w:jc w:val="center"/>
            </w:pPr>
            <w:r>
              <w:rPr>
                <w:color w:val="000000"/>
                <w:kern w:val="0"/>
                <w:sz w:val="24"/>
              </w:rPr>
              <w:t>1180163</w:t>
            </w:r>
          </w:p>
        </w:tc>
        <w:tc>
          <w:tcPr>
            <w:tcW w:w="1711" w:type="dxa"/>
            <w:vAlign w:val="center"/>
          </w:tcPr>
          <w:p w:rsidR="00862611" w:rsidRDefault="00862611">
            <w:pPr>
              <w:jc w:val="center"/>
            </w:pPr>
            <w:r>
              <w:rPr>
                <w:color w:val="000000"/>
                <w:kern w:val="0"/>
                <w:sz w:val="24"/>
              </w:rPr>
              <w:t>11</w:t>
            </w:r>
            <w:r>
              <w:rPr>
                <w:rFonts w:hint="eastAsia"/>
                <w:color w:val="000000"/>
                <w:kern w:val="0"/>
                <w:sz w:val="24"/>
              </w:rPr>
              <w:t>铁道</w:t>
            </w:r>
            <w:r>
              <w:rPr>
                <w:color w:val="000000"/>
                <w:kern w:val="0"/>
                <w:sz w:val="24"/>
              </w:rPr>
              <w:t>07</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99.84</w:t>
            </w:r>
          </w:p>
        </w:tc>
        <w:tc>
          <w:tcPr>
            <w:tcW w:w="1500" w:type="dxa"/>
            <w:vAlign w:val="center"/>
          </w:tcPr>
          <w:p w:rsidR="00862611" w:rsidRDefault="00862611">
            <w:pPr>
              <w:jc w:val="right"/>
            </w:pPr>
            <w:r>
              <w:rPr>
                <w:color w:val="000000"/>
                <w:kern w:val="0"/>
                <w:sz w:val="24"/>
              </w:rPr>
              <w:t>450,000</w:t>
            </w:r>
          </w:p>
        </w:tc>
        <w:tc>
          <w:tcPr>
            <w:tcW w:w="1828" w:type="dxa"/>
            <w:vAlign w:val="center"/>
          </w:tcPr>
          <w:p w:rsidR="00862611" w:rsidRDefault="00862611">
            <w:pPr>
              <w:jc w:val="right"/>
            </w:pPr>
            <w:r>
              <w:rPr>
                <w:color w:val="000000"/>
                <w:kern w:val="0"/>
                <w:sz w:val="24"/>
              </w:rPr>
              <w:t>44,928,000.00</w:t>
            </w:r>
          </w:p>
        </w:tc>
      </w:tr>
      <w:tr w:rsidR="00862611" w:rsidTr="00471665">
        <w:tc>
          <w:tcPr>
            <w:tcW w:w="1276" w:type="dxa"/>
            <w:vAlign w:val="center"/>
          </w:tcPr>
          <w:p w:rsidR="00862611" w:rsidRDefault="00862611">
            <w:pPr>
              <w:jc w:val="center"/>
            </w:pPr>
            <w:r>
              <w:rPr>
                <w:color w:val="000000"/>
                <w:kern w:val="0"/>
                <w:sz w:val="24"/>
              </w:rPr>
              <w:t>1382160</w:t>
            </w:r>
          </w:p>
        </w:tc>
        <w:tc>
          <w:tcPr>
            <w:tcW w:w="1711" w:type="dxa"/>
            <w:vAlign w:val="center"/>
          </w:tcPr>
          <w:p w:rsidR="00862611" w:rsidRDefault="00862611">
            <w:pPr>
              <w:jc w:val="center"/>
            </w:pPr>
            <w:r>
              <w:rPr>
                <w:color w:val="000000"/>
                <w:kern w:val="0"/>
                <w:sz w:val="24"/>
              </w:rPr>
              <w:t>13</w:t>
            </w:r>
            <w:r>
              <w:rPr>
                <w:rFonts w:hint="eastAsia"/>
                <w:color w:val="000000"/>
                <w:kern w:val="0"/>
                <w:sz w:val="24"/>
              </w:rPr>
              <w:t>北排水</w:t>
            </w:r>
            <w:r>
              <w:rPr>
                <w:color w:val="000000"/>
                <w:kern w:val="0"/>
                <w:sz w:val="24"/>
              </w:rPr>
              <w:t>MTN1</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97.85</w:t>
            </w:r>
          </w:p>
        </w:tc>
        <w:tc>
          <w:tcPr>
            <w:tcW w:w="1500" w:type="dxa"/>
            <w:vAlign w:val="center"/>
          </w:tcPr>
          <w:p w:rsidR="00862611" w:rsidRDefault="00862611">
            <w:pPr>
              <w:jc w:val="right"/>
            </w:pPr>
            <w:r>
              <w:rPr>
                <w:color w:val="000000"/>
                <w:kern w:val="0"/>
                <w:sz w:val="24"/>
              </w:rPr>
              <w:t>500,000</w:t>
            </w:r>
          </w:p>
        </w:tc>
        <w:tc>
          <w:tcPr>
            <w:tcW w:w="1828" w:type="dxa"/>
            <w:vAlign w:val="center"/>
          </w:tcPr>
          <w:p w:rsidR="00862611" w:rsidRDefault="00862611">
            <w:pPr>
              <w:jc w:val="right"/>
            </w:pPr>
            <w:r>
              <w:rPr>
                <w:color w:val="000000"/>
                <w:kern w:val="0"/>
                <w:sz w:val="24"/>
              </w:rPr>
              <w:t>48,925,000.00</w:t>
            </w:r>
          </w:p>
        </w:tc>
      </w:tr>
      <w:tr w:rsidR="00862611" w:rsidTr="00471665">
        <w:tc>
          <w:tcPr>
            <w:tcW w:w="1276" w:type="dxa"/>
            <w:vAlign w:val="center"/>
          </w:tcPr>
          <w:p w:rsidR="00862611" w:rsidRDefault="00862611">
            <w:pPr>
              <w:jc w:val="center"/>
            </w:pPr>
            <w:r>
              <w:rPr>
                <w:color w:val="000000"/>
                <w:kern w:val="0"/>
                <w:sz w:val="24"/>
              </w:rPr>
              <w:t>140204</w:t>
            </w:r>
          </w:p>
        </w:tc>
        <w:tc>
          <w:tcPr>
            <w:tcW w:w="1711" w:type="dxa"/>
            <w:vAlign w:val="center"/>
          </w:tcPr>
          <w:p w:rsidR="00862611" w:rsidRDefault="00862611">
            <w:pPr>
              <w:jc w:val="center"/>
            </w:pPr>
            <w:r>
              <w:rPr>
                <w:color w:val="000000"/>
                <w:kern w:val="0"/>
                <w:sz w:val="24"/>
              </w:rPr>
              <w:t>14</w:t>
            </w:r>
            <w:r>
              <w:rPr>
                <w:rFonts w:hint="eastAsia"/>
                <w:color w:val="000000"/>
                <w:kern w:val="0"/>
                <w:sz w:val="24"/>
              </w:rPr>
              <w:t>国开</w:t>
            </w:r>
            <w:r>
              <w:rPr>
                <w:color w:val="000000"/>
                <w:kern w:val="0"/>
                <w:sz w:val="24"/>
              </w:rPr>
              <w:t>04</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100.45</w:t>
            </w:r>
          </w:p>
        </w:tc>
        <w:tc>
          <w:tcPr>
            <w:tcW w:w="1500" w:type="dxa"/>
            <w:vAlign w:val="center"/>
          </w:tcPr>
          <w:p w:rsidR="00862611" w:rsidRDefault="00862611">
            <w:pPr>
              <w:jc w:val="right"/>
            </w:pPr>
            <w:r>
              <w:rPr>
                <w:color w:val="000000"/>
                <w:kern w:val="0"/>
                <w:sz w:val="24"/>
              </w:rPr>
              <w:t>1,000,000</w:t>
            </w:r>
          </w:p>
        </w:tc>
        <w:tc>
          <w:tcPr>
            <w:tcW w:w="1828" w:type="dxa"/>
            <w:vAlign w:val="center"/>
          </w:tcPr>
          <w:p w:rsidR="00862611" w:rsidRDefault="00862611">
            <w:pPr>
              <w:jc w:val="right"/>
            </w:pPr>
            <w:r>
              <w:rPr>
                <w:color w:val="000000"/>
                <w:kern w:val="0"/>
                <w:sz w:val="24"/>
              </w:rPr>
              <w:t>100,450,000.00</w:t>
            </w:r>
          </w:p>
        </w:tc>
      </w:tr>
      <w:tr w:rsidR="00862611" w:rsidTr="00471665">
        <w:tc>
          <w:tcPr>
            <w:tcW w:w="1276" w:type="dxa"/>
            <w:vAlign w:val="center"/>
          </w:tcPr>
          <w:p w:rsidR="00862611" w:rsidRDefault="00862611">
            <w:pPr>
              <w:jc w:val="center"/>
            </w:pPr>
            <w:r>
              <w:rPr>
                <w:color w:val="000000"/>
                <w:kern w:val="0"/>
                <w:sz w:val="24"/>
              </w:rPr>
              <w:t>1182406</w:t>
            </w:r>
          </w:p>
        </w:tc>
        <w:tc>
          <w:tcPr>
            <w:tcW w:w="1711" w:type="dxa"/>
            <w:vAlign w:val="center"/>
          </w:tcPr>
          <w:p w:rsidR="00862611" w:rsidRDefault="00862611">
            <w:pPr>
              <w:jc w:val="center"/>
            </w:pPr>
            <w:r>
              <w:rPr>
                <w:color w:val="000000"/>
                <w:kern w:val="0"/>
                <w:sz w:val="24"/>
              </w:rPr>
              <w:t>11</w:t>
            </w:r>
            <w:r>
              <w:rPr>
                <w:rFonts w:hint="eastAsia"/>
                <w:color w:val="000000"/>
                <w:kern w:val="0"/>
                <w:sz w:val="24"/>
              </w:rPr>
              <w:t>淮南矿</w:t>
            </w:r>
            <w:r>
              <w:rPr>
                <w:color w:val="000000"/>
                <w:kern w:val="0"/>
                <w:sz w:val="24"/>
              </w:rPr>
              <w:t>MTN1</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99.91</w:t>
            </w:r>
          </w:p>
        </w:tc>
        <w:tc>
          <w:tcPr>
            <w:tcW w:w="1500" w:type="dxa"/>
            <w:vAlign w:val="center"/>
          </w:tcPr>
          <w:p w:rsidR="00862611" w:rsidRDefault="00862611">
            <w:pPr>
              <w:jc w:val="right"/>
            </w:pPr>
            <w:r>
              <w:rPr>
                <w:color w:val="000000"/>
                <w:kern w:val="0"/>
                <w:sz w:val="24"/>
              </w:rPr>
              <w:t>400,000</w:t>
            </w:r>
          </w:p>
        </w:tc>
        <w:tc>
          <w:tcPr>
            <w:tcW w:w="1828" w:type="dxa"/>
            <w:vAlign w:val="center"/>
          </w:tcPr>
          <w:p w:rsidR="00862611" w:rsidRDefault="00862611">
            <w:pPr>
              <w:jc w:val="right"/>
            </w:pPr>
            <w:r>
              <w:rPr>
                <w:color w:val="000000"/>
                <w:kern w:val="0"/>
                <w:sz w:val="24"/>
              </w:rPr>
              <w:t>39,964,000.00</w:t>
            </w:r>
          </w:p>
        </w:tc>
      </w:tr>
      <w:tr w:rsidR="00862611" w:rsidTr="00471665">
        <w:tc>
          <w:tcPr>
            <w:tcW w:w="1276" w:type="dxa"/>
            <w:vAlign w:val="center"/>
          </w:tcPr>
          <w:p w:rsidR="00862611" w:rsidRDefault="00862611">
            <w:pPr>
              <w:jc w:val="center"/>
            </w:pPr>
            <w:r>
              <w:rPr>
                <w:color w:val="000000"/>
                <w:kern w:val="0"/>
                <w:sz w:val="24"/>
              </w:rPr>
              <w:t>1280344</w:t>
            </w:r>
          </w:p>
        </w:tc>
        <w:tc>
          <w:tcPr>
            <w:tcW w:w="1711" w:type="dxa"/>
            <w:vAlign w:val="center"/>
          </w:tcPr>
          <w:p w:rsidR="00862611" w:rsidRDefault="00862611">
            <w:pPr>
              <w:jc w:val="center"/>
            </w:pPr>
            <w:r>
              <w:rPr>
                <w:color w:val="000000"/>
                <w:kern w:val="0"/>
                <w:sz w:val="24"/>
              </w:rPr>
              <w:t>12</w:t>
            </w:r>
            <w:r>
              <w:rPr>
                <w:rFonts w:hint="eastAsia"/>
                <w:color w:val="000000"/>
                <w:kern w:val="0"/>
                <w:sz w:val="24"/>
              </w:rPr>
              <w:t>大庆债</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102.71</w:t>
            </w:r>
          </w:p>
        </w:tc>
        <w:tc>
          <w:tcPr>
            <w:tcW w:w="1500" w:type="dxa"/>
            <w:vAlign w:val="center"/>
          </w:tcPr>
          <w:p w:rsidR="00862611" w:rsidRDefault="00862611">
            <w:pPr>
              <w:jc w:val="right"/>
            </w:pPr>
            <w:r>
              <w:rPr>
                <w:color w:val="000000"/>
                <w:kern w:val="0"/>
                <w:sz w:val="24"/>
              </w:rPr>
              <w:t>100,000</w:t>
            </w:r>
          </w:p>
        </w:tc>
        <w:tc>
          <w:tcPr>
            <w:tcW w:w="1828" w:type="dxa"/>
            <w:vAlign w:val="center"/>
          </w:tcPr>
          <w:p w:rsidR="00862611" w:rsidRDefault="00862611">
            <w:pPr>
              <w:jc w:val="right"/>
            </w:pPr>
            <w:r>
              <w:rPr>
                <w:color w:val="000000"/>
                <w:kern w:val="0"/>
                <w:sz w:val="24"/>
              </w:rPr>
              <w:t>10,271,000.00</w:t>
            </w:r>
          </w:p>
        </w:tc>
      </w:tr>
      <w:tr w:rsidR="00862611" w:rsidTr="00471665">
        <w:tc>
          <w:tcPr>
            <w:tcW w:w="1276" w:type="dxa"/>
            <w:vAlign w:val="center"/>
          </w:tcPr>
          <w:p w:rsidR="00862611" w:rsidRDefault="00862611">
            <w:pPr>
              <w:jc w:val="center"/>
            </w:pPr>
            <w:r>
              <w:rPr>
                <w:color w:val="000000"/>
                <w:kern w:val="0"/>
                <w:sz w:val="24"/>
              </w:rPr>
              <w:t>1282403</w:t>
            </w:r>
          </w:p>
        </w:tc>
        <w:tc>
          <w:tcPr>
            <w:tcW w:w="1711" w:type="dxa"/>
            <w:vAlign w:val="center"/>
          </w:tcPr>
          <w:p w:rsidR="00862611" w:rsidRDefault="00862611">
            <w:pPr>
              <w:jc w:val="center"/>
            </w:pPr>
            <w:r>
              <w:rPr>
                <w:color w:val="000000"/>
                <w:kern w:val="0"/>
                <w:sz w:val="24"/>
              </w:rPr>
              <w:t>12</w:t>
            </w:r>
            <w:r>
              <w:rPr>
                <w:rFonts w:hint="eastAsia"/>
                <w:color w:val="000000"/>
                <w:kern w:val="0"/>
                <w:sz w:val="24"/>
              </w:rPr>
              <w:t>浙小商</w:t>
            </w:r>
            <w:r>
              <w:rPr>
                <w:color w:val="000000"/>
                <w:kern w:val="0"/>
                <w:sz w:val="24"/>
              </w:rPr>
              <w:t>MTN1</w:t>
            </w:r>
          </w:p>
        </w:tc>
        <w:tc>
          <w:tcPr>
            <w:tcW w:w="1494" w:type="dxa"/>
            <w:vAlign w:val="center"/>
          </w:tcPr>
          <w:p w:rsidR="00862611" w:rsidRDefault="00862611">
            <w:pPr>
              <w:jc w:val="center"/>
            </w:pPr>
            <w:r>
              <w:rPr>
                <w:color w:val="000000"/>
                <w:kern w:val="0"/>
                <w:sz w:val="24"/>
              </w:rPr>
              <w:t>2014-07-01</w:t>
            </w:r>
          </w:p>
        </w:tc>
        <w:tc>
          <w:tcPr>
            <w:tcW w:w="1189" w:type="dxa"/>
            <w:vAlign w:val="center"/>
          </w:tcPr>
          <w:p w:rsidR="00862611" w:rsidRDefault="00862611">
            <w:pPr>
              <w:jc w:val="right"/>
            </w:pPr>
            <w:r>
              <w:rPr>
                <w:color w:val="000000"/>
                <w:kern w:val="0"/>
                <w:sz w:val="24"/>
              </w:rPr>
              <w:t>100.59</w:t>
            </w:r>
          </w:p>
        </w:tc>
        <w:tc>
          <w:tcPr>
            <w:tcW w:w="1500" w:type="dxa"/>
            <w:vAlign w:val="center"/>
          </w:tcPr>
          <w:p w:rsidR="00862611" w:rsidRDefault="00862611">
            <w:pPr>
              <w:jc w:val="right"/>
            </w:pPr>
            <w:r>
              <w:rPr>
                <w:color w:val="000000"/>
                <w:kern w:val="0"/>
                <w:sz w:val="24"/>
              </w:rPr>
              <w:t>300,000</w:t>
            </w:r>
          </w:p>
        </w:tc>
        <w:tc>
          <w:tcPr>
            <w:tcW w:w="1828" w:type="dxa"/>
            <w:vAlign w:val="center"/>
          </w:tcPr>
          <w:p w:rsidR="00862611" w:rsidRDefault="00862611">
            <w:pPr>
              <w:jc w:val="right"/>
            </w:pPr>
            <w:r>
              <w:rPr>
                <w:color w:val="000000"/>
                <w:kern w:val="0"/>
                <w:sz w:val="24"/>
              </w:rPr>
              <w:t>30,177,000.00</w:t>
            </w:r>
          </w:p>
        </w:tc>
      </w:tr>
      <w:tr w:rsidR="00862611" w:rsidTr="00471665">
        <w:tc>
          <w:tcPr>
            <w:tcW w:w="1276" w:type="dxa"/>
            <w:vAlign w:val="center"/>
          </w:tcPr>
          <w:p w:rsidR="00862611" w:rsidRDefault="00862611">
            <w:pPr>
              <w:jc w:val="center"/>
            </w:pPr>
            <w:r>
              <w:rPr>
                <w:color w:val="000000"/>
                <w:kern w:val="0"/>
                <w:sz w:val="24"/>
              </w:rPr>
              <w:t>1480265</w:t>
            </w:r>
          </w:p>
        </w:tc>
        <w:tc>
          <w:tcPr>
            <w:tcW w:w="1711" w:type="dxa"/>
            <w:vAlign w:val="center"/>
          </w:tcPr>
          <w:p w:rsidR="00862611" w:rsidRDefault="00862611">
            <w:pPr>
              <w:jc w:val="center"/>
            </w:pPr>
            <w:r>
              <w:rPr>
                <w:color w:val="000000"/>
                <w:kern w:val="0"/>
                <w:sz w:val="24"/>
              </w:rPr>
              <w:t>14</w:t>
            </w:r>
            <w:r>
              <w:rPr>
                <w:rFonts w:hint="eastAsia"/>
                <w:color w:val="000000"/>
                <w:kern w:val="0"/>
                <w:sz w:val="24"/>
              </w:rPr>
              <w:t>象山债</w:t>
            </w:r>
          </w:p>
        </w:tc>
        <w:tc>
          <w:tcPr>
            <w:tcW w:w="1494" w:type="dxa"/>
            <w:vAlign w:val="center"/>
          </w:tcPr>
          <w:p w:rsidR="00862611" w:rsidRDefault="00862611">
            <w:pPr>
              <w:jc w:val="center"/>
            </w:pPr>
            <w:r>
              <w:rPr>
                <w:color w:val="000000"/>
                <w:kern w:val="0"/>
                <w:sz w:val="24"/>
              </w:rPr>
              <w:t>2014-07-07</w:t>
            </w:r>
          </w:p>
        </w:tc>
        <w:tc>
          <w:tcPr>
            <w:tcW w:w="1189" w:type="dxa"/>
            <w:vAlign w:val="center"/>
          </w:tcPr>
          <w:p w:rsidR="00862611" w:rsidRDefault="00862611">
            <w:pPr>
              <w:jc w:val="right"/>
            </w:pPr>
            <w:r>
              <w:rPr>
                <w:color w:val="000000"/>
                <w:kern w:val="0"/>
                <w:sz w:val="24"/>
              </w:rPr>
              <w:t>102.43</w:t>
            </w:r>
          </w:p>
        </w:tc>
        <w:tc>
          <w:tcPr>
            <w:tcW w:w="1500" w:type="dxa"/>
            <w:vAlign w:val="center"/>
          </w:tcPr>
          <w:p w:rsidR="00862611" w:rsidRDefault="00862611">
            <w:pPr>
              <w:jc w:val="right"/>
            </w:pPr>
            <w:r>
              <w:rPr>
                <w:color w:val="000000"/>
                <w:kern w:val="0"/>
                <w:sz w:val="24"/>
              </w:rPr>
              <w:t>1,000,000</w:t>
            </w:r>
          </w:p>
        </w:tc>
        <w:tc>
          <w:tcPr>
            <w:tcW w:w="1828" w:type="dxa"/>
            <w:vAlign w:val="center"/>
          </w:tcPr>
          <w:p w:rsidR="00862611" w:rsidRDefault="00862611">
            <w:pPr>
              <w:jc w:val="right"/>
            </w:pPr>
            <w:r>
              <w:rPr>
                <w:color w:val="000000"/>
                <w:kern w:val="0"/>
                <w:sz w:val="24"/>
              </w:rPr>
              <w:t>102,430,000.00</w:t>
            </w:r>
          </w:p>
        </w:tc>
      </w:tr>
      <w:tr w:rsidR="00862611" w:rsidRPr="009C503F" w:rsidTr="00471665">
        <w:tc>
          <w:tcPr>
            <w:tcW w:w="1276" w:type="dxa"/>
            <w:vAlign w:val="center"/>
          </w:tcPr>
          <w:p w:rsidR="00862611" w:rsidRPr="009C503F" w:rsidRDefault="00862611" w:rsidP="00571B8A">
            <w:pPr>
              <w:spacing w:before="29" w:line="288" w:lineRule="auto"/>
              <w:jc w:val="center"/>
              <w:rPr>
                <w:color w:val="000000"/>
                <w:kern w:val="0"/>
                <w:sz w:val="24"/>
              </w:rPr>
            </w:pPr>
            <w:r w:rsidRPr="009C503F">
              <w:rPr>
                <w:rFonts w:hint="eastAsia"/>
                <w:sz w:val="24"/>
              </w:rPr>
              <w:t>合计</w:t>
            </w:r>
          </w:p>
        </w:tc>
        <w:tc>
          <w:tcPr>
            <w:tcW w:w="1711"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862611" w:rsidRPr="009C503F" w:rsidRDefault="00862611" w:rsidP="00571B8A">
            <w:pPr>
              <w:autoSpaceDE w:val="0"/>
              <w:autoSpaceDN w:val="0"/>
              <w:adjustRightInd w:val="0"/>
              <w:spacing w:before="29" w:line="288" w:lineRule="auto"/>
              <w:ind w:left="15"/>
              <w:jc w:val="center"/>
              <w:rPr>
                <w:color w:val="000000"/>
                <w:kern w:val="0"/>
                <w:sz w:val="24"/>
              </w:rPr>
            </w:pPr>
          </w:p>
        </w:tc>
        <w:tc>
          <w:tcPr>
            <w:tcW w:w="1189" w:type="dxa"/>
            <w:vAlign w:val="center"/>
          </w:tcPr>
          <w:p w:rsidR="00862611" w:rsidRPr="009C503F" w:rsidRDefault="00862611" w:rsidP="00571B8A">
            <w:pPr>
              <w:autoSpaceDE w:val="0"/>
              <w:autoSpaceDN w:val="0"/>
              <w:adjustRightInd w:val="0"/>
              <w:spacing w:before="29" w:line="288" w:lineRule="auto"/>
              <w:ind w:left="15"/>
              <w:jc w:val="right"/>
              <w:rPr>
                <w:color w:val="000000"/>
                <w:kern w:val="0"/>
                <w:sz w:val="24"/>
              </w:rPr>
            </w:pPr>
          </w:p>
        </w:tc>
        <w:tc>
          <w:tcPr>
            <w:tcW w:w="1500" w:type="dxa"/>
            <w:vAlign w:val="center"/>
          </w:tcPr>
          <w:p w:rsidR="00862611" w:rsidRPr="009C503F" w:rsidRDefault="00862611" w:rsidP="00571B8A">
            <w:pPr>
              <w:spacing w:before="29" w:line="288" w:lineRule="auto"/>
              <w:jc w:val="right"/>
              <w:rPr>
                <w:sz w:val="24"/>
              </w:rPr>
            </w:pPr>
            <w:r w:rsidRPr="009C503F">
              <w:rPr>
                <w:sz w:val="24"/>
              </w:rPr>
              <w:t>6,450,000</w:t>
            </w:r>
          </w:p>
        </w:tc>
        <w:tc>
          <w:tcPr>
            <w:tcW w:w="1828" w:type="dxa"/>
            <w:vAlign w:val="center"/>
          </w:tcPr>
          <w:p w:rsidR="00862611" w:rsidRPr="009C503F" w:rsidRDefault="00862611" w:rsidP="00571B8A">
            <w:pPr>
              <w:spacing w:before="29" w:line="288" w:lineRule="auto"/>
              <w:jc w:val="right"/>
              <w:rPr>
                <w:sz w:val="24"/>
              </w:rPr>
            </w:pPr>
            <w:r w:rsidRPr="009C503F">
              <w:rPr>
                <w:sz w:val="24"/>
              </w:rPr>
              <w:t>645,410,000.00</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日止，基金从事证券交易所债券正回购交易形成的卖出回购证券款余额</w:t>
      </w:r>
      <w:r w:rsidRPr="009C503F">
        <w:rPr>
          <w:kern w:val="0"/>
          <w:sz w:val="24"/>
        </w:rPr>
        <w:t>780,000,000.00</w:t>
      </w:r>
      <w:r w:rsidRPr="009C503F">
        <w:rPr>
          <w:rFonts w:hint="eastAsia"/>
          <w:kern w:val="0"/>
          <w:sz w:val="24"/>
        </w:rPr>
        <w:t>元，于</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日到期。该类交易要求本基金转入质押库的债券，按证券交易所规定的比例折算为标准</w:t>
      </w:r>
      <w:proofErr w:type="gramStart"/>
      <w:r w:rsidRPr="009C503F">
        <w:rPr>
          <w:rFonts w:hint="eastAsia"/>
          <w:kern w:val="0"/>
          <w:sz w:val="24"/>
        </w:rPr>
        <w:t>券</w:t>
      </w:r>
      <w:proofErr w:type="gramEnd"/>
      <w:r w:rsidRPr="009C503F">
        <w:rPr>
          <w:rFonts w:hint="eastAsia"/>
          <w:kern w:val="0"/>
          <w:sz w:val="24"/>
        </w:rPr>
        <w:t>后，不低于债券回购交易的余额。</w:t>
      </w:r>
    </w:p>
    <w:p w:rsidR="00862611" w:rsidRPr="009C503F" w:rsidRDefault="00862611" w:rsidP="00E31243">
      <w:pPr>
        <w:spacing w:before="29" w:line="288" w:lineRule="auto"/>
        <w:ind w:firstLineChars="200" w:firstLine="480"/>
        <w:rPr>
          <w:bCs/>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 </w:t>
      </w:r>
      <w:r w:rsidRPr="009C503F">
        <w:rPr>
          <w:rFonts w:hint="eastAsia"/>
          <w:b/>
          <w:bCs/>
          <w:color w:val="000000"/>
          <w:sz w:val="24"/>
        </w:rPr>
        <w:t>金融工具风险及管理</w:t>
      </w:r>
    </w:p>
    <w:p w:rsidR="00862611" w:rsidRPr="009C503F" w:rsidRDefault="00862611" w:rsidP="00571B8A">
      <w:pPr>
        <w:spacing w:before="29" w:line="288" w:lineRule="auto"/>
        <w:rPr>
          <w:b/>
          <w:bCs/>
          <w:color w:val="000000"/>
          <w:sz w:val="24"/>
        </w:rPr>
      </w:pPr>
      <w:r w:rsidRPr="009C503F">
        <w:rPr>
          <w:b/>
          <w:bCs/>
          <w:color w:val="000000"/>
          <w:kern w:val="0"/>
          <w:sz w:val="24"/>
        </w:rPr>
        <w:t xml:space="preserve">6.4.13.1 </w:t>
      </w:r>
      <w:r w:rsidRPr="009C503F">
        <w:rPr>
          <w:rFonts w:hint="eastAsia"/>
          <w:b/>
          <w:bCs/>
          <w:color w:val="000000"/>
          <w:sz w:val="24"/>
        </w:rPr>
        <w:t>风险管理政策和组织架构</w:t>
      </w:r>
    </w:p>
    <w:p w:rsidR="00862611" w:rsidRDefault="00862611" w:rsidP="00E31243">
      <w:pPr>
        <w:spacing w:before="29" w:line="288" w:lineRule="auto"/>
        <w:ind w:firstLineChars="200" w:firstLine="480"/>
        <w:rPr>
          <w:kern w:val="0"/>
          <w:sz w:val="24"/>
        </w:rPr>
      </w:pPr>
      <w:r>
        <w:rPr>
          <w:rFonts w:hint="eastAsia"/>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风险和收益高于货币市场基金而低于平衡型基金，谋求稳定和</w:t>
      </w:r>
      <w:proofErr w:type="gramStart"/>
      <w:r>
        <w:rPr>
          <w:rFonts w:hint="eastAsia"/>
          <w:kern w:val="0"/>
          <w:sz w:val="24"/>
        </w:rPr>
        <w:t>可</w:t>
      </w:r>
      <w:proofErr w:type="gramEnd"/>
      <w:r>
        <w:rPr>
          <w:rFonts w:hint="eastAsia"/>
          <w:kern w:val="0"/>
          <w:sz w:val="24"/>
        </w:rPr>
        <w:t>持续的绝对收益</w:t>
      </w:r>
      <w:r>
        <w:rPr>
          <w:kern w:val="0"/>
          <w:sz w:val="24"/>
        </w:rPr>
        <w:t>”</w:t>
      </w:r>
      <w:r>
        <w:rPr>
          <w:rFonts w:hint="eastAsia"/>
          <w:kern w:val="0"/>
          <w:sz w:val="24"/>
        </w:rPr>
        <w:t>的风险收益目标。</w:t>
      </w:r>
    </w:p>
    <w:p w:rsidR="00862611" w:rsidRDefault="00862611" w:rsidP="00E31243">
      <w:pPr>
        <w:spacing w:before="29" w:line="288" w:lineRule="auto"/>
        <w:ind w:firstLineChars="200" w:firstLine="48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rsidR="00862611" w:rsidRDefault="00862611" w:rsidP="00E31243">
      <w:pPr>
        <w:spacing w:before="29" w:line="288" w:lineRule="auto"/>
        <w:ind w:firstLineChars="200" w:firstLine="48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62611" w:rsidRPr="009C503F" w:rsidRDefault="00862611" w:rsidP="00E31243">
      <w:pPr>
        <w:adjustRightInd w:val="0"/>
        <w:spacing w:before="29" w:line="288" w:lineRule="auto"/>
        <w:ind w:firstLineChars="200" w:firstLine="480"/>
        <w:jc w:val="left"/>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6.4.13.2 </w:t>
      </w:r>
      <w:r w:rsidRPr="009C503F">
        <w:rPr>
          <w:rFonts w:hint="eastAsia"/>
          <w:b/>
          <w:bCs/>
          <w:color w:val="000000"/>
          <w:sz w:val="24"/>
        </w:rPr>
        <w:t>信用风险</w:t>
      </w:r>
    </w:p>
    <w:p w:rsidR="00862611" w:rsidRDefault="00862611" w:rsidP="00E31243">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862611" w:rsidRDefault="00862611" w:rsidP="00E31243">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862611" w:rsidRPr="009C503F" w:rsidRDefault="00862611" w:rsidP="00E31243">
      <w:pPr>
        <w:spacing w:before="29" w:line="288" w:lineRule="auto"/>
        <w:ind w:firstLineChars="200" w:firstLine="480"/>
        <w:jc w:val="left"/>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6.4.13.2.1 </w:t>
      </w:r>
      <w:r w:rsidRPr="009C503F">
        <w:rPr>
          <w:rFonts w:hint="eastAsia"/>
          <w:b/>
          <w:color w:val="000000"/>
          <w:sz w:val="24"/>
        </w:rPr>
        <w:t>按短期信用评级列示的债券投资</w:t>
      </w:r>
    </w:p>
    <w:p w:rsidR="00862611" w:rsidRPr="009C503F" w:rsidRDefault="00862611" w:rsidP="00E31243">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862611" w:rsidRPr="009C503F" w:rsidTr="008C451E">
        <w:tc>
          <w:tcPr>
            <w:tcW w:w="2657" w:type="dxa"/>
            <w:vAlign w:val="center"/>
          </w:tcPr>
          <w:p w:rsidR="00862611" w:rsidRPr="009C503F" w:rsidRDefault="00862611" w:rsidP="00571B8A">
            <w:pPr>
              <w:spacing w:before="29" w:line="288" w:lineRule="auto"/>
              <w:jc w:val="center"/>
              <w:rPr>
                <w:sz w:val="24"/>
              </w:rPr>
            </w:pPr>
            <w:r w:rsidRPr="009C503F">
              <w:rPr>
                <w:rFonts w:hint="eastAsia"/>
                <w:sz w:val="24"/>
              </w:rPr>
              <w:t>短期信用评级</w:t>
            </w:r>
          </w:p>
        </w:tc>
        <w:tc>
          <w:tcPr>
            <w:tcW w:w="2959" w:type="dxa"/>
            <w:vAlign w:val="center"/>
          </w:tcPr>
          <w:p w:rsidR="00862611" w:rsidRPr="009C503F" w:rsidRDefault="00862611" w:rsidP="00571B8A">
            <w:pPr>
              <w:widowControl/>
              <w:autoSpaceDE w:val="0"/>
              <w:autoSpaceDN w:val="0"/>
              <w:spacing w:before="29" w:line="288" w:lineRule="auto"/>
              <w:ind w:right="-15"/>
              <w:jc w:val="center"/>
              <w:textAlignment w:val="bottom"/>
              <w:rPr>
                <w:sz w:val="24"/>
              </w:rPr>
            </w:pPr>
            <w:r w:rsidRPr="009C503F">
              <w:rPr>
                <w:rFonts w:hint="eastAsia"/>
                <w:sz w:val="24"/>
              </w:rPr>
              <w:t>本期末</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382" w:type="dxa"/>
            <w:vAlign w:val="center"/>
          </w:tcPr>
          <w:p w:rsidR="00862611" w:rsidRPr="009C503F" w:rsidRDefault="00862611" w:rsidP="00571B8A">
            <w:pPr>
              <w:widowControl/>
              <w:autoSpaceDE w:val="0"/>
              <w:autoSpaceDN w:val="0"/>
              <w:spacing w:before="29" w:line="288" w:lineRule="auto"/>
              <w:ind w:right="-15"/>
              <w:jc w:val="center"/>
              <w:textAlignment w:val="bottom"/>
              <w:rPr>
                <w:sz w:val="24"/>
              </w:rPr>
            </w:pPr>
            <w:r w:rsidRPr="009C503F">
              <w:rPr>
                <w:rFonts w:hint="eastAsia"/>
                <w:sz w:val="24"/>
              </w:rPr>
              <w:t>上年度末</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862611" w:rsidRPr="009C503F" w:rsidTr="008C451E">
        <w:tc>
          <w:tcPr>
            <w:tcW w:w="2657" w:type="dxa"/>
            <w:vAlign w:val="center"/>
          </w:tcPr>
          <w:p w:rsidR="00862611" w:rsidRPr="009C503F" w:rsidRDefault="00862611" w:rsidP="00571B8A">
            <w:pPr>
              <w:spacing w:before="29" w:line="288" w:lineRule="auto"/>
              <w:rPr>
                <w:sz w:val="24"/>
              </w:rPr>
            </w:pPr>
            <w:r w:rsidRPr="009C503F">
              <w:rPr>
                <w:sz w:val="24"/>
              </w:rPr>
              <w:t>A-1</w:t>
            </w:r>
          </w:p>
        </w:tc>
        <w:tc>
          <w:tcPr>
            <w:tcW w:w="2959" w:type="dxa"/>
            <w:vAlign w:val="center"/>
          </w:tcPr>
          <w:p w:rsidR="00862611" w:rsidRPr="009C503F" w:rsidRDefault="00862611" w:rsidP="00571B8A">
            <w:pPr>
              <w:spacing w:before="29" w:line="288" w:lineRule="auto"/>
              <w:jc w:val="right"/>
              <w:rPr>
                <w:sz w:val="24"/>
              </w:rPr>
            </w:pPr>
            <w:r w:rsidRPr="009C503F">
              <w:rPr>
                <w:sz w:val="24"/>
              </w:rPr>
              <w:t>-</w:t>
            </w:r>
          </w:p>
        </w:tc>
        <w:tc>
          <w:tcPr>
            <w:tcW w:w="3382" w:type="dxa"/>
            <w:vAlign w:val="center"/>
          </w:tcPr>
          <w:p w:rsidR="00862611" w:rsidRPr="009C503F" w:rsidRDefault="00862611" w:rsidP="00571B8A">
            <w:pPr>
              <w:spacing w:before="29" w:line="288" w:lineRule="auto"/>
              <w:jc w:val="right"/>
              <w:rPr>
                <w:sz w:val="24"/>
              </w:rPr>
            </w:pPr>
            <w:r w:rsidRPr="009C503F">
              <w:rPr>
                <w:sz w:val="24"/>
              </w:rPr>
              <w:t>19,876,000.00</w:t>
            </w:r>
          </w:p>
        </w:tc>
      </w:tr>
      <w:tr w:rsidR="00862611" w:rsidRPr="009C503F" w:rsidTr="008C451E">
        <w:tc>
          <w:tcPr>
            <w:tcW w:w="2657" w:type="dxa"/>
            <w:vAlign w:val="center"/>
          </w:tcPr>
          <w:p w:rsidR="00862611" w:rsidRPr="009C503F" w:rsidRDefault="00862611" w:rsidP="00571B8A">
            <w:pPr>
              <w:spacing w:before="29" w:line="288" w:lineRule="auto"/>
              <w:rPr>
                <w:sz w:val="24"/>
              </w:rPr>
            </w:pPr>
            <w:r w:rsidRPr="009C503F">
              <w:rPr>
                <w:sz w:val="24"/>
              </w:rPr>
              <w:t>A-1</w:t>
            </w:r>
            <w:r w:rsidRPr="009C503F">
              <w:rPr>
                <w:rFonts w:hint="eastAsia"/>
                <w:sz w:val="24"/>
              </w:rPr>
              <w:t>以下</w:t>
            </w:r>
          </w:p>
        </w:tc>
        <w:tc>
          <w:tcPr>
            <w:tcW w:w="2959" w:type="dxa"/>
            <w:vAlign w:val="center"/>
          </w:tcPr>
          <w:p w:rsidR="00862611" w:rsidRPr="009C503F" w:rsidRDefault="00862611" w:rsidP="00571B8A">
            <w:pPr>
              <w:spacing w:before="29" w:line="288" w:lineRule="auto"/>
              <w:jc w:val="right"/>
              <w:rPr>
                <w:sz w:val="24"/>
              </w:rPr>
            </w:pPr>
            <w:r w:rsidRPr="009C503F">
              <w:rPr>
                <w:sz w:val="24"/>
              </w:rPr>
              <w:t>-</w:t>
            </w:r>
          </w:p>
        </w:tc>
        <w:tc>
          <w:tcPr>
            <w:tcW w:w="3382" w:type="dxa"/>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8C451E">
        <w:tc>
          <w:tcPr>
            <w:tcW w:w="2657" w:type="dxa"/>
            <w:vAlign w:val="center"/>
          </w:tcPr>
          <w:p w:rsidR="00862611" w:rsidRPr="009C503F" w:rsidRDefault="00862611" w:rsidP="00571B8A">
            <w:pPr>
              <w:spacing w:before="29" w:line="288" w:lineRule="auto"/>
              <w:rPr>
                <w:sz w:val="24"/>
              </w:rPr>
            </w:pPr>
            <w:r w:rsidRPr="009C503F">
              <w:rPr>
                <w:rFonts w:hint="eastAsia"/>
                <w:kern w:val="0"/>
                <w:sz w:val="24"/>
              </w:rPr>
              <w:t>未评级</w:t>
            </w:r>
          </w:p>
        </w:tc>
        <w:tc>
          <w:tcPr>
            <w:tcW w:w="2959" w:type="dxa"/>
            <w:vAlign w:val="center"/>
          </w:tcPr>
          <w:p w:rsidR="00862611" w:rsidRPr="009C503F" w:rsidRDefault="00862611" w:rsidP="00571B8A">
            <w:pPr>
              <w:spacing w:before="29" w:line="288" w:lineRule="auto"/>
              <w:jc w:val="right"/>
              <w:rPr>
                <w:sz w:val="24"/>
              </w:rPr>
            </w:pPr>
            <w:r w:rsidRPr="009C503F">
              <w:rPr>
                <w:sz w:val="24"/>
              </w:rPr>
              <w:t>100,450,000.00</w:t>
            </w:r>
          </w:p>
        </w:tc>
        <w:tc>
          <w:tcPr>
            <w:tcW w:w="3382" w:type="dxa"/>
            <w:vAlign w:val="center"/>
          </w:tcPr>
          <w:p w:rsidR="00862611" w:rsidRPr="009C503F" w:rsidRDefault="00862611" w:rsidP="00571B8A">
            <w:pPr>
              <w:spacing w:before="29" w:line="288" w:lineRule="auto"/>
              <w:jc w:val="right"/>
              <w:rPr>
                <w:sz w:val="24"/>
              </w:rPr>
            </w:pPr>
            <w:r w:rsidRPr="009C503F">
              <w:rPr>
                <w:sz w:val="24"/>
              </w:rPr>
              <w:t>119,864,000.00</w:t>
            </w:r>
          </w:p>
        </w:tc>
      </w:tr>
      <w:tr w:rsidR="00862611" w:rsidRPr="009C503F" w:rsidTr="008C451E">
        <w:tc>
          <w:tcPr>
            <w:tcW w:w="2657" w:type="dxa"/>
            <w:vAlign w:val="center"/>
          </w:tcPr>
          <w:p w:rsidR="00862611" w:rsidRPr="009C503F" w:rsidRDefault="00862611" w:rsidP="00571B8A">
            <w:pPr>
              <w:spacing w:before="29" w:line="288" w:lineRule="auto"/>
              <w:rPr>
                <w:sz w:val="24"/>
              </w:rPr>
            </w:pPr>
            <w:r w:rsidRPr="009C503F">
              <w:rPr>
                <w:rFonts w:hint="eastAsia"/>
                <w:kern w:val="0"/>
                <w:sz w:val="24"/>
              </w:rPr>
              <w:t>合计</w:t>
            </w:r>
          </w:p>
        </w:tc>
        <w:tc>
          <w:tcPr>
            <w:tcW w:w="2959" w:type="dxa"/>
            <w:vAlign w:val="center"/>
          </w:tcPr>
          <w:p w:rsidR="00862611" w:rsidRPr="009C503F" w:rsidRDefault="00862611" w:rsidP="00571B8A">
            <w:pPr>
              <w:spacing w:before="29" w:line="288" w:lineRule="auto"/>
              <w:jc w:val="right"/>
              <w:rPr>
                <w:sz w:val="24"/>
              </w:rPr>
            </w:pPr>
            <w:r w:rsidRPr="009C503F">
              <w:rPr>
                <w:sz w:val="24"/>
              </w:rPr>
              <w:t>100,450,000.00</w:t>
            </w:r>
          </w:p>
        </w:tc>
        <w:tc>
          <w:tcPr>
            <w:tcW w:w="3382" w:type="dxa"/>
            <w:vAlign w:val="center"/>
          </w:tcPr>
          <w:p w:rsidR="00862611" w:rsidRPr="009C503F" w:rsidRDefault="00862611" w:rsidP="00571B8A">
            <w:pPr>
              <w:spacing w:before="29" w:line="288" w:lineRule="auto"/>
              <w:jc w:val="right"/>
              <w:rPr>
                <w:sz w:val="24"/>
              </w:rPr>
            </w:pPr>
            <w:r w:rsidRPr="009C503F">
              <w:rPr>
                <w:sz w:val="24"/>
              </w:rPr>
              <w:t>139,740,000.00</w:t>
            </w:r>
          </w:p>
        </w:tc>
      </w:tr>
    </w:tbl>
    <w:p w:rsidR="008C451E" w:rsidRPr="009C503F" w:rsidRDefault="008C451E" w:rsidP="008C451E">
      <w:pPr>
        <w:spacing w:before="29" w:line="288" w:lineRule="auto"/>
        <w:jc w:val="left"/>
        <w:rPr>
          <w:kern w:val="0"/>
          <w:sz w:val="24"/>
        </w:rPr>
      </w:pPr>
      <w:r w:rsidRPr="009C503F">
        <w:rPr>
          <w:rFonts w:hint="eastAsia"/>
          <w:kern w:val="0"/>
          <w:sz w:val="24"/>
        </w:rPr>
        <w:t>注：未评级部分为政策性金融债。</w:t>
      </w:r>
    </w:p>
    <w:p w:rsidR="00862611" w:rsidRPr="008C451E" w:rsidRDefault="00862611" w:rsidP="00571B8A">
      <w:pPr>
        <w:spacing w:before="29" w:line="288" w:lineRule="auto"/>
        <w:jc w:val="left"/>
        <w:rPr>
          <w:kern w:val="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6.4.13.2.2 </w:t>
      </w:r>
      <w:proofErr w:type="gramStart"/>
      <w:r w:rsidRPr="009C503F">
        <w:rPr>
          <w:rFonts w:hint="eastAsia"/>
          <w:b/>
          <w:color w:val="000000"/>
          <w:sz w:val="24"/>
        </w:rPr>
        <w:t>按长期</w:t>
      </w:r>
      <w:proofErr w:type="gramEnd"/>
      <w:r w:rsidRPr="009C503F">
        <w:rPr>
          <w:rFonts w:hint="eastAsia"/>
          <w:b/>
          <w:color w:val="000000"/>
          <w:sz w:val="24"/>
        </w:rPr>
        <w:t>信用评级列示的债券投资</w:t>
      </w:r>
    </w:p>
    <w:p w:rsidR="00862611" w:rsidRPr="009C503F" w:rsidRDefault="00862611" w:rsidP="00E31243">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862611" w:rsidRPr="009C503F" w:rsidTr="00382583">
        <w:tc>
          <w:tcPr>
            <w:tcW w:w="2552" w:type="dxa"/>
            <w:vAlign w:val="center"/>
          </w:tcPr>
          <w:p w:rsidR="00862611" w:rsidRPr="009C503F" w:rsidRDefault="00862611" w:rsidP="00571B8A">
            <w:pPr>
              <w:spacing w:before="29" w:line="288" w:lineRule="auto"/>
              <w:jc w:val="center"/>
              <w:rPr>
                <w:sz w:val="24"/>
              </w:rPr>
            </w:pPr>
            <w:r w:rsidRPr="009C503F">
              <w:rPr>
                <w:rFonts w:hint="eastAsia"/>
                <w:sz w:val="24"/>
              </w:rPr>
              <w:t>长期信用评级</w:t>
            </w:r>
          </w:p>
        </w:tc>
        <w:tc>
          <w:tcPr>
            <w:tcW w:w="2841" w:type="dxa"/>
            <w:vAlign w:val="center"/>
          </w:tcPr>
          <w:p w:rsidR="00862611" w:rsidRPr="009C503F" w:rsidRDefault="00862611" w:rsidP="00571B8A">
            <w:pPr>
              <w:widowControl/>
              <w:autoSpaceDE w:val="0"/>
              <w:autoSpaceDN w:val="0"/>
              <w:spacing w:before="29" w:line="288" w:lineRule="auto"/>
              <w:ind w:right="-15"/>
              <w:jc w:val="center"/>
              <w:textAlignment w:val="bottom"/>
              <w:rPr>
                <w:sz w:val="24"/>
              </w:rPr>
            </w:pPr>
            <w:r w:rsidRPr="009C503F">
              <w:rPr>
                <w:rFonts w:hint="eastAsia"/>
                <w:sz w:val="24"/>
              </w:rPr>
              <w:t>本期末</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247" w:type="dxa"/>
            <w:vAlign w:val="center"/>
          </w:tcPr>
          <w:p w:rsidR="00862611" w:rsidRPr="009C503F" w:rsidRDefault="00862611" w:rsidP="00571B8A">
            <w:pPr>
              <w:widowControl/>
              <w:autoSpaceDE w:val="0"/>
              <w:autoSpaceDN w:val="0"/>
              <w:spacing w:before="29" w:line="288" w:lineRule="auto"/>
              <w:ind w:right="-15"/>
              <w:jc w:val="center"/>
              <w:textAlignment w:val="bottom"/>
              <w:rPr>
                <w:sz w:val="24"/>
              </w:rPr>
            </w:pPr>
            <w:r w:rsidRPr="009C503F">
              <w:rPr>
                <w:rFonts w:hint="eastAsia"/>
                <w:sz w:val="24"/>
              </w:rPr>
              <w:t>上年度末</w:t>
            </w:r>
          </w:p>
          <w:p w:rsidR="00862611" w:rsidRPr="009C503F" w:rsidRDefault="00862611" w:rsidP="00571B8A">
            <w:pPr>
              <w:widowControl/>
              <w:autoSpaceDE w:val="0"/>
              <w:autoSpaceDN w:val="0"/>
              <w:spacing w:before="29" w:line="288" w:lineRule="auto"/>
              <w:ind w:right="-15"/>
              <w:jc w:val="center"/>
              <w:textAlignment w:val="bottom"/>
              <w:rPr>
                <w:sz w:val="24"/>
              </w:rPr>
            </w:pPr>
            <w:r w:rsidRPr="009C503F">
              <w:rPr>
                <w:sz w:val="24"/>
              </w:rPr>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862611" w:rsidRPr="009C503F" w:rsidTr="00382583">
        <w:tc>
          <w:tcPr>
            <w:tcW w:w="2552" w:type="dxa"/>
            <w:vAlign w:val="center"/>
          </w:tcPr>
          <w:p w:rsidR="00862611" w:rsidRPr="009C503F" w:rsidRDefault="00862611" w:rsidP="00571B8A">
            <w:pPr>
              <w:spacing w:before="29" w:line="288" w:lineRule="auto"/>
              <w:rPr>
                <w:sz w:val="24"/>
              </w:rPr>
            </w:pPr>
            <w:r w:rsidRPr="009C503F">
              <w:rPr>
                <w:sz w:val="24"/>
              </w:rPr>
              <w:t>AAA</w:t>
            </w:r>
          </w:p>
        </w:tc>
        <w:tc>
          <w:tcPr>
            <w:tcW w:w="2841" w:type="dxa"/>
            <w:vAlign w:val="center"/>
          </w:tcPr>
          <w:p w:rsidR="00862611" w:rsidRPr="009C503F" w:rsidRDefault="00862611" w:rsidP="00571B8A">
            <w:pPr>
              <w:spacing w:before="29" w:line="288" w:lineRule="auto"/>
              <w:jc w:val="right"/>
              <w:rPr>
                <w:sz w:val="24"/>
              </w:rPr>
            </w:pPr>
            <w:r w:rsidRPr="009C503F">
              <w:rPr>
                <w:sz w:val="24"/>
              </w:rPr>
              <w:t>853,021,446.40</w:t>
            </w:r>
          </w:p>
        </w:tc>
        <w:tc>
          <w:tcPr>
            <w:tcW w:w="3247" w:type="dxa"/>
            <w:vAlign w:val="center"/>
          </w:tcPr>
          <w:p w:rsidR="00862611" w:rsidRPr="009C503F" w:rsidRDefault="00862611" w:rsidP="00571B8A">
            <w:pPr>
              <w:spacing w:before="29" w:line="288" w:lineRule="auto"/>
              <w:jc w:val="right"/>
              <w:rPr>
                <w:sz w:val="24"/>
              </w:rPr>
            </w:pPr>
            <w:r w:rsidRPr="009C503F">
              <w:rPr>
                <w:sz w:val="24"/>
              </w:rPr>
              <w:t>916,917,365.32</w:t>
            </w:r>
          </w:p>
        </w:tc>
      </w:tr>
      <w:tr w:rsidR="00862611" w:rsidRPr="009C503F" w:rsidTr="00382583">
        <w:tc>
          <w:tcPr>
            <w:tcW w:w="2552" w:type="dxa"/>
            <w:vAlign w:val="center"/>
          </w:tcPr>
          <w:p w:rsidR="00862611" w:rsidRPr="009C503F" w:rsidRDefault="00862611" w:rsidP="00571B8A">
            <w:pPr>
              <w:spacing w:before="29" w:line="288" w:lineRule="auto"/>
              <w:rPr>
                <w:sz w:val="24"/>
              </w:rPr>
            </w:pPr>
            <w:r w:rsidRPr="009C503F">
              <w:rPr>
                <w:sz w:val="24"/>
              </w:rPr>
              <w:t>AAA</w:t>
            </w:r>
            <w:r w:rsidRPr="009C503F">
              <w:rPr>
                <w:rFonts w:hint="eastAsia"/>
                <w:sz w:val="24"/>
              </w:rPr>
              <w:t>以下</w:t>
            </w:r>
          </w:p>
        </w:tc>
        <w:tc>
          <w:tcPr>
            <w:tcW w:w="2841" w:type="dxa"/>
            <w:vAlign w:val="center"/>
          </w:tcPr>
          <w:p w:rsidR="00862611" w:rsidRPr="009C503F" w:rsidRDefault="00862611" w:rsidP="00571B8A">
            <w:pPr>
              <w:spacing w:before="29" w:line="288" w:lineRule="auto"/>
              <w:jc w:val="right"/>
              <w:rPr>
                <w:sz w:val="24"/>
              </w:rPr>
            </w:pPr>
            <w:r w:rsidRPr="009C503F">
              <w:rPr>
                <w:sz w:val="24"/>
              </w:rPr>
              <w:t>1,453,396,174.68</w:t>
            </w:r>
          </w:p>
        </w:tc>
        <w:tc>
          <w:tcPr>
            <w:tcW w:w="3247" w:type="dxa"/>
            <w:vAlign w:val="center"/>
          </w:tcPr>
          <w:p w:rsidR="00862611" w:rsidRPr="009C503F" w:rsidRDefault="00862611" w:rsidP="00571B8A">
            <w:pPr>
              <w:spacing w:before="29" w:line="288" w:lineRule="auto"/>
              <w:jc w:val="right"/>
              <w:rPr>
                <w:sz w:val="24"/>
              </w:rPr>
            </w:pPr>
            <w:r w:rsidRPr="009C503F">
              <w:rPr>
                <w:sz w:val="24"/>
              </w:rPr>
              <w:t>1,014,642,357.05</w:t>
            </w:r>
          </w:p>
        </w:tc>
      </w:tr>
      <w:tr w:rsidR="00862611" w:rsidRPr="009C503F" w:rsidTr="00382583">
        <w:tc>
          <w:tcPr>
            <w:tcW w:w="2552" w:type="dxa"/>
            <w:vAlign w:val="center"/>
          </w:tcPr>
          <w:p w:rsidR="00862611" w:rsidRPr="009C503F" w:rsidRDefault="00862611" w:rsidP="00571B8A">
            <w:pPr>
              <w:spacing w:before="29" w:line="288" w:lineRule="auto"/>
              <w:rPr>
                <w:sz w:val="24"/>
              </w:rPr>
            </w:pPr>
            <w:r w:rsidRPr="009C503F">
              <w:rPr>
                <w:rFonts w:hint="eastAsia"/>
                <w:kern w:val="0"/>
                <w:sz w:val="24"/>
              </w:rPr>
              <w:t>未评级</w:t>
            </w:r>
          </w:p>
        </w:tc>
        <w:tc>
          <w:tcPr>
            <w:tcW w:w="2841" w:type="dxa"/>
            <w:vAlign w:val="center"/>
          </w:tcPr>
          <w:p w:rsidR="00862611" w:rsidRPr="009C503F" w:rsidRDefault="00862611" w:rsidP="00571B8A">
            <w:pPr>
              <w:spacing w:before="29" w:line="288" w:lineRule="auto"/>
              <w:jc w:val="right"/>
              <w:rPr>
                <w:sz w:val="24"/>
              </w:rPr>
            </w:pPr>
            <w:r w:rsidRPr="009C503F">
              <w:rPr>
                <w:sz w:val="24"/>
              </w:rPr>
              <w:t>104,491,000.00</w:t>
            </w:r>
          </w:p>
        </w:tc>
        <w:tc>
          <w:tcPr>
            <w:tcW w:w="3247" w:type="dxa"/>
            <w:vAlign w:val="center"/>
          </w:tcPr>
          <w:p w:rsidR="00862611" w:rsidRPr="009C503F" w:rsidRDefault="00862611" w:rsidP="00571B8A">
            <w:pPr>
              <w:spacing w:before="29" w:line="288" w:lineRule="auto"/>
              <w:jc w:val="right"/>
              <w:rPr>
                <w:sz w:val="24"/>
              </w:rPr>
            </w:pPr>
            <w:r w:rsidRPr="009C503F">
              <w:rPr>
                <w:sz w:val="24"/>
              </w:rPr>
              <w:t>556,955,000.00</w:t>
            </w:r>
          </w:p>
        </w:tc>
      </w:tr>
      <w:tr w:rsidR="00862611" w:rsidRPr="009C503F" w:rsidTr="00382583">
        <w:tc>
          <w:tcPr>
            <w:tcW w:w="2552" w:type="dxa"/>
            <w:vAlign w:val="center"/>
          </w:tcPr>
          <w:p w:rsidR="00862611" w:rsidRPr="009C503F" w:rsidRDefault="00862611" w:rsidP="00571B8A">
            <w:pPr>
              <w:spacing w:before="29" w:line="288" w:lineRule="auto"/>
              <w:rPr>
                <w:kern w:val="0"/>
                <w:sz w:val="24"/>
              </w:rPr>
            </w:pPr>
            <w:r w:rsidRPr="009C503F">
              <w:rPr>
                <w:rFonts w:hint="eastAsia"/>
                <w:kern w:val="0"/>
                <w:sz w:val="24"/>
              </w:rPr>
              <w:t>合计</w:t>
            </w:r>
          </w:p>
        </w:tc>
        <w:tc>
          <w:tcPr>
            <w:tcW w:w="2841" w:type="dxa"/>
            <w:vAlign w:val="center"/>
          </w:tcPr>
          <w:p w:rsidR="00862611" w:rsidRPr="009C503F" w:rsidRDefault="00862611" w:rsidP="00571B8A">
            <w:pPr>
              <w:spacing w:before="29" w:line="288" w:lineRule="auto"/>
              <w:jc w:val="right"/>
              <w:rPr>
                <w:sz w:val="24"/>
              </w:rPr>
            </w:pPr>
            <w:r w:rsidRPr="009C503F">
              <w:rPr>
                <w:sz w:val="24"/>
              </w:rPr>
              <w:t>2,410,908,621.08</w:t>
            </w:r>
          </w:p>
        </w:tc>
        <w:tc>
          <w:tcPr>
            <w:tcW w:w="3247" w:type="dxa"/>
            <w:vAlign w:val="center"/>
          </w:tcPr>
          <w:p w:rsidR="00862611" w:rsidRPr="009C503F" w:rsidRDefault="00862611" w:rsidP="00571B8A">
            <w:pPr>
              <w:spacing w:before="29" w:line="288" w:lineRule="auto"/>
              <w:jc w:val="right"/>
              <w:rPr>
                <w:sz w:val="24"/>
              </w:rPr>
            </w:pPr>
            <w:r w:rsidRPr="009C503F">
              <w:rPr>
                <w:sz w:val="24"/>
              </w:rPr>
              <w:t>2,488,514,722.37</w:t>
            </w:r>
          </w:p>
        </w:tc>
      </w:tr>
    </w:tbl>
    <w:p w:rsidR="00862611" w:rsidRPr="009C503F" w:rsidRDefault="00862611" w:rsidP="00571B8A">
      <w:pPr>
        <w:spacing w:before="29" w:line="288" w:lineRule="auto"/>
        <w:jc w:val="left"/>
        <w:rPr>
          <w:kern w:val="0"/>
          <w:sz w:val="24"/>
        </w:rPr>
      </w:pPr>
      <w:r w:rsidRPr="009C503F">
        <w:rPr>
          <w:rFonts w:hint="eastAsia"/>
          <w:kern w:val="0"/>
          <w:sz w:val="24"/>
        </w:rPr>
        <w:t>注：未评级部分为政策性金融债。</w:t>
      </w:r>
    </w:p>
    <w:p w:rsidR="00862611" w:rsidRPr="009C503F" w:rsidRDefault="00862611" w:rsidP="00E31243">
      <w:pPr>
        <w:spacing w:before="29" w:line="288" w:lineRule="auto"/>
        <w:ind w:firstLineChars="200" w:firstLine="480"/>
        <w:jc w:val="left"/>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6.4.13.3 </w:t>
      </w:r>
      <w:r w:rsidRPr="009C503F">
        <w:rPr>
          <w:rFonts w:hint="eastAsia"/>
          <w:b/>
          <w:bCs/>
          <w:color w:val="000000"/>
          <w:sz w:val="24"/>
        </w:rPr>
        <w:t>流动性风险</w:t>
      </w:r>
    </w:p>
    <w:p w:rsidR="00862611" w:rsidRDefault="00862611" w:rsidP="00E31243">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62611" w:rsidRDefault="00862611" w:rsidP="00E31243">
      <w:pPr>
        <w:spacing w:before="29" w:line="288" w:lineRule="auto"/>
        <w:ind w:firstLineChars="200" w:firstLine="48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62611" w:rsidRDefault="00862611" w:rsidP="00E31243">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kern w:val="0"/>
          <w:sz w:val="24"/>
        </w:rPr>
        <w:t>流通受</w:t>
      </w:r>
      <w:proofErr w:type="gramEnd"/>
      <w:r>
        <w:rPr>
          <w:rFonts w:hint="eastAsia"/>
          <w:kern w:val="0"/>
          <w:sz w:val="24"/>
        </w:rPr>
        <w:t>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。本基金所持大部分证券在证券交易所上市，其余亦可在银行间同业市场交易，因此除在附注</w:t>
      </w:r>
      <w:r>
        <w:rPr>
          <w:kern w:val="0"/>
          <w:sz w:val="24"/>
        </w:rPr>
        <w:t>6.4.12</w:t>
      </w:r>
      <w:r>
        <w:rPr>
          <w:rFonts w:hint="eastAsia"/>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除卖出回购金融资产款余额中有</w:t>
      </w:r>
      <w:r w:rsidRPr="009C503F">
        <w:rPr>
          <w:kern w:val="0"/>
          <w:sz w:val="24"/>
        </w:rPr>
        <w:t>1,391,988,642.01</w:t>
      </w:r>
      <w:r w:rsidRPr="009C503F">
        <w:rPr>
          <w:rFonts w:hint="eastAsia"/>
          <w:kern w:val="0"/>
          <w:sz w:val="24"/>
        </w:rPr>
        <w:t>元将在一个月以内到期且计息</w:t>
      </w:r>
      <w:r w:rsidRPr="009C503F">
        <w:rPr>
          <w:kern w:val="0"/>
          <w:sz w:val="24"/>
        </w:rPr>
        <w:t>(</w:t>
      </w:r>
      <w:r w:rsidRPr="009C503F">
        <w:rPr>
          <w:rFonts w:hint="eastAsia"/>
          <w:kern w:val="0"/>
          <w:sz w:val="24"/>
        </w:rPr>
        <w:t>该利息金额</w:t>
      </w:r>
      <w:proofErr w:type="gramStart"/>
      <w:r w:rsidRPr="009C503F">
        <w:rPr>
          <w:rFonts w:hint="eastAsia"/>
          <w:kern w:val="0"/>
          <w:sz w:val="24"/>
        </w:rPr>
        <w:t>不重大</w:t>
      </w:r>
      <w:proofErr w:type="gramEnd"/>
      <w:r w:rsidRPr="009C503F">
        <w:rPr>
          <w:kern w:val="0"/>
          <w:sz w:val="24"/>
        </w:rPr>
        <w:t>)</w:t>
      </w:r>
      <w:r w:rsidRPr="009C503F">
        <w:rPr>
          <w:rFonts w:hint="eastAsia"/>
          <w:kern w:val="0"/>
          <w:sz w:val="24"/>
        </w:rPr>
        <w:t>，应交税费为无固定到期日外，本基金所持有的其他金融负债的合约约定到期日均为一个月以内且不计息，可赎回基金份额净值</w:t>
      </w:r>
      <w:r w:rsidRPr="009C503F">
        <w:rPr>
          <w:kern w:val="0"/>
          <w:sz w:val="24"/>
        </w:rPr>
        <w:t xml:space="preserve"> (</w:t>
      </w:r>
      <w:r w:rsidRPr="009C503F">
        <w:rPr>
          <w:rFonts w:hint="eastAsia"/>
          <w:kern w:val="0"/>
          <w:sz w:val="24"/>
        </w:rPr>
        <w:t>所有者权益</w:t>
      </w:r>
      <w:r w:rsidRPr="009C503F">
        <w:rPr>
          <w:kern w:val="0"/>
          <w:sz w:val="24"/>
        </w:rPr>
        <w:t>)</w:t>
      </w:r>
      <w:r w:rsidRPr="009C503F">
        <w:rPr>
          <w:rFonts w:hint="eastAsia"/>
          <w:kern w:val="0"/>
          <w:sz w:val="24"/>
        </w:rPr>
        <w:t>无固定</w:t>
      </w:r>
      <w:proofErr w:type="gramStart"/>
      <w:r w:rsidRPr="009C503F">
        <w:rPr>
          <w:rFonts w:hint="eastAsia"/>
          <w:kern w:val="0"/>
          <w:sz w:val="24"/>
        </w:rPr>
        <w:t>到期日且不计</w:t>
      </w:r>
      <w:proofErr w:type="gramEnd"/>
      <w:r w:rsidRPr="009C503F">
        <w:rPr>
          <w:rFonts w:hint="eastAsia"/>
          <w:kern w:val="0"/>
          <w:sz w:val="24"/>
        </w:rPr>
        <w:t>息，因此账面余额约为未折现的合约到期现金流量。</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6.4.13.4 </w:t>
      </w:r>
      <w:r w:rsidRPr="009C503F">
        <w:rPr>
          <w:rFonts w:hint="eastAsia"/>
          <w:b/>
          <w:bCs/>
          <w:color w:val="000000"/>
          <w:sz w:val="24"/>
        </w:rPr>
        <w:t>市场风险</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市场风险是指基金所持金融工具的公允价值或未来现金流量因所处市场各类价格因素的变动而发生波动的风险，包括利率风险、外汇风险和其他价格风险。</w:t>
      </w:r>
    </w:p>
    <w:p w:rsidR="00862611" w:rsidRPr="009C503F" w:rsidRDefault="00862611" w:rsidP="00E31243">
      <w:pPr>
        <w:spacing w:before="29" w:line="288" w:lineRule="auto"/>
        <w:ind w:firstLineChars="200" w:firstLine="480"/>
        <w:jc w:val="left"/>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6.4.13.4.1 </w:t>
      </w:r>
      <w:r w:rsidRPr="009C503F">
        <w:rPr>
          <w:rFonts w:hint="eastAsia"/>
          <w:b/>
          <w:bCs/>
          <w:color w:val="000000"/>
          <w:sz w:val="24"/>
        </w:rPr>
        <w:t>利率风险</w:t>
      </w:r>
    </w:p>
    <w:p w:rsidR="00862611" w:rsidRDefault="00862611" w:rsidP="00E31243">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62611" w:rsidRDefault="00862611" w:rsidP="00E31243">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w:t>
      </w:r>
      <w:proofErr w:type="gramStart"/>
      <w:r>
        <w:rPr>
          <w:rFonts w:hint="eastAsia"/>
          <w:kern w:val="0"/>
          <w:sz w:val="24"/>
        </w:rPr>
        <w:t>的久期等</w:t>
      </w:r>
      <w:proofErr w:type="gramEnd"/>
      <w:r>
        <w:rPr>
          <w:rFonts w:hint="eastAsia"/>
          <w:kern w:val="0"/>
          <w:sz w:val="24"/>
        </w:rPr>
        <w:t>方法对上述利率风险进行管理。</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本基金主要投资于交易所及银行间市场交易的固定收益品种，此外还持有银行存款、结算备付金、存出保证金等利率敏感性资产，因此存在相应的利率风险。</w:t>
      </w:r>
    </w:p>
    <w:p w:rsidR="00862611" w:rsidRPr="009C503F" w:rsidRDefault="00862611" w:rsidP="00E31243">
      <w:pPr>
        <w:spacing w:before="29" w:line="288" w:lineRule="auto"/>
        <w:ind w:firstLineChars="200" w:firstLine="480"/>
        <w:jc w:val="left"/>
        <w:rPr>
          <w:color w:val="000000"/>
          <w:sz w:val="24"/>
        </w:rPr>
      </w:pPr>
      <w:r w:rsidRPr="009C503F">
        <w:rPr>
          <w:color w:val="000000"/>
          <w:sz w:val="24"/>
        </w:rPr>
        <w:tab/>
      </w:r>
    </w:p>
    <w:p w:rsidR="00862611" w:rsidRPr="009C503F" w:rsidRDefault="00862611" w:rsidP="00571B8A">
      <w:pPr>
        <w:spacing w:before="29" w:line="288" w:lineRule="auto"/>
        <w:rPr>
          <w:b/>
          <w:bCs/>
          <w:color w:val="000000"/>
          <w:sz w:val="24"/>
        </w:rPr>
      </w:pPr>
      <w:r w:rsidRPr="009C503F">
        <w:rPr>
          <w:b/>
          <w:bCs/>
          <w:color w:val="000000"/>
          <w:kern w:val="0"/>
          <w:sz w:val="24"/>
        </w:rPr>
        <w:t xml:space="preserve">6.4.13.4.1.1 </w:t>
      </w:r>
      <w:r w:rsidRPr="009C503F">
        <w:rPr>
          <w:rFonts w:hint="eastAsia"/>
          <w:b/>
          <w:bCs/>
          <w:color w:val="000000"/>
          <w:sz w:val="24"/>
        </w:rPr>
        <w:t>利率风险敞口</w:t>
      </w:r>
    </w:p>
    <w:p w:rsidR="00862611" w:rsidRPr="009C503F" w:rsidRDefault="00862611" w:rsidP="00571B8A">
      <w:pPr>
        <w:autoSpaceDE w:val="0"/>
        <w:autoSpaceDN w:val="0"/>
        <w:adjustRightInd w:val="0"/>
        <w:spacing w:before="29" w:line="288" w:lineRule="auto"/>
        <w:ind w:left="15"/>
        <w:jc w:val="right"/>
        <w:rPr>
          <w:color w:val="000000"/>
          <w:sz w:val="24"/>
        </w:rPr>
      </w:pPr>
      <w:r w:rsidRPr="009C503F">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405"/>
        <w:gridCol w:w="1627"/>
        <w:gridCol w:w="1245"/>
        <w:gridCol w:w="1440"/>
        <w:gridCol w:w="1541"/>
      </w:tblGrid>
      <w:tr w:rsidR="00862611" w:rsidRPr="005645CD" w:rsidTr="008C451E">
        <w:trPr>
          <w:trHeight w:val="280"/>
        </w:trPr>
        <w:tc>
          <w:tcPr>
            <w:tcW w:w="1740" w:type="dxa"/>
            <w:vAlign w:val="center"/>
          </w:tcPr>
          <w:p w:rsidR="00862611" w:rsidRPr="005645CD" w:rsidRDefault="00862611" w:rsidP="006D0547">
            <w:pPr>
              <w:spacing w:before="29" w:line="288" w:lineRule="auto"/>
              <w:jc w:val="center"/>
              <w:rPr>
                <w:b/>
                <w:sz w:val="18"/>
                <w:szCs w:val="18"/>
              </w:rPr>
            </w:pPr>
            <w:r w:rsidRPr="005645CD">
              <w:rPr>
                <w:rFonts w:hint="eastAsia"/>
                <w:b/>
                <w:sz w:val="18"/>
                <w:szCs w:val="18"/>
              </w:rPr>
              <w:t>本期末</w:t>
            </w:r>
          </w:p>
          <w:p w:rsidR="00862611" w:rsidRPr="005645CD" w:rsidRDefault="00862611" w:rsidP="006D0547">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405" w:type="dxa"/>
            <w:vAlign w:val="center"/>
          </w:tcPr>
          <w:p w:rsidR="00862611" w:rsidRPr="005645CD" w:rsidRDefault="00862611" w:rsidP="008C451E">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862611" w:rsidRPr="005645CD" w:rsidRDefault="00862611" w:rsidP="008C451E">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245" w:type="dxa"/>
            <w:vAlign w:val="center"/>
          </w:tcPr>
          <w:p w:rsidR="00862611" w:rsidRPr="005645CD" w:rsidRDefault="00862611" w:rsidP="008C451E">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440" w:type="dxa"/>
            <w:vAlign w:val="center"/>
          </w:tcPr>
          <w:p w:rsidR="00862611" w:rsidRPr="005645CD" w:rsidRDefault="00862611" w:rsidP="008C451E">
            <w:pPr>
              <w:spacing w:before="29" w:line="288" w:lineRule="auto"/>
              <w:jc w:val="center"/>
              <w:rPr>
                <w:b/>
                <w:color w:val="000000"/>
                <w:sz w:val="18"/>
                <w:szCs w:val="18"/>
              </w:rPr>
            </w:pPr>
            <w:r w:rsidRPr="005645CD">
              <w:rPr>
                <w:rFonts w:hint="eastAsia"/>
                <w:b/>
                <w:color w:val="000000"/>
                <w:sz w:val="18"/>
                <w:szCs w:val="18"/>
              </w:rPr>
              <w:t>不计息</w:t>
            </w:r>
          </w:p>
        </w:tc>
        <w:tc>
          <w:tcPr>
            <w:tcW w:w="1541" w:type="dxa"/>
            <w:vAlign w:val="center"/>
          </w:tcPr>
          <w:p w:rsidR="00862611" w:rsidRPr="005645CD" w:rsidRDefault="00862611" w:rsidP="008C451E">
            <w:pPr>
              <w:spacing w:before="29" w:line="288" w:lineRule="auto"/>
              <w:jc w:val="center"/>
              <w:rPr>
                <w:b/>
                <w:color w:val="000000"/>
                <w:sz w:val="18"/>
                <w:szCs w:val="18"/>
              </w:rPr>
            </w:pPr>
            <w:r w:rsidRPr="005645CD">
              <w:rPr>
                <w:rFonts w:hint="eastAsia"/>
                <w:b/>
                <w:color w:val="000000"/>
                <w:sz w:val="18"/>
                <w:szCs w:val="18"/>
              </w:rPr>
              <w:t>合计</w:t>
            </w:r>
          </w:p>
        </w:tc>
      </w:tr>
      <w:tr w:rsidR="00862611" w:rsidRPr="005645CD" w:rsidTr="008C451E">
        <w:trPr>
          <w:trHeight w:val="280"/>
        </w:trPr>
        <w:tc>
          <w:tcPr>
            <w:tcW w:w="1740" w:type="dxa"/>
            <w:vAlign w:val="center"/>
          </w:tcPr>
          <w:p w:rsidR="00862611" w:rsidRPr="00C96B4F" w:rsidRDefault="00862611" w:rsidP="006D0547">
            <w:pPr>
              <w:spacing w:before="29" w:line="288" w:lineRule="auto"/>
              <w:rPr>
                <w:b/>
                <w:color w:val="000000"/>
                <w:sz w:val="18"/>
                <w:szCs w:val="18"/>
              </w:rPr>
            </w:pPr>
            <w:r w:rsidRPr="00C96B4F">
              <w:rPr>
                <w:rFonts w:hint="eastAsia"/>
                <w:b/>
                <w:color w:val="000000"/>
                <w:sz w:val="18"/>
                <w:szCs w:val="18"/>
              </w:rPr>
              <w:t>资产</w:t>
            </w:r>
          </w:p>
        </w:tc>
        <w:tc>
          <w:tcPr>
            <w:tcW w:w="1405" w:type="dxa"/>
            <w:vAlign w:val="center"/>
          </w:tcPr>
          <w:p w:rsidR="00862611" w:rsidRPr="005645CD" w:rsidRDefault="00862611" w:rsidP="006D0547">
            <w:pPr>
              <w:spacing w:before="29" w:line="288" w:lineRule="auto"/>
              <w:jc w:val="right"/>
              <w:rPr>
                <w:color w:val="000000"/>
                <w:sz w:val="18"/>
                <w:szCs w:val="18"/>
              </w:rPr>
            </w:pPr>
          </w:p>
        </w:tc>
        <w:tc>
          <w:tcPr>
            <w:tcW w:w="1627" w:type="dxa"/>
            <w:vAlign w:val="center"/>
          </w:tcPr>
          <w:p w:rsidR="00862611" w:rsidRPr="005645CD" w:rsidRDefault="00862611" w:rsidP="006D0547">
            <w:pPr>
              <w:spacing w:before="29" w:line="288" w:lineRule="auto"/>
              <w:jc w:val="right"/>
              <w:rPr>
                <w:color w:val="000000"/>
                <w:sz w:val="18"/>
                <w:szCs w:val="18"/>
              </w:rPr>
            </w:pPr>
          </w:p>
        </w:tc>
        <w:tc>
          <w:tcPr>
            <w:tcW w:w="1245" w:type="dxa"/>
            <w:vAlign w:val="center"/>
          </w:tcPr>
          <w:p w:rsidR="00862611" w:rsidRPr="005645CD" w:rsidRDefault="00862611" w:rsidP="006D0547">
            <w:pPr>
              <w:spacing w:before="29" w:line="288" w:lineRule="auto"/>
              <w:jc w:val="right"/>
              <w:rPr>
                <w:color w:val="000000"/>
                <w:sz w:val="18"/>
                <w:szCs w:val="18"/>
              </w:rPr>
            </w:pPr>
          </w:p>
        </w:tc>
        <w:tc>
          <w:tcPr>
            <w:tcW w:w="1440" w:type="dxa"/>
            <w:vAlign w:val="center"/>
          </w:tcPr>
          <w:p w:rsidR="00862611" w:rsidRPr="005645CD" w:rsidRDefault="00862611" w:rsidP="006D0547">
            <w:pPr>
              <w:spacing w:before="29" w:line="288" w:lineRule="auto"/>
              <w:jc w:val="right"/>
              <w:rPr>
                <w:color w:val="000000"/>
                <w:sz w:val="18"/>
                <w:szCs w:val="18"/>
              </w:rPr>
            </w:pPr>
          </w:p>
        </w:tc>
        <w:tc>
          <w:tcPr>
            <w:tcW w:w="1541" w:type="dxa"/>
            <w:vAlign w:val="center"/>
          </w:tcPr>
          <w:p w:rsidR="00862611" w:rsidRPr="005645CD" w:rsidRDefault="00862611" w:rsidP="006D0547">
            <w:pPr>
              <w:spacing w:before="29" w:line="288" w:lineRule="auto"/>
              <w:jc w:val="right"/>
              <w:rPr>
                <w:b/>
                <w:color w:val="000000"/>
                <w:sz w:val="18"/>
                <w:szCs w:val="18"/>
              </w:rPr>
            </w:pPr>
          </w:p>
        </w:tc>
      </w:tr>
      <w:tr w:rsidR="00862611" w:rsidTr="008C451E">
        <w:tc>
          <w:tcPr>
            <w:tcW w:w="1740" w:type="dxa"/>
            <w:vAlign w:val="center"/>
          </w:tcPr>
          <w:p w:rsidR="00862611" w:rsidRDefault="00862611" w:rsidP="006D0547">
            <w:r>
              <w:rPr>
                <w:rFonts w:hint="eastAsia"/>
                <w:color w:val="000000"/>
                <w:sz w:val="18"/>
                <w:szCs w:val="18"/>
              </w:rPr>
              <w:t>银行存款</w:t>
            </w:r>
          </w:p>
        </w:tc>
        <w:tc>
          <w:tcPr>
            <w:tcW w:w="1405" w:type="dxa"/>
            <w:vAlign w:val="center"/>
          </w:tcPr>
          <w:p w:rsidR="00862611" w:rsidRDefault="00862611" w:rsidP="006D0547">
            <w:pPr>
              <w:jc w:val="right"/>
            </w:pPr>
            <w:r>
              <w:rPr>
                <w:color w:val="000000"/>
                <w:sz w:val="18"/>
                <w:szCs w:val="18"/>
              </w:rPr>
              <w:t>2,055,683.42</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2,055,683.42</w:t>
            </w:r>
          </w:p>
        </w:tc>
      </w:tr>
      <w:tr w:rsidR="00862611" w:rsidTr="008C451E">
        <w:tc>
          <w:tcPr>
            <w:tcW w:w="1740" w:type="dxa"/>
            <w:vAlign w:val="center"/>
          </w:tcPr>
          <w:p w:rsidR="00862611" w:rsidRDefault="00862611" w:rsidP="006D0547">
            <w:r>
              <w:rPr>
                <w:rFonts w:hint="eastAsia"/>
                <w:color w:val="000000"/>
                <w:sz w:val="18"/>
                <w:szCs w:val="18"/>
              </w:rPr>
              <w:t>结算备付金</w:t>
            </w:r>
          </w:p>
        </w:tc>
        <w:tc>
          <w:tcPr>
            <w:tcW w:w="1405" w:type="dxa"/>
            <w:vAlign w:val="center"/>
          </w:tcPr>
          <w:p w:rsidR="00862611" w:rsidRDefault="00862611" w:rsidP="006D0547">
            <w:pPr>
              <w:jc w:val="right"/>
            </w:pPr>
            <w:r>
              <w:rPr>
                <w:color w:val="000000"/>
                <w:sz w:val="18"/>
                <w:szCs w:val="18"/>
              </w:rPr>
              <w:t>68,146,354.76</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68,146,354.76</w:t>
            </w:r>
          </w:p>
        </w:tc>
      </w:tr>
      <w:tr w:rsidR="00862611" w:rsidTr="008C451E">
        <w:tc>
          <w:tcPr>
            <w:tcW w:w="1740" w:type="dxa"/>
            <w:vAlign w:val="center"/>
          </w:tcPr>
          <w:p w:rsidR="00862611" w:rsidRDefault="00862611" w:rsidP="006D0547">
            <w:r>
              <w:rPr>
                <w:rFonts w:hint="eastAsia"/>
                <w:color w:val="000000"/>
                <w:sz w:val="18"/>
                <w:szCs w:val="18"/>
              </w:rPr>
              <w:t>存出保证金</w:t>
            </w:r>
          </w:p>
        </w:tc>
        <w:tc>
          <w:tcPr>
            <w:tcW w:w="1405" w:type="dxa"/>
            <w:vAlign w:val="center"/>
          </w:tcPr>
          <w:p w:rsidR="00862611" w:rsidRDefault="00862611" w:rsidP="006D0547">
            <w:pPr>
              <w:jc w:val="right"/>
            </w:pPr>
            <w:r>
              <w:rPr>
                <w:color w:val="000000"/>
                <w:sz w:val="18"/>
                <w:szCs w:val="18"/>
              </w:rPr>
              <w:t>42,348.76</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42,348.76</w:t>
            </w:r>
          </w:p>
        </w:tc>
      </w:tr>
      <w:tr w:rsidR="00862611" w:rsidTr="008C451E">
        <w:tc>
          <w:tcPr>
            <w:tcW w:w="1740" w:type="dxa"/>
            <w:vAlign w:val="center"/>
          </w:tcPr>
          <w:p w:rsidR="00862611" w:rsidRDefault="00862611" w:rsidP="006D0547">
            <w:r>
              <w:rPr>
                <w:rFonts w:hint="eastAsia"/>
                <w:color w:val="000000"/>
                <w:sz w:val="18"/>
                <w:szCs w:val="18"/>
              </w:rPr>
              <w:t>交易性金融资产</w:t>
            </w:r>
          </w:p>
        </w:tc>
        <w:tc>
          <w:tcPr>
            <w:tcW w:w="1405" w:type="dxa"/>
            <w:vAlign w:val="center"/>
          </w:tcPr>
          <w:p w:rsidR="00862611" w:rsidRDefault="00862611" w:rsidP="006D0547">
            <w:pPr>
              <w:jc w:val="right"/>
            </w:pPr>
            <w:r>
              <w:rPr>
                <w:color w:val="000000"/>
                <w:sz w:val="18"/>
                <w:szCs w:val="18"/>
              </w:rPr>
              <w:t>210,888,398.00</w:t>
            </w:r>
          </w:p>
        </w:tc>
        <w:tc>
          <w:tcPr>
            <w:tcW w:w="1627" w:type="dxa"/>
            <w:vAlign w:val="center"/>
          </w:tcPr>
          <w:p w:rsidR="00862611" w:rsidRDefault="00862611" w:rsidP="006D0547">
            <w:pPr>
              <w:jc w:val="right"/>
            </w:pPr>
            <w:r>
              <w:rPr>
                <w:color w:val="000000"/>
                <w:sz w:val="18"/>
                <w:szCs w:val="18"/>
              </w:rPr>
              <w:t>1,659,731,992.60</w:t>
            </w:r>
          </w:p>
        </w:tc>
        <w:tc>
          <w:tcPr>
            <w:tcW w:w="1245" w:type="dxa"/>
            <w:vAlign w:val="center"/>
          </w:tcPr>
          <w:p w:rsidR="00862611" w:rsidRDefault="00862611" w:rsidP="006D0547">
            <w:pPr>
              <w:jc w:val="right"/>
            </w:pPr>
            <w:r>
              <w:rPr>
                <w:color w:val="000000"/>
                <w:sz w:val="18"/>
                <w:szCs w:val="18"/>
              </w:rPr>
              <w:t>640,738,230.48</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2,511,358,621.08</w:t>
            </w:r>
          </w:p>
        </w:tc>
      </w:tr>
      <w:tr w:rsidR="00862611" w:rsidTr="008C451E">
        <w:tc>
          <w:tcPr>
            <w:tcW w:w="1740" w:type="dxa"/>
            <w:vAlign w:val="center"/>
          </w:tcPr>
          <w:p w:rsidR="00862611" w:rsidRDefault="00862611" w:rsidP="006D0547">
            <w:r>
              <w:rPr>
                <w:rFonts w:hint="eastAsia"/>
                <w:color w:val="000000"/>
                <w:sz w:val="18"/>
                <w:szCs w:val="18"/>
              </w:rPr>
              <w:t>应收证券清算款</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458,499,101.36</w:t>
            </w:r>
          </w:p>
        </w:tc>
        <w:tc>
          <w:tcPr>
            <w:tcW w:w="1541" w:type="dxa"/>
            <w:vAlign w:val="center"/>
          </w:tcPr>
          <w:p w:rsidR="00862611" w:rsidRDefault="00862611" w:rsidP="006D0547">
            <w:pPr>
              <w:jc w:val="right"/>
            </w:pPr>
            <w:r>
              <w:rPr>
                <w:color w:val="000000"/>
                <w:sz w:val="18"/>
                <w:szCs w:val="18"/>
              </w:rPr>
              <w:t>458,499,101.36</w:t>
            </w:r>
          </w:p>
        </w:tc>
      </w:tr>
      <w:tr w:rsidR="00862611" w:rsidTr="008C451E">
        <w:tc>
          <w:tcPr>
            <w:tcW w:w="1740" w:type="dxa"/>
            <w:vAlign w:val="center"/>
          </w:tcPr>
          <w:p w:rsidR="00862611" w:rsidRDefault="00862611" w:rsidP="006D0547">
            <w:r>
              <w:rPr>
                <w:rFonts w:hint="eastAsia"/>
                <w:color w:val="000000"/>
                <w:sz w:val="18"/>
                <w:szCs w:val="18"/>
              </w:rPr>
              <w:t>应收利息</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49,224,599.24</w:t>
            </w:r>
          </w:p>
        </w:tc>
        <w:tc>
          <w:tcPr>
            <w:tcW w:w="1541" w:type="dxa"/>
            <w:vAlign w:val="center"/>
          </w:tcPr>
          <w:p w:rsidR="00862611" w:rsidRDefault="00862611" w:rsidP="006D0547">
            <w:pPr>
              <w:jc w:val="right"/>
            </w:pPr>
            <w:r>
              <w:rPr>
                <w:color w:val="000000"/>
                <w:sz w:val="18"/>
                <w:szCs w:val="18"/>
              </w:rPr>
              <w:t>49,224,599.24</w:t>
            </w:r>
          </w:p>
        </w:tc>
      </w:tr>
      <w:tr w:rsidR="00862611" w:rsidTr="008C451E">
        <w:tc>
          <w:tcPr>
            <w:tcW w:w="1740" w:type="dxa"/>
            <w:vAlign w:val="center"/>
          </w:tcPr>
          <w:p w:rsidR="00862611" w:rsidRDefault="00862611" w:rsidP="006D0547">
            <w:r>
              <w:rPr>
                <w:rFonts w:hint="eastAsia"/>
                <w:color w:val="000000"/>
                <w:sz w:val="18"/>
                <w:szCs w:val="18"/>
              </w:rPr>
              <w:t>应收申购款</w:t>
            </w:r>
          </w:p>
        </w:tc>
        <w:tc>
          <w:tcPr>
            <w:tcW w:w="1405" w:type="dxa"/>
            <w:vAlign w:val="center"/>
          </w:tcPr>
          <w:p w:rsidR="00862611" w:rsidRDefault="00862611" w:rsidP="006D0547">
            <w:pPr>
              <w:jc w:val="right"/>
            </w:pPr>
            <w:r>
              <w:rPr>
                <w:color w:val="000000"/>
                <w:sz w:val="18"/>
                <w:szCs w:val="18"/>
              </w:rPr>
              <w:t>2,000,000.00</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724,002.80</w:t>
            </w:r>
          </w:p>
        </w:tc>
        <w:tc>
          <w:tcPr>
            <w:tcW w:w="1541" w:type="dxa"/>
            <w:vAlign w:val="center"/>
          </w:tcPr>
          <w:p w:rsidR="00862611" w:rsidRDefault="00862611" w:rsidP="006D0547">
            <w:pPr>
              <w:jc w:val="right"/>
            </w:pPr>
            <w:r>
              <w:rPr>
                <w:color w:val="000000"/>
                <w:sz w:val="18"/>
                <w:szCs w:val="18"/>
              </w:rPr>
              <w:t>2,724,002.80</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资产总计</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283,132,784.94</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1,659,731,992.60</w:t>
            </w:r>
          </w:p>
        </w:tc>
        <w:tc>
          <w:tcPr>
            <w:tcW w:w="1245" w:type="dxa"/>
            <w:vAlign w:val="center"/>
          </w:tcPr>
          <w:p w:rsidR="00862611" w:rsidRPr="006D0547" w:rsidRDefault="00862611" w:rsidP="006D0547">
            <w:pPr>
              <w:spacing w:before="29" w:line="288" w:lineRule="auto"/>
              <w:jc w:val="right"/>
              <w:rPr>
                <w:b/>
                <w:sz w:val="18"/>
                <w:szCs w:val="18"/>
              </w:rPr>
            </w:pPr>
            <w:r w:rsidRPr="006D0547">
              <w:rPr>
                <w:b/>
                <w:sz w:val="18"/>
                <w:szCs w:val="18"/>
              </w:rPr>
              <w:t>640,738,230.48</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508,447,703.40</w:t>
            </w:r>
          </w:p>
        </w:tc>
        <w:tc>
          <w:tcPr>
            <w:tcW w:w="1541" w:type="dxa"/>
            <w:vAlign w:val="center"/>
          </w:tcPr>
          <w:p w:rsidR="00862611" w:rsidRPr="006D0547" w:rsidRDefault="00862611" w:rsidP="008C451E">
            <w:pPr>
              <w:spacing w:before="29" w:line="288" w:lineRule="auto"/>
              <w:ind w:right="30"/>
              <w:jc w:val="right"/>
              <w:rPr>
                <w:b/>
                <w:sz w:val="18"/>
                <w:szCs w:val="18"/>
              </w:rPr>
            </w:pPr>
            <w:r w:rsidRPr="006D0547">
              <w:rPr>
                <w:b/>
                <w:sz w:val="18"/>
                <w:szCs w:val="18"/>
              </w:rPr>
              <w:t>3,092,050,711.42</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负债</w:t>
            </w:r>
          </w:p>
        </w:tc>
        <w:tc>
          <w:tcPr>
            <w:tcW w:w="1405" w:type="dxa"/>
            <w:vAlign w:val="center"/>
          </w:tcPr>
          <w:p w:rsidR="00862611" w:rsidRPr="006D0547" w:rsidRDefault="00862611" w:rsidP="006D0547">
            <w:pPr>
              <w:spacing w:before="29" w:line="288" w:lineRule="auto"/>
              <w:jc w:val="right"/>
              <w:rPr>
                <w:b/>
                <w:color w:val="0000FF"/>
                <w:kern w:val="0"/>
                <w:sz w:val="18"/>
                <w:szCs w:val="18"/>
              </w:rPr>
            </w:pPr>
          </w:p>
        </w:tc>
        <w:tc>
          <w:tcPr>
            <w:tcW w:w="1627" w:type="dxa"/>
            <w:vAlign w:val="center"/>
          </w:tcPr>
          <w:p w:rsidR="00862611" w:rsidRPr="006D0547" w:rsidRDefault="00862611" w:rsidP="006D0547">
            <w:pPr>
              <w:spacing w:before="29" w:line="288" w:lineRule="auto"/>
              <w:jc w:val="right"/>
              <w:rPr>
                <w:b/>
                <w:color w:val="000000"/>
                <w:sz w:val="18"/>
                <w:szCs w:val="18"/>
              </w:rPr>
            </w:pPr>
          </w:p>
        </w:tc>
        <w:tc>
          <w:tcPr>
            <w:tcW w:w="1245" w:type="dxa"/>
            <w:vAlign w:val="center"/>
          </w:tcPr>
          <w:p w:rsidR="00862611" w:rsidRPr="006D0547" w:rsidRDefault="00862611" w:rsidP="006D0547">
            <w:pPr>
              <w:spacing w:before="29" w:line="288" w:lineRule="auto"/>
              <w:jc w:val="right"/>
              <w:rPr>
                <w:b/>
                <w:color w:val="000000"/>
                <w:sz w:val="18"/>
                <w:szCs w:val="18"/>
              </w:rPr>
            </w:pPr>
          </w:p>
        </w:tc>
        <w:tc>
          <w:tcPr>
            <w:tcW w:w="1440" w:type="dxa"/>
            <w:vAlign w:val="center"/>
          </w:tcPr>
          <w:p w:rsidR="00862611" w:rsidRPr="006D0547" w:rsidRDefault="00862611" w:rsidP="006D0547">
            <w:pPr>
              <w:spacing w:before="29" w:line="288" w:lineRule="auto"/>
              <w:jc w:val="right"/>
              <w:rPr>
                <w:b/>
                <w:color w:val="000000"/>
                <w:sz w:val="18"/>
                <w:szCs w:val="18"/>
              </w:rPr>
            </w:pPr>
          </w:p>
        </w:tc>
        <w:tc>
          <w:tcPr>
            <w:tcW w:w="1541" w:type="dxa"/>
            <w:vAlign w:val="center"/>
          </w:tcPr>
          <w:p w:rsidR="00862611" w:rsidRPr="006D0547" w:rsidRDefault="00862611" w:rsidP="006D0547">
            <w:pPr>
              <w:spacing w:before="29" w:line="288" w:lineRule="auto"/>
              <w:jc w:val="right"/>
              <w:rPr>
                <w:b/>
                <w:color w:val="000000"/>
                <w:sz w:val="18"/>
                <w:szCs w:val="18"/>
              </w:rPr>
            </w:pPr>
          </w:p>
        </w:tc>
      </w:tr>
      <w:tr w:rsidR="00862611" w:rsidTr="008C451E">
        <w:tc>
          <w:tcPr>
            <w:tcW w:w="1740" w:type="dxa"/>
            <w:vAlign w:val="center"/>
          </w:tcPr>
          <w:p w:rsidR="00862611" w:rsidRDefault="00862611" w:rsidP="006D0547">
            <w:r>
              <w:rPr>
                <w:rFonts w:hint="eastAsia"/>
                <w:color w:val="000000"/>
                <w:sz w:val="18"/>
                <w:szCs w:val="18"/>
              </w:rPr>
              <w:t>卖出回购金融资产款</w:t>
            </w:r>
          </w:p>
        </w:tc>
        <w:tc>
          <w:tcPr>
            <w:tcW w:w="1405" w:type="dxa"/>
            <w:vAlign w:val="center"/>
          </w:tcPr>
          <w:p w:rsidR="00862611" w:rsidRDefault="00862611" w:rsidP="006D0547">
            <w:pPr>
              <w:jc w:val="right"/>
            </w:pPr>
            <w:r>
              <w:rPr>
                <w:color w:val="000000"/>
                <w:sz w:val="18"/>
                <w:szCs w:val="18"/>
              </w:rPr>
              <w:t>1,391,988,642.01</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1,391,988,642.01</w:t>
            </w:r>
          </w:p>
        </w:tc>
      </w:tr>
      <w:tr w:rsidR="00862611" w:rsidTr="008C451E">
        <w:tc>
          <w:tcPr>
            <w:tcW w:w="1740" w:type="dxa"/>
            <w:vAlign w:val="center"/>
          </w:tcPr>
          <w:p w:rsidR="00862611" w:rsidRDefault="00862611" w:rsidP="006D0547">
            <w:r>
              <w:rPr>
                <w:rFonts w:hint="eastAsia"/>
                <w:color w:val="000000"/>
                <w:sz w:val="18"/>
                <w:szCs w:val="18"/>
              </w:rPr>
              <w:t>应付证券清算款</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33,005,430.35</w:t>
            </w:r>
          </w:p>
        </w:tc>
        <w:tc>
          <w:tcPr>
            <w:tcW w:w="1541" w:type="dxa"/>
            <w:vAlign w:val="center"/>
          </w:tcPr>
          <w:p w:rsidR="00862611" w:rsidRDefault="00862611" w:rsidP="006D0547">
            <w:pPr>
              <w:jc w:val="right"/>
            </w:pPr>
            <w:r>
              <w:rPr>
                <w:color w:val="000000"/>
                <w:sz w:val="18"/>
                <w:szCs w:val="18"/>
              </w:rPr>
              <w:t>33,005,430.35</w:t>
            </w:r>
          </w:p>
        </w:tc>
      </w:tr>
      <w:tr w:rsidR="00862611" w:rsidTr="008C451E">
        <w:tc>
          <w:tcPr>
            <w:tcW w:w="1740" w:type="dxa"/>
            <w:vAlign w:val="center"/>
          </w:tcPr>
          <w:p w:rsidR="00862611" w:rsidRDefault="00862611" w:rsidP="006D0547">
            <w:r>
              <w:rPr>
                <w:rFonts w:hint="eastAsia"/>
                <w:color w:val="000000"/>
                <w:sz w:val="18"/>
                <w:szCs w:val="18"/>
              </w:rPr>
              <w:t>应付</w:t>
            </w:r>
            <w:proofErr w:type="gramStart"/>
            <w:r>
              <w:rPr>
                <w:rFonts w:hint="eastAsia"/>
                <w:color w:val="000000"/>
                <w:sz w:val="18"/>
                <w:szCs w:val="18"/>
              </w:rPr>
              <w:t>赎回款</w:t>
            </w:r>
            <w:proofErr w:type="gramEnd"/>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1,635,055.59</w:t>
            </w:r>
          </w:p>
        </w:tc>
        <w:tc>
          <w:tcPr>
            <w:tcW w:w="1541" w:type="dxa"/>
            <w:vAlign w:val="center"/>
          </w:tcPr>
          <w:p w:rsidR="00862611" w:rsidRDefault="00862611" w:rsidP="006D0547">
            <w:pPr>
              <w:jc w:val="right"/>
            </w:pPr>
            <w:r>
              <w:rPr>
                <w:color w:val="000000"/>
                <w:sz w:val="18"/>
                <w:szCs w:val="18"/>
              </w:rPr>
              <w:t>1,635,055.59</w:t>
            </w:r>
          </w:p>
        </w:tc>
      </w:tr>
      <w:tr w:rsidR="00862611" w:rsidTr="008C451E">
        <w:tc>
          <w:tcPr>
            <w:tcW w:w="1740" w:type="dxa"/>
            <w:vAlign w:val="center"/>
          </w:tcPr>
          <w:p w:rsidR="00862611" w:rsidRDefault="00862611" w:rsidP="006D0547">
            <w:r>
              <w:rPr>
                <w:rFonts w:hint="eastAsia"/>
                <w:color w:val="000000"/>
                <w:sz w:val="18"/>
                <w:szCs w:val="18"/>
              </w:rPr>
              <w:t>应付管理人报酬</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828,073.54</w:t>
            </w:r>
          </w:p>
        </w:tc>
        <w:tc>
          <w:tcPr>
            <w:tcW w:w="1541" w:type="dxa"/>
            <w:vAlign w:val="center"/>
          </w:tcPr>
          <w:p w:rsidR="00862611" w:rsidRDefault="00862611" w:rsidP="006D0547">
            <w:pPr>
              <w:jc w:val="right"/>
            </w:pPr>
            <w:r>
              <w:rPr>
                <w:color w:val="000000"/>
                <w:sz w:val="18"/>
                <w:szCs w:val="18"/>
              </w:rPr>
              <w:t>828,073.54</w:t>
            </w:r>
          </w:p>
        </w:tc>
      </w:tr>
      <w:tr w:rsidR="00862611" w:rsidTr="008C451E">
        <w:tc>
          <w:tcPr>
            <w:tcW w:w="1740" w:type="dxa"/>
            <w:vAlign w:val="center"/>
          </w:tcPr>
          <w:p w:rsidR="00862611" w:rsidRDefault="00862611" w:rsidP="006D0547">
            <w:r>
              <w:rPr>
                <w:rFonts w:hint="eastAsia"/>
                <w:color w:val="000000"/>
                <w:sz w:val="18"/>
                <w:szCs w:val="18"/>
              </w:rPr>
              <w:t>应付托管费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276,024.54</w:t>
            </w:r>
          </w:p>
        </w:tc>
        <w:tc>
          <w:tcPr>
            <w:tcW w:w="1541" w:type="dxa"/>
            <w:vAlign w:val="center"/>
          </w:tcPr>
          <w:p w:rsidR="00862611" w:rsidRDefault="00862611" w:rsidP="006D0547">
            <w:pPr>
              <w:jc w:val="right"/>
            </w:pPr>
            <w:r>
              <w:rPr>
                <w:color w:val="000000"/>
                <w:sz w:val="18"/>
                <w:szCs w:val="18"/>
              </w:rPr>
              <w:t>276,024.54</w:t>
            </w:r>
          </w:p>
        </w:tc>
      </w:tr>
      <w:tr w:rsidR="00862611" w:rsidTr="008C451E">
        <w:tc>
          <w:tcPr>
            <w:tcW w:w="1740" w:type="dxa"/>
            <w:vAlign w:val="center"/>
          </w:tcPr>
          <w:p w:rsidR="00862611" w:rsidRDefault="00862611" w:rsidP="006D0547">
            <w:r>
              <w:rPr>
                <w:rFonts w:hint="eastAsia"/>
                <w:color w:val="000000"/>
                <w:sz w:val="18"/>
                <w:szCs w:val="18"/>
              </w:rPr>
              <w:t>应付销售服务费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118,445.49</w:t>
            </w:r>
          </w:p>
        </w:tc>
        <w:tc>
          <w:tcPr>
            <w:tcW w:w="1541" w:type="dxa"/>
            <w:vAlign w:val="center"/>
          </w:tcPr>
          <w:p w:rsidR="00862611" w:rsidRDefault="00862611" w:rsidP="006D0547">
            <w:pPr>
              <w:jc w:val="right"/>
            </w:pPr>
            <w:r>
              <w:rPr>
                <w:color w:val="000000"/>
                <w:sz w:val="18"/>
                <w:szCs w:val="18"/>
              </w:rPr>
              <w:t>118,445.49</w:t>
            </w:r>
          </w:p>
        </w:tc>
      </w:tr>
      <w:tr w:rsidR="00862611" w:rsidTr="008C451E">
        <w:tc>
          <w:tcPr>
            <w:tcW w:w="1740" w:type="dxa"/>
            <w:vAlign w:val="center"/>
          </w:tcPr>
          <w:p w:rsidR="00862611" w:rsidRDefault="00862611" w:rsidP="006D0547">
            <w:r>
              <w:rPr>
                <w:rFonts w:hint="eastAsia"/>
                <w:color w:val="000000"/>
                <w:sz w:val="18"/>
                <w:szCs w:val="18"/>
              </w:rPr>
              <w:t>应付交易费用</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33,939.01</w:t>
            </w:r>
          </w:p>
        </w:tc>
        <w:tc>
          <w:tcPr>
            <w:tcW w:w="1541" w:type="dxa"/>
            <w:vAlign w:val="center"/>
          </w:tcPr>
          <w:p w:rsidR="00862611" w:rsidRDefault="00862611" w:rsidP="006D0547">
            <w:pPr>
              <w:jc w:val="right"/>
            </w:pPr>
            <w:r>
              <w:rPr>
                <w:color w:val="000000"/>
                <w:sz w:val="18"/>
                <w:szCs w:val="18"/>
              </w:rPr>
              <w:t>33,939.01</w:t>
            </w:r>
          </w:p>
        </w:tc>
      </w:tr>
      <w:tr w:rsidR="00862611" w:rsidTr="008C451E">
        <w:tc>
          <w:tcPr>
            <w:tcW w:w="1740" w:type="dxa"/>
            <w:vAlign w:val="center"/>
          </w:tcPr>
          <w:p w:rsidR="00862611" w:rsidRDefault="00862611" w:rsidP="006D0547">
            <w:r>
              <w:rPr>
                <w:rFonts w:hint="eastAsia"/>
                <w:color w:val="000000"/>
                <w:sz w:val="18"/>
                <w:szCs w:val="18"/>
              </w:rPr>
              <w:t>应交税费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4,180,445.78</w:t>
            </w:r>
          </w:p>
        </w:tc>
        <w:tc>
          <w:tcPr>
            <w:tcW w:w="1541" w:type="dxa"/>
            <w:vAlign w:val="center"/>
          </w:tcPr>
          <w:p w:rsidR="00862611" w:rsidRDefault="00862611" w:rsidP="006D0547">
            <w:pPr>
              <w:jc w:val="right"/>
            </w:pPr>
            <w:r>
              <w:rPr>
                <w:color w:val="000000"/>
                <w:sz w:val="18"/>
                <w:szCs w:val="18"/>
              </w:rPr>
              <w:t>4,180,445.78</w:t>
            </w:r>
          </w:p>
        </w:tc>
      </w:tr>
      <w:tr w:rsidR="00862611" w:rsidTr="008C451E">
        <w:tc>
          <w:tcPr>
            <w:tcW w:w="1740" w:type="dxa"/>
            <w:vAlign w:val="center"/>
          </w:tcPr>
          <w:p w:rsidR="00862611" w:rsidRDefault="00862611" w:rsidP="006D0547">
            <w:r>
              <w:rPr>
                <w:rFonts w:hint="eastAsia"/>
                <w:color w:val="000000"/>
                <w:sz w:val="18"/>
                <w:szCs w:val="18"/>
              </w:rPr>
              <w:t>应付利息</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264,221.99</w:t>
            </w:r>
          </w:p>
        </w:tc>
        <w:tc>
          <w:tcPr>
            <w:tcW w:w="1541" w:type="dxa"/>
            <w:vAlign w:val="center"/>
          </w:tcPr>
          <w:p w:rsidR="00862611" w:rsidRDefault="00862611" w:rsidP="006D0547">
            <w:pPr>
              <w:jc w:val="right"/>
            </w:pPr>
            <w:r>
              <w:rPr>
                <w:color w:val="000000"/>
                <w:sz w:val="18"/>
                <w:szCs w:val="18"/>
              </w:rPr>
              <w:t>264,221.99</w:t>
            </w:r>
          </w:p>
        </w:tc>
      </w:tr>
      <w:tr w:rsidR="00862611" w:rsidTr="008C451E">
        <w:tc>
          <w:tcPr>
            <w:tcW w:w="1740" w:type="dxa"/>
            <w:vAlign w:val="center"/>
          </w:tcPr>
          <w:p w:rsidR="00862611" w:rsidRDefault="00862611" w:rsidP="006D0547">
            <w:r>
              <w:rPr>
                <w:rFonts w:hint="eastAsia"/>
                <w:color w:val="000000"/>
                <w:sz w:val="18"/>
                <w:szCs w:val="18"/>
              </w:rPr>
              <w:t>其他负债</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169,877.53</w:t>
            </w:r>
          </w:p>
        </w:tc>
        <w:tc>
          <w:tcPr>
            <w:tcW w:w="1541" w:type="dxa"/>
            <w:vAlign w:val="center"/>
          </w:tcPr>
          <w:p w:rsidR="00862611" w:rsidRDefault="00862611" w:rsidP="006D0547">
            <w:pPr>
              <w:jc w:val="right"/>
            </w:pPr>
            <w:r>
              <w:rPr>
                <w:color w:val="000000"/>
                <w:sz w:val="18"/>
                <w:szCs w:val="18"/>
              </w:rPr>
              <w:t>169,877.53</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负债总计</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1,391,988,642.01</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w:t>
            </w:r>
          </w:p>
        </w:tc>
        <w:tc>
          <w:tcPr>
            <w:tcW w:w="1245" w:type="dxa"/>
            <w:vAlign w:val="center"/>
          </w:tcPr>
          <w:p w:rsidR="00862611" w:rsidRPr="006D0547" w:rsidRDefault="00862611" w:rsidP="006D0547">
            <w:pPr>
              <w:spacing w:before="29" w:line="288" w:lineRule="auto"/>
              <w:jc w:val="right"/>
              <w:rPr>
                <w:b/>
                <w:sz w:val="18"/>
                <w:szCs w:val="18"/>
              </w:rPr>
            </w:pPr>
            <w:r w:rsidRPr="006D0547">
              <w:rPr>
                <w:b/>
                <w:sz w:val="18"/>
                <w:szCs w:val="18"/>
              </w:rPr>
              <w:t>-</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40,511,513.82</w:t>
            </w:r>
          </w:p>
        </w:tc>
        <w:tc>
          <w:tcPr>
            <w:tcW w:w="1541" w:type="dxa"/>
            <w:vAlign w:val="center"/>
          </w:tcPr>
          <w:p w:rsidR="00862611" w:rsidRPr="006D0547" w:rsidRDefault="00862611" w:rsidP="008C451E">
            <w:pPr>
              <w:spacing w:before="29" w:line="288" w:lineRule="auto"/>
              <w:ind w:right="30"/>
              <w:jc w:val="right"/>
              <w:rPr>
                <w:b/>
                <w:sz w:val="18"/>
                <w:szCs w:val="18"/>
              </w:rPr>
            </w:pPr>
            <w:r w:rsidRPr="006D0547">
              <w:rPr>
                <w:b/>
                <w:sz w:val="18"/>
                <w:szCs w:val="18"/>
              </w:rPr>
              <w:t>1,432,500,155.83</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利率敏感度缺口</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-1,108,855,857.07</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1,659,731,992.60</w:t>
            </w:r>
          </w:p>
        </w:tc>
        <w:tc>
          <w:tcPr>
            <w:tcW w:w="1245" w:type="dxa"/>
            <w:vAlign w:val="center"/>
          </w:tcPr>
          <w:p w:rsidR="00862611" w:rsidRPr="006D0547" w:rsidRDefault="00862611" w:rsidP="006D0547">
            <w:pPr>
              <w:spacing w:before="29" w:line="288" w:lineRule="auto"/>
              <w:jc w:val="right"/>
              <w:rPr>
                <w:b/>
                <w:sz w:val="18"/>
                <w:szCs w:val="18"/>
              </w:rPr>
            </w:pPr>
            <w:r w:rsidRPr="006D0547">
              <w:rPr>
                <w:b/>
                <w:sz w:val="18"/>
                <w:szCs w:val="18"/>
              </w:rPr>
              <w:t>640,738,230.48</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467,936,189.58</w:t>
            </w:r>
          </w:p>
        </w:tc>
        <w:tc>
          <w:tcPr>
            <w:tcW w:w="1541" w:type="dxa"/>
            <w:vAlign w:val="center"/>
          </w:tcPr>
          <w:p w:rsidR="00862611" w:rsidRPr="006D0547" w:rsidRDefault="00862611" w:rsidP="006D0547">
            <w:pPr>
              <w:spacing w:before="29" w:line="288" w:lineRule="auto"/>
              <w:jc w:val="right"/>
              <w:rPr>
                <w:b/>
                <w:sz w:val="18"/>
                <w:szCs w:val="18"/>
              </w:rPr>
            </w:pPr>
            <w:r w:rsidRPr="006D0547">
              <w:rPr>
                <w:b/>
                <w:sz w:val="18"/>
                <w:szCs w:val="18"/>
              </w:rPr>
              <w:t>1,659,550,555.59</w:t>
            </w:r>
          </w:p>
        </w:tc>
      </w:tr>
      <w:tr w:rsidR="00862611" w:rsidRPr="006D0547" w:rsidTr="008C451E">
        <w:trPr>
          <w:trHeight w:val="280"/>
        </w:trPr>
        <w:tc>
          <w:tcPr>
            <w:tcW w:w="1740" w:type="dxa"/>
            <w:vAlign w:val="center"/>
          </w:tcPr>
          <w:p w:rsidR="00862611" w:rsidRPr="006D0547" w:rsidRDefault="00862611" w:rsidP="006D0547">
            <w:pPr>
              <w:spacing w:before="29" w:line="288" w:lineRule="auto"/>
              <w:jc w:val="center"/>
              <w:rPr>
                <w:b/>
                <w:sz w:val="18"/>
                <w:szCs w:val="18"/>
              </w:rPr>
            </w:pPr>
            <w:r w:rsidRPr="006D0547">
              <w:rPr>
                <w:rFonts w:hint="eastAsia"/>
                <w:b/>
                <w:sz w:val="18"/>
                <w:szCs w:val="18"/>
              </w:rPr>
              <w:t>上年度末</w:t>
            </w:r>
          </w:p>
          <w:p w:rsidR="00862611" w:rsidRPr="006D0547" w:rsidRDefault="00862611" w:rsidP="006D0547">
            <w:pPr>
              <w:spacing w:before="29" w:line="288" w:lineRule="auto"/>
              <w:jc w:val="center"/>
              <w:rPr>
                <w:b/>
                <w:color w:val="000000"/>
                <w:sz w:val="18"/>
                <w:szCs w:val="18"/>
              </w:rPr>
            </w:pPr>
            <w:r w:rsidRPr="006D0547">
              <w:rPr>
                <w:b/>
                <w:sz w:val="18"/>
                <w:szCs w:val="18"/>
              </w:rPr>
              <w:t>2013</w:t>
            </w:r>
            <w:r w:rsidRPr="006D0547">
              <w:rPr>
                <w:rFonts w:hint="eastAsia"/>
                <w:b/>
                <w:sz w:val="18"/>
                <w:szCs w:val="18"/>
              </w:rPr>
              <w:t>年</w:t>
            </w:r>
            <w:r w:rsidRPr="006D0547">
              <w:rPr>
                <w:b/>
                <w:sz w:val="18"/>
                <w:szCs w:val="18"/>
              </w:rPr>
              <w:t>12</w:t>
            </w:r>
            <w:r w:rsidRPr="006D0547">
              <w:rPr>
                <w:rFonts w:hint="eastAsia"/>
                <w:b/>
                <w:sz w:val="18"/>
                <w:szCs w:val="18"/>
              </w:rPr>
              <w:t>月</w:t>
            </w:r>
            <w:r w:rsidRPr="006D0547">
              <w:rPr>
                <w:b/>
                <w:sz w:val="18"/>
                <w:szCs w:val="18"/>
              </w:rPr>
              <w:t>31</w:t>
            </w:r>
            <w:r w:rsidRPr="006D0547">
              <w:rPr>
                <w:rFonts w:hint="eastAsia"/>
                <w:b/>
                <w:sz w:val="18"/>
                <w:szCs w:val="18"/>
              </w:rPr>
              <w:t>日</w:t>
            </w:r>
          </w:p>
        </w:tc>
        <w:tc>
          <w:tcPr>
            <w:tcW w:w="1405" w:type="dxa"/>
            <w:vAlign w:val="center"/>
          </w:tcPr>
          <w:p w:rsidR="00862611" w:rsidRPr="006D0547" w:rsidRDefault="00862611" w:rsidP="008C451E">
            <w:pPr>
              <w:spacing w:before="29" w:line="288" w:lineRule="auto"/>
              <w:jc w:val="center"/>
              <w:rPr>
                <w:b/>
                <w:color w:val="000000"/>
                <w:sz w:val="18"/>
                <w:szCs w:val="18"/>
              </w:rPr>
            </w:pPr>
            <w:r w:rsidRPr="006D0547">
              <w:rPr>
                <w:b/>
                <w:color w:val="000000"/>
                <w:sz w:val="18"/>
                <w:szCs w:val="18"/>
              </w:rPr>
              <w:t>1</w:t>
            </w:r>
            <w:r w:rsidRPr="006D0547">
              <w:rPr>
                <w:rFonts w:hint="eastAsia"/>
                <w:b/>
                <w:color w:val="000000"/>
                <w:sz w:val="18"/>
                <w:szCs w:val="18"/>
              </w:rPr>
              <w:t>年以内</w:t>
            </w:r>
          </w:p>
        </w:tc>
        <w:tc>
          <w:tcPr>
            <w:tcW w:w="1627" w:type="dxa"/>
            <w:vAlign w:val="center"/>
          </w:tcPr>
          <w:p w:rsidR="00862611" w:rsidRPr="006D0547" w:rsidRDefault="00862611" w:rsidP="008C451E">
            <w:pPr>
              <w:spacing w:before="29" w:line="288" w:lineRule="auto"/>
              <w:jc w:val="center"/>
              <w:rPr>
                <w:b/>
                <w:color w:val="000000"/>
                <w:sz w:val="18"/>
                <w:szCs w:val="18"/>
              </w:rPr>
            </w:pPr>
            <w:r w:rsidRPr="006D0547">
              <w:rPr>
                <w:b/>
                <w:color w:val="000000"/>
                <w:sz w:val="18"/>
                <w:szCs w:val="18"/>
              </w:rPr>
              <w:t>1</w:t>
            </w:r>
            <w:r w:rsidRPr="006D0547">
              <w:rPr>
                <w:b/>
                <w:sz w:val="18"/>
                <w:szCs w:val="18"/>
              </w:rPr>
              <w:t>-</w:t>
            </w:r>
            <w:r w:rsidRPr="006D0547">
              <w:rPr>
                <w:b/>
                <w:color w:val="000000"/>
                <w:sz w:val="18"/>
                <w:szCs w:val="18"/>
              </w:rPr>
              <w:t>5</w:t>
            </w:r>
            <w:r w:rsidRPr="006D0547">
              <w:rPr>
                <w:rFonts w:hint="eastAsia"/>
                <w:b/>
                <w:color w:val="000000"/>
                <w:sz w:val="18"/>
                <w:szCs w:val="18"/>
              </w:rPr>
              <w:t>年</w:t>
            </w:r>
          </w:p>
        </w:tc>
        <w:tc>
          <w:tcPr>
            <w:tcW w:w="1245" w:type="dxa"/>
            <w:vAlign w:val="center"/>
          </w:tcPr>
          <w:p w:rsidR="00862611" w:rsidRPr="006D0547" w:rsidRDefault="00862611" w:rsidP="008C451E">
            <w:pPr>
              <w:spacing w:before="29" w:line="288" w:lineRule="auto"/>
              <w:jc w:val="center"/>
              <w:rPr>
                <w:b/>
                <w:color w:val="000000"/>
                <w:sz w:val="18"/>
                <w:szCs w:val="18"/>
              </w:rPr>
            </w:pPr>
            <w:r w:rsidRPr="006D0547">
              <w:rPr>
                <w:b/>
                <w:color w:val="000000"/>
                <w:sz w:val="18"/>
                <w:szCs w:val="18"/>
              </w:rPr>
              <w:t>5</w:t>
            </w:r>
            <w:r w:rsidRPr="006D0547">
              <w:rPr>
                <w:rFonts w:hint="eastAsia"/>
                <w:b/>
                <w:color w:val="000000"/>
                <w:sz w:val="18"/>
                <w:szCs w:val="18"/>
              </w:rPr>
              <w:t>年以上</w:t>
            </w:r>
          </w:p>
        </w:tc>
        <w:tc>
          <w:tcPr>
            <w:tcW w:w="1440" w:type="dxa"/>
            <w:vAlign w:val="center"/>
          </w:tcPr>
          <w:p w:rsidR="00862611" w:rsidRPr="006D0547" w:rsidRDefault="00862611" w:rsidP="008C451E">
            <w:pPr>
              <w:spacing w:before="29" w:line="288" w:lineRule="auto"/>
              <w:jc w:val="center"/>
              <w:rPr>
                <w:b/>
                <w:color w:val="000000"/>
                <w:sz w:val="18"/>
                <w:szCs w:val="18"/>
              </w:rPr>
            </w:pPr>
            <w:r w:rsidRPr="006D0547">
              <w:rPr>
                <w:rFonts w:hint="eastAsia"/>
                <w:b/>
                <w:color w:val="000000"/>
                <w:sz w:val="18"/>
                <w:szCs w:val="18"/>
              </w:rPr>
              <w:t>不计息</w:t>
            </w:r>
          </w:p>
        </w:tc>
        <w:tc>
          <w:tcPr>
            <w:tcW w:w="1541" w:type="dxa"/>
            <w:vAlign w:val="center"/>
          </w:tcPr>
          <w:p w:rsidR="00862611" w:rsidRPr="006D0547" w:rsidRDefault="00862611" w:rsidP="008C451E">
            <w:pPr>
              <w:spacing w:before="29" w:line="288" w:lineRule="auto"/>
              <w:jc w:val="center"/>
              <w:rPr>
                <w:b/>
                <w:color w:val="000000"/>
                <w:sz w:val="18"/>
                <w:szCs w:val="18"/>
              </w:rPr>
            </w:pPr>
            <w:r w:rsidRPr="006D0547">
              <w:rPr>
                <w:rFonts w:hint="eastAsia"/>
                <w:b/>
                <w:color w:val="000000"/>
                <w:sz w:val="18"/>
                <w:szCs w:val="18"/>
              </w:rPr>
              <w:t>合计</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资产</w:t>
            </w:r>
          </w:p>
        </w:tc>
        <w:tc>
          <w:tcPr>
            <w:tcW w:w="1405" w:type="dxa"/>
            <w:vAlign w:val="center"/>
          </w:tcPr>
          <w:p w:rsidR="00862611" w:rsidRPr="006D0547" w:rsidRDefault="00862611" w:rsidP="006D0547">
            <w:pPr>
              <w:spacing w:before="29" w:line="288" w:lineRule="auto"/>
              <w:jc w:val="right"/>
              <w:rPr>
                <w:b/>
                <w:color w:val="000000"/>
                <w:sz w:val="18"/>
                <w:szCs w:val="18"/>
              </w:rPr>
            </w:pPr>
          </w:p>
        </w:tc>
        <w:tc>
          <w:tcPr>
            <w:tcW w:w="1627" w:type="dxa"/>
            <w:vAlign w:val="center"/>
          </w:tcPr>
          <w:p w:rsidR="00862611" w:rsidRPr="006D0547" w:rsidRDefault="00862611" w:rsidP="006D0547">
            <w:pPr>
              <w:spacing w:before="29" w:line="288" w:lineRule="auto"/>
              <w:jc w:val="right"/>
              <w:rPr>
                <w:b/>
                <w:color w:val="000000"/>
                <w:sz w:val="18"/>
                <w:szCs w:val="18"/>
              </w:rPr>
            </w:pPr>
          </w:p>
        </w:tc>
        <w:tc>
          <w:tcPr>
            <w:tcW w:w="1245" w:type="dxa"/>
            <w:vAlign w:val="center"/>
          </w:tcPr>
          <w:p w:rsidR="00862611" w:rsidRPr="006D0547" w:rsidRDefault="00862611" w:rsidP="006D0547">
            <w:pPr>
              <w:spacing w:before="29" w:line="288" w:lineRule="auto"/>
              <w:jc w:val="right"/>
              <w:rPr>
                <w:b/>
                <w:color w:val="000000"/>
                <w:sz w:val="18"/>
                <w:szCs w:val="18"/>
              </w:rPr>
            </w:pPr>
          </w:p>
        </w:tc>
        <w:tc>
          <w:tcPr>
            <w:tcW w:w="1440" w:type="dxa"/>
            <w:vAlign w:val="center"/>
          </w:tcPr>
          <w:p w:rsidR="00862611" w:rsidRPr="006D0547" w:rsidRDefault="00862611" w:rsidP="006D0547">
            <w:pPr>
              <w:spacing w:before="29" w:line="288" w:lineRule="auto"/>
              <w:jc w:val="right"/>
              <w:rPr>
                <w:b/>
                <w:color w:val="000000"/>
                <w:sz w:val="18"/>
                <w:szCs w:val="18"/>
              </w:rPr>
            </w:pPr>
          </w:p>
        </w:tc>
        <w:tc>
          <w:tcPr>
            <w:tcW w:w="1541" w:type="dxa"/>
            <w:vAlign w:val="center"/>
          </w:tcPr>
          <w:p w:rsidR="00862611" w:rsidRPr="006D0547" w:rsidRDefault="00862611" w:rsidP="006D0547">
            <w:pPr>
              <w:spacing w:before="29" w:line="288" w:lineRule="auto"/>
              <w:jc w:val="right"/>
              <w:rPr>
                <w:b/>
                <w:color w:val="000000"/>
                <w:sz w:val="18"/>
                <w:szCs w:val="18"/>
              </w:rPr>
            </w:pPr>
          </w:p>
        </w:tc>
      </w:tr>
      <w:tr w:rsidR="00862611" w:rsidTr="008C451E">
        <w:tc>
          <w:tcPr>
            <w:tcW w:w="1740" w:type="dxa"/>
            <w:vAlign w:val="center"/>
          </w:tcPr>
          <w:p w:rsidR="00862611" w:rsidRDefault="00862611" w:rsidP="006D0547">
            <w:r>
              <w:rPr>
                <w:rFonts w:hint="eastAsia"/>
                <w:color w:val="000000"/>
                <w:sz w:val="18"/>
                <w:szCs w:val="18"/>
              </w:rPr>
              <w:t>银行存款</w:t>
            </w:r>
          </w:p>
        </w:tc>
        <w:tc>
          <w:tcPr>
            <w:tcW w:w="1405" w:type="dxa"/>
            <w:vAlign w:val="center"/>
          </w:tcPr>
          <w:p w:rsidR="00862611" w:rsidRDefault="00862611" w:rsidP="006D0547">
            <w:pPr>
              <w:jc w:val="right"/>
            </w:pPr>
            <w:r>
              <w:rPr>
                <w:color w:val="000000"/>
                <w:sz w:val="18"/>
                <w:szCs w:val="18"/>
              </w:rPr>
              <w:t>6,326,917.25</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6,326,917.25</w:t>
            </w:r>
          </w:p>
        </w:tc>
      </w:tr>
      <w:tr w:rsidR="00862611" w:rsidTr="008C451E">
        <w:tc>
          <w:tcPr>
            <w:tcW w:w="1740" w:type="dxa"/>
            <w:vAlign w:val="center"/>
          </w:tcPr>
          <w:p w:rsidR="00862611" w:rsidRDefault="00862611" w:rsidP="006D0547">
            <w:r>
              <w:rPr>
                <w:rFonts w:hint="eastAsia"/>
                <w:color w:val="000000"/>
                <w:sz w:val="18"/>
                <w:szCs w:val="18"/>
              </w:rPr>
              <w:t>结算备付金</w:t>
            </w:r>
          </w:p>
        </w:tc>
        <w:tc>
          <w:tcPr>
            <w:tcW w:w="1405" w:type="dxa"/>
            <w:vAlign w:val="center"/>
          </w:tcPr>
          <w:p w:rsidR="00862611" w:rsidRDefault="00862611" w:rsidP="006D0547">
            <w:pPr>
              <w:jc w:val="right"/>
            </w:pPr>
            <w:r>
              <w:rPr>
                <w:color w:val="000000"/>
                <w:sz w:val="18"/>
                <w:szCs w:val="18"/>
              </w:rPr>
              <w:t>69,587,748.92</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69,587,748.92</w:t>
            </w:r>
          </w:p>
        </w:tc>
      </w:tr>
      <w:tr w:rsidR="00862611" w:rsidTr="008C451E">
        <w:tc>
          <w:tcPr>
            <w:tcW w:w="1740" w:type="dxa"/>
            <w:vAlign w:val="center"/>
          </w:tcPr>
          <w:p w:rsidR="00862611" w:rsidRDefault="00862611" w:rsidP="006D0547">
            <w:r>
              <w:rPr>
                <w:rFonts w:hint="eastAsia"/>
                <w:color w:val="000000"/>
                <w:sz w:val="18"/>
                <w:szCs w:val="18"/>
              </w:rPr>
              <w:t>存出保证金</w:t>
            </w:r>
          </w:p>
        </w:tc>
        <w:tc>
          <w:tcPr>
            <w:tcW w:w="1405" w:type="dxa"/>
            <w:vAlign w:val="center"/>
          </w:tcPr>
          <w:p w:rsidR="00862611" w:rsidRDefault="00862611" w:rsidP="006D0547">
            <w:pPr>
              <w:jc w:val="right"/>
            </w:pPr>
            <w:r>
              <w:rPr>
                <w:color w:val="000000"/>
                <w:sz w:val="18"/>
                <w:szCs w:val="18"/>
              </w:rPr>
              <w:t>73,679.03</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73,679.03</w:t>
            </w:r>
          </w:p>
        </w:tc>
      </w:tr>
      <w:tr w:rsidR="00862611" w:rsidTr="008C451E">
        <w:tc>
          <w:tcPr>
            <w:tcW w:w="1740" w:type="dxa"/>
            <w:vAlign w:val="center"/>
          </w:tcPr>
          <w:p w:rsidR="00862611" w:rsidRDefault="00862611" w:rsidP="006D0547">
            <w:r>
              <w:rPr>
                <w:rFonts w:hint="eastAsia"/>
                <w:color w:val="000000"/>
                <w:sz w:val="18"/>
                <w:szCs w:val="18"/>
              </w:rPr>
              <w:t>交易性金融资产</w:t>
            </w:r>
          </w:p>
        </w:tc>
        <w:tc>
          <w:tcPr>
            <w:tcW w:w="1405" w:type="dxa"/>
            <w:vAlign w:val="center"/>
          </w:tcPr>
          <w:p w:rsidR="00862611" w:rsidRDefault="00862611" w:rsidP="006D0547">
            <w:pPr>
              <w:jc w:val="right"/>
            </w:pPr>
            <w:r>
              <w:rPr>
                <w:color w:val="000000"/>
                <w:sz w:val="18"/>
                <w:szCs w:val="18"/>
              </w:rPr>
              <w:t>234,411,400.10</w:t>
            </w:r>
          </w:p>
        </w:tc>
        <w:tc>
          <w:tcPr>
            <w:tcW w:w="1627" w:type="dxa"/>
            <w:vAlign w:val="center"/>
          </w:tcPr>
          <w:p w:rsidR="00862611" w:rsidRDefault="00862611" w:rsidP="006D0547">
            <w:pPr>
              <w:jc w:val="right"/>
            </w:pPr>
            <w:r>
              <w:rPr>
                <w:color w:val="000000"/>
                <w:sz w:val="18"/>
                <w:szCs w:val="18"/>
              </w:rPr>
              <w:t>1,721,019,363.71</w:t>
            </w:r>
          </w:p>
        </w:tc>
        <w:tc>
          <w:tcPr>
            <w:tcW w:w="1245" w:type="dxa"/>
            <w:vAlign w:val="center"/>
          </w:tcPr>
          <w:p w:rsidR="00862611" w:rsidRDefault="00862611" w:rsidP="006D0547">
            <w:pPr>
              <w:jc w:val="right"/>
            </w:pPr>
            <w:r>
              <w:rPr>
                <w:color w:val="000000"/>
                <w:sz w:val="18"/>
                <w:szCs w:val="18"/>
              </w:rPr>
              <w:t>672,823,958.56</w:t>
            </w:r>
          </w:p>
        </w:tc>
        <w:tc>
          <w:tcPr>
            <w:tcW w:w="1440" w:type="dxa"/>
            <w:vAlign w:val="center"/>
          </w:tcPr>
          <w:p w:rsidR="00862611" w:rsidRDefault="00862611" w:rsidP="006D0547">
            <w:pPr>
              <w:jc w:val="right"/>
            </w:pPr>
            <w:r>
              <w:rPr>
                <w:color w:val="000000"/>
                <w:sz w:val="18"/>
                <w:szCs w:val="18"/>
              </w:rPr>
              <w:t>11,550,000.00</w:t>
            </w:r>
          </w:p>
        </w:tc>
        <w:tc>
          <w:tcPr>
            <w:tcW w:w="1541" w:type="dxa"/>
            <w:vAlign w:val="center"/>
          </w:tcPr>
          <w:p w:rsidR="00862611" w:rsidRDefault="00862611" w:rsidP="006D0547">
            <w:pPr>
              <w:jc w:val="right"/>
            </w:pPr>
            <w:r>
              <w:rPr>
                <w:color w:val="000000"/>
                <w:sz w:val="18"/>
                <w:szCs w:val="18"/>
              </w:rPr>
              <w:t>2,639,804,722.37</w:t>
            </w:r>
          </w:p>
        </w:tc>
      </w:tr>
      <w:tr w:rsidR="00862611" w:rsidTr="008C451E">
        <w:tc>
          <w:tcPr>
            <w:tcW w:w="1740" w:type="dxa"/>
            <w:vAlign w:val="center"/>
          </w:tcPr>
          <w:p w:rsidR="00862611" w:rsidRDefault="00862611" w:rsidP="006D0547">
            <w:r>
              <w:rPr>
                <w:rFonts w:hint="eastAsia"/>
                <w:color w:val="000000"/>
                <w:sz w:val="18"/>
                <w:szCs w:val="18"/>
              </w:rPr>
              <w:t>应收证券清算款</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29,481,342.83</w:t>
            </w:r>
          </w:p>
        </w:tc>
        <w:tc>
          <w:tcPr>
            <w:tcW w:w="1541" w:type="dxa"/>
            <w:vAlign w:val="center"/>
          </w:tcPr>
          <w:p w:rsidR="00862611" w:rsidRDefault="00862611" w:rsidP="006D0547">
            <w:pPr>
              <w:jc w:val="right"/>
            </w:pPr>
            <w:r>
              <w:rPr>
                <w:color w:val="000000"/>
                <w:sz w:val="18"/>
                <w:szCs w:val="18"/>
              </w:rPr>
              <w:t>29,481,342.83</w:t>
            </w:r>
          </w:p>
        </w:tc>
      </w:tr>
      <w:tr w:rsidR="00862611" w:rsidTr="008C451E">
        <w:tc>
          <w:tcPr>
            <w:tcW w:w="1740" w:type="dxa"/>
            <w:vAlign w:val="center"/>
          </w:tcPr>
          <w:p w:rsidR="00862611" w:rsidRDefault="00862611" w:rsidP="006D0547">
            <w:r>
              <w:rPr>
                <w:rFonts w:hint="eastAsia"/>
                <w:color w:val="000000"/>
                <w:sz w:val="18"/>
                <w:szCs w:val="18"/>
              </w:rPr>
              <w:t>应收利息</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36,475,393.18</w:t>
            </w:r>
          </w:p>
        </w:tc>
        <w:tc>
          <w:tcPr>
            <w:tcW w:w="1541" w:type="dxa"/>
            <w:vAlign w:val="center"/>
          </w:tcPr>
          <w:p w:rsidR="00862611" w:rsidRDefault="00862611" w:rsidP="006D0547">
            <w:pPr>
              <w:jc w:val="right"/>
            </w:pPr>
            <w:r>
              <w:rPr>
                <w:color w:val="000000"/>
                <w:sz w:val="18"/>
                <w:szCs w:val="18"/>
              </w:rPr>
              <w:t>36,475,393.18</w:t>
            </w:r>
          </w:p>
        </w:tc>
      </w:tr>
      <w:tr w:rsidR="00862611" w:rsidTr="008C451E">
        <w:tc>
          <w:tcPr>
            <w:tcW w:w="1740" w:type="dxa"/>
            <w:vAlign w:val="center"/>
          </w:tcPr>
          <w:p w:rsidR="00862611" w:rsidRDefault="00862611" w:rsidP="006D0547">
            <w:r>
              <w:rPr>
                <w:rFonts w:hint="eastAsia"/>
                <w:color w:val="000000"/>
                <w:sz w:val="18"/>
                <w:szCs w:val="18"/>
              </w:rPr>
              <w:t>应收申购款</w:t>
            </w:r>
          </w:p>
        </w:tc>
        <w:tc>
          <w:tcPr>
            <w:tcW w:w="1405" w:type="dxa"/>
            <w:vAlign w:val="center"/>
          </w:tcPr>
          <w:p w:rsidR="00862611" w:rsidRDefault="00862611" w:rsidP="006D0547">
            <w:pPr>
              <w:jc w:val="right"/>
            </w:pPr>
            <w:r>
              <w:rPr>
                <w:color w:val="000000"/>
                <w:sz w:val="18"/>
                <w:szCs w:val="18"/>
              </w:rPr>
              <w:t>1,194.04</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52,496.03</w:t>
            </w:r>
          </w:p>
        </w:tc>
        <w:tc>
          <w:tcPr>
            <w:tcW w:w="1541" w:type="dxa"/>
            <w:vAlign w:val="center"/>
          </w:tcPr>
          <w:p w:rsidR="00862611" w:rsidRDefault="00862611" w:rsidP="006D0547">
            <w:pPr>
              <w:jc w:val="right"/>
            </w:pPr>
            <w:r>
              <w:rPr>
                <w:color w:val="000000"/>
                <w:sz w:val="18"/>
                <w:szCs w:val="18"/>
              </w:rPr>
              <w:t>53,690.07</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资产总计</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310,400,939.34</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1,721,019,363.71</w:t>
            </w:r>
          </w:p>
        </w:tc>
        <w:tc>
          <w:tcPr>
            <w:tcW w:w="1245" w:type="dxa"/>
            <w:vAlign w:val="center"/>
          </w:tcPr>
          <w:p w:rsidR="00862611" w:rsidRPr="006D0547" w:rsidRDefault="00862611" w:rsidP="006D0547">
            <w:pPr>
              <w:spacing w:before="29" w:line="288" w:lineRule="auto"/>
              <w:jc w:val="right"/>
              <w:rPr>
                <w:b/>
                <w:sz w:val="18"/>
                <w:szCs w:val="18"/>
              </w:rPr>
            </w:pPr>
            <w:r w:rsidRPr="006D0547">
              <w:rPr>
                <w:b/>
                <w:sz w:val="18"/>
                <w:szCs w:val="18"/>
              </w:rPr>
              <w:t>672,823,958.56</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77,559,232.04</w:t>
            </w:r>
          </w:p>
        </w:tc>
        <w:tc>
          <w:tcPr>
            <w:tcW w:w="1541" w:type="dxa"/>
            <w:vAlign w:val="center"/>
          </w:tcPr>
          <w:p w:rsidR="00862611" w:rsidRPr="006D0547" w:rsidRDefault="00862611" w:rsidP="006D0547">
            <w:pPr>
              <w:spacing w:before="29" w:line="288" w:lineRule="auto"/>
              <w:jc w:val="right"/>
              <w:rPr>
                <w:b/>
                <w:sz w:val="18"/>
                <w:szCs w:val="18"/>
              </w:rPr>
            </w:pPr>
            <w:r w:rsidRPr="006D0547">
              <w:rPr>
                <w:b/>
                <w:sz w:val="18"/>
                <w:szCs w:val="18"/>
              </w:rPr>
              <w:t>2,781,803,493.65</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负债</w:t>
            </w:r>
          </w:p>
        </w:tc>
        <w:tc>
          <w:tcPr>
            <w:tcW w:w="1405" w:type="dxa"/>
            <w:vAlign w:val="center"/>
          </w:tcPr>
          <w:p w:rsidR="00862611" w:rsidRPr="006D0547" w:rsidRDefault="00862611" w:rsidP="006D0547">
            <w:pPr>
              <w:spacing w:before="29" w:line="288" w:lineRule="auto"/>
              <w:jc w:val="right"/>
              <w:rPr>
                <w:b/>
                <w:color w:val="0000FF"/>
                <w:kern w:val="0"/>
                <w:sz w:val="18"/>
                <w:szCs w:val="18"/>
              </w:rPr>
            </w:pPr>
          </w:p>
        </w:tc>
        <w:tc>
          <w:tcPr>
            <w:tcW w:w="1627" w:type="dxa"/>
            <w:vAlign w:val="center"/>
          </w:tcPr>
          <w:p w:rsidR="00862611" w:rsidRPr="006D0547" w:rsidRDefault="00862611" w:rsidP="006D0547">
            <w:pPr>
              <w:spacing w:before="29" w:line="288" w:lineRule="auto"/>
              <w:jc w:val="right"/>
              <w:rPr>
                <w:b/>
                <w:color w:val="000000"/>
                <w:sz w:val="18"/>
                <w:szCs w:val="18"/>
              </w:rPr>
            </w:pPr>
          </w:p>
        </w:tc>
        <w:tc>
          <w:tcPr>
            <w:tcW w:w="1245" w:type="dxa"/>
            <w:vAlign w:val="center"/>
          </w:tcPr>
          <w:p w:rsidR="00862611" w:rsidRPr="006D0547" w:rsidRDefault="00862611" w:rsidP="006D0547">
            <w:pPr>
              <w:spacing w:before="29" w:line="288" w:lineRule="auto"/>
              <w:jc w:val="right"/>
              <w:rPr>
                <w:b/>
                <w:color w:val="000000"/>
                <w:sz w:val="18"/>
                <w:szCs w:val="18"/>
              </w:rPr>
            </w:pPr>
          </w:p>
        </w:tc>
        <w:tc>
          <w:tcPr>
            <w:tcW w:w="1440" w:type="dxa"/>
            <w:vAlign w:val="center"/>
          </w:tcPr>
          <w:p w:rsidR="00862611" w:rsidRPr="006D0547" w:rsidRDefault="00862611" w:rsidP="006D0547">
            <w:pPr>
              <w:spacing w:before="29" w:line="288" w:lineRule="auto"/>
              <w:jc w:val="right"/>
              <w:rPr>
                <w:b/>
                <w:color w:val="000000"/>
                <w:sz w:val="18"/>
                <w:szCs w:val="18"/>
              </w:rPr>
            </w:pPr>
          </w:p>
        </w:tc>
        <w:tc>
          <w:tcPr>
            <w:tcW w:w="1541" w:type="dxa"/>
            <w:vAlign w:val="center"/>
          </w:tcPr>
          <w:p w:rsidR="00862611" w:rsidRPr="006D0547" w:rsidRDefault="00862611" w:rsidP="006D0547">
            <w:pPr>
              <w:spacing w:before="29" w:line="288" w:lineRule="auto"/>
              <w:jc w:val="right"/>
              <w:rPr>
                <w:b/>
                <w:color w:val="000000"/>
                <w:sz w:val="18"/>
                <w:szCs w:val="18"/>
              </w:rPr>
            </w:pPr>
          </w:p>
        </w:tc>
      </w:tr>
      <w:tr w:rsidR="00862611" w:rsidTr="008C451E">
        <w:tc>
          <w:tcPr>
            <w:tcW w:w="1740" w:type="dxa"/>
            <w:vAlign w:val="center"/>
          </w:tcPr>
          <w:p w:rsidR="00862611" w:rsidRDefault="00862611" w:rsidP="006D0547">
            <w:r>
              <w:rPr>
                <w:rFonts w:hint="eastAsia"/>
                <w:color w:val="000000"/>
                <w:sz w:val="18"/>
                <w:szCs w:val="18"/>
              </w:rPr>
              <w:t>卖出回购金融资产款</w:t>
            </w:r>
          </w:p>
        </w:tc>
        <w:tc>
          <w:tcPr>
            <w:tcW w:w="1405" w:type="dxa"/>
            <w:vAlign w:val="center"/>
          </w:tcPr>
          <w:p w:rsidR="00862611" w:rsidRDefault="00862611" w:rsidP="006D0547">
            <w:pPr>
              <w:jc w:val="right"/>
            </w:pPr>
            <w:r>
              <w:rPr>
                <w:color w:val="000000"/>
                <w:sz w:val="18"/>
                <w:szCs w:val="18"/>
              </w:rPr>
              <w:t>1,196,798,723.50</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w:t>
            </w:r>
          </w:p>
        </w:tc>
        <w:tc>
          <w:tcPr>
            <w:tcW w:w="1541" w:type="dxa"/>
            <w:vAlign w:val="center"/>
          </w:tcPr>
          <w:p w:rsidR="00862611" w:rsidRDefault="00862611" w:rsidP="006D0547">
            <w:pPr>
              <w:jc w:val="right"/>
            </w:pPr>
            <w:r>
              <w:rPr>
                <w:color w:val="000000"/>
                <w:sz w:val="18"/>
                <w:szCs w:val="18"/>
              </w:rPr>
              <w:t>1,196,798,723.50</w:t>
            </w:r>
          </w:p>
        </w:tc>
      </w:tr>
      <w:tr w:rsidR="00862611" w:rsidTr="008C451E">
        <w:tc>
          <w:tcPr>
            <w:tcW w:w="1740" w:type="dxa"/>
            <w:vAlign w:val="center"/>
          </w:tcPr>
          <w:p w:rsidR="00862611" w:rsidRDefault="00862611" w:rsidP="006D0547">
            <w:r>
              <w:rPr>
                <w:rFonts w:hint="eastAsia"/>
                <w:color w:val="000000"/>
                <w:sz w:val="18"/>
                <w:szCs w:val="18"/>
              </w:rPr>
              <w:t>应付证券清算款</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21,353.15</w:t>
            </w:r>
          </w:p>
        </w:tc>
        <w:tc>
          <w:tcPr>
            <w:tcW w:w="1541" w:type="dxa"/>
            <w:vAlign w:val="center"/>
          </w:tcPr>
          <w:p w:rsidR="00862611" w:rsidRDefault="00862611" w:rsidP="006D0547">
            <w:pPr>
              <w:jc w:val="right"/>
            </w:pPr>
            <w:r>
              <w:rPr>
                <w:color w:val="000000"/>
                <w:sz w:val="18"/>
                <w:szCs w:val="18"/>
              </w:rPr>
              <w:t>21,353.15</w:t>
            </w:r>
          </w:p>
        </w:tc>
      </w:tr>
      <w:tr w:rsidR="00862611" w:rsidTr="008C451E">
        <w:tc>
          <w:tcPr>
            <w:tcW w:w="1740" w:type="dxa"/>
            <w:vAlign w:val="center"/>
          </w:tcPr>
          <w:p w:rsidR="00862611" w:rsidRDefault="00862611" w:rsidP="006D0547">
            <w:r>
              <w:rPr>
                <w:rFonts w:hint="eastAsia"/>
                <w:color w:val="000000"/>
                <w:sz w:val="18"/>
                <w:szCs w:val="18"/>
              </w:rPr>
              <w:t>应付</w:t>
            </w:r>
            <w:proofErr w:type="gramStart"/>
            <w:r>
              <w:rPr>
                <w:rFonts w:hint="eastAsia"/>
                <w:color w:val="000000"/>
                <w:sz w:val="18"/>
                <w:szCs w:val="18"/>
              </w:rPr>
              <w:t>赎回款</w:t>
            </w:r>
            <w:proofErr w:type="gramEnd"/>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2,316,793.13</w:t>
            </w:r>
          </w:p>
        </w:tc>
        <w:tc>
          <w:tcPr>
            <w:tcW w:w="1541" w:type="dxa"/>
            <w:vAlign w:val="center"/>
          </w:tcPr>
          <w:p w:rsidR="00862611" w:rsidRDefault="00862611" w:rsidP="006D0547">
            <w:pPr>
              <w:jc w:val="right"/>
            </w:pPr>
            <w:r>
              <w:rPr>
                <w:color w:val="000000"/>
                <w:sz w:val="18"/>
                <w:szCs w:val="18"/>
              </w:rPr>
              <w:t>2,316,793.13</w:t>
            </w:r>
          </w:p>
        </w:tc>
      </w:tr>
      <w:tr w:rsidR="00862611" w:rsidTr="008C451E">
        <w:tc>
          <w:tcPr>
            <w:tcW w:w="1740" w:type="dxa"/>
            <w:vAlign w:val="center"/>
          </w:tcPr>
          <w:p w:rsidR="00862611" w:rsidRDefault="00862611" w:rsidP="006D0547">
            <w:r>
              <w:rPr>
                <w:rFonts w:hint="eastAsia"/>
                <w:color w:val="000000"/>
                <w:sz w:val="18"/>
                <w:szCs w:val="18"/>
              </w:rPr>
              <w:t>应付管理人报酬</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834,163.01</w:t>
            </w:r>
          </w:p>
        </w:tc>
        <w:tc>
          <w:tcPr>
            <w:tcW w:w="1541" w:type="dxa"/>
            <w:vAlign w:val="center"/>
          </w:tcPr>
          <w:p w:rsidR="00862611" w:rsidRDefault="00862611" w:rsidP="006D0547">
            <w:pPr>
              <w:jc w:val="right"/>
            </w:pPr>
            <w:r>
              <w:rPr>
                <w:color w:val="000000"/>
                <w:sz w:val="18"/>
                <w:szCs w:val="18"/>
              </w:rPr>
              <w:t>834,163.01</w:t>
            </w:r>
          </w:p>
        </w:tc>
      </w:tr>
      <w:tr w:rsidR="00862611" w:rsidTr="008C451E">
        <w:tc>
          <w:tcPr>
            <w:tcW w:w="1740" w:type="dxa"/>
            <w:vAlign w:val="center"/>
          </w:tcPr>
          <w:p w:rsidR="00862611" w:rsidRDefault="00862611" w:rsidP="006D0547">
            <w:r>
              <w:rPr>
                <w:rFonts w:hint="eastAsia"/>
                <w:color w:val="000000"/>
                <w:sz w:val="18"/>
                <w:szCs w:val="18"/>
              </w:rPr>
              <w:t>应付托管费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278,054.34</w:t>
            </w:r>
          </w:p>
        </w:tc>
        <w:tc>
          <w:tcPr>
            <w:tcW w:w="1541" w:type="dxa"/>
            <w:vAlign w:val="center"/>
          </w:tcPr>
          <w:p w:rsidR="00862611" w:rsidRDefault="00862611" w:rsidP="006D0547">
            <w:pPr>
              <w:jc w:val="right"/>
            </w:pPr>
            <w:r>
              <w:rPr>
                <w:color w:val="000000"/>
                <w:sz w:val="18"/>
                <w:szCs w:val="18"/>
              </w:rPr>
              <w:t>278,054.34</w:t>
            </w:r>
          </w:p>
        </w:tc>
      </w:tr>
      <w:tr w:rsidR="00862611" w:rsidTr="008C451E">
        <w:tc>
          <w:tcPr>
            <w:tcW w:w="1740" w:type="dxa"/>
            <w:vAlign w:val="center"/>
          </w:tcPr>
          <w:p w:rsidR="00862611" w:rsidRDefault="00862611" w:rsidP="006D0547">
            <w:r>
              <w:rPr>
                <w:rFonts w:hint="eastAsia"/>
                <w:color w:val="000000"/>
                <w:sz w:val="18"/>
                <w:szCs w:val="18"/>
              </w:rPr>
              <w:t>应付销售服务费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98,619.23</w:t>
            </w:r>
          </w:p>
        </w:tc>
        <w:tc>
          <w:tcPr>
            <w:tcW w:w="1541" w:type="dxa"/>
            <w:vAlign w:val="center"/>
          </w:tcPr>
          <w:p w:rsidR="00862611" w:rsidRDefault="00862611" w:rsidP="006D0547">
            <w:pPr>
              <w:jc w:val="right"/>
            </w:pPr>
            <w:r>
              <w:rPr>
                <w:color w:val="000000"/>
                <w:sz w:val="18"/>
                <w:szCs w:val="18"/>
              </w:rPr>
              <w:t>98,619.23</w:t>
            </w:r>
          </w:p>
        </w:tc>
      </w:tr>
      <w:tr w:rsidR="00862611" w:rsidTr="008C451E">
        <w:tc>
          <w:tcPr>
            <w:tcW w:w="1740" w:type="dxa"/>
            <w:vAlign w:val="center"/>
          </w:tcPr>
          <w:p w:rsidR="00862611" w:rsidRDefault="00862611" w:rsidP="006D0547">
            <w:r>
              <w:rPr>
                <w:rFonts w:hint="eastAsia"/>
                <w:color w:val="000000"/>
                <w:sz w:val="18"/>
                <w:szCs w:val="18"/>
              </w:rPr>
              <w:t>应付交易费用</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16,900.61</w:t>
            </w:r>
          </w:p>
        </w:tc>
        <w:tc>
          <w:tcPr>
            <w:tcW w:w="1541" w:type="dxa"/>
            <w:vAlign w:val="center"/>
          </w:tcPr>
          <w:p w:rsidR="00862611" w:rsidRDefault="00862611" w:rsidP="006D0547">
            <w:pPr>
              <w:jc w:val="right"/>
            </w:pPr>
            <w:r>
              <w:rPr>
                <w:color w:val="000000"/>
                <w:sz w:val="18"/>
                <w:szCs w:val="18"/>
              </w:rPr>
              <w:t>16,900.61</w:t>
            </w:r>
          </w:p>
        </w:tc>
      </w:tr>
      <w:tr w:rsidR="00862611" w:rsidTr="008C451E">
        <w:tc>
          <w:tcPr>
            <w:tcW w:w="1740" w:type="dxa"/>
            <w:vAlign w:val="center"/>
          </w:tcPr>
          <w:p w:rsidR="00862611" w:rsidRDefault="00862611" w:rsidP="006D0547">
            <w:r>
              <w:rPr>
                <w:rFonts w:hint="eastAsia"/>
                <w:color w:val="000000"/>
                <w:sz w:val="18"/>
                <w:szCs w:val="18"/>
              </w:rPr>
              <w:t>应交税费</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4,180,445.78</w:t>
            </w:r>
          </w:p>
        </w:tc>
        <w:tc>
          <w:tcPr>
            <w:tcW w:w="1541" w:type="dxa"/>
            <w:vAlign w:val="center"/>
          </w:tcPr>
          <w:p w:rsidR="00862611" w:rsidRDefault="00862611" w:rsidP="006D0547">
            <w:pPr>
              <w:jc w:val="right"/>
            </w:pPr>
            <w:r>
              <w:rPr>
                <w:color w:val="000000"/>
                <w:sz w:val="18"/>
                <w:szCs w:val="18"/>
              </w:rPr>
              <w:t>4,180,445.78</w:t>
            </w:r>
          </w:p>
        </w:tc>
      </w:tr>
      <w:tr w:rsidR="00862611" w:rsidTr="008C451E">
        <w:tc>
          <w:tcPr>
            <w:tcW w:w="1740" w:type="dxa"/>
            <w:vAlign w:val="center"/>
          </w:tcPr>
          <w:p w:rsidR="00862611" w:rsidRDefault="00862611" w:rsidP="006D0547">
            <w:r>
              <w:rPr>
                <w:rFonts w:hint="eastAsia"/>
                <w:color w:val="000000"/>
                <w:sz w:val="18"/>
                <w:szCs w:val="18"/>
              </w:rPr>
              <w:t>应付利息</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328,817.43</w:t>
            </w:r>
          </w:p>
        </w:tc>
        <w:tc>
          <w:tcPr>
            <w:tcW w:w="1541" w:type="dxa"/>
            <w:vAlign w:val="center"/>
          </w:tcPr>
          <w:p w:rsidR="00862611" w:rsidRDefault="00862611" w:rsidP="006D0547">
            <w:pPr>
              <w:jc w:val="right"/>
            </w:pPr>
            <w:r>
              <w:rPr>
                <w:color w:val="000000"/>
                <w:sz w:val="18"/>
                <w:szCs w:val="18"/>
              </w:rPr>
              <w:t>328,817.43</w:t>
            </w:r>
          </w:p>
        </w:tc>
      </w:tr>
      <w:tr w:rsidR="00862611" w:rsidTr="008C451E">
        <w:tc>
          <w:tcPr>
            <w:tcW w:w="1740" w:type="dxa"/>
            <w:vAlign w:val="center"/>
          </w:tcPr>
          <w:p w:rsidR="00862611" w:rsidRDefault="00862611" w:rsidP="006D0547">
            <w:r>
              <w:rPr>
                <w:rFonts w:hint="eastAsia"/>
                <w:color w:val="000000"/>
                <w:sz w:val="18"/>
                <w:szCs w:val="18"/>
              </w:rPr>
              <w:t>其他负债</w:t>
            </w:r>
          </w:p>
        </w:tc>
        <w:tc>
          <w:tcPr>
            <w:tcW w:w="1405" w:type="dxa"/>
            <w:vAlign w:val="center"/>
          </w:tcPr>
          <w:p w:rsidR="00862611" w:rsidRDefault="00862611" w:rsidP="006D0547">
            <w:pPr>
              <w:jc w:val="right"/>
            </w:pPr>
            <w:r>
              <w:rPr>
                <w:color w:val="000000"/>
                <w:sz w:val="18"/>
                <w:szCs w:val="18"/>
              </w:rPr>
              <w:t>-</w:t>
            </w:r>
          </w:p>
        </w:tc>
        <w:tc>
          <w:tcPr>
            <w:tcW w:w="1627" w:type="dxa"/>
            <w:vAlign w:val="center"/>
          </w:tcPr>
          <w:p w:rsidR="00862611" w:rsidRDefault="00862611" w:rsidP="006D0547">
            <w:pPr>
              <w:jc w:val="right"/>
            </w:pPr>
            <w:r>
              <w:rPr>
                <w:color w:val="000000"/>
                <w:sz w:val="18"/>
                <w:szCs w:val="18"/>
              </w:rPr>
              <w:t>-</w:t>
            </w:r>
          </w:p>
        </w:tc>
        <w:tc>
          <w:tcPr>
            <w:tcW w:w="1245" w:type="dxa"/>
            <w:vAlign w:val="center"/>
          </w:tcPr>
          <w:p w:rsidR="00862611" w:rsidRDefault="00862611" w:rsidP="006D0547">
            <w:pPr>
              <w:jc w:val="right"/>
            </w:pPr>
            <w:r>
              <w:rPr>
                <w:color w:val="000000"/>
                <w:sz w:val="18"/>
                <w:szCs w:val="18"/>
              </w:rPr>
              <w:t>-</w:t>
            </w:r>
          </w:p>
        </w:tc>
        <w:tc>
          <w:tcPr>
            <w:tcW w:w="1440" w:type="dxa"/>
            <w:vAlign w:val="center"/>
          </w:tcPr>
          <w:p w:rsidR="00862611" w:rsidRDefault="00862611" w:rsidP="006D0547">
            <w:pPr>
              <w:jc w:val="right"/>
            </w:pPr>
            <w:r>
              <w:rPr>
                <w:color w:val="000000"/>
                <w:sz w:val="18"/>
                <w:szCs w:val="18"/>
              </w:rPr>
              <w:t>343,787.66</w:t>
            </w:r>
          </w:p>
        </w:tc>
        <w:tc>
          <w:tcPr>
            <w:tcW w:w="1541" w:type="dxa"/>
            <w:vAlign w:val="center"/>
          </w:tcPr>
          <w:p w:rsidR="00862611" w:rsidRDefault="00862611" w:rsidP="006D0547">
            <w:pPr>
              <w:jc w:val="right"/>
            </w:pPr>
            <w:r>
              <w:rPr>
                <w:color w:val="000000"/>
                <w:sz w:val="18"/>
                <w:szCs w:val="18"/>
              </w:rPr>
              <w:t>343,787.66</w:t>
            </w:r>
          </w:p>
        </w:tc>
      </w:tr>
      <w:tr w:rsidR="00862611" w:rsidRPr="006D0547" w:rsidTr="008C451E">
        <w:trPr>
          <w:trHeight w:val="364"/>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负债总计</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1,196,798,723.50</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w:t>
            </w:r>
          </w:p>
        </w:tc>
        <w:tc>
          <w:tcPr>
            <w:tcW w:w="1245" w:type="dxa"/>
            <w:vAlign w:val="center"/>
          </w:tcPr>
          <w:p w:rsidR="00862611" w:rsidRPr="006D0547" w:rsidRDefault="00C60A18" w:rsidP="006D0547">
            <w:pPr>
              <w:spacing w:before="29" w:line="288" w:lineRule="auto"/>
              <w:jc w:val="right"/>
              <w:rPr>
                <w:b/>
                <w:sz w:val="18"/>
                <w:szCs w:val="18"/>
              </w:rPr>
            </w:pPr>
            <w:r>
              <w:rPr>
                <w:rFonts w:hint="eastAsia"/>
                <w:b/>
                <w:sz w:val="18"/>
                <w:szCs w:val="18"/>
              </w:rPr>
              <w:t>-</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8,418,934.34</w:t>
            </w:r>
          </w:p>
        </w:tc>
        <w:tc>
          <w:tcPr>
            <w:tcW w:w="1541" w:type="dxa"/>
            <w:vAlign w:val="center"/>
          </w:tcPr>
          <w:p w:rsidR="00862611" w:rsidRPr="006D0547" w:rsidRDefault="00862611" w:rsidP="006D0547">
            <w:pPr>
              <w:spacing w:before="29" w:line="288" w:lineRule="auto"/>
              <w:jc w:val="right"/>
              <w:rPr>
                <w:b/>
                <w:sz w:val="18"/>
                <w:szCs w:val="18"/>
              </w:rPr>
            </w:pPr>
            <w:r w:rsidRPr="006D0547">
              <w:rPr>
                <w:b/>
                <w:sz w:val="18"/>
                <w:szCs w:val="18"/>
              </w:rPr>
              <w:t>1,205,217,657.84</w:t>
            </w:r>
          </w:p>
        </w:tc>
      </w:tr>
      <w:tr w:rsidR="00862611" w:rsidRPr="006D0547" w:rsidTr="008C451E">
        <w:trPr>
          <w:trHeight w:val="280"/>
        </w:trPr>
        <w:tc>
          <w:tcPr>
            <w:tcW w:w="1740" w:type="dxa"/>
            <w:vAlign w:val="center"/>
          </w:tcPr>
          <w:p w:rsidR="00862611" w:rsidRPr="006D0547" w:rsidRDefault="00862611" w:rsidP="006D0547">
            <w:pPr>
              <w:spacing w:before="29" w:line="288" w:lineRule="auto"/>
              <w:rPr>
                <w:b/>
                <w:color w:val="000000"/>
                <w:sz w:val="18"/>
                <w:szCs w:val="18"/>
              </w:rPr>
            </w:pPr>
            <w:r w:rsidRPr="006D0547">
              <w:rPr>
                <w:rFonts w:hint="eastAsia"/>
                <w:b/>
                <w:color w:val="000000"/>
                <w:sz w:val="18"/>
                <w:szCs w:val="18"/>
              </w:rPr>
              <w:t>利率敏感度缺口</w:t>
            </w:r>
          </w:p>
        </w:tc>
        <w:tc>
          <w:tcPr>
            <w:tcW w:w="1405" w:type="dxa"/>
            <w:vAlign w:val="center"/>
          </w:tcPr>
          <w:p w:rsidR="00862611" w:rsidRPr="006D0547" w:rsidRDefault="00862611" w:rsidP="006D0547">
            <w:pPr>
              <w:spacing w:before="29" w:line="288" w:lineRule="auto"/>
              <w:jc w:val="right"/>
              <w:rPr>
                <w:b/>
                <w:sz w:val="18"/>
                <w:szCs w:val="18"/>
              </w:rPr>
            </w:pPr>
            <w:r w:rsidRPr="006D0547">
              <w:rPr>
                <w:b/>
                <w:sz w:val="18"/>
                <w:szCs w:val="18"/>
              </w:rPr>
              <w:t>-886,397,784.16</w:t>
            </w:r>
          </w:p>
        </w:tc>
        <w:tc>
          <w:tcPr>
            <w:tcW w:w="1627" w:type="dxa"/>
            <w:vAlign w:val="center"/>
          </w:tcPr>
          <w:p w:rsidR="00862611" w:rsidRPr="006D0547" w:rsidRDefault="00862611" w:rsidP="006D0547">
            <w:pPr>
              <w:spacing w:before="29" w:line="288" w:lineRule="auto"/>
              <w:jc w:val="right"/>
              <w:rPr>
                <w:b/>
                <w:sz w:val="18"/>
                <w:szCs w:val="18"/>
              </w:rPr>
            </w:pPr>
            <w:r w:rsidRPr="006D0547">
              <w:rPr>
                <w:b/>
                <w:sz w:val="18"/>
                <w:szCs w:val="18"/>
              </w:rPr>
              <w:t>1,721,019,363.71</w:t>
            </w:r>
          </w:p>
        </w:tc>
        <w:tc>
          <w:tcPr>
            <w:tcW w:w="1245" w:type="dxa"/>
            <w:vAlign w:val="center"/>
          </w:tcPr>
          <w:p w:rsidR="00862611" w:rsidRPr="006D0547" w:rsidRDefault="00862611" w:rsidP="006D0547">
            <w:pPr>
              <w:spacing w:before="29" w:line="288" w:lineRule="auto"/>
              <w:jc w:val="right"/>
              <w:rPr>
                <w:b/>
                <w:sz w:val="18"/>
                <w:szCs w:val="18"/>
              </w:rPr>
            </w:pPr>
            <w:r w:rsidRPr="006D0547">
              <w:rPr>
                <w:b/>
                <w:sz w:val="18"/>
                <w:szCs w:val="18"/>
              </w:rPr>
              <w:t>672,823,958.56</w:t>
            </w:r>
          </w:p>
        </w:tc>
        <w:tc>
          <w:tcPr>
            <w:tcW w:w="1440" w:type="dxa"/>
            <w:vAlign w:val="center"/>
          </w:tcPr>
          <w:p w:rsidR="00862611" w:rsidRPr="006D0547" w:rsidRDefault="00862611" w:rsidP="006D0547">
            <w:pPr>
              <w:spacing w:before="29" w:line="288" w:lineRule="auto"/>
              <w:jc w:val="right"/>
              <w:rPr>
                <w:b/>
                <w:sz w:val="18"/>
                <w:szCs w:val="18"/>
              </w:rPr>
            </w:pPr>
            <w:r w:rsidRPr="006D0547">
              <w:rPr>
                <w:b/>
                <w:sz w:val="18"/>
                <w:szCs w:val="18"/>
              </w:rPr>
              <w:t>69,140,297.70</w:t>
            </w:r>
          </w:p>
        </w:tc>
        <w:tc>
          <w:tcPr>
            <w:tcW w:w="1541" w:type="dxa"/>
            <w:vAlign w:val="center"/>
          </w:tcPr>
          <w:p w:rsidR="00862611" w:rsidRPr="006D0547" w:rsidRDefault="00862611" w:rsidP="006D0547">
            <w:pPr>
              <w:spacing w:before="29" w:line="288" w:lineRule="auto"/>
              <w:jc w:val="right"/>
              <w:rPr>
                <w:b/>
                <w:sz w:val="18"/>
                <w:szCs w:val="18"/>
              </w:rPr>
            </w:pPr>
            <w:r w:rsidRPr="006D0547">
              <w:rPr>
                <w:b/>
                <w:sz w:val="18"/>
                <w:szCs w:val="18"/>
              </w:rPr>
              <w:t>1,576,585,835.81</w:t>
            </w:r>
          </w:p>
        </w:tc>
      </w:tr>
    </w:tbl>
    <w:p w:rsidR="00862611" w:rsidRPr="009C503F" w:rsidRDefault="00862611" w:rsidP="00571B8A">
      <w:pPr>
        <w:spacing w:before="29" w:line="288" w:lineRule="auto"/>
        <w:jc w:val="left"/>
        <w:rPr>
          <w:kern w:val="0"/>
          <w:sz w:val="24"/>
        </w:rPr>
      </w:pPr>
      <w:r w:rsidRPr="009C503F">
        <w:rPr>
          <w:rFonts w:hint="eastAsia"/>
          <w:kern w:val="0"/>
          <w:sz w:val="24"/>
        </w:rPr>
        <w:t>注：表中所示为本基金资产及负债的</w:t>
      </w:r>
      <w:r w:rsidR="004767B0">
        <w:rPr>
          <w:rFonts w:hint="eastAsia"/>
          <w:kern w:val="0"/>
          <w:sz w:val="24"/>
        </w:rPr>
        <w:t>账面</w:t>
      </w:r>
      <w:r w:rsidR="004767B0" w:rsidRPr="00035D71">
        <w:rPr>
          <w:rFonts w:hint="eastAsia"/>
          <w:kern w:val="0"/>
          <w:sz w:val="24"/>
        </w:rPr>
        <w:t>价值</w:t>
      </w:r>
      <w:r w:rsidRPr="009C503F">
        <w:rPr>
          <w:rFonts w:hint="eastAsia"/>
          <w:kern w:val="0"/>
          <w:sz w:val="24"/>
        </w:rPr>
        <w:t>，并按照合约规定的利率重新定价日或到期</w:t>
      </w:r>
      <w:proofErr w:type="gramStart"/>
      <w:r w:rsidRPr="009C503F">
        <w:rPr>
          <w:rFonts w:hint="eastAsia"/>
          <w:kern w:val="0"/>
          <w:sz w:val="24"/>
        </w:rPr>
        <w:t>日孰早</w:t>
      </w:r>
      <w:proofErr w:type="gramEnd"/>
      <w:r w:rsidRPr="009C503F">
        <w:rPr>
          <w:rFonts w:hint="eastAsia"/>
          <w:kern w:val="0"/>
          <w:sz w:val="24"/>
        </w:rPr>
        <w:t>者予以分类。</w:t>
      </w:r>
    </w:p>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6.4.13.4.1.2 </w:t>
      </w:r>
      <w:r w:rsidRPr="009C503F">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2551"/>
        <w:gridCol w:w="2903"/>
      </w:tblGrid>
      <w:tr w:rsidR="00862611" w:rsidRPr="002E1C0D" w:rsidTr="008C451E">
        <w:tc>
          <w:tcPr>
            <w:tcW w:w="852" w:type="dxa"/>
            <w:vAlign w:val="center"/>
          </w:tcPr>
          <w:p w:rsidR="00862611" w:rsidRPr="002E1C0D" w:rsidRDefault="006266C8" w:rsidP="006266C8">
            <w:pPr>
              <w:rPr>
                <w:rFonts w:ascii="宋体" w:hAnsi="宋体"/>
                <w:sz w:val="24"/>
              </w:rPr>
            </w:pPr>
            <w:r>
              <w:rPr>
                <w:rFonts w:ascii="宋体" w:hAnsi="宋体" w:hint="eastAsia"/>
                <w:color w:val="000000"/>
                <w:sz w:val="24"/>
              </w:rPr>
              <w:t>假设</w:t>
            </w:r>
          </w:p>
        </w:tc>
        <w:tc>
          <w:tcPr>
            <w:tcW w:w="8146" w:type="dxa"/>
            <w:gridSpan w:val="3"/>
            <w:vAlign w:val="center"/>
          </w:tcPr>
          <w:p w:rsidR="00862611" w:rsidRPr="002E1C0D" w:rsidRDefault="00862611">
            <w:pPr>
              <w:jc w:val="left"/>
              <w:rPr>
                <w:rFonts w:ascii="宋体" w:hAnsi="宋体"/>
                <w:sz w:val="24"/>
              </w:rPr>
            </w:pPr>
            <w:r w:rsidRPr="002E1C0D">
              <w:rPr>
                <w:rFonts w:ascii="宋体" w:hAnsi="宋体" w:hint="eastAsia"/>
                <w:color w:val="000000"/>
                <w:sz w:val="24"/>
              </w:rPr>
              <w:t>除市场利率以外的其他市场变量保持不变</w:t>
            </w:r>
          </w:p>
        </w:tc>
      </w:tr>
      <w:tr w:rsidR="00862611" w:rsidRPr="002E1C0D" w:rsidTr="008C451E">
        <w:tc>
          <w:tcPr>
            <w:tcW w:w="852" w:type="dxa"/>
            <w:vMerge w:val="restart"/>
            <w:vAlign w:val="center"/>
          </w:tcPr>
          <w:p w:rsidR="00862611" w:rsidRPr="000361F1" w:rsidRDefault="00862611" w:rsidP="00571B8A">
            <w:pPr>
              <w:pStyle w:val="ad"/>
              <w:spacing w:before="29" w:line="288" w:lineRule="auto"/>
              <w:jc w:val="center"/>
              <w:rPr>
                <w:rFonts w:ascii="宋体" w:hAnsi="宋体"/>
                <w:color w:val="000000"/>
                <w:szCs w:val="24"/>
              </w:rPr>
            </w:pPr>
            <w:r w:rsidRPr="00703A7E">
              <w:rPr>
                <w:rFonts w:ascii="宋体" w:hAnsi="宋体" w:hint="eastAsia"/>
                <w:bCs/>
                <w:color w:val="000000"/>
                <w:szCs w:val="24"/>
              </w:rPr>
              <w:t>分析</w:t>
            </w:r>
          </w:p>
        </w:tc>
        <w:tc>
          <w:tcPr>
            <w:tcW w:w="2692" w:type="dxa"/>
            <w:vMerge w:val="restart"/>
            <w:vAlign w:val="center"/>
          </w:tcPr>
          <w:p w:rsidR="00862611" w:rsidRPr="002E1C0D" w:rsidRDefault="00862611" w:rsidP="00571B8A">
            <w:pPr>
              <w:widowControl/>
              <w:autoSpaceDE w:val="0"/>
              <w:autoSpaceDN w:val="0"/>
              <w:spacing w:before="29" w:line="288" w:lineRule="auto"/>
              <w:ind w:right="-15"/>
              <w:jc w:val="center"/>
              <w:textAlignment w:val="bottom"/>
              <w:rPr>
                <w:rFonts w:ascii="宋体" w:hAnsi="宋体"/>
                <w:color w:val="000000"/>
                <w:kern w:val="0"/>
                <w:sz w:val="24"/>
              </w:rPr>
            </w:pPr>
            <w:r w:rsidRPr="002E1C0D">
              <w:rPr>
                <w:rFonts w:ascii="宋体" w:hAnsi="宋体" w:hint="eastAsia"/>
                <w:bCs/>
                <w:color w:val="000000"/>
                <w:sz w:val="24"/>
              </w:rPr>
              <w:t>相关风险变量的变动</w:t>
            </w:r>
          </w:p>
        </w:tc>
        <w:tc>
          <w:tcPr>
            <w:tcW w:w="5454" w:type="dxa"/>
            <w:gridSpan w:val="2"/>
            <w:vAlign w:val="center"/>
          </w:tcPr>
          <w:p w:rsidR="00862611" w:rsidRPr="002E1C0D" w:rsidRDefault="00862611" w:rsidP="00571B8A">
            <w:pPr>
              <w:spacing w:before="29" w:line="288" w:lineRule="auto"/>
              <w:jc w:val="center"/>
              <w:rPr>
                <w:rFonts w:ascii="宋体" w:hAnsi="宋体"/>
                <w:color w:val="000000"/>
                <w:sz w:val="24"/>
              </w:rPr>
            </w:pPr>
            <w:r w:rsidRPr="002E1C0D">
              <w:rPr>
                <w:rFonts w:ascii="宋体" w:hAnsi="宋体" w:hint="eastAsia"/>
                <w:color w:val="000000"/>
                <w:sz w:val="24"/>
              </w:rPr>
              <w:t>对资产负债表日基金资产净值的</w:t>
            </w:r>
          </w:p>
          <w:p w:rsidR="00862611" w:rsidRPr="002E1C0D" w:rsidRDefault="00862611" w:rsidP="00571B8A">
            <w:pPr>
              <w:widowControl/>
              <w:autoSpaceDE w:val="0"/>
              <w:autoSpaceDN w:val="0"/>
              <w:spacing w:before="29" w:line="288" w:lineRule="auto"/>
              <w:ind w:right="-15"/>
              <w:jc w:val="center"/>
              <w:textAlignment w:val="bottom"/>
              <w:rPr>
                <w:rFonts w:ascii="宋体" w:hAnsi="宋体"/>
                <w:color w:val="000000"/>
                <w:kern w:val="0"/>
                <w:sz w:val="24"/>
              </w:rPr>
            </w:pPr>
            <w:r w:rsidRPr="002E1C0D">
              <w:rPr>
                <w:rFonts w:ascii="宋体" w:hAnsi="宋体" w:hint="eastAsia"/>
                <w:color w:val="000000"/>
                <w:sz w:val="24"/>
              </w:rPr>
              <w:t>影响金额（单位：人民币万元）</w:t>
            </w:r>
          </w:p>
        </w:tc>
      </w:tr>
      <w:tr w:rsidR="00862611" w:rsidRPr="002E1C0D" w:rsidTr="008C451E">
        <w:tc>
          <w:tcPr>
            <w:tcW w:w="852" w:type="dxa"/>
            <w:vMerge/>
            <w:vAlign w:val="center"/>
          </w:tcPr>
          <w:p w:rsidR="00862611" w:rsidRPr="002E1C0D" w:rsidRDefault="00862611" w:rsidP="00571B8A">
            <w:pPr>
              <w:widowControl/>
              <w:spacing w:before="29" w:line="288" w:lineRule="auto"/>
              <w:jc w:val="left"/>
              <w:rPr>
                <w:rFonts w:ascii="宋体" w:hAnsi="宋体"/>
                <w:color w:val="000000"/>
                <w:sz w:val="24"/>
              </w:rPr>
            </w:pPr>
          </w:p>
        </w:tc>
        <w:tc>
          <w:tcPr>
            <w:tcW w:w="2692" w:type="dxa"/>
            <w:vMerge/>
            <w:vAlign w:val="center"/>
          </w:tcPr>
          <w:p w:rsidR="00862611" w:rsidRPr="002E1C0D" w:rsidRDefault="00862611" w:rsidP="00571B8A">
            <w:pPr>
              <w:widowControl/>
              <w:spacing w:before="29" w:line="288" w:lineRule="auto"/>
              <w:jc w:val="left"/>
              <w:rPr>
                <w:rFonts w:ascii="宋体" w:hAnsi="宋体"/>
                <w:color w:val="000000"/>
                <w:kern w:val="0"/>
                <w:sz w:val="24"/>
              </w:rPr>
            </w:pPr>
          </w:p>
        </w:tc>
        <w:tc>
          <w:tcPr>
            <w:tcW w:w="2551" w:type="dxa"/>
            <w:vAlign w:val="center"/>
          </w:tcPr>
          <w:p w:rsidR="00862611" w:rsidRPr="002E1C0D" w:rsidRDefault="00862611" w:rsidP="00862611">
            <w:pPr>
              <w:spacing w:before="29" w:line="288" w:lineRule="auto"/>
              <w:ind w:firstLineChars="350" w:firstLine="840"/>
              <w:rPr>
                <w:rFonts w:ascii="宋体" w:hAnsi="宋体"/>
                <w:color w:val="000000"/>
                <w:sz w:val="24"/>
              </w:rPr>
            </w:pPr>
            <w:r w:rsidRPr="002E1C0D">
              <w:rPr>
                <w:rFonts w:ascii="宋体" w:hAnsi="宋体" w:hint="eastAsia"/>
                <w:color w:val="000000"/>
                <w:sz w:val="24"/>
              </w:rPr>
              <w:t>本期末</w:t>
            </w:r>
          </w:p>
          <w:p w:rsidR="00862611" w:rsidRPr="002E1C0D" w:rsidRDefault="00862611" w:rsidP="00571B8A">
            <w:pPr>
              <w:spacing w:before="29" w:line="288" w:lineRule="auto"/>
              <w:jc w:val="center"/>
              <w:rPr>
                <w:rFonts w:ascii="宋体" w:hAnsi="宋体"/>
                <w:bCs/>
                <w:color w:val="000000"/>
                <w:sz w:val="24"/>
              </w:rPr>
            </w:pPr>
            <w:r w:rsidRPr="002E1C0D">
              <w:rPr>
                <w:rFonts w:ascii="宋体" w:hAnsi="宋体"/>
                <w:color w:val="000000"/>
                <w:sz w:val="24"/>
              </w:rPr>
              <w:t>2014</w:t>
            </w:r>
            <w:r w:rsidRPr="002E1C0D">
              <w:rPr>
                <w:rFonts w:ascii="宋体" w:hAnsi="宋体" w:hint="eastAsia"/>
                <w:color w:val="000000"/>
                <w:sz w:val="24"/>
              </w:rPr>
              <w:t>年</w:t>
            </w:r>
            <w:r w:rsidRPr="002E1C0D">
              <w:rPr>
                <w:rFonts w:ascii="宋体" w:hAnsi="宋体"/>
                <w:color w:val="000000"/>
                <w:sz w:val="24"/>
              </w:rPr>
              <w:t>6</w:t>
            </w:r>
            <w:r w:rsidRPr="002E1C0D">
              <w:rPr>
                <w:rFonts w:ascii="宋体" w:hAnsi="宋体" w:hint="eastAsia"/>
                <w:color w:val="000000"/>
                <w:sz w:val="24"/>
              </w:rPr>
              <w:t>月</w:t>
            </w:r>
            <w:r w:rsidRPr="002E1C0D">
              <w:rPr>
                <w:rFonts w:ascii="宋体" w:hAnsi="宋体"/>
                <w:color w:val="000000"/>
                <w:sz w:val="24"/>
              </w:rPr>
              <w:t>30</w:t>
            </w:r>
            <w:r w:rsidRPr="002E1C0D">
              <w:rPr>
                <w:rFonts w:ascii="宋体" w:hAnsi="宋体" w:hint="eastAsia"/>
                <w:color w:val="000000"/>
                <w:sz w:val="24"/>
              </w:rPr>
              <w:t>日</w:t>
            </w:r>
          </w:p>
        </w:tc>
        <w:tc>
          <w:tcPr>
            <w:tcW w:w="2903" w:type="dxa"/>
            <w:vAlign w:val="center"/>
          </w:tcPr>
          <w:p w:rsidR="00862611" w:rsidRPr="002E1C0D" w:rsidRDefault="00862611" w:rsidP="00862611">
            <w:pPr>
              <w:spacing w:before="29" w:line="288" w:lineRule="auto"/>
              <w:ind w:firstLineChars="300" w:firstLine="720"/>
              <w:rPr>
                <w:rFonts w:ascii="宋体" w:hAnsi="宋体"/>
                <w:color w:val="000000"/>
                <w:sz w:val="24"/>
              </w:rPr>
            </w:pPr>
            <w:r w:rsidRPr="002E1C0D">
              <w:rPr>
                <w:rFonts w:ascii="宋体" w:hAnsi="宋体" w:hint="eastAsia"/>
                <w:color w:val="000000"/>
                <w:sz w:val="24"/>
              </w:rPr>
              <w:t>上年度末</w:t>
            </w:r>
          </w:p>
          <w:p w:rsidR="00862611" w:rsidRPr="002E1C0D" w:rsidRDefault="00862611" w:rsidP="00571B8A">
            <w:pPr>
              <w:spacing w:before="29" w:line="288" w:lineRule="auto"/>
              <w:jc w:val="center"/>
              <w:rPr>
                <w:rFonts w:ascii="宋体" w:hAnsi="宋体"/>
                <w:bCs/>
                <w:color w:val="000000"/>
                <w:sz w:val="24"/>
              </w:rPr>
            </w:pPr>
            <w:r w:rsidRPr="002E1C0D">
              <w:rPr>
                <w:rFonts w:ascii="宋体" w:hAnsi="宋体"/>
                <w:color w:val="000000"/>
                <w:sz w:val="24"/>
              </w:rPr>
              <w:t>2013</w:t>
            </w:r>
            <w:r w:rsidRPr="002E1C0D">
              <w:rPr>
                <w:rFonts w:ascii="宋体" w:hAnsi="宋体" w:hint="eastAsia"/>
                <w:color w:val="000000"/>
                <w:sz w:val="24"/>
              </w:rPr>
              <w:t>年</w:t>
            </w:r>
            <w:r w:rsidRPr="002E1C0D">
              <w:rPr>
                <w:rFonts w:ascii="宋体" w:hAnsi="宋体"/>
                <w:color w:val="000000"/>
                <w:sz w:val="24"/>
              </w:rPr>
              <w:t>12</w:t>
            </w:r>
            <w:r w:rsidRPr="002E1C0D">
              <w:rPr>
                <w:rFonts w:ascii="宋体" w:hAnsi="宋体" w:hint="eastAsia"/>
                <w:color w:val="000000"/>
                <w:sz w:val="24"/>
              </w:rPr>
              <w:t>月</w:t>
            </w:r>
            <w:r w:rsidRPr="002E1C0D">
              <w:rPr>
                <w:rFonts w:ascii="宋体" w:hAnsi="宋体"/>
                <w:color w:val="000000"/>
                <w:sz w:val="24"/>
              </w:rPr>
              <w:t>31</w:t>
            </w:r>
            <w:r w:rsidRPr="002E1C0D">
              <w:rPr>
                <w:rFonts w:ascii="宋体" w:hAnsi="宋体" w:hint="eastAsia"/>
                <w:color w:val="000000"/>
                <w:sz w:val="24"/>
              </w:rPr>
              <w:t>日</w:t>
            </w:r>
          </w:p>
        </w:tc>
      </w:tr>
      <w:tr w:rsidR="00862611" w:rsidRPr="002E1C0D" w:rsidTr="008C451E">
        <w:trPr>
          <w:trHeight w:val="544"/>
        </w:trPr>
        <w:tc>
          <w:tcPr>
            <w:tcW w:w="852" w:type="dxa"/>
            <w:vMerge/>
          </w:tcPr>
          <w:p w:rsidR="00862611" w:rsidRPr="002E1C0D" w:rsidRDefault="00862611">
            <w:pPr>
              <w:rPr>
                <w:rFonts w:ascii="宋体" w:hAnsi="宋体"/>
                <w:sz w:val="24"/>
              </w:rPr>
            </w:pPr>
          </w:p>
        </w:tc>
        <w:tc>
          <w:tcPr>
            <w:tcW w:w="2692" w:type="dxa"/>
            <w:vAlign w:val="center"/>
          </w:tcPr>
          <w:p w:rsidR="00862611" w:rsidRPr="002E1C0D" w:rsidRDefault="00862611">
            <w:pPr>
              <w:jc w:val="left"/>
              <w:rPr>
                <w:rFonts w:ascii="宋体" w:hAnsi="宋体"/>
                <w:sz w:val="24"/>
              </w:rPr>
            </w:pPr>
            <w:r w:rsidRPr="002E1C0D">
              <w:rPr>
                <w:rFonts w:ascii="宋体" w:hAnsi="宋体" w:hint="eastAsia"/>
                <w:color w:val="000000"/>
                <w:sz w:val="24"/>
              </w:rPr>
              <w:t>市场利率上升</w:t>
            </w:r>
            <w:r w:rsidRPr="002E1C0D">
              <w:rPr>
                <w:rFonts w:ascii="宋体" w:hAnsi="宋体"/>
                <w:color w:val="000000"/>
                <w:sz w:val="24"/>
              </w:rPr>
              <w:t>25</w:t>
            </w:r>
            <w:r w:rsidRPr="002E1C0D">
              <w:rPr>
                <w:rFonts w:ascii="宋体" w:hAnsi="宋体" w:hint="eastAsia"/>
                <w:color w:val="000000"/>
                <w:sz w:val="24"/>
              </w:rPr>
              <w:t>个基点</w:t>
            </w:r>
          </w:p>
        </w:tc>
        <w:tc>
          <w:tcPr>
            <w:tcW w:w="2551" w:type="dxa"/>
            <w:vAlign w:val="center"/>
          </w:tcPr>
          <w:p w:rsidR="00862611" w:rsidRPr="002E1C0D" w:rsidRDefault="00862611">
            <w:pPr>
              <w:jc w:val="right"/>
              <w:rPr>
                <w:rFonts w:ascii="宋体" w:hAnsi="宋体"/>
                <w:sz w:val="24"/>
              </w:rPr>
            </w:pPr>
            <w:r w:rsidRPr="002E1C0D">
              <w:rPr>
                <w:rFonts w:ascii="宋体" w:hAnsi="宋体" w:hint="eastAsia"/>
                <w:color w:val="000000"/>
                <w:sz w:val="24"/>
              </w:rPr>
              <w:t>减少约</w:t>
            </w:r>
            <w:r w:rsidRPr="002E1C0D">
              <w:rPr>
                <w:rFonts w:ascii="宋体" w:hAnsi="宋体"/>
                <w:color w:val="000000"/>
                <w:sz w:val="24"/>
              </w:rPr>
              <w:t>1,917</w:t>
            </w:r>
          </w:p>
        </w:tc>
        <w:tc>
          <w:tcPr>
            <w:tcW w:w="2903" w:type="dxa"/>
            <w:vAlign w:val="center"/>
          </w:tcPr>
          <w:p w:rsidR="00862611" w:rsidRPr="002E1C0D" w:rsidRDefault="00460B08">
            <w:pPr>
              <w:jc w:val="right"/>
              <w:rPr>
                <w:rFonts w:ascii="宋体" w:hAnsi="宋体"/>
                <w:sz w:val="24"/>
              </w:rPr>
            </w:pPr>
            <w:r w:rsidRPr="002E1C0D">
              <w:rPr>
                <w:rFonts w:ascii="宋体" w:hAnsi="宋体" w:hint="eastAsia"/>
                <w:color w:val="000000"/>
                <w:sz w:val="24"/>
              </w:rPr>
              <w:t>减少约</w:t>
            </w:r>
            <w:r>
              <w:rPr>
                <w:rFonts w:hint="eastAsia"/>
                <w:color w:val="000000"/>
                <w:kern w:val="0"/>
                <w:sz w:val="24"/>
              </w:rPr>
              <w:t>2,175</w:t>
            </w:r>
          </w:p>
        </w:tc>
      </w:tr>
      <w:tr w:rsidR="00862611" w:rsidRPr="002E1C0D" w:rsidTr="008C451E">
        <w:trPr>
          <w:trHeight w:val="552"/>
        </w:trPr>
        <w:tc>
          <w:tcPr>
            <w:tcW w:w="852" w:type="dxa"/>
            <w:vMerge/>
          </w:tcPr>
          <w:p w:rsidR="00862611" w:rsidRPr="002E1C0D" w:rsidRDefault="00862611">
            <w:pPr>
              <w:rPr>
                <w:rFonts w:ascii="宋体" w:hAnsi="宋体"/>
                <w:sz w:val="24"/>
              </w:rPr>
            </w:pPr>
          </w:p>
        </w:tc>
        <w:tc>
          <w:tcPr>
            <w:tcW w:w="2692" w:type="dxa"/>
            <w:vAlign w:val="center"/>
          </w:tcPr>
          <w:p w:rsidR="00862611" w:rsidRPr="002E1C0D" w:rsidRDefault="00862611">
            <w:pPr>
              <w:jc w:val="left"/>
              <w:rPr>
                <w:rFonts w:ascii="宋体" w:hAnsi="宋体"/>
                <w:sz w:val="24"/>
              </w:rPr>
            </w:pPr>
            <w:r w:rsidRPr="002E1C0D">
              <w:rPr>
                <w:rFonts w:ascii="宋体" w:hAnsi="宋体" w:hint="eastAsia"/>
                <w:color w:val="000000"/>
                <w:sz w:val="24"/>
              </w:rPr>
              <w:t>市场利率下降</w:t>
            </w:r>
            <w:r w:rsidRPr="002E1C0D">
              <w:rPr>
                <w:rFonts w:ascii="宋体" w:hAnsi="宋体"/>
                <w:color w:val="000000"/>
                <w:sz w:val="24"/>
              </w:rPr>
              <w:t>25</w:t>
            </w:r>
            <w:r w:rsidRPr="002E1C0D">
              <w:rPr>
                <w:rFonts w:ascii="宋体" w:hAnsi="宋体" w:hint="eastAsia"/>
                <w:color w:val="000000"/>
                <w:sz w:val="24"/>
              </w:rPr>
              <w:t>个基点</w:t>
            </w:r>
          </w:p>
        </w:tc>
        <w:tc>
          <w:tcPr>
            <w:tcW w:w="2551" w:type="dxa"/>
            <w:vAlign w:val="center"/>
          </w:tcPr>
          <w:p w:rsidR="00862611" w:rsidRPr="002E1C0D" w:rsidRDefault="00862611">
            <w:pPr>
              <w:jc w:val="right"/>
              <w:rPr>
                <w:rFonts w:ascii="宋体" w:hAnsi="宋体"/>
                <w:sz w:val="24"/>
              </w:rPr>
            </w:pPr>
            <w:r w:rsidRPr="002E1C0D">
              <w:rPr>
                <w:rFonts w:ascii="宋体" w:hAnsi="宋体" w:hint="eastAsia"/>
                <w:color w:val="000000"/>
                <w:sz w:val="24"/>
              </w:rPr>
              <w:t>增加约</w:t>
            </w:r>
            <w:r w:rsidRPr="002E1C0D">
              <w:rPr>
                <w:rFonts w:ascii="宋体" w:hAnsi="宋体"/>
                <w:color w:val="000000"/>
                <w:sz w:val="24"/>
              </w:rPr>
              <w:t>1,942</w:t>
            </w:r>
          </w:p>
        </w:tc>
        <w:tc>
          <w:tcPr>
            <w:tcW w:w="2903" w:type="dxa"/>
            <w:vAlign w:val="center"/>
          </w:tcPr>
          <w:p w:rsidR="00862611" w:rsidRPr="002E1C0D" w:rsidRDefault="00460B08">
            <w:pPr>
              <w:jc w:val="right"/>
              <w:rPr>
                <w:rFonts w:ascii="宋体" w:hAnsi="宋体"/>
                <w:sz w:val="24"/>
              </w:rPr>
            </w:pPr>
            <w:r>
              <w:rPr>
                <w:rFonts w:hint="eastAsia"/>
                <w:color w:val="000000"/>
                <w:kern w:val="0"/>
                <w:sz w:val="24"/>
              </w:rPr>
              <w:t>增加约</w:t>
            </w:r>
            <w:r>
              <w:rPr>
                <w:rFonts w:hint="eastAsia"/>
                <w:color w:val="000000"/>
                <w:kern w:val="0"/>
                <w:sz w:val="24"/>
              </w:rPr>
              <w:t>2,206</w:t>
            </w:r>
          </w:p>
        </w:tc>
      </w:tr>
    </w:tbl>
    <w:p w:rsidR="00862611" w:rsidRPr="009C503F" w:rsidRDefault="00862611" w:rsidP="00571B8A">
      <w:pPr>
        <w:spacing w:before="29" w:line="288" w:lineRule="auto"/>
        <w:ind w:firstLine="420"/>
        <w:rPr>
          <w:color w:val="000000"/>
          <w:sz w:val="24"/>
        </w:rPr>
      </w:pPr>
      <w:r w:rsidRPr="009C503F">
        <w:rPr>
          <w:color w:val="000000"/>
          <w:sz w:val="24"/>
        </w:rPr>
        <w:tab/>
      </w:r>
    </w:p>
    <w:p w:rsidR="00862611" w:rsidRPr="009C503F" w:rsidRDefault="00862611" w:rsidP="00571B8A">
      <w:pPr>
        <w:spacing w:before="29" w:line="288" w:lineRule="auto"/>
        <w:rPr>
          <w:b/>
          <w:bCs/>
          <w:sz w:val="24"/>
        </w:rPr>
      </w:pPr>
      <w:r w:rsidRPr="009C503F">
        <w:rPr>
          <w:b/>
          <w:bCs/>
          <w:kern w:val="0"/>
          <w:sz w:val="24"/>
        </w:rPr>
        <w:t>6.4.13.4.2</w:t>
      </w:r>
      <w:r w:rsidRPr="009C503F">
        <w:rPr>
          <w:rFonts w:hint="eastAsia"/>
          <w:b/>
          <w:bCs/>
          <w:sz w:val="24"/>
        </w:rPr>
        <w:t>外汇风险</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外汇风险是指金融工具的公允价值或未来现金流量因外汇汇率变动而发生波动的风险。本基金的所有资产及负债以人民币计价，因此无重大外汇风险。</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spacing w:before="29" w:line="288" w:lineRule="auto"/>
        <w:rPr>
          <w:b/>
          <w:bCs/>
          <w:color w:val="000000"/>
          <w:sz w:val="24"/>
        </w:rPr>
      </w:pPr>
      <w:r w:rsidRPr="009C503F">
        <w:rPr>
          <w:b/>
          <w:bCs/>
          <w:color w:val="000000"/>
          <w:kern w:val="0"/>
          <w:sz w:val="24"/>
        </w:rPr>
        <w:t xml:space="preserve">6.4.13.4.3 </w:t>
      </w:r>
      <w:r w:rsidRPr="009C503F">
        <w:rPr>
          <w:rFonts w:hint="eastAsia"/>
          <w:b/>
          <w:bCs/>
          <w:color w:val="000000"/>
          <w:sz w:val="24"/>
        </w:rPr>
        <w:t>其他价格风险</w:t>
      </w:r>
    </w:p>
    <w:p w:rsidR="00862611" w:rsidRDefault="00862611" w:rsidP="00E31243">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862611" w:rsidRPr="009C503F" w:rsidRDefault="00862611" w:rsidP="00E31243">
      <w:pPr>
        <w:spacing w:before="29" w:line="288" w:lineRule="auto"/>
        <w:ind w:firstLineChars="200" w:firstLine="482"/>
        <w:rPr>
          <w:b/>
          <w:bCs/>
          <w:color w:val="000000"/>
          <w:sz w:val="24"/>
        </w:rPr>
      </w:pPr>
    </w:p>
    <w:p w:rsidR="008C451E" w:rsidRPr="009C503F" w:rsidRDefault="008C451E" w:rsidP="008C451E">
      <w:pPr>
        <w:spacing w:before="29" w:line="288" w:lineRule="auto"/>
        <w:rPr>
          <w:b/>
          <w:bCs/>
          <w:color w:val="000000"/>
          <w:sz w:val="24"/>
        </w:rPr>
      </w:pPr>
      <w:bookmarkStart w:id="55" w:name="_Toc225498272"/>
      <w:r w:rsidRPr="009C503F">
        <w:rPr>
          <w:b/>
          <w:bCs/>
          <w:color w:val="000000"/>
          <w:kern w:val="0"/>
          <w:sz w:val="24"/>
        </w:rPr>
        <w:t xml:space="preserve">6.4.13.4.3.1 </w:t>
      </w:r>
      <w:r w:rsidRPr="009C503F">
        <w:rPr>
          <w:b/>
          <w:bCs/>
          <w:color w:val="000000"/>
          <w:sz w:val="24"/>
        </w:rPr>
        <w:t>其他价格风险敞口</w:t>
      </w:r>
    </w:p>
    <w:p w:rsidR="00C13006" w:rsidRPr="009C503F" w:rsidRDefault="00C13006" w:rsidP="00C13006">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418"/>
        <w:gridCol w:w="1276"/>
        <w:gridCol w:w="1701"/>
        <w:gridCol w:w="1203"/>
      </w:tblGrid>
      <w:tr w:rsidR="00CF35F3" w:rsidRPr="007112D3" w:rsidTr="000E1155">
        <w:tc>
          <w:tcPr>
            <w:tcW w:w="3402" w:type="dxa"/>
            <w:vMerge w:val="restart"/>
            <w:vAlign w:val="center"/>
          </w:tcPr>
          <w:p w:rsidR="00CF35F3" w:rsidRPr="007112D3" w:rsidRDefault="00CF35F3" w:rsidP="000E1155">
            <w:pPr>
              <w:spacing w:before="29" w:line="288" w:lineRule="auto"/>
              <w:jc w:val="center"/>
              <w:rPr>
                <w:rFonts w:ascii="宋体" w:hAnsi="宋体"/>
                <w:color w:val="000000"/>
                <w:szCs w:val="21"/>
              </w:rPr>
            </w:pPr>
            <w:r>
              <w:rPr>
                <w:rFonts w:ascii="宋体" w:hAnsi="宋体" w:hint="eastAsia"/>
                <w:color w:val="000000"/>
                <w:szCs w:val="21"/>
              </w:rPr>
              <w:t>项目</w:t>
            </w:r>
          </w:p>
        </w:tc>
        <w:tc>
          <w:tcPr>
            <w:tcW w:w="2694" w:type="dxa"/>
            <w:gridSpan w:val="2"/>
            <w:vAlign w:val="center"/>
          </w:tcPr>
          <w:p w:rsidR="00CF35F3" w:rsidRPr="007112D3" w:rsidRDefault="00CF35F3" w:rsidP="000E1155">
            <w:pPr>
              <w:spacing w:before="29" w:line="288" w:lineRule="auto"/>
              <w:jc w:val="center"/>
              <w:rPr>
                <w:rFonts w:ascii="宋体" w:hAnsi="宋体"/>
                <w:color w:val="000000"/>
                <w:szCs w:val="21"/>
              </w:rPr>
            </w:pPr>
            <w:r w:rsidRPr="007112D3">
              <w:rPr>
                <w:rFonts w:ascii="宋体" w:hAnsi="宋体"/>
                <w:color w:val="000000"/>
                <w:szCs w:val="21"/>
              </w:rPr>
              <w:t>本期末</w:t>
            </w:r>
          </w:p>
          <w:p w:rsidR="00CF35F3" w:rsidRPr="007112D3" w:rsidRDefault="00CF35F3" w:rsidP="000E1155">
            <w:pPr>
              <w:spacing w:before="29" w:line="288" w:lineRule="auto"/>
              <w:jc w:val="center"/>
              <w:rPr>
                <w:rFonts w:ascii="宋体" w:hAnsi="宋体"/>
                <w:color w:val="000000"/>
                <w:szCs w:val="21"/>
              </w:rPr>
            </w:pPr>
            <w:r w:rsidRPr="007112D3">
              <w:rPr>
                <w:rFonts w:ascii="宋体" w:hAnsi="宋体"/>
                <w:color w:val="000000"/>
                <w:szCs w:val="21"/>
              </w:rPr>
              <w:t>2014年6月30日</w:t>
            </w:r>
          </w:p>
        </w:tc>
        <w:tc>
          <w:tcPr>
            <w:tcW w:w="2904" w:type="dxa"/>
            <w:gridSpan w:val="2"/>
            <w:vAlign w:val="center"/>
          </w:tcPr>
          <w:p w:rsidR="00CF35F3" w:rsidRPr="007112D3" w:rsidRDefault="00CF35F3" w:rsidP="000E1155">
            <w:pPr>
              <w:spacing w:before="29" w:line="288" w:lineRule="auto"/>
              <w:jc w:val="center"/>
              <w:rPr>
                <w:rFonts w:ascii="宋体" w:hAnsi="宋体"/>
                <w:color w:val="000000"/>
                <w:szCs w:val="21"/>
              </w:rPr>
            </w:pPr>
            <w:r w:rsidRPr="007112D3">
              <w:rPr>
                <w:rFonts w:ascii="宋体" w:hAnsi="宋体"/>
                <w:color w:val="000000"/>
                <w:szCs w:val="21"/>
              </w:rPr>
              <w:t>上年度末</w:t>
            </w:r>
          </w:p>
          <w:p w:rsidR="00CF35F3" w:rsidRPr="007112D3" w:rsidRDefault="00CF35F3" w:rsidP="000E1155">
            <w:pPr>
              <w:spacing w:before="29" w:line="288" w:lineRule="auto"/>
              <w:jc w:val="center"/>
              <w:rPr>
                <w:rFonts w:ascii="宋体" w:hAnsi="宋体"/>
                <w:color w:val="000000"/>
                <w:szCs w:val="21"/>
              </w:rPr>
            </w:pPr>
            <w:r w:rsidRPr="007112D3">
              <w:rPr>
                <w:rFonts w:ascii="宋体" w:hAnsi="宋体"/>
                <w:color w:val="000000"/>
                <w:szCs w:val="21"/>
              </w:rPr>
              <w:t>2013年12月31日</w:t>
            </w:r>
          </w:p>
        </w:tc>
      </w:tr>
      <w:tr w:rsidR="00CF35F3" w:rsidRPr="007112D3" w:rsidTr="000E1155">
        <w:trPr>
          <w:trHeight w:val="1291"/>
        </w:trPr>
        <w:tc>
          <w:tcPr>
            <w:tcW w:w="3402" w:type="dxa"/>
            <w:vMerge/>
            <w:vAlign w:val="center"/>
          </w:tcPr>
          <w:p w:rsidR="00CF35F3" w:rsidRPr="007112D3" w:rsidRDefault="00CF35F3" w:rsidP="000E1155">
            <w:pPr>
              <w:widowControl/>
              <w:spacing w:before="29" w:line="288" w:lineRule="auto"/>
              <w:jc w:val="left"/>
              <w:rPr>
                <w:rFonts w:ascii="宋体" w:hAnsi="宋体"/>
                <w:color w:val="000000"/>
                <w:szCs w:val="21"/>
              </w:rPr>
            </w:pPr>
          </w:p>
        </w:tc>
        <w:tc>
          <w:tcPr>
            <w:tcW w:w="1418" w:type="dxa"/>
            <w:vAlign w:val="center"/>
          </w:tcPr>
          <w:p w:rsidR="00CF35F3" w:rsidRPr="007112D3" w:rsidRDefault="00CF35F3" w:rsidP="000E1155">
            <w:pPr>
              <w:spacing w:before="29" w:line="288" w:lineRule="auto"/>
              <w:ind w:right="142"/>
              <w:jc w:val="center"/>
              <w:rPr>
                <w:rFonts w:ascii="宋体" w:hAnsi="宋体"/>
                <w:color w:val="000000"/>
                <w:szCs w:val="21"/>
              </w:rPr>
            </w:pPr>
            <w:r w:rsidRPr="007112D3">
              <w:rPr>
                <w:rFonts w:ascii="宋体" w:hAnsi="宋体"/>
                <w:color w:val="000000"/>
                <w:szCs w:val="21"/>
              </w:rPr>
              <w:t>公允价值</w:t>
            </w:r>
          </w:p>
        </w:tc>
        <w:tc>
          <w:tcPr>
            <w:tcW w:w="1276" w:type="dxa"/>
            <w:vAlign w:val="center"/>
          </w:tcPr>
          <w:p w:rsidR="00CF35F3" w:rsidRPr="007112D3" w:rsidRDefault="00CF35F3" w:rsidP="000E1155">
            <w:pPr>
              <w:spacing w:before="29" w:line="288" w:lineRule="auto"/>
              <w:ind w:right="141"/>
              <w:jc w:val="center"/>
              <w:rPr>
                <w:rFonts w:ascii="宋体" w:hAnsi="宋体"/>
                <w:color w:val="000000"/>
                <w:szCs w:val="21"/>
              </w:rPr>
            </w:pPr>
            <w:r w:rsidRPr="007112D3">
              <w:rPr>
                <w:rFonts w:ascii="宋体" w:hAnsi="宋体"/>
                <w:color w:val="000000"/>
                <w:szCs w:val="21"/>
              </w:rPr>
              <w:t>占基金资产净值比例</w:t>
            </w:r>
            <w:r w:rsidRPr="007112D3">
              <w:rPr>
                <w:rFonts w:ascii="宋体" w:hAnsi="宋体"/>
                <w:szCs w:val="21"/>
              </w:rPr>
              <w:t>(%)</w:t>
            </w:r>
          </w:p>
        </w:tc>
        <w:tc>
          <w:tcPr>
            <w:tcW w:w="1701" w:type="dxa"/>
            <w:vAlign w:val="center"/>
          </w:tcPr>
          <w:p w:rsidR="00CF35F3" w:rsidRPr="007112D3" w:rsidRDefault="00CF35F3" w:rsidP="000E1155">
            <w:pPr>
              <w:spacing w:before="29" w:line="288" w:lineRule="auto"/>
              <w:ind w:right="113"/>
              <w:jc w:val="center"/>
              <w:rPr>
                <w:rFonts w:ascii="宋体" w:hAnsi="宋体"/>
                <w:color w:val="000000"/>
                <w:szCs w:val="21"/>
              </w:rPr>
            </w:pPr>
            <w:r w:rsidRPr="007112D3">
              <w:rPr>
                <w:rFonts w:ascii="宋体" w:hAnsi="宋体"/>
                <w:color w:val="000000"/>
                <w:szCs w:val="21"/>
              </w:rPr>
              <w:t>公允价值</w:t>
            </w:r>
          </w:p>
        </w:tc>
        <w:tc>
          <w:tcPr>
            <w:tcW w:w="1203" w:type="dxa"/>
            <w:vAlign w:val="center"/>
          </w:tcPr>
          <w:p w:rsidR="00CF35F3" w:rsidRPr="007112D3" w:rsidRDefault="00CF35F3" w:rsidP="000E1155">
            <w:pPr>
              <w:spacing w:before="29" w:line="288" w:lineRule="auto"/>
              <w:ind w:right="141"/>
              <w:jc w:val="center"/>
              <w:rPr>
                <w:rFonts w:ascii="宋体" w:hAnsi="宋体"/>
                <w:color w:val="000000"/>
                <w:szCs w:val="21"/>
              </w:rPr>
            </w:pPr>
            <w:r w:rsidRPr="007112D3">
              <w:rPr>
                <w:rFonts w:ascii="宋体" w:hAnsi="宋体"/>
                <w:color w:val="000000"/>
                <w:szCs w:val="21"/>
              </w:rPr>
              <w:t>占基金资产净值比例</w:t>
            </w:r>
            <w:r w:rsidRPr="007112D3">
              <w:rPr>
                <w:rFonts w:ascii="宋体" w:hAnsi="宋体"/>
                <w:szCs w:val="21"/>
              </w:rPr>
              <w:t>(%)</w:t>
            </w:r>
          </w:p>
        </w:tc>
      </w:tr>
      <w:tr w:rsidR="00CF35F3" w:rsidRPr="007112D3" w:rsidTr="000E1155">
        <w:tc>
          <w:tcPr>
            <w:tcW w:w="3402" w:type="dxa"/>
            <w:vAlign w:val="center"/>
          </w:tcPr>
          <w:p w:rsidR="00CF35F3" w:rsidRPr="007112D3" w:rsidRDefault="00CF35F3" w:rsidP="000E1155">
            <w:pPr>
              <w:spacing w:before="29" w:line="288" w:lineRule="auto"/>
              <w:jc w:val="left"/>
              <w:rPr>
                <w:rFonts w:ascii="宋体" w:hAnsi="宋体"/>
                <w:color w:val="000000"/>
                <w:szCs w:val="21"/>
              </w:rPr>
            </w:pPr>
            <w:r w:rsidRPr="007112D3">
              <w:rPr>
                <w:rFonts w:ascii="宋体" w:hAnsi="宋体"/>
                <w:color w:val="000000"/>
                <w:szCs w:val="21"/>
              </w:rPr>
              <w:t>交易性金融资产</w:t>
            </w:r>
            <w:r w:rsidRPr="007112D3">
              <w:rPr>
                <w:rFonts w:ascii="宋体" w:hAnsi="宋体"/>
                <w:szCs w:val="21"/>
              </w:rPr>
              <w:t>－</w:t>
            </w:r>
            <w:r w:rsidRPr="007112D3">
              <w:rPr>
                <w:rFonts w:ascii="宋体" w:hAnsi="宋体"/>
                <w:color w:val="000000"/>
                <w:szCs w:val="21"/>
              </w:rPr>
              <w:t>股票投资</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11,550,000.00</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0.73</w:t>
            </w:r>
          </w:p>
        </w:tc>
      </w:tr>
      <w:tr w:rsidR="00CF35F3" w:rsidRPr="007112D3" w:rsidTr="000E1155">
        <w:tc>
          <w:tcPr>
            <w:tcW w:w="3402" w:type="dxa"/>
            <w:vAlign w:val="center"/>
          </w:tcPr>
          <w:p w:rsidR="00CF35F3" w:rsidRPr="007112D3" w:rsidRDefault="00CF35F3" w:rsidP="000E1155">
            <w:pPr>
              <w:spacing w:before="29" w:line="288" w:lineRule="auto"/>
              <w:jc w:val="left"/>
              <w:rPr>
                <w:rFonts w:ascii="宋体" w:hAnsi="宋体"/>
                <w:color w:val="000000"/>
                <w:szCs w:val="21"/>
              </w:rPr>
            </w:pPr>
            <w:r w:rsidRPr="007112D3">
              <w:rPr>
                <w:rFonts w:ascii="宋体" w:hAnsi="宋体"/>
                <w:color w:val="000000"/>
                <w:szCs w:val="21"/>
              </w:rPr>
              <w:t>交易性金融资产</w:t>
            </w:r>
            <w:r w:rsidRPr="007112D3">
              <w:rPr>
                <w:rFonts w:ascii="宋体" w:hAnsi="宋体"/>
                <w:szCs w:val="21"/>
              </w:rPr>
              <w:t>－</w:t>
            </w:r>
            <w:r w:rsidRPr="007112D3">
              <w:rPr>
                <w:rFonts w:ascii="宋体" w:hAnsi="宋体"/>
                <w:color w:val="000000"/>
                <w:szCs w:val="21"/>
              </w:rPr>
              <w:t>基金投资</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r>
      <w:tr w:rsidR="00CF35F3" w:rsidRPr="007112D3" w:rsidTr="000E1155">
        <w:tc>
          <w:tcPr>
            <w:tcW w:w="3402" w:type="dxa"/>
            <w:vAlign w:val="center"/>
          </w:tcPr>
          <w:p w:rsidR="00CF35F3" w:rsidRPr="007112D3" w:rsidRDefault="00CF35F3" w:rsidP="000E1155">
            <w:pPr>
              <w:spacing w:before="29" w:line="288" w:lineRule="auto"/>
              <w:jc w:val="left"/>
              <w:rPr>
                <w:rFonts w:ascii="宋体" w:hAnsi="宋体"/>
                <w:szCs w:val="21"/>
              </w:rPr>
            </w:pPr>
            <w:r w:rsidRPr="007112D3">
              <w:rPr>
                <w:rFonts w:ascii="宋体" w:hAnsi="宋体"/>
                <w:szCs w:val="21"/>
              </w:rPr>
              <w:t>交易性金融资产－贵金属投资</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r>
      <w:tr w:rsidR="00CF35F3" w:rsidRPr="007112D3" w:rsidTr="000E1155">
        <w:tc>
          <w:tcPr>
            <w:tcW w:w="3402" w:type="dxa"/>
            <w:vAlign w:val="center"/>
          </w:tcPr>
          <w:p w:rsidR="00CF35F3" w:rsidRPr="007112D3" w:rsidRDefault="00CF35F3" w:rsidP="000E1155">
            <w:pPr>
              <w:spacing w:before="29" w:line="288" w:lineRule="auto"/>
              <w:jc w:val="left"/>
              <w:rPr>
                <w:rFonts w:ascii="宋体" w:hAnsi="宋体"/>
                <w:color w:val="000000"/>
                <w:szCs w:val="21"/>
              </w:rPr>
            </w:pPr>
            <w:r w:rsidRPr="007112D3">
              <w:rPr>
                <w:rFonts w:ascii="宋体" w:hAnsi="宋体"/>
                <w:color w:val="000000"/>
                <w:szCs w:val="21"/>
              </w:rPr>
              <w:t>衍生金融资产－权证投资</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r>
      <w:tr w:rsidR="00CF35F3" w:rsidRPr="007112D3" w:rsidTr="000E1155">
        <w:tc>
          <w:tcPr>
            <w:tcW w:w="3402" w:type="dxa"/>
            <w:vAlign w:val="center"/>
          </w:tcPr>
          <w:p w:rsidR="00CF35F3" w:rsidRPr="007112D3" w:rsidRDefault="00CF35F3" w:rsidP="000E1155">
            <w:pPr>
              <w:spacing w:before="29" w:line="288" w:lineRule="auto"/>
              <w:jc w:val="left"/>
              <w:rPr>
                <w:rFonts w:ascii="宋体" w:hAnsi="宋体"/>
                <w:color w:val="000000"/>
                <w:szCs w:val="21"/>
              </w:rPr>
            </w:pPr>
            <w:r w:rsidRPr="007112D3">
              <w:rPr>
                <w:rFonts w:ascii="宋体" w:hAnsi="宋体"/>
                <w:color w:val="000000"/>
                <w:szCs w:val="21"/>
              </w:rPr>
              <w:t>其他</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r>
      <w:tr w:rsidR="00CF35F3" w:rsidRPr="007112D3" w:rsidTr="000E1155">
        <w:tc>
          <w:tcPr>
            <w:tcW w:w="3402" w:type="dxa"/>
            <w:vAlign w:val="center"/>
          </w:tcPr>
          <w:p w:rsidR="00CF35F3" w:rsidRPr="007112D3" w:rsidRDefault="00CF35F3" w:rsidP="000E1155">
            <w:pPr>
              <w:spacing w:before="29" w:line="288" w:lineRule="auto"/>
              <w:jc w:val="center"/>
              <w:rPr>
                <w:rFonts w:ascii="宋体" w:hAnsi="宋体"/>
                <w:b/>
                <w:color w:val="000000"/>
                <w:szCs w:val="21"/>
              </w:rPr>
            </w:pPr>
            <w:r w:rsidRPr="007112D3">
              <w:rPr>
                <w:rFonts w:ascii="宋体" w:hAnsi="宋体"/>
                <w:b/>
                <w:color w:val="000000"/>
                <w:szCs w:val="21"/>
              </w:rPr>
              <w:t>合计</w:t>
            </w:r>
          </w:p>
        </w:tc>
        <w:tc>
          <w:tcPr>
            <w:tcW w:w="1418"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276"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w:t>
            </w:r>
          </w:p>
        </w:tc>
        <w:tc>
          <w:tcPr>
            <w:tcW w:w="1701"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11,550,000.00</w:t>
            </w:r>
          </w:p>
        </w:tc>
        <w:tc>
          <w:tcPr>
            <w:tcW w:w="1203" w:type="dxa"/>
            <w:vAlign w:val="center"/>
          </w:tcPr>
          <w:p w:rsidR="00CF35F3" w:rsidRPr="007112D3" w:rsidRDefault="00CF35F3" w:rsidP="000E1155">
            <w:pPr>
              <w:spacing w:before="29" w:line="288" w:lineRule="auto"/>
              <w:jc w:val="right"/>
              <w:rPr>
                <w:rFonts w:ascii="宋体" w:hAnsi="宋体"/>
                <w:color w:val="000000"/>
                <w:szCs w:val="21"/>
              </w:rPr>
            </w:pPr>
            <w:r w:rsidRPr="007112D3">
              <w:rPr>
                <w:rFonts w:ascii="宋体" w:hAnsi="宋体"/>
                <w:color w:val="000000"/>
                <w:szCs w:val="21"/>
              </w:rPr>
              <w:t>0.73</w:t>
            </w:r>
          </w:p>
        </w:tc>
      </w:tr>
    </w:tbl>
    <w:p w:rsidR="008C451E" w:rsidRPr="00C13006" w:rsidRDefault="00C13006" w:rsidP="00C13006">
      <w:pPr>
        <w:spacing w:before="29" w:line="288" w:lineRule="auto"/>
        <w:jc w:val="left"/>
        <w:rPr>
          <w:kern w:val="0"/>
          <w:sz w:val="24"/>
        </w:rPr>
      </w:pPr>
      <w:r w:rsidRPr="009C503F">
        <w:rPr>
          <w:kern w:val="0"/>
          <w:sz w:val="24"/>
        </w:rPr>
        <w:t>注：于</w:t>
      </w:r>
      <w:r w:rsidRPr="009C503F">
        <w:rPr>
          <w:kern w:val="0"/>
          <w:sz w:val="24"/>
        </w:rPr>
        <w:t>2014</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日，本基金未持有交易性权益类投资。</w:t>
      </w:r>
    </w:p>
    <w:p w:rsidR="008C451E" w:rsidRPr="009C503F" w:rsidRDefault="008C451E" w:rsidP="00C507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8C451E" w:rsidRPr="009C503F" w:rsidRDefault="008C451E" w:rsidP="008C451E">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2014</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日，本基金未持有交易性权益类投资</w:t>
      </w:r>
      <w:r w:rsidRPr="009C503F">
        <w:rPr>
          <w:kern w:val="0"/>
          <w:sz w:val="24"/>
        </w:rPr>
        <w:t>(2013</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0.73%)</w:t>
      </w:r>
      <w:r w:rsidRPr="009C503F">
        <w:rPr>
          <w:kern w:val="0"/>
          <w:sz w:val="24"/>
        </w:rPr>
        <w:t>，因此除市场利率和外汇汇率以外的市场价格因素的变动对于本基金资产净值无重大影响</w:t>
      </w:r>
      <w:r w:rsidRPr="009C503F">
        <w:rPr>
          <w:kern w:val="0"/>
          <w:sz w:val="24"/>
        </w:rPr>
        <w:t>(2013</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56" w:name="_Toc396146182"/>
      <w:r w:rsidRPr="009C503F">
        <w:rPr>
          <w:b/>
          <w:bCs/>
          <w:szCs w:val="24"/>
          <w:lang w:val="en-US"/>
        </w:rPr>
        <w:t xml:space="preserve">§7  </w:t>
      </w:r>
      <w:r w:rsidRPr="009C503F">
        <w:rPr>
          <w:rFonts w:hint="eastAsia"/>
          <w:b/>
          <w:bCs/>
          <w:szCs w:val="24"/>
          <w:lang w:val="en-US"/>
        </w:rPr>
        <w:t>投资组合报告</w:t>
      </w:r>
      <w:bookmarkEnd w:id="55"/>
      <w:bookmarkEnd w:id="56"/>
    </w:p>
    <w:p w:rsidR="00862611" w:rsidRPr="009C503F" w:rsidRDefault="00862611" w:rsidP="00571B8A">
      <w:pPr>
        <w:pStyle w:val="20"/>
        <w:spacing w:before="29" w:after="0" w:line="288" w:lineRule="auto"/>
        <w:rPr>
          <w:rFonts w:ascii="Times New Roman" w:hAnsi="Times New Roman"/>
          <w:kern w:val="0"/>
          <w:szCs w:val="24"/>
        </w:rPr>
      </w:pPr>
      <w:bookmarkStart w:id="57" w:name="_Toc225498273"/>
      <w:bookmarkStart w:id="58" w:name="_Toc396146183"/>
      <w:r w:rsidRPr="009C503F">
        <w:rPr>
          <w:rFonts w:ascii="Times New Roman" w:hAnsi="Times New Roman"/>
          <w:color w:val="000000"/>
          <w:kern w:val="0"/>
          <w:szCs w:val="24"/>
        </w:rPr>
        <w:t xml:space="preserve">7.1 </w:t>
      </w:r>
      <w:r w:rsidRPr="009C503F">
        <w:rPr>
          <w:rFonts w:ascii="Times New Roman" w:hAnsi="Times New Roman" w:hint="eastAsia"/>
          <w:kern w:val="0"/>
          <w:szCs w:val="24"/>
        </w:rPr>
        <w:t>期末基金资产组合情况</w:t>
      </w:r>
      <w:bookmarkEnd w:id="57"/>
      <w:bookmarkEnd w:id="58"/>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序号</w:t>
            </w:r>
          </w:p>
        </w:tc>
        <w:tc>
          <w:tcPr>
            <w:tcW w:w="3419"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项目</w:t>
            </w:r>
          </w:p>
        </w:tc>
        <w:tc>
          <w:tcPr>
            <w:tcW w:w="251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金额</w:t>
            </w:r>
          </w:p>
        </w:tc>
        <w:tc>
          <w:tcPr>
            <w:tcW w:w="198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占基金总资产的比例（％）</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sz w:val="24"/>
              </w:rPr>
              <w:t>1</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权益投资</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其中：股票</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sz w:val="24"/>
              </w:rPr>
              <w:t>2</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固定收益投资</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2,511,358,621.08</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81.22</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其中：债券</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2,511,358,621.08</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81.22</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p>
        </w:tc>
        <w:tc>
          <w:tcPr>
            <w:tcW w:w="3419" w:type="dxa"/>
            <w:vAlign w:val="center"/>
          </w:tcPr>
          <w:p w:rsidR="00862611" w:rsidRPr="009C503F" w:rsidRDefault="00862611" w:rsidP="00862611">
            <w:pPr>
              <w:spacing w:before="29" w:line="288" w:lineRule="auto"/>
              <w:ind w:leftChars="50" w:left="105"/>
              <w:rPr>
                <w:color w:val="000000"/>
                <w:sz w:val="24"/>
              </w:rPr>
            </w:pPr>
            <w:r>
              <w:rPr>
                <w:sz w:val="24"/>
              </w:rPr>
              <w:t xml:space="preserve">      </w:t>
            </w:r>
            <w:r w:rsidRPr="009C503F">
              <w:rPr>
                <w:rFonts w:hint="eastAsia"/>
                <w:sz w:val="24"/>
              </w:rPr>
              <w:t>资产支持证券</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tcPr>
          <w:p w:rsidR="00862611" w:rsidRPr="009C503F" w:rsidRDefault="00862611" w:rsidP="00571B8A">
            <w:pPr>
              <w:spacing w:before="29" w:line="288" w:lineRule="auto"/>
              <w:jc w:val="center"/>
              <w:rPr>
                <w:sz w:val="24"/>
              </w:rPr>
            </w:pPr>
            <w:r w:rsidRPr="009C503F">
              <w:rPr>
                <w:sz w:val="24"/>
              </w:rPr>
              <w:t>3</w:t>
            </w:r>
          </w:p>
        </w:tc>
        <w:tc>
          <w:tcPr>
            <w:tcW w:w="3419" w:type="dxa"/>
          </w:tcPr>
          <w:p w:rsidR="00862611" w:rsidRPr="009C503F" w:rsidRDefault="00862611" w:rsidP="00862611">
            <w:pPr>
              <w:spacing w:before="29" w:line="288" w:lineRule="auto"/>
              <w:ind w:leftChars="50" w:left="105"/>
              <w:rPr>
                <w:sz w:val="24"/>
              </w:rPr>
            </w:pPr>
            <w:r w:rsidRPr="009C503F">
              <w:rPr>
                <w:rFonts w:hint="eastAsia"/>
                <w:sz w:val="24"/>
              </w:rPr>
              <w:t>贵金属投资</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sz w:val="24"/>
              </w:rPr>
              <w:t>4</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金融衍生</w:t>
            </w:r>
            <w:proofErr w:type="gramStart"/>
            <w:r w:rsidRPr="009C503F">
              <w:rPr>
                <w:rFonts w:hint="eastAsia"/>
                <w:sz w:val="24"/>
              </w:rPr>
              <w:t>品投资</w:t>
            </w:r>
            <w:proofErr w:type="gramEnd"/>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sz w:val="24"/>
              </w:rPr>
              <w:t>5</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买入返售金融资产</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其中：买断式回购的买入返售金融资产</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w:t>
            </w:r>
          </w:p>
        </w:tc>
      </w:tr>
      <w:tr w:rsidR="00862611" w:rsidRPr="009C503F" w:rsidTr="009722F0">
        <w:tc>
          <w:tcPr>
            <w:tcW w:w="1080" w:type="dxa"/>
            <w:vAlign w:val="center"/>
          </w:tcPr>
          <w:p w:rsidR="00862611" w:rsidRPr="009C503F" w:rsidRDefault="00862611" w:rsidP="00571B8A">
            <w:pPr>
              <w:spacing w:before="29" w:line="288" w:lineRule="auto"/>
              <w:jc w:val="center"/>
              <w:rPr>
                <w:color w:val="000000"/>
                <w:sz w:val="24"/>
              </w:rPr>
            </w:pPr>
            <w:r w:rsidRPr="009C503F">
              <w:rPr>
                <w:sz w:val="24"/>
              </w:rPr>
              <w:t>6</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银行存款和结算备付金合计</w:t>
            </w:r>
          </w:p>
        </w:tc>
        <w:tc>
          <w:tcPr>
            <w:tcW w:w="2519"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70,202,038.18</w:t>
            </w:r>
          </w:p>
        </w:tc>
        <w:tc>
          <w:tcPr>
            <w:tcW w:w="1980" w:type="dxa"/>
            <w:vAlign w:val="center"/>
          </w:tcPr>
          <w:p w:rsidR="00862611" w:rsidRPr="009C503F" w:rsidRDefault="00862611" w:rsidP="00571B8A">
            <w:pPr>
              <w:spacing w:before="29" w:line="288" w:lineRule="auto"/>
              <w:ind w:left="17"/>
              <w:jc w:val="right"/>
              <w:rPr>
                <w:color w:val="000000"/>
                <w:sz w:val="24"/>
              </w:rPr>
            </w:pPr>
            <w:r w:rsidRPr="009C503F">
              <w:rPr>
                <w:color w:val="000000"/>
                <w:sz w:val="24"/>
              </w:rPr>
              <w:t>2.27</w:t>
            </w:r>
          </w:p>
        </w:tc>
      </w:tr>
      <w:tr w:rsidR="00862611" w:rsidRPr="009C503F" w:rsidTr="009722F0">
        <w:tc>
          <w:tcPr>
            <w:tcW w:w="1080"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7</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其他各项资产</w:t>
            </w:r>
          </w:p>
        </w:tc>
        <w:tc>
          <w:tcPr>
            <w:tcW w:w="2519" w:type="dxa"/>
            <w:vAlign w:val="center"/>
          </w:tcPr>
          <w:p w:rsidR="00862611" w:rsidRPr="009C503F" w:rsidRDefault="00862611" w:rsidP="00571B8A">
            <w:pPr>
              <w:spacing w:before="29" w:line="288" w:lineRule="auto"/>
              <w:jc w:val="right"/>
              <w:rPr>
                <w:color w:val="000000"/>
                <w:sz w:val="24"/>
              </w:rPr>
            </w:pPr>
            <w:r w:rsidRPr="009C503F">
              <w:rPr>
                <w:color w:val="000000"/>
                <w:sz w:val="24"/>
              </w:rPr>
              <w:t>510,490,052.16</w:t>
            </w:r>
          </w:p>
        </w:tc>
        <w:tc>
          <w:tcPr>
            <w:tcW w:w="1980" w:type="dxa"/>
            <w:vAlign w:val="center"/>
          </w:tcPr>
          <w:p w:rsidR="00862611" w:rsidRPr="009C503F" w:rsidRDefault="00862611" w:rsidP="00571B8A">
            <w:pPr>
              <w:spacing w:before="29" w:line="288" w:lineRule="auto"/>
              <w:jc w:val="right"/>
              <w:rPr>
                <w:color w:val="000000"/>
                <w:sz w:val="24"/>
              </w:rPr>
            </w:pPr>
            <w:r w:rsidRPr="009C503F">
              <w:rPr>
                <w:color w:val="000000"/>
                <w:sz w:val="24"/>
              </w:rPr>
              <w:t>16.51</w:t>
            </w:r>
          </w:p>
        </w:tc>
      </w:tr>
      <w:tr w:rsidR="00862611" w:rsidRPr="009C503F" w:rsidTr="009722F0">
        <w:tc>
          <w:tcPr>
            <w:tcW w:w="1080"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8</w:t>
            </w:r>
          </w:p>
        </w:tc>
        <w:tc>
          <w:tcPr>
            <w:tcW w:w="3419" w:type="dxa"/>
            <w:vAlign w:val="center"/>
          </w:tcPr>
          <w:p w:rsidR="00862611" w:rsidRPr="009C503F" w:rsidRDefault="00862611" w:rsidP="00862611">
            <w:pPr>
              <w:spacing w:before="29" w:line="288" w:lineRule="auto"/>
              <w:ind w:leftChars="50" w:left="105"/>
              <w:rPr>
                <w:color w:val="000000"/>
                <w:sz w:val="24"/>
              </w:rPr>
            </w:pPr>
            <w:r w:rsidRPr="009C503F">
              <w:rPr>
                <w:rFonts w:hint="eastAsia"/>
                <w:sz w:val="24"/>
              </w:rPr>
              <w:t>合计</w:t>
            </w:r>
          </w:p>
        </w:tc>
        <w:tc>
          <w:tcPr>
            <w:tcW w:w="2519" w:type="dxa"/>
            <w:vAlign w:val="center"/>
          </w:tcPr>
          <w:p w:rsidR="00862611" w:rsidRPr="009C503F" w:rsidRDefault="00862611" w:rsidP="00571B8A">
            <w:pPr>
              <w:spacing w:before="29" w:line="288" w:lineRule="auto"/>
              <w:jc w:val="right"/>
              <w:rPr>
                <w:color w:val="000000"/>
                <w:sz w:val="24"/>
              </w:rPr>
            </w:pPr>
            <w:r w:rsidRPr="009C503F">
              <w:rPr>
                <w:color w:val="000000"/>
                <w:sz w:val="24"/>
              </w:rPr>
              <w:t>3,092,050,711.42</w:t>
            </w:r>
          </w:p>
        </w:tc>
        <w:tc>
          <w:tcPr>
            <w:tcW w:w="1980" w:type="dxa"/>
            <w:vAlign w:val="center"/>
          </w:tcPr>
          <w:p w:rsidR="00862611" w:rsidRPr="009C503F" w:rsidRDefault="00862611" w:rsidP="00571B8A">
            <w:pPr>
              <w:spacing w:before="29" w:line="288" w:lineRule="auto"/>
              <w:jc w:val="right"/>
              <w:rPr>
                <w:color w:val="000000"/>
                <w:sz w:val="24"/>
              </w:rPr>
            </w:pPr>
            <w:r w:rsidRPr="009C503F">
              <w:rPr>
                <w:color w:val="000000"/>
                <w:sz w:val="24"/>
              </w:rPr>
              <w:t>100.00</w:t>
            </w:r>
          </w:p>
        </w:tc>
      </w:tr>
    </w:tbl>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59" w:name="_Toc225498274"/>
      <w:bookmarkStart w:id="60" w:name="_Toc396146184"/>
      <w:r w:rsidRPr="009C503F">
        <w:rPr>
          <w:rFonts w:ascii="Times New Roman" w:hAnsi="Times New Roman"/>
          <w:kern w:val="0"/>
          <w:szCs w:val="24"/>
        </w:rPr>
        <w:t xml:space="preserve">7.2 </w:t>
      </w:r>
      <w:r w:rsidRPr="009C503F">
        <w:rPr>
          <w:rFonts w:ascii="Times New Roman" w:hAnsi="Times New Roman" w:hint="eastAsia"/>
          <w:kern w:val="0"/>
          <w:szCs w:val="24"/>
        </w:rPr>
        <w:t>期末按行业分类的股票投资组合</w:t>
      </w:r>
      <w:bookmarkEnd w:id="59"/>
      <w:bookmarkEnd w:id="60"/>
    </w:p>
    <w:p w:rsidR="00862611" w:rsidRDefault="00862611" w:rsidP="00571B8A">
      <w:pPr>
        <w:spacing w:before="29" w:line="288" w:lineRule="auto"/>
        <w:jc w:val="left"/>
        <w:rPr>
          <w:kern w:val="0"/>
          <w:sz w:val="24"/>
        </w:rPr>
      </w:pPr>
      <w:r w:rsidRPr="009C503F">
        <w:rPr>
          <w:rFonts w:hint="eastAsia"/>
          <w:kern w:val="0"/>
          <w:sz w:val="24"/>
        </w:rPr>
        <w:t>本基金本报告期末未持有股票。</w:t>
      </w:r>
    </w:p>
    <w:p w:rsidR="0002303D" w:rsidRPr="009C503F" w:rsidRDefault="0002303D" w:rsidP="00571B8A">
      <w:pPr>
        <w:spacing w:before="29" w:line="288" w:lineRule="auto"/>
        <w:jc w:val="left"/>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61" w:name="_Toc396146185"/>
      <w:r w:rsidRPr="009C503F">
        <w:rPr>
          <w:rFonts w:ascii="Times New Roman" w:hAnsi="Times New Roman"/>
          <w:kern w:val="0"/>
          <w:szCs w:val="24"/>
        </w:rPr>
        <w:t xml:space="preserve">7.3 </w:t>
      </w:r>
      <w:r w:rsidRPr="009C503F">
        <w:rPr>
          <w:rFonts w:ascii="Times New Roman" w:hAnsi="Times New Roman" w:hint="eastAsia"/>
          <w:kern w:val="0"/>
          <w:szCs w:val="24"/>
        </w:rPr>
        <w:t>期末按公允价值占基金资产净值比例大小排序的所有股票投资明细</w:t>
      </w:r>
      <w:bookmarkEnd w:id="61"/>
    </w:p>
    <w:p w:rsidR="00862611" w:rsidRPr="009C503F" w:rsidRDefault="00862611" w:rsidP="00571B8A">
      <w:pPr>
        <w:spacing w:before="29" w:line="288" w:lineRule="auto"/>
        <w:jc w:val="left"/>
        <w:rPr>
          <w:kern w:val="0"/>
          <w:sz w:val="24"/>
        </w:rPr>
      </w:pPr>
      <w:r w:rsidRPr="009C503F">
        <w:rPr>
          <w:rFonts w:hint="eastAsia"/>
          <w:kern w:val="0"/>
          <w:sz w:val="24"/>
        </w:rPr>
        <w:t>本基金本报告期末未持有股票。</w:t>
      </w:r>
    </w:p>
    <w:p w:rsidR="00862611" w:rsidRPr="009C503F" w:rsidRDefault="00862611" w:rsidP="00571B8A">
      <w:pPr>
        <w:spacing w:before="29" w:line="288" w:lineRule="auto"/>
        <w:jc w:val="left"/>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62" w:name="_Toc396146186"/>
      <w:r w:rsidRPr="009C503F">
        <w:rPr>
          <w:rFonts w:ascii="Times New Roman" w:hAnsi="Times New Roman"/>
          <w:kern w:val="0"/>
          <w:szCs w:val="24"/>
        </w:rPr>
        <w:t>7.4</w:t>
      </w:r>
      <w:bookmarkStart w:id="63" w:name="_Toc234814103"/>
      <w:r w:rsidRPr="009C503F">
        <w:rPr>
          <w:rFonts w:ascii="Times New Roman" w:hAnsi="Times New Roman" w:hint="eastAsia"/>
          <w:kern w:val="0"/>
          <w:szCs w:val="24"/>
        </w:rPr>
        <w:t>报告期内股票投资组合的重大变动</w:t>
      </w:r>
      <w:bookmarkEnd w:id="62"/>
      <w:bookmarkEnd w:id="63"/>
    </w:p>
    <w:p w:rsidR="00862611" w:rsidRPr="009C503F" w:rsidRDefault="00862611" w:rsidP="00571B8A">
      <w:pPr>
        <w:spacing w:before="29" w:line="288" w:lineRule="auto"/>
        <w:rPr>
          <w:b/>
          <w:bCs/>
          <w:color w:val="000000"/>
          <w:sz w:val="24"/>
        </w:rPr>
      </w:pPr>
      <w:r w:rsidRPr="009C503F">
        <w:rPr>
          <w:b/>
          <w:color w:val="000000"/>
          <w:sz w:val="24"/>
        </w:rPr>
        <w:t xml:space="preserve">7.4.1 </w:t>
      </w:r>
      <w:r w:rsidRPr="009C503F">
        <w:rPr>
          <w:rFonts w:hint="eastAsia"/>
          <w:b/>
          <w:bCs/>
          <w:color w:val="000000"/>
          <w:sz w:val="24"/>
        </w:rPr>
        <w:t>累计买入金额超出</w:t>
      </w:r>
      <w:r w:rsidRPr="003873D2">
        <w:rPr>
          <w:rFonts w:hint="eastAsia"/>
          <w:b/>
          <w:bCs/>
          <w:color w:val="000000"/>
          <w:sz w:val="24"/>
        </w:rPr>
        <w:t>期</w:t>
      </w:r>
      <w:proofErr w:type="gramStart"/>
      <w:r w:rsidRPr="003873D2">
        <w:rPr>
          <w:rFonts w:hint="eastAsia"/>
          <w:b/>
          <w:bCs/>
          <w:color w:val="000000"/>
          <w:sz w:val="24"/>
        </w:rPr>
        <w:t>初基</w:t>
      </w:r>
      <w:r w:rsidRPr="009C503F">
        <w:rPr>
          <w:rFonts w:hint="eastAsia"/>
          <w:b/>
          <w:bCs/>
          <w:color w:val="000000"/>
          <w:sz w:val="24"/>
        </w:rPr>
        <w:t>金</w:t>
      </w:r>
      <w:proofErr w:type="gramEnd"/>
      <w:r w:rsidRPr="009C503F">
        <w:rPr>
          <w:rFonts w:hint="eastAsia"/>
          <w:b/>
          <w:bCs/>
          <w:color w:val="000000"/>
          <w:sz w:val="24"/>
        </w:rPr>
        <w:t>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862611" w:rsidRPr="009C503F" w:rsidTr="00C375A6">
        <w:tc>
          <w:tcPr>
            <w:tcW w:w="86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本期累计买入金额</w:t>
            </w:r>
          </w:p>
        </w:tc>
        <w:tc>
          <w:tcPr>
            <w:tcW w:w="16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占期</w:t>
            </w:r>
            <w:proofErr w:type="gramStart"/>
            <w:r w:rsidRPr="009C503F">
              <w:rPr>
                <w:rFonts w:hint="eastAsia"/>
                <w:color w:val="000000"/>
                <w:sz w:val="24"/>
              </w:rPr>
              <w:t>初基金</w:t>
            </w:r>
            <w:proofErr w:type="gramEnd"/>
            <w:r w:rsidRPr="009C503F">
              <w:rPr>
                <w:rFonts w:hint="eastAsia"/>
                <w:color w:val="000000"/>
                <w:sz w:val="24"/>
              </w:rPr>
              <w:t>资产净值比例（％）</w:t>
            </w:r>
          </w:p>
        </w:tc>
      </w:tr>
      <w:tr w:rsidR="00862611" w:rsidTr="00471665">
        <w:trPr>
          <w:trHeight w:val="467"/>
        </w:trPr>
        <w:tc>
          <w:tcPr>
            <w:tcW w:w="869" w:type="dxa"/>
            <w:vAlign w:val="center"/>
          </w:tcPr>
          <w:p w:rsidR="00862611" w:rsidRDefault="00862611">
            <w:pPr>
              <w:jc w:val="center"/>
            </w:pPr>
            <w:r>
              <w:rPr>
                <w:sz w:val="24"/>
              </w:rPr>
              <w:t>1</w:t>
            </w:r>
          </w:p>
        </w:tc>
        <w:tc>
          <w:tcPr>
            <w:tcW w:w="1650" w:type="dxa"/>
            <w:vAlign w:val="center"/>
          </w:tcPr>
          <w:p w:rsidR="00862611" w:rsidRDefault="00862611">
            <w:pPr>
              <w:jc w:val="center"/>
            </w:pPr>
            <w:r>
              <w:rPr>
                <w:sz w:val="24"/>
              </w:rPr>
              <w:t>000887</w:t>
            </w:r>
          </w:p>
        </w:tc>
        <w:tc>
          <w:tcPr>
            <w:tcW w:w="1980" w:type="dxa"/>
            <w:vAlign w:val="center"/>
          </w:tcPr>
          <w:p w:rsidR="00862611" w:rsidRDefault="00862611">
            <w:pPr>
              <w:jc w:val="center"/>
            </w:pPr>
            <w:r>
              <w:rPr>
                <w:rFonts w:hint="eastAsia"/>
                <w:sz w:val="24"/>
              </w:rPr>
              <w:t>中</w:t>
            </w:r>
            <w:proofErr w:type="gramStart"/>
            <w:r>
              <w:rPr>
                <w:rFonts w:hint="eastAsia"/>
                <w:sz w:val="24"/>
              </w:rPr>
              <w:t>鼎股份</w:t>
            </w:r>
            <w:proofErr w:type="gramEnd"/>
          </w:p>
        </w:tc>
        <w:tc>
          <w:tcPr>
            <w:tcW w:w="2879" w:type="dxa"/>
            <w:vAlign w:val="center"/>
          </w:tcPr>
          <w:p w:rsidR="00862611" w:rsidRDefault="00862611">
            <w:pPr>
              <w:jc w:val="right"/>
            </w:pPr>
            <w:r>
              <w:rPr>
                <w:sz w:val="24"/>
              </w:rPr>
              <w:t>10,899,250.58</w:t>
            </w:r>
          </w:p>
        </w:tc>
        <w:tc>
          <w:tcPr>
            <w:tcW w:w="1620" w:type="dxa"/>
            <w:vAlign w:val="center"/>
          </w:tcPr>
          <w:p w:rsidR="00862611" w:rsidRDefault="00862611">
            <w:pPr>
              <w:jc w:val="right"/>
            </w:pPr>
            <w:r>
              <w:rPr>
                <w:sz w:val="24"/>
              </w:rPr>
              <w:t>0.69</w:t>
            </w:r>
          </w:p>
        </w:tc>
      </w:tr>
    </w:tbl>
    <w:p w:rsidR="00862611" w:rsidRPr="009C503F" w:rsidRDefault="00862611" w:rsidP="00571B8A">
      <w:pPr>
        <w:spacing w:before="29" w:line="288" w:lineRule="auto"/>
        <w:jc w:val="left"/>
        <w:rPr>
          <w:kern w:val="0"/>
          <w:sz w:val="24"/>
        </w:rPr>
      </w:pPr>
      <w:r w:rsidRPr="009C503F">
        <w:rPr>
          <w:rFonts w:hint="eastAsia"/>
          <w:kern w:val="0"/>
          <w:sz w:val="24"/>
        </w:rPr>
        <w:t>注：</w:t>
      </w:r>
      <w:r w:rsidRPr="009C503F">
        <w:rPr>
          <w:kern w:val="0"/>
          <w:sz w:val="24"/>
        </w:rPr>
        <w:t>“</w:t>
      </w:r>
      <w:r w:rsidRPr="009C503F">
        <w:rPr>
          <w:rFonts w:hint="eastAsia"/>
          <w:kern w:val="0"/>
          <w:sz w:val="24"/>
        </w:rPr>
        <w:t>本期累计买入金额</w:t>
      </w:r>
      <w:r w:rsidRPr="009C503F">
        <w:rPr>
          <w:kern w:val="0"/>
          <w:sz w:val="24"/>
        </w:rPr>
        <w:t>”</w:t>
      </w:r>
      <w:r w:rsidRPr="009C503F">
        <w:rPr>
          <w:rFonts w:hint="eastAsia"/>
          <w:kern w:val="0"/>
          <w:sz w:val="24"/>
        </w:rPr>
        <w:t>按买入成交金额（成交单价乘以成交数量）填列，不考虑相关交易费用。</w:t>
      </w:r>
    </w:p>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spacing w:before="29" w:line="288" w:lineRule="auto"/>
        <w:rPr>
          <w:b/>
          <w:bCs/>
          <w:color w:val="000000"/>
          <w:sz w:val="24"/>
        </w:rPr>
      </w:pPr>
      <w:r w:rsidRPr="009C503F">
        <w:rPr>
          <w:b/>
          <w:color w:val="000000"/>
          <w:sz w:val="24"/>
        </w:rPr>
        <w:t xml:space="preserve">7.4.2 </w:t>
      </w:r>
      <w:r w:rsidRPr="009C503F">
        <w:rPr>
          <w:rFonts w:hint="eastAsia"/>
          <w:b/>
          <w:bCs/>
          <w:color w:val="000000"/>
          <w:sz w:val="24"/>
        </w:rPr>
        <w:t>累计卖出金额超出</w:t>
      </w:r>
      <w:r w:rsidRPr="003873D2">
        <w:rPr>
          <w:rFonts w:hint="eastAsia"/>
          <w:b/>
          <w:bCs/>
          <w:color w:val="000000"/>
          <w:sz w:val="24"/>
        </w:rPr>
        <w:t>期</w:t>
      </w:r>
      <w:proofErr w:type="gramStart"/>
      <w:r w:rsidRPr="003873D2">
        <w:rPr>
          <w:rFonts w:hint="eastAsia"/>
          <w:b/>
          <w:bCs/>
          <w:color w:val="000000"/>
          <w:sz w:val="24"/>
        </w:rPr>
        <w:t>初</w:t>
      </w:r>
      <w:r w:rsidRPr="009C503F">
        <w:rPr>
          <w:rFonts w:hint="eastAsia"/>
          <w:b/>
          <w:bCs/>
          <w:color w:val="000000"/>
          <w:sz w:val="24"/>
        </w:rPr>
        <w:t>基金</w:t>
      </w:r>
      <w:proofErr w:type="gramEnd"/>
      <w:r w:rsidRPr="009C503F">
        <w:rPr>
          <w:rFonts w:hint="eastAsia"/>
          <w:b/>
          <w:bCs/>
          <w:color w:val="000000"/>
          <w:sz w:val="24"/>
        </w:rPr>
        <w:t>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862611" w:rsidRPr="009C503F" w:rsidTr="00A24786">
        <w:tc>
          <w:tcPr>
            <w:tcW w:w="86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本期累计卖出金额</w:t>
            </w:r>
          </w:p>
        </w:tc>
        <w:tc>
          <w:tcPr>
            <w:tcW w:w="16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占期</w:t>
            </w:r>
            <w:proofErr w:type="gramStart"/>
            <w:r w:rsidRPr="009C503F">
              <w:rPr>
                <w:rFonts w:hint="eastAsia"/>
                <w:color w:val="000000"/>
                <w:sz w:val="24"/>
              </w:rPr>
              <w:t>初基金</w:t>
            </w:r>
            <w:proofErr w:type="gramEnd"/>
            <w:r w:rsidRPr="009C503F">
              <w:rPr>
                <w:rFonts w:hint="eastAsia"/>
                <w:color w:val="000000"/>
                <w:sz w:val="24"/>
              </w:rPr>
              <w:t>资产净值比例（％）</w:t>
            </w:r>
          </w:p>
        </w:tc>
      </w:tr>
      <w:tr w:rsidR="00862611" w:rsidTr="00471665">
        <w:trPr>
          <w:trHeight w:val="377"/>
        </w:trPr>
        <w:tc>
          <w:tcPr>
            <w:tcW w:w="869" w:type="dxa"/>
            <w:vAlign w:val="center"/>
          </w:tcPr>
          <w:p w:rsidR="00862611" w:rsidRDefault="00862611">
            <w:pPr>
              <w:jc w:val="center"/>
            </w:pPr>
            <w:r>
              <w:t>1</w:t>
            </w:r>
          </w:p>
        </w:tc>
        <w:tc>
          <w:tcPr>
            <w:tcW w:w="1650" w:type="dxa"/>
            <w:vAlign w:val="center"/>
          </w:tcPr>
          <w:p w:rsidR="00862611" w:rsidRDefault="00862611">
            <w:pPr>
              <w:jc w:val="center"/>
            </w:pPr>
            <w:r>
              <w:t>002106</w:t>
            </w:r>
          </w:p>
        </w:tc>
        <w:tc>
          <w:tcPr>
            <w:tcW w:w="1980" w:type="dxa"/>
            <w:vAlign w:val="center"/>
          </w:tcPr>
          <w:p w:rsidR="00862611" w:rsidRDefault="00862611">
            <w:pPr>
              <w:jc w:val="center"/>
            </w:pPr>
            <w:r>
              <w:rPr>
                <w:rFonts w:hint="eastAsia"/>
              </w:rPr>
              <w:t>莱宝高科</w:t>
            </w:r>
          </w:p>
        </w:tc>
        <w:tc>
          <w:tcPr>
            <w:tcW w:w="2879" w:type="dxa"/>
            <w:vAlign w:val="center"/>
          </w:tcPr>
          <w:p w:rsidR="00862611" w:rsidRDefault="00862611">
            <w:pPr>
              <w:jc w:val="right"/>
            </w:pPr>
            <w:r>
              <w:t>11,514,966.60</w:t>
            </w:r>
          </w:p>
        </w:tc>
        <w:tc>
          <w:tcPr>
            <w:tcW w:w="1620" w:type="dxa"/>
            <w:vAlign w:val="center"/>
          </w:tcPr>
          <w:p w:rsidR="00862611" w:rsidRDefault="00862611">
            <w:pPr>
              <w:jc w:val="right"/>
            </w:pPr>
            <w:r>
              <w:t>0.73</w:t>
            </w:r>
          </w:p>
        </w:tc>
      </w:tr>
      <w:tr w:rsidR="00862611" w:rsidTr="00471665">
        <w:trPr>
          <w:trHeight w:val="411"/>
        </w:trPr>
        <w:tc>
          <w:tcPr>
            <w:tcW w:w="869" w:type="dxa"/>
            <w:vAlign w:val="center"/>
          </w:tcPr>
          <w:p w:rsidR="00862611" w:rsidRDefault="00862611">
            <w:pPr>
              <w:jc w:val="center"/>
            </w:pPr>
            <w:r>
              <w:t>2</w:t>
            </w:r>
          </w:p>
        </w:tc>
        <w:tc>
          <w:tcPr>
            <w:tcW w:w="1650" w:type="dxa"/>
            <w:vAlign w:val="center"/>
          </w:tcPr>
          <w:p w:rsidR="00862611" w:rsidRDefault="00862611">
            <w:pPr>
              <w:jc w:val="center"/>
            </w:pPr>
            <w:r>
              <w:t>000887</w:t>
            </w:r>
          </w:p>
        </w:tc>
        <w:tc>
          <w:tcPr>
            <w:tcW w:w="1980" w:type="dxa"/>
            <w:vAlign w:val="center"/>
          </w:tcPr>
          <w:p w:rsidR="00862611" w:rsidRDefault="00862611">
            <w:pPr>
              <w:jc w:val="center"/>
            </w:pPr>
            <w:r>
              <w:rPr>
                <w:rFonts w:hint="eastAsia"/>
              </w:rPr>
              <w:t>中</w:t>
            </w:r>
            <w:proofErr w:type="gramStart"/>
            <w:r>
              <w:rPr>
                <w:rFonts w:hint="eastAsia"/>
              </w:rPr>
              <w:t>鼎股份</w:t>
            </w:r>
            <w:proofErr w:type="gramEnd"/>
          </w:p>
        </w:tc>
        <w:tc>
          <w:tcPr>
            <w:tcW w:w="2879" w:type="dxa"/>
            <w:vAlign w:val="center"/>
          </w:tcPr>
          <w:p w:rsidR="00862611" w:rsidRDefault="00862611">
            <w:pPr>
              <w:jc w:val="right"/>
            </w:pPr>
            <w:r>
              <w:t>10,848,488.91</w:t>
            </w:r>
          </w:p>
        </w:tc>
        <w:tc>
          <w:tcPr>
            <w:tcW w:w="1620" w:type="dxa"/>
            <w:vAlign w:val="center"/>
          </w:tcPr>
          <w:p w:rsidR="00862611" w:rsidRDefault="00862611">
            <w:pPr>
              <w:jc w:val="right"/>
            </w:pPr>
            <w:r>
              <w:t>0.69</w:t>
            </w:r>
          </w:p>
        </w:tc>
      </w:tr>
    </w:tbl>
    <w:p w:rsidR="00862611" w:rsidRPr="009C503F" w:rsidRDefault="00862611" w:rsidP="00571B8A">
      <w:pPr>
        <w:spacing w:before="29" w:line="288" w:lineRule="auto"/>
        <w:jc w:val="left"/>
        <w:rPr>
          <w:kern w:val="0"/>
          <w:sz w:val="24"/>
        </w:rPr>
      </w:pPr>
      <w:r w:rsidRPr="009C503F">
        <w:rPr>
          <w:rFonts w:hint="eastAsia"/>
          <w:kern w:val="0"/>
          <w:sz w:val="24"/>
        </w:rPr>
        <w:t>注：</w:t>
      </w:r>
      <w:r w:rsidRPr="009C503F">
        <w:rPr>
          <w:kern w:val="0"/>
          <w:sz w:val="24"/>
        </w:rPr>
        <w:t>“</w:t>
      </w:r>
      <w:r w:rsidRPr="009C503F">
        <w:rPr>
          <w:rFonts w:hint="eastAsia"/>
          <w:kern w:val="0"/>
          <w:sz w:val="24"/>
        </w:rPr>
        <w:t>本期累计卖出金额</w:t>
      </w:r>
      <w:r w:rsidRPr="009C503F">
        <w:rPr>
          <w:kern w:val="0"/>
          <w:sz w:val="24"/>
        </w:rPr>
        <w:t>”</w:t>
      </w:r>
      <w:r w:rsidRPr="009C503F">
        <w:rPr>
          <w:rFonts w:hint="eastAsia"/>
          <w:kern w:val="0"/>
          <w:sz w:val="24"/>
        </w:rPr>
        <w:t>按卖出成交金额（成交单价乘以成交数量）填列，不考虑相关交易费用。</w:t>
      </w:r>
    </w:p>
    <w:p w:rsidR="00862611" w:rsidRPr="009C503F" w:rsidRDefault="00862611" w:rsidP="00571B8A">
      <w:pPr>
        <w:pStyle w:val="af6"/>
        <w:spacing w:before="29" w:beforeAutospacing="0" w:after="0" w:afterAutospacing="0" w:line="288" w:lineRule="auto"/>
        <w:rPr>
          <w:rFonts w:ascii="Times New Roman" w:hAnsi="Times New Roman"/>
          <w:kern w:val="2"/>
        </w:rPr>
      </w:pPr>
    </w:p>
    <w:p w:rsidR="00862611" w:rsidRPr="009C503F" w:rsidRDefault="00862611" w:rsidP="00571B8A">
      <w:pPr>
        <w:spacing w:before="29" w:line="288" w:lineRule="auto"/>
        <w:rPr>
          <w:b/>
          <w:bCs/>
          <w:color w:val="000000"/>
          <w:sz w:val="24"/>
        </w:rPr>
      </w:pPr>
      <w:r w:rsidRPr="009C503F">
        <w:rPr>
          <w:b/>
          <w:color w:val="000000"/>
          <w:sz w:val="24"/>
        </w:rPr>
        <w:t xml:space="preserve">7.4.3 </w:t>
      </w:r>
      <w:r w:rsidRPr="009C503F">
        <w:rPr>
          <w:rFonts w:hint="eastAsia"/>
          <w:b/>
          <w:bCs/>
          <w:color w:val="000000"/>
          <w:sz w:val="24"/>
        </w:rPr>
        <w:t>买入股票的成本总额及卖出股票的收入总额</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62611" w:rsidRPr="009C503F" w:rsidTr="00C71E8C">
        <w:tc>
          <w:tcPr>
            <w:tcW w:w="450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买入股票的成本（成交）总额</w:t>
            </w:r>
          </w:p>
        </w:tc>
        <w:tc>
          <w:tcPr>
            <w:tcW w:w="4500" w:type="dxa"/>
            <w:vAlign w:val="center"/>
          </w:tcPr>
          <w:p w:rsidR="00862611" w:rsidRPr="009C503F" w:rsidRDefault="00862611" w:rsidP="00571B8A">
            <w:pPr>
              <w:spacing w:before="29" w:line="288" w:lineRule="auto"/>
              <w:jc w:val="right"/>
              <w:rPr>
                <w:sz w:val="24"/>
              </w:rPr>
            </w:pPr>
            <w:r w:rsidRPr="009C503F">
              <w:rPr>
                <w:sz w:val="24"/>
              </w:rPr>
              <w:t>10,899,250.58</w:t>
            </w:r>
          </w:p>
        </w:tc>
      </w:tr>
      <w:tr w:rsidR="00862611" w:rsidRPr="009C503F" w:rsidTr="00C71E8C">
        <w:tc>
          <w:tcPr>
            <w:tcW w:w="4500" w:type="dxa"/>
            <w:vAlign w:val="center"/>
          </w:tcPr>
          <w:p w:rsidR="00862611" w:rsidRPr="009C503F" w:rsidRDefault="00862611" w:rsidP="00571B8A">
            <w:pPr>
              <w:spacing w:before="29" w:line="288" w:lineRule="auto"/>
              <w:rPr>
                <w:color w:val="000000"/>
                <w:sz w:val="24"/>
              </w:rPr>
            </w:pPr>
            <w:r w:rsidRPr="009C503F">
              <w:rPr>
                <w:rFonts w:hint="eastAsia"/>
                <w:color w:val="000000"/>
                <w:sz w:val="24"/>
              </w:rPr>
              <w:t>卖出股票的收入（成交）总额</w:t>
            </w:r>
          </w:p>
        </w:tc>
        <w:tc>
          <w:tcPr>
            <w:tcW w:w="4500" w:type="dxa"/>
            <w:vAlign w:val="center"/>
          </w:tcPr>
          <w:p w:rsidR="00862611" w:rsidRPr="009C503F" w:rsidRDefault="00862611" w:rsidP="00571B8A">
            <w:pPr>
              <w:spacing w:before="29" w:line="288" w:lineRule="auto"/>
              <w:jc w:val="right"/>
              <w:rPr>
                <w:sz w:val="24"/>
              </w:rPr>
            </w:pPr>
            <w:r w:rsidRPr="009C503F">
              <w:rPr>
                <w:sz w:val="24"/>
              </w:rPr>
              <w:t>22,363,455.51</w:t>
            </w:r>
          </w:p>
        </w:tc>
      </w:tr>
    </w:tbl>
    <w:p w:rsidR="00862611" w:rsidRPr="009C503F" w:rsidRDefault="00862611" w:rsidP="00571B8A">
      <w:pPr>
        <w:spacing w:before="29" w:line="288" w:lineRule="auto"/>
        <w:jc w:val="left"/>
        <w:rPr>
          <w:kern w:val="0"/>
          <w:sz w:val="24"/>
        </w:rPr>
      </w:pPr>
      <w:r w:rsidRPr="009C503F">
        <w:rPr>
          <w:rFonts w:hint="eastAsia"/>
          <w:kern w:val="0"/>
          <w:sz w:val="24"/>
        </w:rPr>
        <w:t>注：</w:t>
      </w:r>
      <w:r w:rsidRPr="009C503F">
        <w:rPr>
          <w:kern w:val="0"/>
          <w:sz w:val="24"/>
        </w:rPr>
        <w:t>“</w:t>
      </w:r>
      <w:r w:rsidRPr="009C503F">
        <w:rPr>
          <w:rFonts w:hint="eastAsia"/>
          <w:kern w:val="0"/>
          <w:sz w:val="24"/>
        </w:rPr>
        <w:t>买入股票成本</w:t>
      </w:r>
      <w:r w:rsidRPr="009C503F">
        <w:rPr>
          <w:kern w:val="0"/>
          <w:sz w:val="24"/>
        </w:rPr>
        <w:t>”</w:t>
      </w:r>
      <w:r w:rsidRPr="009C503F">
        <w:rPr>
          <w:rFonts w:hint="eastAsia"/>
          <w:kern w:val="0"/>
          <w:sz w:val="24"/>
        </w:rPr>
        <w:t>或</w:t>
      </w:r>
      <w:r w:rsidRPr="009C503F">
        <w:rPr>
          <w:kern w:val="0"/>
          <w:sz w:val="24"/>
        </w:rPr>
        <w:t>“</w:t>
      </w:r>
      <w:r w:rsidRPr="009C503F">
        <w:rPr>
          <w:rFonts w:hint="eastAsia"/>
          <w:kern w:val="0"/>
          <w:sz w:val="24"/>
        </w:rPr>
        <w:t>卖出股票收入</w:t>
      </w:r>
      <w:r w:rsidRPr="009C503F">
        <w:rPr>
          <w:kern w:val="0"/>
          <w:sz w:val="24"/>
        </w:rPr>
        <w:t>”</w:t>
      </w:r>
      <w:r w:rsidRPr="009C503F">
        <w:rPr>
          <w:rFonts w:hint="eastAsia"/>
          <w:kern w:val="0"/>
          <w:sz w:val="24"/>
        </w:rPr>
        <w:t>均按买卖成交金额（成交单价乘以成交数量）填列，不考虑相关交易费用。</w:t>
      </w:r>
    </w:p>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64" w:name="_Toc234814104"/>
      <w:bookmarkStart w:id="65" w:name="_Toc396146187"/>
      <w:r w:rsidRPr="009C503F">
        <w:rPr>
          <w:rFonts w:ascii="Times New Roman" w:hAnsi="Times New Roman"/>
          <w:kern w:val="0"/>
          <w:szCs w:val="24"/>
        </w:rPr>
        <w:t xml:space="preserve">7.5 </w:t>
      </w:r>
      <w:r w:rsidRPr="009C503F">
        <w:rPr>
          <w:rFonts w:ascii="Times New Roman" w:hAnsi="Times New Roman" w:hint="eastAsia"/>
          <w:kern w:val="0"/>
          <w:szCs w:val="24"/>
        </w:rPr>
        <w:t>期末按债券品种分类的债券投资组合</w:t>
      </w:r>
      <w:bookmarkEnd w:id="64"/>
      <w:bookmarkEnd w:id="65"/>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序号</w:t>
            </w:r>
          </w:p>
        </w:tc>
        <w:tc>
          <w:tcPr>
            <w:tcW w:w="3260"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债券品种</w:t>
            </w:r>
          </w:p>
        </w:tc>
        <w:tc>
          <w:tcPr>
            <w:tcW w:w="2410"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公允价值</w:t>
            </w:r>
          </w:p>
        </w:tc>
        <w:tc>
          <w:tcPr>
            <w:tcW w:w="2041"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占基金资产净值比例（％）</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1</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国家债券</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2</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央行票据</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3</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金融债券</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204,941,000.00</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12.35</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其中：政策性金融债</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204,941,000.00</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12.35</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4</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企业债券</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1,452,365,176.68</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87.52</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5</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企业短期融资</w:t>
            </w:r>
            <w:proofErr w:type="gramStart"/>
            <w:r w:rsidRPr="009C503F">
              <w:rPr>
                <w:rFonts w:hint="eastAsia"/>
                <w:color w:val="000000"/>
                <w:sz w:val="24"/>
              </w:rPr>
              <w:t>券</w:t>
            </w:r>
            <w:proofErr w:type="gramEnd"/>
          </w:p>
        </w:tc>
        <w:tc>
          <w:tcPr>
            <w:tcW w:w="2410" w:type="dxa"/>
            <w:vAlign w:val="center"/>
          </w:tcPr>
          <w:p w:rsidR="00862611" w:rsidRPr="009C503F" w:rsidRDefault="00862611" w:rsidP="00571B8A">
            <w:pPr>
              <w:spacing w:before="29" w:line="288" w:lineRule="auto"/>
              <w:ind w:left="17"/>
              <w:jc w:val="right"/>
              <w:rPr>
                <w:sz w:val="24"/>
              </w:rPr>
            </w:pPr>
            <w:r w:rsidRPr="009C503F">
              <w:rPr>
                <w:sz w:val="24"/>
              </w:rPr>
              <w:t>-</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6</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中期票据</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219,007,000.00</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13.20</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7</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可转债</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635,045,444.40</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38.27</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8</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其他</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w:t>
            </w:r>
          </w:p>
        </w:tc>
      </w:tr>
      <w:tr w:rsidR="00862611" w:rsidRPr="009C503F" w:rsidTr="00C71E8C">
        <w:tc>
          <w:tcPr>
            <w:tcW w:w="817" w:type="dxa"/>
            <w:vAlign w:val="center"/>
          </w:tcPr>
          <w:p w:rsidR="00862611" w:rsidRPr="009C503F" w:rsidRDefault="00862611" w:rsidP="00571B8A">
            <w:pPr>
              <w:spacing w:before="29" w:line="288" w:lineRule="auto"/>
              <w:ind w:left="17"/>
              <w:jc w:val="center"/>
              <w:rPr>
                <w:color w:val="000000"/>
                <w:sz w:val="24"/>
              </w:rPr>
            </w:pPr>
            <w:r w:rsidRPr="009C503F">
              <w:rPr>
                <w:color w:val="000000"/>
                <w:sz w:val="24"/>
              </w:rPr>
              <w:t>9</w:t>
            </w:r>
          </w:p>
        </w:tc>
        <w:tc>
          <w:tcPr>
            <w:tcW w:w="3260" w:type="dxa"/>
            <w:vAlign w:val="center"/>
          </w:tcPr>
          <w:p w:rsidR="00862611" w:rsidRPr="009C503F" w:rsidRDefault="00862611" w:rsidP="00947042">
            <w:pPr>
              <w:spacing w:before="29" w:line="288" w:lineRule="auto"/>
              <w:ind w:left="17"/>
              <w:rPr>
                <w:color w:val="000000"/>
                <w:sz w:val="24"/>
              </w:rPr>
            </w:pPr>
            <w:r w:rsidRPr="009C503F">
              <w:rPr>
                <w:rFonts w:hint="eastAsia"/>
                <w:color w:val="000000"/>
                <w:sz w:val="24"/>
              </w:rPr>
              <w:t>合计</w:t>
            </w:r>
          </w:p>
        </w:tc>
        <w:tc>
          <w:tcPr>
            <w:tcW w:w="2410" w:type="dxa"/>
            <w:vAlign w:val="center"/>
          </w:tcPr>
          <w:p w:rsidR="00862611" w:rsidRPr="009C503F" w:rsidRDefault="00862611" w:rsidP="00571B8A">
            <w:pPr>
              <w:spacing w:before="29" w:line="288" w:lineRule="auto"/>
              <w:ind w:left="17"/>
              <w:jc w:val="right"/>
              <w:rPr>
                <w:sz w:val="24"/>
              </w:rPr>
            </w:pPr>
            <w:r w:rsidRPr="009C503F">
              <w:rPr>
                <w:sz w:val="24"/>
              </w:rPr>
              <w:t>2,511,358,621.08</w:t>
            </w:r>
          </w:p>
        </w:tc>
        <w:tc>
          <w:tcPr>
            <w:tcW w:w="2041" w:type="dxa"/>
            <w:vAlign w:val="center"/>
          </w:tcPr>
          <w:p w:rsidR="00862611" w:rsidRPr="009C503F" w:rsidRDefault="00862611" w:rsidP="00571B8A">
            <w:pPr>
              <w:spacing w:before="29" w:line="288" w:lineRule="auto"/>
              <w:ind w:left="17"/>
              <w:jc w:val="right"/>
              <w:rPr>
                <w:sz w:val="24"/>
              </w:rPr>
            </w:pPr>
            <w:r w:rsidRPr="009C503F">
              <w:rPr>
                <w:sz w:val="24"/>
              </w:rPr>
              <w:t>151.33</w:t>
            </w:r>
          </w:p>
        </w:tc>
      </w:tr>
    </w:tbl>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66" w:name="_Toc396146188"/>
      <w:r w:rsidRPr="009C503F">
        <w:rPr>
          <w:rFonts w:ascii="Times New Roman" w:hAnsi="Times New Roman"/>
          <w:kern w:val="0"/>
          <w:szCs w:val="24"/>
        </w:rPr>
        <w:t>7.6</w:t>
      </w:r>
      <w:bookmarkStart w:id="67" w:name="_Toc234814105"/>
      <w:r w:rsidRPr="009C503F">
        <w:rPr>
          <w:rFonts w:ascii="Times New Roman" w:hAnsi="Times New Roman" w:hint="eastAsia"/>
          <w:kern w:val="0"/>
          <w:szCs w:val="24"/>
        </w:rPr>
        <w:t>期末按公允价值占基金资产净值比例大小排序的前五名债券投资明细</w:t>
      </w:r>
      <w:bookmarkEnd w:id="66"/>
      <w:bookmarkEnd w:id="67"/>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862611" w:rsidRPr="009C503F" w:rsidTr="00796B2F">
        <w:tc>
          <w:tcPr>
            <w:tcW w:w="1252"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序号</w:t>
            </w:r>
          </w:p>
        </w:tc>
        <w:tc>
          <w:tcPr>
            <w:tcW w:w="1310"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债券代码</w:t>
            </w:r>
          </w:p>
        </w:tc>
        <w:tc>
          <w:tcPr>
            <w:tcW w:w="1282"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债券名称</w:t>
            </w:r>
          </w:p>
        </w:tc>
        <w:tc>
          <w:tcPr>
            <w:tcW w:w="1426"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数量（张）</w:t>
            </w:r>
          </w:p>
        </w:tc>
        <w:tc>
          <w:tcPr>
            <w:tcW w:w="1646"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公允价值</w:t>
            </w:r>
          </w:p>
        </w:tc>
        <w:tc>
          <w:tcPr>
            <w:tcW w:w="1612" w:type="dxa"/>
            <w:tcMar>
              <w:top w:w="0" w:type="dxa"/>
              <w:bottom w:w="0" w:type="dxa"/>
            </w:tcMar>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占基金资产净值比例（％）</w:t>
            </w:r>
          </w:p>
        </w:tc>
      </w:tr>
      <w:tr w:rsidR="00862611">
        <w:tc>
          <w:tcPr>
            <w:tcW w:w="1320" w:type="dxa"/>
            <w:vAlign w:val="center"/>
          </w:tcPr>
          <w:p w:rsidR="00862611" w:rsidRDefault="00862611">
            <w:pPr>
              <w:jc w:val="center"/>
            </w:pPr>
            <w:r>
              <w:rPr>
                <w:color w:val="000000"/>
                <w:sz w:val="24"/>
              </w:rPr>
              <w:t>1</w:t>
            </w:r>
          </w:p>
        </w:tc>
        <w:tc>
          <w:tcPr>
            <w:tcW w:w="1382" w:type="dxa"/>
            <w:vAlign w:val="center"/>
          </w:tcPr>
          <w:p w:rsidR="00862611" w:rsidRDefault="00862611">
            <w:pPr>
              <w:jc w:val="center"/>
            </w:pPr>
            <w:r>
              <w:rPr>
                <w:color w:val="000000"/>
                <w:sz w:val="24"/>
              </w:rPr>
              <w:t>1480265</w:t>
            </w:r>
          </w:p>
        </w:tc>
        <w:tc>
          <w:tcPr>
            <w:tcW w:w="1353" w:type="dxa"/>
            <w:vAlign w:val="center"/>
          </w:tcPr>
          <w:p w:rsidR="00862611" w:rsidRDefault="00862611">
            <w:pPr>
              <w:jc w:val="center"/>
            </w:pPr>
            <w:r>
              <w:rPr>
                <w:color w:val="000000"/>
                <w:sz w:val="24"/>
              </w:rPr>
              <w:t>14</w:t>
            </w:r>
            <w:r>
              <w:rPr>
                <w:rFonts w:hint="eastAsia"/>
                <w:color w:val="000000"/>
                <w:sz w:val="24"/>
              </w:rPr>
              <w:t>象山债</w:t>
            </w:r>
          </w:p>
        </w:tc>
        <w:tc>
          <w:tcPr>
            <w:tcW w:w="1505" w:type="dxa"/>
            <w:vAlign w:val="center"/>
          </w:tcPr>
          <w:p w:rsidR="00862611" w:rsidRDefault="00862611">
            <w:pPr>
              <w:jc w:val="right"/>
            </w:pPr>
            <w:r>
              <w:rPr>
                <w:color w:val="000000"/>
                <w:sz w:val="24"/>
              </w:rPr>
              <w:t>1,000,000</w:t>
            </w:r>
          </w:p>
        </w:tc>
        <w:tc>
          <w:tcPr>
            <w:tcW w:w="1737" w:type="dxa"/>
            <w:vAlign w:val="center"/>
          </w:tcPr>
          <w:p w:rsidR="00862611" w:rsidRDefault="00862611">
            <w:pPr>
              <w:jc w:val="right"/>
            </w:pPr>
            <w:r>
              <w:rPr>
                <w:color w:val="000000"/>
                <w:sz w:val="24"/>
              </w:rPr>
              <w:t>102,430,000.00</w:t>
            </w:r>
          </w:p>
        </w:tc>
        <w:tc>
          <w:tcPr>
            <w:tcW w:w="1701" w:type="dxa"/>
            <w:vAlign w:val="center"/>
          </w:tcPr>
          <w:p w:rsidR="00862611" w:rsidRDefault="00862611">
            <w:pPr>
              <w:jc w:val="right"/>
            </w:pPr>
            <w:r>
              <w:rPr>
                <w:color w:val="000000"/>
                <w:sz w:val="24"/>
              </w:rPr>
              <w:t>6.17</w:t>
            </w:r>
          </w:p>
        </w:tc>
      </w:tr>
      <w:tr w:rsidR="00862611">
        <w:tc>
          <w:tcPr>
            <w:tcW w:w="1320" w:type="dxa"/>
            <w:vAlign w:val="center"/>
          </w:tcPr>
          <w:p w:rsidR="00862611" w:rsidRDefault="00862611">
            <w:pPr>
              <w:jc w:val="center"/>
            </w:pPr>
            <w:r>
              <w:rPr>
                <w:color w:val="000000"/>
                <w:sz w:val="24"/>
              </w:rPr>
              <w:t>2</w:t>
            </w:r>
          </w:p>
        </w:tc>
        <w:tc>
          <w:tcPr>
            <w:tcW w:w="1382" w:type="dxa"/>
            <w:vAlign w:val="center"/>
          </w:tcPr>
          <w:p w:rsidR="00862611" w:rsidRDefault="00862611">
            <w:pPr>
              <w:jc w:val="center"/>
            </w:pPr>
            <w:r>
              <w:rPr>
                <w:color w:val="000000"/>
                <w:sz w:val="24"/>
              </w:rPr>
              <w:t>140204</w:t>
            </w:r>
          </w:p>
        </w:tc>
        <w:tc>
          <w:tcPr>
            <w:tcW w:w="1353" w:type="dxa"/>
            <w:vAlign w:val="center"/>
          </w:tcPr>
          <w:p w:rsidR="00862611" w:rsidRDefault="00862611">
            <w:pPr>
              <w:jc w:val="center"/>
            </w:pPr>
            <w:r>
              <w:rPr>
                <w:color w:val="000000"/>
                <w:sz w:val="24"/>
              </w:rPr>
              <w:t>14</w:t>
            </w:r>
            <w:r>
              <w:rPr>
                <w:rFonts w:hint="eastAsia"/>
                <w:color w:val="000000"/>
                <w:sz w:val="24"/>
              </w:rPr>
              <w:t>国开</w:t>
            </w:r>
            <w:r>
              <w:rPr>
                <w:color w:val="000000"/>
                <w:sz w:val="24"/>
              </w:rPr>
              <w:t>04</w:t>
            </w:r>
          </w:p>
        </w:tc>
        <w:tc>
          <w:tcPr>
            <w:tcW w:w="1505" w:type="dxa"/>
            <w:vAlign w:val="center"/>
          </w:tcPr>
          <w:p w:rsidR="00862611" w:rsidRDefault="00862611">
            <w:pPr>
              <w:jc w:val="right"/>
            </w:pPr>
            <w:r>
              <w:rPr>
                <w:color w:val="000000"/>
                <w:sz w:val="24"/>
              </w:rPr>
              <w:t>1,000,000</w:t>
            </w:r>
          </w:p>
        </w:tc>
        <w:tc>
          <w:tcPr>
            <w:tcW w:w="1737" w:type="dxa"/>
            <w:vAlign w:val="center"/>
          </w:tcPr>
          <w:p w:rsidR="00862611" w:rsidRDefault="00862611">
            <w:pPr>
              <w:jc w:val="right"/>
            </w:pPr>
            <w:r>
              <w:rPr>
                <w:color w:val="000000"/>
                <w:sz w:val="24"/>
              </w:rPr>
              <w:t>100,450,000.00</w:t>
            </w:r>
          </w:p>
        </w:tc>
        <w:tc>
          <w:tcPr>
            <w:tcW w:w="1701" w:type="dxa"/>
            <w:vAlign w:val="center"/>
          </w:tcPr>
          <w:p w:rsidR="00862611" w:rsidRDefault="00862611">
            <w:pPr>
              <w:jc w:val="right"/>
            </w:pPr>
            <w:r>
              <w:rPr>
                <w:color w:val="000000"/>
                <w:sz w:val="24"/>
              </w:rPr>
              <w:t>6.05</w:t>
            </w:r>
          </w:p>
        </w:tc>
      </w:tr>
      <w:tr w:rsidR="00862611">
        <w:tc>
          <w:tcPr>
            <w:tcW w:w="1320" w:type="dxa"/>
            <w:vAlign w:val="center"/>
          </w:tcPr>
          <w:p w:rsidR="00862611" w:rsidRDefault="00862611">
            <w:pPr>
              <w:jc w:val="center"/>
            </w:pPr>
            <w:r>
              <w:rPr>
                <w:color w:val="000000"/>
                <w:sz w:val="24"/>
              </w:rPr>
              <w:t>3</w:t>
            </w:r>
          </w:p>
        </w:tc>
        <w:tc>
          <w:tcPr>
            <w:tcW w:w="1382" w:type="dxa"/>
            <w:vAlign w:val="center"/>
          </w:tcPr>
          <w:p w:rsidR="00862611" w:rsidRDefault="00862611">
            <w:pPr>
              <w:jc w:val="center"/>
            </w:pPr>
            <w:r>
              <w:rPr>
                <w:color w:val="000000"/>
                <w:sz w:val="24"/>
              </w:rPr>
              <w:t>122266</w:t>
            </w:r>
          </w:p>
        </w:tc>
        <w:tc>
          <w:tcPr>
            <w:tcW w:w="1353" w:type="dxa"/>
            <w:vAlign w:val="center"/>
          </w:tcPr>
          <w:p w:rsidR="00862611" w:rsidRDefault="00862611">
            <w:pPr>
              <w:jc w:val="center"/>
            </w:pPr>
            <w:r>
              <w:rPr>
                <w:color w:val="000000"/>
                <w:sz w:val="24"/>
              </w:rPr>
              <w:t>13</w:t>
            </w:r>
            <w:r>
              <w:rPr>
                <w:rFonts w:hint="eastAsia"/>
                <w:color w:val="000000"/>
                <w:sz w:val="24"/>
              </w:rPr>
              <w:t>中信</w:t>
            </w:r>
            <w:r>
              <w:rPr>
                <w:color w:val="000000"/>
                <w:sz w:val="24"/>
              </w:rPr>
              <w:t>03</w:t>
            </w:r>
          </w:p>
        </w:tc>
        <w:tc>
          <w:tcPr>
            <w:tcW w:w="1505" w:type="dxa"/>
            <w:vAlign w:val="center"/>
          </w:tcPr>
          <w:p w:rsidR="00862611" w:rsidRDefault="00862611">
            <w:pPr>
              <w:jc w:val="right"/>
            </w:pPr>
            <w:r>
              <w:rPr>
                <w:color w:val="000000"/>
                <w:sz w:val="24"/>
              </w:rPr>
              <w:t>1,000,000</w:t>
            </w:r>
          </w:p>
        </w:tc>
        <w:tc>
          <w:tcPr>
            <w:tcW w:w="1737" w:type="dxa"/>
            <w:vAlign w:val="center"/>
          </w:tcPr>
          <w:p w:rsidR="00862611" w:rsidRDefault="00862611">
            <w:pPr>
              <w:jc w:val="right"/>
            </w:pPr>
            <w:r>
              <w:rPr>
                <w:color w:val="000000"/>
                <w:sz w:val="24"/>
              </w:rPr>
              <w:t>100,090,000.00</w:t>
            </w:r>
          </w:p>
        </w:tc>
        <w:tc>
          <w:tcPr>
            <w:tcW w:w="1701" w:type="dxa"/>
            <w:vAlign w:val="center"/>
          </w:tcPr>
          <w:p w:rsidR="00862611" w:rsidRDefault="00862611">
            <w:pPr>
              <w:jc w:val="right"/>
            </w:pPr>
            <w:r>
              <w:rPr>
                <w:color w:val="000000"/>
                <w:sz w:val="24"/>
              </w:rPr>
              <w:t>6.03</w:t>
            </w:r>
          </w:p>
        </w:tc>
      </w:tr>
      <w:tr w:rsidR="00862611">
        <w:tc>
          <w:tcPr>
            <w:tcW w:w="1320" w:type="dxa"/>
            <w:vAlign w:val="center"/>
          </w:tcPr>
          <w:p w:rsidR="00862611" w:rsidRDefault="00862611">
            <w:pPr>
              <w:jc w:val="center"/>
            </w:pPr>
            <w:r>
              <w:rPr>
                <w:color w:val="000000"/>
                <w:sz w:val="24"/>
              </w:rPr>
              <w:t>4</w:t>
            </w:r>
          </w:p>
        </w:tc>
        <w:tc>
          <w:tcPr>
            <w:tcW w:w="1382" w:type="dxa"/>
            <w:vAlign w:val="center"/>
          </w:tcPr>
          <w:p w:rsidR="00862611" w:rsidRDefault="00862611">
            <w:pPr>
              <w:jc w:val="center"/>
            </w:pPr>
            <w:r>
              <w:rPr>
                <w:color w:val="000000"/>
                <w:sz w:val="24"/>
              </w:rPr>
              <w:t>130231</w:t>
            </w:r>
          </w:p>
        </w:tc>
        <w:tc>
          <w:tcPr>
            <w:tcW w:w="1353" w:type="dxa"/>
            <w:vAlign w:val="center"/>
          </w:tcPr>
          <w:p w:rsidR="00862611" w:rsidRDefault="00862611">
            <w:pPr>
              <w:jc w:val="center"/>
            </w:pPr>
            <w:r>
              <w:rPr>
                <w:color w:val="000000"/>
                <w:sz w:val="24"/>
              </w:rPr>
              <w:t>13</w:t>
            </w:r>
            <w:r>
              <w:rPr>
                <w:rFonts w:hint="eastAsia"/>
                <w:color w:val="000000"/>
                <w:sz w:val="24"/>
              </w:rPr>
              <w:t>国开</w:t>
            </w:r>
            <w:r>
              <w:rPr>
                <w:color w:val="000000"/>
                <w:sz w:val="24"/>
              </w:rPr>
              <w:t>31</w:t>
            </w:r>
          </w:p>
        </w:tc>
        <w:tc>
          <w:tcPr>
            <w:tcW w:w="1505" w:type="dxa"/>
            <w:vAlign w:val="center"/>
          </w:tcPr>
          <w:p w:rsidR="00862611" w:rsidRDefault="00862611">
            <w:pPr>
              <w:jc w:val="right"/>
            </w:pPr>
            <w:r>
              <w:rPr>
                <w:color w:val="000000"/>
                <w:sz w:val="24"/>
              </w:rPr>
              <w:t>1,000,000</w:t>
            </w:r>
          </w:p>
        </w:tc>
        <w:tc>
          <w:tcPr>
            <w:tcW w:w="1737" w:type="dxa"/>
            <w:vAlign w:val="center"/>
          </w:tcPr>
          <w:p w:rsidR="00862611" w:rsidRDefault="00862611">
            <w:pPr>
              <w:jc w:val="right"/>
            </w:pPr>
            <w:r>
              <w:rPr>
                <w:color w:val="000000"/>
                <w:sz w:val="24"/>
              </w:rPr>
              <w:t>94,450,000.00</w:t>
            </w:r>
          </w:p>
        </w:tc>
        <w:tc>
          <w:tcPr>
            <w:tcW w:w="1701" w:type="dxa"/>
            <w:vAlign w:val="center"/>
          </w:tcPr>
          <w:p w:rsidR="00862611" w:rsidRDefault="00862611">
            <w:pPr>
              <w:jc w:val="right"/>
            </w:pPr>
            <w:r>
              <w:rPr>
                <w:color w:val="000000"/>
                <w:sz w:val="24"/>
              </w:rPr>
              <w:t>5.69</w:t>
            </w:r>
          </w:p>
        </w:tc>
      </w:tr>
      <w:tr w:rsidR="00862611">
        <w:tc>
          <w:tcPr>
            <w:tcW w:w="1320" w:type="dxa"/>
            <w:vAlign w:val="center"/>
          </w:tcPr>
          <w:p w:rsidR="00862611" w:rsidRDefault="00862611">
            <w:pPr>
              <w:jc w:val="center"/>
            </w:pPr>
            <w:r>
              <w:rPr>
                <w:color w:val="000000"/>
                <w:sz w:val="24"/>
              </w:rPr>
              <w:t>5</w:t>
            </w:r>
          </w:p>
        </w:tc>
        <w:tc>
          <w:tcPr>
            <w:tcW w:w="1382" w:type="dxa"/>
            <w:vAlign w:val="center"/>
          </w:tcPr>
          <w:p w:rsidR="00862611" w:rsidRDefault="00862611">
            <w:pPr>
              <w:jc w:val="center"/>
            </w:pPr>
            <w:r>
              <w:rPr>
                <w:color w:val="000000"/>
                <w:sz w:val="24"/>
              </w:rPr>
              <w:t>110023</w:t>
            </w:r>
          </w:p>
        </w:tc>
        <w:tc>
          <w:tcPr>
            <w:tcW w:w="1353" w:type="dxa"/>
            <w:vAlign w:val="center"/>
          </w:tcPr>
          <w:p w:rsidR="00862611" w:rsidRDefault="00862611">
            <w:pPr>
              <w:jc w:val="center"/>
            </w:pPr>
            <w:r>
              <w:rPr>
                <w:rFonts w:hint="eastAsia"/>
                <w:color w:val="000000"/>
                <w:sz w:val="24"/>
              </w:rPr>
              <w:t>民生转债</w:t>
            </w:r>
          </w:p>
        </w:tc>
        <w:tc>
          <w:tcPr>
            <w:tcW w:w="1505" w:type="dxa"/>
            <w:vAlign w:val="center"/>
          </w:tcPr>
          <w:p w:rsidR="00862611" w:rsidRDefault="00862611">
            <w:pPr>
              <w:jc w:val="right"/>
            </w:pPr>
            <w:r>
              <w:rPr>
                <w:color w:val="000000"/>
                <w:sz w:val="24"/>
              </w:rPr>
              <w:t>1,000,000</w:t>
            </w:r>
          </w:p>
        </w:tc>
        <w:tc>
          <w:tcPr>
            <w:tcW w:w="1737" w:type="dxa"/>
            <w:vAlign w:val="center"/>
          </w:tcPr>
          <w:p w:rsidR="00862611" w:rsidRDefault="00862611">
            <w:pPr>
              <w:jc w:val="right"/>
            </w:pPr>
            <w:r>
              <w:rPr>
                <w:color w:val="000000"/>
                <w:sz w:val="24"/>
              </w:rPr>
              <w:t>92,800,000.00</w:t>
            </w:r>
          </w:p>
        </w:tc>
        <w:tc>
          <w:tcPr>
            <w:tcW w:w="1701" w:type="dxa"/>
            <w:vAlign w:val="center"/>
          </w:tcPr>
          <w:p w:rsidR="00862611" w:rsidRDefault="00862611">
            <w:pPr>
              <w:jc w:val="right"/>
            </w:pPr>
            <w:r>
              <w:rPr>
                <w:color w:val="000000"/>
                <w:sz w:val="24"/>
              </w:rPr>
              <w:t>5.59</w:t>
            </w:r>
          </w:p>
        </w:tc>
      </w:tr>
    </w:tbl>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68" w:name="_Toc396146189"/>
      <w:r w:rsidRPr="009C503F">
        <w:rPr>
          <w:rFonts w:ascii="Times New Roman" w:hAnsi="Times New Roman"/>
          <w:kern w:val="0"/>
          <w:szCs w:val="24"/>
        </w:rPr>
        <w:t xml:space="preserve">7.7 </w:t>
      </w:r>
      <w:r w:rsidRPr="009C503F">
        <w:rPr>
          <w:rFonts w:ascii="Times New Roman" w:hAnsi="Times New Roman" w:hint="eastAsia"/>
          <w:kern w:val="0"/>
          <w:szCs w:val="24"/>
        </w:rPr>
        <w:t>期末按公允价值占基金资产净值比例大小排序的所有资产支持证券投资明细</w:t>
      </w:r>
      <w:bookmarkEnd w:id="68"/>
    </w:p>
    <w:p w:rsidR="00862611" w:rsidRPr="009C503F" w:rsidRDefault="00862611" w:rsidP="00571B8A">
      <w:pPr>
        <w:spacing w:before="29" w:line="288" w:lineRule="auto"/>
        <w:jc w:val="left"/>
        <w:rPr>
          <w:kern w:val="0"/>
          <w:sz w:val="24"/>
        </w:rPr>
      </w:pPr>
      <w:r w:rsidRPr="009C503F">
        <w:rPr>
          <w:rFonts w:hint="eastAsia"/>
          <w:kern w:val="0"/>
          <w:sz w:val="24"/>
        </w:rPr>
        <w:t>本基金本报告期末未持有资产支持证券。</w:t>
      </w:r>
    </w:p>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69" w:name="_Toc396146190"/>
      <w:r w:rsidRPr="009C503F">
        <w:rPr>
          <w:rFonts w:ascii="Times New Roman" w:hAnsi="Times New Roman"/>
          <w:kern w:val="0"/>
          <w:szCs w:val="24"/>
        </w:rPr>
        <w:t xml:space="preserve">7.8 </w:t>
      </w:r>
      <w:r w:rsidRPr="009C503F">
        <w:rPr>
          <w:rFonts w:ascii="Times New Roman" w:hAnsi="Times New Roman" w:hint="eastAsia"/>
          <w:kern w:val="0"/>
          <w:szCs w:val="24"/>
        </w:rPr>
        <w:t>报告期末按公允价值占基金资产净值比例大小排序的前五名贵金属投资明细</w:t>
      </w:r>
      <w:bookmarkEnd w:id="69"/>
    </w:p>
    <w:p w:rsidR="00862611" w:rsidRPr="009C503F" w:rsidRDefault="00862611" w:rsidP="00571B8A">
      <w:pPr>
        <w:widowControl/>
        <w:spacing w:before="29" w:line="288" w:lineRule="auto"/>
        <w:jc w:val="left"/>
        <w:rPr>
          <w:sz w:val="24"/>
        </w:rPr>
      </w:pPr>
      <w:r w:rsidRPr="009C503F">
        <w:rPr>
          <w:rFonts w:hint="eastAsia"/>
          <w:sz w:val="24"/>
        </w:rPr>
        <w:t>本基金本报告期末未持有贵金属。</w:t>
      </w:r>
    </w:p>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70" w:name="_Toc396146191"/>
      <w:r w:rsidRPr="009C503F">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9C503F">
        <w:rPr>
          <w:rFonts w:ascii="Times New Roman" w:hAnsi="Times New Roman" w:hint="eastAsia"/>
          <w:kern w:val="0"/>
          <w:szCs w:val="24"/>
        </w:rPr>
        <w:t>的前五名权证投资明细</w:t>
      </w:r>
      <w:bookmarkEnd w:id="70"/>
    </w:p>
    <w:p w:rsidR="00862611" w:rsidRPr="009C503F" w:rsidRDefault="00862611" w:rsidP="00571B8A">
      <w:pPr>
        <w:spacing w:before="29" w:line="288" w:lineRule="auto"/>
        <w:jc w:val="left"/>
        <w:rPr>
          <w:kern w:val="0"/>
          <w:sz w:val="24"/>
        </w:rPr>
      </w:pPr>
      <w:r w:rsidRPr="009C503F">
        <w:rPr>
          <w:rFonts w:hint="eastAsia"/>
          <w:kern w:val="0"/>
          <w:sz w:val="24"/>
        </w:rPr>
        <w:t>本基金本报告期末未持有权证。</w:t>
      </w:r>
    </w:p>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pStyle w:val="20"/>
        <w:spacing w:before="29" w:after="0" w:line="288" w:lineRule="auto"/>
        <w:rPr>
          <w:rFonts w:ascii="Times New Roman" w:hAnsi="Times New Roman"/>
          <w:kern w:val="0"/>
          <w:szCs w:val="24"/>
        </w:rPr>
      </w:pPr>
      <w:bookmarkStart w:id="71" w:name="_Toc396146192"/>
      <w:r w:rsidRPr="009C503F">
        <w:rPr>
          <w:rFonts w:ascii="Times New Roman" w:hAnsi="Times New Roman"/>
          <w:kern w:val="0"/>
          <w:szCs w:val="24"/>
        </w:rPr>
        <w:t xml:space="preserve">7.10 </w:t>
      </w:r>
      <w:r w:rsidRPr="009C503F">
        <w:rPr>
          <w:rFonts w:ascii="Times New Roman" w:hAnsi="Times New Roman" w:hint="eastAsia"/>
          <w:kern w:val="0"/>
          <w:szCs w:val="24"/>
        </w:rPr>
        <w:t>报告期末本基金投资的股指期货交易情况说明</w:t>
      </w:r>
      <w:bookmarkEnd w:id="71"/>
    </w:p>
    <w:p w:rsidR="00862611" w:rsidRPr="009C503F" w:rsidRDefault="00862611" w:rsidP="006B685C">
      <w:pPr>
        <w:spacing w:before="29" w:line="288" w:lineRule="auto"/>
        <w:jc w:val="left"/>
        <w:rPr>
          <w:kern w:val="0"/>
          <w:sz w:val="24"/>
        </w:rPr>
      </w:pPr>
      <w:r w:rsidRPr="009C503F">
        <w:rPr>
          <w:rFonts w:hint="eastAsia"/>
          <w:kern w:val="0"/>
          <w:sz w:val="24"/>
        </w:rPr>
        <w:t>本基金本报告期末未持有股指期货。</w:t>
      </w:r>
    </w:p>
    <w:p w:rsidR="00862611" w:rsidRPr="009C503F" w:rsidRDefault="00862611" w:rsidP="00571B8A">
      <w:pPr>
        <w:spacing w:before="29" w:line="288" w:lineRule="auto"/>
        <w:jc w:val="left"/>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72" w:name="_Toc396146193"/>
      <w:r w:rsidRPr="009C503F">
        <w:rPr>
          <w:rFonts w:ascii="Times New Roman" w:hAnsi="Times New Roman"/>
          <w:kern w:val="0"/>
          <w:szCs w:val="24"/>
        </w:rPr>
        <w:t>7.11</w:t>
      </w:r>
      <w:r w:rsidRPr="009C503F">
        <w:rPr>
          <w:rFonts w:ascii="Times New Roman" w:hAnsi="Times New Roman" w:hint="eastAsia"/>
          <w:kern w:val="0"/>
          <w:szCs w:val="24"/>
        </w:rPr>
        <w:t>报告期末本基金投资的国债期货交易情况说明</w:t>
      </w:r>
      <w:bookmarkEnd w:id="72"/>
    </w:p>
    <w:p w:rsidR="00862611" w:rsidRPr="009C503F" w:rsidRDefault="00862611" w:rsidP="00571B8A">
      <w:pPr>
        <w:spacing w:before="29" w:line="288" w:lineRule="auto"/>
        <w:jc w:val="left"/>
        <w:rPr>
          <w:kern w:val="0"/>
          <w:sz w:val="24"/>
        </w:rPr>
      </w:pPr>
      <w:r w:rsidRPr="009C503F">
        <w:rPr>
          <w:rFonts w:hint="eastAsia"/>
          <w:kern w:val="0"/>
          <w:sz w:val="24"/>
        </w:rPr>
        <w:t>本基金本报告期末未持有国债期货。</w:t>
      </w:r>
    </w:p>
    <w:p w:rsidR="00862611" w:rsidRPr="009C503F" w:rsidRDefault="00862611" w:rsidP="00571B8A">
      <w:pPr>
        <w:spacing w:before="29" w:line="288" w:lineRule="auto"/>
        <w:jc w:val="left"/>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73" w:name="_Toc396146194"/>
      <w:r w:rsidRPr="009C503F">
        <w:rPr>
          <w:rFonts w:ascii="Times New Roman" w:hAnsi="Times New Roman"/>
          <w:kern w:val="0"/>
          <w:szCs w:val="24"/>
        </w:rPr>
        <w:t xml:space="preserve">7.12 </w:t>
      </w:r>
      <w:r w:rsidRPr="009C503F">
        <w:rPr>
          <w:rFonts w:ascii="Times New Roman" w:hAnsi="Times New Roman" w:hint="eastAsia"/>
          <w:kern w:val="0"/>
          <w:szCs w:val="24"/>
        </w:rPr>
        <w:t>投资组合报告附注</w:t>
      </w:r>
      <w:bookmarkEnd w:id="73"/>
    </w:p>
    <w:p w:rsidR="00862611" w:rsidRDefault="00862611">
      <w:pPr>
        <w:spacing w:before="29" w:line="288" w:lineRule="auto"/>
        <w:rPr>
          <w:kern w:val="0"/>
          <w:sz w:val="24"/>
        </w:rPr>
      </w:pPr>
      <w:r>
        <w:rPr>
          <w:kern w:val="0"/>
          <w:sz w:val="24"/>
        </w:rPr>
        <w:t>7.12.1</w:t>
      </w:r>
      <w:r>
        <w:rPr>
          <w:rFonts w:hint="eastAsia"/>
          <w:kern w:val="0"/>
          <w:sz w:val="24"/>
        </w:rPr>
        <w:t>报告期内本基金投资的前十名证券的发行主体除中国石化（证券代码：</w:t>
      </w:r>
      <w:r>
        <w:rPr>
          <w:kern w:val="0"/>
          <w:sz w:val="24"/>
        </w:rPr>
        <w:t>600028</w:t>
      </w:r>
      <w:r>
        <w:rPr>
          <w:rFonts w:hint="eastAsia"/>
          <w:kern w:val="0"/>
          <w:sz w:val="24"/>
        </w:rPr>
        <w:t>）外，未出现被监管部门立案调查，或在报告编制日前一年内受到公开谴责、处罚的情形。</w:t>
      </w:r>
    </w:p>
    <w:p w:rsidR="00862611" w:rsidRDefault="00862611">
      <w:pPr>
        <w:spacing w:before="29" w:line="288" w:lineRule="auto"/>
        <w:rPr>
          <w:kern w:val="0"/>
          <w:sz w:val="24"/>
        </w:rPr>
      </w:pPr>
      <w:r>
        <w:rPr>
          <w:rFonts w:hint="eastAsia"/>
          <w:kern w:val="0"/>
          <w:sz w:val="24"/>
        </w:rPr>
        <w:t>报告期内本基金投资的前十名证券之一石化转债（证券代码：</w:t>
      </w:r>
      <w:r>
        <w:rPr>
          <w:kern w:val="0"/>
          <w:sz w:val="24"/>
        </w:rPr>
        <w:t>110015</w:t>
      </w:r>
      <w:r>
        <w:rPr>
          <w:rFonts w:hint="eastAsia"/>
          <w:kern w:val="0"/>
          <w:sz w:val="24"/>
        </w:rPr>
        <w:t>）的发行主体中国石化于</w:t>
      </w:r>
      <w:r>
        <w:rPr>
          <w:kern w:val="0"/>
          <w:sz w:val="24"/>
        </w:rPr>
        <w:t>2014</w:t>
      </w:r>
      <w:r>
        <w:rPr>
          <w:rFonts w:hint="eastAsia"/>
          <w:kern w:val="0"/>
          <w:sz w:val="24"/>
        </w:rPr>
        <w:t>年</w:t>
      </w:r>
      <w:r>
        <w:rPr>
          <w:kern w:val="0"/>
          <w:sz w:val="24"/>
        </w:rPr>
        <w:t>1</w:t>
      </w:r>
      <w:r>
        <w:rPr>
          <w:rFonts w:hint="eastAsia"/>
          <w:kern w:val="0"/>
          <w:sz w:val="24"/>
        </w:rPr>
        <w:t>月</w:t>
      </w:r>
      <w:r>
        <w:rPr>
          <w:kern w:val="0"/>
          <w:sz w:val="24"/>
        </w:rPr>
        <w:t>12</w:t>
      </w:r>
      <w:r>
        <w:rPr>
          <w:rFonts w:hint="eastAsia"/>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kern w:val="0"/>
          <w:sz w:val="24"/>
        </w:rPr>
        <w:t>48</w:t>
      </w:r>
      <w:r>
        <w:rPr>
          <w:rFonts w:hint="eastAsia"/>
          <w:kern w:val="0"/>
          <w:sz w:val="24"/>
        </w:rPr>
        <w:t>名责任人分别给予纪律处分，对涉嫌犯罪的</w:t>
      </w:r>
      <w:r>
        <w:rPr>
          <w:kern w:val="0"/>
          <w:sz w:val="24"/>
        </w:rPr>
        <w:t>15</w:t>
      </w:r>
      <w:r>
        <w:rPr>
          <w:rFonts w:hint="eastAsia"/>
          <w:kern w:val="0"/>
          <w:sz w:val="24"/>
        </w:rPr>
        <w:t>名责任人移送司法机关依法追究法律责任，并由公司赔偿此次事故的直接经济损失</w:t>
      </w:r>
      <w:r>
        <w:rPr>
          <w:kern w:val="0"/>
          <w:sz w:val="24"/>
        </w:rPr>
        <w:t>75172</w:t>
      </w:r>
      <w:r>
        <w:rPr>
          <w:rFonts w:hint="eastAsia"/>
          <w:kern w:val="0"/>
          <w:sz w:val="24"/>
        </w:rPr>
        <w:t>万元。</w:t>
      </w:r>
    </w:p>
    <w:p w:rsidR="00862611" w:rsidRPr="009C503F" w:rsidRDefault="00862611" w:rsidP="0013569F">
      <w:pPr>
        <w:spacing w:before="29" w:line="288" w:lineRule="auto"/>
        <w:rPr>
          <w:kern w:val="0"/>
          <w:sz w:val="24"/>
        </w:rPr>
      </w:pPr>
      <w:r w:rsidRPr="009C503F">
        <w:rPr>
          <w:rFonts w:hint="eastAsia"/>
          <w:kern w:val="0"/>
          <w:sz w:val="24"/>
        </w:rPr>
        <w:t>本基金管理人对该证券投资决策程序的说明如下：本基金管理人对证券投资特别是重仓</w:t>
      </w:r>
      <w:proofErr w:type="gramStart"/>
      <w:r w:rsidRPr="009C503F">
        <w:rPr>
          <w:rFonts w:hint="eastAsia"/>
          <w:kern w:val="0"/>
          <w:sz w:val="24"/>
        </w:rPr>
        <w:t>个券</w:t>
      </w:r>
      <w:proofErr w:type="gramEnd"/>
      <w:r w:rsidRPr="009C503F">
        <w:rPr>
          <w:kern w:val="0"/>
          <w:sz w:val="24"/>
        </w:rPr>
        <w:t>/</w:t>
      </w:r>
      <w:r w:rsidRPr="009C503F">
        <w:rPr>
          <w:rFonts w:hint="eastAsia"/>
          <w:kern w:val="0"/>
          <w:sz w:val="24"/>
        </w:rPr>
        <w:t>可转债的投资有严格的投资决策流程控制。本基金在对该证券的投资也严格执行投资决策流程。在对该证券的选择上，严格执行公司</w:t>
      </w:r>
      <w:proofErr w:type="gramStart"/>
      <w:r w:rsidRPr="009C503F">
        <w:rPr>
          <w:rFonts w:hint="eastAsia"/>
          <w:kern w:val="0"/>
          <w:sz w:val="24"/>
        </w:rPr>
        <w:t>个券</w:t>
      </w:r>
      <w:proofErr w:type="gramEnd"/>
      <w:r w:rsidRPr="009C503F">
        <w:rPr>
          <w:rFonts w:hint="eastAsia"/>
          <w:kern w:val="0"/>
          <w:sz w:val="24"/>
        </w:rPr>
        <w:t>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w:t>
      </w:r>
      <w:proofErr w:type="gramStart"/>
      <w:r w:rsidRPr="009C503F">
        <w:rPr>
          <w:rFonts w:hint="eastAsia"/>
          <w:kern w:val="0"/>
          <w:sz w:val="24"/>
        </w:rPr>
        <w:t>债基本</w:t>
      </w:r>
      <w:proofErr w:type="gramEnd"/>
      <w:r w:rsidRPr="009C503F">
        <w:rPr>
          <w:rFonts w:hint="eastAsia"/>
          <w:kern w:val="0"/>
          <w:sz w:val="24"/>
        </w:rPr>
        <w:t>面和投资价值的判断。</w:t>
      </w:r>
    </w:p>
    <w:p w:rsidR="00862611" w:rsidRPr="009C503F" w:rsidRDefault="00862611" w:rsidP="0013569F">
      <w:pPr>
        <w:spacing w:before="29" w:line="288" w:lineRule="auto"/>
        <w:rPr>
          <w:kern w:val="0"/>
          <w:sz w:val="24"/>
        </w:rPr>
      </w:pPr>
      <w:r w:rsidRPr="009C503F">
        <w:rPr>
          <w:kern w:val="0"/>
          <w:sz w:val="24"/>
        </w:rPr>
        <w:t>7.12.2</w:t>
      </w:r>
      <w:r w:rsidRPr="009C503F">
        <w:rPr>
          <w:rFonts w:hint="eastAsia"/>
          <w:kern w:val="0"/>
          <w:sz w:val="24"/>
        </w:rPr>
        <w:t>本基金投资的前十名股票中，没有超出基金合同规定的备选股票库之外的股票。</w:t>
      </w:r>
    </w:p>
    <w:p w:rsidR="00862611" w:rsidRPr="009C503F" w:rsidRDefault="00862611" w:rsidP="00571B8A">
      <w:pPr>
        <w:spacing w:before="29" w:line="288" w:lineRule="auto"/>
        <w:rPr>
          <w:kern w:val="0"/>
          <w:sz w:val="24"/>
        </w:rPr>
      </w:pPr>
    </w:p>
    <w:p w:rsidR="00862611" w:rsidRPr="009C503F" w:rsidRDefault="00862611" w:rsidP="00571B8A">
      <w:pPr>
        <w:spacing w:before="29" w:line="288" w:lineRule="auto"/>
        <w:rPr>
          <w:b/>
          <w:bCs/>
          <w:color w:val="000000"/>
          <w:sz w:val="24"/>
        </w:rPr>
      </w:pPr>
      <w:r w:rsidRPr="009C503F">
        <w:rPr>
          <w:b/>
          <w:color w:val="000000"/>
          <w:sz w:val="24"/>
        </w:rPr>
        <w:t>7.12.3</w:t>
      </w:r>
      <w:r w:rsidRPr="009C503F">
        <w:rPr>
          <w:rFonts w:hint="eastAsia"/>
          <w:b/>
          <w:bCs/>
          <w:color w:val="000000"/>
          <w:sz w:val="24"/>
        </w:rPr>
        <w:t>期末其他各项资产构成</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序号</w:t>
            </w:r>
          </w:p>
        </w:tc>
        <w:tc>
          <w:tcPr>
            <w:tcW w:w="4117"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名称</w:t>
            </w:r>
          </w:p>
        </w:tc>
        <w:tc>
          <w:tcPr>
            <w:tcW w:w="4118"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金额</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1</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存出保证金</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42,348.76</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2</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应收证券清算款</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458,499,101.36</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3</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应收股利</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4</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应收利息</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49,224,599.24</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5</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应收申购款</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2,724,002.80</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6</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其他应收款</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862611" w:rsidRPr="009C503F" w:rsidTr="005F2D28">
        <w:tc>
          <w:tcPr>
            <w:tcW w:w="765" w:type="dxa"/>
            <w:vAlign w:val="center"/>
          </w:tcPr>
          <w:p w:rsidR="00862611" w:rsidRPr="009C503F" w:rsidRDefault="00862611" w:rsidP="00571B8A">
            <w:pPr>
              <w:spacing w:before="29" w:line="288" w:lineRule="auto"/>
              <w:jc w:val="center"/>
              <w:rPr>
                <w:color w:val="000000"/>
                <w:sz w:val="24"/>
              </w:rPr>
            </w:pPr>
            <w:r w:rsidRPr="009C503F">
              <w:rPr>
                <w:color w:val="000000"/>
                <w:sz w:val="24"/>
              </w:rPr>
              <w:t>7</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待摊费用</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862611" w:rsidRPr="009C503F" w:rsidTr="005F2D28">
        <w:tc>
          <w:tcPr>
            <w:tcW w:w="765" w:type="dxa"/>
            <w:vAlign w:val="center"/>
          </w:tcPr>
          <w:p w:rsidR="00862611" w:rsidRPr="009C503F" w:rsidRDefault="00862611"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其他</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862611" w:rsidRPr="009C503F" w:rsidTr="005F2D28">
        <w:tc>
          <w:tcPr>
            <w:tcW w:w="765" w:type="dxa"/>
            <w:vAlign w:val="center"/>
          </w:tcPr>
          <w:p w:rsidR="00862611" w:rsidRPr="009C503F" w:rsidRDefault="00862611"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862611" w:rsidRPr="009C503F" w:rsidRDefault="00862611" w:rsidP="00862611">
            <w:pPr>
              <w:spacing w:before="29" w:line="288" w:lineRule="auto"/>
              <w:ind w:leftChars="50" w:left="105"/>
              <w:rPr>
                <w:color w:val="000000"/>
                <w:sz w:val="24"/>
              </w:rPr>
            </w:pPr>
            <w:r w:rsidRPr="009C503F">
              <w:rPr>
                <w:rFonts w:hint="eastAsia"/>
                <w:color w:val="000000"/>
                <w:sz w:val="24"/>
              </w:rPr>
              <w:t>合计</w:t>
            </w:r>
          </w:p>
        </w:tc>
        <w:tc>
          <w:tcPr>
            <w:tcW w:w="4118" w:type="dxa"/>
            <w:vAlign w:val="center"/>
          </w:tcPr>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510,490,052.16</w:t>
            </w:r>
          </w:p>
        </w:tc>
      </w:tr>
    </w:tbl>
    <w:p w:rsidR="00862611" w:rsidRPr="009C503F" w:rsidRDefault="00862611" w:rsidP="00571B8A">
      <w:pPr>
        <w:pStyle w:val="af6"/>
        <w:spacing w:before="29" w:beforeAutospacing="0" w:after="0" w:afterAutospacing="0" w:line="288" w:lineRule="auto"/>
        <w:rPr>
          <w:rFonts w:ascii="Times New Roman" w:hAnsi="Times New Roman"/>
          <w:b/>
          <w:bCs/>
          <w:color w:val="000000"/>
        </w:rPr>
      </w:pPr>
    </w:p>
    <w:p w:rsidR="00862611" w:rsidRPr="009C503F" w:rsidRDefault="00862611" w:rsidP="00571B8A">
      <w:pPr>
        <w:spacing w:before="29" w:line="288" w:lineRule="auto"/>
        <w:rPr>
          <w:b/>
          <w:bCs/>
          <w:color w:val="000000"/>
          <w:sz w:val="24"/>
        </w:rPr>
      </w:pPr>
      <w:r w:rsidRPr="009C503F">
        <w:rPr>
          <w:b/>
          <w:color w:val="000000"/>
          <w:sz w:val="24"/>
        </w:rPr>
        <w:t>7.12.4</w:t>
      </w:r>
      <w:r w:rsidRPr="009C503F">
        <w:rPr>
          <w:rFonts w:hint="eastAsia"/>
          <w:b/>
          <w:bCs/>
          <w:color w:val="000000"/>
          <w:sz w:val="24"/>
        </w:rPr>
        <w:t>期末持有的处于转股期的可转换债券明细</w:t>
      </w:r>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862611" w:rsidRPr="009C503F" w:rsidTr="00401B2F">
        <w:tc>
          <w:tcPr>
            <w:tcW w:w="1808"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序号</w:t>
            </w:r>
          </w:p>
        </w:tc>
        <w:tc>
          <w:tcPr>
            <w:tcW w:w="1729"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债券代码</w:t>
            </w:r>
          </w:p>
        </w:tc>
        <w:tc>
          <w:tcPr>
            <w:tcW w:w="1658"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债券名称</w:t>
            </w:r>
          </w:p>
        </w:tc>
        <w:tc>
          <w:tcPr>
            <w:tcW w:w="1697"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公允价值</w:t>
            </w:r>
          </w:p>
        </w:tc>
        <w:tc>
          <w:tcPr>
            <w:tcW w:w="1621" w:type="dxa"/>
            <w:vAlign w:val="center"/>
          </w:tcPr>
          <w:p w:rsidR="00862611" w:rsidRPr="009C503F" w:rsidRDefault="00862611" w:rsidP="00571B8A">
            <w:pPr>
              <w:spacing w:before="29" w:line="288" w:lineRule="auto"/>
              <w:ind w:left="17"/>
              <w:jc w:val="center"/>
              <w:rPr>
                <w:color w:val="000000"/>
                <w:sz w:val="24"/>
              </w:rPr>
            </w:pPr>
            <w:r w:rsidRPr="009C503F">
              <w:rPr>
                <w:rFonts w:hint="eastAsia"/>
                <w:color w:val="000000"/>
                <w:sz w:val="24"/>
              </w:rPr>
              <w:t>占基金资产净值比例（％）</w:t>
            </w:r>
          </w:p>
        </w:tc>
      </w:tr>
      <w:tr w:rsidR="00862611">
        <w:tc>
          <w:tcPr>
            <w:tcW w:w="1911" w:type="dxa"/>
            <w:vAlign w:val="center"/>
          </w:tcPr>
          <w:p w:rsidR="00862611" w:rsidRDefault="00862611">
            <w:pPr>
              <w:jc w:val="center"/>
            </w:pPr>
            <w:r>
              <w:rPr>
                <w:color w:val="000000"/>
                <w:sz w:val="24"/>
              </w:rPr>
              <w:t>1</w:t>
            </w:r>
          </w:p>
        </w:tc>
        <w:tc>
          <w:tcPr>
            <w:tcW w:w="1828" w:type="dxa"/>
            <w:vAlign w:val="center"/>
          </w:tcPr>
          <w:p w:rsidR="00862611" w:rsidRDefault="00862611">
            <w:pPr>
              <w:jc w:val="center"/>
            </w:pPr>
            <w:r>
              <w:rPr>
                <w:color w:val="000000"/>
                <w:sz w:val="24"/>
              </w:rPr>
              <w:t>110023</w:t>
            </w:r>
          </w:p>
        </w:tc>
        <w:tc>
          <w:tcPr>
            <w:tcW w:w="1752" w:type="dxa"/>
            <w:vAlign w:val="center"/>
          </w:tcPr>
          <w:p w:rsidR="00862611" w:rsidRDefault="00862611">
            <w:pPr>
              <w:jc w:val="center"/>
            </w:pPr>
            <w:r>
              <w:rPr>
                <w:rFonts w:hint="eastAsia"/>
                <w:color w:val="000000"/>
                <w:sz w:val="24"/>
              </w:rPr>
              <w:t>民生转债</w:t>
            </w:r>
          </w:p>
        </w:tc>
        <w:tc>
          <w:tcPr>
            <w:tcW w:w="1794" w:type="dxa"/>
            <w:vAlign w:val="center"/>
          </w:tcPr>
          <w:p w:rsidR="00862611" w:rsidRDefault="00862611">
            <w:pPr>
              <w:jc w:val="right"/>
            </w:pPr>
            <w:r>
              <w:rPr>
                <w:color w:val="000000"/>
                <w:sz w:val="24"/>
              </w:rPr>
              <w:t>92,800,000.00</w:t>
            </w:r>
          </w:p>
        </w:tc>
        <w:tc>
          <w:tcPr>
            <w:tcW w:w="1713" w:type="dxa"/>
            <w:vAlign w:val="center"/>
          </w:tcPr>
          <w:p w:rsidR="00862611" w:rsidRDefault="00862611">
            <w:pPr>
              <w:jc w:val="right"/>
            </w:pPr>
            <w:r>
              <w:rPr>
                <w:color w:val="000000"/>
                <w:sz w:val="24"/>
              </w:rPr>
              <w:t>5.59</w:t>
            </w:r>
          </w:p>
        </w:tc>
      </w:tr>
      <w:tr w:rsidR="00862611">
        <w:tc>
          <w:tcPr>
            <w:tcW w:w="1911" w:type="dxa"/>
            <w:vAlign w:val="center"/>
          </w:tcPr>
          <w:p w:rsidR="00862611" w:rsidRDefault="00862611">
            <w:pPr>
              <w:jc w:val="center"/>
            </w:pPr>
            <w:r>
              <w:rPr>
                <w:color w:val="000000"/>
                <w:sz w:val="24"/>
              </w:rPr>
              <w:t>2</w:t>
            </w:r>
          </w:p>
        </w:tc>
        <w:tc>
          <w:tcPr>
            <w:tcW w:w="1828" w:type="dxa"/>
            <w:vAlign w:val="center"/>
          </w:tcPr>
          <w:p w:rsidR="00862611" w:rsidRDefault="00862611">
            <w:pPr>
              <w:jc w:val="center"/>
            </w:pPr>
            <w:r>
              <w:rPr>
                <w:color w:val="000000"/>
                <w:sz w:val="24"/>
              </w:rPr>
              <w:t>110015</w:t>
            </w:r>
          </w:p>
        </w:tc>
        <w:tc>
          <w:tcPr>
            <w:tcW w:w="1752" w:type="dxa"/>
            <w:vAlign w:val="center"/>
          </w:tcPr>
          <w:p w:rsidR="00862611" w:rsidRDefault="00862611">
            <w:pPr>
              <w:jc w:val="center"/>
            </w:pPr>
            <w:r>
              <w:rPr>
                <w:rFonts w:hint="eastAsia"/>
                <w:color w:val="000000"/>
                <w:sz w:val="24"/>
              </w:rPr>
              <w:t>石化转债</w:t>
            </w:r>
          </w:p>
        </w:tc>
        <w:tc>
          <w:tcPr>
            <w:tcW w:w="1794" w:type="dxa"/>
            <w:vAlign w:val="center"/>
          </w:tcPr>
          <w:p w:rsidR="00862611" w:rsidRDefault="00862611">
            <w:pPr>
              <w:jc w:val="right"/>
            </w:pPr>
            <w:r>
              <w:rPr>
                <w:color w:val="000000"/>
                <w:sz w:val="24"/>
              </w:rPr>
              <w:t>75,579,000.00</w:t>
            </w:r>
          </w:p>
        </w:tc>
        <w:tc>
          <w:tcPr>
            <w:tcW w:w="1713" w:type="dxa"/>
            <w:vAlign w:val="center"/>
          </w:tcPr>
          <w:p w:rsidR="00862611" w:rsidRDefault="00862611">
            <w:pPr>
              <w:jc w:val="right"/>
            </w:pPr>
            <w:r>
              <w:rPr>
                <w:color w:val="000000"/>
                <w:sz w:val="24"/>
              </w:rPr>
              <w:t>4.55</w:t>
            </w:r>
          </w:p>
        </w:tc>
      </w:tr>
      <w:tr w:rsidR="00862611">
        <w:tc>
          <w:tcPr>
            <w:tcW w:w="1911" w:type="dxa"/>
            <w:vAlign w:val="center"/>
          </w:tcPr>
          <w:p w:rsidR="00862611" w:rsidRDefault="00862611">
            <w:pPr>
              <w:jc w:val="center"/>
            </w:pPr>
            <w:r>
              <w:rPr>
                <w:color w:val="000000"/>
                <w:sz w:val="24"/>
              </w:rPr>
              <w:t>3</w:t>
            </w:r>
          </w:p>
        </w:tc>
        <w:tc>
          <w:tcPr>
            <w:tcW w:w="1828" w:type="dxa"/>
            <w:vAlign w:val="center"/>
          </w:tcPr>
          <w:p w:rsidR="00862611" w:rsidRDefault="00862611">
            <w:pPr>
              <w:jc w:val="center"/>
            </w:pPr>
            <w:r>
              <w:rPr>
                <w:color w:val="000000"/>
                <w:sz w:val="24"/>
              </w:rPr>
              <w:t>113002</w:t>
            </w:r>
          </w:p>
        </w:tc>
        <w:tc>
          <w:tcPr>
            <w:tcW w:w="1752" w:type="dxa"/>
            <w:vAlign w:val="center"/>
          </w:tcPr>
          <w:p w:rsidR="00862611" w:rsidRDefault="00862611">
            <w:pPr>
              <w:jc w:val="center"/>
            </w:pPr>
            <w:r>
              <w:rPr>
                <w:rFonts w:hint="eastAsia"/>
                <w:color w:val="000000"/>
                <w:sz w:val="24"/>
              </w:rPr>
              <w:t>工行转债</w:t>
            </w:r>
          </w:p>
        </w:tc>
        <w:tc>
          <w:tcPr>
            <w:tcW w:w="1794" w:type="dxa"/>
            <w:vAlign w:val="center"/>
          </w:tcPr>
          <w:p w:rsidR="00862611" w:rsidRDefault="00862611">
            <w:pPr>
              <w:jc w:val="right"/>
            </w:pPr>
            <w:r>
              <w:rPr>
                <w:color w:val="000000"/>
                <w:sz w:val="24"/>
              </w:rPr>
              <w:t>63,240,000.00</w:t>
            </w:r>
          </w:p>
        </w:tc>
        <w:tc>
          <w:tcPr>
            <w:tcW w:w="1713" w:type="dxa"/>
            <w:vAlign w:val="center"/>
          </w:tcPr>
          <w:p w:rsidR="00862611" w:rsidRDefault="00862611">
            <w:pPr>
              <w:jc w:val="right"/>
            </w:pPr>
            <w:r>
              <w:rPr>
                <w:color w:val="000000"/>
                <w:sz w:val="24"/>
              </w:rPr>
              <w:t>3.81</w:t>
            </w:r>
          </w:p>
        </w:tc>
      </w:tr>
      <w:tr w:rsidR="00862611">
        <w:tc>
          <w:tcPr>
            <w:tcW w:w="1911" w:type="dxa"/>
            <w:vAlign w:val="center"/>
          </w:tcPr>
          <w:p w:rsidR="00862611" w:rsidRDefault="00862611">
            <w:pPr>
              <w:jc w:val="center"/>
            </w:pPr>
            <w:r>
              <w:rPr>
                <w:color w:val="000000"/>
                <w:sz w:val="24"/>
              </w:rPr>
              <w:t>4</w:t>
            </w:r>
          </w:p>
        </w:tc>
        <w:tc>
          <w:tcPr>
            <w:tcW w:w="1828" w:type="dxa"/>
            <w:vAlign w:val="center"/>
          </w:tcPr>
          <w:p w:rsidR="00862611" w:rsidRDefault="00862611">
            <w:pPr>
              <w:jc w:val="center"/>
            </w:pPr>
            <w:r>
              <w:rPr>
                <w:color w:val="000000"/>
                <w:sz w:val="24"/>
              </w:rPr>
              <w:t>113003</w:t>
            </w:r>
          </w:p>
        </w:tc>
        <w:tc>
          <w:tcPr>
            <w:tcW w:w="1752" w:type="dxa"/>
            <w:vAlign w:val="center"/>
          </w:tcPr>
          <w:p w:rsidR="00862611" w:rsidRDefault="00862611">
            <w:pPr>
              <w:jc w:val="center"/>
            </w:pPr>
            <w:proofErr w:type="gramStart"/>
            <w:r>
              <w:rPr>
                <w:rFonts w:hint="eastAsia"/>
                <w:color w:val="000000"/>
                <w:sz w:val="24"/>
              </w:rPr>
              <w:t>重工转债</w:t>
            </w:r>
            <w:proofErr w:type="gramEnd"/>
          </w:p>
        </w:tc>
        <w:tc>
          <w:tcPr>
            <w:tcW w:w="1794" w:type="dxa"/>
            <w:vAlign w:val="center"/>
          </w:tcPr>
          <w:p w:rsidR="00862611" w:rsidRDefault="00862611">
            <w:pPr>
              <w:jc w:val="right"/>
            </w:pPr>
            <w:r>
              <w:rPr>
                <w:color w:val="000000"/>
                <w:sz w:val="24"/>
              </w:rPr>
              <w:t>62,458,000.00</w:t>
            </w:r>
          </w:p>
        </w:tc>
        <w:tc>
          <w:tcPr>
            <w:tcW w:w="1713" w:type="dxa"/>
            <w:vAlign w:val="center"/>
          </w:tcPr>
          <w:p w:rsidR="00862611" w:rsidRDefault="00862611">
            <w:pPr>
              <w:jc w:val="right"/>
            </w:pPr>
            <w:r>
              <w:rPr>
                <w:color w:val="000000"/>
                <w:sz w:val="24"/>
              </w:rPr>
              <w:t>3.76</w:t>
            </w:r>
          </w:p>
        </w:tc>
      </w:tr>
      <w:tr w:rsidR="00862611">
        <w:tc>
          <w:tcPr>
            <w:tcW w:w="1911" w:type="dxa"/>
            <w:vAlign w:val="center"/>
          </w:tcPr>
          <w:p w:rsidR="00862611" w:rsidRDefault="00862611">
            <w:pPr>
              <w:jc w:val="center"/>
            </w:pPr>
            <w:r>
              <w:rPr>
                <w:color w:val="000000"/>
                <w:sz w:val="24"/>
              </w:rPr>
              <w:t>5</w:t>
            </w:r>
          </w:p>
        </w:tc>
        <w:tc>
          <w:tcPr>
            <w:tcW w:w="1828" w:type="dxa"/>
            <w:vAlign w:val="center"/>
          </w:tcPr>
          <w:p w:rsidR="00862611" w:rsidRDefault="00862611">
            <w:pPr>
              <w:jc w:val="center"/>
            </w:pPr>
            <w:r>
              <w:rPr>
                <w:color w:val="000000"/>
                <w:sz w:val="24"/>
              </w:rPr>
              <w:t>110016</w:t>
            </w:r>
          </w:p>
        </w:tc>
        <w:tc>
          <w:tcPr>
            <w:tcW w:w="1752" w:type="dxa"/>
            <w:vAlign w:val="center"/>
          </w:tcPr>
          <w:p w:rsidR="00862611" w:rsidRDefault="00862611">
            <w:pPr>
              <w:jc w:val="center"/>
            </w:pPr>
            <w:proofErr w:type="gramStart"/>
            <w:r>
              <w:rPr>
                <w:rFonts w:hint="eastAsia"/>
                <w:color w:val="000000"/>
                <w:sz w:val="24"/>
              </w:rPr>
              <w:t>川投转债</w:t>
            </w:r>
            <w:proofErr w:type="gramEnd"/>
          </w:p>
        </w:tc>
        <w:tc>
          <w:tcPr>
            <w:tcW w:w="1794" w:type="dxa"/>
            <w:vAlign w:val="center"/>
          </w:tcPr>
          <w:p w:rsidR="00862611" w:rsidRDefault="00862611">
            <w:pPr>
              <w:jc w:val="right"/>
            </w:pPr>
            <w:r>
              <w:rPr>
                <w:color w:val="000000"/>
                <w:sz w:val="24"/>
              </w:rPr>
              <w:t>60,691,100.00</w:t>
            </w:r>
          </w:p>
        </w:tc>
        <w:tc>
          <w:tcPr>
            <w:tcW w:w="1713" w:type="dxa"/>
            <w:vAlign w:val="center"/>
          </w:tcPr>
          <w:p w:rsidR="00862611" w:rsidRDefault="00862611">
            <w:pPr>
              <w:jc w:val="right"/>
            </w:pPr>
            <w:r>
              <w:rPr>
                <w:color w:val="000000"/>
                <w:sz w:val="24"/>
              </w:rPr>
              <w:t>3.66</w:t>
            </w:r>
          </w:p>
        </w:tc>
      </w:tr>
      <w:tr w:rsidR="00862611">
        <w:tc>
          <w:tcPr>
            <w:tcW w:w="1911" w:type="dxa"/>
            <w:vAlign w:val="center"/>
          </w:tcPr>
          <w:p w:rsidR="00862611" w:rsidRDefault="00862611">
            <w:pPr>
              <w:jc w:val="center"/>
            </w:pPr>
            <w:r>
              <w:rPr>
                <w:color w:val="000000"/>
                <w:sz w:val="24"/>
              </w:rPr>
              <w:t>6</w:t>
            </w:r>
          </w:p>
        </w:tc>
        <w:tc>
          <w:tcPr>
            <w:tcW w:w="1828" w:type="dxa"/>
            <w:vAlign w:val="center"/>
          </w:tcPr>
          <w:p w:rsidR="00862611" w:rsidRDefault="00862611">
            <w:pPr>
              <w:jc w:val="center"/>
            </w:pPr>
            <w:r>
              <w:rPr>
                <w:color w:val="000000"/>
                <w:sz w:val="24"/>
              </w:rPr>
              <w:t>110018</w:t>
            </w:r>
          </w:p>
        </w:tc>
        <w:tc>
          <w:tcPr>
            <w:tcW w:w="1752" w:type="dxa"/>
            <w:vAlign w:val="center"/>
          </w:tcPr>
          <w:p w:rsidR="00862611" w:rsidRDefault="00862611">
            <w:pPr>
              <w:jc w:val="center"/>
            </w:pPr>
            <w:r>
              <w:rPr>
                <w:rFonts w:hint="eastAsia"/>
                <w:color w:val="000000"/>
                <w:sz w:val="24"/>
              </w:rPr>
              <w:t>国电转债</w:t>
            </w:r>
          </w:p>
        </w:tc>
        <w:tc>
          <w:tcPr>
            <w:tcW w:w="1794" w:type="dxa"/>
            <w:vAlign w:val="center"/>
          </w:tcPr>
          <w:p w:rsidR="00862611" w:rsidRDefault="00862611">
            <w:pPr>
              <w:jc w:val="right"/>
            </w:pPr>
            <w:r>
              <w:rPr>
                <w:color w:val="000000"/>
                <w:sz w:val="24"/>
              </w:rPr>
              <w:t>60,528,800.00</w:t>
            </w:r>
          </w:p>
        </w:tc>
        <w:tc>
          <w:tcPr>
            <w:tcW w:w="1713" w:type="dxa"/>
            <w:vAlign w:val="center"/>
          </w:tcPr>
          <w:p w:rsidR="00862611" w:rsidRDefault="00862611">
            <w:pPr>
              <w:jc w:val="right"/>
            </w:pPr>
            <w:r>
              <w:rPr>
                <w:color w:val="000000"/>
                <w:sz w:val="24"/>
              </w:rPr>
              <w:t>3.65</w:t>
            </w:r>
          </w:p>
        </w:tc>
      </w:tr>
      <w:tr w:rsidR="00862611">
        <w:tc>
          <w:tcPr>
            <w:tcW w:w="1911" w:type="dxa"/>
            <w:vAlign w:val="center"/>
          </w:tcPr>
          <w:p w:rsidR="00862611" w:rsidRDefault="00862611">
            <w:pPr>
              <w:jc w:val="center"/>
            </w:pPr>
            <w:r>
              <w:rPr>
                <w:color w:val="000000"/>
                <w:sz w:val="24"/>
              </w:rPr>
              <w:t>7</w:t>
            </w:r>
          </w:p>
        </w:tc>
        <w:tc>
          <w:tcPr>
            <w:tcW w:w="1828" w:type="dxa"/>
            <w:vAlign w:val="center"/>
          </w:tcPr>
          <w:p w:rsidR="00862611" w:rsidRDefault="00862611">
            <w:pPr>
              <w:jc w:val="center"/>
            </w:pPr>
            <w:r>
              <w:rPr>
                <w:color w:val="000000"/>
                <w:sz w:val="24"/>
              </w:rPr>
              <w:t>110020</w:t>
            </w:r>
          </w:p>
        </w:tc>
        <w:tc>
          <w:tcPr>
            <w:tcW w:w="1752" w:type="dxa"/>
            <w:vAlign w:val="center"/>
          </w:tcPr>
          <w:p w:rsidR="00862611" w:rsidRDefault="00862611">
            <w:pPr>
              <w:jc w:val="center"/>
            </w:pPr>
            <w:r>
              <w:rPr>
                <w:rFonts w:hint="eastAsia"/>
                <w:color w:val="000000"/>
                <w:sz w:val="24"/>
              </w:rPr>
              <w:t>南山转债</w:t>
            </w:r>
          </w:p>
        </w:tc>
        <w:tc>
          <w:tcPr>
            <w:tcW w:w="1794" w:type="dxa"/>
            <w:vAlign w:val="center"/>
          </w:tcPr>
          <w:p w:rsidR="00862611" w:rsidRDefault="00862611">
            <w:pPr>
              <w:jc w:val="right"/>
            </w:pPr>
            <w:r>
              <w:rPr>
                <w:color w:val="000000"/>
                <w:sz w:val="24"/>
              </w:rPr>
              <w:t>59,875,200.00</w:t>
            </w:r>
          </w:p>
        </w:tc>
        <w:tc>
          <w:tcPr>
            <w:tcW w:w="1713" w:type="dxa"/>
            <w:vAlign w:val="center"/>
          </w:tcPr>
          <w:p w:rsidR="00862611" w:rsidRDefault="00862611">
            <w:pPr>
              <w:jc w:val="right"/>
            </w:pPr>
            <w:r>
              <w:rPr>
                <w:color w:val="000000"/>
                <w:sz w:val="24"/>
              </w:rPr>
              <w:t>3.61</w:t>
            </w:r>
          </w:p>
        </w:tc>
      </w:tr>
      <w:tr w:rsidR="00862611">
        <w:tc>
          <w:tcPr>
            <w:tcW w:w="1911" w:type="dxa"/>
            <w:vAlign w:val="center"/>
          </w:tcPr>
          <w:p w:rsidR="00862611" w:rsidRDefault="00862611">
            <w:pPr>
              <w:jc w:val="center"/>
            </w:pPr>
            <w:r>
              <w:rPr>
                <w:color w:val="000000"/>
                <w:sz w:val="24"/>
              </w:rPr>
              <w:t>8</w:t>
            </w:r>
          </w:p>
        </w:tc>
        <w:tc>
          <w:tcPr>
            <w:tcW w:w="1828" w:type="dxa"/>
            <w:vAlign w:val="center"/>
          </w:tcPr>
          <w:p w:rsidR="00862611" w:rsidRDefault="00862611">
            <w:pPr>
              <w:jc w:val="center"/>
            </w:pPr>
            <w:r>
              <w:rPr>
                <w:color w:val="000000"/>
                <w:sz w:val="24"/>
              </w:rPr>
              <w:t>113005</w:t>
            </w:r>
          </w:p>
        </w:tc>
        <w:tc>
          <w:tcPr>
            <w:tcW w:w="1752" w:type="dxa"/>
            <w:vAlign w:val="center"/>
          </w:tcPr>
          <w:p w:rsidR="00862611" w:rsidRDefault="00862611">
            <w:pPr>
              <w:jc w:val="center"/>
            </w:pPr>
            <w:r>
              <w:rPr>
                <w:rFonts w:hint="eastAsia"/>
                <w:color w:val="000000"/>
                <w:sz w:val="24"/>
              </w:rPr>
              <w:t>平安转债</w:t>
            </w:r>
          </w:p>
        </w:tc>
        <w:tc>
          <w:tcPr>
            <w:tcW w:w="1794" w:type="dxa"/>
            <w:vAlign w:val="center"/>
          </w:tcPr>
          <w:p w:rsidR="00862611" w:rsidRDefault="00862611">
            <w:pPr>
              <w:jc w:val="right"/>
            </w:pPr>
            <w:r>
              <w:rPr>
                <w:color w:val="000000"/>
                <w:sz w:val="24"/>
              </w:rPr>
              <w:t>57,416,818.20</w:t>
            </w:r>
          </w:p>
        </w:tc>
        <w:tc>
          <w:tcPr>
            <w:tcW w:w="1713" w:type="dxa"/>
            <w:vAlign w:val="center"/>
          </w:tcPr>
          <w:p w:rsidR="00862611" w:rsidRDefault="00862611">
            <w:pPr>
              <w:jc w:val="right"/>
            </w:pPr>
            <w:r>
              <w:rPr>
                <w:color w:val="000000"/>
                <w:sz w:val="24"/>
              </w:rPr>
              <w:t>3.46</w:t>
            </w:r>
          </w:p>
        </w:tc>
      </w:tr>
      <w:tr w:rsidR="00862611">
        <w:tc>
          <w:tcPr>
            <w:tcW w:w="1911" w:type="dxa"/>
            <w:vAlign w:val="center"/>
          </w:tcPr>
          <w:p w:rsidR="00862611" w:rsidRDefault="00862611">
            <w:pPr>
              <w:jc w:val="center"/>
            </w:pPr>
            <w:r>
              <w:rPr>
                <w:color w:val="000000"/>
                <w:sz w:val="24"/>
              </w:rPr>
              <w:t>9</w:t>
            </w:r>
          </w:p>
        </w:tc>
        <w:tc>
          <w:tcPr>
            <w:tcW w:w="1828" w:type="dxa"/>
            <w:vAlign w:val="center"/>
          </w:tcPr>
          <w:p w:rsidR="00862611" w:rsidRDefault="00862611">
            <w:pPr>
              <w:jc w:val="center"/>
            </w:pPr>
            <w:r>
              <w:rPr>
                <w:color w:val="000000"/>
                <w:sz w:val="24"/>
              </w:rPr>
              <w:t>110024</w:t>
            </w:r>
          </w:p>
        </w:tc>
        <w:tc>
          <w:tcPr>
            <w:tcW w:w="1752" w:type="dxa"/>
            <w:vAlign w:val="center"/>
          </w:tcPr>
          <w:p w:rsidR="00862611" w:rsidRDefault="00862611">
            <w:pPr>
              <w:jc w:val="center"/>
            </w:pPr>
            <w:r>
              <w:rPr>
                <w:rFonts w:hint="eastAsia"/>
                <w:color w:val="000000"/>
                <w:sz w:val="24"/>
              </w:rPr>
              <w:t>隧道转债</w:t>
            </w:r>
          </w:p>
        </w:tc>
        <w:tc>
          <w:tcPr>
            <w:tcW w:w="1794" w:type="dxa"/>
            <w:vAlign w:val="center"/>
          </w:tcPr>
          <w:p w:rsidR="00862611" w:rsidRDefault="00862611">
            <w:pPr>
              <w:jc w:val="right"/>
            </w:pPr>
            <w:r>
              <w:rPr>
                <w:color w:val="000000"/>
                <w:sz w:val="24"/>
              </w:rPr>
              <w:t>43,518,228.00</w:t>
            </w:r>
          </w:p>
        </w:tc>
        <w:tc>
          <w:tcPr>
            <w:tcW w:w="1713" w:type="dxa"/>
            <w:vAlign w:val="center"/>
          </w:tcPr>
          <w:p w:rsidR="00862611" w:rsidRDefault="00862611">
            <w:pPr>
              <w:jc w:val="right"/>
            </w:pPr>
            <w:r>
              <w:rPr>
                <w:color w:val="000000"/>
                <w:sz w:val="24"/>
              </w:rPr>
              <w:t>2.62</w:t>
            </w:r>
          </w:p>
        </w:tc>
      </w:tr>
      <w:tr w:rsidR="00862611">
        <w:tc>
          <w:tcPr>
            <w:tcW w:w="1911" w:type="dxa"/>
            <w:vAlign w:val="center"/>
          </w:tcPr>
          <w:p w:rsidR="00862611" w:rsidRDefault="00862611">
            <w:pPr>
              <w:jc w:val="center"/>
            </w:pPr>
            <w:r>
              <w:rPr>
                <w:color w:val="000000"/>
                <w:sz w:val="24"/>
              </w:rPr>
              <w:t>10</w:t>
            </w:r>
          </w:p>
        </w:tc>
        <w:tc>
          <w:tcPr>
            <w:tcW w:w="1828" w:type="dxa"/>
            <w:vAlign w:val="center"/>
          </w:tcPr>
          <w:p w:rsidR="00862611" w:rsidRDefault="00862611">
            <w:pPr>
              <w:jc w:val="center"/>
            </w:pPr>
            <w:r>
              <w:rPr>
                <w:color w:val="000000"/>
                <w:sz w:val="24"/>
              </w:rPr>
              <w:t>110022</w:t>
            </w:r>
          </w:p>
        </w:tc>
        <w:tc>
          <w:tcPr>
            <w:tcW w:w="1752" w:type="dxa"/>
            <w:vAlign w:val="center"/>
          </w:tcPr>
          <w:p w:rsidR="00862611" w:rsidRDefault="00862611">
            <w:pPr>
              <w:jc w:val="center"/>
            </w:pPr>
            <w:r>
              <w:rPr>
                <w:rFonts w:hint="eastAsia"/>
                <w:color w:val="000000"/>
                <w:sz w:val="24"/>
              </w:rPr>
              <w:t>同仁转债</w:t>
            </w:r>
          </w:p>
        </w:tc>
        <w:tc>
          <w:tcPr>
            <w:tcW w:w="1794" w:type="dxa"/>
            <w:vAlign w:val="center"/>
          </w:tcPr>
          <w:p w:rsidR="00862611" w:rsidRDefault="00862611">
            <w:pPr>
              <w:jc w:val="right"/>
            </w:pPr>
            <w:r>
              <w:rPr>
                <w:color w:val="000000"/>
                <w:sz w:val="24"/>
              </w:rPr>
              <w:t>5,719,000.00</w:t>
            </w:r>
          </w:p>
        </w:tc>
        <w:tc>
          <w:tcPr>
            <w:tcW w:w="1713" w:type="dxa"/>
            <w:vAlign w:val="center"/>
          </w:tcPr>
          <w:p w:rsidR="00862611" w:rsidRDefault="00862611">
            <w:pPr>
              <w:jc w:val="right"/>
            </w:pPr>
            <w:r>
              <w:rPr>
                <w:color w:val="000000"/>
                <w:sz w:val="24"/>
              </w:rPr>
              <w:t>0.34</w:t>
            </w:r>
          </w:p>
        </w:tc>
      </w:tr>
      <w:tr w:rsidR="00862611">
        <w:tc>
          <w:tcPr>
            <w:tcW w:w="1911" w:type="dxa"/>
            <w:vAlign w:val="center"/>
          </w:tcPr>
          <w:p w:rsidR="00862611" w:rsidRDefault="00862611">
            <w:pPr>
              <w:jc w:val="center"/>
            </w:pPr>
            <w:r>
              <w:rPr>
                <w:color w:val="000000"/>
                <w:sz w:val="24"/>
              </w:rPr>
              <w:t>11</w:t>
            </w:r>
          </w:p>
        </w:tc>
        <w:tc>
          <w:tcPr>
            <w:tcW w:w="1828" w:type="dxa"/>
            <w:vAlign w:val="center"/>
          </w:tcPr>
          <w:p w:rsidR="00862611" w:rsidRDefault="00862611">
            <w:pPr>
              <w:jc w:val="center"/>
            </w:pPr>
            <w:r>
              <w:rPr>
                <w:color w:val="000000"/>
                <w:sz w:val="24"/>
              </w:rPr>
              <w:t>127001</w:t>
            </w:r>
          </w:p>
        </w:tc>
        <w:tc>
          <w:tcPr>
            <w:tcW w:w="1752" w:type="dxa"/>
            <w:vAlign w:val="center"/>
          </w:tcPr>
          <w:p w:rsidR="00862611" w:rsidRDefault="00862611">
            <w:pPr>
              <w:jc w:val="center"/>
            </w:pPr>
            <w:r>
              <w:rPr>
                <w:rFonts w:hint="eastAsia"/>
                <w:color w:val="000000"/>
                <w:sz w:val="24"/>
              </w:rPr>
              <w:t>海直转债</w:t>
            </w:r>
          </w:p>
        </w:tc>
        <w:tc>
          <w:tcPr>
            <w:tcW w:w="1794" w:type="dxa"/>
            <w:vAlign w:val="center"/>
          </w:tcPr>
          <w:p w:rsidR="00862611" w:rsidRDefault="00862611">
            <w:pPr>
              <w:jc w:val="right"/>
            </w:pPr>
            <w:r>
              <w:rPr>
                <w:color w:val="000000"/>
                <w:sz w:val="24"/>
              </w:rPr>
              <w:t>1,295,750.00</w:t>
            </w:r>
          </w:p>
        </w:tc>
        <w:tc>
          <w:tcPr>
            <w:tcW w:w="1713" w:type="dxa"/>
            <w:vAlign w:val="center"/>
          </w:tcPr>
          <w:p w:rsidR="00862611" w:rsidRDefault="00862611">
            <w:pPr>
              <w:jc w:val="right"/>
            </w:pPr>
            <w:r>
              <w:rPr>
                <w:color w:val="000000"/>
                <w:sz w:val="24"/>
              </w:rPr>
              <w:t>0.08</w:t>
            </w:r>
          </w:p>
        </w:tc>
      </w:tr>
      <w:tr w:rsidR="00862611">
        <w:tc>
          <w:tcPr>
            <w:tcW w:w="1911" w:type="dxa"/>
            <w:vAlign w:val="center"/>
          </w:tcPr>
          <w:p w:rsidR="00862611" w:rsidRDefault="00862611">
            <w:pPr>
              <w:jc w:val="center"/>
            </w:pPr>
            <w:r>
              <w:rPr>
                <w:color w:val="000000"/>
                <w:sz w:val="24"/>
              </w:rPr>
              <w:t>12</w:t>
            </w:r>
          </w:p>
        </w:tc>
        <w:tc>
          <w:tcPr>
            <w:tcW w:w="1828" w:type="dxa"/>
            <w:vAlign w:val="center"/>
          </w:tcPr>
          <w:p w:rsidR="00862611" w:rsidRDefault="00862611">
            <w:pPr>
              <w:jc w:val="center"/>
            </w:pPr>
            <w:r>
              <w:rPr>
                <w:color w:val="000000"/>
                <w:sz w:val="24"/>
              </w:rPr>
              <w:t>113001</w:t>
            </w:r>
          </w:p>
        </w:tc>
        <w:tc>
          <w:tcPr>
            <w:tcW w:w="1752" w:type="dxa"/>
            <w:vAlign w:val="center"/>
          </w:tcPr>
          <w:p w:rsidR="00862611" w:rsidRDefault="00862611">
            <w:pPr>
              <w:jc w:val="center"/>
            </w:pPr>
            <w:r>
              <w:rPr>
                <w:rFonts w:hint="eastAsia"/>
                <w:color w:val="000000"/>
                <w:sz w:val="24"/>
              </w:rPr>
              <w:t>中行转债</w:t>
            </w:r>
          </w:p>
        </w:tc>
        <w:tc>
          <w:tcPr>
            <w:tcW w:w="1794" w:type="dxa"/>
            <w:vAlign w:val="center"/>
          </w:tcPr>
          <w:p w:rsidR="00862611" w:rsidRDefault="00862611">
            <w:pPr>
              <w:jc w:val="right"/>
            </w:pPr>
            <w:r>
              <w:rPr>
                <w:color w:val="000000"/>
                <w:sz w:val="24"/>
              </w:rPr>
              <w:t>242,260.20</w:t>
            </w:r>
          </w:p>
        </w:tc>
        <w:tc>
          <w:tcPr>
            <w:tcW w:w="1713" w:type="dxa"/>
            <w:vAlign w:val="center"/>
          </w:tcPr>
          <w:p w:rsidR="00862611" w:rsidRDefault="00862611">
            <w:pPr>
              <w:jc w:val="right"/>
            </w:pPr>
            <w:r>
              <w:rPr>
                <w:color w:val="000000"/>
                <w:sz w:val="24"/>
              </w:rPr>
              <w:t>0.01</w:t>
            </w:r>
          </w:p>
        </w:tc>
      </w:tr>
    </w:tbl>
    <w:p w:rsidR="00862611" w:rsidRPr="009C503F" w:rsidRDefault="00862611" w:rsidP="00571B8A">
      <w:pPr>
        <w:pStyle w:val="af6"/>
        <w:spacing w:before="29" w:beforeAutospacing="0" w:after="0" w:afterAutospacing="0" w:line="288" w:lineRule="auto"/>
        <w:rPr>
          <w:rFonts w:ascii="Times New Roman" w:hAnsi="Times New Roman"/>
          <w:color w:val="000000"/>
        </w:rPr>
      </w:pPr>
    </w:p>
    <w:p w:rsidR="00862611" w:rsidRPr="009C503F" w:rsidRDefault="00862611" w:rsidP="00571B8A">
      <w:pPr>
        <w:spacing w:before="29" w:line="288" w:lineRule="auto"/>
        <w:rPr>
          <w:b/>
          <w:bCs/>
          <w:color w:val="000000"/>
          <w:sz w:val="24"/>
        </w:rPr>
      </w:pPr>
      <w:r w:rsidRPr="009C503F">
        <w:rPr>
          <w:b/>
          <w:color w:val="000000"/>
          <w:sz w:val="24"/>
        </w:rPr>
        <w:t xml:space="preserve">7.12.5 </w:t>
      </w:r>
      <w:proofErr w:type="gramStart"/>
      <w:r w:rsidRPr="009C503F">
        <w:rPr>
          <w:rFonts w:hint="eastAsia"/>
          <w:b/>
          <w:bCs/>
          <w:color w:val="000000"/>
          <w:sz w:val="24"/>
        </w:rPr>
        <w:t>期末前</w:t>
      </w:r>
      <w:proofErr w:type="gramEnd"/>
      <w:r w:rsidRPr="009C503F">
        <w:rPr>
          <w:rFonts w:hint="eastAsia"/>
          <w:b/>
          <w:bCs/>
          <w:color w:val="000000"/>
          <w:sz w:val="24"/>
        </w:rPr>
        <w:t>十名股票中存在流通受限情况的说明</w:t>
      </w:r>
    </w:p>
    <w:p w:rsidR="00862611" w:rsidRDefault="00862611" w:rsidP="00571B8A">
      <w:pPr>
        <w:spacing w:before="29" w:line="288" w:lineRule="auto"/>
        <w:jc w:val="left"/>
        <w:rPr>
          <w:kern w:val="0"/>
          <w:sz w:val="24"/>
        </w:rPr>
      </w:pPr>
      <w:r w:rsidRPr="009C503F">
        <w:rPr>
          <w:rFonts w:hint="eastAsia"/>
          <w:kern w:val="0"/>
          <w:sz w:val="24"/>
        </w:rPr>
        <w:t>本基金本报告</w:t>
      </w:r>
      <w:proofErr w:type="gramStart"/>
      <w:r w:rsidRPr="009C503F">
        <w:rPr>
          <w:rFonts w:hint="eastAsia"/>
          <w:kern w:val="0"/>
          <w:sz w:val="24"/>
        </w:rPr>
        <w:t>期末前</w:t>
      </w:r>
      <w:proofErr w:type="gramEnd"/>
      <w:r w:rsidRPr="009C503F">
        <w:rPr>
          <w:rFonts w:hint="eastAsia"/>
          <w:kern w:val="0"/>
          <w:sz w:val="24"/>
        </w:rPr>
        <w:t>十名股票中不存在流通受限情况。</w:t>
      </w:r>
    </w:p>
    <w:p w:rsidR="00862611" w:rsidRPr="009C503F" w:rsidRDefault="00862611" w:rsidP="00571B8A">
      <w:pPr>
        <w:spacing w:before="29" w:line="288" w:lineRule="auto"/>
        <w:jc w:val="left"/>
        <w:rPr>
          <w:kern w:val="0"/>
          <w:sz w:val="24"/>
        </w:rPr>
      </w:pPr>
    </w:p>
    <w:p w:rsidR="00862611" w:rsidRPr="009C503F" w:rsidRDefault="00862611" w:rsidP="00571B8A">
      <w:pPr>
        <w:spacing w:before="29" w:line="288" w:lineRule="auto"/>
        <w:rPr>
          <w:b/>
          <w:color w:val="000000"/>
          <w:sz w:val="24"/>
        </w:rPr>
      </w:pPr>
      <w:r w:rsidRPr="009C503F">
        <w:rPr>
          <w:b/>
          <w:color w:val="000000"/>
          <w:sz w:val="24"/>
        </w:rPr>
        <w:t xml:space="preserve">7.12.6 </w:t>
      </w:r>
      <w:r w:rsidRPr="009C503F">
        <w:rPr>
          <w:rFonts w:hint="eastAsia"/>
          <w:b/>
          <w:color w:val="000000"/>
          <w:sz w:val="24"/>
        </w:rPr>
        <w:t>投资组合报告附注的其他文字描述部分</w:t>
      </w:r>
    </w:p>
    <w:p w:rsidR="00862611" w:rsidRPr="009C503F" w:rsidRDefault="00862611" w:rsidP="0013569F">
      <w:pPr>
        <w:spacing w:before="29" w:line="288" w:lineRule="auto"/>
        <w:rPr>
          <w:kern w:val="0"/>
          <w:sz w:val="24"/>
        </w:rPr>
      </w:pPr>
      <w:r w:rsidRPr="009C503F">
        <w:rPr>
          <w:rFonts w:hint="eastAsia"/>
          <w:kern w:val="0"/>
          <w:sz w:val="24"/>
        </w:rPr>
        <w:t>由于四舍五入的原因，分项之和与合计项之间可能存在尾差。</w:t>
      </w:r>
    </w:p>
    <w:p w:rsidR="00862611" w:rsidRPr="009C503F" w:rsidRDefault="00862611" w:rsidP="00E31243">
      <w:pPr>
        <w:spacing w:before="29" w:line="288" w:lineRule="auto"/>
        <w:ind w:firstLineChars="200" w:firstLine="480"/>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74" w:name="_Toc225500050"/>
      <w:bookmarkStart w:id="75" w:name="_Toc396146195"/>
      <w:r w:rsidRPr="009C503F">
        <w:rPr>
          <w:b/>
          <w:bCs/>
          <w:szCs w:val="24"/>
          <w:lang w:val="en-US"/>
        </w:rPr>
        <w:t xml:space="preserve">§8  </w:t>
      </w:r>
      <w:r w:rsidRPr="009C503F">
        <w:rPr>
          <w:rFonts w:hint="eastAsia"/>
          <w:b/>
          <w:bCs/>
          <w:szCs w:val="24"/>
          <w:lang w:val="en-US"/>
        </w:rPr>
        <w:t>基金份额持有人信息</w:t>
      </w:r>
      <w:bookmarkEnd w:id="74"/>
      <w:bookmarkEnd w:id="75"/>
    </w:p>
    <w:p w:rsidR="00862611" w:rsidRPr="009C503F" w:rsidRDefault="00862611" w:rsidP="00571B8A">
      <w:pPr>
        <w:pStyle w:val="20"/>
        <w:spacing w:before="29" w:after="0" w:line="288" w:lineRule="auto"/>
        <w:rPr>
          <w:rFonts w:ascii="Times New Roman" w:hAnsi="Times New Roman"/>
          <w:kern w:val="0"/>
          <w:szCs w:val="24"/>
        </w:rPr>
      </w:pPr>
      <w:bookmarkStart w:id="76" w:name="_Toc225500051"/>
      <w:bookmarkStart w:id="77" w:name="_Toc396146196"/>
      <w:r w:rsidRPr="009C503F">
        <w:rPr>
          <w:rFonts w:ascii="Times New Roman" w:hAnsi="Times New Roman"/>
          <w:kern w:val="0"/>
          <w:szCs w:val="24"/>
        </w:rPr>
        <w:t xml:space="preserve">8.1 </w:t>
      </w:r>
      <w:r w:rsidRPr="009C503F">
        <w:rPr>
          <w:rFonts w:ascii="Times New Roman" w:hAnsi="Times New Roman" w:hint="eastAsia"/>
          <w:kern w:val="0"/>
          <w:szCs w:val="24"/>
        </w:rPr>
        <w:t>期末基金份额持有人户数及持有人结构</w:t>
      </w:r>
      <w:bookmarkEnd w:id="76"/>
      <w:bookmarkEnd w:id="77"/>
    </w:p>
    <w:p w:rsidR="00862611" w:rsidRPr="009C503F" w:rsidRDefault="00862611" w:rsidP="00571B8A">
      <w:pPr>
        <w:autoSpaceDE w:val="0"/>
        <w:autoSpaceDN w:val="0"/>
        <w:adjustRightInd w:val="0"/>
        <w:spacing w:before="29" w:line="288" w:lineRule="auto"/>
        <w:ind w:left="15"/>
        <w:jc w:val="right"/>
        <w:rPr>
          <w:color w:val="000000"/>
          <w:sz w:val="24"/>
        </w:rPr>
      </w:pPr>
      <w:r w:rsidRPr="009C503F">
        <w:rPr>
          <w:color w:val="000000"/>
          <w:sz w:val="24"/>
        </w:rPr>
        <w:t xml:space="preserve">  </w:t>
      </w:r>
      <w:r w:rsidRPr="009C503F">
        <w:rPr>
          <w:rFonts w:hint="eastAsia"/>
          <w:color w:val="000000"/>
          <w:sz w:val="24"/>
        </w:rPr>
        <w:t>份额单位：份</w:t>
      </w:r>
    </w:p>
    <w:tbl>
      <w:tblPr>
        <w:tblW w:w="5000" w:type="pct"/>
        <w:jc w:val="center"/>
        <w:tblLayout w:type="fixed"/>
        <w:tblLook w:val="00A0" w:firstRow="1" w:lastRow="0" w:firstColumn="1" w:lastColumn="0" w:noHBand="0" w:noVBand="0"/>
      </w:tblPr>
      <w:tblGrid>
        <w:gridCol w:w="867"/>
        <w:gridCol w:w="1002"/>
        <w:gridCol w:w="1420"/>
        <w:gridCol w:w="1793"/>
        <w:gridCol w:w="970"/>
        <w:gridCol w:w="1793"/>
        <w:gridCol w:w="1210"/>
      </w:tblGrid>
      <w:tr w:rsidR="00862611" w:rsidRPr="009C503F" w:rsidTr="00471665">
        <w:trPr>
          <w:jc w:val="center"/>
        </w:trPr>
        <w:tc>
          <w:tcPr>
            <w:tcW w:w="886" w:type="dxa"/>
            <w:vMerge w:val="restart"/>
            <w:tcBorders>
              <w:top w:val="single" w:sz="8" w:space="0" w:color="000000"/>
              <w:left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sz w:val="24"/>
              </w:rPr>
              <w:t>份额级别</w:t>
            </w:r>
          </w:p>
        </w:tc>
        <w:tc>
          <w:tcPr>
            <w:tcW w:w="1026" w:type="dxa"/>
            <w:vMerge w:val="restart"/>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持有人户数</w:t>
            </w:r>
            <w:r w:rsidRPr="009C503F">
              <w:rPr>
                <w:bCs/>
                <w:sz w:val="24"/>
              </w:rPr>
              <w:t>(</w:t>
            </w:r>
            <w:r w:rsidRPr="009C503F">
              <w:rPr>
                <w:rFonts w:hint="eastAsia"/>
                <w:bCs/>
                <w:sz w:val="24"/>
              </w:rPr>
              <w:t>户</w:t>
            </w:r>
            <w:r w:rsidRPr="009C503F">
              <w:rPr>
                <w:bCs/>
                <w:sz w:val="24"/>
              </w:rPr>
              <w:t>)</w:t>
            </w:r>
          </w:p>
        </w:tc>
        <w:tc>
          <w:tcPr>
            <w:tcW w:w="1457" w:type="dxa"/>
            <w:vMerge w:val="restart"/>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户均持有的基金份额</w:t>
            </w:r>
          </w:p>
        </w:tc>
        <w:tc>
          <w:tcPr>
            <w:tcW w:w="5917" w:type="dxa"/>
            <w:gridSpan w:val="4"/>
            <w:tcBorders>
              <w:top w:val="single" w:sz="8" w:space="0" w:color="000000"/>
              <w:left w:val="single" w:sz="8" w:space="0" w:color="000000"/>
              <w:bottom w:val="single" w:sz="8" w:space="0" w:color="000000"/>
              <w:right w:val="single" w:sz="4" w:space="0" w:color="auto"/>
            </w:tcBorders>
            <w:vAlign w:val="center"/>
          </w:tcPr>
          <w:p w:rsidR="00862611" w:rsidRPr="009C503F" w:rsidRDefault="00862611" w:rsidP="00571B8A">
            <w:pPr>
              <w:spacing w:before="29" w:line="288" w:lineRule="auto"/>
              <w:jc w:val="center"/>
              <w:rPr>
                <w:bCs/>
                <w:sz w:val="24"/>
              </w:rPr>
            </w:pPr>
            <w:r w:rsidRPr="009C503F">
              <w:rPr>
                <w:rFonts w:hint="eastAsia"/>
                <w:bCs/>
                <w:sz w:val="24"/>
              </w:rPr>
              <w:t>持有</w:t>
            </w:r>
            <w:proofErr w:type="gramStart"/>
            <w:r w:rsidRPr="009C503F">
              <w:rPr>
                <w:rFonts w:hint="eastAsia"/>
                <w:bCs/>
                <w:sz w:val="24"/>
              </w:rPr>
              <w:t>人结构</w:t>
            </w:r>
            <w:proofErr w:type="gramEnd"/>
          </w:p>
        </w:tc>
      </w:tr>
      <w:tr w:rsidR="00862611" w:rsidRPr="009C503F" w:rsidTr="00471665">
        <w:trPr>
          <w:jc w:val="center"/>
        </w:trPr>
        <w:tc>
          <w:tcPr>
            <w:tcW w:w="886" w:type="dxa"/>
            <w:vMerge/>
            <w:tcBorders>
              <w:left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1026" w:type="dxa"/>
            <w:vMerge/>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1457" w:type="dxa"/>
            <w:vMerge/>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机构投资者</w:t>
            </w:r>
          </w:p>
        </w:tc>
        <w:tc>
          <w:tcPr>
            <w:tcW w:w="3082" w:type="dxa"/>
            <w:gridSpan w:val="2"/>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个人投资者</w:t>
            </w:r>
          </w:p>
        </w:tc>
      </w:tr>
      <w:tr w:rsidR="00862611" w:rsidRPr="009C503F" w:rsidTr="00471665">
        <w:trPr>
          <w:jc w:val="center"/>
        </w:trPr>
        <w:tc>
          <w:tcPr>
            <w:tcW w:w="886" w:type="dxa"/>
            <w:vMerge/>
            <w:tcBorders>
              <w:left w:val="single" w:sz="8" w:space="0" w:color="000000"/>
              <w:bottom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1026" w:type="dxa"/>
            <w:vMerge/>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1457" w:type="dxa"/>
            <w:vMerge/>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widowControl/>
              <w:spacing w:before="29" w:line="288" w:lineRule="auto"/>
              <w:jc w:val="left"/>
              <w:rPr>
                <w:bCs/>
                <w:sz w:val="24"/>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持有份额</w:t>
            </w:r>
          </w:p>
        </w:tc>
        <w:tc>
          <w:tcPr>
            <w:tcW w:w="993"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持有份额</w:t>
            </w:r>
          </w:p>
        </w:tc>
        <w:tc>
          <w:tcPr>
            <w:tcW w:w="1240" w:type="dxa"/>
            <w:tcBorders>
              <w:top w:val="single" w:sz="8" w:space="0" w:color="000000"/>
              <w:left w:val="single" w:sz="8" w:space="0" w:color="000000"/>
              <w:bottom w:val="single" w:sz="8" w:space="0" w:color="000000"/>
              <w:right w:val="single" w:sz="4" w:space="0" w:color="auto"/>
            </w:tcBorders>
            <w:vAlign w:val="center"/>
          </w:tcPr>
          <w:p w:rsidR="00862611" w:rsidRPr="009C503F" w:rsidRDefault="00862611" w:rsidP="00571B8A">
            <w:pPr>
              <w:spacing w:before="29" w:line="288" w:lineRule="auto"/>
              <w:jc w:val="center"/>
              <w:rPr>
                <w:bCs/>
                <w:sz w:val="24"/>
              </w:rPr>
            </w:pPr>
            <w:r w:rsidRPr="009C503F">
              <w:rPr>
                <w:rFonts w:hint="eastAsia"/>
                <w:bCs/>
                <w:sz w:val="24"/>
              </w:rPr>
              <w:t>占总份额比例</w:t>
            </w:r>
          </w:p>
        </w:tc>
      </w:tr>
      <w:tr w:rsidR="00862611" w:rsidRPr="009C503F" w:rsidTr="00471665">
        <w:trPr>
          <w:jc w:val="center"/>
        </w:trPr>
        <w:tc>
          <w:tcPr>
            <w:tcW w:w="886" w:type="dxa"/>
            <w:tcBorders>
              <w:left w:val="single" w:sz="8" w:space="0" w:color="000000"/>
              <w:bottom w:val="single" w:sz="8" w:space="0" w:color="000000"/>
              <w:right w:val="single" w:sz="8" w:space="0" w:color="000000"/>
            </w:tcBorders>
            <w:vAlign w:val="center"/>
          </w:tcPr>
          <w:p w:rsidR="00862611" w:rsidRPr="009C503F" w:rsidRDefault="00862611" w:rsidP="00404210">
            <w:pPr>
              <w:widowControl/>
              <w:spacing w:before="29" w:line="288" w:lineRule="auto"/>
              <w:jc w:val="left"/>
              <w:rPr>
                <w:bCs/>
                <w:sz w:val="24"/>
              </w:rPr>
            </w:pPr>
            <w:r w:rsidRPr="009C503F">
              <w:rPr>
                <w:rFonts w:hint="eastAsia"/>
                <w:sz w:val="24"/>
              </w:rPr>
              <w:t>交银增利债券</w:t>
            </w:r>
            <w:r w:rsidRPr="009C503F">
              <w:rPr>
                <w:sz w:val="24"/>
              </w:rPr>
              <w:t>A/B</w:t>
            </w:r>
          </w:p>
        </w:tc>
        <w:tc>
          <w:tcPr>
            <w:tcW w:w="1026"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11,796</w:t>
            </w:r>
          </w:p>
        </w:tc>
        <w:tc>
          <w:tcPr>
            <w:tcW w:w="1457"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105,291.83</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807,541,555.20</w:t>
            </w:r>
          </w:p>
        </w:tc>
        <w:tc>
          <w:tcPr>
            <w:tcW w:w="993"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65.02%</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434,480,904.93</w:t>
            </w:r>
          </w:p>
        </w:tc>
        <w:tc>
          <w:tcPr>
            <w:tcW w:w="1240" w:type="dxa"/>
            <w:tcBorders>
              <w:top w:val="single" w:sz="8" w:space="0" w:color="000000"/>
              <w:left w:val="single" w:sz="8" w:space="0" w:color="000000"/>
              <w:bottom w:val="single" w:sz="8" w:space="0" w:color="000000"/>
              <w:right w:val="single" w:sz="4" w:space="0" w:color="auto"/>
            </w:tcBorders>
            <w:vAlign w:val="center"/>
          </w:tcPr>
          <w:p w:rsidR="00862611" w:rsidRPr="009C503F" w:rsidRDefault="00862611" w:rsidP="00404210">
            <w:pPr>
              <w:spacing w:before="29" w:line="288" w:lineRule="auto"/>
              <w:jc w:val="right"/>
              <w:rPr>
                <w:bCs/>
                <w:sz w:val="24"/>
              </w:rPr>
            </w:pPr>
            <w:r w:rsidRPr="009C503F">
              <w:rPr>
                <w:bCs/>
                <w:sz w:val="24"/>
              </w:rPr>
              <w:t>34.98%</w:t>
            </w:r>
          </w:p>
        </w:tc>
      </w:tr>
      <w:tr w:rsidR="00862611" w:rsidRPr="009C503F" w:rsidTr="00471665">
        <w:trPr>
          <w:jc w:val="center"/>
        </w:trPr>
        <w:tc>
          <w:tcPr>
            <w:tcW w:w="886" w:type="dxa"/>
            <w:tcBorders>
              <w:left w:val="single" w:sz="8" w:space="0" w:color="000000"/>
              <w:bottom w:val="single" w:sz="8" w:space="0" w:color="000000"/>
              <w:right w:val="single" w:sz="8" w:space="0" w:color="000000"/>
            </w:tcBorders>
            <w:vAlign w:val="center"/>
          </w:tcPr>
          <w:p w:rsidR="00862611" w:rsidRPr="009C503F" w:rsidRDefault="00862611" w:rsidP="00404210">
            <w:pPr>
              <w:widowControl/>
              <w:spacing w:before="29" w:line="288" w:lineRule="auto"/>
              <w:jc w:val="left"/>
              <w:rPr>
                <w:sz w:val="24"/>
              </w:rPr>
            </w:pPr>
            <w:r w:rsidRPr="009C503F">
              <w:rPr>
                <w:rFonts w:hint="eastAsia"/>
                <w:sz w:val="24"/>
              </w:rPr>
              <w:t>交银增利债券</w:t>
            </w:r>
            <w:r w:rsidRPr="009C503F">
              <w:rPr>
                <w:sz w:val="24"/>
              </w:rPr>
              <w:t>C</w:t>
            </w:r>
          </w:p>
        </w:tc>
        <w:tc>
          <w:tcPr>
            <w:tcW w:w="1026"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6,212</w:t>
            </w:r>
          </w:p>
        </w:tc>
        <w:tc>
          <w:tcPr>
            <w:tcW w:w="1457"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58,171.41</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156,542,065.14</w:t>
            </w:r>
          </w:p>
        </w:tc>
        <w:tc>
          <w:tcPr>
            <w:tcW w:w="993"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43.32%</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204,818,725.77</w:t>
            </w:r>
          </w:p>
        </w:tc>
        <w:tc>
          <w:tcPr>
            <w:tcW w:w="1240" w:type="dxa"/>
            <w:tcBorders>
              <w:top w:val="single" w:sz="8" w:space="0" w:color="000000"/>
              <w:left w:val="single" w:sz="8" w:space="0" w:color="000000"/>
              <w:bottom w:val="single" w:sz="8" w:space="0" w:color="000000"/>
              <w:right w:val="single" w:sz="4" w:space="0" w:color="auto"/>
            </w:tcBorders>
            <w:vAlign w:val="center"/>
          </w:tcPr>
          <w:p w:rsidR="00862611" w:rsidRPr="009C503F" w:rsidRDefault="00862611" w:rsidP="00404210">
            <w:pPr>
              <w:spacing w:before="29" w:line="288" w:lineRule="auto"/>
              <w:jc w:val="right"/>
              <w:rPr>
                <w:bCs/>
                <w:sz w:val="24"/>
              </w:rPr>
            </w:pPr>
            <w:r w:rsidRPr="009C503F">
              <w:rPr>
                <w:bCs/>
                <w:sz w:val="24"/>
              </w:rPr>
              <w:t>56.68%</w:t>
            </w:r>
          </w:p>
        </w:tc>
      </w:tr>
      <w:tr w:rsidR="00862611" w:rsidRPr="009C503F" w:rsidTr="00471665">
        <w:trPr>
          <w:jc w:val="center"/>
        </w:trPr>
        <w:tc>
          <w:tcPr>
            <w:tcW w:w="886"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571B8A">
            <w:pPr>
              <w:spacing w:before="29" w:line="288" w:lineRule="auto"/>
              <w:jc w:val="center"/>
              <w:rPr>
                <w:bCs/>
                <w:sz w:val="24"/>
              </w:rPr>
            </w:pPr>
            <w:r w:rsidRPr="009C503F">
              <w:rPr>
                <w:rFonts w:hint="eastAsia"/>
                <w:bCs/>
                <w:sz w:val="24"/>
              </w:rPr>
              <w:t>合计</w:t>
            </w:r>
          </w:p>
        </w:tc>
        <w:tc>
          <w:tcPr>
            <w:tcW w:w="1026"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18,008</w:t>
            </w:r>
          </w:p>
        </w:tc>
        <w:tc>
          <w:tcPr>
            <w:tcW w:w="1457"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89,037.28</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964,083,620.34</w:t>
            </w:r>
          </w:p>
        </w:tc>
        <w:tc>
          <w:tcPr>
            <w:tcW w:w="993"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60.13%</w:t>
            </w:r>
          </w:p>
        </w:tc>
        <w:tc>
          <w:tcPr>
            <w:tcW w:w="1842" w:type="dxa"/>
            <w:tcBorders>
              <w:top w:val="single" w:sz="8" w:space="0" w:color="000000"/>
              <w:left w:val="single" w:sz="8" w:space="0" w:color="000000"/>
              <w:bottom w:val="single" w:sz="8" w:space="0" w:color="000000"/>
              <w:right w:val="single" w:sz="8" w:space="0" w:color="000000"/>
            </w:tcBorders>
            <w:vAlign w:val="center"/>
          </w:tcPr>
          <w:p w:rsidR="00862611" w:rsidRPr="009C503F" w:rsidRDefault="00862611" w:rsidP="00404210">
            <w:pPr>
              <w:spacing w:before="29" w:line="288" w:lineRule="auto"/>
              <w:jc w:val="right"/>
              <w:rPr>
                <w:bCs/>
                <w:sz w:val="24"/>
              </w:rPr>
            </w:pPr>
            <w:r w:rsidRPr="009C503F">
              <w:rPr>
                <w:bCs/>
                <w:sz w:val="24"/>
              </w:rPr>
              <w:t>639,299,630.70</w:t>
            </w:r>
          </w:p>
        </w:tc>
        <w:tc>
          <w:tcPr>
            <w:tcW w:w="1240" w:type="dxa"/>
            <w:tcBorders>
              <w:top w:val="single" w:sz="8" w:space="0" w:color="000000"/>
              <w:left w:val="single" w:sz="8" w:space="0" w:color="000000"/>
              <w:bottom w:val="single" w:sz="8" w:space="0" w:color="000000"/>
              <w:right w:val="single" w:sz="4" w:space="0" w:color="auto"/>
            </w:tcBorders>
            <w:vAlign w:val="center"/>
          </w:tcPr>
          <w:p w:rsidR="00862611" w:rsidRPr="009C503F" w:rsidRDefault="00862611" w:rsidP="00404210">
            <w:pPr>
              <w:spacing w:before="29" w:line="288" w:lineRule="auto"/>
              <w:jc w:val="right"/>
              <w:rPr>
                <w:bCs/>
                <w:sz w:val="24"/>
              </w:rPr>
            </w:pPr>
            <w:r w:rsidRPr="009C503F">
              <w:rPr>
                <w:bCs/>
                <w:sz w:val="24"/>
              </w:rPr>
              <w:t>39.87%</w:t>
            </w:r>
          </w:p>
        </w:tc>
      </w:tr>
    </w:tbl>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78" w:name="_Toc396146197"/>
      <w:bookmarkStart w:id="79" w:name="_GoBack"/>
      <w:bookmarkEnd w:id="79"/>
      <w:r w:rsidRPr="009C503F">
        <w:rPr>
          <w:rFonts w:ascii="Times New Roman" w:hAnsi="Times New Roman"/>
          <w:kern w:val="0"/>
          <w:szCs w:val="24"/>
        </w:rPr>
        <w:t xml:space="preserve">8.2 </w:t>
      </w:r>
      <w:r w:rsidRPr="009C503F">
        <w:rPr>
          <w:rFonts w:ascii="Times New Roman" w:hAnsi="Times New Roman" w:hint="eastAsia"/>
          <w:kern w:val="0"/>
          <w:szCs w:val="24"/>
        </w:rPr>
        <w:t>期末基金管理人的从业人员持有本基金的情况</w:t>
      </w:r>
      <w:bookmarkEnd w:id="7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9"/>
        <w:gridCol w:w="2249"/>
        <w:gridCol w:w="2250"/>
        <w:gridCol w:w="2250"/>
      </w:tblGrid>
      <w:tr w:rsidR="00862611" w:rsidRPr="009C503F" w:rsidTr="0033560B">
        <w:tc>
          <w:tcPr>
            <w:tcW w:w="2321" w:type="dxa"/>
            <w:vAlign w:val="center"/>
          </w:tcPr>
          <w:p w:rsidR="00862611" w:rsidRPr="0033560B" w:rsidRDefault="00862611" w:rsidP="0033560B">
            <w:pPr>
              <w:pStyle w:val="a0"/>
              <w:spacing w:before="29" w:line="288" w:lineRule="auto"/>
              <w:ind w:firstLineChars="0" w:firstLine="0"/>
              <w:jc w:val="center"/>
              <w:rPr>
                <w:sz w:val="24"/>
              </w:rPr>
            </w:pPr>
            <w:r w:rsidRPr="0033560B">
              <w:rPr>
                <w:rFonts w:hint="eastAsia"/>
                <w:sz w:val="24"/>
              </w:rPr>
              <w:t>项目</w:t>
            </w:r>
          </w:p>
        </w:tc>
        <w:tc>
          <w:tcPr>
            <w:tcW w:w="2321" w:type="dxa"/>
            <w:vAlign w:val="center"/>
          </w:tcPr>
          <w:p w:rsidR="00862611" w:rsidRPr="0033560B" w:rsidRDefault="00862611" w:rsidP="0033560B">
            <w:pPr>
              <w:pStyle w:val="a0"/>
              <w:spacing w:before="29" w:line="288" w:lineRule="auto"/>
              <w:ind w:firstLineChars="0" w:firstLine="0"/>
              <w:jc w:val="center"/>
              <w:rPr>
                <w:sz w:val="24"/>
              </w:rPr>
            </w:pPr>
            <w:r w:rsidRPr="0033560B">
              <w:rPr>
                <w:rFonts w:hint="eastAsia"/>
                <w:sz w:val="24"/>
              </w:rPr>
              <w:t>份额级别</w:t>
            </w:r>
          </w:p>
        </w:tc>
        <w:tc>
          <w:tcPr>
            <w:tcW w:w="2322" w:type="dxa"/>
            <w:vAlign w:val="center"/>
          </w:tcPr>
          <w:p w:rsidR="00862611" w:rsidRPr="0033560B" w:rsidRDefault="00862611" w:rsidP="0033560B">
            <w:pPr>
              <w:pStyle w:val="a0"/>
              <w:spacing w:before="29" w:line="288" w:lineRule="auto"/>
              <w:ind w:firstLineChars="0" w:firstLine="0"/>
              <w:jc w:val="center"/>
              <w:rPr>
                <w:sz w:val="24"/>
              </w:rPr>
            </w:pPr>
            <w:r w:rsidRPr="0033560B">
              <w:rPr>
                <w:rFonts w:hint="eastAsia"/>
                <w:sz w:val="24"/>
              </w:rPr>
              <w:t>持有份额总数（份）</w:t>
            </w:r>
          </w:p>
        </w:tc>
        <w:tc>
          <w:tcPr>
            <w:tcW w:w="2322" w:type="dxa"/>
            <w:vAlign w:val="center"/>
          </w:tcPr>
          <w:p w:rsidR="00862611" w:rsidRPr="0033560B" w:rsidRDefault="00862611" w:rsidP="0033560B">
            <w:pPr>
              <w:pStyle w:val="a0"/>
              <w:spacing w:before="29" w:line="288" w:lineRule="auto"/>
              <w:ind w:firstLineChars="0" w:firstLine="0"/>
              <w:jc w:val="center"/>
              <w:rPr>
                <w:sz w:val="24"/>
              </w:rPr>
            </w:pPr>
            <w:r w:rsidRPr="0033560B">
              <w:rPr>
                <w:rFonts w:hint="eastAsia"/>
                <w:sz w:val="24"/>
              </w:rPr>
              <w:t>占基金总份额比例</w:t>
            </w:r>
          </w:p>
        </w:tc>
      </w:tr>
      <w:tr w:rsidR="00862611" w:rsidRPr="009C503F" w:rsidTr="0033560B">
        <w:tc>
          <w:tcPr>
            <w:tcW w:w="2321" w:type="dxa"/>
            <w:vMerge w:val="restart"/>
            <w:vAlign w:val="center"/>
          </w:tcPr>
          <w:p w:rsidR="00862611" w:rsidRPr="0033560B" w:rsidRDefault="00862611" w:rsidP="0033560B">
            <w:pPr>
              <w:pStyle w:val="a0"/>
              <w:spacing w:before="29" w:line="288" w:lineRule="auto"/>
              <w:ind w:firstLineChars="0" w:firstLine="0"/>
              <w:jc w:val="center"/>
              <w:rPr>
                <w:sz w:val="24"/>
              </w:rPr>
            </w:pPr>
            <w:r w:rsidRPr="0033560B">
              <w:rPr>
                <w:rFonts w:hint="eastAsia"/>
                <w:color w:val="000000"/>
                <w:sz w:val="24"/>
              </w:rPr>
              <w:t>基金管理人所有从业人员持有本基金</w:t>
            </w:r>
          </w:p>
        </w:tc>
        <w:tc>
          <w:tcPr>
            <w:tcW w:w="2321" w:type="dxa"/>
            <w:vAlign w:val="center"/>
          </w:tcPr>
          <w:p w:rsidR="00862611" w:rsidRPr="0033560B" w:rsidRDefault="00862611" w:rsidP="0033560B">
            <w:pPr>
              <w:spacing w:before="29" w:line="288" w:lineRule="auto"/>
              <w:jc w:val="right"/>
              <w:rPr>
                <w:color w:val="000000"/>
                <w:kern w:val="0"/>
                <w:sz w:val="24"/>
              </w:rPr>
            </w:pPr>
            <w:r w:rsidRPr="0033560B">
              <w:rPr>
                <w:rFonts w:hint="eastAsia"/>
                <w:sz w:val="24"/>
              </w:rPr>
              <w:t>交银增利债券</w:t>
            </w:r>
            <w:r w:rsidRPr="0033560B">
              <w:rPr>
                <w:sz w:val="24"/>
              </w:rPr>
              <w:t>A/B</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w:t>
            </w:r>
          </w:p>
        </w:tc>
      </w:tr>
      <w:tr w:rsidR="00862611" w:rsidRPr="009C503F" w:rsidTr="0033560B">
        <w:tc>
          <w:tcPr>
            <w:tcW w:w="2321" w:type="dxa"/>
            <w:vMerge/>
            <w:vAlign w:val="center"/>
          </w:tcPr>
          <w:p w:rsidR="00862611" w:rsidRPr="0033560B" w:rsidRDefault="00862611" w:rsidP="0033560B">
            <w:pPr>
              <w:pStyle w:val="a0"/>
              <w:spacing w:before="29" w:line="288" w:lineRule="auto"/>
              <w:ind w:firstLineChars="0" w:firstLine="0"/>
              <w:rPr>
                <w:sz w:val="24"/>
              </w:rPr>
            </w:pPr>
          </w:p>
        </w:tc>
        <w:tc>
          <w:tcPr>
            <w:tcW w:w="2321" w:type="dxa"/>
            <w:vAlign w:val="center"/>
          </w:tcPr>
          <w:p w:rsidR="00862611" w:rsidRPr="0033560B" w:rsidRDefault="00862611" w:rsidP="0033560B">
            <w:pPr>
              <w:spacing w:before="29" w:line="288" w:lineRule="auto"/>
              <w:jc w:val="right"/>
              <w:rPr>
                <w:color w:val="000000"/>
                <w:kern w:val="0"/>
                <w:sz w:val="24"/>
              </w:rPr>
            </w:pPr>
            <w:r w:rsidRPr="0033560B">
              <w:rPr>
                <w:rFonts w:hint="eastAsia"/>
                <w:sz w:val="24"/>
              </w:rPr>
              <w:t>交银增利债券</w:t>
            </w:r>
            <w:r w:rsidRPr="0033560B">
              <w:rPr>
                <w:sz w:val="24"/>
              </w:rPr>
              <w:t>C</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93,065.21</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0.03%</w:t>
            </w:r>
          </w:p>
        </w:tc>
      </w:tr>
      <w:tr w:rsidR="00862611" w:rsidRPr="009C503F" w:rsidTr="0033560B">
        <w:tc>
          <w:tcPr>
            <w:tcW w:w="2321" w:type="dxa"/>
            <w:vMerge/>
            <w:vAlign w:val="center"/>
          </w:tcPr>
          <w:p w:rsidR="00862611" w:rsidRPr="0033560B" w:rsidRDefault="00862611" w:rsidP="0033560B">
            <w:pPr>
              <w:pStyle w:val="a0"/>
              <w:spacing w:before="29" w:line="288" w:lineRule="auto"/>
              <w:ind w:firstLineChars="0" w:firstLine="0"/>
              <w:rPr>
                <w:sz w:val="24"/>
              </w:rPr>
            </w:pPr>
          </w:p>
        </w:tc>
        <w:tc>
          <w:tcPr>
            <w:tcW w:w="2321" w:type="dxa"/>
            <w:vAlign w:val="center"/>
          </w:tcPr>
          <w:p w:rsidR="00862611" w:rsidRPr="0033560B" w:rsidRDefault="00862611" w:rsidP="0033560B">
            <w:pPr>
              <w:widowControl/>
              <w:spacing w:before="29" w:line="288" w:lineRule="auto"/>
              <w:jc w:val="center"/>
              <w:rPr>
                <w:color w:val="000000"/>
                <w:kern w:val="0"/>
                <w:sz w:val="24"/>
              </w:rPr>
            </w:pPr>
            <w:r w:rsidRPr="0033560B">
              <w:rPr>
                <w:rFonts w:hint="eastAsia"/>
                <w:color w:val="000000"/>
                <w:kern w:val="0"/>
                <w:sz w:val="24"/>
              </w:rPr>
              <w:t>合计</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93,065.21</w:t>
            </w:r>
          </w:p>
        </w:tc>
        <w:tc>
          <w:tcPr>
            <w:tcW w:w="2322" w:type="dxa"/>
            <w:vAlign w:val="center"/>
          </w:tcPr>
          <w:p w:rsidR="00862611" w:rsidRPr="0033560B" w:rsidRDefault="00862611" w:rsidP="0033560B">
            <w:pPr>
              <w:widowControl/>
              <w:spacing w:before="29" w:line="288" w:lineRule="auto"/>
              <w:jc w:val="right"/>
              <w:rPr>
                <w:color w:val="000000"/>
                <w:kern w:val="0"/>
                <w:sz w:val="24"/>
              </w:rPr>
            </w:pPr>
            <w:r w:rsidRPr="0033560B">
              <w:rPr>
                <w:color w:val="000000"/>
                <w:kern w:val="0"/>
                <w:sz w:val="24"/>
              </w:rPr>
              <w:t>0.01%</w:t>
            </w:r>
          </w:p>
        </w:tc>
      </w:tr>
    </w:tbl>
    <w:p w:rsidR="00862611" w:rsidRDefault="00862611" w:rsidP="00D87B6B">
      <w:pPr>
        <w:spacing w:line="360" w:lineRule="auto"/>
        <w:jc w:val="left"/>
        <w:rPr>
          <w:kern w:val="0"/>
          <w:szCs w:val="21"/>
        </w:rPr>
      </w:pPr>
    </w:p>
    <w:p w:rsidR="00862611" w:rsidRPr="00D613AA" w:rsidRDefault="00862611" w:rsidP="00D613AA">
      <w:pPr>
        <w:pStyle w:val="20"/>
        <w:spacing w:before="29" w:after="0" w:line="288" w:lineRule="auto"/>
        <w:rPr>
          <w:rFonts w:ascii="Times New Roman" w:hAnsi="Times New Roman"/>
          <w:kern w:val="0"/>
          <w:szCs w:val="24"/>
        </w:rPr>
      </w:pPr>
      <w:bookmarkStart w:id="80" w:name="_Toc396146198"/>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0"/>
    </w:p>
    <w:p w:rsidR="00862611" w:rsidRDefault="00862611" w:rsidP="002A5BA3">
      <w:pPr>
        <w:spacing w:before="29" w:line="288" w:lineRule="auto"/>
        <w:jc w:val="left"/>
        <w:rPr>
          <w:kern w:val="0"/>
          <w:sz w:val="24"/>
        </w:rPr>
      </w:pPr>
      <w:r w:rsidRPr="002A5BA3">
        <w:rPr>
          <w:rFonts w:hint="eastAsia"/>
          <w:kern w:val="0"/>
          <w:sz w:val="24"/>
        </w:rPr>
        <w:t>本基金管理人的高级管理人员、基金投资和研究部门负责人、本</w:t>
      </w:r>
      <w:proofErr w:type="gramStart"/>
      <w:r w:rsidRPr="002A5BA3">
        <w:rPr>
          <w:rFonts w:hint="eastAsia"/>
          <w:kern w:val="0"/>
          <w:sz w:val="24"/>
        </w:rPr>
        <w:t>基金基金</w:t>
      </w:r>
      <w:proofErr w:type="gramEnd"/>
      <w:r w:rsidRPr="002A5BA3">
        <w:rPr>
          <w:rFonts w:hint="eastAsia"/>
          <w:kern w:val="0"/>
          <w:sz w:val="24"/>
        </w:rPr>
        <w:t>经理未持有本基金。</w:t>
      </w:r>
    </w:p>
    <w:p w:rsidR="00862611" w:rsidRPr="002A5BA3" w:rsidRDefault="00862611" w:rsidP="002A5BA3">
      <w:pPr>
        <w:spacing w:before="29" w:line="288" w:lineRule="auto"/>
        <w:jc w:val="left"/>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46199"/>
      <w:r w:rsidRPr="009C503F">
        <w:rPr>
          <w:b/>
          <w:bCs/>
          <w:szCs w:val="24"/>
          <w:lang w:val="en-US"/>
        </w:rPr>
        <w:t>§9</w:t>
      </w:r>
      <w:r w:rsidRPr="009C503F">
        <w:rPr>
          <w:rFonts w:hint="eastAsia"/>
          <w:b/>
          <w:bCs/>
          <w:szCs w:val="24"/>
          <w:lang w:val="en-US"/>
        </w:rPr>
        <w:t>开放式基金份额变动</w:t>
      </w:r>
      <w:bookmarkEnd w:id="81"/>
      <w:bookmarkEnd w:id="82"/>
    </w:p>
    <w:p w:rsidR="00862611" w:rsidRPr="009C503F" w:rsidRDefault="00862611" w:rsidP="00571B8A">
      <w:pPr>
        <w:spacing w:before="29" w:line="288" w:lineRule="auto"/>
        <w:jc w:val="right"/>
        <w:rPr>
          <w:sz w:val="24"/>
        </w:rPr>
      </w:pPr>
      <w:r w:rsidRPr="009C503F">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862611" w:rsidRPr="009C503F" w:rsidTr="0030361A">
        <w:tc>
          <w:tcPr>
            <w:tcW w:w="1812" w:type="pct"/>
            <w:vAlign w:val="center"/>
          </w:tcPr>
          <w:p w:rsidR="00862611" w:rsidRPr="009C503F" w:rsidRDefault="00862611" w:rsidP="00571B8A">
            <w:pPr>
              <w:spacing w:before="29" w:line="288" w:lineRule="auto"/>
              <w:jc w:val="center"/>
              <w:rPr>
                <w:sz w:val="24"/>
              </w:rPr>
            </w:pPr>
            <w:r w:rsidRPr="009C503F">
              <w:rPr>
                <w:rFonts w:hint="eastAsia"/>
                <w:sz w:val="24"/>
              </w:rPr>
              <w:t>项目</w:t>
            </w:r>
          </w:p>
        </w:tc>
        <w:tc>
          <w:tcPr>
            <w:tcW w:w="1573" w:type="pct"/>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A/B</w:t>
            </w:r>
          </w:p>
        </w:tc>
        <w:tc>
          <w:tcPr>
            <w:tcW w:w="1615" w:type="pct"/>
            <w:vAlign w:val="center"/>
          </w:tcPr>
          <w:p w:rsidR="00862611" w:rsidRPr="009C503F" w:rsidRDefault="00862611" w:rsidP="00571B8A">
            <w:pPr>
              <w:spacing w:before="29" w:line="288" w:lineRule="auto"/>
              <w:jc w:val="center"/>
              <w:rPr>
                <w:sz w:val="24"/>
              </w:rPr>
            </w:pPr>
            <w:r w:rsidRPr="009C503F">
              <w:rPr>
                <w:rFonts w:hint="eastAsia"/>
                <w:sz w:val="24"/>
              </w:rPr>
              <w:t>交银增利债券</w:t>
            </w:r>
            <w:r w:rsidRPr="009C503F">
              <w:rPr>
                <w:sz w:val="24"/>
              </w:rPr>
              <w:t>C</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基金合同生效日（</w:t>
            </w:r>
            <w:r w:rsidRPr="009C503F">
              <w:rPr>
                <w:sz w:val="24"/>
              </w:rPr>
              <w:t>2008</w:t>
            </w:r>
            <w:r w:rsidRPr="009C503F">
              <w:rPr>
                <w:rFonts w:hint="eastAsia"/>
                <w:sz w:val="24"/>
              </w:rPr>
              <w:t>年</w:t>
            </w:r>
            <w:r w:rsidRPr="009C503F">
              <w:rPr>
                <w:sz w:val="24"/>
              </w:rPr>
              <w:t>3</w:t>
            </w:r>
            <w:r w:rsidRPr="009C503F">
              <w:rPr>
                <w:rFonts w:hint="eastAsia"/>
                <w:sz w:val="24"/>
              </w:rPr>
              <w:t>月</w:t>
            </w:r>
            <w:r w:rsidRPr="009C503F">
              <w:rPr>
                <w:sz w:val="24"/>
              </w:rPr>
              <w:t>31</w:t>
            </w:r>
            <w:r w:rsidRPr="009C503F">
              <w:rPr>
                <w:rFonts w:hint="eastAsia"/>
                <w:sz w:val="24"/>
              </w:rPr>
              <w:t>日）基金份额总额</w:t>
            </w:r>
          </w:p>
        </w:tc>
        <w:tc>
          <w:tcPr>
            <w:tcW w:w="1573" w:type="pct"/>
            <w:vAlign w:val="center"/>
          </w:tcPr>
          <w:p w:rsidR="00862611" w:rsidRPr="009C503F" w:rsidRDefault="00862611" w:rsidP="00571B8A">
            <w:pPr>
              <w:spacing w:before="29" w:line="288" w:lineRule="auto"/>
              <w:jc w:val="right"/>
              <w:rPr>
                <w:sz w:val="24"/>
              </w:rPr>
            </w:pPr>
            <w:r w:rsidRPr="009C503F">
              <w:rPr>
                <w:sz w:val="24"/>
              </w:rPr>
              <w:t>7,419,837,721.23</w:t>
            </w:r>
          </w:p>
        </w:tc>
        <w:tc>
          <w:tcPr>
            <w:tcW w:w="1615" w:type="pct"/>
            <w:vAlign w:val="center"/>
          </w:tcPr>
          <w:p w:rsidR="00862611" w:rsidRPr="009C503F" w:rsidRDefault="00862611" w:rsidP="00571B8A">
            <w:pPr>
              <w:spacing w:before="29" w:line="288" w:lineRule="auto"/>
              <w:jc w:val="right"/>
              <w:rPr>
                <w:sz w:val="24"/>
              </w:rPr>
            </w:pPr>
            <w:r w:rsidRPr="009C503F">
              <w:rPr>
                <w:sz w:val="24"/>
              </w:rPr>
              <w:t>2,902,969,397.22</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本报告期期</w:t>
            </w:r>
            <w:proofErr w:type="gramStart"/>
            <w:r w:rsidRPr="009C503F">
              <w:rPr>
                <w:rFonts w:hint="eastAsia"/>
                <w:sz w:val="24"/>
              </w:rPr>
              <w:t>初基金</w:t>
            </w:r>
            <w:proofErr w:type="gramEnd"/>
            <w:r w:rsidRPr="009C503F">
              <w:rPr>
                <w:rFonts w:hint="eastAsia"/>
                <w:sz w:val="24"/>
              </w:rPr>
              <w:t>份额总额</w:t>
            </w:r>
          </w:p>
        </w:tc>
        <w:tc>
          <w:tcPr>
            <w:tcW w:w="1573" w:type="pct"/>
            <w:vAlign w:val="center"/>
          </w:tcPr>
          <w:p w:rsidR="00862611" w:rsidRPr="009C503F" w:rsidRDefault="00862611" w:rsidP="00571B8A">
            <w:pPr>
              <w:spacing w:before="29" w:line="288" w:lineRule="auto"/>
              <w:jc w:val="right"/>
              <w:rPr>
                <w:sz w:val="24"/>
              </w:rPr>
            </w:pPr>
            <w:r w:rsidRPr="009C503F">
              <w:rPr>
                <w:sz w:val="24"/>
              </w:rPr>
              <w:t>1,355,779,605.00</w:t>
            </w:r>
          </w:p>
        </w:tc>
        <w:tc>
          <w:tcPr>
            <w:tcW w:w="1615" w:type="pct"/>
            <w:vAlign w:val="center"/>
          </w:tcPr>
          <w:p w:rsidR="00862611" w:rsidRPr="009C503F" w:rsidRDefault="00862611" w:rsidP="00571B8A">
            <w:pPr>
              <w:spacing w:before="29" w:line="288" w:lineRule="auto"/>
              <w:jc w:val="right"/>
              <w:rPr>
                <w:sz w:val="24"/>
              </w:rPr>
            </w:pPr>
            <w:r w:rsidRPr="009C503F">
              <w:rPr>
                <w:sz w:val="24"/>
              </w:rPr>
              <w:t>273,566,519.70</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本报告</w:t>
            </w:r>
            <w:proofErr w:type="gramStart"/>
            <w:r w:rsidRPr="009C503F">
              <w:rPr>
                <w:rFonts w:hint="eastAsia"/>
                <w:sz w:val="24"/>
              </w:rPr>
              <w:t>期基金</w:t>
            </w:r>
            <w:proofErr w:type="gramEnd"/>
            <w:r w:rsidRPr="009C503F">
              <w:rPr>
                <w:rFonts w:hint="eastAsia"/>
                <w:sz w:val="24"/>
              </w:rPr>
              <w:t>总申购份额</w:t>
            </w:r>
          </w:p>
        </w:tc>
        <w:tc>
          <w:tcPr>
            <w:tcW w:w="1573" w:type="pct"/>
            <w:vAlign w:val="center"/>
          </w:tcPr>
          <w:p w:rsidR="00862611" w:rsidRPr="009C503F" w:rsidRDefault="00862611" w:rsidP="00571B8A">
            <w:pPr>
              <w:spacing w:before="29" w:line="288" w:lineRule="auto"/>
              <w:jc w:val="right"/>
              <w:rPr>
                <w:sz w:val="24"/>
              </w:rPr>
            </w:pPr>
            <w:r w:rsidRPr="009C503F">
              <w:rPr>
                <w:sz w:val="24"/>
              </w:rPr>
              <w:t>174,653,732.27</w:t>
            </w:r>
          </w:p>
        </w:tc>
        <w:tc>
          <w:tcPr>
            <w:tcW w:w="1615" w:type="pct"/>
            <w:vAlign w:val="center"/>
          </w:tcPr>
          <w:p w:rsidR="00862611" w:rsidRPr="009C503F" w:rsidRDefault="00862611" w:rsidP="00571B8A">
            <w:pPr>
              <w:spacing w:before="29" w:line="288" w:lineRule="auto"/>
              <w:jc w:val="right"/>
              <w:rPr>
                <w:sz w:val="24"/>
              </w:rPr>
            </w:pPr>
            <w:r w:rsidRPr="009C503F">
              <w:rPr>
                <w:sz w:val="24"/>
              </w:rPr>
              <w:t>259,884,032.76</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减：本报告</w:t>
            </w:r>
            <w:proofErr w:type="gramStart"/>
            <w:r w:rsidRPr="009C503F">
              <w:rPr>
                <w:rFonts w:hint="eastAsia"/>
                <w:sz w:val="24"/>
              </w:rPr>
              <w:t>期基金</w:t>
            </w:r>
            <w:proofErr w:type="gramEnd"/>
            <w:r w:rsidRPr="009C503F">
              <w:rPr>
                <w:rFonts w:hint="eastAsia"/>
                <w:sz w:val="24"/>
              </w:rPr>
              <w:t>总赎回份额</w:t>
            </w:r>
          </w:p>
        </w:tc>
        <w:tc>
          <w:tcPr>
            <w:tcW w:w="1573" w:type="pct"/>
            <w:vAlign w:val="center"/>
          </w:tcPr>
          <w:p w:rsidR="00862611" w:rsidRPr="009C503F" w:rsidRDefault="00862611" w:rsidP="00571B8A">
            <w:pPr>
              <w:spacing w:before="29" w:line="288" w:lineRule="auto"/>
              <w:jc w:val="right"/>
              <w:rPr>
                <w:sz w:val="24"/>
              </w:rPr>
            </w:pPr>
            <w:r w:rsidRPr="009C503F">
              <w:rPr>
                <w:sz w:val="24"/>
              </w:rPr>
              <w:t>288,410,877.14</w:t>
            </w:r>
          </w:p>
        </w:tc>
        <w:tc>
          <w:tcPr>
            <w:tcW w:w="1615" w:type="pct"/>
            <w:vAlign w:val="center"/>
          </w:tcPr>
          <w:p w:rsidR="00862611" w:rsidRPr="009C503F" w:rsidRDefault="00862611" w:rsidP="00571B8A">
            <w:pPr>
              <w:spacing w:before="29" w:line="288" w:lineRule="auto"/>
              <w:jc w:val="right"/>
              <w:rPr>
                <w:sz w:val="24"/>
              </w:rPr>
            </w:pPr>
            <w:r w:rsidRPr="009C503F">
              <w:rPr>
                <w:sz w:val="24"/>
              </w:rPr>
              <w:t>172,089,761.55</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本报告</w:t>
            </w:r>
            <w:proofErr w:type="gramStart"/>
            <w:r w:rsidRPr="009C503F">
              <w:rPr>
                <w:rFonts w:hint="eastAsia"/>
                <w:sz w:val="24"/>
              </w:rPr>
              <w:t>期基金</w:t>
            </w:r>
            <w:proofErr w:type="gramEnd"/>
            <w:r w:rsidRPr="009C503F">
              <w:rPr>
                <w:rFonts w:hint="eastAsia"/>
                <w:sz w:val="24"/>
              </w:rPr>
              <w:t>拆分变动份额</w:t>
            </w:r>
          </w:p>
        </w:tc>
        <w:tc>
          <w:tcPr>
            <w:tcW w:w="1573" w:type="pct"/>
            <w:vAlign w:val="center"/>
          </w:tcPr>
          <w:p w:rsidR="00862611" w:rsidRPr="009C503F" w:rsidRDefault="00862611" w:rsidP="00571B8A">
            <w:pPr>
              <w:spacing w:before="29" w:line="288" w:lineRule="auto"/>
              <w:jc w:val="right"/>
              <w:rPr>
                <w:sz w:val="24"/>
              </w:rPr>
            </w:pPr>
            <w:r w:rsidRPr="009C503F">
              <w:rPr>
                <w:sz w:val="24"/>
              </w:rPr>
              <w:t>-</w:t>
            </w:r>
          </w:p>
        </w:tc>
        <w:tc>
          <w:tcPr>
            <w:tcW w:w="1615" w:type="pct"/>
            <w:vAlign w:val="center"/>
          </w:tcPr>
          <w:p w:rsidR="00862611" w:rsidRPr="009C503F" w:rsidRDefault="00862611" w:rsidP="00571B8A">
            <w:pPr>
              <w:spacing w:before="29" w:line="288" w:lineRule="auto"/>
              <w:jc w:val="right"/>
              <w:rPr>
                <w:sz w:val="24"/>
              </w:rPr>
            </w:pPr>
            <w:r w:rsidRPr="009C503F">
              <w:rPr>
                <w:sz w:val="24"/>
              </w:rPr>
              <w:t>-</w:t>
            </w:r>
          </w:p>
        </w:tc>
      </w:tr>
      <w:tr w:rsidR="00862611" w:rsidRPr="009C503F" w:rsidTr="0030361A">
        <w:tc>
          <w:tcPr>
            <w:tcW w:w="1812" w:type="pct"/>
            <w:vAlign w:val="center"/>
          </w:tcPr>
          <w:p w:rsidR="00862611" w:rsidRPr="009C503F" w:rsidRDefault="00862611" w:rsidP="00571B8A">
            <w:pPr>
              <w:spacing w:before="29" w:line="288" w:lineRule="auto"/>
              <w:rPr>
                <w:sz w:val="24"/>
              </w:rPr>
            </w:pPr>
            <w:r w:rsidRPr="009C503F">
              <w:rPr>
                <w:rFonts w:hint="eastAsia"/>
                <w:sz w:val="24"/>
              </w:rPr>
              <w:t>本报告期期末基金份额总额</w:t>
            </w:r>
          </w:p>
        </w:tc>
        <w:tc>
          <w:tcPr>
            <w:tcW w:w="1573" w:type="pct"/>
            <w:vAlign w:val="center"/>
          </w:tcPr>
          <w:p w:rsidR="00862611" w:rsidRPr="009C503F" w:rsidRDefault="00862611" w:rsidP="00571B8A">
            <w:pPr>
              <w:spacing w:before="29" w:line="288" w:lineRule="auto"/>
              <w:jc w:val="right"/>
              <w:rPr>
                <w:sz w:val="24"/>
              </w:rPr>
            </w:pPr>
            <w:r w:rsidRPr="009C503F">
              <w:rPr>
                <w:sz w:val="24"/>
              </w:rPr>
              <w:t>1,242,022,460.13</w:t>
            </w:r>
          </w:p>
        </w:tc>
        <w:tc>
          <w:tcPr>
            <w:tcW w:w="1615" w:type="pct"/>
            <w:vAlign w:val="center"/>
          </w:tcPr>
          <w:p w:rsidR="00862611" w:rsidRPr="009C503F" w:rsidRDefault="00862611" w:rsidP="00571B8A">
            <w:pPr>
              <w:spacing w:before="29" w:line="288" w:lineRule="auto"/>
              <w:jc w:val="right"/>
              <w:rPr>
                <w:sz w:val="24"/>
              </w:rPr>
            </w:pPr>
            <w:r w:rsidRPr="009C503F">
              <w:rPr>
                <w:sz w:val="24"/>
              </w:rPr>
              <w:t>361,360,790.91</w:t>
            </w:r>
          </w:p>
        </w:tc>
      </w:tr>
    </w:tbl>
    <w:p w:rsidR="00862611" w:rsidRDefault="00862611">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62611" w:rsidRPr="009C503F" w:rsidRDefault="00862611" w:rsidP="00571B8A">
      <w:pPr>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862611" w:rsidRPr="009C503F" w:rsidRDefault="00862611" w:rsidP="00571B8A">
      <w:pPr>
        <w:spacing w:before="29" w:line="288" w:lineRule="auto"/>
        <w:jc w:val="left"/>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46200"/>
      <w:r w:rsidRPr="009C503F">
        <w:rPr>
          <w:b/>
          <w:bCs/>
          <w:szCs w:val="24"/>
          <w:lang w:val="en-US"/>
        </w:rPr>
        <w:t xml:space="preserve">§10  </w:t>
      </w:r>
      <w:r w:rsidRPr="009C503F">
        <w:rPr>
          <w:rFonts w:hint="eastAsia"/>
          <w:b/>
          <w:bCs/>
          <w:szCs w:val="24"/>
          <w:lang w:val="en-US"/>
        </w:rPr>
        <w:t>重大事件揭示</w:t>
      </w:r>
      <w:bookmarkEnd w:id="83"/>
      <w:bookmarkEnd w:id="84"/>
    </w:p>
    <w:p w:rsidR="00862611" w:rsidRPr="009C503F" w:rsidRDefault="00862611" w:rsidP="00571B8A">
      <w:pPr>
        <w:pStyle w:val="20"/>
        <w:spacing w:before="29" w:after="0" w:line="288" w:lineRule="auto"/>
        <w:rPr>
          <w:rFonts w:ascii="Times New Roman" w:hAnsi="Times New Roman"/>
          <w:kern w:val="0"/>
          <w:szCs w:val="24"/>
        </w:rPr>
      </w:pPr>
      <w:bookmarkStart w:id="85" w:name="_Toc396146201"/>
      <w:r w:rsidRPr="009C503F">
        <w:rPr>
          <w:rFonts w:ascii="Times New Roman" w:hAnsi="Times New Roman"/>
          <w:kern w:val="0"/>
          <w:szCs w:val="24"/>
        </w:rPr>
        <w:t xml:space="preserve">10.1 </w:t>
      </w:r>
      <w:r w:rsidRPr="009C503F">
        <w:rPr>
          <w:rFonts w:ascii="Times New Roman" w:hAnsi="Times New Roman" w:hint="eastAsia"/>
          <w:kern w:val="0"/>
          <w:szCs w:val="24"/>
        </w:rPr>
        <w:t>基金份额持有人大会决议</w:t>
      </w:r>
      <w:bookmarkEnd w:id="85"/>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本基金本报告期内未召开基金份额持有人大会。</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86" w:name="_Toc396146202"/>
      <w:r w:rsidRPr="009C503F">
        <w:rPr>
          <w:rFonts w:ascii="Times New Roman" w:hAnsi="Times New Roman"/>
          <w:kern w:val="0"/>
          <w:szCs w:val="24"/>
        </w:rPr>
        <w:t xml:space="preserve">10.2 </w:t>
      </w:r>
      <w:r w:rsidRPr="009C503F">
        <w:rPr>
          <w:rFonts w:ascii="Times New Roman" w:hAnsi="Times New Roman" w:hint="eastAsia"/>
          <w:kern w:val="0"/>
          <w:szCs w:val="24"/>
        </w:rPr>
        <w:t>基金管理人、基金托管人的专门基金托管部门的重大人事变动</w:t>
      </w:r>
      <w:bookmarkEnd w:id="86"/>
    </w:p>
    <w:p w:rsidR="00862611" w:rsidRDefault="00862611" w:rsidP="00E31243">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862611" w:rsidRPr="009C503F" w:rsidRDefault="00862611" w:rsidP="00E31243">
      <w:pPr>
        <w:spacing w:before="29" w:line="288" w:lineRule="auto"/>
        <w:ind w:firstLineChars="200" w:firstLine="480"/>
        <w:rPr>
          <w:kern w:val="0"/>
          <w:sz w:val="24"/>
        </w:rPr>
      </w:pPr>
      <w:r w:rsidRPr="009C503F">
        <w:rPr>
          <w:kern w:val="0"/>
          <w:sz w:val="24"/>
        </w:rPr>
        <w:t>2</w:t>
      </w:r>
      <w:r w:rsidRPr="009C503F">
        <w:rPr>
          <w:rFonts w:hint="eastAsia"/>
          <w:kern w:val="0"/>
          <w:sz w:val="24"/>
        </w:rPr>
        <w:t>、基金托管人的基金托管部门的重大人事变动：本基金托管人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7</w:t>
      </w:r>
      <w:r w:rsidRPr="009C503F">
        <w:rPr>
          <w:rFonts w:hint="eastAsia"/>
          <w:kern w:val="0"/>
          <w:sz w:val="24"/>
        </w:rPr>
        <w:t>日发布任免通知，解聘尹东中国建设银行投资托管业务部总经理助理职务。</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87" w:name="_Toc396146203"/>
      <w:r w:rsidRPr="009C503F">
        <w:rPr>
          <w:rFonts w:ascii="Times New Roman" w:hAnsi="Times New Roman"/>
          <w:kern w:val="0"/>
          <w:szCs w:val="24"/>
        </w:rPr>
        <w:t xml:space="preserve">10.3 </w:t>
      </w:r>
      <w:r w:rsidRPr="009C503F">
        <w:rPr>
          <w:rFonts w:ascii="Times New Roman" w:hAnsi="Times New Roman" w:hint="eastAsia"/>
          <w:kern w:val="0"/>
          <w:szCs w:val="24"/>
        </w:rPr>
        <w:t>涉及基金管理人、基金财产、基金托管业务的诉讼</w:t>
      </w:r>
      <w:bookmarkEnd w:id="87"/>
    </w:p>
    <w:p w:rsidR="00862611" w:rsidRPr="009C503F" w:rsidRDefault="00862611" w:rsidP="00E31243">
      <w:pPr>
        <w:spacing w:before="29" w:line="288" w:lineRule="auto"/>
        <w:ind w:firstLineChars="200" w:firstLine="480"/>
        <w:rPr>
          <w:kern w:val="0"/>
          <w:sz w:val="24"/>
        </w:rPr>
      </w:pPr>
      <w:r w:rsidRPr="009C503F">
        <w:rPr>
          <w:rFonts w:hint="eastAsia"/>
          <w:kern w:val="0"/>
          <w:sz w:val="24"/>
        </w:rPr>
        <w:t>本报告期内未发生涉及本基金管理人、基金财产、基金托管业务的诉讼事项。</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88" w:name="_Toc396146204"/>
      <w:r w:rsidRPr="009C503F">
        <w:rPr>
          <w:rFonts w:ascii="Times New Roman" w:hAnsi="Times New Roman"/>
          <w:kern w:val="0"/>
          <w:szCs w:val="24"/>
        </w:rPr>
        <w:t xml:space="preserve">10.4 </w:t>
      </w:r>
      <w:r w:rsidRPr="009C503F">
        <w:rPr>
          <w:rFonts w:ascii="Times New Roman" w:hAnsi="Times New Roman" w:hint="eastAsia"/>
          <w:kern w:val="0"/>
          <w:szCs w:val="24"/>
        </w:rPr>
        <w:t>基金投资策略的改变</w:t>
      </w:r>
      <w:bookmarkEnd w:id="88"/>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本基金本报告期内投资策略未发生改变。</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89" w:name="_Toc396146205"/>
      <w:r w:rsidRPr="009C503F">
        <w:rPr>
          <w:rFonts w:ascii="Times New Roman" w:hAnsi="Times New Roman"/>
          <w:kern w:val="0"/>
          <w:szCs w:val="24"/>
        </w:rPr>
        <w:t xml:space="preserve">10.5 </w:t>
      </w:r>
      <w:r w:rsidRPr="009C503F">
        <w:rPr>
          <w:rFonts w:ascii="Times New Roman" w:hAnsi="Times New Roman" w:hint="eastAsia"/>
          <w:szCs w:val="24"/>
        </w:rPr>
        <w:t>报告期内改聘会计师事务所情况</w:t>
      </w:r>
      <w:bookmarkEnd w:id="89"/>
    </w:p>
    <w:p w:rsidR="00862611" w:rsidRPr="009C503F" w:rsidRDefault="00862611" w:rsidP="00AF27D9">
      <w:pPr>
        <w:spacing w:before="29" w:line="288" w:lineRule="auto"/>
        <w:ind w:firstLineChars="200" w:firstLine="480"/>
        <w:rPr>
          <w:kern w:val="0"/>
          <w:sz w:val="24"/>
        </w:rPr>
      </w:pPr>
      <w:bookmarkStart w:id="90" w:name="OLE_LINK3"/>
      <w:r w:rsidRPr="009C503F">
        <w:rPr>
          <w:rFonts w:hint="eastAsia"/>
          <w:kern w:val="0"/>
          <w:sz w:val="24"/>
        </w:rPr>
        <w:t>本基金自基金合同生效日起聘请普华永道中天会计师事务所</w:t>
      </w:r>
      <w:r w:rsidRPr="009C503F">
        <w:rPr>
          <w:kern w:val="0"/>
          <w:sz w:val="24"/>
        </w:rPr>
        <w:t xml:space="preserve"> (</w:t>
      </w:r>
      <w:r w:rsidRPr="009C503F">
        <w:rPr>
          <w:rFonts w:hint="eastAsia"/>
          <w:kern w:val="0"/>
          <w:sz w:val="24"/>
        </w:rPr>
        <w:t>特殊普通合伙</w:t>
      </w:r>
      <w:r w:rsidRPr="009C503F">
        <w:rPr>
          <w:kern w:val="0"/>
          <w:sz w:val="24"/>
        </w:rPr>
        <w:t>)</w:t>
      </w:r>
      <w:r w:rsidRPr="009C503F">
        <w:rPr>
          <w:rFonts w:hint="eastAsia"/>
          <w:kern w:val="0"/>
          <w:sz w:val="24"/>
        </w:rPr>
        <w:t>为本基金提供审计服务。</w:t>
      </w:r>
    </w:p>
    <w:p w:rsidR="00862611" w:rsidRPr="009C503F" w:rsidRDefault="00862611" w:rsidP="00AF27D9">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91" w:name="_Toc396146206"/>
      <w:bookmarkEnd w:id="90"/>
      <w:r w:rsidRPr="009C503F">
        <w:rPr>
          <w:rFonts w:ascii="Times New Roman" w:hAnsi="Times New Roman"/>
          <w:kern w:val="0"/>
          <w:szCs w:val="24"/>
        </w:rPr>
        <w:t>10.6</w:t>
      </w:r>
      <w:r w:rsidRPr="009C503F">
        <w:rPr>
          <w:rFonts w:ascii="Times New Roman" w:hAnsi="Times New Roman" w:hint="eastAsia"/>
          <w:szCs w:val="24"/>
        </w:rPr>
        <w:t>管理人、托管人及其高级管理人员受稽查或处罚等情况</w:t>
      </w:r>
      <w:bookmarkEnd w:id="91"/>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本基金管理人、基金托管人及其高级管理人员本报告期内未受监管部门稽查或处罚。</w:t>
      </w:r>
    </w:p>
    <w:p w:rsidR="00862611" w:rsidRPr="009C503F" w:rsidRDefault="00862611" w:rsidP="00E31243">
      <w:pPr>
        <w:spacing w:before="29" w:line="288" w:lineRule="auto"/>
        <w:ind w:firstLineChars="200" w:firstLine="480"/>
        <w:rPr>
          <w:kern w:val="0"/>
          <w:sz w:val="24"/>
        </w:rPr>
      </w:pPr>
    </w:p>
    <w:p w:rsidR="00862611" w:rsidRPr="009C503F" w:rsidRDefault="00862611" w:rsidP="00571B8A">
      <w:pPr>
        <w:pStyle w:val="20"/>
        <w:spacing w:before="29" w:after="0" w:line="288" w:lineRule="auto"/>
        <w:rPr>
          <w:rFonts w:ascii="Times New Roman" w:hAnsi="Times New Roman"/>
          <w:kern w:val="0"/>
          <w:szCs w:val="24"/>
        </w:rPr>
      </w:pPr>
      <w:bookmarkStart w:id="92" w:name="_Toc396146207"/>
      <w:r w:rsidRPr="009C503F">
        <w:rPr>
          <w:rFonts w:ascii="Times New Roman" w:hAnsi="Times New Roman"/>
          <w:kern w:val="0"/>
          <w:szCs w:val="24"/>
        </w:rPr>
        <w:t xml:space="preserve">10.7 </w:t>
      </w:r>
      <w:r w:rsidRPr="009C503F">
        <w:rPr>
          <w:rFonts w:ascii="Times New Roman" w:hAnsi="Times New Roman" w:hint="eastAsia"/>
          <w:kern w:val="0"/>
          <w:szCs w:val="24"/>
        </w:rPr>
        <w:t>基金租用证券公司交易单元的有关情况</w:t>
      </w:r>
      <w:bookmarkEnd w:id="92"/>
    </w:p>
    <w:p w:rsidR="00862611" w:rsidRPr="009C503F" w:rsidRDefault="00862611" w:rsidP="00571B8A">
      <w:pPr>
        <w:spacing w:before="29" w:line="288" w:lineRule="auto"/>
        <w:rPr>
          <w:b/>
          <w:sz w:val="24"/>
        </w:rPr>
      </w:pPr>
      <w:bookmarkStart w:id="93" w:name="_Toc249760070"/>
      <w:r w:rsidRPr="009C503F">
        <w:rPr>
          <w:b/>
          <w:sz w:val="24"/>
        </w:rPr>
        <w:t xml:space="preserve">10.7.1 </w:t>
      </w:r>
      <w:r w:rsidRPr="009C503F">
        <w:rPr>
          <w:rFonts w:hint="eastAsia"/>
          <w:b/>
          <w:sz w:val="24"/>
        </w:rPr>
        <w:t>基金租用证券公司交易单元进行股票投资及佣金支付情况</w:t>
      </w:r>
      <w:bookmarkEnd w:id="93"/>
    </w:p>
    <w:p w:rsidR="00862611" w:rsidRPr="009C503F" w:rsidRDefault="00862611"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993"/>
        <w:gridCol w:w="1586"/>
        <w:gridCol w:w="1080"/>
        <w:gridCol w:w="1620"/>
        <w:gridCol w:w="1080"/>
        <w:gridCol w:w="1080"/>
      </w:tblGrid>
      <w:tr w:rsidR="00862611" w:rsidRPr="00471665" w:rsidTr="00471665">
        <w:tc>
          <w:tcPr>
            <w:tcW w:w="1559" w:type="dxa"/>
            <w:vMerge w:val="restart"/>
            <w:vAlign w:val="center"/>
          </w:tcPr>
          <w:p w:rsidR="00862611" w:rsidRPr="00471665" w:rsidRDefault="00862611" w:rsidP="00571B8A">
            <w:pPr>
              <w:spacing w:before="29" w:line="288" w:lineRule="auto"/>
              <w:jc w:val="center"/>
              <w:rPr>
                <w:color w:val="000000"/>
                <w:szCs w:val="21"/>
              </w:rPr>
            </w:pPr>
            <w:bookmarkStart w:id="94" w:name="_Toc249760071"/>
            <w:r w:rsidRPr="00471665">
              <w:rPr>
                <w:rFonts w:hint="eastAsia"/>
                <w:color w:val="000000"/>
                <w:szCs w:val="21"/>
              </w:rPr>
              <w:t>券商名称</w:t>
            </w:r>
          </w:p>
        </w:tc>
        <w:tc>
          <w:tcPr>
            <w:tcW w:w="993" w:type="dxa"/>
            <w:vMerge w:val="restart"/>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交易单元数量</w:t>
            </w:r>
          </w:p>
        </w:tc>
        <w:tc>
          <w:tcPr>
            <w:tcW w:w="2666" w:type="dxa"/>
            <w:gridSpan w:val="2"/>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股票交易</w:t>
            </w:r>
          </w:p>
        </w:tc>
        <w:tc>
          <w:tcPr>
            <w:tcW w:w="2700" w:type="dxa"/>
            <w:gridSpan w:val="2"/>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应支付该券商的佣金</w:t>
            </w:r>
          </w:p>
        </w:tc>
        <w:tc>
          <w:tcPr>
            <w:tcW w:w="1080" w:type="dxa"/>
            <w:vMerge w:val="restart"/>
            <w:vAlign w:val="center"/>
          </w:tcPr>
          <w:p w:rsidR="00862611" w:rsidRPr="00471665" w:rsidRDefault="00862611" w:rsidP="00571B8A">
            <w:pPr>
              <w:spacing w:before="29" w:line="288" w:lineRule="auto"/>
              <w:jc w:val="center"/>
              <w:rPr>
                <w:color w:val="000000"/>
                <w:kern w:val="0"/>
                <w:szCs w:val="21"/>
              </w:rPr>
            </w:pPr>
            <w:r w:rsidRPr="00471665">
              <w:rPr>
                <w:rFonts w:hint="eastAsia"/>
                <w:color w:val="000000"/>
                <w:kern w:val="0"/>
                <w:szCs w:val="21"/>
              </w:rPr>
              <w:t>备注</w:t>
            </w:r>
          </w:p>
        </w:tc>
      </w:tr>
      <w:tr w:rsidR="00862611" w:rsidRPr="00471665" w:rsidTr="00471665">
        <w:tc>
          <w:tcPr>
            <w:tcW w:w="1559" w:type="dxa"/>
            <w:vMerge/>
            <w:vAlign w:val="center"/>
          </w:tcPr>
          <w:p w:rsidR="00862611" w:rsidRPr="00471665" w:rsidRDefault="00862611" w:rsidP="00571B8A">
            <w:pPr>
              <w:widowControl/>
              <w:spacing w:before="29" w:line="288" w:lineRule="auto"/>
              <w:jc w:val="left"/>
              <w:rPr>
                <w:color w:val="000000"/>
                <w:szCs w:val="21"/>
              </w:rPr>
            </w:pPr>
          </w:p>
        </w:tc>
        <w:tc>
          <w:tcPr>
            <w:tcW w:w="993" w:type="dxa"/>
            <w:vMerge/>
            <w:vAlign w:val="center"/>
          </w:tcPr>
          <w:p w:rsidR="00862611" w:rsidRPr="00471665" w:rsidRDefault="00862611" w:rsidP="00571B8A">
            <w:pPr>
              <w:widowControl/>
              <w:spacing w:before="29" w:line="288" w:lineRule="auto"/>
              <w:jc w:val="left"/>
              <w:rPr>
                <w:color w:val="000000"/>
                <w:szCs w:val="21"/>
              </w:rPr>
            </w:pPr>
          </w:p>
        </w:tc>
        <w:tc>
          <w:tcPr>
            <w:tcW w:w="1586"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成交金额</w:t>
            </w:r>
          </w:p>
        </w:tc>
        <w:tc>
          <w:tcPr>
            <w:tcW w:w="1080"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占当期股票成交总额的比例</w:t>
            </w:r>
          </w:p>
        </w:tc>
        <w:tc>
          <w:tcPr>
            <w:tcW w:w="1620" w:type="dxa"/>
            <w:vAlign w:val="center"/>
          </w:tcPr>
          <w:p w:rsidR="00862611" w:rsidRPr="00471665" w:rsidRDefault="00862611" w:rsidP="00571B8A">
            <w:pPr>
              <w:spacing w:before="29" w:line="288" w:lineRule="auto"/>
              <w:jc w:val="center"/>
              <w:rPr>
                <w:color w:val="000000"/>
                <w:kern w:val="0"/>
                <w:szCs w:val="21"/>
              </w:rPr>
            </w:pPr>
            <w:r w:rsidRPr="00471665">
              <w:rPr>
                <w:rFonts w:hint="eastAsia"/>
                <w:color w:val="000000"/>
                <w:kern w:val="0"/>
                <w:szCs w:val="21"/>
              </w:rPr>
              <w:t>佣金</w:t>
            </w:r>
          </w:p>
        </w:tc>
        <w:tc>
          <w:tcPr>
            <w:tcW w:w="1080"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占当期佣金总量的比例</w:t>
            </w:r>
          </w:p>
        </w:tc>
        <w:tc>
          <w:tcPr>
            <w:tcW w:w="1080" w:type="dxa"/>
            <w:vMerge/>
            <w:vAlign w:val="center"/>
          </w:tcPr>
          <w:p w:rsidR="00862611" w:rsidRPr="00471665" w:rsidRDefault="00862611" w:rsidP="00571B8A">
            <w:pPr>
              <w:widowControl/>
              <w:spacing w:before="29" w:line="288" w:lineRule="auto"/>
              <w:jc w:val="left"/>
              <w:rPr>
                <w:color w:val="000000"/>
                <w:kern w:val="0"/>
                <w:szCs w:val="21"/>
              </w:rPr>
            </w:pPr>
          </w:p>
        </w:tc>
      </w:tr>
      <w:tr w:rsidR="00862611" w:rsidRPr="00471665" w:rsidTr="00471665">
        <w:tc>
          <w:tcPr>
            <w:tcW w:w="1559" w:type="dxa"/>
            <w:vAlign w:val="center"/>
          </w:tcPr>
          <w:p w:rsidR="00862611" w:rsidRPr="00471665" w:rsidRDefault="00862611">
            <w:pPr>
              <w:jc w:val="center"/>
              <w:rPr>
                <w:szCs w:val="21"/>
              </w:rPr>
            </w:pPr>
            <w:r w:rsidRPr="00471665">
              <w:rPr>
                <w:rFonts w:hint="eastAsia"/>
                <w:color w:val="000000"/>
                <w:szCs w:val="21"/>
              </w:rPr>
              <w:t>中银国际证券有限责任公司</w:t>
            </w:r>
          </w:p>
        </w:tc>
        <w:tc>
          <w:tcPr>
            <w:tcW w:w="993" w:type="dxa"/>
            <w:vAlign w:val="center"/>
          </w:tcPr>
          <w:p w:rsidR="00862611" w:rsidRPr="00471665" w:rsidRDefault="00862611">
            <w:pPr>
              <w:jc w:val="center"/>
              <w:rPr>
                <w:szCs w:val="21"/>
              </w:rPr>
            </w:pPr>
            <w:r w:rsidRPr="00471665">
              <w:rPr>
                <w:color w:val="000000"/>
                <w:szCs w:val="21"/>
              </w:rPr>
              <w:t>1</w:t>
            </w:r>
          </w:p>
        </w:tc>
        <w:tc>
          <w:tcPr>
            <w:tcW w:w="1586" w:type="dxa"/>
            <w:vAlign w:val="center"/>
          </w:tcPr>
          <w:p w:rsidR="00862611" w:rsidRPr="00471665" w:rsidRDefault="00862611">
            <w:pPr>
              <w:jc w:val="right"/>
              <w:rPr>
                <w:szCs w:val="21"/>
              </w:rPr>
            </w:pPr>
            <w:r w:rsidRPr="00471665">
              <w:rPr>
                <w:color w:val="000000"/>
                <w:szCs w:val="21"/>
              </w:rPr>
              <w:t>22,363,455.51</w:t>
            </w:r>
          </w:p>
        </w:tc>
        <w:tc>
          <w:tcPr>
            <w:tcW w:w="1080" w:type="dxa"/>
            <w:vAlign w:val="center"/>
          </w:tcPr>
          <w:p w:rsidR="00862611" w:rsidRPr="00471665" w:rsidRDefault="00862611">
            <w:pPr>
              <w:jc w:val="right"/>
              <w:rPr>
                <w:szCs w:val="21"/>
              </w:rPr>
            </w:pPr>
            <w:r w:rsidRPr="00471665">
              <w:rPr>
                <w:color w:val="000000"/>
                <w:szCs w:val="21"/>
              </w:rPr>
              <w:t>100.00%</w:t>
            </w:r>
          </w:p>
        </w:tc>
        <w:tc>
          <w:tcPr>
            <w:tcW w:w="1620" w:type="dxa"/>
            <w:vAlign w:val="center"/>
          </w:tcPr>
          <w:p w:rsidR="00862611" w:rsidRPr="00471665" w:rsidRDefault="00862611">
            <w:pPr>
              <w:jc w:val="right"/>
              <w:rPr>
                <w:szCs w:val="21"/>
              </w:rPr>
            </w:pPr>
            <w:r w:rsidRPr="00471665">
              <w:rPr>
                <w:color w:val="000000"/>
                <w:szCs w:val="21"/>
              </w:rPr>
              <w:t>20,359.83</w:t>
            </w:r>
          </w:p>
        </w:tc>
        <w:tc>
          <w:tcPr>
            <w:tcW w:w="1080" w:type="dxa"/>
            <w:vAlign w:val="center"/>
          </w:tcPr>
          <w:p w:rsidR="00862611" w:rsidRPr="00471665" w:rsidRDefault="00862611">
            <w:pPr>
              <w:jc w:val="right"/>
              <w:rPr>
                <w:szCs w:val="21"/>
              </w:rPr>
            </w:pPr>
            <w:r w:rsidRPr="00471665">
              <w:rPr>
                <w:color w:val="000000"/>
                <w:szCs w:val="21"/>
              </w:rPr>
              <w:t>100.00%</w:t>
            </w:r>
          </w:p>
        </w:tc>
        <w:tc>
          <w:tcPr>
            <w:tcW w:w="1080" w:type="dxa"/>
            <w:vAlign w:val="center"/>
          </w:tcPr>
          <w:p w:rsidR="00862611" w:rsidRPr="00471665" w:rsidRDefault="00862611">
            <w:pPr>
              <w:jc w:val="left"/>
              <w:rPr>
                <w:szCs w:val="21"/>
              </w:rPr>
            </w:pPr>
            <w:r w:rsidRPr="00471665">
              <w:rPr>
                <w:color w:val="000000"/>
                <w:szCs w:val="21"/>
              </w:rPr>
              <w:t>-</w:t>
            </w:r>
          </w:p>
        </w:tc>
      </w:tr>
      <w:tr w:rsidR="00862611" w:rsidRPr="00471665" w:rsidTr="00471665">
        <w:tc>
          <w:tcPr>
            <w:tcW w:w="1559" w:type="dxa"/>
            <w:vAlign w:val="center"/>
          </w:tcPr>
          <w:p w:rsidR="00862611" w:rsidRPr="00471665" w:rsidRDefault="00862611">
            <w:pPr>
              <w:jc w:val="center"/>
              <w:rPr>
                <w:szCs w:val="21"/>
              </w:rPr>
            </w:pPr>
            <w:r w:rsidRPr="00471665">
              <w:rPr>
                <w:rFonts w:hint="eastAsia"/>
                <w:color w:val="000000"/>
                <w:szCs w:val="21"/>
              </w:rPr>
              <w:t>中信证券股份有限公司</w:t>
            </w:r>
          </w:p>
        </w:tc>
        <w:tc>
          <w:tcPr>
            <w:tcW w:w="993" w:type="dxa"/>
            <w:vAlign w:val="center"/>
          </w:tcPr>
          <w:p w:rsidR="00862611" w:rsidRPr="00471665" w:rsidRDefault="00862611">
            <w:pPr>
              <w:jc w:val="center"/>
              <w:rPr>
                <w:szCs w:val="21"/>
              </w:rPr>
            </w:pPr>
            <w:r w:rsidRPr="00471665">
              <w:rPr>
                <w:color w:val="000000"/>
                <w:szCs w:val="21"/>
              </w:rPr>
              <w:t>1</w:t>
            </w:r>
          </w:p>
        </w:tc>
        <w:tc>
          <w:tcPr>
            <w:tcW w:w="1586" w:type="dxa"/>
            <w:vAlign w:val="center"/>
          </w:tcPr>
          <w:p w:rsidR="00862611" w:rsidRPr="00471665" w:rsidRDefault="00862611">
            <w:pPr>
              <w:jc w:val="right"/>
              <w:rPr>
                <w:szCs w:val="21"/>
              </w:rPr>
            </w:pPr>
            <w:r w:rsidRPr="00471665">
              <w:rPr>
                <w:color w:val="000000"/>
                <w:szCs w:val="21"/>
              </w:rPr>
              <w:t>-</w:t>
            </w:r>
          </w:p>
        </w:tc>
        <w:tc>
          <w:tcPr>
            <w:tcW w:w="1080" w:type="dxa"/>
            <w:vAlign w:val="center"/>
          </w:tcPr>
          <w:p w:rsidR="00862611" w:rsidRPr="00471665" w:rsidRDefault="00862611">
            <w:pPr>
              <w:jc w:val="right"/>
              <w:rPr>
                <w:szCs w:val="21"/>
              </w:rPr>
            </w:pPr>
            <w:r w:rsidRPr="00471665">
              <w:rPr>
                <w:color w:val="000000"/>
                <w:szCs w:val="21"/>
              </w:rPr>
              <w:t>-</w:t>
            </w:r>
          </w:p>
        </w:tc>
        <w:tc>
          <w:tcPr>
            <w:tcW w:w="1620" w:type="dxa"/>
            <w:vAlign w:val="center"/>
          </w:tcPr>
          <w:p w:rsidR="00862611" w:rsidRPr="00471665" w:rsidRDefault="00862611">
            <w:pPr>
              <w:jc w:val="right"/>
              <w:rPr>
                <w:szCs w:val="21"/>
              </w:rPr>
            </w:pPr>
            <w:r w:rsidRPr="00471665">
              <w:rPr>
                <w:color w:val="000000"/>
                <w:szCs w:val="21"/>
              </w:rPr>
              <w:t>-</w:t>
            </w:r>
          </w:p>
        </w:tc>
        <w:tc>
          <w:tcPr>
            <w:tcW w:w="1080" w:type="dxa"/>
            <w:vAlign w:val="center"/>
          </w:tcPr>
          <w:p w:rsidR="00862611" w:rsidRPr="00471665" w:rsidRDefault="00862611">
            <w:pPr>
              <w:jc w:val="right"/>
              <w:rPr>
                <w:szCs w:val="21"/>
              </w:rPr>
            </w:pPr>
            <w:r w:rsidRPr="00471665">
              <w:rPr>
                <w:color w:val="000000"/>
                <w:szCs w:val="21"/>
              </w:rPr>
              <w:t>-</w:t>
            </w:r>
          </w:p>
        </w:tc>
        <w:tc>
          <w:tcPr>
            <w:tcW w:w="1080" w:type="dxa"/>
            <w:vAlign w:val="center"/>
          </w:tcPr>
          <w:p w:rsidR="00862611" w:rsidRPr="00471665" w:rsidRDefault="00862611">
            <w:pPr>
              <w:jc w:val="left"/>
              <w:rPr>
                <w:szCs w:val="21"/>
              </w:rPr>
            </w:pPr>
            <w:r w:rsidRPr="00471665">
              <w:rPr>
                <w:color w:val="000000"/>
                <w:szCs w:val="21"/>
              </w:rPr>
              <w:t>-</w:t>
            </w:r>
          </w:p>
        </w:tc>
      </w:tr>
    </w:tbl>
    <w:p w:rsidR="00862611" w:rsidRPr="009C503F" w:rsidRDefault="00862611" w:rsidP="00571B8A">
      <w:pPr>
        <w:spacing w:before="29" w:line="288" w:lineRule="auto"/>
        <w:rPr>
          <w:color w:val="000000"/>
          <w:sz w:val="24"/>
        </w:rPr>
      </w:pPr>
    </w:p>
    <w:p w:rsidR="00862611" w:rsidRPr="009C503F" w:rsidRDefault="00862611" w:rsidP="00571B8A">
      <w:pPr>
        <w:spacing w:before="29" w:line="288" w:lineRule="auto"/>
        <w:rPr>
          <w:b/>
          <w:sz w:val="24"/>
        </w:rPr>
      </w:pPr>
      <w:r w:rsidRPr="009C503F">
        <w:rPr>
          <w:b/>
          <w:sz w:val="24"/>
        </w:rPr>
        <w:t xml:space="preserve">10.7.2 </w:t>
      </w:r>
      <w:r w:rsidRPr="009C503F">
        <w:rPr>
          <w:rFonts w:hint="eastAsia"/>
          <w:b/>
          <w:sz w:val="24"/>
        </w:rPr>
        <w:t>基金租用证券公司交易单元进行其他证券投资的情况</w:t>
      </w:r>
      <w:bookmarkEnd w:id="94"/>
    </w:p>
    <w:p w:rsidR="00862611" w:rsidRPr="009C503F" w:rsidRDefault="00862611" w:rsidP="00571B8A">
      <w:pPr>
        <w:spacing w:before="29" w:line="288" w:lineRule="auto"/>
        <w:ind w:firstLine="420"/>
        <w:jc w:val="right"/>
        <w:rPr>
          <w:color w:val="000000"/>
          <w:sz w:val="24"/>
        </w:rPr>
      </w:pPr>
      <w:bookmarkStart w:id="95" w:name="_Toc249707408"/>
      <w:r w:rsidRPr="009C503F">
        <w:rPr>
          <w:rFonts w:hint="eastAsia"/>
          <w:sz w:val="24"/>
        </w:rPr>
        <w:t>金额单位</w:t>
      </w:r>
      <w:r w:rsidRPr="009C503F">
        <w:rPr>
          <w:rFonts w:hint="eastAsia"/>
          <w:color w:val="000000"/>
          <w:kern w:val="0"/>
          <w:sz w:val="24"/>
        </w:rPr>
        <w:t>：</w:t>
      </w:r>
      <w:r w:rsidRPr="009C503F">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1134"/>
        <w:gridCol w:w="1843"/>
        <w:gridCol w:w="1134"/>
        <w:gridCol w:w="708"/>
        <w:gridCol w:w="1060"/>
      </w:tblGrid>
      <w:tr w:rsidR="00862611" w:rsidRPr="00471665" w:rsidTr="00471665">
        <w:tc>
          <w:tcPr>
            <w:tcW w:w="1560" w:type="dxa"/>
            <w:vMerge w:val="restart"/>
            <w:vAlign w:val="center"/>
          </w:tcPr>
          <w:p w:rsidR="00862611" w:rsidRPr="00471665" w:rsidRDefault="00862611" w:rsidP="00571B8A">
            <w:pPr>
              <w:spacing w:before="29" w:line="288" w:lineRule="auto"/>
              <w:jc w:val="center"/>
              <w:rPr>
                <w:color w:val="000000"/>
                <w:kern w:val="0"/>
                <w:szCs w:val="21"/>
              </w:rPr>
            </w:pPr>
            <w:r w:rsidRPr="00471665">
              <w:rPr>
                <w:rFonts w:hint="eastAsia"/>
                <w:color w:val="000000"/>
                <w:szCs w:val="21"/>
              </w:rPr>
              <w:t>券商名称</w:t>
            </w:r>
          </w:p>
        </w:tc>
        <w:tc>
          <w:tcPr>
            <w:tcW w:w="2693" w:type="dxa"/>
            <w:gridSpan w:val="2"/>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债券交易</w:t>
            </w:r>
          </w:p>
        </w:tc>
        <w:tc>
          <w:tcPr>
            <w:tcW w:w="2977" w:type="dxa"/>
            <w:gridSpan w:val="2"/>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回购交易</w:t>
            </w:r>
          </w:p>
        </w:tc>
        <w:tc>
          <w:tcPr>
            <w:tcW w:w="1768" w:type="dxa"/>
            <w:gridSpan w:val="2"/>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权证交易</w:t>
            </w:r>
          </w:p>
        </w:tc>
      </w:tr>
      <w:tr w:rsidR="00862611" w:rsidRPr="00471665" w:rsidTr="00471665">
        <w:tc>
          <w:tcPr>
            <w:tcW w:w="1560" w:type="dxa"/>
            <w:vMerge/>
            <w:vAlign w:val="center"/>
          </w:tcPr>
          <w:p w:rsidR="00862611" w:rsidRPr="00471665" w:rsidRDefault="00862611" w:rsidP="00571B8A">
            <w:pPr>
              <w:widowControl/>
              <w:spacing w:before="29" w:line="288" w:lineRule="auto"/>
              <w:jc w:val="left"/>
              <w:rPr>
                <w:color w:val="000000"/>
                <w:kern w:val="0"/>
                <w:szCs w:val="21"/>
              </w:rPr>
            </w:pPr>
          </w:p>
        </w:tc>
        <w:tc>
          <w:tcPr>
            <w:tcW w:w="1559"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成交金额</w:t>
            </w:r>
          </w:p>
        </w:tc>
        <w:tc>
          <w:tcPr>
            <w:tcW w:w="1134"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占当期债券成交总额的比例</w:t>
            </w:r>
          </w:p>
        </w:tc>
        <w:tc>
          <w:tcPr>
            <w:tcW w:w="1843"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成交金额</w:t>
            </w:r>
          </w:p>
        </w:tc>
        <w:tc>
          <w:tcPr>
            <w:tcW w:w="1134"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占当期回购成交总额的比例</w:t>
            </w:r>
          </w:p>
        </w:tc>
        <w:tc>
          <w:tcPr>
            <w:tcW w:w="708"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成交金额</w:t>
            </w:r>
          </w:p>
        </w:tc>
        <w:tc>
          <w:tcPr>
            <w:tcW w:w="1060" w:type="dxa"/>
            <w:vAlign w:val="center"/>
          </w:tcPr>
          <w:p w:rsidR="00862611" w:rsidRPr="00471665" w:rsidRDefault="00862611" w:rsidP="00571B8A">
            <w:pPr>
              <w:spacing w:before="29" w:line="288" w:lineRule="auto"/>
              <w:jc w:val="center"/>
              <w:rPr>
                <w:color w:val="000000"/>
                <w:szCs w:val="21"/>
              </w:rPr>
            </w:pPr>
            <w:r w:rsidRPr="00471665">
              <w:rPr>
                <w:rFonts w:hint="eastAsia"/>
                <w:color w:val="000000"/>
                <w:szCs w:val="21"/>
              </w:rPr>
              <w:t>占当期权</w:t>
            </w:r>
            <w:proofErr w:type="gramStart"/>
            <w:r w:rsidRPr="00471665">
              <w:rPr>
                <w:rFonts w:hint="eastAsia"/>
                <w:color w:val="000000"/>
                <w:szCs w:val="21"/>
              </w:rPr>
              <w:t>证成交</w:t>
            </w:r>
            <w:proofErr w:type="gramEnd"/>
            <w:r w:rsidRPr="00471665">
              <w:rPr>
                <w:rFonts w:hint="eastAsia"/>
                <w:color w:val="000000"/>
                <w:szCs w:val="21"/>
              </w:rPr>
              <w:t>总额的比例</w:t>
            </w:r>
          </w:p>
        </w:tc>
      </w:tr>
      <w:tr w:rsidR="00862611" w:rsidRPr="00471665" w:rsidTr="00471665">
        <w:tc>
          <w:tcPr>
            <w:tcW w:w="1560" w:type="dxa"/>
            <w:vAlign w:val="center"/>
          </w:tcPr>
          <w:p w:rsidR="00862611" w:rsidRPr="00471665" w:rsidRDefault="00862611">
            <w:pPr>
              <w:jc w:val="left"/>
              <w:rPr>
                <w:szCs w:val="21"/>
              </w:rPr>
            </w:pPr>
            <w:r w:rsidRPr="00471665">
              <w:rPr>
                <w:rFonts w:hint="eastAsia"/>
                <w:color w:val="000000"/>
                <w:szCs w:val="21"/>
              </w:rPr>
              <w:t>中银国际证券有限责任公司</w:t>
            </w:r>
          </w:p>
        </w:tc>
        <w:tc>
          <w:tcPr>
            <w:tcW w:w="1559" w:type="dxa"/>
            <w:vAlign w:val="center"/>
          </w:tcPr>
          <w:p w:rsidR="00862611" w:rsidRPr="00471665" w:rsidRDefault="00862611">
            <w:pPr>
              <w:jc w:val="right"/>
              <w:rPr>
                <w:szCs w:val="21"/>
              </w:rPr>
            </w:pPr>
            <w:r w:rsidRPr="00471665">
              <w:rPr>
                <w:color w:val="000000"/>
                <w:szCs w:val="21"/>
              </w:rPr>
              <w:t>76,251,242.09</w:t>
            </w:r>
          </w:p>
        </w:tc>
        <w:tc>
          <w:tcPr>
            <w:tcW w:w="1134" w:type="dxa"/>
            <w:vAlign w:val="center"/>
          </w:tcPr>
          <w:p w:rsidR="00862611" w:rsidRPr="00471665" w:rsidRDefault="00862611">
            <w:pPr>
              <w:jc w:val="right"/>
              <w:rPr>
                <w:szCs w:val="21"/>
              </w:rPr>
            </w:pPr>
            <w:r w:rsidRPr="00471665">
              <w:rPr>
                <w:color w:val="000000"/>
                <w:szCs w:val="21"/>
              </w:rPr>
              <w:t>10.77%</w:t>
            </w:r>
          </w:p>
        </w:tc>
        <w:tc>
          <w:tcPr>
            <w:tcW w:w="1843" w:type="dxa"/>
            <w:vAlign w:val="center"/>
          </w:tcPr>
          <w:p w:rsidR="00862611" w:rsidRPr="00471665" w:rsidRDefault="00862611">
            <w:pPr>
              <w:jc w:val="right"/>
              <w:rPr>
                <w:szCs w:val="21"/>
              </w:rPr>
            </w:pPr>
            <w:r w:rsidRPr="00471665">
              <w:rPr>
                <w:color w:val="000000"/>
                <w:szCs w:val="21"/>
              </w:rPr>
              <w:t>4,659,909,000.00</w:t>
            </w:r>
          </w:p>
        </w:tc>
        <w:tc>
          <w:tcPr>
            <w:tcW w:w="1134" w:type="dxa"/>
            <w:vAlign w:val="center"/>
          </w:tcPr>
          <w:p w:rsidR="00862611" w:rsidRPr="00471665" w:rsidRDefault="00862611">
            <w:pPr>
              <w:jc w:val="right"/>
              <w:rPr>
                <w:szCs w:val="21"/>
              </w:rPr>
            </w:pPr>
            <w:r w:rsidRPr="00471665">
              <w:rPr>
                <w:color w:val="000000"/>
                <w:szCs w:val="21"/>
              </w:rPr>
              <w:t>5.57%</w:t>
            </w:r>
          </w:p>
        </w:tc>
        <w:tc>
          <w:tcPr>
            <w:tcW w:w="708" w:type="dxa"/>
            <w:vAlign w:val="center"/>
          </w:tcPr>
          <w:p w:rsidR="00862611" w:rsidRPr="00471665" w:rsidRDefault="00862611">
            <w:pPr>
              <w:jc w:val="right"/>
              <w:rPr>
                <w:szCs w:val="21"/>
              </w:rPr>
            </w:pPr>
            <w:r w:rsidRPr="00471665">
              <w:rPr>
                <w:color w:val="000000"/>
                <w:szCs w:val="21"/>
              </w:rPr>
              <w:t>-</w:t>
            </w:r>
          </w:p>
        </w:tc>
        <w:tc>
          <w:tcPr>
            <w:tcW w:w="1060" w:type="dxa"/>
            <w:vAlign w:val="center"/>
          </w:tcPr>
          <w:p w:rsidR="00862611" w:rsidRPr="00471665" w:rsidRDefault="00862611">
            <w:pPr>
              <w:jc w:val="right"/>
              <w:rPr>
                <w:szCs w:val="21"/>
              </w:rPr>
            </w:pPr>
            <w:r w:rsidRPr="00471665">
              <w:rPr>
                <w:color w:val="000000"/>
                <w:szCs w:val="21"/>
              </w:rPr>
              <w:t>-</w:t>
            </w:r>
          </w:p>
        </w:tc>
      </w:tr>
      <w:tr w:rsidR="00862611" w:rsidRPr="00471665" w:rsidTr="00471665">
        <w:tc>
          <w:tcPr>
            <w:tcW w:w="1560" w:type="dxa"/>
            <w:vAlign w:val="center"/>
          </w:tcPr>
          <w:p w:rsidR="00862611" w:rsidRPr="00471665" w:rsidRDefault="00862611">
            <w:pPr>
              <w:jc w:val="left"/>
              <w:rPr>
                <w:szCs w:val="21"/>
              </w:rPr>
            </w:pPr>
            <w:r w:rsidRPr="00471665">
              <w:rPr>
                <w:rFonts w:hint="eastAsia"/>
                <w:color w:val="000000"/>
                <w:szCs w:val="21"/>
              </w:rPr>
              <w:t>中信证券股份有限公司</w:t>
            </w:r>
          </w:p>
        </w:tc>
        <w:tc>
          <w:tcPr>
            <w:tcW w:w="1559" w:type="dxa"/>
            <w:vAlign w:val="center"/>
          </w:tcPr>
          <w:p w:rsidR="00862611" w:rsidRPr="00471665" w:rsidRDefault="00862611">
            <w:pPr>
              <w:jc w:val="right"/>
              <w:rPr>
                <w:szCs w:val="21"/>
              </w:rPr>
            </w:pPr>
            <w:r w:rsidRPr="00471665">
              <w:rPr>
                <w:color w:val="000000"/>
                <w:szCs w:val="21"/>
              </w:rPr>
              <w:t>631,684,894.77</w:t>
            </w:r>
          </w:p>
        </w:tc>
        <w:tc>
          <w:tcPr>
            <w:tcW w:w="1134" w:type="dxa"/>
            <w:vAlign w:val="center"/>
          </w:tcPr>
          <w:p w:rsidR="00862611" w:rsidRPr="00471665" w:rsidRDefault="00862611">
            <w:pPr>
              <w:jc w:val="right"/>
              <w:rPr>
                <w:szCs w:val="21"/>
              </w:rPr>
            </w:pPr>
            <w:r w:rsidRPr="00471665">
              <w:rPr>
                <w:color w:val="000000"/>
                <w:szCs w:val="21"/>
              </w:rPr>
              <w:t>89.23%</w:t>
            </w:r>
          </w:p>
        </w:tc>
        <w:tc>
          <w:tcPr>
            <w:tcW w:w="1843" w:type="dxa"/>
            <w:vAlign w:val="center"/>
          </w:tcPr>
          <w:p w:rsidR="00862611" w:rsidRPr="00471665" w:rsidRDefault="00862611">
            <w:pPr>
              <w:jc w:val="right"/>
              <w:rPr>
                <w:szCs w:val="21"/>
              </w:rPr>
            </w:pPr>
            <w:r w:rsidRPr="00471665">
              <w:rPr>
                <w:color w:val="000000"/>
                <w:szCs w:val="21"/>
              </w:rPr>
              <w:t>79,033,200,000.00</w:t>
            </w:r>
          </w:p>
        </w:tc>
        <w:tc>
          <w:tcPr>
            <w:tcW w:w="1134" w:type="dxa"/>
            <w:vAlign w:val="center"/>
          </w:tcPr>
          <w:p w:rsidR="00862611" w:rsidRPr="00471665" w:rsidRDefault="00862611">
            <w:pPr>
              <w:jc w:val="right"/>
              <w:rPr>
                <w:szCs w:val="21"/>
              </w:rPr>
            </w:pPr>
            <w:r w:rsidRPr="00471665">
              <w:rPr>
                <w:color w:val="000000"/>
                <w:szCs w:val="21"/>
              </w:rPr>
              <w:t>94.43%</w:t>
            </w:r>
          </w:p>
        </w:tc>
        <w:tc>
          <w:tcPr>
            <w:tcW w:w="708" w:type="dxa"/>
            <w:vAlign w:val="center"/>
          </w:tcPr>
          <w:p w:rsidR="00862611" w:rsidRPr="00471665" w:rsidRDefault="00862611">
            <w:pPr>
              <w:jc w:val="right"/>
              <w:rPr>
                <w:szCs w:val="21"/>
              </w:rPr>
            </w:pPr>
            <w:r w:rsidRPr="00471665">
              <w:rPr>
                <w:color w:val="000000"/>
                <w:szCs w:val="21"/>
              </w:rPr>
              <w:t>-</w:t>
            </w:r>
          </w:p>
        </w:tc>
        <w:tc>
          <w:tcPr>
            <w:tcW w:w="1060" w:type="dxa"/>
            <w:vAlign w:val="center"/>
          </w:tcPr>
          <w:p w:rsidR="00862611" w:rsidRPr="00471665" w:rsidRDefault="00862611">
            <w:pPr>
              <w:jc w:val="right"/>
              <w:rPr>
                <w:szCs w:val="21"/>
              </w:rPr>
            </w:pPr>
            <w:r w:rsidRPr="00471665">
              <w:rPr>
                <w:color w:val="000000"/>
                <w:szCs w:val="21"/>
              </w:rPr>
              <w:t>-</w:t>
            </w:r>
          </w:p>
        </w:tc>
      </w:tr>
    </w:tbl>
    <w:p w:rsidR="00862611" w:rsidRDefault="00862611">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862611" w:rsidRDefault="00862611">
      <w:pPr>
        <w:autoSpaceDE w:val="0"/>
        <w:autoSpaceDN w:val="0"/>
        <w:adjustRightInd w:val="0"/>
        <w:spacing w:before="29" w:line="288" w:lineRule="auto"/>
        <w:jc w:val="left"/>
        <w:rPr>
          <w:color w:val="000000"/>
          <w:sz w:val="24"/>
        </w:rPr>
      </w:pPr>
      <w:r>
        <w:rPr>
          <w:color w:val="000000"/>
          <w:sz w:val="24"/>
        </w:rPr>
        <w:t xml:space="preserve">    2</w:t>
      </w:r>
      <w:r w:rsidR="009106EE">
        <w:rPr>
          <w:rFonts w:hint="eastAsia"/>
          <w:color w:val="000000"/>
          <w:sz w:val="24"/>
        </w:rPr>
        <w:t>、租用证券公司</w:t>
      </w:r>
      <w:r>
        <w:rPr>
          <w:rFonts w:hint="eastAsia"/>
          <w:color w:val="000000"/>
          <w:sz w:val="24"/>
        </w:rPr>
        <w:t>交易单元的选择标准主要包括：券商基本面评价（财务状况、经营状况）、券商研究机构评价（报告质量、及时性和数量）、券商每日信息评价（及时性和有效性）和券商协作表现评价等四个方面；</w:t>
      </w:r>
    </w:p>
    <w:p w:rsidR="00862611" w:rsidRPr="009C503F" w:rsidRDefault="00862611" w:rsidP="00571B8A">
      <w:pPr>
        <w:autoSpaceDE w:val="0"/>
        <w:autoSpaceDN w:val="0"/>
        <w:adjustRightInd w:val="0"/>
        <w:spacing w:before="29" w:line="288" w:lineRule="auto"/>
        <w:jc w:val="left"/>
        <w:rPr>
          <w:color w:val="000000"/>
          <w:sz w:val="24"/>
        </w:rPr>
      </w:pPr>
      <w:r w:rsidRPr="009C503F">
        <w:rPr>
          <w:color w:val="000000"/>
          <w:sz w:val="24"/>
        </w:rPr>
        <w:t xml:space="preserve">    3</w:t>
      </w:r>
      <w:r w:rsidR="009106EE">
        <w:rPr>
          <w:rFonts w:hint="eastAsia"/>
          <w:color w:val="000000"/>
          <w:sz w:val="24"/>
        </w:rPr>
        <w:t>、租用证券公司交易单元的程序：首先根据租用证券公司交易单元的选择标准进行综合评价，然后根据评价选择基金</w:t>
      </w:r>
      <w:r w:rsidRPr="009C503F">
        <w:rPr>
          <w:rFonts w:hint="eastAsia"/>
          <w:color w:val="000000"/>
          <w:sz w:val="24"/>
        </w:rPr>
        <w:t>交易单元。研究部提交方案，并上报公司批准。</w:t>
      </w:r>
    </w:p>
    <w:p w:rsidR="00862611" w:rsidRPr="009C503F" w:rsidRDefault="00862611" w:rsidP="00571B8A">
      <w:pPr>
        <w:spacing w:before="29" w:line="288" w:lineRule="auto"/>
        <w:rPr>
          <w:color w:val="000000"/>
          <w:sz w:val="24"/>
        </w:rPr>
      </w:pPr>
    </w:p>
    <w:p w:rsidR="00862611" w:rsidRPr="009C503F" w:rsidRDefault="00862611" w:rsidP="00571B8A">
      <w:pPr>
        <w:pStyle w:val="20"/>
        <w:spacing w:before="29" w:after="0" w:line="288" w:lineRule="auto"/>
        <w:rPr>
          <w:rFonts w:ascii="Times New Roman" w:hAnsi="Times New Roman"/>
          <w:kern w:val="0"/>
          <w:szCs w:val="24"/>
        </w:rPr>
      </w:pPr>
      <w:bookmarkStart w:id="96" w:name="_Toc396146208"/>
      <w:r w:rsidRPr="009C503F">
        <w:rPr>
          <w:rFonts w:ascii="Times New Roman" w:hAnsi="Times New Roman"/>
          <w:szCs w:val="24"/>
        </w:rPr>
        <w:t xml:space="preserve">10.8 </w:t>
      </w:r>
      <w:r w:rsidRPr="009C503F">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62611" w:rsidRPr="009C503F" w:rsidTr="00E25D8B">
        <w:tc>
          <w:tcPr>
            <w:tcW w:w="7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序号</w:t>
            </w:r>
          </w:p>
        </w:tc>
        <w:tc>
          <w:tcPr>
            <w:tcW w:w="43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公告事项</w:t>
            </w:r>
          </w:p>
        </w:tc>
        <w:tc>
          <w:tcPr>
            <w:tcW w:w="252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法定披露方式</w:t>
            </w:r>
          </w:p>
        </w:tc>
        <w:tc>
          <w:tcPr>
            <w:tcW w:w="1440" w:type="dxa"/>
            <w:vAlign w:val="center"/>
          </w:tcPr>
          <w:p w:rsidR="00862611" w:rsidRPr="009C503F" w:rsidRDefault="00862611" w:rsidP="00571B8A">
            <w:pPr>
              <w:spacing w:before="29" w:line="288" w:lineRule="auto"/>
              <w:jc w:val="center"/>
              <w:rPr>
                <w:color w:val="000000"/>
                <w:sz w:val="24"/>
              </w:rPr>
            </w:pPr>
            <w:r w:rsidRPr="009C503F">
              <w:rPr>
                <w:rFonts w:hint="eastAsia"/>
                <w:color w:val="000000"/>
                <w:sz w:val="24"/>
              </w:rPr>
              <w:t>法定披露日期</w:t>
            </w:r>
          </w:p>
        </w:tc>
      </w:tr>
      <w:tr w:rsidR="00862611">
        <w:tc>
          <w:tcPr>
            <w:tcW w:w="720" w:type="dxa"/>
            <w:vAlign w:val="center"/>
          </w:tcPr>
          <w:p w:rsidR="00862611" w:rsidRDefault="00862611">
            <w:pPr>
              <w:jc w:val="center"/>
            </w:pPr>
            <w:r>
              <w:rPr>
                <w:color w:val="000000"/>
                <w:sz w:val="24"/>
              </w:rPr>
              <w:t>1</w:t>
            </w:r>
          </w:p>
        </w:tc>
        <w:tc>
          <w:tcPr>
            <w:tcW w:w="4319" w:type="dxa"/>
            <w:vAlign w:val="center"/>
          </w:tcPr>
          <w:p w:rsidR="00862611" w:rsidRDefault="00862611">
            <w:r>
              <w:rPr>
                <w:rFonts w:hint="eastAsia"/>
                <w:color w:val="000000"/>
                <w:sz w:val="24"/>
              </w:rPr>
              <w:t>交银施罗德增利债券证券投资基金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2014-01-20</w:t>
            </w:r>
          </w:p>
        </w:tc>
      </w:tr>
      <w:tr w:rsidR="00862611">
        <w:tc>
          <w:tcPr>
            <w:tcW w:w="720" w:type="dxa"/>
            <w:vAlign w:val="center"/>
          </w:tcPr>
          <w:p w:rsidR="00862611" w:rsidRDefault="00862611">
            <w:pPr>
              <w:jc w:val="center"/>
            </w:pPr>
            <w:r>
              <w:rPr>
                <w:color w:val="000000"/>
                <w:sz w:val="24"/>
              </w:rPr>
              <w:t>2</w:t>
            </w:r>
          </w:p>
        </w:tc>
        <w:tc>
          <w:tcPr>
            <w:tcW w:w="4319" w:type="dxa"/>
            <w:vAlign w:val="center"/>
          </w:tcPr>
          <w:p w:rsidR="00862611" w:rsidRDefault="00862611">
            <w:r>
              <w:rPr>
                <w:rFonts w:hint="eastAsia"/>
                <w:color w:val="000000"/>
                <w:sz w:val="24"/>
              </w:rPr>
              <w:t>交银施罗德基金管理有限公司关于交银施罗德增利债券证券投资基金于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假期前暂停大额申购（转换转入、定期定额投资）公告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2014-01-24</w:t>
            </w:r>
          </w:p>
        </w:tc>
      </w:tr>
      <w:tr w:rsidR="00862611">
        <w:tc>
          <w:tcPr>
            <w:tcW w:w="720" w:type="dxa"/>
            <w:vAlign w:val="center"/>
          </w:tcPr>
          <w:p w:rsidR="00862611" w:rsidRDefault="00862611">
            <w:pPr>
              <w:jc w:val="center"/>
            </w:pPr>
            <w:r>
              <w:rPr>
                <w:color w:val="000000"/>
                <w:sz w:val="24"/>
              </w:rPr>
              <w:t>3</w:t>
            </w:r>
          </w:p>
        </w:tc>
        <w:tc>
          <w:tcPr>
            <w:tcW w:w="4319" w:type="dxa"/>
            <w:vAlign w:val="center"/>
          </w:tcPr>
          <w:p w:rsidR="00862611" w:rsidRDefault="00862611">
            <w:r>
              <w:rPr>
                <w:rFonts w:hint="eastAsia"/>
                <w:color w:val="000000"/>
                <w:sz w:val="24"/>
              </w:rPr>
              <w:t>交银施罗德基金管理有限公司关于交银施罗德增利债券证券投资基金于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假期后恢复大额申购（转换转入、定期定额投资）公告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2014-01-24</w:t>
            </w:r>
          </w:p>
        </w:tc>
      </w:tr>
      <w:tr w:rsidR="00862611">
        <w:tc>
          <w:tcPr>
            <w:tcW w:w="720" w:type="dxa"/>
            <w:vAlign w:val="center"/>
          </w:tcPr>
          <w:p w:rsidR="00862611" w:rsidRDefault="00862611">
            <w:pPr>
              <w:jc w:val="center"/>
            </w:pPr>
            <w:r>
              <w:rPr>
                <w:color w:val="000000"/>
                <w:sz w:val="24"/>
              </w:rPr>
              <w:t>4</w:t>
            </w:r>
          </w:p>
        </w:tc>
        <w:tc>
          <w:tcPr>
            <w:tcW w:w="4319" w:type="dxa"/>
            <w:vAlign w:val="center"/>
          </w:tcPr>
          <w:p w:rsidR="00862611" w:rsidRDefault="00862611">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2014-03-13</w:t>
            </w:r>
          </w:p>
        </w:tc>
      </w:tr>
      <w:tr w:rsidR="00862611">
        <w:tc>
          <w:tcPr>
            <w:tcW w:w="720" w:type="dxa"/>
            <w:vAlign w:val="center"/>
          </w:tcPr>
          <w:p w:rsidR="00862611" w:rsidRDefault="00862611">
            <w:pPr>
              <w:jc w:val="center"/>
            </w:pPr>
            <w:r>
              <w:rPr>
                <w:color w:val="000000"/>
                <w:sz w:val="24"/>
              </w:rPr>
              <w:t>5</w:t>
            </w:r>
          </w:p>
        </w:tc>
        <w:tc>
          <w:tcPr>
            <w:tcW w:w="4319" w:type="dxa"/>
            <w:vAlign w:val="center"/>
          </w:tcPr>
          <w:p w:rsidR="00862611" w:rsidRDefault="00862611">
            <w:r>
              <w:rPr>
                <w:rFonts w:hint="eastAsia"/>
                <w:color w:val="000000"/>
                <w:sz w:val="24"/>
              </w:rPr>
              <w:t>交银施罗德增利债券证券投资基金</w:t>
            </w:r>
            <w:r>
              <w:rPr>
                <w:color w:val="000000"/>
                <w:sz w:val="24"/>
              </w:rPr>
              <w:t>2013</w:t>
            </w:r>
            <w:r>
              <w:rPr>
                <w:rFonts w:hint="eastAsia"/>
                <w:color w:val="000000"/>
                <w:sz w:val="24"/>
              </w:rPr>
              <w:t>年年度报告摘要</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2014-03-26</w:t>
            </w:r>
          </w:p>
        </w:tc>
      </w:tr>
      <w:tr w:rsidR="00862611">
        <w:tc>
          <w:tcPr>
            <w:tcW w:w="720" w:type="dxa"/>
            <w:vAlign w:val="center"/>
          </w:tcPr>
          <w:p w:rsidR="00862611" w:rsidRDefault="00862611">
            <w:pPr>
              <w:jc w:val="center"/>
            </w:pPr>
            <w:r>
              <w:rPr>
                <w:color w:val="000000"/>
                <w:sz w:val="24"/>
              </w:rPr>
              <w:t>6</w:t>
            </w:r>
          </w:p>
        </w:tc>
        <w:tc>
          <w:tcPr>
            <w:tcW w:w="4319" w:type="dxa"/>
            <w:vAlign w:val="center"/>
          </w:tcPr>
          <w:p w:rsidR="00862611" w:rsidRDefault="00862611">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2014-03-27</w:t>
            </w:r>
          </w:p>
        </w:tc>
      </w:tr>
      <w:tr w:rsidR="00862611">
        <w:tc>
          <w:tcPr>
            <w:tcW w:w="720" w:type="dxa"/>
            <w:vAlign w:val="center"/>
          </w:tcPr>
          <w:p w:rsidR="00862611" w:rsidRDefault="00862611">
            <w:pPr>
              <w:jc w:val="center"/>
            </w:pPr>
            <w:r>
              <w:rPr>
                <w:color w:val="000000"/>
                <w:sz w:val="24"/>
              </w:rPr>
              <w:t>7</w:t>
            </w:r>
          </w:p>
        </w:tc>
        <w:tc>
          <w:tcPr>
            <w:tcW w:w="4319" w:type="dxa"/>
            <w:vAlign w:val="center"/>
          </w:tcPr>
          <w:p w:rsidR="00862611" w:rsidRDefault="00862611">
            <w:r>
              <w:rPr>
                <w:rFonts w:hint="eastAsia"/>
                <w:color w:val="000000"/>
                <w:sz w:val="24"/>
              </w:rPr>
              <w:t>交银施罗德增利债券证券投资基金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2014-04-22</w:t>
            </w:r>
          </w:p>
        </w:tc>
      </w:tr>
      <w:tr w:rsidR="00862611">
        <w:tc>
          <w:tcPr>
            <w:tcW w:w="720" w:type="dxa"/>
            <w:vAlign w:val="center"/>
          </w:tcPr>
          <w:p w:rsidR="00862611" w:rsidRDefault="00862611">
            <w:pPr>
              <w:jc w:val="center"/>
            </w:pPr>
            <w:r>
              <w:rPr>
                <w:color w:val="000000"/>
                <w:sz w:val="24"/>
              </w:rPr>
              <w:t>8</w:t>
            </w:r>
          </w:p>
        </w:tc>
        <w:tc>
          <w:tcPr>
            <w:tcW w:w="4319" w:type="dxa"/>
            <w:vAlign w:val="center"/>
          </w:tcPr>
          <w:p w:rsidR="00862611" w:rsidRDefault="00862611">
            <w:r>
              <w:rPr>
                <w:rFonts w:hint="eastAsia"/>
                <w:color w:val="000000"/>
                <w:sz w:val="24"/>
              </w:rPr>
              <w:t>交银施罗德增利债券证券投资基金（更新）招募说明书摘要（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2014-05-15</w:t>
            </w:r>
          </w:p>
        </w:tc>
      </w:tr>
      <w:tr w:rsidR="00862611">
        <w:tc>
          <w:tcPr>
            <w:tcW w:w="720" w:type="dxa"/>
            <w:vAlign w:val="center"/>
          </w:tcPr>
          <w:p w:rsidR="00862611" w:rsidRDefault="00862611">
            <w:pPr>
              <w:jc w:val="center"/>
            </w:pPr>
            <w:r>
              <w:rPr>
                <w:color w:val="000000"/>
                <w:sz w:val="24"/>
              </w:rPr>
              <w:t>9</w:t>
            </w:r>
          </w:p>
        </w:tc>
        <w:tc>
          <w:tcPr>
            <w:tcW w:w="4319" w:type="dxa"/>
            <w:vAlign w:val="center"/>
          </w:tcPr>
          <w:p w:rsidR="00862611" w:rsidRDefault="00862611">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2014-06-14</w:t>
            </w:r>
          </w:p>
        </w:tc>
      </w:tr>
      <w:tr w:rsidR="00862611">
        <w:tc>
          <w:tcPr>
            <w:tcW w:w="720" w:type="dxa"/>
            <w:vAlign w:val="center"/>
          </w:tcPr>
          <w:p w:rsidR="00862611" w:rsidRDefault="00862611">
            <w:pPr>
              <w:jc w:val="center"/>
            </w:pPr>
            <w:r>
              <w:rPr>
                <w:color w:val="000000"/>
                <w:sz w:val="24"/>
              </w:rPr>
              <w:t>10</w:t>
            </w:r>
          </w:p>
        </w:tc>
        <w:tc>
          <w:tcPr>
            <w:tcW w:w="4319" w:type="dxa"/>
            <w:vAlign w:val="center"/>
          </w:tcPr>
          <w:p w:rsidR="00862611" w:rsidRDefault="00862611">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862611" w:rsidRDefault="00862611">
            <w:r>
              <w:rPr>
                <w:rFonts w:hint="eastAsia"/>
                <w:color w:val="000000"/>
                <w:sz w:val="24"/>
              </w:rPr>
              <w:t>中国证券报、上海证券报、证券时报</w:t>
            </w:r>
          </w:p>
        </w:tc>
        <w:tc>
          <w:tcPr>
            <w:tcW w:w="1440" w:type="dxa"/>
            <w:vAlign w:val="center"/>
          </w:tcPr>
          <w:p w:rsidR="00862611" w:rsidRDefault="00862611">
            <w:pPr>
              <w:jc w:val="center"/>
            </w:pPr>
            <w:r>
              <w:rPr>
                <w:color w:val="000000"/>
                <w:sz w:val="24"/>
              </w:rPr>
              <w:t>2014-06-30</w:t>
            </w:r>
          </w:p>
        </w:tc>
      </w:tr>
    </w:tbl>
    <w:p w:rsidR="00862611" w:rsidRPr="009C503F" w:rsidRDefault="00862611" w:rsidP="00571B8A">
      <w:pPr>
        <w:spacing w:before="29" w:line="288" w:lineRule="auto"/>
        <w:jc w:val="left"/>
        <w:rPr>
          <w:kern w:val="0"/>
          <w:sz w:val="24"/>
        </w:rPr>
      </w:pPr>
    </w:p>
    <w:p w:rsidR="00862611" w:rsidRPr="009C503F" w:rsidRDefault="00862611" w:rsidP="00C507BD">
      <w:pPr>
        <w:pStyle w:val="1"/>
        <w:keepNext/>
        <w:keepLines/>
        <w:widowControl w:val="0"/>
        <w:spacing w:beforeLines="100" w:before="312" w:afterLines="100" w:after="312" w:line="288" w:lineRule="auto"/>
        <w:jc w:val="center"/>
        <w:rPr>
          <w:b/>
          <w:bCs/>
          <w:szCs w:val="24"/>
          <w:lang w:val="en-US"/>
        </w:rPr>
      </w:pPr>
      <w:bookmarkStart w:id="97" w:name="_Toc396146209"/>
      <w:r w:rsidRPr="009C503F">
        <w:rPr>
          <w:b/>
          <w:bCs/>
          <w:szCs w:val="24"/>
          <w:lang w:val="en-US"/>
        </w:rPr>
        <w:t xml:space="preserve">§11 </w:t>
      </w:r>
      <w:r w:rsidRPr="009C503F">
        <w:rPr>
          <w:rFonts w:hint="eastAsia"/>
          <w:b/>
          <w:bCs/>
          <w:szCs w:val="24"/>
          <w:lang w:val="en-US"/>
        </w:rPr>
        <w:t>影响投资者决策的其他重要信息</w:t>
      </w:r>
      <w:bookmarkEnd w:id="97"/>
    </w:p>
    <w:p w:rsidR="00862611" w:rsidRPr="009C503F" w:rsidRDefault="00862611" w:rsidP="00E31243">
      <w:pPr>
        <w:spacing w:before="29" w:line="288" w:lineRule="auto"/>
        <w:ind w:firstLineChars="200" w:firstLine="480"/>
        <w:rPr>
          <w:kern w:val="0"/>
          <w:sz w:val="24"/>
        </w:rPr>
      </w:pPr>
      <w:r w:rsidRPr="009C503F">
        <w:rPr>
          <w:rFonts w:hint="eastAsia"/>
          <w:kern w:val="0"/>
          <w:sz w:val="24"/>
        </w:rPr>
        <w:t>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7</w:t>
      </w:r>
      <w:r w:rsidRPr="009C503F">
        <w:rPr>
          <w:rFonts w:hint="eastAsia"/>
          <w:kern w:val="0"/>
          <w:sz w:val="24"/>
        </w:rPr>
        <w:t>日发布任免通知，解聘尹东中国建设银行投资托管业务部总经理助理职务。</w:t>
      </w:r>
    </w:p>
    <w:p w:rsidR="00862611" w:rsidRPr="009C503F" w:rsidRDefault="00862611" w:rsidP="00E31243">
      <w:pPr>
        <w:spacing w:before="29" w:line="288" w:lineRule="auto"/>
        <w:ind w:firstLineChars="200" w:firstLine="480"/>
        <w:rPr>
          <w:kern w:val="0"/>
          <w:sz w:val="24"/>
        </w:rPr>
      </w:pPr>
    </w:p>
    <w:p w:rsidR="00862611" w:rsidRPr="005327D3" w:rsidRDefault="00862611" w:rsidP="00C507BD">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396146210"/>
      <w:r w:rsidRPr="009C503F">
        <w:rPr>
          <w:b/>
          <w:bCs/>
          <w:szCs w:val="24"/>
          <w:lang w:val="en-US"/>
        </w:rPr>
        <w:t xml:space="preserve">§12  </w:t>
      </w:r>
      <w:r w:rsidRPr="009C503F">
        <w:rPr>
          <w:rFonts w:hint="eastAsia"/>
          <w:b/>
          <w:bCs/>
          <w:szCs w:val="24"/>
          <w:lang w:val="en-US"/>
        </w:rPr>
        <w:t>备查文件目录</w:t>
      </w:r>
      <w:bookmarkEnd w:id="98"/>
      <w:bookmarkEnd w:id="99"/>
    </w:p>
    <w:p w:rsidR="00862611" w:rsidRPr="009C503F" w:rsidRDefault="00862611" w:rsidP="00571B8A">
      <w:pPr>
        <w:pStyle w:val="20"/>
        <w:spacing w:before="29" w:after="0" w:line="288" w:lineRule="auto"/>
        <w:rPr>
          <w:rFonts w:ascii="Times New Roman" w:hAnsi="Times New Roman"/>
          <w:kern w:val="0"/>
          <w:szCs w:val="24"/>
        </w:rPr>
      </w:pPr>
      <w:bookmarkStart w:id="100" w:name="_Toc396146211"/>
      <w:r w:rsidRPr="009C503F">
        <w:rPr>
          <w:rFonts w:ascii="Times New Roman" w:hAnsi="Times New Roman"/>
          <w:kern w:val="0"/>
          <w:szCs w:val="24"/>
        </w:rPr>
        <w:t xml:space="preserve">12.1 </w:t>
      </w:r>
      <w:r w:rsidRPr="009C503F">
        <w:rPr>
          <w:rFonts w:ascii="Times New Roman" w:hAnsi="Times New Roman" w:hint="eastAsia"/>
          <w:kern w:val="0"/>
          <w:szCs w:val="24"/>
        </w:rPr>
        <w:t>备查文件目录</w:t>
      </w:r>
      <w:bookmarkEnd w:id="100"/>
    </w:p>
    <w:p w:rsidR="00862611" w:rsidRDefault="00862611" w:rsidP="00E31243">
      <w:pPr>
        <w:spacing w:before="29" w:line="288" w:lineRule="auto"/>
        <w:ind w:firstLineChars="200" w:firstLine="480"/>
        <w:rPr>
          <w:kern w:val="0"/>
          <w:sz w:val="24"/>
        </w:rPr>
      </w:pPr>
      <w:r>
        <w:rPr>
          <w:kern w:val="0"/>
          <w:sz w:val="24"/>
        </w:rPr>
        <w:t>1</w:t>
      </w:r>
      <w:r>
        <w:rPr>
          <w:rFonts w:hint="eastAsia"/>
          <w:kern w:val="0"/>
          <w:sz w:val="24"/>
        </w:rPr>
        <w:t>、中国证监会批准交银施罗德增利债券证券投资基金募集的文件；</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2</w:t>
      </w:r>
      <w:r>
        <w:rPr>
          <w:rFonts w:hint="eastAsia"/>
          <w:kern w:val="0"/>
          <w:sz w:val="24"/>
        </w:rPr>
        <w:t>、《交银施罗德增利债券证券投资基金基金合同》；</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3</w:t>
      </w:r>
      <w:r>
        <w:rPr>
          <w:rFonts w:hint="eastAsia"/>
          <w:kern w:val="0"/>
          <w:sz w:val="24"/>
        </w:rPr>
        <w:t>、《交银施罗德增利债券证券投资基金招募说明书》；</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4</w:t>
      </w:r>
      <w:r>
        <w:rPr>
          <w:rFonts w:hint="eastAsia"/>
          <w:kern w:val="0"/>
          <w:sz w:val="24"/>
        </w:rPr>
        <w:t>、《交银施罗德增利债券证券投资基金托管协议》；</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5</w:t>
      </w:r>
      <w:r>
        <w:rPr>
          <w:rFonts w:hint="eastAsia"/>
          <w:kern w:val="0"/>
          <w:sz w:val="24"/>
        </w:rPr>
        <w:t>、关于募集交银施罗德增利债券证券投资基金之法律意见书；</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862611" w:rsidRDefault="00862611" w:rsidP="00E31243">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862611" w:rsidRPr="009C503F" w:rsidRDefault="00862611" w:rsidP="00E31243">
      <w:pPr>
        <w:spacing w:before="29" w:line="288" w:lineRule="auto"/>
        <w:ind w:firstLineChars="200" w:firstLine="480"/>
        <w:rPr>
          <w:kern w:val="0"/>
          <w:sz w:val="24"/>
        </w:rPr>
      </w:pPr>
      <w:r w:rsidRPr="009C503F">
        <w:rPr>
          <w:kern w:val="0"/>
          <w:sz w:val="24"/>
        </w:rPr>
        <w:t>8</w:t>
      </w:r>
      <w:r w:rsidRPr="009C503F">
        <w:rPr>
          <w:rFonts w:hint="eastAsia"/>
          <w:kern w:val="0"/>
          <w:sz w:val="24"/>
        </w:rPr>
        <w:t>、报告期内交银施罗德增利债券证券投资基金在指定报刊上各项公告的原稿。</w:t>
      </w:r>
    </w:p>
    <w:p w:rsidR="00862611" w:rsidRPr="009C503F" w:rsidRDefault="00862611" w:rsidP="00E31243">
      <w:pPr>
        <w:spacing w:before="29" w:line="288" w:lineRule="auto"/>
        <w:ind w:firstLineChars="150" w:firstLine="360"/>
        <w:rPr>
          <w:bCs/>
          <w:color w:val="000000"/>
          <w:sz w:val="24"/>
        </w:rPr>
      </w:pPr>
    </w:p>
    <w:p w:rsidR="00862611" w:rsidRPr="009C503F" w:rsidRDefault="00862611" w:rsidP="00571B8A">
      <w:pPr>
        <w:pStyle w:val="20"/>
        <w:spacing w:before="29" w:after="0" w:line="288" w:lineRule="auto"/>
        <w:rPr>
          <w:rFonts w:ascii="Times New Roman" w:hAnsi="Times New Roman"/>
          <w:color w:val="000000"/>
          <w:szCs w:val="24"/>
        </w:rPr>
      </w:pPr>
      <w:bookmarkStart w:id="101" w:name="_Toc396146212"/>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hint="eastAsia"/>
          <w:color w:val="000000"/>
          <w:szCs w:val="24"/>
        </w:rPr>
        <w:t>存放地点</w:t>
      </w:r>
      <w:bookmarkEnd w:id="101"/>
    </w:p>
    <w:p w:rsidR="00862611" w:rsidRPr="009C503F" w:rsidRDefault="00862611" w:rsidP="00E31243">
      <w:pPr>
        <w:spacing w:before="29" w:line="288" w:lineRule="auto"/>
        <w:ind w:firstLineChars="200" w:firstLine="480"/>
        <w:rPr>
          <w:kern w:val="0"/>
          <w:sz w:val="24"/>
        </w:rPr>
      </w:pPr>
      <w:r w:rsidRPr="009C503F">
        <w:rPr>
          <w:rFonts w:hint="eastAsia"/>
          <w:kern w:val="0"/>
          <w:sz w:val="24"/>
        </w:rPr>
        <w:t>备查文件存放于基金管理人的办公场所。</w:t>
      </w:r>
    </w:p>
    <w:p w:rsidR="00862611" w:rsidRPr="009C503F" w:rsidRDefault="00862611" w:rsidP="00571B8A">
      <w:pPr>
        <w:spacing w:before="29" w:line="288" w:lineRule="auto"/>
        <w:rPr>
          <w:bCs/>
          <w:color w:val="000000"/>
          <w:sz w:val="24"/>
        </w:rPr>
      </w:pPr>
    </w:p>
    <w:p w:rsidR="00862611" w:rsidRPr="009C503F" w:rsidRDefault="00862611" w:rsidP="00571B8A">
      <w:pPr>
        <w:pStyle w:val="20"/>
        <w:spacing w:before="29" w:after="0" w:line="288" w:lineRule="auto"/>
        <w:rPr>
          <w:rFonts w:ascii="Times New Roman" w:hAnsi="Times New Roman"/>
          <w:color w:val="000000"/>
          <w:szCs w:val="24"/>
        </w:rPr>
      </w:pPr>
      <w:bookmarkStart w:id="102" w:name="_Toc396146213"/>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hint="eastAsia"/>
          <w:color w:val="000000"/>
          <w:szCs w:val="24"/>
        </w:rPr>
        <w:t>查阅方式</w:t>
      </w:r>
      <w:bookmarkEnd w:id="102"/>
    </w:p>
    <w:p w:rsidR="00862611" w:rsidRDefault="00862611" w:rsidP="00E31243">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862611" w:rsidRPr="009C503F" w:rsidRDefault="00862611" w:rsidP="00E31243">
      <w:pPr>
        <w:spacing w:before="29" w:line="288" w:lineRule="auto"/>
        <w:ind w:firstLineChars="200" w:firstLine="480"/>
        <w:rPr>
          <w:kern w:val="0"/>
          <w:sz w:val="24"/>
        </w:rPr>
      </w:pPr>
      <w:r w:rsidRPr="009C503F">
        <w:rPr>
          <w:rFonts w:hint="eastAsia"/>
          <w:kern w:val="0"/>
          <w:sz w:val="24"/>
        </w:rPr>
        <w:t>投资者对本报告书如有疑问，可咨询本基金管理人交银施罗德基金管理有限公司。本公司客户服务中心电话：</w:t>
      </w:r>
      <w:r w:rsidRPr="009C503F">
        <w:rPr>
          <w:kern w:val="0"/>
          <w:sz w:val="24"/>
        </w:rPr>
        <w:t>400-700-5000</w:t>
      </w:r>
      <w:r w:rsidRPr="009C503F">
        <w:rPr>
          <w:rFonts w:hint="eastAsia"/>
          <w:kern w:val="0"/>
          <w:sz w:val="24"/>
        </w:rPr>
        <w:t>（免长途话费），</w:t>
      </w:r>
      <w:r w:rsidRPr="009C503F">
        <w:rPr>
          <w:kern w:val="0"/>
          <w:sz w:val="24"/>
        </w:rPr>
        <w:t>021-61055000</w:t>
      </w:r>
      <w:r w:rsidRPr="009C503F">
        <w:rPr>
          <w:rFonts w:hint="eastAsia"/>
          <w:kern w:val="0"/>
          <w:sz w:val="24"/>
        </w:rPr>
        <w:t>，电子邮件：</w:t>
      </w:r>
      <w:r w:rsidRPr="009C503F">
        <w:rPr>
          <w:kern w:val="0"/>
          <w:sz w:val="24"/>
        </w:rPr>
        <w:t>services@jysld.com</w:t>
      </w:r>
      <w:r w:rsidRPr="009C503F">
        <w:rPr>
          <w:rFonts w:hint="eastAsia"/>
          <w:kern w:val="0"/>
          <w:sz w:val="24"/>
        </w:rPr>
        <w:t>。</w:t>
      </w:r>
    </w:p>
    <w:p w:rsidR="00862611" w:rsidRPr="009C503F" w:rsidRDefault="00862611" w:rsidP="00AF27D9">
      <w:pPr>
        <w:spacing w:before="29" w:line="288" w:lineRule="auto"/>
        <w:ind w:firstLineChars="200" w:firstLine="480"/>
        <w:rPr>
          <w:kern w:val="0"/>
          <w:sz w:val="24"/>
        </w:rPr>
      </w:pPr>
    </w:p>
    <w:sectPr w:rsidR="00862611" w:rsidRPr="009C503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AF5" w:rsidRDefault="00CA4AF5">
      <w:r>
        <w:separator/>
      </w:r>
    </w:p>
  </w:endnote>
  <w:endnote w:type="continuationSeparator" w:id="0">
    <w:p w:rsidR="00CA4AF5" w:rsidRDefault="00CA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7D" w:rsidRDefault="00BB2705" w:rsidP="00C03B3A">
    <w:pPr>
      <w:pStyle w:val="a6"/>
      <w:framePr w:wrap="around" w:vAnchor="text" w:hAnchor="margin" w:xAlign="right" w:y="1"/>
      <w:rPr>
        <w:rStyle w:val="a7"/>
      </w:rPr>
    </w:pPr>
    <w:r>
      <w:rPr>
        <w:rStyle w:val="a7"/>
      </w:rPr>
      <w:fldChar w:fldCharType="begin"/>
    </w:r>
    <w:r w:rsidR="00C84C7D">
      <w:rPr>
        <w:rStyle w:val="a7"/>
      </w:rPr>
      <w:instrText xml:space="preserve">PAGE  </w:instrText>
    </w:r>
    <w:r>
      <w:rPr>
        <w:rStyle w:val="a7"/>
      </w:rPr>
      <w:fldChar w:fldCharType="end"/>
    </w:r>
  </w:p>
  <w:p w:rsidR="00C84C7D" w:rsidRDefault="00C84C7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7D" w:rsidRDefault="00C84C7D" w:rsidP="00C03B3A">
    <w:pPr>
      <w:pStyle w:val="a6"/>
      <w:ind w:right="360"/>
      <w:jc w:val="center"/>
    </w:pPr>
    <w:r>
      <w:rPr>
        <w:rFonts w:hint="eastAsia"/>
        <w:kern w:val="0"/>
        <w:szCs w:val="21"/>
      </w:rPr>
      <w:t>第</w:t>
    </w:r>
    <w:r w:rsidR="00BB2705">
      <w:rPr>
        <w:kern w:val="0"/>
        <w:szCs w:val="21"/>
      </w:rPr>
      <w:fldChar w:fldCharType="begin"/>
    </w:r>
    <w:r>
      <w:rPr>
        <w:kern w:val="0"/>
        <w:szCs w:val="21"/>
      </w:rPr>
      <w:instrText xml:space="preserve"> PAGE </w:instrText>
    </w:r>
    <w:r w:rsidR="00BB2705">
      <w:rPr>
        <w:kern w:val="0"/>
        <w:szCs w:val="21"/>
      </w:rPr>
      <w:fldChar w:fldCharType="separate"/>
    </w:r>
    <w:r w:rsidR="003F0C07">
      <w:rPr>
        <w:noProof/>
        <w:kern w:val="0"/>
        <w:szCs w:val="21"/>
      </w:rPr>
      <w:t>45</w:t>
    </w:r>
    <w:r w:rsidR="00BB2705">
      <w:rPr>
        <w:kern w:val="0"/>
        <w:szCs w:val="21"/>
      </w:rPr>
      <w:fldChar w:fldCharType="end"/>
    </w:r>
    <w:proofErr w:type="gramStart"/>
    <w:r>
      <w:rPr>
        <w:rFonts w:hint="eastAsia"/>
        <w:kern w:val="0"/>
        <w:szCs w:val="21"/>
      </w:rPr>
      <w:t>页共</w:t>
    </w:r>
    <w:proofErr w:type="gramEnd"/>
    <w:r w:rsidR="00BB2705">
      <w:rPr>
        <w:kern w:val="0"/>
        <w:szCs w:val="21"/>
      </w:rPr>
      <w:fldChar w:fldCharType="begin"/>
    </w:r>
    <w:r>
      <w:rPr>
        <w:kern w:val="0"/>
        <w:szCs w:val="21"/>
      </w:rPr>
      <w:instrText xml:space="preserve"> NUMPAGES </w:instrText>
    </w:r>
    <w:r w:rsidR="00BB2705">
      <w:rPr>
        <w:kern w:val="0"/>
        <w:szCs w:val="21"/>
      </w:rPr>
      <w:fldChar w:fldCharType="separate"/>
    </w:r>
    <w:r w:rsidR="003F0C07">
      <w:rPr>
        <w:noProof/>
        <w:kern w:val="0"/>
        <w:szCs w:val="21"/>
      </w:rPr>
      <w:t>45</w:t>
    </w:r>
    <w:r w:rsidR="00BB270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AF5" w:rsidRDefault="00CA4AF5">
      <w:r>
        <w:separator/>
      </w:r>
    </w:p>
  </w:footnote>
  <w:footnote w:type="continuationSeparator" w:id="0">
    <w:p w:rsidR="00CA4AF5" w:rsidRDefault="00CA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7D" w:rsidRPr="00920C71" w:rsidRDefault="00C13006" w:rsidP="002243A3">
    <w:pPr>
      <w:pStyle w:val="a9"/>
      <w:pBdr>
        <w:bottom w:val="single" w:sz="6" w:space="0" w:color="auto"/>
      </w:pBdr>
      <w:jc w:val="right"/>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-330835</wp:posOffset>
          </wp:positionV>
          <wp:extent cx="2085975" cy="4572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03D"/>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1F1"/>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C56"/>
    <w:rsid w:val="000B0E46"/>
    <w:rsid w:val="000B0FE3"/>
    <w:rsid w:val="000B2B57"/>
    <w:rsid w:val="000B2C8D"/>
    <w:rsid w:val="000B36CC"/>
    <w:rsid w:val="000B3E43"/>
    <w:rsid w:val="000B417C"/>
    <w:rsid w:val="000B4365"/>
    <w:rsid w:val="000B4F79"/>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AAD"/>
    <w:rsid w:val="000D52DC"/>
    <w:rsid w:val="000D55E8"/>
    <w:rsid w:val="000D5B6D"/>
    <w:rsid w:val="000D6054"/>
    <w:rsid w:val="000D619B"/>
    <w:rsid w:val="000D6469"/>
    <w:rsid w:val="000D788B"/>
    <w:rsid w:val="000D7BDE"/>
    <w:rsid w:val="000E1288"/>
    <w:rsid w:val="000E1526"/>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0132"/>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156"/>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13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BB"/>
    <w:rsid w:val="001F34D2"/>
    <w:rsid w:val="001F3CC6"/>
    <w:rsid w:val="001F3F50"/>
    <w:rsid w:val="001F4530"/>
    <w:rsid w:val="001F46D4"/>
    <w:rsid w:val="001F47C0"/>
    <w:rsid w:val="001F55A3"/>
    <w:rsid w:val="001F5CE2"/>
    <w:rsid w:val="001F5DBA"/>
    <w:rsid w:val="001F5DE3"/>
    <w:rsid w:val="001F5F74"/>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1610"/>
    <w:rsid w:val="00231881"/>
    <w:rsid w:val="002318F3"/>
    <w:rsid w:val="00231E15"/>
    <w:rsid w:val="002331CB"/>
    <w:rsid w:val="0023323F"/>
    <w:rsid w:val="00234202"/>
    <w:rsid w:val="00235099"/>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3206"/>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1F9"/>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2A41"/>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385"/>
    <w:rsid w:val="002E171B"/>
    <w:rsid w:val="002E1C0D"/>
    <w:rsid w:val="002E1DC2"/>
    <w:rsid w:val="002E2E3E"/>
    <w:rsid w:val="002E319D"/>
    <w:rsid w:val="002E408B"/>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5777"/>
    <w:rsid w:val="002F60EA"/>
    <w:rsid w:val="002F668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560B"/>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C07"/>
    <w:rsid w:val="003F0FA3"/>
    <w:rsid w:val="003F276B"/>
    <w:rsid w:val="003F4241"/>
    <w:rsid w:val="003F4B8A"/>
    <w:rsid w:val="003F4C20"/>
    <w:rsid w:val="003F5C55"/>
    <w:rsid w:val="003F62BB"/>
    <w:rsid w:val="003F6FE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C75"/>
    <w:rsid w:val="00422440"/>
    <w:rsid w:val="00422916"/>
    <w:rsid w:val="0042388D"/>
    <w:rsid w:val="00423BA3"/>
    <w:rsid w:val="00424213"/>
    <w:rsid w:val="00424EF3"/>
    <w:rsid w:val="004267DB"/>
    <w:rsid w:val="004268BB"/>
    <w:rsid w:val="00426A4B"/>
    <w:rsid w:val="00430724"/>
    <w:rsid w:val="00431047"/>
    <w:rsid w:val="004319B2"/>
    <w:rsid w:val="00431B86"/>
    <w:rsid w:val="00432B7F"/>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B08"/>
    <w:rsid w:val="00460C52"/>
    <w:rsid w:val="00460F0C"/>
    <w:rsid w:val="0046135C"/>
    <w:rsid w:val="00461F18"/>
    <w:rsid w:val="00462279"/>
    <w:rsid w:val="004646BF"/>
    <w:rsid w:val="00464744"/>
    <w:rsid w:val="00465CC2"/>
    <w:rsid w:val="004665E3"/>
    <w:rsid w:val="0046760F"/>
    <w:rsid w:val="00467C80"/>
    <w:rsid w:val="00471389"/>
    <w:rsid w:val="00471665"/>
    <w:rsid w:val="0047237D"/>
    <w:rsid w:val="00472561"/>
    <w:rsid w:val="00472CF7"/>
    <w:rsid w:val="004731F1"/>
    <w:rsid w:val="00473E6B"/>
    <w:rsid w:val="00473EB5"/>
    <w:rsid w:val="0047456B"/>
    <w:rsid w:val="00475251"/>
    <w:rsid w:val="004755BD"/>
    <w:rsid w:val="004767B0"/>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13"/>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47E6"/>
    <w:rsid w:val="00524A64"/>
    <w:rsid w:val="00524FF2"/>
    <w:rsid w:val="00525740"/>
    <w:rsid w:val="00525E59"/>
    <w:rsid w:val="00526AC3"/>
    <w:rsid w:val="005278EE"/>
    <w:rsid w:val="00527E48"/>
    <w:rsid w:val="005308C9"/>
    <w:rsid w:val="00530A21"/>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75C"/>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28F"/>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A2B"/>
    <w:rsid w:val="006266C8"/>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8BB"/>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0547"/>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F41"/>
    <w:rsid w:val="006F32EF"/>
    <w:rsid w:val="006F3615"/>
    <w:rsid w:val="006F3636"/>
    <w:rsid w:val="006F3C54"/>
    <w:rsid w:val="006F41B7"/>
    <w:rsid w:val="006F43E8"/>
    <w:rsid w:val="006F4B26"/>
    <w:rsid w:val="006F4CD8"/>
    <w:rsid w:val="006F5125"/>
    <w:rsid w:val="006F53D9"/>
    <w:rsid w:val="006F5812"/>
    <w:rsid w:val="006F609A"/>
    <w:rsid w:val="006F642D"/>
    <w:rsid w:val="006F685F"/>
    <w:rsid w:val="006F74BC"/>
    <w:rsid w:val="007004DC"/>
    <w:rsid w:val="00700E59"/>
    <w:rsid w:val="00701093"/>
    <w:rsid w:val="007015F1"/>
    <w:rsid w:val="0070173B"/>
    <w:rsid w:val="007022C4"/>
    <w:rsid w:val="007026E9"/>
    <w:rsid w:val="00703A7E"/>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A0018"/>
    <w:rsid w:val="007A0ADE"/>
    <w:rsid w:val="007A1B35"/>
    <w:rsid w:val="007A29AF"/>
    <w:rsid w:val="007A2C94"/>
    <w:rsid w:val="007A3680"/>
    <w:rsid w:val="007A3BCD"/>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A35"/>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B0B"/>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611"/>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4A"/>
    <w:rsid w:val="00892226"/>
    <w:rsid w:val="008922FA"/>
    <w:rsid w:val="00892D3E"/>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9BF"/>
    <w:rsid w:val="008C0DF9"/>
    <w:rsid w:val="008C10DC"/>
    <w:rsid w:val="008C2029"/>
    <w:rsid w:val="008C267C"/>
    <w:rsid w:val="008C2E44"/>
    <w:rsid w:val="008C2F4F"/>
    <w:rsid w:val="008C327A"/>
    <w:rsid w:val="008C3427"/>
    <w:rsid w:val="008C3BC2"/>
    <w:rsid w:val="008C451E"/>
    <w:rsid w:val="008C4F76"/>
    <w:rsid w:val="008C511D"/>
    <w:rsid w:val="008C55AD"/>
    <w:rsid w:val="008C5FC1"/>
    <w:rsid w:val="008C61D6"/>
    <w:rsid w:val="008C649D"/>
    <w:rsid w:val="008C64F1"/>
    <w:rsid w:val="008C7C1A"/>
    <w:rsid w:val="008D0DC1"/>
    <w:rsid w:val="008D0E12"/>
    <w:rsid w:val="008D1272"/>
    <w:rsid w:val="008D1434"/>
    <w:rsid w:val="008D1BB0"/>
    <w:rsid w:val="008D20FF"/>
    <w:rsid w:val="008D2B9A"/>
    <w:rsid w:val="008D3A3D"/>
    <w:rsid w:val="008D3DE6"/>
    <w:rsid w:val="008D4223"/>
    <w:rsid w:val="008D44CC"/>
    <w:rsid w:val="008D46E3"/>
    <w:rsid w:val="008D4CED"/>
    <w:rsid w:val="008D50F9"/>
    <w:rsid w:val="008D5442"/>
    <w:rsid w:val="008D5C71"/>
    <w:rsid w:val="008D5CAF"/>
    <w:rsid w:val="008D5F8E"/>
    <w:rsid w:val="008D64F1"/>
    <w:rsid w:val="008D6709"/>
    <w:rsid w:val="008D6A4F"/>
    <w:rsid w:val="008E083A"/>
    <w:rsid w:val="008E12AD"/>
    <w:rsid w:val="008E12FD"/>
    <w:rsid w:val="008E2152"/>
    <w:rsid w:val="008E22FF"/>
    <w:rsid w:val="008E2450"/>
    <w:rsid w:val="008E3F27"/>
    <w:rsid w:val="008E4715"/>
    <w:rsid w:val="008E47EF"/>
    <w:rsid w:val="008E4E6E"/>
    <w:rsid w:val="008E4E78"/>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6EE"/>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466"/>
    <w:rsid w:val="009576F7"/>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7C3"/>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5564"/>
    <w:rsid w:val="009A617F"/>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1DB6"/>
    <w:rsid w:val="00A0294E"/>
    <w:rsid w:val="00A02F4E"/>
    <w:rsid w:val="00A039FF"/>
    <w:rsid w:val="00A04524"/>
    <w:rsid w:val="00A0463A"/>
    <w:rsid w:val="00A05883"/>
    <w:rsid w:val="00A05ACE"/>
    <w:rsid w:val="00A062B7"/>
    <w:rsid w:val="00A0646C"/>
    <w:rsid w:val="00A07557"/>
    <w:rsid w:val="00A114B9"/>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88"/>
    <w:rsid w:val="00A9681C"/>
    <w:rsid w:val="00A96867"/>
    <w:rsid w:val="00A96A94"/>
    <w:rsid w:val="00A96B3D"/>
    <w:rsid w:val="00A96D12"/>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7D9"/>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0615"/>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2705"/>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866"/>
    <w:rsid w:val="00BB6A40"/>
    <w:rsid w:val="00BB7D4B"/>
    <w:rsid w:val="00BC013A"/>
    <w:rsid w:val="00BC162A"/>
    <w:rsid w:val="00BC2343"/>
    <w:rsid w:val="00BC42EF"/>
    <w:rsid w:val="00BC4C79"/>
    <w:rsid w:val="00BC50A1"/>
    <w:rsid w:val="00BC5824"/>
    <w:rsid w:val="00BC702F"/>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096"/>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3006"/>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3CD"/>
    <w:rsid w:val="00C40F92"/>
    <w:rsid w:val="00C414B2"/>
    <w:rsid w:val="00C41C07"/>
    <w:rsid w:val="00C42041"/>
    <w:rsid w:val="00C43934"/>
    <w:rsid w:val="00C439FB"/>
    <w:rsid w:val="00C43AA8"/>
    <w:rsid w:val="00C43F23"/>
    <w:rsid w:val="00C441A4"/>
    <w:rsid w:val="00C463C9"/>
    <w:rsid w:val="00C473A5"/>
    <w:rsid w:val="00C47648"/>
    <w:rsid w:val="00C47852"/>
    <w:rsid w:val="00C50011"/>
    <w:rsid w:val="00C507BD"/>
    <w:rsid w:val="00C50F61"/>
    <w:rsid w:val="00C5243F"/>
    <w:rsid w:val="00C5254B"/>
    <w:rsid w:val="00C53429"/>
    <w:rsid w:val="00C53D10"/>
    <w:rsid w:val="00C55D39"/>
    <w:rsid w:val="00C55FBF"/>
    <w:rsid w:val="00C57E68"/>
    <w:rsid w:val="00C601C9"/>
    <w:rsid w:val="00C60A18"/>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191D"/>
    <w:rsid w:val="00C71E8C"/>
    <w:rsid w:val="00C72C6F"/>
    <w:rsid w:val="00C74453"/>
    <w:rsid w:val="00C745DA"/>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4C7D"/>
    <w:rsid w:val="00C850A3"/>
    <w:rsid w:val="00C858E0"/>
    <w:rsid w:val="00C85C32"/>
    <w:rsid w:val="00C85F45"/>
    <w:rsid w:val="00C86C8C"/>
    <w:rsid w:val="00C8743C"/>
    <w:rsid w:val="00C87568"/>
    <w:rsid w:val="00C87FD0"/>
    <w:rsid w:val="00C90DB6"/>
    <w:rsid w:val="00C9106A"/>
    <w:rsid w:val="00C92603"/>
    <w:rsid w:val="00C92652"/>
    <w:rsid w:val="00C9394F"/>
    <w:rsid w:val="00C93B1A"/>
    <w:rsid w:val="00C9444E"/>
    <w:rsid w:val="00C9534E"/>
    <w:rsid w:val="00C96B4F"/>
    <w:rsid w:val="00C96F5F"/>
    <w:rsid w:val="00C97055"/>
    <w:rsid w:val="00CA02E8"/>
    <w:rsid w:val="00CA194C"/>
    <w:rsid w:val="00CA1DDD"/>
    <w:rsid w:val="00CA2B4F"/>
    <w:rsid w:val="00CA30C3"/>
    <w:rsid w:val="00CA4AF5"/>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6585"/>
    <w:rsid w:val="00CD700F"/>
    <w:rsid w:val="00CD7319"/>
    <w:rsid w:val="00CE148E"/>
    <w:rsid w:val="00CE208D"/>
    <w:rsid w:val="00CE2453"/>
    <w:rsid w:val="00CE3047"/>
    <w:rsid w:val="00CE356D"/>
    <w:rsid w:val="00CE3FA4"/>
    <w:rsid w:val="00CE44F8"/>
    <w:rsid w:val="00CE48FD"/>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35F3"/>
    <w:rsid w:val="00CF5047"/>
    <w:rsid w:val="00CF5575"/>
    <w:rsid w:val="00D01344"/>
    <w:rsid w:val="00D0173D"/>
    <w:rsid w:val="00D01B90"/>
    <w:rsid w:val="00D024CD"/>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4AB8"/>
    <w:rsid w:val="00D259BC"/>
    <w:rsid w:val="00D2662C"/>
    <w:rsid w:val="00D26CB1"/>
    <w:rsid w:val="00D272EB"/>
    <w:rsid w:val="00D27FA3"/>
    <w:rsid w:val="00D30ECB"/>
    <w:rsid w:val="00D3176C"/>
    <w:rsid w:val="00D31B3F"/>
    <w:rsid w:val="00D331CC"/>
    <w:rsid w:val="00D33621"/>
    <w:rsid w:val="00D33751"/>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03E"/>
    <w:rsid w:val="00D80618"/>
    <w:rsid w:val="00D807DF"/>
    <w:rsid w:val="00D809C6"/>
    <w:rsid w:val="00D82066"/>
    <w:rsid w:val="00D82339"/>
    <w:rsid w:val="00D82494"/>
    <w:rsid w:val="00D82FF2"/>
    <w:rsid w:val="00D82FF6"/>
    <w:rsid w:val="00D836BE"/>
    <w:rsid w:val="00D83774"/>
    <w:rsid w:val="00D84A4B"/>
    <w:rsid w:val="00D84A71"/>
    <w:rsid w:val="00D86CE8"/>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243"/>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5101"/>
    <w:rsid w:val="00F7517B"/>
    <w:rsid w:val="00F7564C"/>
    <w:rsid w:val="00F76220"/>
    <w:rsid w:val="00F767FD"/>
    <w:rsid w:val="00F769BE"/>
    <w:rsid w:val="00F76FA7"/>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9BB"/>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AFA9FDC-3C40-49DD-A5C3-93921D6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3D089F"/>
    <w:pPr>
      <w:tabs>
        <w:tab w:val="right" w:leader="dot" w:pos="9072"/>
      </w:tabs>
    </w:pPr>
  </w:style>
  <w:style w:type="paragraph" w:styleId="32">
    <w:name w:val="toc 3"/>
    <w:basedOn w:val="a"/>
    <w:next w:val="a"/>
    <w:autoRedefine/>
    <w:uiPriority w:val="99"/>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character" w:styleId="af8">
    <w:name w:val="Strong"/>
    <w:uiPriority w:val="99"/>
    <w:qFormat/>
    <w:locked/>
    <w:rsid w:val="006E3669"/>
    <w:rPr>
      <w:rFonts w:cs="Times New Roman"/>
      <w:b/>
      <w:bCs/>
    </w:rPr>
  </w:style>
  <w:style w:type="paragraph" w:styleId="af9">
    <w:name w:val="List Paragraph"/>
    <w:basedOn w:val="a"/>
    <w:uiPriority w:val="99"/>
    <w:qFormat/>
    <w:rsid w:val="00752B33"/>
    <w:pPr>
      <w:ind w:firstLineChars="200" w:firstLine="420"/>
    </w:pPr>
  </w:style>
  <w:style w:type="numbering" w:customStyle="1" w:styleId="5">
    <w:name w:val="样式5"/>
    <w:rsid w:val="00C01316"/>
    <w:pPr>
      <w:numPr>
        <w:numId w:val="8"/>
      </w:numPr>
    </w:pPr>
  </w:style>
  <w:style w:type="numbering" w:customStyle="1" w:styleId="3">
    <w:name w:val="样式3"/>
    <w:rsid w:val="00C01316"/>
    <w:pPr>
      <w:numPr>
        <w:numId w:val="7"/>
      </w:numPr>
    </w:pPr>
  </w:style>
  <w:style w:type="numbering" w:customStyle="1" w:styleId="4">
    <w:name w:val="样式4"/>
    <w:rsid w:val="00C01316"/>
    <w:pPr>
      <w:numPr>
        <w:numId w:val="9"/>
      </w:numPr>
    </w:pPr>
  </w:style>
  <w:style w:type="numbering" w:customStyle="1" w:styleId="2">
    <w:name w:val="样式2"/>
    <w:rsid w:val="00C0131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33484">
      <w:marLeft w:val="0"/>
      <w:marRight w:val="0"/>
      <w:marTop w:val="0"/>
      <w:marBottom w:val="0"/>
      <w:divBdr>
        <w:top w:val="none" w:sz="0" w:space="0" w:color="auto"/>
        <w:left w:val="none" w:sz="0" w:space="0" w:color="auto"/>
        <w:bottom w:val="none" w:sz="0" w:space="0" w:color="auto"/>
        <w:right w:val="none" w:sz="0" w:space="0" w:color="auto"/>
      </w:divBdr>
    </w:div>
    <w:div w:id="2038433485">
      <w:marLeft w:val="0"/>
      <w:marRight w:val="0"/>
      <w:marTop w:val="0"/>
      <w:marBottom w:val="0"/>
      <w:divBdr>
        <w:top w:val="none" w:sz="0" w:space="0" w:color="auto"/>
        <w:left w:val="none" w:sz="0" w:space="0" w:color="auto"/>
        <w:bottom w:val="none" w:sz="0" w:space="0" w:color="auto"/>
        <w:right w:val="none" w:sz="0" w:space="0" w:color="auto"/>
      </w:divBdr>
    </w:div>
    <w:div w:id="2038433486">
      <w:marLeft w:val="0"/>
      <w:marRight w:val="0"/>
      <w:marTop w:val="0"/>
      <w:marBottom w:val="0"/>
      <w:divBdr>
        <w:top w:val="none" w:sz="0" w:space="0" w:color="auto"/>
        <w:left w:val="none" w:sz="0" w:space="0" w:color="auto"/>
        <w:bottom w:val="none" w:sz="0" w:space="0" w:color="auto"/>
        <w:right w:val="none" w:sz="0" w:space="0" w:color="auto"/>
      </w:divBdr>
    </w:div>
    <w:div w:id="2038433487">
      <w:marLeft w:val="0"/>
      <w:marRight w:val="0"/>
      <w:marTop w:val="0"/>
      <w:marBottom w:val="0"/>
      <w:divBdr>
        <w:top w:val="none" w:sz="0" w:space="0" w:color="auto"/>
        <w:left w:val="none" w:sz="0" w:space="0" w:color="auto"/>
        <w:bottom w:val="none" w:sz="0" w:space="0" w:color="auto"/>
        <w:right w:val="none" w:sz="0" w:space="0" w:color="auto"/>
      </w:divBdr>
    </w:div>
    <w:div w:id="2038433488">
      <w:marLeft w:val="0"/>
      <w:marRight w:val="0"/>
      <w:marTop w:val="0"/>
      <w:marBottom w:val="0"/>
      <w:divBdr>
        <w:top w:val="none" w:sz="0" w:space="0" w:color="auto"/>
        <w:left w:val="none" w:sz="0" w:space="0" w:color="auto"/>
        <w:bottom w:val="none" w:sz="0" w:space="0" w:color="auto"/>
        <w:right w:val="none" w:sz="0" w:space="0" w:color="auto"/>
      </w:divBdr>
    </w:div>
    <w:div w:id="2038433489">
      <w:marLeft w:val="0"/>
      <w:marRight w:val="0"/>
      <w:marTop w:val="0"/>
      <w:marBottom w:val="0"/>
      <w:divBdr>
        <w:top w:val="none" w:sz="0" w:space="0" w:color="auto"/>
        <w:left w:val="none" w:sz="0" w:space="0" w:color="auto"/>
        <w:bottom w:val="none" w:sz="0" w:space="0" w:color="auto"/>
        <w:right w:val="none" w:sz="0" w:space="0" w:color="auto"/>
      </w:divBdr>
    </w:div>
    <w:div w:id="2038433490">
      <w:marLeft w:val="0"/>
      <w:marRight w:val="0"/>
      <w:marTop w:val="0"/>
      <w:marBottom w:val="0"/>
      <w:divBdr>
        <w:top w:val="none" w:sz="0" w:space="0" w:color="auto"/>
        <w:left w:val="none" w:sz="0" w:space="0" w:color="auto"/>
        <w:bottom w:val="none" w:sz="0" w:space="0" w:color="auto"/>
        <w:right w:val="none" w:sz="0" w:space="0" w:color="auto"/>
      </w:divBdr>
    </w:div>
    <w:div w:id="2038433491">
      <w:marLeft w:val="0"/>
      <w:marRight w:val="0"/>
      <w:marTop w:val="0"/>
      <w:marBottom w:val="0"/>
      <w:divBdr>
        <w:top w:val="none" w:sz="0" w:space="0" w:color="auto"/>
        <w:left w:val="none" w:sz="0" w:space="0" w:color="auto"/>
        <w:bottom w:val="none" w:sz="0" w:space="0" w:color="auto"/>
        <w:right w:val="none" w:sz="0" w:space="0" w:color="auto"/>
      </w:divBdr>
    </w:div>
    <w:div w:id="2038433492">
      <w:marLeft w:val="0"/>
      <w:marRight w:val="0"/>
      <w:marTop w:val="0"/>
      <w:marBottom w:val="0"/>
      <w:divBdr>
        <w:top w:val="none" w:sz="0" w:space="0" w:color="auto"/>
        <w:left w:val="none" w:sz="0" w:space="0" w:color="auto"/>
        <w:bottom w:val="none" w:sz="0" w:space="0" w:color="auto"/>
        <w:right w:val="none" w:sz="0" w:space="0" w:color="auto"/>
      </w:divBdr>
    </w:div>
    <w:div w:id="2038433493">
      <w:marLeft w:val="0"/>
      <w:marRight w:val="0"/>
      <w:marTop w:val="0"/>
      <w:marBottom w:val="0"/>
      <w:divBdr>
        <w:top w:val="none" w:sz="0" w:space="0" w:color="auto"/>
        <w:left w:val="none" w:sz="0" w:space="0" w:color="auto"/>
        <w:bottom w:val="none" w:sz="0" w:space="0" w:color="auto"/>
        <w:right w:val="none" w:sz="0" w:space="0" w:color="auto"/>
      </w:divBdr>
      <w:divsChild>
        <w:div w:id="2038433554">
          <w:marLeft w:val="0"/>
          <w:marRight w:val="0"/>
          <w:marTop w:val="0"/>
          <w:marBottom w:val="0"/>
          <w:divBdr>
            <w:top w:val="none" w:sz="0" w:space="0" w:color="auto"/>
            <w:left w:val="none" w:sz="0" w:space="0" w:color="auto"/>
            <w:bottom w:val="none" w:sz="0" w:space="0" w:color="auto"/>
            <w:right w:val="none" w:sz="0" w:space="0" w:color="auto"/>
          </w:divBdr>
        </w:div>
      </w:divsChild>
    </w:div>
    <w:div w:id="2038433494">
      <w:marLeft w:val="0"/>
      <w:marRight w:val="0"/>
      <w:marTop w:val="0"/>
      <w:marBottom w:val="0"/>
      <w:divBdr>
        <w:top w:val="none" w:sz="0" w:space="0" w:color="auto"/>
        <w:left w:val="none" w:sz="0" w:space="0" w:color="auto"/>
        <w:bottom w:val="none" w:sz="0" w:space="0" w:color="auto"/>
        <w:right w:val="none" w:sz="0" w:space="0" w:color="auto"/>
      </w:divBdr>
    </w:div>
    <w:div w:id="2038433495">
      <w:marLeft w:val="0"/>
      <w:marRight w:val="0"/>
      <w:marTop w:val="0"/>
      <w:marBottom w:val="0"/>
      <w:divBdr>
        <w:top w:val="none" w:sz="0" w:space="0" w:color="auto"/>
        <w:left w:val="none" w:sz="0" w:space="0" w:color="auto"/>
        <w:bottom w:val="none" w:sz="0" w:space="0" w:color="auto"/>
        <w:right w:val="none" w:sz="0" w:space="0" w:color="auto"/>
      </w:divBdr>
    </w:div>
    <w:div w:id="2038433496">
      <w:marLeft w:val="0"/>
      <w:marRight w:val="0"/>
      <w:marTop w:val="0"/>
      <w:marBottom w:val="0"/>
      <w:divBdr>
        <w:top w:val="none" w:sz="0" w:space="0" w:color="auto"/>
        <w:left w:val="none" w:sz="0" w:space="0" w:color="auto"/>
        <w:bottom w:val="none" w:sz="0" w:space="0" w:color="auto"/>
        <w:right w:val="none" w:sz="0" w:space="0" w:color="auto"/>
      </w:divBdr>
    </w:div>
    <w:div w:id="2038433498">
      <w:marLeft w:val="0"/>
      <w:marRight w:val="0"/>
      <w:marTop w:val="0"/>
      <w:marBottom w:val="0"/>
      <w:divBdr>
        <w:top w:val="none" w:sz="0" w:space="0" w:color="auto"/>
        <w:left w:val="none" w:sz="0" w:space="0" w:color="auto"/>
        <w:bottom w:val="none" w:sz="0" w:space="0" w:color="auto"/>
        <w:right w:val="none" w:sz="0" w:space="0" w:color="auto"/>
      </w:divBdr>
    </w:div>
    <w:div w:id="2038433499">
      <w:marLeft w:val="0"/>
      <w:marRight w:val="0"/>
      <w:marTop w:val="0"/>
      <w:marBottom w:val="0"/>
      <w:divBdr>
        <w:top w:val="none" w:sz="0" w:space="0" w:color="auto"/>
        <w:left w:val="none" w:sz="0" w:space="0" w:color="auto"/>
        <w:bottom w:val="none" w:sz="0" w:space="0" w:color="auto"/>
        <w:right w:val="none" w:sz="0" w:space="0" w:color="auto"/>
      </w:divBdr>
    </w:div>
    <w:div w:id="2038433500">
      <w:marLeft w:val="0"/>
      <w:marRight w:val="0"/>
      <w:marTop w:val="0"/>
      <w:marBottom w:val="0"/>
      <w:divBdr>
        <w:top w:val="none" w:sz="0" w:space="0" w:color="auto"/>
        <w:left w:val="none" w:sz="0" w:space="0" w:color="auto"/>
        <w:bottom w:val="none" w:sz="0" w:space="0" w:color="auto"/>
        <w:right w:val="none" w:sz="0" w:space="0" w:color="auto"/>
      </w:divBdr>
    </w:div>
    <w:div w:id="2038433501">
      <w:marLeft w:val="0"/>
      <w:marRight w:val="0"/>
      <w:marTop w:val="0"/>
      <w:marBottom w:val="0"/>
      <w:divBdr>
        <w:top w:val="none" w:sz="0" w:space="0" w:color="auto"/>
        <w:left w:val="none" w:sz="0" w:space="0" w:color="auto"/>
        <w:bottom w:val="none" w:sz="0" w:space="0" w:color="auto"/>
        <w:right w:val="none" w:sz="0" w:space="0" w:color="auto"/>
      </w:divBdr>
    </w:div>
    <w:div w:id="2038433502">
      <w:marLeft w:val="0"/>
      <w:marRight w:val="0"/>
      <w:marTop w:val="0"/>
      <w:marBottom w:val="0"/>
      <w:divBdr>
        <w:top w:val="none" w:sz="0" w:space="0" w:color="auto"/>
        <w:left w:val="none" w:sz="0" w:space="0" w:color="auto"/>
        <w:bottom w:val="none" w:sz="0" w:space="0" w:color="auto"/>
        <w:right w:val="none" w:sz="0" w:space="0" w:color="auto"/>
      </w:divBdr>
    </w:div>
    <w:div w:id="2038433503">
      <w:marLeft w:val="0"/>
      <w:marRight w:val="0"/>
      <w:marTop w:val="0"/>
      <w:marBottom w:val="0"/>
      <w:divBdr>
        <w:top w:val="none" w:sz="0" w:space="0" w:color="auto"/>
        <w:left w:val="none" w:sz="0" w:space="0" w:color="auto"/>
        <w:bottom w:val="none" w:sz="0" w:space="0" w:color="auto"/>
        <w:right w:val="none" w:sz="0" w:space="0" w:color="auto"/>
      </w:divBdr>
    </w:div>
    <w:div w:id="2038433504">
      <w:marLeft w:val="0"/>
      <w:marRight w:val="0"/>
      <w:marTop w:val="0"/>
      <w:marBottom w:val="0"/>
      <w:divBdr>
        <w:top w:val="none" w:sz="0" w:space="0" w:color="auto"/>
        <w:left w:val="none" w:sz="0" w:space="0" w:color="auto"/>
        <w:bottom w:val="none" w:sz="0" w:space="0" w:color="auto"/>
        <w:right w:val="none" w:sz="0" w:space="0" w:color="auto"/>
      </w:divBdr>
    </w:div>
    <w:div w:id="2038433505">
      <w:marLeft w:val="0"/>
      <w:marRight w:val="0"/>
      <w:marTop w:val="0"/>
      <w:marBottom w:val="0"/>
      <w:divBdr>
        <w:top w:val="none" w:sz="0" w:space="0" w:color="auto"/>
        <w:left w:val="none" w:sz="0" w:space="0" w:color="auto"/>
        <w:bottom w:val="none" w:sz="0" w:space="0" w:color="auto"/>
        <w:right w:val="none" w:sz="0" w:space="0" w:color="auto"/>
      </w:divBdr>
    </w:div>
    <w:div w:id="2038433506">
      <w:marLeft w:val="0"/>
      <w:marRight w:val="0"/>
      <w:marTop w:val="0"/>
      <w:marBottom w:val="0"/>
      <w:divBdr>
        <w:top w:val="none" w:sz="0" w:space="0" w:color="auto"/>
        <w:left w:val="none" w:sz="0" w:space="0" w:color="auto"/>
        <w:bottom w:val="none" w:sz="0" w:space="0" w:color="auto"/>
        <w:right w:val="none" w:sz="0" w:space="0" w:color="auto"/>
      </w:divBdr>
    </w:div>
    <w:div w:id="2038433507">
      <w:marLeft w:val="0"/>
      <w:marRight w:val="0"/>
      <w:marTop w:val="0"/>
      <w:marBottom w:val="0"/>
      <w:divBdr>
        <w:top w:val="none" w:sz="0" w:space="0" w:color="auto"/>
        <w:left w:val="none" w:sz="0" w:space="0" w:color="auto"/>
        <w:bottom w:val="none" w:sz="0" w:space="0" w:color="auto"/>
        <w:right w:val="none" w:sz="0" w:space="0" w:color="auto"/>
      </w:divBdr>
    </w:div>
    <w:div w:id="2038433508">
      <w:marLeft w:val="0"/>
      <w:marRight w:val="0"/>
      <w:marTop w:val="0"/>
      <w:marBottom w:val="0"/>
      <w:divBdr>
        <w:top w:val="none" w:sz="0" w:space="0" w:color="auto"/>
        <w:left w:val="none" w:sz="0" w:space="0" w:color="auto"/>
        <w:bottom w:val="none" w:sz="0" w:space="0" w:color="auto"/>
        <w:right w:val="none" w:sz="0" w:space="0" w:color="auto"/>
      </w:divBdr>
    </w:div>
    <w:div w:id="2038433509">
      <w:marLeft w:val="0"/>
      <w:marRight w:val="0"/>
      <w:marTop w:val="0"/>
      <w:marBottom w:val="0"/>
      <w:divBdr>
        <w:top w:val="none" w:sz="0" w:space="0" w:color="auto"/>
        <w:left w:val="none" w:sz="0" w:space="0" w:color="auto"/>
        <w:bottom w:val="none" w:sz="0" w:space="0" w:color="auto"/>
        <w:right w:val="none" w:sz="0" w:space="0" w:color="auto"/>
      </w:divBdr>
    </w:div>
    <w:div w:id="2038433510">
      <w:marLeft w:val="0"/>
      <w:marRight w:val="0"/>
      <w:marTop w:val="0"/>
      <w:marBottom w:val="0"/>
      <w:divBdr>
        <w:top w:val="none" w:sz="0" w:space="0" w:color="auto"/>
        <w:left w:val="none" w:sz="0" w:space="0" w:color="auto"/>
        <w:bottom w:val="none" w:sz="0" w:space="0" w:color="auto"/>
        <w:right w:val="none" w:sz="0" w:space="0" w:color="auto"/>
      </w:divBdr>
    </w:div>
    <w:div w:id="2038433511">
      <w:marLeft w:val="0"/>
      <w:marRight w:val="0"/>
      <w:marTop w:val="0"/>
      <w:marBottom w:val="0"/>
      <w:divBdr>
        <w:top w:val="none" w:sz="0" w:space="0" w:color="auto"/>
        <w:left w:val="none" w:sz="0" w:space="0" w:color="auto"/>
        <w:bottom w:val="none" w:sz="0" w:space="0" w:color="auto"/>
        <w:right w:val="none" w:sz="0" w:space="0" w:color="auto"/>
      </w:divBdr>
      <w:divsChild>
        <w:div w:id="2038433497">
          <w:marLeft w:val="0"/>
          <w:marRight w:val="0"/>
          <w:marTop w:val="0"/>
          <w:marBottom w:val="0"/>
          <w:divBdr>
            <w:top w:val="none" w:sz="0" w:space="0" w:color="auto"/>
            <w:left w:val="none" w:sz="0" w:space="0" w:color="auto"/>
            <w:bottom w:val="none" w:sz="0" w:space="0" w:color="auto"/>
            <w:right w:val="none" w:sz="0" w:space="0" w:color="auto"/>
          </w:divBdr>
        </w:div>
      </w:divsChild>
    </w:div>
    <w:div w:id="2038433512">
      <w:marLeft w:val="0"/>
      <w:marRight w:val="0"/>
      <w:marTop w:val="0"/>
      <w:marBottom w:val="0"/>
      <w:divBdr>
        <w:top w:val="none" w:sz="0" w:space="0" w:color="auto"/>
        <w:left w:val="none" w:sz="0" w:space="0" w:color="auto"/>
        <w:bottom w:val="none" w:sz="0" w:space="0" w:color="auto"/>
        <w:right w:val="none" w:sz="0" w:space="0" w:color="auto"/>
      </w:divBdr>
    </w:div>
    <w:div w:id="2038433513">
      <w:marLeft w:val="0"/>
      <w:marRight w:val="0"/>
      <w:marTop w:val="0"/>
      <w:marBottom w:val="0"/>
      <w:divBdr>
        <w:top w:val="none" w:sz="0" w:space="0" w:color="auto"/>
        <w:left w:val="none" w:sz="0" w:space="0" w:color="auto"/>
        <w:bottom w:val="none" w:sz="0" w:space="0" w:color="auto"/>
        <w:right w:val="none" w:sz="0" w:space="0" w:color="auto"/>
      </w:divBdr>
    </w:div>
    <w:div w:id="2038433514">
      <w:marLeft w:val="0"/>
      <w:marRight w:val="0"/>
      <w:marTop w:val="0"/>
      <w:marBottom w:val="0"/>
      <w:divBdr>
        <w:top w:val="none" w:sz="0" w:space="0" w:color="auto"/>
        <w:left w:val="none" w:sz="0" w:space="0" w:color="auto"/>
        <w:bottom w:val="none" w:sz="0" w:space="0" w:color="auto"/>
        <w:right w:val="none" w:sz="0" w:space="0" w:color="auto"/>
      </w:divBdr>
    </w:div>
    <w:div w:id="2038433515">
      <w:marLeft w:val="0"/>
      <w:marRight w:val="0"/>
      <w:marTop w:val="0"/>
      <w:marBottom w:val="0"/>
      <w:divBdr>
        <w:top w:val="none" w:sz="0" w:space="0" w:color="auto"/>
        <w:left w:val="none" w:sz="0" w:space="0" w:color="auto"/>
        <w:bottom w:val="none" w:sz="0" w:space="0" w:color="auto"/>
        <w:right w:val="none" w:sz="0" w:space="0" w:color="auto"/>
      </w:divBdr>
    </w:div>
    <w:div w:id="2038433516">
      <w:marLeft w:val="0"/>
      <w:marRight w:val="0"/>
      <w:marTop w:val="0"/>
      <w:marBottom w:val="0"/>
      <w:divBdr>
        <w:top w:val="none" w:sz="0" w:space="0" w:color="auto"/>
        <w:left w:val="none" w:sz="0" w:space="0" w:color="auto"/>
        <w:bottom w:val="none" w:sz="0" w:space="0" w:color="auto"/>
        <w:right w:val="none" w:sz="0" w:space="0" w:color="auto"/>
      </w:divBdr>
    </w:div>
    <w:div w:id="2038433517">
      <w:marLeft w:val="0"/>
      <w:marRight w:val="0"/>
      <w:marTop w:val="0"/>
      <w:marBottom w:val="0"/>
      <w:divBdr>
        <w:top w:val="none" w:sz="0" w:space="0" w:color="auto"/>
        <w:left w:val="none" w:sz="0" w:space="0" w:color="auto"/>
        <w:bottom w:val="none" w:sz="0" w:space="0" w:color="auto"/>
        <w:right w:val="none" w:sz="0" w:space="0" w:color="auto"/>
      </w:divBdr>
    </w:div>
    <w:div w:id="2038433518">
      <w:marLeft w:val="0"/>
      <w:marRight w:val="0"/>
      <w:marTop w:val="0"/>
      <w:marBottom w:val="0"/>
      <w:divBdr>
        <w:top w:val="none" w:sz="0" w:space="0" w:color="auto"/>
        <w:left w:val="none" w:sz="0" w:space="0" w:color="auto"/>
        <w:bottom w:val="none" w:sz="0" w:space="0" w:color="auto"/>
        <w:right w:val="none" w:sz="0" w:space="0" w:color="auto"/>
      </w:divBdr>
    </w:div>
    <w:div w:id="2038433519">
      <w:marLeft w:val="0"/>
      <w:marRight w:val="0"/>
      <w:marTop w:val="0"/>
      <w:marBottom w:val="0"/>
      <w:divBdr>
        <w:top w:val="none" w:sz="0" w:space="0" w:color="auto"/>
        <w:left w:val="none" w:sz="0" w:space="0" w:color="auto"/>
        <w:bottom w:val="none" w:sz="0" w:space="0" w:color="auto"/>
        <w:right w:val="none" w:sz="0" w:space="0" w:color="auto"/>
      </w:divBdr>
    </w:div>
    <w:div w:id="2038433520">
      <w:marLeft w:val="0"/>
      <w:marRight w:val="0"/>
      <w:marTop w:val="0"/>
      <w:marBottom w:val="0"/>
      <w:divBdr>
        <w:top w:val="none" w:sz="0" w:space="0" w:color="auto"/>
        <w:left w:val="none" w:sz="0" w:space="0" w:color="auto"/>
        <w:bottom w:val="none" w:sz="0" w:space="0" w:color="auto"/>
        <w:right w:val="none" w:sz="0" w:space="0" w:color="auto"/>
      </w:divBdr>
    </w:div>
    <w:div w:id="2038433521">
      <w:marLeft w:val="0"/>
      <w:marRight w:val="0"/>
      <w:marTop w:val="0"/>
      <w:marBottom w:val="0"/>
      <w:divBdr>
        <w:top w:val="none" w:sz="0" w:space="0" w:color="auto"/>
        <w:left w:val="none" w:sz="0" w:space="0" w:color="auto"/>
        <w:bottom w:val="none" w:sz="0" w:space="0" w:color="auto"/>
        <w:right w:val="none" w:sz="0" w:space="0" w:color="auto"/>
      </w:divBdr>
    </w:div>
    <w:div w:id="2038433522">
      <w:marLeft w:val="0"/>
      <w:marRight w:val="0"/>
      <w:marTop w:val="0"/>
      <w:marBottom w:val="0"/>
      <w:divBdr>
        <w:top w:val="none" w:sz="0" w:space="0" w:color="auto"/>
        <w:left w:val="none" w:sz="0" w:space="0" w:color="auto"/>
        <w:bottom w:val="none" w:sz="0" w:space="0" w:color="auto"/>
        <w:right w:val="none" w:sz="0" w:space="0" w:color="auto"/>
      </w:divBdr>
    </w:div>
    <w:div w:id="2038433523">
      <w:marLeft w:val="0"/>
      <w:marRight w:val="0"/>
      <w:marTop w:val="0"/>
      <w:marBottom w:val="0"/>
      <w:divBdr>
        <w:top w:val="none" w:sz="0" w:space="0" w:color="auto"/>
        <w:left w:val="none" w:sz="0" w:space="0" w:color="auto"/>
        <w:bottom w:val="none" w:sz="0" w:space="0" w:color="auto"/>
        <w:right w:val="none" w:sz="0" w:space="0" w:color="auto"/>
      </w:divBdr>
    </w:div>
    <w:div w:id="2038433524">
      <w:marLeft w:val="0"/>
      <w:marRight w:val="0"/>
      <w:marTop w:val="0"/>
      <w:marBottom w:val="0"/>
      <w:divBdr>
        <w:top w:val="none" w:sz="0" w:space="0" w:color="auto"/>
        <w:left w:val="none" w:sz="0" w:space="0" w:color="auto"/>
        <w:bottom w:val="none" w:sz="0" w:space="0" w:color="auto"/>
        <w:right w:val="none" w:sz="0" w:space="0" w:color="auto"/>
      </w:divBdr>
    </w:div>
    <w:div w:id="2038433525">
      <w:marLeft w:val="0"/>
      <w:marRight w:val="0"/>
      <w:marTop w:val="0"/>
      <w:marBottom w:val="0"/>
      <w:divBdr>
        <w:top w:val="none" w:sz="0" w:space="0" w:color="auto"/>
        <w:left w:val="none" w:sz="0" w:space="0" w:color="auto"/>
        <w:bottom w:val="none" w:sz="0" w:space="0" w:color="auto"/>
        <w:right w:val="none" w:sz="0" w:space="0" w:color="auto"/>
      </w:divBdr>
    </w:div>
    <w:div w:id="2038433526">
      <w:marLeft w:val="0"/>
      <w:marRight w:val="0"/>
      <w:marTop w:val="0"/>
      <w:marBottom w:val="0"/>
      <w:divBdr>
        <w:top w:val="none" w:sz="0" w:space="0" w:color="auto"/>
        <w:left w:val="none" w:sz="0" w:space="0" w:color="auto"/>
        <w:bottom w:val="none" w:sz="0" w:space="0" w:color="auto"/>
        <w:right w:val="none" w:sz="0" w:space="0" w:color="auto"/>
      </w:divBdr>
    </w:div>
    <w:div w:id="2038433527">
      <w:marLeft w:val="0"/>
      <w:marRight w:val="0"/>
      <w:marTop w:val="0"/>
      <w:marBottom w:val="0"/>
      <w:divBdr>
        <w:top w:val="none" w:sz="0" w:space="0" w:color="auto"/>
        <w:left w:val="none" w:sz="0" w:space="0" w:color="auto"/>
        <w:bottom w:val="none" w:sz="0" w:space="0" w:color="auto"/>
        <w:right w:val="none" w:sz="0" w:space="0" w:color="auto"/>
      </w:divBdr>
    </w:div>
    <w:div w:id="2038433528">
      <w:marLeft w:val="0"/>
      <w:marRight w:val="0"/>
      <w:marTop w:val="0"/>
      <w:marBottom w:val="0"/>
      <w:divBdr>
        <w:top w:val="none" w:sz="0" w:space="0" w:color="auto"/>
        <w:left w:val="none" w:sz="0" w:space="0" w:color="auto"/>
        <w:bottom w:val="none" w:sz="0" w:space="0" w:color="auto"/>
        <w:right w:val="none" w:sz="0" w:space="0" w:color="auto"/>
      </w:divBdr>
    </w:div>
    <w:div w:id="2038433529">
      <w:marLeft w:val="0"/>
      <w:marRight w:val="0"/>
      <w:marTop w:val="0"/>
      <w:marBottom w:val="0"/>
      <w:divBdr>
        <w:top w:val="none" w:sz="0" w:space="0" w:color="auto"/>
        <w:left w:val="none" w:sz="0" w:space="0" w:color="auto"/>
        <w:bottom w:val="none" w:sz="0" w:space="0" w:color="auto"/>
        <w:right w:val="none" w:sz="0" w:space="0" w:color="auto"/>
      </w:divBdr>
    </w:div>
    <w:div w:id="2038433530">
      <w:marLeft w:val="0"/>
      <w:marRight w:val="0"/>
      <w:marTop w:val="0"/>
      <w:marBottom w:val="0"/>
      <w:divBdr>
        <w:top w:val="none" w:sz="0" w:space="0" w:color="auto"/>
        <w:left w:val="none" w:sz="0" w:space="0" w:color="auto"/>
        <w:bottom w:val="none" w:sz="0" w:space="0" w:color="auto"/>
        <w:right w:val="none" w:sz="0" w:space="0" w:color="auto"/>
      </w:divBdr>
    </w:div>
    <w:div w:id="2038433531">
      <w:marLeft w:val="0"/>
      <w:marRight w:val="0"/>
      <w:marTop w:val="0"/>
      <w:marBottom w:val="0"/>
      <w:divBdr>
        <w:top w:val="none" w:sz="0" w:space="0" w:color="auto"/>
        <w:left w:val="none" w:sz="0" w:space="0" w:color="auto"/>
        <w:bottom w:val="none" w:sz="0" w:space="0" w:color="auto"/>
        <w:right w:val="none" w:sz="0" w:space="0" w:color="auto"/>
      </w:divBdr>
    </w:div>
    <w:div w:id="2038433532">
      <w:marLeft w:val="0"/>
      <w:marRight w:val="0"/>
      <w:marTop w:val="0"/>
      <w:marBottom w:val="0"/>
      <w:divBdr>
        <w:top w:val="none" w:sz="0" w:space="0" w:color="auto"/>
        <w:left w:val="none" w:sz="0" w:space="0" w:color="auto"/>
        <w:bottom w:val="none" w:sz="0" w:space="0" w:color="auto"/>
        <w:right w:val="none" w:sz="0" w:space="0" w:color="auto"/>
      </w:divBdr>
    </w:div>
    <w:div w:id="2038433533">
      <w:marLeft w:val="0"/>
      <w:marRight w:val="0"/>
      <w:marTop w:val="0"/>
      <w:marBottom w:val="0"/>
      <w:divBdr>
        <w:top w:val="none" w:sz="0" w:space="0" w:color="auto"/>
        <w:left w:val="none" w:sz="0" w:space="0" w:color="auto"/>
        <w:bottom w:val="none" w:sz="0" w:space="0" w:color="auto"/>
        <w:right w:val="none" w:sz="0" w:space="0" w:color="auto"/>
      </w:divBdr>
    </w:div>
    <w:div w:id="2038433534">
      <w:marLeft w:val="0"/>
      <w:marRight w:val="0"/>
      <w:marTop w:val="0"/>
      <w:marBottom w:val="0"/>
      <w:divBdr>
        <w:top w:val="none" w:sz="0" w:space="0" w:color="auto"/>
        <w:left w:val="none" w:sz="0" w:space="0" w:color="auto"/>
        <w:bottom w:val="none" w:sz="0" w:space="0" w:color="auto"/>
        <w:right w:val="none" w:sz="0" w:space="0" w:color="auto"/>
      </w:divBdr>
    </w:div>
    <w:div w:id="2038433535">
      <w:marLeft w:val="0"/>
      <w:marRight w:val="0"/>
      <w:marTop w:val="0"/>
      <w:marBottom w:val="0"/>
      <w:divBdr>
        <w:top w:val="none" w:sz="0" w:space="0" w:color="auto"/>
        <w:left w:val="none" w:sz="0" w:space="0" w:color="auto"/>
        <w:bottom w:val="none" w:sz="0" w:space="0" w:color="auto"/>
        <w:right w:val="none" w:sz="0" w:space="0" w:color="auto"/>
      </w:divBdr>
    </w:div>
    <w:div w:id="2038433536">
      <w:marLeft w:val="0"/>
      <w:marRight w:val="0"/>
      <w:marTop w:val="0"/>
      <w:marBottom w:val="0"/>
      <w:divBdr>
        <w:top w:val="none" w:sz="0" w:space="0" w:color="auto"/>
        <w:left w:val="none" w:sz="0" w:space="0" w:color="auto"/>
        <w:bottom w:val="none" w:sz="0" w:space="0" w:color="auto"/>
        <w:right w:val="none" w:sz="0" w:space="0" w:color="auto"/>
      </w:divBdr>
    </w:div>
    <w:div w:id="2038433537">
      <w:marLeft w:val="0"/>
      <w:marRight w:val="0"/>
      <w:marTop w:val="0"/>
      <w:marBottom w:val="0"/>
      <w:divBdr>
        <w:top w:val="none" w:sz="0" w:space="0" w:color="auto"/>
        <w:left w:val="none" w:sz="0" w:space="0" w:color="auto"/>
        <w:bottom w:val="none" w:sz="0" w:space="0" w:color="auto"/>
        <w:right w:val="none" w:sz="0" w:space="0" w:color="auto"/>
      </w:divBdr>
    </w:div>
    <w:div w:id="2038433538">
      <w:marLeft w:val="0"/>
      <w:marRight w:val="0"/>
      <w:marTop w:val="0"/>
      <w:marBottom w:val="0"/>
      <w:divBdr>
        <w:top w:val="none" w:sz="0" w:space="0" w:color="auto"/>
        <w:left w:val="none" w:sz="0" w:space="0" w:color="auto"/>
        <w:bottom w:val="none" w:sz="0" w:space="0" w:color="auto"/>
        <w:right w:val="none" w:sz="0" w:space="0" w:color="auto"/>
      </w:divBdr>
    </w:div>
    <w:div w:id="2038433539">
      <w:marLeft w:val="0"/>
      <w:marRight w:val="0"/>
      <w:marTop w:val="0"/>
      <w:marBottom w:val="0"/>
      <w:divBdr>
        <w:top w:val="none" w:sz="0" w:space="0" w:color="auto"/>
        <w:left w:val="none" w:sz="0" w:space="0" w:color="auto"/>
        <w:bottom w:val="none" w:sz="0" w:space="0" w:color="auto"/>
        <w:right w:val="none" w:sz="0" w:space="0" w:color="auto"/>
      </w:divBdr>
    </w:div>
    <w:div w:id="2038433540">
      <w:marLeft w:val="0"/>
      <w:marRight w:val="0"/>
      <w:marTop w:val="0"/>
      <w:marBottom w:val="0"/>
      <w:divBdr>
        <w:top w:val="none" w:sz="0" w:space="0" w:color="auto"/>
        <w:left w:val="none" w:sz="0" w:space="0" w:color="auto"/>
        <w:bottom w:val="none" w:sz="0" w:space="0" w:color="auto"/>
        <w:right w:val="none" w:sz="0" w:space="0" w:color="auto"/>
      </w:divBdr>
    </w:div>
    <w:div w:id="2038433541">
      <w:marLeft w:val="0"/>
      <w:marRight w:val="0"/>
      <w:marTop w:val="0"/>
      <w:marBottom w:val="0"/>
      <w:divBdr>
        <w:top w:val="none" w:sz="0" w:space="0" w:color="auto"/>
        <w:left w:val="none" w:sz="0" w:space="0" w:color="auto"/>
        <w:bottom w:val="none" w:sz="0" w:space="0" w:color="auto"/>
        <w:right w:val="none" w:sz="0" w:space="0" w:color="auto"/>
      </w:divBdr>
    </w:div>
    <w:div w:id="2038433542">
      <w:marLeft w:val="0"/>
      <w:marRight w:val="0"/>
      <w:marTop w:val="0"/>
      <w:marBottom w:val="0"/>
      <w:divBdr>
        <w:top w:val="none" w:sz="0" w:space="0" w:color="auto"/>
        <w:left w:val="none" w:sz="0" w:space="0" w:color="auto"/>
        <w:bottom w:val="none" w:sz="0" w:space="0" w:color="auto"/>
        <w:right w:val="none" w:sz="0" w:space="0" w:color="auto"/>
      </w:divBdr>
    </w:div>
    <w:div w:id="2038433543">
      <w:marLeft w:val="0"/>
      <w:marRight w:val="0"/>
      <w:marTop w:val="0"/>
      <w:marBottom w:val="0"/>
      <w:divBdr>
        <w:top w:val="none" w:sz="0" w:space="0" w:color="auto"/>
        <w:left w:val="none" w:sz="0" w:space="0" w:color="auto"/>
        <w:bottom w:val="none" w:sz="0" w:space="0" w:color="auto"/>
        <w:right w:val="none" w:sz="0" w:space="0" w:color="auto"/>
      </w:divBdr>
    </w:div>
    <w:div w:id="2038433544">
      <w:marLeft w:val="0"/>
      <w:marRight w:val="0"/>
      <w:marTop w:val="0"/>
      <w:marBottom w:val="0"/>
      <w:divBdr>
        <w:top w:val="none" w:sz="0" w:space="0" w:color="auto"/>
        <w:left w:val="none" w:sz="0" w:space="0" w:color="auto"/>
        <w:bottom w:val="none" w:sz="0" w:space="0" w:color="auto"/>
        <w:right w:val="none" w:sz="0" w:space="0" w:color="auto"/>
      </w:divBdr>
    </w:div>
    <w:div w:id="2038433545">
      <w:marLeft w:val="0"/>
      <w:marRight w:val="0"/>
      <w:marTop w:val="0"/>
      <w:marBottom w:val="0"/>
      <w:divBdr>
        <w:top w:val="none" w:sz="0" w:space="0" w:color="auto"/>
        <w:left w:val="none" w:sz="0" w:space="0" w:color="auto"/>
        <w:bottom w:val="none" w:sz="0" w:space="0" w:color="auto"/>
        <w:right w:val="none" w:sz="0" w:space="0" w:color="auto"/>
      </w:divBdr>
    </w:div>
    <w:div w:id="2038433546">
      <w:marLeft w:val="0"/>
      <w:marRight w:val="0"/>
      <w:marTop w:val="0"/>
      <w:marBottom w:val="0"/>
      <w:divBdr>
        <w:top w:val="none" w:sz="0" w:space="0" w:color="auto"/>
        <w:left w:val="none" w:sz="0" w:space="0" w:color="auto"/>
        <w:bottom w:val="none" w:sz="0" w:space="0" w:color="auto"/>
        <w:right w:val="none" w:sz="0" w:space="0" w:color="auto"/>
      </w:divBdr>
    </w:div>
    <w:div w:id="2038433547">
      <w:marLeft w:val="0"/>
      <w:marRight w:val="0"/>
      <w:marTop w:val="0"/>
      <w:marBottom w:val="0"/>
      <w:divBdr>
        <w:top w:val="none" w:sz="0" w:space="0" w:color="auto"/>
        <w:left w:val="none" w:sz="0" w:space="0" w:color="auto"/>
        <w:bottom w:val="none" w:sz="0" w:space="0" w:color="auto"/>
        <w:right w:val="none" w:sz="0" w:space="0" w:color="auto"/>
      </w:divBdr>
    </w:div>
    <w:div w:id="2038433548">
      <w:marLeft w:val="0"/>
      <w:marRight w:val="0"/>
      <w:marTop w:val="0"/>
      <w:marBottom w:val="0"/>
      <w:divBdr>
        <w:top w:val="none" w:sz="0" w:space="0" w:color="auto"/>
        <w:left w:val="none" w:sz="0" w:space="0" w:color="auto"/>
        <w:bottom w:val="none" w:sz="0" w:space="0" w:color="auto"/>
        <w:right w:val="none" w:sz="0" w:space="0" w:color="auto"/>
      </w:divBdr>
    </w:div>
    <w:div w:id="2038433549">
      <w:marLeft w:val="0"/>
      <w:marRight w:val="0"/>
      <w:marTop w:val="0"/>
      <w:marBottom w:val="0"/>
      <w:divBdr>
        <w:top w:val="none" w:sz="0" w:space="0" w:color="auto"/>
        <w:left w:val="none" w:sz="0" w:space="0" w:color="auto"/>
        <w:bottom w:val="none" w:sz="0" w:space="0" w:color="auto"/>
        <w:right w:val="none" w:sz="0" w:space="0" w:color="auto"/>
      </w:divBdr>
    </w:div>
    <w:div w:id="2038433550">
      <w:marLeft w:val="0"/>
      <w:marRight w:val="0"/>
      <w:marTop w:val="0"/>
      <w:marBottom w:val="0"/>
      <w:divBdr>
        <w:top w:val="none" w:sz="0" w:space="0" w:color="auto"/>
        <w:left w:val="none" w:sz="0" w:space="0" w:color="auto"/>
        <w:bottom w:val="none" w:sz="0" w:space="0" w:color="auto"/>
        <w:right w:val="none" w:sz="0" w:space="0" w:color="auto"/>
      </w:divBdr>
    </w:div>
    <w:div w:id="2038433551">
      <w:marLeft w:val="0"/>
      <w:marRight w:val="0"/>
      <w:marTop w:val="0"/>
      <w:marBottom w:val="0"/>
      <w:divBdr>
        <w:top w:val="none" w:sz="0" w:space="0" w:color="auto"/>
        <w:left w:val="none" w:sz="0" w:space="0" w:color="auto"/>
        <w:bottom w:val="none" w:sz="0" w:space="0" w:color="auto"/>
        <w:right w:val="none" w:sz="0" w:space="0" w:color="auto"/>
      </w:divBdr>
    </w:div>
    <w:div w:id="2038433552">
      <w:marLeft w:val="0"/>
      <w:marRight w:val="0"/>
      <w:marTop w:val="0"/>
      <w:marBottom w:val="0"/>
      <w:divBdr>
        <w:top w:val="none" w:sz="0" w:space="0" w:color="auto"/>
        <w:left w:val="none" w:sz="0" w:space="0" w:color="auto"/>
        <w:bottom w:val="none" w:sz="0" w:space="0" w:color="auto"/>
        <w:right w:val="none" w:sz="0" w:space="0" w:color="auto"/>
      </w:divBdr>
    </w:div>
    <w:div w:id="2038433553">
      <w:marLeft w:val="0"/>
      <w:marRight w:val="0"/>
      <w:marTop w:val="0"/>
      <w:marBottom w:val="0"/>
      <w:divBdr>
        <w:top w:val="none" w:sz="0" w:space="0" w:color="auto"/>
        <w:left w:val="none" w:sz="0" w:space="0" w:color="auto"/>
        <w:bottom w:val="none" w:sz="0" w:space="0" w:color="auto"/>
        <w:right w:val="none" w:sz="0" w:space="0" w:color="auto"/>
      </w:divBdr>
    </w:div>
    <w:div w:id="2038433555">
      <w:marLeft w:val="0"/>
      <w:marRight w:val="0"/>
      <w:marTop w:val="0"/>
      <w:marBottom w:val="0"/>
      <w:divBdr>
        <w:top w:val="none" w:sz="0" w:space="0" w:color="auto"/>
        <w:left w:val="none" w:sz="0" w:space="0" w:color="auto"/>
        <w:bottom w:val="none" w:sz="0" w:space="0" w:color="auto"/>
        <w:right w:val="none" w:sz="0" w:space="0" w:color="auto"/>
      </w:divBdr>
    </w:div>
    <w:div w:id="2038433556">
      <w:marLeft w:val="0"/>
      <w:marRight w:val="0"/>
      <w:marTop w:val="0"/>
      <w:marBottom w:val="0"/>
      <w:divBdr>
        <w:top w:val="none" w:sz="0" w:space="0" w:color="auto"/>
        <w:left w:val="none" w:sz="0" w:space="0" w:color="auto"/>
        <w:bottom w:val="none" w:sz="0" w:space="0" w:color="auto"/>
        <w:right w:val="none" w:sz="0" w:space="0" w:color="auto"/>
      </w:divBdr>
    </w:div>
    <w:div w:id="2038433557">
      <w:marLeft w:val="0"/>
      <w:marRight w:val="0"/>
      <w:marTop w:val="0"/>
      <w:marBottom w:val="0"/>
      <w:divBdr>
        <w:top w:val="none" w:sz="0" w:space="0" w:color="auto"/>
        <w:left w:val="none" w:sz="0" w:space="0" w:color="auto"/>
        <w:bottom w:val="none" w:sz="0" w:space="0" w:color="auto"/>
        <w:right w:val="none" w:sz="0" w:space="0" w:color="auto"/>
      </w:divBdr>
    </w:div>
    <w:div w:id="2038433558">
      <w:marLeft w:val="0"/>
      <w:marRight w:val="0"/>
      <w:marTop w:val="0"/>
      <w:marBottom w:val="0"/>
      <w:divBdr>
        <w:top w:val="none" w:sz="0" w:space="0" w:color="auto"/>
        <w:left w:val="none" w:sz="0" w:space="0" w:color="auto"/>
        <w:bottom w:val="none" w:sz="0" w:space="0" w:color="auto"/>
        <w:right w:val="none" w:sz="0" w:space="0" w:color="auto"/>
      </w:divBdr>
    </w:div>
    <w:div w:id="2038433559">
      <w:marLeft w:val="0"/>
      <w:marRight w:val="0"/>
      <w:marTop w:val="0"/>
      <w:marBottom w:val="0"/>
      <w:divBdr>
        <w:top w:val="none" w:sz="0" w:space="0" w:color="auto"/>
        <w:left w:val="none" w:sz="0" w:space="0" w:color="auto"/>
        <w:bottom w:val="none" w:sz="0" w:space="0" w:color="auto"/>
        <w:right w:val="none" w:sz="0" w:space="0" w:color="auto"/>
      </w:divBdr>
    </w:div>
    <w:div w:id="2038433560">
      <w:marLeft w:val="0"/>
      <w:marRight w:val="0"/>
      <w:marTop w:val="0"/>
      <w:marBottom w:val="0"/>
      <w:divBdr>
        <w:top w:val="none" w:sz="0" w:space="0" w:color="auto"/>
        <w:left w:val="none" w:sz="0" w:space="0" w:color="auto"/>
        <w:bottom w:val="none" w:sz="0" w:space="0" w:color="auto"/>
        <w:right w:val="none" w:sz="0" w:space="0" w:color="auto"/>
      </w:divBdr>
    </w:div>
    <w:div w:id="2038433561">
      <w:marLeft w:val="0"/>
      <w:marRight w:val="0"/>
      <w:marTop w:val="0"/>
      <w:marBottom w:val="0"/>
      <w:divBdr>
        <w:top w:val="none" w:sz="0" w:space="0" w:color="auto"/>
        <w:left w:val="none" w:sz="0" w:space="0" w:color="auto"/>
        <w:bottom w:val="none" w:sz="0" w:space="0" w:color="auto"/>
        <w:right w:val="none" w:sz="0" w:space="0" w:color="auto"/>
      </w:divBdr>
    </w:div>
    <w:div w:id="2038433562">
      <w:marLeft w:val="0"/>
      <w:marRight w:val="0"/>
      <w:marTop w:val="0"/>
      <w:marBottom w:val="0"/>
      <w:divBdr>
        <w:top w:val="none" w:sz="0" w:space="0" w:color="auto"/>
        <w:left w:val="none" w:sz="0" w:space="0" w:color="auto"/>
        <w:bottom w:val="none" w:sz="0" w:space="0" w:color="auto"/>
        <w:right w:val="none" w:sz="0" w:space="0" w:color="auto"/>
      </w:divBdr>
    </w:div>
    <w:div w:id="2038433563">
      <w:marLeft w:val="0"/>
      <w:marRight w:val="0"/>
      <w:marTop w:val="0"/>
      <w:marBottom w:val="0"/>
      <w:divBdr>
        <w:top w:val="none" w:sz="0" w:space="0" w:color="auto"/>
        <w:left w:val="none" w:sz="0" w:space="0" w:color="auto"/>
        <w:bottom w:val="none" w:sz="0" w:space="0" w:color="auto"/>
        <w:right w:val="none" w:sz="0" w:space="0" w:color="auto"/>
      </w:divBdr>
    </w:div>
    <w:div w:id="2038433564">
      <w:marLeft w:val="0"/>
      <w:marRight w:val="0"/>
      <w:marTop w:val="0"/>
      <w:marBottom w:val="0"/>
      <w:divBdr>
        <w:top w:val="none" w:sz="0" w:space="0" w:color="auto"/>
        <w:left w:val="none" w:sz="0" w:space="0" w:color="auto"/>
        <w:bottom w:val="none" w:sz="0" w:space="0" w:color="auto"/>
        <w:right w:val="none" w:sz="0" w:space="0" w:color="auto"/>
      </w:divBdr>
    </w:div>
    <w:div w:id="2038433565">
      <w:marLeft w:val="0"/>
      <w:marRight w:val="0"/>
      <w:marTop w:val="0"/>
      <w:marBottom w:val="0"/>
      <w:divBdr>
        <w:top w:val="none" w:sz="0" w:space="0" w:color="auto"/>
        <w:left w:val="none" w:sz="0" w:space="0" w:color="auto"/>
        <w:bottom w:val="none" w:sz="0" w:space="0" w:color="auto"/>
        <w:right w:val="none" w:sz="0" w:space="0" w:color="auto"/>
      </w:divBdr>
    </w:div>
    <w:div w:id="2038433566">
      <w:marLeft w:val="0"/>
      <w:marRight w:val="0"/>
      <w:marTop w:val="0"/>
      <w:marBottom w:val="0"/>
      <w:divBdr>
        <w:top w:val="none" w:sz="0" w:space="0" w:color="auto"/>
        <w:left w:val="none" w:sz="0" w:space="0" w:color="auto"/>
        <w:bottom w:val="none" w:sz="0" w:space="0" w:color="auto"/>
        <w:right w:val="none" w:sz="0" w:space="0" w:color="auto"/>
      </w:divBdr>
    </w:div>
    <w:div w:id="2038433567">
      <w:marLeft w:val="0"/>
      <w:marRight w:val="0"/>
      <w:marTop w:val="0"/>
      <w:marBottom w:val="0"/>
      <w:divBdr>
        <w:top w:val="none" w:sz="0" w:space="0" w:color="auto"/>
        <w:left w:val="none" w:sz="0" w:space="0" w:color="auto"/>
        <w:bottom w:val="none" w:sz="0" w:space="0" w:color="auto"/>
        <w:right w:val="none" w:sz="0" w:space="0" w:color="auto"/>
      </w:divBdr>
    </w:div>
    <w:div w:id="2038433568">
      <w:marLeft w:val="0"/>
      <w:marRight w:val="0"/>
      <w:marTop w:val="0"/>
      <w:marBottom w:val="0"/>
      <w:divBdr>
        <w:top w:val="none" w:sz="0" w:space="0" w:color="auto"/>
        <w:left w:val="none" w:sz="0" w:space="0" w:color="auto"/>
        <w:bottom w:val="none" w:sz="0" w:space="0" w:color="auto"/>
        <w:right w:val="none" w:sz="0" w:space="0" w:color="auto"/>
      </w:divBdr>
    </w:div>
    <w:div w:id="2038433569">
      <w:marLeft w:val="0"/>
      <w:marRight w:val="0"/>
      <w:marTop w:val="0"/>
      <w:marBottom w:val="0"/>
      <w:divBdr>
        <w:top w:val="none" w:sz="0" w:space="0" w:color="auto"/>
        <w:left w:val="none" w:sz="0" w:space="0" w:color="auto"/>
        <w:bottom w:val="none" w:sz="0" w:space="0" w:color="auto"/>
        <w:right w:val="none" w:sz="0" w:space="0" w:color="auto"/>
      </w:divBdr>
    </w:div>
    <w:div w:id="2038433570">
      <w:marLeft w:val="0"/>
      <w:marRight w:val="0"/>
      <w:marTop w:val="0"/>
      <w:marBottom w:val="0"/>
      <w:divBdr>
        <w:top w:val="none" w:sz="0" w:space="0" w:color="auto"/>
        <w:left w:val="none" w:sz="0" w:space="0" w:color="auto"/>
        <w:bottom w:val="none" w:sz="0" w:space="0" w:color="auto"/>
        <w:right w:val="none" w:sz="0" w:space="0" w:color="auto"/>
      </w:divBdr>
    </w:div>
    <w:div w:id="2038433571">
      <w:marLeft w:val="0"/>
      <w:marRight w:val="0"/>
      <w:marTop w:val="0"/>
      <w:marBottom w:val="0"/>
      <w:divBdr>
        <w:top w:val="none" w:sz="0" w:space="0" w:color="auto"/>
        <w:left w:val="none" w:sz="0" w:space="0" w:color="auto"/>
        <w:bottom w:val="none" w:sz="0" w:space="0" w:color="auto"/>
        <w:right w:val="none" w:sz="0" w:space="0" w:color="auto"/>
      </w:divBdr>
    </w:div>
    <w:div w:id="2038433572">
      <w:marLeft w:val="0"/>
      <w:marRight w:val="0"/>
      <w:marTop w:val="0"/>
      <w:marBottom w:val="0"/>
      <w:divBdr>
        <w:top w:val="none" w:sz="0" w:space="0" w:color="auto"/>
        <w:left w:val="none" w:sz="0" w:space="0" w:color="auto"/>
        <w:bottom w:val="none" w:sz="0" w:space="0" w:color="auto"/>
        <w:right w:val="none" w:sz="0" w:space="0" w:color="auto"/>
      </w:divBdr>
    </w:div>
    <w:div w:id="2038433573">
      <w:marLeft w:val="0"/>
      <w:marRight w:val="0"/>
      <w:marTop w:val="0"/>
      <w:marBottom w:val="0"/>
      <w:divBdr>
        <w:top w:val="none" w:sz="0" w:space="0" w:color="auto"/>
        <w:left w:val="none" w:sz="0" w:space="0" w:color="auto"/>
        <w:bottom w:val="none" w:sz="0" w:space="0" w:color="auto"/>
        <w:right w:val="none" w:sz="0" w:space="0" w:color="auto"/>
      </w:divBdr>
    </w:div>
    <w:div w:id="2038433574">
      <w:marLeft w:val="0"/>
      <w:marRight w:val="0"/>
      <w:marTop w:val="0"/>
      <w:marBottom w:val="0"/>
      <w:divBdr>
        <w:top w:val="none" w:sz="0" w:space="0" w:color="auto"/>
        <w:left w:val="none" w:sz="0" w:space="0" w:color="auto"/>
        <w:bottom w:val="none" w:sz="0" w:space="0" w:color="auto"/>
        <w:right w:val="none" w:sz="0" w:space="0" w:color="auto"/>
      </w:divBdr>
    </w:div>
    <w:div w:id="2038433575">
      <w:marLeft w:val="0"/>
      <w:marRight w:val="0"/>
      <w:marTop w:val="0"/>
      <w:marBottom w:val="0"/>
      <w:divBdr>
        <w:top w:val="none" w:sz="0" w:space="0" w:color="auto"/>
        <w:left w:val="none" w:sz="0" w:space="0" w:color="auto"/>
        <w:bottom w:val="none" w:sz="0" w:space="0" w:color="auto"/>
        <w:right w:val="none" w:sz="0" w:space="0" w:color="auto"/>
      </w:divBdr>
    </w:div>
    <w:div w:id="2038433576">
      <w:marLeft w:val="0"/>
      <w:marRight w:val="0"/>
      <w:marTop w:val="0"/>
      <w:marBottom w:val="0"/>
      <w:divBdr>
        <w:top w:val="none" w:sz="0" w:space="0" w:color="auto"/>
        <w:left w:val="none" w:sz="0" w:space="0" w:color="auto"/>
        <w:bottom w:val="none" w:sz="0" w:space="0" w:color="auto"/>
        <w:right w:val="none" w:sz="0" w:space="0" w:color="auto"/>
      </w:divBdr>
    </w:div>
    <w:div w:id="2038433577">
      <w:marLeft w:val="0"/>
      <w:marRight w:val="0"/>
      <w:marTop w:val="0"/>
      <w:marBottom w:val="0"/>
      <w:divBdr>
        <w:top w:val="none" w:sz="0" w:space="0" w:color="auto"/>
        <w:left w:val="none" w:sz="0" w:space="0" w:color="auto"/>
        <w:bottom w:val="none" w:sz="0" w:space="0" w:color="auto"/>
        <w:right w:val="none" w:sz="0" w:space="0" w:color="auto"/>
      </w:divBdr>
    </w:div>
    <w:div w:id="2038433578">
      <w:marLeft w:val="0"/>
      <w:marRight w:val="0"/>
      <w:marTop w:val="0"/>
      <w:marBottom w:val="0"/>
      <w:divBdr>
        <w:top w:val="none" w:sz="0" w:space="0" w:color="auto"/>
        <w:left w:val="none" w:sz="0" w:space="0" w:color="auto"/>
        <w:bottom w:val="none" w:sz="0" w:space="0" w:color="auto"/>
        <w:right w:val="none" w:sz="0" w:space="0" w:color="auto"/>
      </w:divBdr>
    </w:div>
    <w:div w:id="2038433579">
      <w:marLeft w:val="0"/>
      <w:marRight w:val="0"/>
      <w:marTop w:val="0"/>
      <w:marBottom w:val="0"/>
      <w:divBdr>
        <w:top w:val="none" w:sz="0" w:space="0" w:color="auto"/>
        <w:left w:val="none" w:sz="0" w:space="0" w:color="auto"/>
        <w:bottom w:val="none" w:sz="0" w:space="0" w:color="auto"/>
        <w:right w:val="none" w:sz="0" w:space="0" w:color="auto"/>
      </w:divBdr>
    </w:div>
    <w:div w:id="2038433580">
      <w:marLeft w:val="0"/>
      <w:marRight w:val="0"/>
      <w:marTop w:val="0"/>
      <w:marBottom w:val="0"/>
      <w:divBdr>
        <w:top w:val="none" w:sz="0" w:space="0" w:color="auto"/>
        <w:left w:val="none" w:sz="0" w:space="0" w:color="auto"/>
        <w:bottom w:val="none" w:sz="0" w:space="0" w:color="auto"/>
        <w:right w:val="none" w:sz="0" w:space="0" w:color="auto"/>
      </w:divBdr>
    </w:div>
    <w:div w:id="2038433581">
      <w:marLeft w:val="0"/>
      <w:marRight w:val="0"/>
      <w:marTop w:val="0"/>
      <w:marBottom w:val="0"/>
      <w:divBdr>
        <w:top w:val="none" w:sz="0" w:space="0" w:color="auto"/>
        <w:left w:val="none" w:sz="0" w:space="0" w:color="auto"/>
        <w:bottom w:val="none" w:sz="0" w:space="0" w:color="auto"/>
        <w:right w:val="none" w:sz="0" w:space="0" w:color="auto"/>
      </w:divBdr>
    </w:div>
    <w:div w:id="2038433582">
      <w:marLeft w:val="0"/>
      <w:marRight w:val="0"/>
      <w:marTop w:val="0"/>
      <w:marBottom w:val="0"/>
      <w:divBdr>
        <w:top w:val="none" w:sz="0" w:space="0" w:color="auto"/>
        <w:left w:val="none" w:sz="0" w:space="0" w:color="auto"/>
        <w:bottom w:val="none" w:sz="0" w:space="0" w:color="auto"/>
        <w:right w:val="none" w:sz="0" w:space="0" w:color="auto"/>
      </w:divBdr>
    </w:div>
    <w:div w:id="2038433583">
      <w:marLeft w:val="0"/>
      <w:marRight w:val="0"/>
      <w:marTop w:val="0"/>
      <w:marBottom w:val="0"/>
      <w:divBdr>
        <w:top w:val="none" w:sz="0" w:space="0" w:color="auto"/>
        <w:left w:val="none" w:sz="0" w:space="0" w:color="auto"/>
        <w:bottom w:val="none" w:sz="0" w:space="0" w:color="auto"/>
        <w:right w:val="none" w:sz="0" w:space="0" w:color="auto"/>
      </w:divBdr>
    </w:div>
    <w:div w:id="2038433584">
      <w:marLeft w:val="0"/>
      <w:marRight w:val="0"/>
      <w:marTop w:val="0"/>
      <w:marBottom w:val="0"/>
      <w:divBdr>
        <w:top w:val="none" w:sz="0" w:space="0" w:color="auto"/>
        <w:left w:val="none" w:sz="0" w:space="0" w:color="auto"/>
        <w:bottom w:val="none" w:sz="0" w:space="0" w:color="auto"/>
        <w:right w:val="none" w:sz="0" w:space="0" w:color="auto"/>
      </w:divBdr>
    </w:div>
    <w:div w:id="2038433585">
      <w:marLeft w:val="0"/>
      <w:marRight w:val="0"/>
      <w:marTop w:val="0"/>
      <w:marBottom w:val="0"/>
      <w:divBdr>
        <w:top w:val="none" w:sz="0" w:space="0" w:color="auto"/>
        <w:left w:val="none" w:sz="0" w:space="0" w:color="auto"/>
        <w:bottom w:val="none" w:sz="0" w:space="0" w:color="auto"/>
        <w:right w:val="none" w:sz="0" w:space="0" w:color="auto"/>
      </w:divBdr>
    </w:div>
    <w:div w:id="2038433586">
      <w:marLeft w:val="0"/>
      <w:marRight w:val="0"/>
      <w:marTop w:val="0"/>
      <w:marBottom w:val="0"/>
      <w:divBdr>
        <w:top w:val="none" w:sz="0" w:space="0" w:color="auto"/>
        <w:left w:val="none" w:sz="0" w:space="0" w:color="auto"/>
        <w:bottom w:val="none" w:sz="0" w:space="0" w:color="auto"/>
        <w:right w:val="none" w:sz="0" w:space="0" w:color="auto"/>
      </w:divBdr>
    </w:div>
    <w:div w:id="2038433587">
      <w:marLeft w:val="0"/>
      <w:marRight w:val="0"/>
      <w:marTop w:val="0"/>
      <w:marBottom w:val="0"/>
      <w:divBdr>
        <w:top w:val="none" w:sz="0" w:space="0" w:color="auto"/>
        <w:left w:val="none" w:sz="0" w:space="0" w:color="auto"/>
        <w:bottom w:val="none" w:sz="0" w:space="0" w:color="auto"/>
        <w:right w:val="none" w:sz="0" w:space="0" w:color="auto"/>
      </w:divBdr>
    </w:div>
    <w:div w:id="2038433588">
      <w:marLeft w:val="0"/>
      <w:marRight w:val="0"/>
      <w:marTop w:val="0"/>
      <w:marBottom w:val="0"/>
      <w:divBdr>
        <w:top w:val="none" w:sz="0" w:space="0" w:color="auto"/>
        <w:left w:val="none" w:sz="0" w:space="0" w:color="auto"/>
        <w:bottom w:val="none" w:sz="0" w:space="0" w:color="auto"/>
        <w:right w:val="none" w:sz="0" w:space="0" w:color="auto"/>
      </w:divBdr>
    </w:div>
    <w:div w:id="2038433589">
      <w:marLeft w:val="0"/>
      <w:marRight w:val="0"/>
      <w:marTop w:val="0"/>
      <w:marBottom w:val="0"/>
      <w:divBdr>
        <w:top w:val="none" w:sz="0" w:space="0" w:color="auto"/>
        <w:left w:val="none" w:sz="0" w:space="0" w:color="auto"/>
        <w:bottom w:val="none" w:sz="0" w:space="0" w:color="auto"/>
        <w:right w:val="none" w:sz="0" w:space="0" w:color="auto"/>
      </w:divBdr>
    </w:div>
    <w:div w:id="2038433590">
      <w:marLeft w:val="0"/>
      <w:marRight w:val="0"/>
      <w:marTop w:val="0"/>
      <w:marBottom w:val="0"/>
      <w:divBdr>
        <w:top w:val="none" w:sz="0" w:space="0" w:color="auto"/>
        <w:left w:val="none" w:sz="0" w:space="0" w:color="auto"/>
        <w:bottom w:val="none" w:sz="0" w:space="0" w:color="auto"/>
        <w:right w:val="none" w:sz="0" w:space="0" w:color="auto"/>
      </w:divBdr>
    </w:div>
    <w:div w:id="2038433591">
      <w:marLeft w:val="0"/>
      <w:marRight w:val="0"/>
      <w:marTop w:val="0"/>
      <w:marBottom w:val="0"/>
      <w:divBdr>
        <w:top w:val="none" w:sz="0" w:space="0" w:color="auto"/>
        <w:left w:val="none" w:sz="0" w:space="0" w:color="auto"/>
        <w:bottom w:val="none" w:sz="0" w:space="0" w:color="auto"/>
        <w:right w:val="none" w:sz="0" w:space="0" w:color="auto"/>
      </w:divBdr>
    </w:div>
    <w:div w:id="2038433592">
      <w:marLeft w:val="0"/>
      <w:marRight w:val="0"/>
      <w:marTop w:val="0"/>
      <w:marBottom w:val="0"/>
      <w:divBdr>
        <w:top w:val="none" w:sz="0" w:space="0" w:color="auto"/>
        <w:left w:val="none" w:sz="0" w:space="0" w:color="auto"/>
        <w:bottom w:val="none" w:sz="0" w:space="0" w:color="auto"/>
        <w:right w:val="none" w:sz="0" w:space="0" w:color="auto"/>
      </w:divBdr>
    </w:div>
    <w:div w:id="2038433593">
      <w:marLeft w:val="0"/>
      <w:marRight w:val="0"/>
      <w:marTop w:val="0"/>
      <w:marBottom w:val="0"/>
      <w:divBdr>
        <w:top w:val="none" w:sz="0" w:space="0" w:color="auto"/>
        <w:left w:val="none" w:sz="0" w:space="0" w:color="auto"/>
        <w:bottom w:val="none" w:sz="0" w:space="0" w:color="auto"/>
        <w:right w:val="none" w:sz="0" w:space="0" w:color="auto"/>
      </w:divBdr>
    </w:div>
    <w:div w:id="2038433594">
      <w:marLeft w:val="0"/>
      <w:marRight w:val="0"/>
      <w:marTop w:val="0"/>
      <w:marBottom w:val="0"/>
      <w:divBdr>
        <w:top w:val="none" w:sz="0" w:space="0" w:color="auto"/>
        <w:left w:val="none" w:sz="0" w:space="0" w:color="auto"/>
        <w:bottom w:val="none" w:sz="0" w:space="0" w:color="auto"/>
        <w:right w:val="none" w:sz="0" w:space="0" w:color="auto"/>
      </w:divBdr>
    </w:div>
    <w:div w:id="2038433595">
      <w:marLeft w:val="0"/>
      <w:marRight w:val="0"/>
      <w:marTop w:val="0"/>
      <w:marBottom w:val="0"/>
      <w:divBdr>
        <w:top w:val="none" w:sz="0" w:space="0" w:color="auto"/>
        <w:left w:val="none" w:sz="0" w:space="0" w:color="auto"/>
        <w:bottom w:val="none" w:sz="0" w:space="0" w:color="auto"/>
        <w:right w:val="none" w:sz="0" w:space="0" w:color="auto"/>
      </w:divBdr>
    </w:div>
    <w:div w:id="2038433596">
      <w:marLeft w:val="0"/>
      <w:marRight w:val="0"/>
      <w:marTop w:val="0"/>
      <w:marBottom w:val="0"/>
      <w:divBdr>
        <w:top w:val="none" w:sz="0" w:space="0" w:color="auto"/>
        <w:left w:val="none" w:sz="0" w:space="0" w:color="auto"/>
        <w:bottom w:val="none" w:sz="0" w:space="0" w:color="auto"/>
        <w:right w:val="none" w:sz="0" w:space="0" w:color="auto"/>
      </w:divBdr>
    </w:div>
    <w:div w:id="2038433597">
      <w:marLeft w:val="0"/>
      <w:marRight w:val="0"/>
      <w:marTop w:val="0"/>
      <w:marBottom w:val="0"/>
      <w:divBdr>
        <w:top w:val="none" w:sz="0" w:space="0" w:color="auto"/>
        <w:left w:val="none" w:sz="0" w:space="0" w:color="auto"/>
        <w:bottom w:val="none" w:sz="0" w:space="0" w:color="auto"/>
        <w:right w:val="none" w:sz="0" w:space="0" w:color="auto"/>
      </w:divBdr>
    </w:div>
    <w:div w:id="2038433598">
      <w:marLeft w:val="0"/>
      <w:marRight w:val="0"/>
      <w:marTop w:val="0"/>
      <w:marBottom w:val="0"/>
      <w:divBdr>
        <w:top w:val="none" w:sz="0" w:space="0" w:color="auto"/>
        <w:left w:val="none" w:sz="0" w:space="0" w:color="auto"/>
        <w:bottom w:val="none" w:sz="0" w:space="0" w:color="auto"/>
        <w:right w:val="none" w:sz="0" w:space="0" w:color="auto"/>
      </w:divBdr>
    </w:div>
    <w:div w:id="2038433599">
      <w:marLeft w:val="0"/>
      <w:marRight w:val="0"/>
      <w:marTop w:val="0"/>
      <w:marBottom w:val="0"/>
      <w:divBdr>
        <w:top w:val="none" w:sz="0" w:space="0" w:color="auto"/>
        <w:left w:val="none" w:sz="0" w:space="0" w:color="auto"/>
        <w:bottom w:val="none" w:sz="0" w:space="0" w:color="auto"/>
        <w:right w:val="none" w:sz="0" w:space="0" w:color="auto"/>
      </w:divBdr>
    </w:div>
    <w:div w:id="2038433600">
      <w:marLeft w:val="0"/>
      <w:marRight w:val="0"/>
      <w:marTop w:val="0"/>
      <w:marBottom w:val="0"/>
      <w:divBdr>
        <w:top w:val="none" w:sz="0" w:space="0" w:color="auto"/>
        <w:left w:val="none" w:sz="0" w:space="0" w:color="auto"/>
        <w:bottom w:val="none" w:sz="0" w:space="0" w:color="auto"/>
        <w:right w:val="none" w:sz="0" w:space="0" w:color="auto"/>
      </w:divBdr>
    </w:div>
    <w:div w:id="2038433601">
      <w:marLeft w:val="0"/>
      <w:marRight w:val="0"/>
      <w:marTop w:val="0"/>
      <w:marBottom w:val="0"/>
      <w:divBdr>
        <w:top w:val="none" w:sz="0" w:space="0" w:color="auto"/>
        <w:left w:val="none" w:sz="0" w:space="0" w:color="auto"/>
        <w:bottom w:val="none" w:sz="0" w:space="0" w:color="auto"/>
        <w:right w:val="none" w:sz="0" w:space="0" w:color="auto"/>
      </w:divBdr>
    </w:div>
    <w:div w:id="2038433602">
      <w:marLeft w:val="0"/>
      <w:marRight w:val="0"/>
      <w:marTop w:val="0"/>
      <w:marBottom w:val="0"/>
      <w:divBdr>
        <w:top w:val="none" w:sz="0" w:space="0" w:color="auto"/>
        <w:left w:val="none" w:sz="0" w:space="0" w:color="auto"/>
        <w:bottom w:val="none" w:sz="0" w:space="0" w:color="auto"/>
        <w:right w:val="none" w:sz="0" w:space="0" w:color="auto"/>
      </w:divBdr>
    </w:div>
    <w:div w:id="2038433603">
      <w:marLeft w:val="0"/>
      <w:marRight w:val="0"/>
      <w:marTop w:val="0"/>
      <w:marBottom w:val="0"/>
      <w:divBdr>
        <w:top w:val="none" w:sz="0" w:space="0" w:color="auto"/>
        <w:left w:val="none" w:sz="0" w:space="0" w:color="auto"/>
        <w:bottom w:val="none" w:sz="0" w:space="0" w:color="auto"/>
        <w:right w:val="none" w:sz="0" w:space="0" w:color="auto"/>
      </w:divBdr>
    </w:div>
    <w:div w:id="2038433604">
      <w:marLeft w:val="0"/>
      <w:marRight w:val="0"/>
      <w:marTop w:val="0"/>
      <w:marBottom w:val="0"/>
      <w:divBdr>
        <w:top w:val="none" w:sz="0" w:space="0" w:color="auto"/>
        <w:left w:val="none" w:sz="0" w:space="0" w:color="auto"/>
        <w:bottom w:val="none" w:sz="0" w:space="0" w:color="auto"/>
        <w:right w:val="none" w:sz="0" w:space="0" w:color="auto"/>
      </w:divBdr>
    </w:div>
    <w:div w:id="2038433605">
      <w:marLeft w:val="0"/>
      <w:marRight w:val="0"/>
      <w:marTop w:val="0"/>
      <w:marBottom w:val="0"/>
      <w:divBdr>
        <w:top w:val="none" w:sz="0" w:space="0" w:color="auto"/>
        <w:left w:val="none" w:sz="0" w:space="0" w:color="auto"/>
        <w:bottom w:val="none" w:sz="0" w:space="0" w:color="auto"/>
        <w:right w:val="none" w:sz="0" w:space="0" w:color="auto"/>
      </w:divBdr>
    </w:div>
    <w:div w:id="2038433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21929</Words>
  <Characters>16106</Characters>
  <Application>Microsoft Office Word</Application>
  <DocSecurity>0</DocSecurity>
  <Lines>134</Lines>
  <Paragraphs>75</Paragraphs>
  <ScaleCrop>false</ScaleCrop>
  <Company/>
  <LinksUpToDate>false</LinksUpToDate>
  <CharactersWithSpaces>37960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7</cp:revision>
  <cp:lastPrinted>2007-07-19T00:46:00Z</cp:lastPrinted>
  <dcterms:created xsi:type="dcterms:W3CDTF">2014-08-20T08:56:00Z</dcterms:created>
  <dcterms:modified xsi:type="dcterms:W3CDTF">2014-08-21T05:54:00Z</dcterms:modified>
</cp:coreProperties>
</file>