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B75D27" w:rsidRDefault="00433A37" w:rsidP="00274C7A">
            <w:pPr>
              <w:snapToGrid w:val="0"/>
              <w:ind w:rightChars="20" w:right="42"/>
              <w:jc w:val="right"/>
              <w:rPr>
                <w:rFonts w:ascii="仿宋" w:eastAsia="仿宋" w:hAnsi="仿宋"/>
                <w:b/>
                <w:bCs/>
                <w:color w:val="082F6B"/>
                <w:sz w:val="72"/>
                <w:szCs w:val="72"/>
              </w:rPr>
            </w:pPr>
            <w:r w:rsidRPr="00433A37">
              <w:rPr>
                <w:rFonts w:ascii="仿宋" w:eastAsia="仿宋" w:hAnsi="仿宋" w:hint="eastAsia"/>
                <w:b/>
                <w:bCs/>
                <w:color w:val="082F6B"/>
                <w:sz w:val="56"/>
                <w:szCs w:val="72"/>
              </w:rPr>
              <w:t>可转换债券配置时点渐近</w:t>
            </w: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366152" w:rsidRDefault="007046AB" w:rsidP="00D3507A">
      <w:pPr>
        <w:spacing w:afterLines="50" w:line="300" w:lineRule="auto"/>
        <w:ind w:leftChars="1080" w:left="2268" w:rightChars="471" w:right="989"/>
        <w:jc w:val="left"/>
        <w:rPr>
          <w:rFonts w:ascii="仿宋" w:eastAsia="仿宋" w:hAnsi="仿宋"/>
          <w:b/>
          <w:color w:val="082F6B"/>
          <w:sz w:val="44"/>
          <w:szCs w:val="44"/>
        </w:rPr>
      </w:pPr>
      <w:r w:rsidRPr="007046AB">
        <w:rPr>
          <w:rFonts w:ascii="仿宋" w:eastAsia="仿宋" w:hAnsi="仿宋" w:hint="eastAsia"/>
          <w:b/>
          <w:color w:val="082F6B"/>
          <w:sz w:val="44"/>
          <w:szCs w:val="44"/>
        </w:rPr>
        <w:t>可转换债券配置时点渐近</w:t>
      </w:r>
    </w:p>
    <w:p w:rsidR="00504862" w:rsidRDefault="00504862" w:rsidP="00D3507A">
      <w:pPr>
        <w:adjustRightInd w:val="0"/>
        <w:snapToGrid w:val="0"/>
        <w:spacing w:beforeLines="50" w:afterLines="50" w:line="300" w:lineRule="auto"/>
        <w:ind w:leftChars="1080" w:left="2268" w:rightChars="471" w:right="989"/>
        <w:jc w:val="left"/>
        <w:rPr>
          <w:rFonts w:ascii="仿宋" w:eastAsia="仿宋" w:hAnsi="仿宋"/>
          <w:sz w:val="24"/>
          <w:szCs w:val="24"/>
        </w:rPr>
      </w:pPr>
      <w:r w:rsidRPr="00504862">
        <w:rPr>
          <w:rFonts w:ascii="仿宋" w:eastAsia="仿宋" w:hAnsi="仿宋" w:hint="eastAsia"/>
          <w:sz w:val="24"/>
          <w:szCs w:val="24"/>
        </w:rPr>
        <w:t>近期A股市场出现久违的大幅反弹。究其原因，政府对于稳增长态度明确，政策加码，二季度微刺激力度超预期，体量上升；另一方面，7月中采PMI和汇丰PMI指数双双创出51.7的新高，市场对经济企稳回升的预期提升，资产也开始从债券类资产向权益类资产轮动。</w:t>
      </w:r>
    </w:p>
    <w:p w:rsidR="00701DA7" w:rsidRDefault="00701DA7" w:rsidP="00D3507A">
      <w:pPr>
        <w:adjustRightInd w:val="0"/>
        <w:snapToGrid w:val="0"/>
        <w:spacing w:beforeLines="50" w:afterLines="50" w:line="300" w:lineRule="auto"/>
        <w:ind w:leftChars="1080" w:left="2268" w:rightChars="471" w:right="989"/>
        <w:jc w:val="left"/>
        <w:rPr>
          <w:rFonts w:ascii="仿宋" w:eastAsia="仿宋" w:hAnsi="仿宋"/>
          <w:sz w:val="24"/>
          <w:szCs w:val="24"/>
        </w:rPr>
      </w:pPr>
      <w:r w:rsidRPr="00701DA7">
        <w:rPr>
          <w:rFonts w:ascii="仿宋" w:eastAsia="仿宋" w:hAnsi="仿宋" w:hint="eastAsia"/>
          <w:sz w:val="24"/>
          <w:szCs w:val="24"/>
        </w:rPr>
        <w:t>一般来说，普通的债券型基金投资者追求的是相对股票类基金更为稳定的收益和较低的波动性，但在经济回升的大背景下，可转债为债券基金投资者提供了权益类资产的收益，同时也提供了低于纯权益类资产的波动性。需要注意的是，从目前的经济数据来看本轮经济反弹更多还是由投资驱动，经济的内生动力需要进一步确认，还不足以判断未来权益类市场会出现趋势性行情，因此对于可转债的投资更要注重对转债正股的深入分析，坚持波段操作。</w:t>
      </w:r>
    </w:p>
    <w:p w:rsidR="0049517E" w:rsidRPr="00652681" w:rsidRDefault="0049517E" w:rsidP="00D3507A">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D3507A">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D3507A">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5B16A5">
        <w:rPr>
          <w:rFonts w:ascii="仿宋" w:eastAsia="仿宋" w:hAnsi="仿宋" w:hint="eastAsia"/>
          <w:b/>
          <w:color w:val="0088CC"/>
          <w:sz w:val="24"/>
          <w:szCs w:val="24"/>
        </w:rPr>
        <w:t>40</w:t>
      </w:r>
      <w:r w:rsidR="002B78ED">
        <w:rPr>
          <w:rFonts w:ascii="仿宋" w:eastAsia="仿宋" w:hAnsi="仿宋" w:hint="eastAsia"/>
          <w:b/>
          <w:color w:val="0088CC"/>
          <w:sz w:val="24"/>
          <w:szCs w:val="24"/>
        </w:rPr>
        <w:t>804</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2B78ED">
        <w:rPr>
          <w:rFonts w:ascii="仿宋" w:eastAsia="仿宋" w:hAnsi="仿宋" w:hint="eastAsia"/>
          <w:b/>
          <w:color w:val="0088CC"/>
          <w:sz w:val="24"/>
          <w:szCs w:val="24"/>
        </w:rPr>
        <w:t>810</w:t>
      </w:r>
    </w:p>
    <w:p w:rsidR="00E06AE9" w:rsidRDefault="00E06AE9" w:rsidP="008A4D29">
      <w:pPr>
        <w:spacing w:after="240" w:line="300" w:lineRule="auto"/>
        <w:ind w:leftChars="1080" w:left="2268" w:rightChars="471" w:right="989"/>
        <w:jc w:val="left"/>
        <w:rPr>
          <w:rFonts w:ascii="仿宋" w:eastAsia="仿宋" w:hAnsi="仿宋" w:hint="eastAsia"/>
          <w:sz w:val="24"/>
          <w:szCs w:val="24"/>
        </w:rPr>
      </w:pPr>
      <w:r w:rsidRPr="002F4E38">
        <w:rPr>
          <w:rFonts w:ascii="仿宋" w:eastAsia="仿宋" w:hAnsi="仿宋" w:hint="eastAsia"/>
          <w:sz w:val="24"/>
          <w:szCs w:val="24"/>
        </w:rPr>
        <w:t>7月</w:t>
      </w:r>
      <w:r>
        <w:rPr>
          <w:rFonts w:ascii="仿宋" w:eastAsia="仿宋" w:hAnsi="仿宋" w:hint="eastAsia"/>
          <w:sz w:val="24"/>
          <w:szCs w:val="24"/>
        </w:rPr>
        <w:t>我国</w:t>
      </w:r>
      <w:r w:rsidRPr="002F4E38">
        <w:rPr>
          <w:rFonts w:ascii="仿宋" w:eastAsia="仿宋" w:hAnsi="仿宋" w:hint="eastAsia"/>
          <w:sz w:val="24"/>
          <w:szCs w:val="24"/>
        </w:rPr>
        <w:t>出口不仅金额比上月回升，同比增速也同样快速回升。从主要出口国家来看，7月对发达国家和发展中国家出口均出现回升</w:t>
      </w:r>
      <w:r>
        <w:rPr>
          <w:rFonts w:ascii="仿宋" w:eastAsia="仿宋" w:hAnsi="仿宋" w:hint="eastAsia"/>
          <w:sz w:val="24"/>
          <w:szCs w:val="24"/>
        </w:rPr>
        <w:t>，</w:t>
      </w:r>
      <w:r w:rsidRPr="002F4E38">
        <w:rPr>
          <w:rFonts w:ascii="仿宋" w:eastAsia="仿宋" w:hAnsi="仿宋" w:hint="eastAsia"/>
          <w:sz w:val="24"/>
          <w:szCs w:val="24"/>
        </w:rPr>
        <w:t>这或与外围形势逐渐向好，我国货币币值稳定效果有关</w:t>
      </w:r>
      <w:r w:rsidR="00FB2807">
        <w:rPr>
          <w:rFonts w:ascii="仿宋" w:eastAsia="仿宋" w:hAnsi="仿宋" w:hint="eastAsia"/>
          <w:sz w:val="24"/>
          <w:szCs w:val="24"/>
        </w:rPr>
        <w:t>；通胀方面，</w:t>
      </w:r>
      <w:r w:rsidR="00FB2807" w:rsidRPr="00FB2807">
        <w:rPr>
          <w:rFonts w:ascii="仿宋" w:eastAsia="仿宋" w:hAnsi="仿宋" w:hint="eastAsia"/>
          <w:sz w:val="24"/>
          <w:szCs w:val="24"/>
        </w:rPr>
        <w:t>7月份CPI同比增长2.3%，环比0.1%。7月份CPI环比上涨</w:t>
      </w:r>
      <w:r w:rsidR="009628AC">
        <w:rPr>
          <w:rFonts w:ascii="仿宋" w:eastAsia="仿宋" w:hAnsi="仿宋" w:hint="eastAsia"/>
          <w:sz w:val="24"/>
          <w:szCs w:val="24"/>
        </w:rPr>
        <w:t>或</w:t>
      </w:r>
      <w:r w:rsidR="00FB2807" w:rsidRPr="00FB2807">
        <w:rPr>
          <w:rFonts w:ascii="仿宋" w:eastAsia="仿宋" w:hAnsi="仿宋" w:hint="eastAsia"/>
          <w:sz w:val="24"/>
          <w:szCs w:val="24"/>
        </w:rPr>
        <w:t>主要是由于</w:t>
      </w:r>
      <w:r w:rsidR="008A25C8">
        <w:rPr>
          <w:rFonts w:ascii="仿宋" w:eastAsia="仿宋" w:hAnsi="仿宋" w:hint="eastAsia"/>
          <w:sz w:val="24"/>
          <w:szCs w:val="24"/>
        </w:rPr>
        <w:t>非食品价格上涨影响；</w:t>
      </w:r>
      <w:r w:rsidR="008A25C8" w:rsidRPr="008A25C8">
        <w:rPr>
          <w:rFonts w:ascii="仿宋" w:eastAsia="仿宋" w:hAnsi="仿宋" w:hint="eastAsia"/>
          <w:sz w:val="24"/>
          <w:szCs w:val="24"/>
        </w:rPr>
        <w:t>本周央行继续在公开市场上温和净回笼200亿元，但市场流动性并未受到太大影响，利率稳中略降。</w:t>
      </w:r>
    </w:p>
    <w:p w:rsidR="000959B4" w:rsidRPr="008A4D29" w:rsidRDefault="000959B4" w:rsidP="000E09A8">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海外市场方面，</w:t>
      </w:r>
      <w:r w:rsidR="008A4D29" w:rsidRPr="008A4D29">
        <w:rPr>
          <w:rFonts w:ascii="仿宋" w:eastAsia="仿宋" w:hAnsi="仿宋" w:hint="eastAsia"/>
          <w:sz w:val="24"/>
          <w:szCs w:val="24"/>
        </w:rPr>
        <w:t>经济领先指标表明美国经济在三季度</w:t>
      </w:r>
      <w:r w:rsidR="00787575">
        <w:rPr>
          <w:rFonts w:ascii="仿宋" w:eastAsia="仿宋" w:hAnsi="仿宋" w:hint="eastAsia"/>
          <w:sz w:val="24"/>
          <w:szCs w:val="24"/>
        </w:rPr>
        <w:t>或</w:t>
      </w:r>
      <w:r w:rsidR="008A4D29" w:rsidRPr="008A4D29">
        <w:rPr>
          <w:rFonts w:ascii="仿宋" w:eastAsia="仿宋" w:hAnsi="仿宋" w:hint="eastAsia"/>
          <w:sz w:val="24"/>
          <w:szCs w:val="24"/>
        </w:rPr>
        <w:t>加速。在经济不断升温的背景下，市场对美联储提前加息的预期或不断加强；欧洲央行本周四决定将指标再融资利率维持在0.15%的纪录低点不变；7月份主要新兴市场制造业普遍保持了改善趋势。</w:t>
      </w:r>
    </w:p>
    <w:p w:rsidR="00FB32C3" w:rsidRPr="000E09A8" w:rsidRDefault="00C70FAC" w:rsidP="000E09A8">
      <w:pPr>
        <w:spacing w:after="240" w:line="300" w:lineRule="auto"/>
        <w:ind w:leftChars="1080" w:left="2268" w:rightChars="471" w:right="989"/>
        <w:jc w:val="left"/>
        <w:rPr>
          <w:rFonts w:ascii="仿宋" w:eastAsia="仿宋" w:hAnsi="仿宋"/>
          <w:sz w:val="24"/>
          <w:szCs w:val="24"/>
        </w:rPr>
      </w:pPr>
      <w:r w:rsidRPr="00C70FAC">
        <w:rPr>
          <w:rFonts w:ascii="仿宋" w:eastAsia="仿宋" w:hAnsi="仿宋" w:hint="eastAsia"/>
          <w:b/>
          <w:color w:val="082F6B"/>
          <w:sz w:val="44"/>
          <w:szCs w:val="44"/>
        </w:rPr>
        <w:lastRenderedPageBreak/>
        <w:t>可转换债券配置时点渐近</w:t>
      </w:r>
    </w:p>
    <w:p w:rsidR="00E74975" w:rsidRPr="00E74975" w:rsidRDefault="00C70FAC" w:rsidP="00D3507A">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C70FAC">
        <w:rPr>
          <w:rFonts w:ascii="仿宋" w:eastAsia="仿宋" w:hAnsi="仿宋" w:hint="eastAsia"/>
          <w:b/>
          <w:color w:val="0088CC"/>
          <w:sz w:val="24"/>
          <w:szCs w:val="24"/>
        </w:rPr>
        <w:t>交银施罗德固定收益部基金经理助理 吕一楠</w:t>
      </w:r>
    </w:p>
    <w:p w:rsidR="003662A2" w:rsidRP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hint="eastAsia"/>
          <w:sz w:val="24"/>
          <w:szCs w:val="24"/>
        </w:rPr>
        <w:t>可转换债券是</w:t>
      </w:r>
      <w:r w:rsidRPr="003662A2">
        <w:rPr>
          <w:rFonts w:ascii="仿宋" w:eastAsia="仿宋" w:hAnsi="仿宋"/>
          <w:sz w:val="24"/>
          <w:szCs w:val="24"/>
        </w:rPr>
        <w:t>债券市场</w:t>
      </w:r>
      <w:r w:rsidRPr="003662A2">
        <w:rPr>
          <w:rFonts w:ascii="仿宋" w:eastAsia="仿宋" w:hAnsi="仿宋" w:hint="eastAsia"/>
          <w:sz w:val="24"/>
          <w:szCs w:val="24"/>
        </w:rPr>
        <w:t>中体量相对较</w:t>
      </w:r>
      <w:r w:rsidRPr="003662A2">
        <w:rPr>
          <w:rFonts w:ascii="仿宋" w:eastAsia="仿宋" w:hAnsi="仿宋"/>
          <w:sz w:val="24"/>
          <w:szCs w:val="24"/>
        </w:rPr>
        <w:t>少的</w:t>
      </w:r>
      <w:r w:rsidRPr="003662A2">
        <w:rPr>
          <w:rFonts w:ascii="仿宋" w:eastAsia="仿宋" w:hAnsi="仿宋" w:hint="eastAsia"/>
          <w:sz w:val="24"/>
          <w:szCs w:val="24"/>
        </w:rPr>
        <w:t>品种，根据中债</w:t>
      </w:r>
      <w:r w:rsidRPr="003662A2">
        <w:rPr>
          <w:rFonts w:ascii="仿宋" w:eastAsia="仿宋" w:hAnsi="仿宋"/>
          <w:sz w:val="24"/>
          <w:szCs w:val="24"/>
        </w:rPr>
        <w:t>网公布的</w:t>
      </w:r>
      <w:r w:rsidRPr="003662A2">
        <w:rPr>
          <w:rFonts w:ascii="仿宋" w:eastAsia="仿宋" w:hAnsi="仿宋" w:hint="eastAsia"/>
          <w:sz w:val="24"/>
          <w:szCs w:val="24"/>
        </w:rPr>
        <w:t>债券</w:t>
      </w:r>
      <w:r w:rsidRPr="003662A2">
        <w:rPr>
          <w:rFonts w:ascii="仿宋" w:eastAsia="仿宋" w:hAnsi="仿宋"/>
          <w:sz w:val="24"/>
          <w:szCs w:val="24"/>
        </w:rPr>
        <w:t>托管数据，</w:t>
      </w:r>
      <w:r w:rsidRPr="003662A2">
        <w:rPr>
          <w:rFonts w:ascii="仿宋" w:eastAsia="仿宋" w:hAnsi="仿宋" w:hint="eastAsia"/>
          <w:sz w:val="24"/>
          <w:szCs w:val="24"/>
        </w:rPr>
        <w:t>截至7月</w:t>
      </w:r>
      <w:r w:rsidRPr="003662A2">
        <w:rPr>
          <w:rFonts w:ascii="仿宋" w:eastAsia="仿宋" w:hAnsi="仿宋"/>
          <w:sz w:val="24"/>
          <w:szCs w:val="24"/>
        </w:rPr>
        <w:t>底</w:t>
      </w:r>
      <w:r w:rsidRPr="003662A2">
        <w:rPr>
          <w:rFonts w:ascii="仿宋" w:eastAsia="仿宋" w:hAnsi="仿宋" w:hint="eastAsia"/>
          <w:sz w:val="24"/>
          <w:szCs w:val="24"/>
        </w:rPr>
        <w:t>债券</w:t>
      </w:r>
      <w:r w:rsidRPr="003662A2">
        <w:rPr>
          <w:rFonts w:ascii="仿宋" w:eastAsia="仿宋" w:hAnsi="仿宋"/>
          <w:sz w:val="24"/>
          <w:szCs w:val="24"/>
        </w:rPr>
        <w:t>总</w:t>
      </w:r>
      <w:r w:rsidRPr="003662A2">
        <w:rPr>
          <w:rFonts w:ascii="仿宋" w:eastAsia="仿宋" w:hAnsi="仿宋" w:hint="eastAsia"/>
          <w:sz w:val="24"/>
          <w:szCs w:val="24"/>
        </w:rPr>
        <w:t>托管</w:t>
      </w:r>
      <w:r w:rsidRPr="003662A2">
        <w:rPr>
          <w:rFonts w:ascii="仿宋" w:eastAsia="仿宋" w:hAnsi="仿宋"/>
          <w:sz w:val="24"/>
          <w:szCs w:val="24"/>
        </w:rPr>
        <w:t>量为</w:t>
      </w:r>
      <w:r w:rsidRPr="003662A2">
        <w:rPr>
          <w:rFonts w:ascii="仿宋" w:eastAsia="仿宋" w:hAnsi="仿宋" w:hint="eastAsia"/>
          <w:sz w:val="24"/>
          <w:szCs w:val="24"/>
        </w:rPr>
        <w:t>27.54万</w:t>
      </w:r>
      <w:r w:rsidRPr="003662A2">
        <w:rPr>
          <w:rFonts w:ascii="仿宋" w:eastAsia="仿宋" w:hAnsi="仿宋"/>
          <w:sz w:val="24"/>
          <w:szCs w:val="24"/>
        </w:rPr>
        <w:t>亿元，</w:t>
      </w:r>
      <w:r w:rsidRPr="003662A2">
        <w:rPr>
          <w:rFonts w:ascii="仿宋" w:eastAsia="仿宋" w:hAnsi="仿宋" w:hint="eastAsia"/>
          <w:sz w:val="24"/>
          <w:szCs w:val="24"/>
        </w:rPr>
        <w:t>而同期</w:t>
      </w:r>
      <w:r w:rsidRPr="003662A2">
        <w:rPr>
          <w:rFonts w:ascii="仿宋" w:eastAsia="仿宋" w:hAnsi="仿宋"/>
          <w:sz w:val="24"/>
          <w:szCs w:val="24"/>
        </w:rPr>
        <w:t>可转债</w:t>
      </w:r>
      <w:r w:rsidRPr="003662A2">
        <w:rPr>
          <w:rFonts w:ascii="仿宋" w:eastAsia="仿宋" w:hAnsi="仿宋" w:hint="eastAsia"/>
          <w:sz w:val="24"/>
          <w:szCs w:val="24"/>
        </w:rPr>
        <w:t>只有1600亿元</w:t>
      </w:r>
      <w:r w:rsidRPr="003662A2">
        <w:rPr>
          <w:rFonts w:ascii="仿宋" w:eastAsia="仿宋" w:hAnsi="仿宋"/>
          <w:sz w:val="24"/>
          <w:szCs w:val="24"/>
        </w:rPr>
        <w:t>左右的规模。但</w:t>
      </w:r>
      <w:r w:rsidRPr="003662A2">
        <w:rPr>
          <w:rFonts w:ascii="仿宋" w:eastAsia="仿宋" w:hAnsi="仿宋" w:hint="eastAsia"/>
          <w:sz w:val="24"/>
          <w:szCs w:val="24"/>
        </w:rPr>
        <w:t>可转债</w:t>
      </w:r>
      <w:r w:rsidRPr="003662A2">
        <w:rPr>
          <w:rFonts w:ascii="仿宋" w:eastAsia="仿宋" w:hAnsi="仿宋"/>
          <w:sz w:val="24"/>
          <w:szCs w:val="24"/>
        </w:rPr>
        <w:t>却因为能够</w:t>
      </w:r>
      <w:r w:rsidRPr="003662A2">
        <w:rPr>
          <w:rFonts w:ascii="仿宋" w:eastAsia="仿宋" w:hAnsi="仿宋" w:hint="eastAsia"/>
          <w:sz w:val="24"/>
          <w:szCs w:val="24"/>
        </w:rPr>
        <w:t>为</w:t>
      </w:r>
      <w:r w:rsidRPr="003662A2">
        <w:rPr>
          <w:rFonts w:ascii="仿宋" w:eastAsia="仿宋" w:hAnsi="仿宋"/>
          <w:sz w:val="24"/>
          <w:szCs w:val="24"/>
        </w:rPr>
        <w:t>投资者贡献超额收益</w:t>
      </w:r>
      <w:r w:rsidRPr="003662A2">
        <w:rPr>
          <w:rFonts w:ascii="仿宋" w:eastAsia="仿宋" w:hAnsi="仿宋" w:hint="eastAsia"/>
          <w:sz w:val="24"/>
          <w:szCs w:val="24"/>
        </w:rPr>
        <w:t>而</w:t>
      </w:r>
      <w:r w:rsidRPr="003662A2">
        <w:rPr>
          <w:rFonts w:ascii="仿宋" w:eastAsia="仿宋" w:hAnsi="仿宋"/>
          <w:sz w:val="24"/>
          <w:szCs w:val="24"/>
        </w:rPr>
        <w:t>受到</w:t>
      </w:r>
      <w:r w:rsidRPr="003662A2">
        <w:rPr>
          <w:rFonts w:ascii="仿宋" w:eastAsia="仿宋" w:hAnsi="仿宋" w:hint="eastAsia"/>
          <w:sz w:val="24"/>
          <w:szCs w:val="24"/>
        </w:rPr>
        <w:t>很多</w:t>
      </w:r>
      <w:r w:rsidRPr="003662A2">
        <w:rPr>
          <w:rFonts w:ascii="仿宋" w:eastAsia="仿宋" w:hAnsi="仿宋"/>
          <w:sz w:val="24"/>
          <w:szCs w:val="24"/>
        </w:rPr>
        <w:t>一级/</w:t>
      </w:r>
      <w:r w:rsidRPr="003662A2">
        <w:rPr>
          <w:rFonts w:ascii="仿宋" w:eastAsia="仿宋" w:hAnsi="仿宋" w:hint="eastAsia"/>
          <w:sz w:val="24"/>
          <w:szCs w:val="24"/>
        </w:rPr>
        <w:t>二级</w:t>
      </w:r>
      <w:r w:rsidRPr="003662A2">
        <w:rPr>
          <w:rFonts w:ascii="仿宋" w:eastAsia="仿宋" w:hAnsi="仿宋"/>
          <w:sz w:val="24"/>
          <w:szCs w:val="24"/>
        </w:rPr>
        <w:t>债券型基金的青睐</w:t>
      </w:r>
      <w:r w:rsidRPr="003662A2">
        <w:rPr>
          <w:rFonts w:ascii="仿宋" w:eastAsia="仿宋" w:hAnsi="仿宋" w:hint="eastAsia"/>
          <w:sz w:val="24"/>
          <w:szCs w:val="24"/>
        </w:rPr>
        <w:t>。</w:t>
      </w:r>
    </w:p>
    <w:p w:rsidR="003662A2" w:rsidRP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hint="eastAsia"/>
          <w:sz w:val="24"/>
          <w:szCs w:val="24"/>
        </w:rPr>
        <w:t>简单</w:t>
      </w:r>
      <w:r w:rsidRPr="003662A2">
        <w:rPr>
          <w:rFonts w:ascii="仿宋" w:eastAsia="仿宋" w:hAnsi="仿宋"/>
          <w:sz w:val="24"/>
          <w:szCs w:val="24"/>
        </w:rPr>
        <w:t>来说，</w:t>
      </w:r>
      <w:r w:rsidRPr="003662A2">
        <w:rPr>
          <w:rFonts w:ascii="仿宋" w:eastAsia="仿宋" w:hAnsi="仿宋" w:hint="eastAsia"/>
          <w:sz w:val="24"/>
          <w:szCs w:val="24"/>
        </w:rPr>
        <w:t>可转换</w:t>
      </w:r>
      <w:r w:rsidRPr="003662A2">
        <w:rPr>
          <w:rFonts w:ascii="仿宋" w:eastAsia="仿宋" w:hAnsi="仿宋"/>
          <w:sz w:val="24"/>
          <w:szCs w:val="24"/>
        </w:rPr>
        <w:t>债券</w:t>
      </w:r>
      <w:r w:rsidRPr="003662A2">
        <w:rPr>
          <w:rFonts w:ascii="仿宋" w:eastAsia="仿宋" w:hAnsi="仿宋" w:hint="eastAsia"/>
          <w:sz w:val="24"/>
          <w:szCs w:val="24"/>
        </w:rPr>
        <w:t>是公司</w:t>
      </w:r>
      <w:r w:rsidRPr="003662A2">
        <w:rPr>
          <w:rFonts w:ascii="仿宋" w:eastAsia="仿宋" w:hAnsi="仿宋"/>
          <w:sz w:val="24"/>
          <w:szCs w:val="24"/>
        </w:rPr>
        <w:t>债券的一种，是普通债券和股票看涨期权的</w:t>
      </w:r>
      <w:r w:rsidRPr="003662A2">
        <w:rPr>
          <w:rFonts w:ascii="仿宋" w:eastAsia="仿宋" w:hAnsi="仿宋" w:hint="eastAsia"/>
          <w:sz w:val="24"/>
          <w:szCs w:val="24"/>
        </w:rPr>
        <w:t>结合，持有</w:t>
      </w:r>
      <w:r w:rsidRPr="003662A2">
        <w:rPr>
          <w:rFonts w:ascii="仿宋" w:eastAsia="仿宋" w:hAnsi="仿宋"/>
          <w:sz w:val="24"/>
          <w:szCs w:val="24"/>
        </w:rPr>
        <w:t>者可以在</w:t>
      </w:r>
      <w:r w:rsidRPr="003662A2">
        <w:rPr>
          <w:rFonts w:ascii="仿宋" w:eastAsia="仿宋" w:hAnsi="仿宋" w:hint="eastAsia"/>
          <w:sz w:val="24"/>
          <w:szCs w:val="24"/>
        </w:rPr>
        <w:t>特定</w:t>
      </w:r>
      <w:r w:rsidRPr="003662A2">
        <w:rPr>
          <w:rFonts w:ascii="仿宋" w:eastAsia="仿宋" w:hAnsi="仿宋"/>
          <w:sz w:val="24"/>
          <w:szCs w:val="24"/>
        </w:rPr>
        <w:t>条件</w:t>
      </w:r>
      <w:r w:rsidRPr="003662A2">
        <w:rPr>
          <w:rFonts w:ascii="仿宋" w:eastAsia="仿宋" w:hAnsi="仿宋" w:hint="eastAsia"/>
          <w:sz w:val="24"/>
          <w:szCs w:val="24"/>
        </w:rPr>
        <w:t>下行使</w:t>
      </w:r>
      <w:r w:rsidRPr="003662A2">
        <w:rPr>
          <w:rFonts w:ascii="仿宋" w:eastAsia="仿宋" w:hAnsi="仿宋"/>
          <w:sz w:val="24"/>
          <w:szCs w:val="24"/>
        </w:rPr>
        <w:t>期权将</w:t>
      </w:r>
      <w:r w:rsidRPr="003662A2">
        <w:rPr>
          <w:rFonts w:ascii="仿宋" w:eastAsia="仿宋" w:hAnsi="仿宋" w:hint="eastAsia"/>
          <w:sz w:val="24"/>
          <w:szCs w:val="24"/>
        </w:rPr>
        <w:t>债券</w:t>
      </w:r>
      <w:r w:rsidRPr="003662A2">
        <w:rPr>
          <w:rFonts w:ascii="仿宋" w:eastAsia="仿宋" w:hAnsi="仿宋"/>
          <w:sz w:val="24"/>
          <w:szCs w:val="24"/>
        </w:rPr>
        <w:t>转换为</w:t>
      </w:r>
      <w:r w:rsidRPr="003662A2">
        <w:rPr>
          <w:rFonts w:ascii="仿宋" w:eastAsia="仿宋" w:hAnsi="仿宋" w:hint="eastAsia"/>
          <w:sz w:val="24"/>
          <w:szCs w:val="24"/>
        </w:rPr>
        <w:t>发行</w:t>
      </w:r>
      <w:r w:rsidRPr="003662A2">
        <w:rPr>
          <w:rFonts w:ascii="仿宋" w:eastAsia="仿宋" w:hAnsi="仿宋"/>
          <w:sz w:val="24"/>
          <w:szCs w:val="24"/>
        </w:rPr>
        <w:t>公司</w:t>
      </w:r>
      <w:r w:rsidRPr="003662A2">
        <w:rPr>
          <w:rFonts w:ascii="仿宋" w:eastAsia="仿宋" w:hAnsi="仿宋" w:hint="eastAsia"/>
          <w:sz w:val="24"/>
          <w:szCs w:val="24"/>
        </w:rPr>
        <w:t>的</w:t>
      </w:r>
      <w:r w:rsidRPr="003662A2">
        <w:rPr>
          <w:rFonts w:ascii="仿宋" w:eastAsia="仿宋" w:hAnsi="仿宋"/>
          <w:sz w:val="24"/>
          <w:szCs w:val="24"/>
        </w:rPr>
        <w:t>普通股票。</w:t>
      </w:r>
      <w:r w:rsidRPr="003662A2">
        <w:rPr>
          <w:rFonts w:ascii="仿宋" w:eastAsia="仿宋" w:hAnsi="仿宋" w:hint="eastAsia"/>
          <w:sz w:val="24"/>
          <w:szCs w:val="24"/>
        </w:rPr>
        <w:t>条款</w:t>
      </w:r>
      <w:r w:rsidRPr="003662A2">
        <w:rPr>
          <w:rFonts w:ascii="仿宋" w:eastAsia="仿宋" w:hAnsi="仿宋"/>
          <w:sz w:val="24"/>
          <w:szCs w:val="24"/>
        </w:rPr>
        <w:t>中</w:t>
      </w:r>
      <w:r w:rsidRPr="003662A2">
        <w:rPr>
          <w:rFonts w:ascii="仿宋" w:eastAsia="仿宋" w:hAnsi="仿宋" w:hint="eastAsia"/>
          <w:sz w:val="24"/>
          <w:szCs w:val="24"/>
        </w:rPr>
        <w:t>会</w:t>
      </w:r>
      <w:r w:rsidRPr="003662A2">
        <w:rPr>
          <w:rFonts w:ascii="仿宋" w:eastAsia="仿宋" w:hAnsi="仿宋"/>
          <w:sz w:val="24"/>
          <w:szCs w:val="24"/>
        </w:rPr>
        <w:t>规定</w:t>
      </w:r>
      <w:r w:rsidRPr="003662A2">
        <w:rPr>
          <w:rFonts w:ascii="仿宋" w:eastAsia="仿宋" w:hAnsi="仿宋" w:hint="eastAsia"/>
          <w:sz w:val="24"/>
          <w:szCs w:val="24"/>
        </w:rPr>
        <w:t>1张面值100元</w:t>
      </w:r>
      <w:r w:rsidRPr="003662A2">
        <w:rPr>
          <w:rFonts w:ascii="仿宋" w:eastAsia="仿宋" w:hAnsi="仿宋"/>
          <w:sz w:val="24"/>
          <w:szCs w:val="24"/>
        </w:rPr>
        <w:t>的可转债</w:t>
      </w:r>
      <w:r w:rsidRPr="003662A2">
        <w:rPr>
          <w:rFonts w:ascii="仿宋" w:eastAsia="仿宋" w:hAnsi="仿宋" w:hint="eastAsia"/>
          <w:sz w:val="24"/>
          <w:szCs w:val="24"/>
        </w:rPr>
        <w:t>可以按照某一确定</w:t>
      </w:r>
      <w:r w:rsidRPr="003662A2">
        <w:rPr>
          <w:rFonts w:ascii="仿宋" w:eastAsia="仿宋" w:hAnsi="仿宋"/>
          <w:sz w:val="24"/>
          <w:szCs w:val="24"/>
        </w:rPr>
        <w:t>价格</w:t>
      </w:r>
      <w:r w:rsidRPr="003662A2">
        <w:rPr>
          <w:rFonts w:ascii="仿宋" w:eastAsia="仿宋" w:hAnsi="仿宋" w:hint="eastAsia"/>
          <w:sz w:val="24"/>
          <w:szCs w:val="24"/>
        </w:rPr>
        <w:t>（转股价</w:t>
      </w:r>
      <w:r w:rsidRPr="003662A2">
        <w:rPr>
          <w:rFonts w:ascii="仿宋" w:eastAsia="仿宋" w:hAnsi="仿宋"/>
          <w:sz w:val="24"/>
          <w:szCs w:val="24"/>
        </w:rPr>
        <w:t>）转</w:t>
      </w:r>
      <w:r w:rsidRPr="003662A2">
        <w:rPr>
          <w:rFonts w:ascii="仿宋" w:eastAsia="仿宋" w:hAnsi="仿宋" w:hint="eastAsia"/>
          <w:sz w:val="24"/>
          <w:szCs w:val="24"/>
        </w:rPr>
        <w:t>换</w:t>
      </w:r>
      <w:r w:rsidRPr="003662A2">
        <w:rPr>
          <w:rFonts w:ascii="仿宋" w:eastAsia="仿宋" w:hAnsi="仿宋"/>
          <w:sz w:val="24"/>
          <w:szCs w:val="24"/>
        </w:rPr>
        <w:t>为相应数量股票</w:t>
      </w:r>
      <w:r w:rsidRPr="003662A2">
        <w:rPr>
          <w:rFonts w:ascii="仿宋" w:eastAsia="仿宋" w:hAnsi="仿宋" w:hint="eastAsia"/>
          <w:sz w:val="24"/>
          <w:szCs w:val="24"/>
        </w:rPr>
        <w:t>，</w:t>
      </w:r>
      <w:r w:rsidRPr="003662A2">
        <w:rPr>
          <w:rFonts w:ascii="仿宋" w:eastAsia="仿宋" w:hAnsi="仿宋"/>
          <w:sz w:val="24"/>
          <w:szCs w:val="24"/>
        </w:rPr>
        <w:t>因此</w:t>
      </w:r>
      <w:r w:rsidRPr="003662A2">
        <w:rPr>
          <w:rFonts w:ascii="仿宋" w:eastAsia="仿宋" w:hAnsi="仿宋" w:hint="eastAsia"/>
          <w:sz w:val="24"/>
          <w:szCs w:val="24"/>
        </w:rPr>
        <w:t>，</w:t>
      </w:r>
      <w:r w:rsidRPr="003662A2">
        <w:rPr>
          <w:rFonts w:ascii="仿宋" w:eastAsia="仿宋" w:hAnsi="仿宋"/>
          <w:sz w:val="24"/>
          <w:szCs w:val="24"/>
        </w:rPr>
        <w:t>当</w:t>
      </w:r>
      <w:r w:rsidRPr="003662A2">
        <w:rPr>
          <w:rFonts w:ascii="仿宋" w:eastAsia="仿宋" w:hAnsi="仿宋" w:hint="eastAsia"/>
          <w:sz w:val="24"/>
          <w:szCs w:val="24"/>
        </w:rPr>
        <w:t>转债</w:t>
      </w:r>
      <w:r w:rsidRPr="003662A2">
        <w:rPr>
          <w:rFonts w:ascii="仿宋" w:eastAsia="仿宋" w:hAnsi="仿宋"/>
          <w:sz w:val="24"/>
          <w:szCs w:val="24"/>
        </w:rPr>
        <w:t>对应正股上涨时，转债价格也会</w:t>
      </w:r>
      <w:r w:rsidRPr="003662A2">
        <w:rPr>
          <w:rFonts w:ascii="仿宋" w:eastAsia="仿宋" w:hAnsi="仿宋" w:hint="eastAsia"/>
          <w:sz w:val="24"/>
          <w:szCs w:val="24"/>
        </w:rPr>
        <w:t>相应</w:t>
      </w:r>
      <w:r w:rsidRPr="003662A2">
        <w:rPr>
          <w:rFonts w:ascii="仿宋" w:eastAsia="仿宋" w:hAnsi="仿宋"/>
          <w:sz w:val="24"/>
          <w:szCs w:val="24"/>
        </w:rPr>
        <w:t>上涨</w:t>
      </w:r>
      <w:r w:rsidRPr="003662A2">
        <w:rPr>
          <w:rFonts w:ascii="仿宋" w:eastAsia="仿宋" w:hAnsi="仿宋" w:hint="eastAsia"/>
          <w:sz w:val="24"/>
          <w:szCs w:val="24"/>
        </w:rPr>
        <w:t>。</w:t>
      </w:r>
      <w:r w:rsidRPr="003662A2">
        <w:rPr>
          <w:rFonts w:ascii="仿宋" w:eastAsia="仿宋" w:hAnsi="仿宋"/>
          <w:sz w:val="24"/>
          <w:szCs w:val="24"/>
        </w:rPr>
        <w:t>这</w:t>
      </w:r>
      <w:r w:rsidRPr="003662A2">
        <w:rPr>
          <w:rFonts w:ascii="仿宋" w:eastAsia="仿宋" w:hAnsi="仿宋" w:hint="eastAsia"/>
          <w:sz w:val="24"/>
          <w:szCs w:val="24"/>
        </w:rPr>
        <w:t>也是</w:t>
      </w:r>
      <w:r w:rsidRPr="003662A2">
        <w:rPr>
          <w:rFonts w:ascii="仿宋" w:eastAsia="仿宋" w:hAnsi="仿宋"/>
          <w:sz w:val="24"/>
          <w:szCs w:val="24"/>
        </w:rPr>
        <w:t>转债超额收益的来源，即：债券</w:t>
      </w:r>
      <w:r w:rsidRPr="003662A2">
        <w:rPr>
          <w:rFonts w:ascii="仿宋" w:eastAsia="仿宋" w:hAnsi="仿宋" w:hint="eastAsia"/>
          <w:sz w:val="24"/>
          <w:szCs w:val="24"/>
        </w:rPr>
        <w:t>也</w:t>
      </w:r>
      <w:r w:rsidRPr="003662A2">
        <w:rPr>
          <w:rFonts w:ascii="仿宋" w:eastAsia="仿宋" w:hAnsi="仿宋"/>
          <w:sz w:val="24"/>
          <w:szCs w:val="24"/>
        </w:rPr>
        <w:t>可以享受股票的高弹性。</w:t>
      </w:r>
    </w:p>
    <w:p w:rsidR="003662A2" w:rsidRP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hint="eastAsia"/>
          <w:sz w:val="24"/>
          <w:szCs w:val="24"/>
        </w:rPr>
        <w:t>转债转股</w:t>
      </w:r>
      <w:r w:rsidRPr="003662A2">
        <w:rPr>
          <w:rFonts w:ascii="仿宋" w:eastAsia="仿宋" w:hAnsi="仿宋"/>
          <w:sz w:val="24"/>
          <w:szCs w:val="24"/>
        </w:rPr>
        <w:t>后股票的</w:t>
      </w:r>
      <w:r w:rsidRPr="003662A2">
        <w:rPr>
          <w:rFonts w:ascii="仿宋" w:eastAsia="仿宋" w:hAnsi="仿宋" w:hint="eastAsia"/>
          <w:sz w:val="24"/>
          <w:szCs w:val="24"/>
        </w:rPr>
        <w:t>价值称为</w:t>
      </w:r>
      <w:r w:rsidRPr="003662A2">
        <w:rPr>
          <w:rFonts w:ascii="仿宋" w:eastAsia="仿宋" w:hAnsi="仿宋"/>
          <w:sz w:val="24"/>
          <w:szCs w:val="24"/>
        </w:rPr>
        <w:t>转债</w:t>
      </w:r>
      <w:r w:rsidRPr="003662A2">
        <w:rPr>
          <w:rFonts w:ascii="仿宋" w:eastAsia="仿宋" w:hAnsi="仿宋" w:hint="eastAsia"/>
          <w:sz w:val="24"/>
          <w:szCs w:val="24"/>
        </w:rPr>
        <w:t>的</w:t>
      </w:r>
      <w:r w:rsidRPr="003662A2">
        <w:rPr>
          <w:rFonts w:ascii="仿宋" w:eastAsia="仿宋" w:hAnsi="仿宋"/>
          <w:sz w:val="24"/>
          <w:szCs w:val="24"/>
        </w:rPr>
        <w:t>转股价</w:t>
      </w:r>
      <w:r w:rsidRPr="003662A2">
        <w:rPr>
          <w:rFonts w:ascii="仿宋" w:eastAsia="仿宋" w:hAnsi="仿宋" w:hint="eastAsia"/>
          <w:sz w:val="24"/>
          <w:szCs w:val="24"/>
        </w:rPr>
        <w:t>值</w:t>
      </w:r>
      <w:r w:rsidRPr="003662A2">
        <w:rPr>
          <w:rFonts w:ascii="仿宋" w:eastAsia="仿宋" w:hAnsi="仿宋"/>
          <w:sz w:val="24"/>
          <w:szCs w:val="24"/>
        </w:rPr>
        <w:t>，而一般上市</w:t>
      </w:r>
      <w:r w:rsidRPr="003662A2">
        <w:rPr>
          <w:rFonts w:ascii="仿宋" w:eastAsia="仿宋" w:hAnsi="仿宋" w:hint="eastAsia"/>
          <w:sz w:val="24"/>
          <w:szCs w:val="24"/>
        </w:rPr>
        <w:t>交易的转债</w:t>
      </w:r>
      <w:r w:rsidRPr="003662A2">
        <w:rPr>
          <w:rFonts w:ascii="仿宋" w:eastAsia="仿宋" w:hAnsi="仿宋"/>
          <w:sz w:val="24"/>
          <w:szCs w:val="24"/>
        </w:rPr>
        <w:t>价格都会高于</w:t>
      </w:r>
      <w:r w:rsidRPr="003662A2">
        <w:rPr>
          <w:rFonts w:ascii="仿宋" w:eastAsia="仿宋" w:hAnsi="仿宋" w:hint="eastAsia"/>
          <w:sz w:val="24"/>
          <w:szCs w:val="24"/>
        </w:rPr>
        <w:t>转股</w:t>
      </w:r>
      <w:r w:rsidRPr="003662A2">
        <w:rPr>
          <w:rFonts w:ascii="仿宋" w:eastAsia="仿宋" w:hAnsi="仿宋"/>
          <w:sz w:val="24"/>
          <w:szCs w:val="24"/>
        </w:rPr>
        <w:t>价值，</w:t>
      </w:r>
      <w:r w:rsidRPr="003662A2">
        <w:rPr>
          <w:rFonts w:ascii="仿宋" w:eastAsia="仿宋" w:hAnsi="仿宋" w:hint="eastAsia"/>
          <w:sz w:val="24"/>
          <w:szCs w:val="24"/>
        </w:rPr>
        <w:t>这一部分</w:t>
      </w:r>
      <w:r w:rsidRPr="003662A2">
        <w:rPr>
          <w:rFonts w:ascii="仿宋" w:eastAsia="仿宋" w:hAnsi="仿宋"/>
          <w:sz w:val="24"/>
          <w:szCs w:val="24"/>
        </w:rPr>
        <w:t>称为溢价，反映了</w:t>
      </w:r>
      <w:r w:rsidRPr="003662A2">
        <w:rPr>
          <w:rFonts w:ascii="仿宋" w:eastAsia="仿宋" w:hAnsi="仿宋" w:hint="eastAsia"/>
          <w:sz w:val="24"/>
          <w:szCs w:val="24"/>
        </w:rPr>
        <w:t>转债</w:t>
      </w:r>
      <w:r w:rsidRPr="003662A2">
        <w:rPr>
          <w:rFonts w:ascii="仿宋" w:eastAsia="仿宋" w:hAnsi="仿宋"/>
          <w:sz w:val="24"/>
          <w:szCs w:val="24"/>
        </w:rPr>
        <w:t>投资者对于</w:t>
      </w:r>
      <w:r w:rsidRPr="003662A2">
        <w:rPr>
          <w:rFonts w:ascii="仿宋" w:eastAsia="仿宋" w:hAnsi="仿宋" w:hint="eastAsia"/>
          <w:sz w:val="24"/>
          <w:szCs w:val="24"/>
        </w:rPr>
        <w:t>正股</w:t>
      </w:r>
      <w:r w:rsidRPr="003662A2">
        <w:rPr>
          <w:rFonts w:ascii="仿宋" w:eastAsia="仿宋" w:hAnsi="仿宋"/>
          <w:sz w:val="24"/>
          <w:szCs w:val="24"/>
        </w:rPr>
        <w:t>未来上涨的预期</w:t>
      </w:r>
      <w:r w:rsidRPr="003662A2">
        <w:rPr>
          <w:rFonts w:ascii="仿宋" w:eastAsia="仿宋" w:hAnsi="仿宋" w:hint="eastAsia"/>
          <w:sz w:val="24"/>
          <w:szCs w:val="24"/>
        </w:rPr>
        <w:t>。对</w:t>
      </w:r>
      <w:r w:rsidRPr="003662A2">
        <w:rPr>
          <w:rFonts w:ascii="仿宋" w:eastAsia="仿宋" w:hAnsi="仿宋"/>
          <w:sz w:val="24"/>
          <w:szCs w:val="24"/>
        </w:rPr>
        <w:t>今年</w:t>
      </w:r>
      <w:r w:rsidRPr="003662A2">
        <w:rPr>
          <w:rFonts w:ascii="仿宋" w:eastAsia="仿宋" w:hAnsi="仿宋" w:hint="eastAsia"/>
          <w:sz w:val="24"/>
          <w:szCs w:val="24"/>
        </w:rPr>
        <w:t>的上市</w:t>
      </w:r>
      <w:r w:rsidRPr="003662A2">
        <w:rPr>
          <w:rFonts w:ascii="仿宋" w:eastAsia="仿宋" w:hAnsi="仿宋"/>
          <w:sz w:val="24"/>
          <w:szCs w:val="24"/>
        </w:rPr>
        <w:t>可转债做了简单统计</w:t>
      </w:r>
      <w:r w:rsidRPr="003662A2">
        <w:rPr>
          <w:rFonts w:ascii="仿宋" w:eastAsia="仿宋" w:hAnsi="仿宋" w:hint="eastAsia"/>
          <w:sz w:val="24"/>
          <w:szCs w:val="24"/>
        </w:rPr>
        <w:t>，加权</w:t>
      </w:r>
      <w:r w:rsidRPr="003662A2">
        <w:rPr>
          <w:rFonts w:ascii="仿宋" w:eastAsia="仿宋" w:hAnsi="仿宋"/>
          <w:sz w:val="24"/>
          <w:szCs w:val="24"/>
        </w:rPr>
        <w:t>转股价值</w:t>
      </w:r>
      <w:r w:rsidRPr="003662A2">
        <w:rPr>
          <w:rFonts w:ascii="仿宋" w:eastAsia="仿宋" w:hAnsi="仿宋" w:hint="eastAsia"/>
          <w:sz w:val="24"/>
          <w:szCs w:val="24"/>
        </w:rPr>
        <w:t>年化</w:t>
      </w:r>
      <w:r w:rsidRPr="003662A2">
        <w:rPr>
          <w:rFonts w:ascii="仿宋" w:eastAsia="仿宋" w:hAnsi="仿宋"/>
          <w:sz w:val="24"/>
          <w:szCs w:val="24"/>
        </w:rPr>
        <w:t>波动</w:t>
      </w:r>
      <w:r w:rsidRPr="003662A2">
        <w:rPr>
          <w:rFonts w:ascii="仿宋" w:eastAsia="仿宋" w:hAnsi="仿宋" w:hint="eastAsia"/>
          <w:sz w:val="24"/>
          <w:szCs w:val="24"/>
        </w:rPr>
        <w:t>率为14.33</w:t>
      </w:r>
      <w:r w:rsidRPr="003662A2">
        <w:rPr>
          <w:rFonts w:ascii="仿宋" w:eastAsia="仿宋" w:hAnsi="仿宋"/>
          <w:sz w:val="24"/>
          <w:szCs w:val="24"/>
        </w:rPr>
        <w:t>%，</w:t>
      </w:r>
      <w:r w:rsidRPr="003662A2">
        <w:rPr>
          <w:rFonts w:ascii="仿宋" w:eastAsia="仿宋" w:hAnsi="仿宋" w:hint="eastAsia"/>
          <w:sz w:val="24"/>
          <w:szCs w:val="24"/>
        </w:rPr>
        <w:t>而</w:t>
      </w:r>
      <w:r w:rsidRPr="003662A2">
        <w:rPr>
          <w:rFonts w:ascii="仿宋" w:eastAsia="仿宋" w:hAnsi="仿宋"/>
          <w:sz w:val="24"/>
          <w:szCs w:val="24"/>
        </w:rPr>
        <w:t>转债只有</w:t>
      </w:r>
      <w:r w:rsidRPr="003662A2">
        <w:rPr>
          <w:rFonts w:ascii="仿宋" w:eastAsia="仿宋" w:hAnsi="仿宋" w:hint="eastAsia"/>
          <w:sz w:val="24"/>
          <w:szCs w:val="24"/>
        </w:rPr>
        <w:t>7.03</w:t>
      </w:r>
      <w:r w:rsidRPr="003662A2">
        <w:rPr>
          <w:rFonts w:ascii="仿宋" w:eastAsia="仿宋" w:hAnsi="仿宋"/>
          <w:sz w:val="24"/>
          <w:szCs w:val="24"/>
        </w:rPr>
        <w:t>%</w:t>
      </w:r>
      <w:r w:rsidRPr="003662A2">
        <w:rPr>
          <w:rFonts w:ascii="仿宋" w:eastAsia="仿宋" w:hAnsi="仿宋" w:hint="eastAsia"/>
          <w:sz w:val="24"/>
          <w:szCs w:val="24"/>
        </w:rPr>
        <w:t>，不到转股</w:t>
      </w:r>
      <w:r w:rsidRPr="003662A2">
        <w:rPr>
          <w:rFonts w:ascii="仿宋" w:eastAsia="仿宋" w:hAnsi="仿宋"/>
          <w:sz w:val="24"/>
          <w:szCs w:val="24"/>
        </w:rPr>
        <w:t>价值的</w:t>
      </w:r>
      <w:r w:rsidRPr="003662A2">
        <w:rPr>
          <w:rFonts w:ascii="仿宋" w:eastAsia="仿宋" w:hAnsi="仿宋" w:hint="eastAsia"/>
          <w:sz w:val="24"/>
          <w:szCs w:val="24"/>
        </w:rPr>
        <w:t>二分之一</w:t>
      </w:r>
      <w:r w:rsidRPr="003662A2">
        <w:rPr>
          <w:rFonts w:ascii="仿宋" w:eastAsia="仿宋" w:hAnsi="仿宋"/>
          <w:sz w:val="24"/>
          <w:szCs w:val="24"/>
        </w:rPr>
        <w:t>。</w:t>
      </w:r>
      <w:r w:rsidRPr="003662A2">
        <w:rPr>
          <w:rFonts w:ascii="仿宋" w:eastAsia="仿宋" w:hAnsi="仿宋" w:hint="eastAsia"/>
          <w:sz w:val="24"/>
          <w:szCs w:val="24"/>
        </w:rPr>
        <w:t>换句话说</w:t>
      </w:r>
      <w:r w:rsidRPr="003662A2">
        <w:rPr>
          <w:rFonts w:ascii="仿宋" w:eastAsia="仿宋" w:hAnsi="仿宋"/>
          <w:sz w:val="24"/>
          <w:szCs w:val="24"/>
        </w:rPr>
        <w:t>，</w:t>
      </w:r>
      <w:r w:rsidRPr="003662A2">
        <w:rPr>
          <w:rFonts w:ascii="仿宋" w:eastAsia="仿宋" w:hAnsi="仿宋" w:hint="eastAsia"/>
          <w:sz w:val="24"/>
          <w:szCs w:val="24"/>
        </w:rPr>
        <w:t>今年以来</w:t>
      </w:r>
      <w:r w:rsidRPr="003662A2">
        <w:rPr>
          <w:rFonts w:ascii="仿宋" w:eastAsia="仿宋" w:hAnsi="仿宋"/>
          <w:sz w:val="24"/>
          <w:szCs w:val="24"/>
        </w:rPr>
        <w:t>转债投资者</w:t>
      </w:r>
      <w:r w:rsidRPr="003662A2">
        <w:rPr>
          <w:rFonts w:ascii="仿宋" w:eastAsia="仿宋" w:hAnsi="仿宋" w:hint="eastAsia"/>
          <w:sz w:val="24"/>
          <w:szCs w:val="24"/>
        </w:rPr>
        <w:t>享受</w:t>
      </w:r>
      <w:r w:rsidRPr="003662A2">
        <w:rPr>
          <w:rFonts w:ascii="仿宋" w:eastAsia="仿宋" w:hAnsi="仿宋"/>
          <w:sz w:val="24"/>
          <w:szCs w:val="24"/>
        </w:rPr>
        <w:t>到了权益市场上涨带来的收益，</w:t>
      </w:r>
      <w:r w:rsidRPr="003662A2">
        <w:rPr>
          <w:rFonts w:ascii="仿宋" w:eastAsia="仿宋" w:hAnsi="仿宋" w:hint="eastAsia"/>
          <w:sz w:val="24"/>
          <w:szCs w:val="24"/>
        </w:rPr>
        <w:t>但承受</w:t>
      </w:r>
      <w:r w:rsidRPr="003662A2">
        <w:rPr>
          <w:rFonts w:ascii="仿宋" w:eastAsia="仿宋" w:hAnsi="仿宋"/>
          <w:sz w:val="24"/>
          <w:szCs w:val="24"/>
        </w:rPr>
        <w:t>了</w:t>
      </w:r>
      <w:r w:rsidRPr="003662A2">
        <w:rPr>
          <w:rFonts w:ascii="仿宋" w:eastAsia="仿宋" w:hAnsi="仿宋" w:hint="eastAsia"/>
          <w:sz w:val="24"/>
          <w:szCs w:val="24"/>
        </w:rPr>
        <w:t>比</w:t>
      </w:r>
      <w:r w:rsidRPr="003662A2">
        <w:rPr>
          <w:rFonts w:ascii="仿宋" w:eastAsia="仿宋" w:hAnsi="仿宋"/>
          <w:sz w:val="24"/>
          <w:szCs w:val="24"/>
        </w:rPr>
        <w:t>直接投资权益市场更小的市场波动</w:t>
      </w:r>
      <w:r w:rsidRPr="003662A2">
        <w:rPr>
          <w:rFonts w:ascii="仿宋" w:eastAsia="仿宋" w:hAnsi="仿宋" w:hint="eastAsia"/>
          <w:sz w:val="24"/>
          <w:szCs w:val="24"/>
        </w:rPr>
        <w:t>。</w:t>
      </w:r>
    </w:p>
    <w:p w:rsidR="003662A2" w:rsidRP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hint="eastAsia"/>
          <w:sz w:val="24"/>
          <w:szCs w:val="24"/>
        </w:rPr>
        <w:t>图1：上市</w:t>
      </w:r>
      <w:r w:rsidRPr="003662A2">
        <w:rPr>
          <w:rFonts w:ascii="仿宋" w:eastAsia="仿宋" w:hAnsi="仿宋"/>
          <w:sz w:val="24"/>
          <w:szCs w:val="24"/>
        </w:rPr>
        <w:t>转债转股价值</w:t>
      </w:r>
      <w:r w:rsidRPr="003662A2">
        <w:rPr>
          <w:rFonts w:ascii="仿宋" w:eastAsia="仿宋" w:hAnsi="仿宋" w:hint="eastAsia"/>
          <w:sz w:val="24"/>
          <w:szCs w:val="24"/>
        </w:rPr>
        <w:t xml:space="preserve"> </w:t>
      </w:r>
      <w:r w:rsidRPr="003662A2">
        <w:rPr>
          <w:rFonts w:ascii="仿宋" w:eastAsia="仿宋" w:hAnsi="仿宋"/>
          <w:sz w:val="24"/>
          <w:szCs w:val="24"/>
        </w:rPr>
        <w:t>vs.</w:t>
      </w:r>
      <w:r w:rsidRPr="003662A2">
        <w:rPr>
          <w:rFonts w:ascii="仿宋" w:eastAsia="仿宋" w:hAnsi="仿宋" w:hint="eastAsia"/>
          <w:sz w:val="24"/>
          <w:szCs w:val="24"/>
        </w:rPr>
        <w:t>溢价</w:t>
      </w:r>
    </w:p>
    <w:p w:rsidR="003662A2" w:rsidRP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noProof/>
          <w:sz w:val="24"/>
          <w:szCs w:val="24"/>
        </w:rPr>
        <w:drawing>
          <wp:inline distT="0" distB="0" distL="0" distR="0">
            <wp:extent cx="3905250" cy="1978913"/>
            <wp:effectExtent l="1905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0246" cy="1981445"/>
                    </a:xfrm>
                    <a:prstGeom prst="rect">
                      <a:avLst/>
                    </a:prstGeom>
                    <a:noFill/>
                  </pic:spPr>
                </pic:pic>
              </a:graphicData>
            </a:graphic>
          </wp:inline>
        </w:drawing>
      </w:r>
    </w:p>
    <w:p w:rsidR="003662A2" w:rsidRP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hint="eastAsia"/>
          <w:sz w:val="24"/>
          <w:szCs w:val="24"/>
        </w:rPr>
        <w:t>债券</w:t>
      </w:r>
      <w:r w:rsidRPr="003662A2">
        <w:rPr>
          <w:rFonts w:ascii="仿宋" w:eastAsia="仿宋" w:hAnsi="仿宋"/>
          <w:sz w:val="24"/>
          <w:szCs w:val="24"/>
        </w:rPr>
        <w:t>市场自今年春节以后进入了牛市，</w:t>
      </w:r>
      <w:r w:rsidRPr="003662A2">
        <w:rPr>
          <w:rFonts w:ascii="仿宋" w:eastAsia="仿宋" w:hAnsi="仿宋" w:hint="eastAsia"/>
          <w:sz w:val="24"/>
          <w:szCs w:val="24"/>
        </w:rPr>
        <w:t>6月</w:t>
      </w:r>
      <w:r w:rsidRPr="003662A2">
        <w:rPr>
          <w:rFonts w:ascii="仿宋" w:eastAsia="仿宋" w:hAnsi="仿宋"/>
          <w:sz w:val="24"/>
          <w:szCs w:val="24"/>
        </w:rPr>
        <w:t>底的资金紧张时点</w:t>
      </w:r>
      <w:r w:rsidRPr="003662A2">
        <w:rPr>
          <w:rFonts w:ascii="仿宋" w:eastAsia="仿宋" w:hAnsi="仿宋" w:hint="eastAsia"/>
          <w:sz w:val="24"/>
          <w:szCs w:val="24"/>
        </w:rPr>
        <w:t>也</w:t>
      </w:r>
      <w:r w:rsidRPr="003662A2">
        <w:rPr>
          <w:rFonts w:ascii="仿宋" w:eastAsia="仿宋" w:hAnsi="仿宋"/>
          <w:sz w:val="24"/>
          <w:szCs w:val="24"/>
        </w:rPr>
        <w:t>平稳度过，</w:t>
      </w:r>
      <w:r w:rsidRPr="003662A2">
        <w:rPr>
          <w:rFonts w:ascii="仿宋" w:eastAsia="仿宋" w:hAnsi="仿宋" w:hint="eastAsia"/>
          <w:sz w:val="24"/>
          <w:szCs w:val="24"/>
        </w:rPr>
        <w:t>但进入7月份却出现</w:t>
      </w:r>
      <w:r w:rsidRPr="003662A2">
        <w:rPr>
          <w:rFonts w:ascii="仿宋" w:eastAsia="仿宋" w:hAnsi="仿宋"/>
          <w:sz w:val="24"/>
          <w:szCs w:val="24"/>
        </w:rPr>
        <w:t>了较明显的调整，</w:t>
      </w:r>
      <w:r w:rsidRPr="003662A2">
        <w:rPr>
          <w:rFonts w:ascii="仿宋" w:eastAsia="仿宋" w:hAnsi="仿宋" w:hint="eastAsia"/>
          <w:sz w:val="24"/>
          <w:szCs w:val="24"/>
        </w:rPr>
        <w:t>10年期</w:t>
      </w:r>
      <w:r w:rsidRPr="003662A2">
        <w:rPr>
          <w:rFonts w:ascii="仿宋" w:eastAsia="仿宋" w:hAnsi="仿宋"/>
          <w:sz w:val="24"/>
          <w:szCs w:val="24"/>
        </w:rPr>
        <w:t>国债</w:t>
      </w:r>
      <w:r w:rsidRPr="003662A2">
        <w:rPr>
          <w:rFonts w:ascii="仿宋" w:eastAsia="仿宋" w:hAnsi="仿宋" w:hint="eastAsia"/>
          <w:sz w:val="24"/>
          <w:szCs w:val="24"/>
        </w:rPr>
        <w:t>到期</w:t>
      </w:r>
      <w:r w:rsidRPr="003662A2">
        <w:rPr>
          <w:rFonts w:ascii="仿宋" w:eastAsia="仿宋" w:hAnsi="仿宋"/>
          <w:sz w:val="24"/>
          <w:szCs w:val="24"/>
        </w:rPr>
        <w:t>收益率由</w:t>
      </w:r>
      <w:r w:rsidRPr="003662A2">
        <w:rPr>
          <w:rFonts w:ascii="仿宋" w:eastAsia="仿宋" w:hAnsi="仿宋" w:hint="eastAsia"/>
          <w:sz w:val="24"/>
          <w:szCs w:val="24"/>
        </w:rPr>
        <w:t>4.1</w:t>
      </w:r>
      <w:r w:rsidRPr="003662A2">
        <w:rPr>
          <w:rFonts w:ascii="仿宋" w:eastAsia="仿宋" w:hAnsi="仿宋"/>
          <w:sz w:val="24"/>
          <w:szCs w:val="24"/>
        </w:rPr>
        <w:t>%反弹</w:t>
      </w:r>
      <w:r w:rsidRPr="003662A2">
        <w:rPr>
          <w:rFonts w:ascii="仿宋" w:eastAsia="仿宋" w:hAnsi="仿宋" w:hint="eastAsia"/>
          <w:sz w:val="24"/>
          <w:szCs w:val="24"/>
        </w:rPr>
        <w:t>近20</w:t>
      </w:r>
      <w:r w:rsidRPr="003662A2">
        <w:rPr>
          <w:rFonts w:ascii="仿宋" w:eastAsia="仿宋" w:hAnsi="仿宋"/>
          <w:sz w:val="24"/>
          <w:szCs w:val="24"/>
        </w:rPr>
        <w:t>bp至</w:t>
      </w:r>
      <w:r w:rsidRPr="003662A2">
        <w:rPr>
          <w:rFonts w:ascii="仿宋" w:eastAsia="仿宋" w:hAnsi="仿宋" w:hint="eastAsia"/>
          <w:sz w:val="24"/>
          <w:szCs w:val="24"/>
        </w:rPr>
        <w:lastRenderedPageBreak/>
        <w:t>4.3</w:t>
      </w:r>
      <w:r w:rsidRPr="003662A2">
        <w:rPr>
          <w:rFonts w:ascii="仿宋" w:eastAsia="仿宋" w:hAnsi="仿宋"/>
          <w:sz w:val="24"/>
          <w:szCs w:val="24"/>
        </w:rPr>
        <w:t>%</w:t>
      </w:r>
      <w:r w:rsidRPr="003662A2">
        <w:rPr>
          <w:rFonts w:ascii="仿宋" w:eastAsia="仿宋" w:hAnsi="仿宋" w:hint="eastAsia"/>
          <w:sz w:val="24"/>
          <w:szCs w:val="24"/>
        </w:rPr>
        <w:t>的</w:t>
      </w:r>
      <w:r w:rsidRPr="003662A2">
        <w:rPr>
          <w:rFonts w:ascii="仿宋" w:eastAsia="仿宋" w:hAnsi="仿宋"/>
          <w:sz w:val="24"/>
          <w:szCs w:val="24"/>
        </w:rPr>
        <w:t>水平，</w:t>
      </w:r>
      <w:r w:rsidRPr="003662A2">
        <w:rPr>
          <w:rFonts w:ascii="仿宋" w:eastAsia="仿宋" w:hAnsi="仿宋" w:hint="eastAsia"/>
          <w:sz w:val="24"/>
          <w:szCs w:val="24"/>
        </w:rPr>
        <w:t>10年国开</w:t>
      </w:r>
      <w:r w:rsidRPr="003662A2">
        <w:rPr>
          <w:rFonts w:ascii="仿宋" w:eastAsia="仿宋" w:hAnsi="仿宋"/>
          <w:sz w:val="24"/>
          <w:szCs w:val="24"/>
        </w:rPr>
        <w:t>债</w:t>
      </w:r>
      <w:r w:rsidRPr="003662A2">
        <w:rPr>
          <w:rFonts w:ascii="仿宋" w:eastAsia="仿宋" w:hAnsi="仿宋" w:hint="eastAsia"/>
          <w:sz w:val="24"/>
          <w:szCs w:val="24"/>
        </w:rPr>
        <w:t>到期</w:t>
      </w:r>
      <w:r w:rsidRPr="003662A2">
        <w:rPr>
          <w:rFonts w:ascii="仿宋" w:eastAsia="仿宋" w:hAnsi="仿宋"/>
          <w:sz w:val="24"/>
          <w:szCs w:val="24"/>
        </w:rPr>
        <w:t>收益率</w:t>
      </w:r>
      <w:r w:rsidRPr="003662A2">
        <w:rPr>
          <w:rFonts w:ascii="仿宋" w:eastAsia="仿宋" w:hAnsi="仿宋" w:hint="eastAsia"/>
          <w:sz w:val="24"/>
          <w:szCs w:val="24"/>
        </w:rPr>
        <w:t>由4.9</w:t>
      </w:r>
      <w:r w:rsidRPr="003662A2">
        <w:rPr>
          <w:rFonts w:ascii="仿宋" w:eastAsia="仿宋" w:hAnsi="仿宋"/>
          <w:sz w:val="24"/>
          <w:szCs w:val="24"/>
        </w:rPr>
        <w:t>%反弹</w:t>
      </w:r>
      <w:r w:rsidRPr="003662A2">
        <w:rPr>
          <w:rFonts w:ascii="仿宋" w:eastAsia="仿宋" w:hAnsi="仿宋" w:hint="eastAsia"/>
          <w:sz w:val="24"/>
          <w:szCs w:val="24"/>
        </w:rPr>
        <w:t>30</w:t>
      </w:r>
      <w:r w:rsidRPr="003662A2">
        <w:rPr>
          <w:rFonts w:ascii="仿宋" w:eastAsia="仿宋" w:hAnsi="仿宋"/>
          <w:sz w:val="24"/>
          <w:szCs w:val="24"/>
        </w:rPr>
        <w:t>bp至</w:t>
      </w:r>
      <w:r w:rsidRPr="003662A2">
        <w:rPr>
          <w:rFonts w:ascii="仿宋" w:eastAsia="仿宋" w:hAnsi="仿宋" w:hint="eastAsia"/>
          <w:sz w:val="24"/>
          <w:szCs w:val="24"/>
        </w:rPr>
        <w:t>5.</w:t>
      </w:r>
      <w:r w:rsidRPr="003662A2">
        <w:rPr>
          <w:rFonts w:ascii="仿宋" w:eastAsia="仿宋" w:hAnsi="仿宋"/>
          <w:sz w:val="24"/>
          <w:szCs w:val="24"/>
        </w:rPr>
        <w:t>2%</w:t>
      </w:r>
      <w:r w:rsidRPr="003662A2">
        <w:rPr>
          <w:rFonts w:ascii="仿宋" w:eastAsia="仿宋" w:hAnsi="仿宋" w:hint="eastAsia"/>
          <w:sz w:val="24"/>
          <w:szCs w:val="24"/>
        </w:rPr>
        <w:t>左右的</w:t>
      </w:r>
      <w:r w:rsidRPr="003662A2">
        <w:rPr>
          <w:rFonts w:ascii="仿宋" w:eastAsia="仿宋" w:hAnsi="仿宋"/>
          <w:sz w:val="24"/>
          <w:szCs w:val="24"/>
        </w:rPr>
        <w:t>水平。</w:t>
      </w:r>
      <w:r w:rsidRPr="003662A2">
        <w:rPr>
          <w:rFonts w:ascii="仿宋" w:eastAsia="仿宋" w:hAnsi="仿宋" w:hint="eastAsia"/>
          <w:sz w:val="24"/>
          <w:szCs w:val="24"/>
        </w:rPr>
        <w:t>而</w:t>
      </w:r>
      <w:r w:rsidRPr="003662A2">
        <w:rPr>
          <w:rFonts w:ascii="仿宋" w:eastAsia="仿宋" w:hAnsi="仿宋"/>
          <w:sz w:val="24"/>
          <w:szCs w:val="24"/>
        </w:rPr>
        <w:t>在</w:t>
      </w:r>
      <w:r w:rsidRPr="003662A2">
        <w:rPr>
          <w:rFonts w:ascii="仿宋" w:eastAsia="仿宋" w:hAnsi="仿宋" w:hint="eastAsia"/>
          <w:sz w:val="24"/>
          <w:szCs w:val="24"/>
        </w:rPr>
        <w:t>权益</w:t>
      </w:r>
      <w:r w:rsidRPr="003662A2">
        <w:rPr>
          <w:rFonts w:ascii="仿宋" w:eastAsia="仿宋" w:hAnsi="仿宋"/>
          <w:sz w:val="24"/>
          <w:szCs w:val="24"/>
        </w:rPr>
        <w:t>市场方面</w:t>
      </w:r>
      <w:r w:rsidRPr="003662A2">
        <w:rPr>
          <w:rFonts w:ascii="仿宋" w:eastAsia="仿宋" w:hAnsi="仿宋" w:hint="eastAsia"/>
          <w:sz w:val="24"/>
          <w:szCs w:val="24"/>
        </w:rPr>
        <w:t>，A</w:t>
      </w:r>
      <w:r w:rsidRPr="003662A2">
        <w:rPr>
          <w:rFonts w:ascii="仿宋" w:eastAsia="仿宋" w:hAnsi="仿宋"/>
          <w:sz w:val="24"/>
          <w:szCs w:val="24"/>
        </w:rPr>
        <w:t>股出现久违</w:t>
      </w:r>
      <w:r w:rsidRPr="003662A2">
        <w:rPr>
          <w:rFonts w:ascii="仿宋" w:eastAsia="仿宋" w:hAnsi="仿宋" w:hint="eastAsia"/>
          <w:sz w:val="24"/>
          <w:szCs w:val="24"/>
        </w:rPr>
        <w:t>的</w:t>
      </w:r>
      <w:r w:rsidRPr="003662A2">
        <w:rPr>
          <w:rFonts w:ascii="仿宋" w:eastAsia="仿宋" w:hAnsi="仿宋"/>
          <w:sz w:val="24"/>
          <w:szCs w:val="24"/>
        </w:rPr>
        <w:t>大幅反弹</w:t>
      </w:r>
      <w:r w:rsidRPr="003662A2">
        <w:rPr>
          <w:rFonts w:ascii="仿宋" w:eastAsia="仿宋" w:hAnsi="仿宋" w:hint="eastAsia"/>
          <w:sz w:val="24"/>
          <w:szCs w:val="24"/>
        </w:rPr>
        <w:t>，截至8月7日</w:t>
      </w:r>
      <w:r w:rsidRPr="003662A2">
        <w:rPr>
          <w:rFonts w:ascii="仿宋" w:eastAsia="仿宋" w:hAnsi="仿宋"/>
          <w:sz w:val="24"/>
          <w:szCs w:val="24"/>
        </w:rPr>
        <w:t>，</w:t>
      </w:r>
      <w:r w:rsidRPr="003662A2">
        <w:rPr>
          <w:rFonts w:ascii="仿宋" w:eastAsia="仿宋" w:hAnsi="仿宋" w:hint="eastAsia"/>
          <w:sz w:val="24"/>
          <w:szCs w:val="24"/>
        </w:rPr>
        <w:t>7月</w:t>
      </w:r>
      <w:r w:rsidRPr="003662A2">
        <w:rPr>
          <w:rFonts w:ascii="仿宋" w:eastAsia="仿宋" w:hAnsi="仿宋"/>
          <w:sz w:val="24"/>
          <w:szCs w:val="24"/>
        </w:rPr>
        <w:t>以来上证指数</w:t>
      </w:r>
      <w:r w:rsidRPr="003662A2">
        <w:rPr>
          <w:rFonts w:ascii="仿宋" w:eastAsia="仿宋" w:hAnsi="仿宋" w:hint="eastAsia"/>
          <w:sz w:val="24"/>
          <w:szCs w:val="24"/>
        </w:rPr>
        <w:t>上涨6.8</w:t>
      </w:r>
      <w:r w:rsidRPr="003662A2">
        <w:rPr>
          <w:rFonts w:ascii="仿宋" w:eastAsia="仿宋" w:hAnsi="仿宋"/>
          <w:sz w:val="24"/>
          <w:szCs w:val="24"/>
        </w:rPr>
        <w:t>0%</w:t>
      </w:r>
      <w:r w:rsidRPr="003662A2">
        <w:rPr>
          <w:rFonts w:ascii="仿宋" w:eastAsia="仿宋" w:hAnsi="仿宋" w:hint="eastAsia"/>
          <w:sz w:val="24"/>
          <w:szCs w:val="24"/>
        </w:rPr>
        <w:t>，</w:t>
      </w:r>
      <w:r w:rsidRPr="003662A2">
        <w:rPr>
          <w:rFonts w:ascii="仿宋" w:eastAsia="仿宋" w:hAnsi="仿宋"/>
          <w:sz w:val="24"/>
          <w:szCs w:val="24"/>
        </w:rPr>
        <w:t>沪深</w:t>
      </w:r>
      <w:r w:rsidRPr="003662A2">
        <w:rPr>
          <w:rFonts w:ascii="仿宋" w:eastAsia="仿宋" w:hAnsi="仿宋" w:hint="eastAsia"/>
          <w:sz w:val="24"/>
          <w:szCs w:val="24"/>
        </w:rPr>
        <w:t>300指数</w:t>
      </w:r>
      <w:r w:rsidRPr="003662A2">
        <w:rPr>
          <w:rFonts w:ascii="仿宋" w:eastAsia="仿宋" w:hAnsi="仿宋"/>
          <w:sz w:val="24"/>
          <w:szCs w:val="24"/>
        </w:rPr>
        <w:t>上涨</w:t>
      </w:r>
      <w:r w:rsidRPr="003662A2">
        <w:rPr>
          <w:rFonts w:ascii="仿宋" w:eastAsia="仿宋" w:hAnsi="仿宋" w:hint="eastAsia"/>
          <w:sz w:val="24"/>
          <w:szCs w:val="24"/>
        </w:rPr>
        <w:t>7.50</w:t>
      </w:r>
      <w:r w:rsidRPr="003662A2">
        <w:rPr>
          <w:rFonts w:ascii="仿宋" w:eastAsia="仿宋" w:hAnsi="仿宋"/>
          <w:sz w:val="24"/>
          <w:szCs w:val="24"/>
        </w:rPr>
        <w:t>%</w:t>
      </w:r>
      <w:r w:rsidRPr="003662A2">
        <w:rPr>
          <w:rFonts w:ascii="仿宋" w:eastAsia="仿宋" w:hAnsi="仿宋" w:hint="eastAsia"/>
          <w:sz w:val="24"/>
          <w:szCs w:val="24"/>
        </w:rPr>
        <w:t>。</w:t>
      </w:r>
      <w:r w:rsidRPr="003662A2">
        <w:rPr>
          <w:rFonts w:ascii="仿宋" w:eastAsia="仿宋" w:hAnsi="仿宋"/>
          <w:sz w:val="24"/>
          <w:szCs w:val="24"/>
        </w:rPr>
        <w:t>究其原因</w:t>
      </w:r>
      <w:r w:rsidRPr="003662A2">
        <w:rPr>
          <w:rFonts w:ascii="仿宋" w:eastAsia="仿宋" w:hAnsi="仿宋" w:hint="eastAsia"/>
          <w:sz w:val="24"/>
          <w:szCs w:val="24"/>
        </w:rPr>
        <w:t>，政府</w:t>
      </w:r>
      <w:r w:rsidRPr="003662A2">
        <w:rPr>
          <w:rFonts w:ascii="仿宋" w:eastAsia="仿宋" w:hAnsi="仿宋"/>
          <w:sz w:val="24"/>
          <w:szCs w:val="24"/>
        </w:rPr>
        <w:t>对于稳增长</w:t>
      </w:r>
      <w:r w:rsidRPr="003662A2">
        <w:rPr>
          <w:rFonts w:ascii="仿宋" w:eastAsia="仿宋" w:hAnsi="仿宋" w:hint="eastAsia"/>
          <w:sz w:val="24"/>
          <w:szCs w:val="24"/>
        </w:rPr>
        <w:t>态度</w:t>
      </w:r>
      <w:r w:rsidRPr="003662A2">
        <w:rPr>
          <w:rFonts w:ascii="仿宋" w:eastAsia="仿宋" w:hAnsi="仿宋"/>
          <w:sz w:val="24"/>
          <w:szCs w:val="24"/>
        </w:rPr>
        <w:t>明确，</w:t>
      </w:r>
      <w:r w:rsidRPr="003662A2">
        <w:rPr>
          <w:rFonts w:ascii="仿宋" w:eastAsia="仿宋" w:hAnsi="仿宋" w:hint="eastAsia"/>
          <w:sz w:val="24"/>
          <w:szCs w:val="24"/>
        </w:rPr>
        <w:t>政策</w:t>
      </w:r>
      <w:r w:rsidRPr="003662A2">
        <w:rPr>
          <w:rFonts w:ascii="仿宋" w:eastAsia="仿宋" w:hAnsi="仿宋"/>
          <w:sz w:val="24"/>
          <w:szCs w:val="24"/>
        </w:rPr>
        <w:t>加码，</w:t>
      </w:r>
      <w:r w:rsidRPr="003662A2">
        <w:rPr>
          <w:rFonts w:ascii="仿宋" w:eastAsia="仿宋" w:hAnsi="仿宋" w:hint="eastAsia"/>
          <w:sz w:val="24"/>
          <w:szCs w:val="24"/>
        </w:rPr>
        <w:t>二季度</w:t>
      </w:r>
      <w:r w:rsidRPr="003662A2">
        <w:rPr>
          <w:rFonts w:ascii="仿宋" w:eastAsia="仿宋" w:hAnsi="仿宋"/>
          <w:sz w:val="24"/>
          <w:szCs w:val="24"/>
        </w:rPr>
        <w:t>微刺激</w:t>
      </w:r>
      <w:r w:rsidRPr="003662A2">
        <w:rPr>
          <w:rFonts w:ascii="仿宋" w:eastAsia="仿宋" w:hAnsi="仿宋" w:hint="eastAsia"/>
          <w:sz w:val="24"/>
          <w:szCs w:val="24"/>
        </w:rPr>
        <w:t>力度</w:t>
      </w:r>
      <w:r w:rsidRPr="003662A2">
        <w:rPr>
          <w:rFonts w:ascii="仿宋" w:eastAsia="仿宋" w:hAnsi="仿宋"/>
          <w:sz w:val="24"/>
          <w:szCs w:val="24"/>
        </w:rPr>
        <w:t>超预期</w:t>
      </w:r>
      <w:r w:rsidRPr="003662A2">
        <w:rPr>
          <w:rFonts w:ascii="仿宋" w:eastAsia="仿宋" w:hAnsi="仿宋" w:hint="eastAsia"/>
          <w:sz w:val="24"/>
          <w:szCs w:val="24"/>
        </w:rPr>
        <w:t>，</w:t>
      </w:r>
      <w:r w:rsidRPr="003662A2">
        <w:rPr>
          <w:rFonts w:ascii="仿宋" w:eastAsia="仿宋" w:hAnsi="仿宋"/>
          <w:sz w:val="24"/>
          <w:szCs w:val="24"/>
        </w:rPr>
        <w:t>体量上升，对国开行棚户区改造定向</w:t>
      </w:r>
      <w:r w:rsidRPr="003662A2">
        <w:rPr>
          <w:rFonts w:ascii="仿宋" w:eastAsia="仿宋" w:hAnsi="仿宋" w:hint="eastAsia"/>
          <w:sz w:val="24"/>
          <w:szCs w:val="24"/>
        </w:rPr>
        <w:t>降息</w:t>
      </w:r>
      <w:r w:rsidRPr="003662A2">
        <w:rPr>
          <w:rFonts w:ascii="仿宋" w:eastAsia="仿宋" w:hAnsi="仿宋"/>
          <w:sz w:val="24"/>
          <w:szCs w:val="24"/>
        </w:rPr>
        <w:t>定向刺激投放</w:t>
      </w:r>
      <w:r w:rsidRPr="003662A2">
        <w:rPr>
          <w:rFonts w:ascii="仿宋" w:eastAsia="仿宋" w:hAnsi="仿宋" w:hint="eastAsia"/>
          <w:sz w:val="24"/>
          <w:szCs w:val="24"/>
        </w:rPr>
        <w:t>1万</w:t>
      </w:r>
      <w:r w:rsidRPr="003662A2">
        <w:rPr>
          <w:rFonts w:ascii="仿宋" w:eastAsia="仿宋" w:hAnsi="仿宋"/>
          <w:sz w:val="24"/>
          <w:szCs w:val="24"/>
        </w:rPr>
        <w:t>亿</w:t>
      </w:r>
      <w:r w:rsidRPr="003662A2">
        <w:rPr>
          <w:rFonts w:ascii="仿宋" w:eastAsia="仿宋" w:hAnsi="仿宋" w:hint="eastAsia"/>
          <w:sz w:val="24"/>
          <w:szCs w:val="24"/>
        </w:rPr>
        <w:t>元</w:t>
      </w:r>
      <w:r w:rsidRPr="003662A2">
        <w:rPr>
          <w:rFonts w:ascii="仿宋" w:eastAsia="仿宋" w:hAnsi="仿宋"/>
          <w:sz w:val="24"/>
          <w:szCs w:val="24"/>
        </w:rPr>
        <w:t>左右PSL</w:t>
      </w:r>
      <w:r w:rsidRPr="003662A2">
        <w:rPr>
          <w:rFonts w:ascii="仿宋" w:eastAsia="仿宋" w:hAnsi="仿宋" w:hint="eastAsia"/>
          <w:sz w:val="24"/>
          <w:szCs w:val="24"/>
        </w:rPr>
        <w:t>；6月广义</w:t>
      </w:r>
      <w:r w:rsidRPr="003662A2">
        <w:rPr>
          <w:rFonts w:ascii="仿宋" w:eastAsia="仿宋" w:hAnsi="仿宋"/>
          <w:sz w:val="24"/>
          <w:szCs w:val="24"/>
        </w:rPr>
        <w:t>货币M2</w:t>
      </w:r>
      <w:r w:rsidRPr="003662A2">
        <w:rPr>
          <w:rFonts w:ascii="仿宋" w:eastAsia="仿宋" w:hAnsi="仿宋" w:hint="eastAsia"/>
          <w:sz w:val="24"/>
          <w:szCs w:val="24"/>
        </w:rPr>
        <w:t>余额120.</w:t>
      </w:r>
      <w:r w:rsidRPr="003662A2">
        <w:rPr>
          <w:rFonts w:ascii="仿宋" w:eastAsia="仿宋" w:hAnsi="仿宋"/>
          <w:sz w:val="24"/>
          <w:szCs w:val="24"/>
        </w:rPr>
        <w:t>96</w:t>
      </w:r>
      <w:r w:rsidRPr="003662A2">
        <w:rPr>
          <w:rFonts w:ascii="仿宋" w:eastAsia="仿宋" w:hAnsi="仿宋" w:hint="eastAsia"/>
          <w:sz w:val="24"/>
          <w:szCs w:val="24"/>
        </w:rPr>
        <w:t>万</w:t>
      </w:r>
      <w:r w:rsidRPr="003662A2">
        <w:rPr>
          <w:rFonts w:ascii="仿宋" w:eastAsia="仿宋" w:hAnsi="仿宋"/>
          <w:sz w:val="24"/>
          <w:szCs w:val="24"/>
        </w:rPr>
        <w:t>亿元，</w:t>
      </w:r>
      <w:r w:rsidRPr="003662A2">
        <w:rPr>
          <w:rFonts w:ascii="仿宋" w:eastAsia="仿宋" w:hAnsi="仿宋" w:hint="eastAsia"/>
          <w:sz w:val="24"/>
          <w:szCs w:val="24"/>
        </w:rPr>
        <w:t>同比</w:t>
      </w:r>
      <w:r w:rsidRPr="003662A2">
        <w:rPr>
          <w:rFonts w:ascii="仿宋" w:eastAsia="仿宋" w:hAnsi="仿宋"/>
          <w:sz w:val="24"/>
          <w:szCs w:val="24"/>
        </w:rPr>
        <w:t>增长</w:t>
      </w:r>
      <w:r w:rsidRPr="003662A2">
        <w:rPr>
          <w:rFonts w:ascii="仿宋" w:eastAsia="仿宋" w:hAnsi="仿宋" w:hint="eastAsia"/>
          <w:sz w:val="24"/>
          <w:szCs w:val="24"/>
        </w:rPr>
        <w:t>14.7</w:t>
      </w:r>
      <w:r w:rsidRPr="003662A2">
        <w:rPr>
          <w:rFonts w:ascii="仿宋" w:eastAsia="仿宋" w:hAnsi="仿宋"/>
          <w:sz w:val="24"/>
          <w:szCs w:val="24"/>
        </w:rPr>
        <w:t>%</w:t>
      </w:r>
      <w:r w:rsidRPr="003662A2">
        <w:rPr>
          <w:rFonts w:ascii="仿宋" w:eastAsia="仿宋" w:hAnsi="仿宋" w:hint="eastAsia"/>
          <w:sz w:val="24"/>
          <w:szCs w:val="24"/>
        </w:rPr>
        <w:t>；7月贸易</w:t>
      </w:r>
      <w:r w:rsidRPr="003662A2">
        <w:rPr>
          <w:rFonts w:ascii="仿宋" w:eastAsia="仿宋" w:hAnsi="仿宋"/>
          <w:sz w:val="24"/>
          <w:szCs w:val="24"/>
        </w:rPr>
        <w:t>数据超预期，贸易顺差</w:t>
      </w:r>
      <w:r w:rsidRPr="003662A2">
        <w:rPr>
          <w:rFonts w:ascii="仿宋" w:eastAsia="仿宋" w:hAnsi="仿宋" w:hint="eastAsia"/>
          <w:sz w:val="24"/>
          <w:szCs w:val="24"/>
        </w:rPr>
        <w:t>473亿</w:t>
      </w:r>
      <w:r w:rsidRPr="003662A2">
        <w:rPr>
          <w:rFonts w:ascii="仿宋" w:eastAsia="仿宋" w:hAnsi="仿宋"/>
          <w:sz w:val="24"/>
          <w:szCs w:val="24"/>
        </w:rPr>
        <w:t>，</w:t>
      </w:r>
      <w:r w:rsidRPr="003662A2">
        <w:rPr>
          <w:rFonts w:ascii="仿宋" w:eastAsia="仿宋" w:hAnsi="仿宋" w:hint="eastAsia"/>
          <w:sz w:val="24"/>
          <w:szCs w:val="24"/>
        </w:rPr>
        <w:t>出口</w:t>
      </w:r>
      <w:r w:rsidRPr="003662A2">
        <w:rPr>
          <w:rFonts w:ascii="仿宋" w:eastAsia="仿宋" w:hAnsi="仿宋"/>
          <w:sz w:val="24"/>
          <w:szCs w:val="24"/>
        </w:rPr>
        <w:t>同比增</w:t>
      </w:r>
      <w:r w:rsidRPr="003662A2">
        <w:rPr>
          <w:rFonts w:ascii="仿宋" w:eastAsia="仿宋" w:hAnsi="仿宋" w:hint="eastAsia"/>
          <w:sz w:val="24"/>
          <w:szCs w:val="24"/>
        </w:rPr>
        <w:t>长14.</w:t>
      </w:r>
      <w:r w:rsidRPr="003662A2">
        <w:rPr>
          <w:rFonts w:ascii="仿宋" w:eastAsia="仿宋" w:hAnsi="仿宋"/>
          <w:sz w:val="24"/>
          <w:szCs w:val="24"/>
        </w:rPr>
        <w:t>5%</w:t>
      </w:r>
      <w:r w:rsidRPr="003662A2">
        <w:rPr>
          <w:rFonts w:ascii="仿宋" w:eastAsia="仿宋" w:hAnsi="仿宋" w:hint="eastAsia"/>
          <w:sz w:val="24"/>
          <w:szCs w:val="24"/>
        </w:rPr>
        <w:t>，</w:t>
      </w:r>
      <w:r w:rsidRPr="003662A2">
        <w:rPr>
          <w:rFonts w:ascii="仿宋" w:eastAsia="仿宋" w:hAnsi="仿宋"/>
          <w:sz w:val="24"/>
          <w:szCs w:val="24"/>
        </w:rPr>
        <w:t>外需持续复苏，内需相对不强但显示出企稳</w:t>
      </w:r>
      <w:r w:rsidRPr="003662A2">
        <w:rPr>
          <w:rFonts w:ascii="仿宋" w:eastAsia="仿宋" w:hAnsi="仿宋" w:hint="eastAsia"/>
          <w:sz w:val="24"/>
          <w:szCs w:val="24"/>
        </w:rPr>
        <w:t>态势。</w:t>
      </w:r>
      <w:r w:rsidRPr="003662A2">
        <w:rPr>
          <w:rFonts w:ascii="仿宋" w:eastAsia="仿宋" w:hAnsi="仿宋"/>
          <w:sz w:val="24"/>
          <w:szCs w:val="24"/>
        </w:rPr>
        <w:t>另一方面</w:t>
      </w:r>
      <w:r w:rsidRPr="003662A2">
        <w:rPr>
          <w:rFonts w:ascii="仿宋" w:eastAsia="仿宋" w:hAnsi="仿宋" w:hint="eastAsia"/>
          <w:sz w:val="24"/>
          <w:szCs w:val="24"/>
        </w:rPr>
        <w:t>，7月中采</w:t>
      </w:r>
      <w:r w:rsidRPr="003662A2">
        <w:rPr>
          <w:rFonts w:ascii="仿宋" w:eastAsia="仿宋" w:hAnsi="仿宋"/>
          <w:sz w:val="24"/>
          <w:szCs w:val="24"/>
        </w:rPr>
        <w:t>PMI和汇丰PMI指数</w:t>
      </w:r>
      <w:r w:rsidRPr="003662A2">
        <w:rPr>
          <w:rFonts w:ascii="仿宋" w:eastAsia="仿宋" w:hAnsi="仿宋" w:hint="eastAsia"/>
          <w:sz w:val="24"/>
          <w:szCs w:val="24"/>
        </w:rPr>
        <w:t>双双创出51.7的</w:t>
      </w:r>
      <w:r w:rsidRPr="003662A2">
        <w:rPr>
          <w:rFonts w:ascii="仿宋" w:eastAsia="仿宋" w:hAnsi="仿宋"/>
          <w:sz w:val="24"/>
          <w:szCs w:val="24"/>
        </w:rPr>
        <w:t>新高</w:t>
      </w:r>
      <w:r w:rsidRPr="003662A2">
        <w:rPr>
          <w:rFonts w:ascii="仿宋" w:eastAsia="仿宋" w:hAnsi="仿宋" w:hint="eastAsia"/>
          <w:sz w:val="24"/>
          <w:szCs w:val="24"/>
        </w:rPr>
        <w:t>，</w:t>
      </w:r>
      <w:r w:rsidRPr="003662A2">
        <w:rPr>
          <w:rFonts w:ascii="仿宋" w:eastAsia="仿宋" w:hAnsi="仿宋"/>
          <w:sz w:val="24"/>
          <w:szCs w:val="24"/>
        </w:rPr>
        <w:t>市场对</w:t>
      </w:r>
      <w:r w:rsidRPr="003662A2">
        <w:rPr>
          <w:rFonts w:ascii="仿宋" w:eastAsia="仿宋" w:hAnsi="仿宋" w:hint="eastAsia"/>
          <w:sz w:val="24"/>
          <w:szCs w:val="24"/>
        </w:rPr>
        <w:t>经济</w:t>
      </w:r>
      <w:r w:rsidRPr="003662A2">
        <w:rPr>
          <w:rFonts w:ascii="仿宋" w:eastAsia="仿宋" w:hAnsi="仿宋"/>
          <w:sz w:val="24"/>
          <w:szCs w:val="24"/>
        </w:rPr>
        <w:t>企稳</w:t>
      </w:r>
      <w:r w:rsidRPr="003662A2">
        <w:rPr>
          <w:rFonts w:ascii="仿宋" w:eastAsia="仿宋" w:hAnsi="仿宋" w:hint="eastAsia"/>
          <w:sz w:val="24"/>
          <w:szCs w:val="24"/>
        </w:rPr>
        <w:t>回升</w:t>
      </w:r>
      <w:r w:rsidRPr="003662A2">
        <w:rPr>
          <w:rFonts w:ascii="仿宋" w:eastAsia="仿宋" w:hAnsi="仿宋"/>
          <w:sz w:val="24"/>
          <w:szCs w:val="24"/>
        </w:rPr>
        <w:t>的预期</w:t>
      </w:r>
      <w:r w:rsidRPr="003662A2">
        <w:rPr>
          <w:rFonts w:ascii="仿宋" w:eastAsia="仿宋" w:hAnsi="仿宋" w:hint="eastAsia"/>
          <w:sz w:val="24"/>
          <w:szCs w:val="24"/>
        </w:rPr>
        <w:t>提升</w:t>
      </w:r>
      <w:r w:rsidRPr="003662A2">
        <w:rPr>
          <w:rFonts w:ascii="仿宋" w:eastAsia="仿宋" w:hAnsi="仿宋"/>
          <w:sz w:val="24"/>
          <w:szCs w:val="24"/>
        </w:rPr>
        <w:t>，资产</w:t>
      </w:r>
      <w:r w:rsidRPr="003662A2">
        <w:rPr>
          <w:rFonts w:ascii="仿宋" w:eastAsia="仿宋" w:hAnsi="仿宋" w:hint="eastAsia"/>
          <w:sz w:val="24"/>
          <w:szCs w:val="24"/>
        </w:rPr>
        <w:t>也</w:t>
      </w:r>
      <w:r w:rsidRPr="003662A2">
        <w:rPr>
          <w:rFonts w:ascii="仿宋" w:eastAsia="仿宋" w:hAnsi="仿宋"/>
          <w:sz w:val="24"/>
          <w:szCs w:val="24"/>
        </w:rPr>
        <w:t>开始</w:t>
      </w:r>
      <w:r w:rsidRPr="003662A2">
        <w:rPr>
          <w:rFonts w:ascii="仿宋" w:eastAsia="仿宋" w:hAnsi="仿宋" w:hint="eastAsia"/>
          <w:sz w:val="24"/>
          <w:szCs w:val="24"/>
        </w:rPr>
        <w:t>从债券</w:t>
      </w:r>
      <w:r w:rsidRPr="003662A2">
        <w:rPr>
          <w:rFonts w:ascii="仿宋" w:eastAsia="仿宋" w:hAnsi="仿宋"/>
          <w:sz w:val="24"/>
          <w:szCs w:val="24"/>
        </w:rPr>
        <w:t>类资产向权益类资产轮动。</w:t>
      </w:r>
    </w:p>
    <w:p w:rsidR="003662A2" w:rsidRP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hint="eastAsia"/>
          <w:sz w:val="24"/>
          <w:szCs w:val="24"/>
        </w:rPr>
        <w:t>一般</w:t>
      </w:r>
      <w:r w:rsidRPr="003662A2">
        <w:rPr>
          <w:rFonts w:ascii="仿宋" w:eastAsia="仿宋" w:hAnsi="仿宋"/>
          <w:sz w:val="24"/>
          <w:szCs w:val="24"/>
        </w:rPr>
        <w:t>来</w:t>
      </w:r>
      <w:r w:rsidRPr="003662A2">
        <w:rPr>
          <w:rFonts w:ascii="仿宋" w:eastAsia="仿宋" w:hAnsi="仿宋" w:hint="eastAsia"/>
          <w:sz w:val="24"/>
          <w:szCs w:val="24"/>
        </w:rPr>
        <w:t>说，</w:t>
      </w:r>
      <w:r w:rsidRPr="003662A2">
        <w:rPr>
          <w:rFonts w:ascii="仿宋" w:eastAsia="仿宋" w:hAnsi="仿宋"/>
          <w:sz w:val="24"/>
          <w:szCs w:val="24"/>
        </w:rPr>
        <w:t>普通</w:t>
      </w:r>
      <w:r w:rsidRPr="003662A2">
        <w:rPr>
          <w:rFonts w:ascii="仿宋" w:eastAsia="仿宋" w:hAnsi="仿宋" w:hint="eastAsia"/>
          <w:sz w:val="24"/>
          <w:szCs w:val="24"/>
        </w:rPr>
        <w:t>的</w:t>
      </w:r>
      <w:r w:rsidRPr="003662A2">
        <w:rPr>
          <w:rFonts w:ascii="仿宋" w:eastAsia="仿宋" w:hAnsi="仿宋"/>
          <w:sz w:val="24"/>
          <w:szCs w:val="24"/>
        </w:rPr>
        <w:t>债券型基金</w:t>
      </w:r>
      <w:r w:rsidRPr="003662A2">
        <w:rPr>
          <w:rFonts w:ascii="仿宋" w:eastAsia="仿宋" w:hAnsi="仿宋" w:hint="eastAsia"/>
          <w:sz w:val="24"/>
          <w:szCs w:val="24"/>
        </w:rPr>
        <w:t>投资</w:t>
      </w:r>
      <w:r w:rsidRPr="003662A2">
        <w:rPr>
          <w:rFonts w:ascii="仿宋" w:eastAsia="仿宋" w:hAnsi="仿宋"/>
          <w:sz w:val="24"/>
          <w:szCs w:val="24"/>
        </w:rPr>
        <w:t>者</w:t>
      </w:r>
      <w:r w:rsidRPr="003662A2">
        <w:rPr>
          <w:rFonts w:ascii="仿宋" w:eastAsia="仿宋" w:hAnsi="仿宋" w:hint="eastAsia"/>
          <w:sz w:val="24"/>
          <w:szCs w:val="24"/>
        </w:rPr>
        <w:t>追求</w:t>
      </w:r>
      <w:r w:rsidRPr="003662A2">
        <w:rPr>
          <w:rFonts w:ascii="仿宋" w:eastAsia="仿宋" w:hAnsi="仿宋"/>
          <w:sz w:val="24"/>
          <w:szCs w:val="24"/>
        </w:rPr>
        <w:t>的是</w:t>
      </w:r>
      <w:r w:rsidRPr="003662A2">
        <w:rPr>
          <w:rFonts w:ascii="仿宋" w:eastAsia="仿宋" w:hAnsi="仿宋" w:hint="eastAsia"/>
          <w:sz w:val="24"/>
          <w:szCs w:val="24"/>
        </w:rPr>
        <w:t>相对股票</w:t>
      </w:r>
      <w:r w:rsidRPr="003662A2">
        <w:rPr>
          <w:rFonts w:ascii="仿宋" w:eastAsia="仿宋" w:hAnsi="仿宋"/>
          <w:sz w:val="24"/>
          <w:szCs w:val="24"/>
        </w:rPr>
        <w:t>类基金</w:t>
      </w:r>
      <w:r w:rsidRPr="003662A2">
        <w:rPr>
          <w:rFonts w:ascii="仿宋" w:eastAsia="仿宋" w:hAnsi="仿宋" w:hint="eastAsia"/>
          <w:sz w:val="24"/>
          <w:szCs w:val="24"/>
        </w:rPr>
        <w:t>更为</w:t>
      </w:r>
      <w:r w:rsidRPr="003662A2">
        <w:rPr>
          <w:rFonts w:ascii="仿宋" w:eastAsia="仿宋" w:hAnsi="仿宋"/>
          <w:sz w:val="24"/>
          <w:szCs w:val="24"/>
        </w:rPr>
        <w:t>稳定的收益</w:t>
      </w:r>
      <w:r w:rsidRPr="003662A2">
        <w:rPr>
          <w:rFonts w:ascii="仿宋" w:eastAsia="仿宋" w:hAnsi="仿宋" w:hint="eastAsia"/>
          <w:sz w:val="24"/>
          <w:szCs w:val="24"/>
        </w:rPr>
        <w:t>和较低</w:t>
      </w:r>
      <w:r w:rsidRPr="003662A2">
        <w:rPr>
          <w:rFonts w:ascii="仿宋" w:eastAsia="仿宋" w:hAnsi="仿宋"/>
          <w:sz w:val="24"/>
          <w:szCs w:val="24"/>
        </w:rPr>
        <w:t>的波动</w:t>
      </w:r>
      <w:r w:rsidRPr="003662A2">
        <w:rPr>
          <w:rFonts w:ascii="仿宋" w:eastAsia="仿宋" w:hAnsi="仿宋" w:hint="eastAsia"/>
          <w:sz w:val="24"/>
          <w:szCs w:val="24"/>
        </w:rPr>
        <w:t>性</w:t>
      </w:r>
      <w:r w:rsidRPr="003662A2">
        <w:rPr>
          <w:rFonts w:ascii="仿宋" w:eastAsia="仿宋" w:hAnsi="仿宋"/>
          <w:sz w:val="24"/>
          <w:szCs w:val="24"/>
        </w:rPr>
        <w:t>，</w:t>
      </w:r>
      <w:r w:rsidRPr="003662A2">
        <w:rPr>
          <w:rFonts w:ascii="仿宋" w:eastAsia="仿宋" w:hAnsi="仿宋" w:hint="eastAsia"/>
          <w:sz w:val="24"/>
          <w:szCs w:val="24"/>
        </w:rPr>
        <w:t>但在经济回升</w:t>
      </w:r>
      <w:r w:rsidRPr="003662A2">
        <w:rPr>
          <w:rFonts w:ascii="仿宋" w:eastAsia="仿宋" w:hAnsi="仿宋"/>
          <w:sz w:val="24"/>
          <w:szCs w:val="24"/>
        </w:rPr>
        <w:t>的大背景下，可转债为债券基金投资者提供</w:t>
      </w:r>
      <w:r w:rsidRPr="003662A2">
        <w:rPr>
          <w:rFonts w:ascii="仿宋" w:eastAsia="仿宋" w:hAnsi="仿宋" w:hint="eastAsia"/>
          <w:sz w:val="24"/>
          <w:szCs w:val="24"/>
        </w:rPr>
        <w:t>了权益</w:t>
      </w:r>
      <w:r w:rsidRPr="003662A2">
        <w:rPr>
          <w:rFonts w:ascii="仿宋" w:eastAsia="仿宋" w:hAnsi="仿宋"/>
          <w:sz w:val="24"/>
          <w:szCs w:val="24"/>
        </w:rPr>
        <w:t>类资产的收益</w:t>
      </w:r>
      <w:r w:rsidRPr="003662A2">
        <w:rPr>
          <w:rFonts w:ascii="仿宋" w:eastAsia="仿宋" w:hAnsi="仿宋" w:hint="eastAsia"/>
          <w:sz w:val="24"/>
          <w:szCs w:val="24"/>
        </w:rPr>
        <w:t>，</w:t>
      </w:r>
      <w:r w:rsidRPr="003662A2">
        <w:rPr>
          <w:rFonts w:ascii="仿宋" w:eastAsia="仿宋" w:hAnsi="仿宋"/>
          <w:sz w:val="24"/>
          <w:szCs w:val="24"/>
        </w:rPr>
        <w:t>同时</w:t>
      </w:r>
      <w:r w:rsidRPr="003662A2">
        <w:rPr>
          <w:rFonts w:ascii="仿宋" w:eastAsia="仿宋" w:hAnsi="仿宋" w:hint="eastAsia"/>
          <w:sz w:val="24"/>
          <w:szCs w:val="24"/>
        </w:rPr>
        <w:t>也</w:t>
      </w:r>
      <w:r w:rsidRPr="003662A2">
        <w:rPr>
          <w:rFonts w:ascii="仿宋" w:eastAsia="仿宋" w:hAnsi="仿宋"/>
          <w:sz w:val="24"/>
          <w:szCs w:val="24"/>
        </w:rPr>
        <w:t>提供了低于纯</w:t>
      </w:r>
      <w:r w:rsidRPr="003662A2">
        <w:rPr>
          <w:rFonts w:ascii="仿宋" w:eastAsia="仿宋" w:hAnsi="仿宋" w:hint="eastAsia"/>
          <w:sz w:val="24"/>
          <w:szCs w:val="24"/>
        </w:rPr>
        <w:t>权益</w:t>
      </w:r>
      <w:r w:rsidRPr="003662A2">
        <w:rPr>
          <w:rFonts w:ascii="仿宋" w:eastAsia="仿宋" w:hAnsi="仿宋"/>
          <w:sz w:val="24"/>
          <w:szCs w:val="24"/>
        </w:rPr>
        <w:t>类资产的波动性</w:t>
      </w:r>
      <w:r w:rsidRPr="003662A2">
        <w:rPr>
          <w:rFonts w:ascii="仿宋" w:eastAsia="仿宋" w:hAnsi="仿宋" w:hint="eastAsia"/>
          <w:sz w:val="24"/>
          <w:szCs w:val="24"/>
        </w:rPr>
        <w:t>。</w:t>
      </w:r>
      <w:r w:rsidRPr="003662A2">
        <w:rPr>
          <w:rFonts w:ascii="仿宋" w:eastAsia="仿宋" w:hAnsi="仿宋"/>
          <w:sz w:val="24"/>
          <w:szCs w:val="24"/>
        </w:rPr>
        <w:t>需要</w:t>
      </w:r>
      <w:r w:rsidRPr="003662A2">
        <w:rPr>
          <w:rFonts w:ascii="仿宋" w:eastAsia="仿宋" w:hAnsi="仿宋" w:hint="eastAsia"/>
          <w:sz w:val="24"/>
          <w:szCs w:val="24"/>
        </w:rPr>
        <w:t>注意</w:t>
      </w:r>
      <w:r w:rsidRPr="003662A2">
        <w:rPr>
          <w:rFonts w:ascii="仿宋" w:eastAsia="仿宋" w:hAnsi="仿宋"/>
          <w:sz w:val="24"/>
          <w:szCs w:val="24"/>
        </w:rPr>
        <w:t>的是，</w:t>
      </w:r>
      <w:r w:rsidRPr="003662A2">
        <w:rPr>
          <w:rFonts w:ascii="仿宋" w:eastAsia="仿宋" w:hAnsi="仿宋" w:hint="eastAsia"/>
          <w:sz w:val="24"/>
          <w:szCs w:val="24"/>
        </w:rPr>
        <w:t>从</w:t>
      </w:r>
      <w:r w:rsidRPr="003662A2">
        <w:rPr>
          <w:rFonts w:ascii="仿宋" w:eastAsia="仿宋" w:hAnsi="仿宋"/>
          <w:sz w:val="24"/>
          <w:szCs w:val="24"/>
        </w:rPr>
        <w:t>目前的经济数据</w:t>
      </w:r>
      <w:r w:rsidRPr="003662A2">
        <w:rPr>
          <w:rFonts w:ascii="仿宋" w:eastAsia="仿宋" w:hAnsi="仿宋" w:hint="eastAsia"/>
          <w:sz w:val="24"/>
          <w:szCs w:val="24"/>
        </w:rPr>
        <w:t>来看</w:t>
      </w:r>
      <w:r w:rsidRPr="003662A2">
        <w:rPr>
          <w:rFonts w:ascii="仿宋" w:eastAsia="仿宋" w:hAnsi="仿宋"/>
          <w:sz w:val="24"/>
          <w:szCs w:val="24"/>
        </w:rPr>
        <w:t>本轮经济反弹</w:t>
      </w:r>
      <w:r w:rsidRPr="003662A2">
        <w:rPr>
          <w:rFonts w:ascii="仿宋" w:eastAsia="仿宋" w:hAnsi="仿宋" w:hint="eastAsia"/>
          <w:sz w:val="24"/>
          <w:szCs w:val="24"/>
        </w:rPr>
        <w:t>更多</w:t>
      </w:r>
      <w:r w:rsidRPr="003662A2">
        <w:rPr>
          <w:rFonts w:ascii="仿宋" w:eastAsia="仿宋" w:hAnsi="仿宋"/>
          <w:sz w:val="24"/>
          <w:szCs w:val="24"/>
        </w:rPr>
        <w:t>还是由投资驱动</w:t>
      </w:r>
      <w:r w:rsidRPr="003662A2">
        <w:rPr>
          <w:rFonts w:ascii="仿宋" w:eastAsia="仿宋" w:hAnsi="仿宋" w:hint="eastAsia"/>
          <w:sz w:val="24"/>
          <w:szCs w:val="24"/>
        </w:rPr>
        <w:t>，经济的</w:t>
      </w:r>
      <w:r w:rsidRPr="003662A2">
        <w:rPr>
          <w:rFonts w:ascii="仿宋" w:eastAsia="仿宋" w:hAnsi="仿宋"/>
          <w:sz w:val="24"/>
          <w:szCs w:val="24"/>
        </w:rPr>
        <w:t>内生动力</w:t>
      </w:r>
      <w:r w:rsidRPr="003662A2">
        <w:rPr>
          <w:rFonts w:ascii="仿宋" w:eastAsia="仿宋" w:hAnsi="仿宋" w:hint="eastAsia"/>
          <w:sz w:val="24"/>
          <w:szCs w:val="24"/>
        </w:rPr>
        <w:t>需要</w:t>
      </w:r>
      <w:r w:rsidRPr="003662A2">
        <w:rPr>
          <w:rFonts w:ascii="仿宋" w:eastAsia="仿宋" w:hAnsi="仿宋"/>
          <w:sz w:val="24"/>
          <w:szCs w:val="24"/>
        </w:rPr>
        <w:t>进一步确认，还不足以判断未来权益类市场会出现趋势性行情</w:t>
      </w:r>
      <w:r w:rsidRPr="003662A2">
        <w:rPr>
          <w:rFonts w:ascii="仿宋" w:eastAsia="仿宋" w:hAnsi="仿宋" w:hint="eastAsia"/>
          <w:sz w:val="24"/>
          <w:szCs w:val="24"/>
        </w:rPr>
        <w:t>，因此</w:t>
      </w:r>
      <w:r w:rsidRPr="003662A2">
        <w:rPr>
          <w:rFonts w:ascii="仿宋" w:eastAsia="仿宋" w:hAnsi="仿宋"/>
          <w:sz w:val="24"/>
          <w:szCs w:val="24"/>
        </w:rPr>
        <w:t>对于可转债的投资更要注重对</w:t>
      </w:r>
      <w:r w:rsidRPr="003662A2">
        <w:rPr>
          <w:rFonts w:ascii="仿宋" w:eastAsia="仿宋" w:hAnsi="仿宋" w:hint="eastAsia"/>
          <w:sz w:val="24"/>
          <w:szCs w:val="24"/>
        </w:rPr>
        <w:t>转债</w:t>
      </w:r>
      <w:r w:rsidRPr="003662A2">
        <w:rPr>
          <w:rFonts w:ascii="仿宋" w:eastAsia="仿宋" w:hAnsi="仿宋"/>
          <w:sz w:val="24"/>
          <w:szCs w:val="24"/>
        </w:rPr>
        <w:t>正股的深入分析</w:t>
      </w:r>
      <w:r w:rsidRPr="003662A2">
        <w:rPr>
          <w:rFonts w:ascii="仿宋" w:eastAsia="仿宋" w:hAnsi="仿宋" w:hint="eastAsia"/>
          <w:sz w:val="24"/>
          <w:szCs w:val="24"/>
        </w:rPr>
        <w:t>，坚持</w:t>
      </w:r>
      <w:r w:rsidRPr="003662A2">
        <w:rPr>
          <w:rFonts w:ascii="仿宋" w:eastAsia="仿宋" w:hAnsi="仿宋"/>
          <w:sz w:val="24"/>
          <w:szCs w:val="24"/>
        </w:rPr>
        <w:t>波段操作。</w:t>
      </w:r>
    </w:p>
    <w:p w:rsidR="003662A2"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3662A2">
        <w:rPr>
          <w:rFonts w:ascii="仿宋" w:eastAsia="仿宋" w:hAnsi="仿宋" w:hint="eastAsia"/>
          <w:sz w:val="24"/>
          <w:szCs w:val="24"/>
        </w:rPr>
        <w:t>另一方面</w:t>
      </w:r>
      <w:r w:rsidRPr="003662A2">
        <w:rPr>
          <w:rFonts w:ascii="仿宋" w:eastAsia="仿宋" w:hAnsi="仿宋"/>
          <w:sz w:val="24"/>
          <w:szCs w:val="24"/>
        </w:rPr>
        <w:t>，</w:t>
      </w:r>
      <w:r w:rsidRPr="003662A2">
        <w:rPr>
          <w:rFonts w:ascii="仿宋" w:eastAsia="仿宋" w:hAnsi="仿宋" w:hint="eastAsia"/>
          <w:sz w:val="24"/>
          <w:szCs w:val="24"/>
        </w:rPr>
        <w:t>下半年可转债</w:t>
      </w:r>
      <w:r w:rsidRPr="003662A2">
        <w:rPr>
          <w:rFonts w:ascii="仿宋" w:eastAsia="仿宋" w:hAnsi="仿宋"/>
          <w:sz w:val="24"/>
          <w:szCs w:val="24"/>
        </w:rPr>
        <w:t>供给</w:t>
      </w:r>
      <w:r w:rsidRPr="003662A2">
        <w:rPr>
          <w:rFonts w:ascii="仿宋" w:eastAsia="仿宋" w:hAnsi="仿宋" w:hint="eastAsia"/>
          <w:sz w:val="24"/>
          <w:szCs w:val="24"/>
        </w:rPr>
        <w:t>对于存量转债也会</w:t>
      </w:r>
      <w:r w:rsidRPr="003662A2">
        <w:rPr>
          <w:rFonts w:ascii="仿宋" w:eastAsia="仿宋" w:hAnsi="仿宋"/>
          <w:sz w:val="24"/>
          <w:szCs w:val="24"/>
        </w:rPr>
        <w:t>造成一定的冲击</w:t>
      </w:r>
      <w:r w:rsidRPr="003662A2">
        <w:rPr>
          <w:rFonts w:ascii="仿宋" w:eastAsia="仿宋" w:hAnsi="仿宋" w:hint="eastAsia"/>
          <w:sz w:val="24"/>
          <w:szCs w:val="24"/>
        </w:rPr>
        <w:t>。截至8月7日</w:t>
      </w:r>
      <w:r w:rsidRPr="003662A2">
        <w:rPr>
          <w:rFonts w:ascii="仿宋" w:eastAsia="仿宋" w:hAnsi="仿宋"/>
          <w:sz w:val="24"/>
          <w:szCs w:val="24"/>
        </w:rPr>
        <w:t>，</w:t>
      </w:r>
      <w:r w:rsidRPr="003662A2">
        <w:rPr>
          <w:rFonts w:ascii="仿宋" w:eastAsia="仿宋" w:hAnsi="仿宋" w:hint="eastAsia"/>
          <w:sz w:val="24"/>
          <w:szCs w:val="24"/>
        </w:rPr>
        <w:t>已经</w:t>
      </w:r>
      <w:r w:rsidRPr="003662A2">
        <w:rPr>
          <w:rFonts w:ascii="仿宋" w:eastAsia="仿宋" w:hAnsi="仿宋"/>
          <w:sz w:val="24"/>
          <w:szCs w:val="24"/>
        </w:rPr>
        <w:t>得到</w:t>
      </w:r>
      <w:r w:rsidRPr="003662A2">
        <w:rPr>
          <w:rFonts w:ascii="仿宋" w:eastAsia="仿宋" w:hAnsi="仿宋" w:hint="eastAsia"/>
          <w:sz w:val="24"/>
          <w:szCs w:val="24"/>
        </w:rPr>
        <w:t>证监会可转债</w:t>
      </w:r>
      <w:r w:rsidRPr="003662A2">
        <w:rPr>
          <w:rFonts w:ascii="仿宋" w:eastAsia="仿宋" w:hAnsi="仿宋"/>
          <w:sz w:val="24"/>
          <w:szCs w:val="24"/>
        </w:rPr>
        <w:t>发行</w:t>
      </w:r>
      <w:r w:rsidRPr="003662A2">
        <w:rPr>
          <w:rFonts w:ascii="仿宋" w:eastAsia="仿宋" w:hAnsi="仿宋" w:hint="eastAsia"/>
          <w:sz w:val="24"/>
          <w:szCs w:val="24"/>
        </w:rPr>
        <w:t>许可</w:t>
      </w:r>
      <w:r w:rsidRPr="003662A2">
        <w:rPr>
          <w:rFonts w:ascii="仿宋" w:eastAsia="仿宋" w:hAnsi="仿宋"/>
          <w:sz w:val="24"/>
          <w:szCs w:val="24"/>
        </w:rPr>
        <w:t>的上市公司共</w:t>
      </w:r>
      <w:r w:rsidRPr="003662A2">
        <w:rPr>
          <w:rFonts w:ascii="仿宋" w:eastAsia="仿宋" w:hAnsi="仿宋" w:hint="eastAsia"/>
          <w:sz w:val="24"/>
          <w:szCs w:val="24"/>
        </w:rPr>
        <w:t>3家</w:t>
      </w:r>
      <w:r w:rsidRPr="003662A2">
        <w:rPr>
          <w:rFonts w:ascii="仿宋" w:eastAsia="仿宋" w:hAnsi="仿宋"/>
          <w:sz w:val="24"/>
          <w:szCs w:val="24"/>
        </w:rPr>
        <w:t>，</w:t>
      </w:r>
      <w:r w:rsidRPr="003662A2">
        <w:rPr>
          <w:rFonts w:ascii="仿宋" w:eastAsia="仿宋" w:hAnsi="仿宋" w:hint="eastAsia"/>
          <w:sz w:val="24"/>
          <w:szCs w:val="24"/>
        </w:rPr>
        <w:t>而发布公告准备</w:t>
      </w:r>
      <w:r w:rsidRPr="003662A2">
        <w:rPr>
          <w:rFonts w:ascii="仿宋" w:eastAsia="仿宋" w:hAnsi="仿宋"/>
          <w:sz w:val="24"/>
          <w:szCs w:val="24"/>
        </w:rPr>
        <w:t>发行可转债的上市公司共</w:t>
      </w:r>
      <w:r w:rsidRPr="003662A2">
        <w:rPr>
          <w:rFonts w:ascii="仿宋" w:eastAsia="仿宋" w:hAnsi="仿宋" w:hint="eastAsia"/>
          <w:sz w:val="24"/>
          <w:szCs w:val="24"/>
        </w:rPr>
        <w:t>8家，</w:t>
      </w:r>
      <w:r w:rsidRPr="003662A2">
        <w:rPr>
          <w:rFonts w:ascii="仿宋" w:eastAsia="仿宋" w:hAnsi="仿宋"/>
          <w:sz w:val="24"/>
          <w:szCs w:val="24"/>
        </w:rPr>
        <w:t>总规模</w:t>
      </w:r>
      <w:r w:rsidRPr="003662A2">
        <w:rPr>
          <w:rFonts w:ascii="仿宋" w:eastAsia="仿宋" w:hAnsi="仿宋" w:hint="eastAsia"/>
          <w:sz w:val="24"/>
          <w:szCs w:val="24"/>
        </w:rPr>
        <w:t>超过3</w:t>
      </w:r>
      <w:r w:rsidRPr="003662A2">
        <w:rPr>
          <w:rFonts w:ascii="仿宋" w:eastAsia="仿宋" w:hAnsi="仿宋"/>
          <w:sz w:val="24"/>
          <w:szCs w:val="24"/>
        </w:rPr>
        <w:t>00</w:t>
      </w:r>
      <w:r w:rsidRPr="003662A2">
        <w:rPr>
          <w:rFonts w:ascii="仿宋" w:eastAsia="仿宋" w:hAnsi="仿宋" w:hint="eastAsia"/>
          <w:sz w:val="24"/>
          <w:szCs w:val="24"/>
        </w:rPr>
        <w:t>亿，预计</w:t>
      </w:r>
      <w:r w:rsidRPr="003662A2">
        <w:rPr>
          <w:rFonts w:ascii="仿宋" w:eastAsia="仿宋" w:hAnsi="仿宋"/>
          <w:sz w:val="24"/>
          <w:szCs w:val="24"/>
        </w:rPr>
        <w:t>后续还会有</w:t>
      </w:r>
      <w:r w:rsidRPr="003662A2">
        <w:rPr>
          <w:rFonts w:ascii="仿宋" w:eastAsia="仿宋" w:hAnsi="仿宋" w:hint="eastAsia"/>
          <w:sz w:val="24"/>
          <w:szCs w:val="24"/>
        </w:rPr>
        <w:t>更多</w:t>
      </w:r>
      <w:r w:rsidRPr="003662A2">
        <w:rPr>
          <w:rFonts w:ascii="仿宋" w:eastAsia="仿宋" w:hAnsi="仿宋"/>
          <w:sz w:val="24"/>
          <w:szCs w:val="24"/>
        </w:rPr>
        <w:t>公司通过可转债</w:t>
      </w:r>
      <w:r w:rsidRPr="003662A2">
        <w:rPr>
          <w:rFonts w:ascii="仿宋" w:eastAsia="仿宋" w:hAnsi="仿宋" w:hint="eastAsia"/>
          <w:sz w:val="24"/>
          <w:szCs w:val="24"/>
        </w:rPr>
        <w:t>进行</w:t>
      </w:r>
      <w:bookmarkStart w:id="0" w:name="_GoBack"/>
      <w:bookmarkEnd w:id="0"/>
      <w:r w:rsidRPr="003662A2">
        <w:rPr>
          <w:rFonts w:ascii="仿宋" w:eastAsia="仿宋" w:hAnsi="仿宋"/>
          <w:sz w:val="24"/>
          <w:szCs w:val="24"/>
        </w:rPr>
        <w:t>融资。</w:t>
      </w:r>
      <w:r w:rsidRPr="003662A2">
        <w:rPr>
          <w:rFonts w:ascii="仿宋" w:eastAsia="仿宋" w:hAnsi="仿宋" w:hint="eastAsia"/>
          <w:sz w:val="24"/>
          <w:szCs w:val="24"/>
        </w:rPr>
        <w:t>下半年</w:t>
      </w:r>
      <w:r w:rsidRPr="003662A2">
        <w:rPr>
          <w:rFonts w:ascii="仿宋" w:eastAsia="仿宋" w:hAnsi="仿宋"/>
          <w:sz w:val="24"/>
          <w:szCs w:val="24"/>
        </w:rPr>
        <w:t>供给放量对于目前</w:t>
      </w:r>
      <w:r w:rsidRPr="003662A2">
        <w:rPr>
          <w:rFonts w:ascii="仿宋" w:eastAsia="仿宋" w:hAnsi="仿宋" w:hint="eastAsia"/>
          <w:sz w:val="24"/>
          <w:szCs w:val="24"/>
        </w:rPr>
        <w:t>1600亿规模</w:t>
      </w:r>
      <w:r w:rsidRPr="003662A2">
        <w:rPr>
          <w:rFonts w:ascii="仿宋" w:eastAsia="仿宋" w:hAnsi="仿宋"/>
          <w:sz w:val="24"/>
          <w:szCs w:val="24"/>
        </w:rPr>
        <w:t>的存量转债造成</w:t>
      </w:r>
      <w:r w:rsidRPr="003662A2">
        <w:rPr>
          <w:rFonts w:ascii="仿宋" w:eastAsia="仿宋" w:hAnsi="仿宋" w:hint="eastAsia"/>
          <w:sz w:val="24"/>
          <w:szCs w:val="24"/>
        </w:rPr>
        <w:t>的</w:t>
      </w:r>
      <w:r w:rsidRPr="003662A2">
        <w:rPr>
          <w:rFonts w:ascii="仿宋" w:eastAsia="仿宋" w:hAnsi="仿宋"/>
          <w:sz w:val="24"/>
          <w:szCs w:val="24"/>
        </w:rPr>
        <w:t>冲击</w:t>
      </w:r>
      <w:r w:rsidRPr="003662A2">
        <w:rPr>
          <w:rFonts w:ascii="仿宋" w:eastAsia="仿宋" w:hAnsi="仿宋" w:hint="eastAsia"/>
          <w:sz w:val="24"/>
          <w:szCs w:val="24"/>
        </w:rPr>
        <w:t>不能</w:t>
      </w:r>
      <w:r w:rsidRPr="003662A2">
        <w:rPr>
          <w:rFonts w:ascii="仿宋" w:eastAsia="仿宋" w:hAnsi="仿宋"/>
          <w:sz w:val="24"/>
          <w:szCs w:val="24"/>
        </w:rPr>
        <w:t>忽视。</w:t>
      </w:r>
    </w:p>
    <w:p w:rsidR="003662A2" w:rsidRPr="00E74975" w:rsidRDefault="003662A2" w:rsidP="00D3507A">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C126F6">
        <w:rPr>
          <w:rFonts w:ascii="仿宋" w:eastAsia="仿宋" w:hAnsi="仿宋" w:hint="eastAsia"/>
          <w:b/>
          <w:color w:val="082F6B"/>
          <w:sz w:val="36"/>
          <w:szCs w:val="36"/>
        </w:rPr>
        <w:t>804</w:t>
      </w:r>
      <w:r w:rsidR="005F54DF">
        <w:rPr>
          <w:rFonts w:ascii="仿宋" w:eastAsia="仿宋" w:hAnsi="仿宋" w:hint="eastAsia"/>
          <w:b/>
          <w:color w:val="082F6B"/>
          <w:sz w:val="36"/>
          <w:szCs w:val="36"/>
        </w:rPr>
        <w:t>-20140</w:t>
      </w:r>
      <w:r w:rsidR="00C126F6">
        <w:rPr>
          <w:rFonts w:ascii="仿宋" w:eastAsia="仿宋" w:hAnsi="仿宋" w:hint="eastAsia"/>
          <w:b/>
          <w:color w:val="082F6B"/>
          <w:sz w:val="36"/>
          <w:szCs w:val="36"/>
        </w:rPr>
        <w:t>808</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80441B">
        <w:rPr>
          <w:rFonts w:ascii="仿宋" w:eastAsia="仿宋" w:hAnsi="仿宋" w:hint="eastAsia"/>
          <w:sz w:val="24"/>
          <w:szCs w:val="24"/>
          <w:lang w:val="en-GB"/>
        </w:rPr>
        <w:t>本</w:t>
      </w:r>
      <w:r w:rsidR="00C60A0C" w:rsidRPr="0080441B">
        <w:rPr>
          <w:rFonts w:ascii="仿宋" w:eastAsia="仿宋" w:hAnsi="仿宋" w:hint="eastAsia"/>
          <w:sz w:val="24"/>
          <w:szCs w:val="24"/>
          <w:lang w:val="en-GB"/>
        </w:rPr>
        <w:t>周</w:t>
      </w:r>
      <w:r w:rsidR="00BC393D" w:rsidRPr="0080441B">
        <w:rPr>
          <w:rFonts w:ascii="仿宋" w:eastAsia="仿宋" w:hAnsi="仿宋" w:hint="eastAsia"/>
          <w:sz w:val="24"/>
          <w:szCs w:val="24"/>
          <w:lang w:val="en-GB"/>
        </w:rPr>
        <w:t>上</w:t>
      </w:r>
      <w:r w:rsidR="00E60780" w:rsidRPr="0080441B">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A65DD2">
        <w:rPr>
          <w:rFonts w:ascii="仿宋" w:eastAsia="仿宋" w:hAnsi="仿宋" w:hint="eastAsia"/>
          <w:sz w:val="24"/>
          <w:szCs w:val="24"/>
          <w:lang w:val="en-GB"/>
        </w:rPr>
        <w:t>微涨</w:t>
      </w:r>
      <w:r w:rsidR="00A65DD2" w:rsidRPr="0080441B">
        <w:rPr>
          <w:rFonts w:ascii="仿宋" w:eastAsia="仿宋" w:hAnsi="仿宋"/>
          <w:sz w:val="24"/>
          <w:szCs w:val="24"/>
          <w:lang w:val="en-GB"/>
        </w:rPr>
        <w:t>0.42%</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A65DD2">
        <w:rPr>
          <w:rFonts w:ascii="仿宋" w:eastAsia="仿宋" w:hAnsi="仿宋" w:hint="eastAsia"/>
          <w:sz w:val="24"/>
          <w:szCs w:val="24"/>
          <w:lang w:val="en-GB"/>
        </w:rPr>
        <w:t>微涨</w:t>
      </w:r>
      <w:r w:rsidR="00A65DD2" w:rsidRPr="0080441B">
        <w:rPr>
          <w:rFonts w:ascii="仿宋" w:eastAsia="仿宋" w:hAnsi="仿宋"/>
          <w:sz w:val="24"/>
          <w:szCs w:val="24"/>
          <w:lang w:val="en-GB"/>
        </w:rPr>
        <w:t>0.06%</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543B9F">
        <w:rPr>
          <w:rFonts w:ascii="仿宋" w:eastAsia="仿宋" w:hAnsi="仿宋" w:hint="eastAsia"/>
          <w:sz w:val="24"/>
          <w:szCs w:val="24"/>
          <w:lang w:val="en-GB"/>
        </w:rPr>
        <w:t>上涨</w:t>
      </w:r>
      <w:r w:rsidR="00A65DD2" w:rsidRPr="0080441B">
        <w:rPr>
          <w:rFonts w:ascii="仿宋" w:eastAsia="仿宋" w:hAnsi="仿宋"/>
          <w:sz w:val="24"/>
          <w:szCs w:val="24"/>
          <w:lang w:val="en-GB"/>
        </w:rPr>
        <w:t>2.70%</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A65DD2" w:rsidRPr="0080441B">
        <w:rPr>
          <w:rFonts w:ascii="仿宋" w:eastAsia="仿宋" w:hAnsi="仿宋"/>
          <w:sz w:val="24"/>
          <w:szCs w:val="24"/>
          <w:lang w:val="en-GB"/>
        </w:rPr>
        <w:t>13,935.84</w:t>
      </w:r>
      <w:r w:rsidR="00F26EFC">
        <w:rPr>
          <w:rFonts w:ascii="仿宋" w:eastAsia="仿宋" w:hAnsi="仿宋" w:hint="eastAsia"/>
          <w:sz w:val="24"/>
          <w:szCs w:val="24"/>
          <w:lang w:val="en-GB"/>
        </w:rPr>
        <w:t>亿元</w:t>
      </w:r>
      <w:r w:rsidR="00543B9F">
        <w:rPr>
          <w:rFonts w:ascii="仿宋" w:eastAsia="仿宋" w:hAnsi="仿宋" w:hint="eastAsia"/>
          <w:sz w:val="24"/>
          <w:szCs w:val="24"/>
          <w:lang w:val="en-GB"/>
        </w:rPr>
        <w:t>，比上周</w:t>
      </w:r>
      <w:r w:rsidR="00A65DD2">
        <w:rPr>
          <w:rFonts w:ascii="仿宋" w:eastAsia="仿宋" w:hAnsi="仿宋" w:hint="eastAsia"/>
          <w:sz w:val="24"/>
          <w:szCs w:val="24"/>
          <w:lang w:val="en-GB"/>
        </w:rPr>
        <w:t>略有减少</w:t>
      </w:r>
      <w:r w:rsidR="00BC393D" w:rsidRPr="00BC393D">
        <w:rPr>
          <w:rFonts w:ascii="仿宋" w:eastAsia="仿宋" w:hAnsi="仿宋" w:hint="eastAsia"/>
          <w:sz w:val="24"/>
          <w:szCs w:val="24"/>
          <w:lang w:val="en-GB"/>
        </w:rPr>
        <w:t>。</w:t>
      </w:r>
      <w:r w:rsidR="00A8028B" w:rsidRPr="00A8028B">
        <w:rPr>
          <w:rFonts w:ascii="仿宋" w:eastAsia="仿宋" w:hAnsi="仿宋" w:hint="eastAsia"/>
          <w:sz w:val="24"/>
          <w:szCs w:val="24"/>
          <w:lang w:val="en-GB"/>
        </w:rPr>
        <w:t>钢铁、有色金属、电子</w:t>
      </w:r>
      <w:r w:rsidR="004B2354">
        <w:rPr>
          <w:rFonts w:ascii="仿宋" w:eastAsia="仿宋" w:hAnsi="仿宋" w:hint="eastAsia"/>
          <w:sz w:val="24"/>
          <w:szCs w:val="24"/>
          <w:lang w:val="en-GB"/>
        </w:rPr>
        <w:t>行业涨幅最大</w:t>
      </w:r>
      <w:r w:rsidR="004709E3">
        <w:rPr>
          <w:rFonts w:ascii="仿宋" w:eastAsia="仿宋" w:hAnsi="仿宋" w:hint="eastAsia"/>
          <w:sz w:val="24"/>
          <w:szCs w:val="24"/>
          <w:lang w:val="en-GB"/>
        </w:rPr>
        <w:t>，</w:t>
      </w:r>
      <w:r w:rsidR="00F21C4B">
        <w:rPr>
          <w:rFonts w:ascii="仿宋" w:eastAsia="仿宋" w:hAnsi="仿宋" w:hint="eastAsia"/>
          <w:sz w:val="24"/>
          <w:szCs w:val="24"/>
          <w:lang w:val="en-GB"/>
        </w:rPr>
        <w:t>涨幅</w:t>
      </w:r>
      <w:r w:rsidR="004B2354">
        <w:rPr>
          <w:rFonts w:ascii="仿宋" w:eastAsia="仿宋" w:hAnsi="仿宋" w:hint="eastAsia"/>
          <w:sz w:val="24"/>
          <w:szCs w:val="24"/>
          <w:lang w:val="en-GB"/>
        </w:rPr>
        <w:t>分别</w:t>
      </w:r>
      <w:r w:rsidR="001E20F2">
        <w:rPr>
          <w:rFonts w:ascii="仿宋" w:eastAsia="仿宋" w:hAnsi="仿宋" w:hint="eastAsia"/>
          <w:sz w:val="24"/>
          <w:szCs w:val="24"/>
          <w:lang w:val="en-GB"/>
        </w:rPr>
        <w:t>为</w:t>
      </w:r>
      <w:r w:rsidR="00A8028B" w:rsidRPr="00A8028B">
        <w:rPr>
          <w:rFonts w:ascii="仿宋" w:eastAsia="仿宋" w:hAnsi="仿宋" w:hint="eastAsia"/>
          <w:sz w:val="24"/>
          <w:szCs w:val="24"/>
          <w:lang w:val="en-GB"/>
        </w:rPr>
        <w:t>4.77%、4.40%、3.63%</w:t>
      </w:r>
      <w:r w:rsidR="00FA2823">
        <w:rPr>
          <w:rFonts w:ascii="仿宋" w:eastAsia="仿宋" w:hAnsi="仿宋" w:hint="eastAsia"/>
          <w:sz w:val="24"/>
          <w:szCs w:val="24"/>
          <w:lang w:val="en-GB"/>
        </w:rPr>
        <w:t>。</w:t>
      </w:r>
      <w:r w:rsidR="00A8028B" w:rsidRPr="00A8028B">
        <w:rPr>
          <w:rFonts w:ascii="仿宋" w:eastAsia="仿宋" w:hAnsi="仿宋" w:hint="eastAsia"/>
          <w:sz w:val="24"/>
          <w:szCs w:val="24"/>
          <w:lang w:val="en-GB"/>
        </w:rPr>
        <w:t>银行、家用电器</w:t>
      </w:r>
      <w:r w:rsidR="00A8028B">
        <w:rPr>
          <w:rFonts w:ascii="仿宋" w:eastAsia="仿宋" w:hAnsi="仿宋" w:hint="eastAsia"/>
          <w:sz w:val="24"/>
          <w:szCs w:val="24"/>
          <w:lang w:val="en-GB"/>
        </w:rPr>
        <w:t>跌幅最大</w:t>
      </w:r>
      <w:r w:rsidR="00D076C7">
        <w:rPr>
          <w:rFonts w:ascii="仿宋" w:eastAsia="仿宋" w:hAnsi="仿宋" w:hint="eastAsia"/>
          <w:sz w:val="24"/>
          <w:szCs w:val="24"/>
          <w:lang w:val="en-GB"/>
        </w:rPr>
        <w:t>，</w:t>
      </w:r>
      <w:r w:rsidR="00352294">
        <w:rPr>
          <w:rFonts w:ascii="仿宋" w:eastAsia="仿宋" w:hAnsi="仿宋" w:hint="eastAsia"/>
          <w:sz w:val="24"/>
          <w:szCs w:val="24"/>
          <w:lang w:val="en-GB"/>
        </w:rPr>
        <w:t>分别</w:t>
      </w:r>
      <w:r w:rsidR="00A8028B">
        <w:rPr>
          <w:rFonts w:ascii="仿宋" w:eastAsia="仿宋" w:hAnsi="仿宋" w:hint="eastAsia"/>
          <w:sz w:val="24"/>
          <w:szCs w:val="24"/>
          <w:lang w:val="en-GB"/>
        </w:rPr>
        <w:t>下跌</w:t>
      </w:r>
      <w:r w:rsidR="00A8028B" w:rsidRPr="00A8028B">
        <w:rPr>
          <w:rFonts w:ascii="仿宋" w:eastAsia="仿宋" w:hAnsi="仿宋" w:hint="eastAsia"/>
          <w:sz w:val="24"/>
          <w:szCs w:val="24"/>
          <w:lang w:val="en-GB"/>
        </w:rPr>
        <w:t>1.45%和0.63%</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2B09DA" w:rsidRPr="002B09DA">
        <w:rPr>
          <w:rFonts w:ascii="仿宋" w:eastAsia="仿宋" w:hAnsi="仿宋" w:hint="eastAsia"/>
          <w:sz w:val="24"/>
          <w:szCs w:val="24"/>
          <w:lang w:val="en-GB"/>
        </w:rPr>
        <w:t>有色金属、采掘</w:t>
      </w:r>
      <w:r w:rsidR="002E7F8A">
        <w:rPr>
          <w:rFonts w:ascii="仿宋" w:eastAsia="仿宋" w:hAnsi="仿宋" w:hint="eastAsia"/>
          <w:sz w:val="24"/>
          <w:szCs w:val="24"/>
          <w:lang w:val="en-GB"/>
        </w:rPr>
        <w:t>行业的</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2B09DA">
        <w:rPr>
          <w:rFonts w:ascii="仿宋" w:eastAsia="仿宋" w:hAnsi="仿宋" w:hint="eastAsia"/>
          <w:sz w:val="24"/>
          <w:szCs w:val="24"/>
          <w:lang w:val="en-GB"/>
        </w:rPr>
        <w:t>均</w:t>
      </w:r>
      <w:r w:rsidR="0069213E">
        <w:rPr>
          <w:rFonts w:ascii="仿宋" w:eastAsia="仿宋" w:hAnsi="仿宋" w:hint="eastAsia"/>
          <w:sz w:val="24"/>
          <w:szCs w:val="24"/>
          <w:lang w:val="en-GB"/>
        </w:rPr>
        <w:t>超过</w:t>
      </w:r>
      <w:r w:rsidR="00F92C1A">
        <w:rPr>
          <w:rFonts w:ascii="仿宋" w:eastAsia="仿宋" w:hAnsi="仿宋" w:hint="eastAsia"/>
          <w:sz w:val="24"/>
          <w:szCs w:val="24"/>
          <w:lang w:val="en-GB"/>
        </w:rPr>
        <w:t>12</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2B09DA">
        <w:rPr>
          <w:rFonts w:ascii="仿宋" w:eastAsia="仿宋" w:hAnsi="仿宋" w:hint="eastAsia"/>
          <w:sz w:val="24"/>
          <w:szCs w:val="24"/>
          <w:lang w:val="en-GB"/>
        </w:rPr>
        <w:t>亏损股</w:t>
      </w:r>
      <w:r w:rsidR="00244800">
        <w:rPr>
          <w:rFonts w:ascii="仿宋" w:eastAsia="仿宋" w:hAnsi="仿宋" w:hint="eastAsia"/>
          <w:sz w:val="24"/>
          <w:szCs w:val="24"/>
          <w:lang w:val="en-GB"/>
        </w:rPr>
        <w:t>指数</w:t>
      </w:r>
      <w:r w:rsidR="00A75764">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6A0128">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781027">
        <w:rPr>
          <w:rFonts w:ascii="仿宋" w:eastAsia="仿宋" w:hAnsi="仿宋" w:hint="eastAsia"/>
          <w:sz w:val="24"/>
          <w:szCs w:val="24"/>
          <w:lang w:val="en-GB"/>
        </w:rPr>
        <w:t>3.79</w:t>
      </w:r>
      <w:r w:rsidR="00E73625">
        <w:rPr>
          <w:rFonts w:ascii="仿宋" w:eastAsia="仿宋" w:hAnsi="仿宋" w:hint="eastAsia"/>
          <w:sz w:val="24"/>
          <w:szCs w:val="24"/>
          <w:lang w:val="en-GB"/>
        </w:rPr>
        <w:t>%，</w:t>
      </w:r>
      <w:r w:rsidR="002B09DA">
        <w:rPr>
          <w:rFonts w:ascii="仿宋" w:eastAsia="仿宋" w:hAnsi="仿宋" w:hint="eastAsia"/>
          <w:sz w:val="24"/>
          <w:szCs w:val="24"/>
          <w:lang w:val="en-GB"/>
        </w:rPr>
        <w:t>绩优股</w:t>
      </w:r>
      <w:r w:rsidR="003A198C">
        <w:rPr>
          <w:rFonts w:ascii="仿宋" w:eastAsia="仿宋" w:hAnsi="仿宋" w:hint="eastAsia"/>
          <w:sz w:val="24"/>
          <w:szCs w:val="24"/>
          <w:lang w:val="en-GB"/>
        </w:rPr>
        <w:t>指数</w:t>
      </w:r>
      <w:r w:rsidR="002B09DA">
        <w:rPr>
          <w:rFonts w:ascii="仿宋" w:eastAsia="仿宋" w:hAnsi="仿宋" w:hint="eastAsia"/>
          <w:sz w:val="24"/>
          <w:szCs w:val="24"/>
          <w:lang w:val="en-GB"/>
        </w:rPr>
        <w:t>跌幅最大</w:t>
      </w:r>
      <w:r w:rsidR="00493A5A">
        <w:rPr>
          <w:rFonts w:ascii="仿宋" w:eastAsia="仿宋" w:hAnsi="仿宋" w:hint="eastAsia"/>
          <w:sz w:val="24"/>
          <w:szCs w:val="24"/>
          <w:lang w:val="en-GB"/>
        </w:rPr>
        <w:t>，</w:t>
      </w:r>
      <w:r w:rsidR="002B09DA">
        <w:rPr>
          <w:rFonts w:ascii="仿宋" w:eastAsia="仿宋" w:hAnsi="仿宋" w:hint="eastAsia"/>
          <w:sz w:val="24"/>
          <w:szCs w:val="24"/>
          <w:lang w:val="en-GB"/>
        </w:rPr>
        <w:t>跌幅</w:t>
      </w:r>
      <w:r w:rsidR="00575562">
        <w:rPr>
          <w:rFonts w:ascii="仿宋" w:eastAsia="仿宋" w:hAnsi="仿宋" w:hint="eastAsia"/>
          <w:sz w:val="24"/>
          <w:szCs w:val="24"/>
          <w:lang w:val="en-GB"/>
        </w:rPr>
        <w:t>为</w:t>
      </w:r>
      <w:r w:rsidR="00246B45">
        <w:rPr>
          <w:rFonts w:ascii="仿宋" w:eastAsia="仿宋" w:hAnsi="仿宋" w:hint="eastAsia"/>
          <w:sz w:val="24"/>
          <w:szCs w:val="24"/>
          <w:lang w:val="en-GB"/>
        </w:rPr>
        <w:t>0.98</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lastRenderedPageBreak/>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51421C" w:rsidRPr="00504684" w:rsidTr="00E85D1E">
        <w:trPr>
          <w:trHeight w:val="64"/>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上证综指</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0.42%</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6,689.6</w:t>
            </w:r>
          </w:p>
        </w:tc>
        <w:tc>
          <w:tcPr>
            <w:tcW w:w="426" w:type="dxa"/>
            <w:vMerge/>
            <w:tcBorders>
              <w:left w:val="single" w:sz="4" w:space="0" w:color="1F497D"/>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A股总市值（亿元）</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296,546.19</w:t>
            </w:r>
          </w:p>
        </w:tc>
      </w:tr>
      <w:tr w:rsidR="0051421C" w:rsidRPr="00504684" w:rsidTr="00E85D1E">
        <w:trPr>
          <w:trHeight w:val="70"/>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上证180</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Pr>
                <w:rFonts w:ascii="仿宋" w:eastAsia="仿宋" w:hAnsi="仿宋" w:cs="Arial"/>
              </w:rPr>
              <w:t>(</w:t>
            </w:r>
            <w:r w:rsidRPr="00610E2B">
              <w:rPr>
                <w:rFonts w:ascii="仿宋" w:eastAsia="仿宋" w:hAnsi="仿宋" w:cs="Arial"/>
              </w:rPr>
              <w:t>0.12%)</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3,185.0</w:t>
            </w:r>
          </w:p>
        </w:tc>
        <w:tc>
          <w:tcPr>
            <w:tcW w:w="426" w:type="dxa"/>
            <w:vMerge/>
            <w:tcBorders>
              <w:left w:val="single" w:sz="4" w:space="0" w:color="1F497D"/>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A股流通市值（亿元）</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218,667.25</w:t>
            </w:r>
          </w:p>
        </w:tc>
      </w:tr>
      <w:tr w:rsidR="0051421C" w:rsidRPr="00504684" w:rsidTr="00E85D1E">
        <w:trPr>
          <w:trHeight w:val="20"/>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上证50</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Pr>
                <w:rFonts w:ascii="仿宋" w:eastAsia="仿宋" w:hAnsi="仿宋" w:cs="Arial"/>
              </w:rPr>
              <w:t>(</w:t>
            </w:r>
            <w:r w:rsidRPr="00610E2B">
              <w:rPr>
                <w:rFonts w:ascii="仿宋" w:eastAsia="仿宋" w:hAnsi="仿宋" w:cs="Arial"/>
              </w:rPr>
              <w:t>0.77%)</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1,453.3</w:t>
            </w:r>
          </w:p>
        </w:tc>
        <w:tc>
          <w:tcPr>
            <w:tcW w:w="426" w:type="dxa"/>
            <w:vMerge/>
            <w:tcBorders>
              <w:left w:val="single" w:sz="4" w:space="0" w:color="1F497D"/>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A股市盈率（最新年报，剔除负值）</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12.33</w:t>
            </w:r>
          </w:p>
        </w:tc>
      </w:tr>
      <w:tr w:rsidR="0051421C" w:rsidRPr="00504684" w:rsidTr="00E85D1E">
        <w:trPr>
          <w:trHeight w:val="20"/>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沪深300</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0.07%</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4,627.5</w:t>
            </w:r>
          </w:p>
        </w:tc>
        <w:tc>
          <w:tcPr>
            <w:tcW w:w="426" w:type="dxa"/>
            <w:vMerge/>
            <w:tcBorders>
              <w:left w:val="single" w:sz="4" w:space="0" w:color="1F497D"/>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A股市盈率（递推12个月，剔除负值）</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11.84</w:t>
            </w:r>
          </w:p>
        </w:tc>
      </w:tr>
      <w:tr w:rsidR="0051421C" w:rsidRPr="00504684" w:rsidTr="00E85D1E">
        <w:trPr>
          <w:trHeight w:val="20"/>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深证成指</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0.06%</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855.2</w:t>
            </w:r>
          </w:p>
        </w:tc>
        <w:tc>
          <w:tcPr>
            <w:tcW w:w="426" w:type="dxa"/>
            <w:vMerge/>
            <w:tcBorders>
              <w:left w:val="single" w:sz="4" w:space="0" w:color="1F497D"/>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A股市净率（最新年报，剔除负值）</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1.69</w:t>
            </w:r>
          </w:p>
        </w:tc>
      </w:tr>
      <w:tr w:rsidR="0051421C" w:rsidRPr="00504684" w:rsidTr="00E85D1E">
        <w:trPr>
          <w:trHeight w:val="20"/>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深证100</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1.00%</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1,633.3</w:t>
            </w:r>
          </w:p>
        </w:tc>
        <w:tc>
          <w:tcPr>
            <w:tcW w:w="426" w:type="dxa"/>
            <w:vMerge/>
            <w:tcBorders>
              <w:left w:val="single" w:sz="4" w:space="0" w:color="1F497D"/>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A股市净率（最新报告期，剔除负值）</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1.62</w:t>
            </w:r>
          </w:p>
        </w:tc>
      </w:tr>
      <w:tr w:rsidR="0051421C" w:rsidRPr="00504684" w:rsidTr="00E85D1E">
        <w:trPr>
          <w:trHeight w:val="20"/>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申万中小板</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2.70%</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3,068.0</w:t>
            </w:r>
          </w:p>
        </w:tc>
        <w:tc>
          <w:tcPr>
            <w:tcW w:w="426" w:type="dxa"/>
            <w:vMerge/>
            <w:tcBorders>
              <w:left w:val="single" w:sz="4" w:space="0" w:color="1F497D"/>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A股加权平均股价</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6.97</w:t>
            </w:r>
          </w:p>
        </w:tc>
      </w:tr>
      <w:tr w:rsidR="0051421C" w:rsidRPr="00504684" w:rsidTr="00157DFB">
        <w:trPr>
          <w:trHeight w:val="138"/>
        </w:trPr>
        <w:tc>
          <w:tcPr>
            <w:tcW w:w="1484"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申万基金重仓</w:t>
            </w:r>
          </w:p>
        </w:tc>
        <w:tc>
          <w:tcPr>
            <w:tcW w:w="1236" w:type="dxa"/>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1.05%</w:t>
            </w:r>
          </w:p>
        </w:tc>
        <w:tc>
          <w:tcPr>
            <w:tcW w:w="1134" w:type="dxa"/>
            <w:tcBorders>
              <w:right w:val="single" w:sz="4" w:space="0" w:color="1F497D"/>
            </w:tcBorders>
          </w:tcPr>
          <w:p w:rsidR="0051421C" w:rsidRPr="00610E2B" w:rsidRDefault="0051421C" w:rsidP="00610E2B">
            <w:pPr>
              <w:tabs>
                <w:tab w:val="center" w:pos="1663"/>
                <w:tab w:val="right" w:pos="3327"/>
              </w:tabs>
              <w:jc w:val="center"/>
              <w:rPr>
                <w:rFonts w:ascii="仿宋" w:eastAsia="仿宋" w:hAnsi="仿宋" w:cs="Arial"/>
              </w:rPr>
            </w:pPr>
            <w:r w:rsidRPr="00610E2B">
              <w:rPr>
                <w:rFonts w:ascii="仿宋" w:eastAsia="仿宋" w:hAnsi="仿宋" w:cs="Arial"/>
              </w:rPr>
              <w:t>8,225.1</w:t>
            </w:r>
          </w:p>
        </w:tc>
        <w:tc>
          <w:tcPr>
            <w:tcW w:w="426" w:type="dxa"/>
            <w:vMerge/>
            <w:tcBorders>
              <w:left w:val="single" w:sz="4" w:space="0" w:color="1F497D"/>
              <w:bottom w:val="nil"/>
            </w:tcBorders>
            <w:vAlign w:val="center"/>
          </w:tcPr>
          <w:p w:rsidR="0051421C" w:rsidRPr="00A64CAA" w:rsidRDefault="0051421C" w:rsidP="004059D5">
            <w:pPr>
              <w:tabs>
                <w:tab w:val="center" w:pos="1663"/>
                <w:tab w:val="right" w:pos="3327"/>
              </w:tabs>
              <w:jc w:val="center"/>
              <w:rPr>
                <w:rFonts w:ascii="仿宋" w:eastAsia="仿宋" w:hAnsi="仿宋" w:cs="Arial"/>
              </w:rPr>
            </w:pPr>
          </w:p>
        </w:tc>
        <w:tc>
          <w:tcPr>
            <w:tcW w:w="3543"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两市A股成交金额(亿元)</w:t>
            </w:r>
          </w:p>
        </w:tc>
        <w:tc>
          <w:tcPr>
            <w:tcW w:w="1315" w:type="dxa"/>
          </w:tcPr>
          <w:p w:rsidR="0051421C" w:rsidRPr="0051421C" w:rsidRDefault="0051421C" w:rsidP="0051421C">
            <w:pPr>
              <w:tabs>
                <w:tab w:val="center" w:pos="1663"/>
                <w:tab w:val="right" w:pos="3327"/>
              </w:tabs>
              <w:jc w:val="center"/>
              <w:rPr>
                <w:rFonts w:ascii="仿宋" w:eastAsia="仿宋" w:hAnsi="仿宋" w:cs="Arial"/>
              </w:rPr>
            </w:pPr>
            <w:r w:rsidRPr="0051421C">
              <w:rPr>
                <w:rFonts w:ascii="仿宋" w:eastAsia="仿宋" w:hAnsi="仿宋" w:cs="Arial"/>
              </w:rPr>
              <w:t>13,935.84</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钢铁</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4.77%</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5.44%</w:t>
            </w:r>
          </w:p>
        </w:tc>
        <w:tc>
          <w:tcPr>
            <w:tcW w:w="518" w:type="dxa"/>
            <w:vMerge/>
            <w:tcBorders>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综合</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1.71%</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8.92%</w:t>
            </w:r>
          </w:p>
        </w:tc>
      </w:tr>
      <w:tr w:rsidR="001566D9" w:rsidRPr="00D21B79" w:rsidTr="00383885">
        <w:trPr>
          <w:trHeight w:val="185"/>
        </w:trPr>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有色金属</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4.40%</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14.01%</w:t>
            </w:r>
          </w:p>
        </w:tc>
        <w:tc>
          <w:tcPr>
            <w:tcW w:w="518" w:type="dxa"/>
            <w:vMerge w:val="restart"/>
            <w:tcBorders>
              <w:top w:val="nil"/>
              <w:left w:val="single" w:sz="4" w:space="0" w:color="D9D9D9"/>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汽车</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1.68%</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7.63%</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电子</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3.63%</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10.60%</w:t>
            </w:r>
          </w:p>
        </w:tc>
        <w:tc>
          <w:tcPr>
            <w:tcW w:w="518" w:type="dxa"/>
            <w:vMerge/>
            <w:tcBorders>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交通运输</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1.58%</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3.52%</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计算机</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3.47%</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9.94%</w:t>
            </w:r>
          </w:p>
        </w:tc>
        <w:tc>
          <w:tcPr>
            <w:tcW w:w="518" w:type="dxa"/>
            <w:tcBorders>
              <w:top w:val="nil"/>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建筑装饰</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1.26%</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4.38%</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机械设备</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3.01%</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9.68%</w:t>
            </w:r>
          </w:p>
        </w:tc>
        <w:tc>
          <w:tcPr>
            <w:tcW w:w="518" w:type="dxa"/>
            <w:tcBorders>
              <w:top w:val="nil"/>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公用事业</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0.79%</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4.67%</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传媒</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2.95%</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8.07%</w:t>
            </w:r>
          </w:p>
        </w:tc>
        <w:tc>
          <w:tcPr>
            <w:tcW w:w="518" w:type="dxa"/>
            <w:vMerge w:val="restart"/>
            <w:tcBorders>
              <w:top w:val="nil"/>
              <w:left w:val="single" w:sz="4" w:space="0" w:color="D9D9D9"/>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农林牧渔</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0.58%</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9.25%</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国防军工</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2.74%</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9.20%</w:t>
            </w:r>
          </w:p>
        </w:tc>
        <w:tc>
          <w:tcPr>
            <w:tcW w:w="518" w:type="dxa"/>
            <w:vMerge/>
            <w:tcBorders>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化工</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0.57%</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3.18%</w:t>
            </w:r>
          </w:p>
        </w:tc>
      </w:tr>
      <w:tr w:rsidR="001566D9" w:rsidRPr="00D21B79" w:rsidTr="0006381E">
        <w:trPr>
          <w:trHeight w:val="284"/>
        </w:trPr>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通信</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2.48%</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6.36%</w:t>
            </w:r>
          </w:p>
        </w:tc>
        <w:tc>
          <w:tcPr>
            <w:tcW w:w="518" w:type="dxa"/>
            <w:vMerge w:val="restart"/>
            <w:tcBorders>
              <w:top w:val="nil"/>
              <w:left w:val="single" w:sz="4" w:space="0" w:color="D9D9D9"/>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医药生物</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0.51%</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7.79%</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电气设备</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2.37%</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8.14%</w:t>
            </w:r>
          </w:p>
        </w:tc>
        <w:tc>
          <w:tcPr>
            <w:tcW w:w="518" w:type="dxa"/>
            <w:vMerge/>
            <w:tcBorders>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房地产</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0.13%</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6.65%</w:t>
            </w:r>
          </w:p>
        </w:tc>
      </w:tr>
      <w:tr w:rsidR="001566D9" w:rsidRPr="00D21B79" w:rsidTr="0006381E">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休闲服务</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2.34%</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6.86%</w:t>
            </w:r>
          </w:p>
        </w:tc>
        <w:tc>
          <w:tcPr>
            <w:tcW w:w="518" w:type="dxa"/>
            <w:vMerge w:val="restart"/>
            <w:tcBorders>
              <w:top w:val="nil"/>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采掘</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0.08%</w:t>
            </w:r>
          </w:p>
        </w:tc>
        <w:tc>
          <w:tcPr>
            <w:tcW w:w="1275"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12.24%</w:t>
            </w:r>
          </w:p>
        </w:tc>
      </w:tr>
      <w:tr w:rsidR="001566D9" w:rsidRPr="00D21B79" w:rsidTr="004B7E6A">
        <w:trPr>
          <w:trHeight w:val="251"/>
        </w:trPr>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纺织服装</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2.27%</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7.51%</w:t>
            </w:r>
          </w:p>
        </w:tc>
        <w:tc>
          <w:tcPr>
            <w:tcW w:w="518" w:type="dxa"/>
            <w:vMerge/>
            <w:tcBorders>
              <w:left w:val="single" w:sz="4" w:space="0" w:color="D9D9D9"/>
              <w:bottom w:val="nil"/>
              <w:right w:val="single" w:sz="4" w:space="0" w:color="D9D9D9"/>
            </w:tcBorders>
            <w:vAlign w:val="center"/>
          </w:tcPr>
          <w:p w:rsidR="001566D9" w:rsidRPr="00A64CAA" w:rsidRDefault="001566D9" w:rsidP="00274C7A">
            <w:pPr>
              <w:jc w:val="center"/>
              <w:rPr>
                <w:rFonts w:ascii="仿宋" w:eastAsia="仿宋" w:hAnsi="仿宋" w:cs="Arial"/>
              </w:rPr>
            </w:pPr>
          </w:p>
        </w:tc>
        <w:tc>
          <w:tcPr>
            <w:tcW w:w="1994" w:type="dxa"/>
            <w:tcBorders>
              <w:left w:val="single" w:sz="4" w:space="0" w:color="D9D9D9"/>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食品饮料</w:t>
            </w:r>
          </w:p>
        </w:tc>
        <w:tc>
          <w:tcPr>
            <w:tcW w:w="1134" w:type="dxa"/>
            <w:tcBorders>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0.05%</w:t>
            </w:r>
          </w:p>
        </w:tc>
        <w:tc>
          <w:tcPr>
            <w:tcW w:w="1275" w:type="dxa"/>
            <w:tcBorders>
              <w:bottom w:val="single" w:sz="4" w:space="0" w:color="000000"/>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5.80%</w:t>
            </w:r>
          </w:p>
        </w:tc>
      </w:tr>
      <w:tr w:rsidR="001566D9" w:rsidRPr="00D21B79" w:rsidTr="004B7E6A">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建筑材料</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1.94%</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10.13%</w:t>
            </w:r>
          </w:p>
        </w:tc>
        <w:tc>
          <w:tcPr>
            <w:tcW w:w="518" w:type="dxa"/>
            <w:vMerge/>
            <w:tcBorders>
              <w:left w:val="single" w:sz="4" w:space="0" w:color="D9D9D9"/>
              <w:bottom w:val="nil"/>
              <w:right w:val="single" w:sz="4" w:space="0" w:color="D9D9D9"/>
            </w:tcBorders>
            <w:vAlign w:val="center"/>
          </w:tcPr>
          <w:p w:rsidR="001566D9" w:rsidRPr="00A64CAA" w:rsidRDefault="001566D9" w:rsidP="00CE2422">
            <w:pPr>
              <w:jc w:val="center"/>
              <w:rPr>
                <w:rFonts w:ascii="仿宋" w:eastAsia="仿宋" w:hAnsi="仿宋" w:cs="Arial"/>
              </w:rPr>
            </w:pPr>
          </w:p>
        </w:tc>
        <w:tc>
          <w:tcPr>
            <w:tcW w:w="1994" w:type="dxa"/>
            <w:tcBorders>
              <w:left w:val="single" w:sz="4" w:space="0" w:color="D9D9D9"/>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非银金融</w:t>
            </w:r>
          </w:p>
        </w:tc>
        <w:tc>
          <w:tcPr>
            <w:tcW w:w="1134" w:type="dxa"/>
            <w:tcBorders>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0.03%</w:t>
            </w:r>
          </w:p>
        </w:tc>
        <w:tc>
          <w:tcPr>
            <w:tcW w:w="1275" w:type="dxa"/>
            <w:tcBorders>
              <w:bottom w:val="single" w:sz="4" w:space="0" w:color="000000"/>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w:t>
            </w:r>
          </w:p>
        </w:tc>
      </w:tr>
      <w:tr w:rsidR="001566D9" w:rsidRPr="00D21B79" w:rsidTr="004B7E6A">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商业贸易</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1.90%</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7.65%</w:t>
            </w:r>
          </w:p>
        </w:tc>
        <w:tc>
          <w:tcPr>
            <w:tcW w:w="518" w:type="dxa"/>
            <w:vMerge/>
            <w:tcBorders>
              <w:left w:val="single" w:sz="4" w:space="0" w:color="D9D9D9"/>
              <w:bottom w:val="nil"/>
              <w:right w:val="single" w:sz="4" w:space="0" w:color="D9D9D9"/>
            </w:tcBorders>
            <w:vAlign w:val="center"/>
          </w:tcPr>
          <w:p w:rsidR="001566D9" w:rsidRPr="00A64CAA" w:rsidRDefault="001566D9"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家用电器</w:t>
            </w:r>
          </w:p>
        </w:tc>
        <w:tc>
          <w:tcPr>
            <w:tcW w:w="1134" w:type="dxa"/>
            <w:tcBorders>
              <w:top w:val="single" w:sz="4" w:space="0" w:color="000000"/>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Pr>
                <w:rFonts w:ascii="仿宋" w:eastAsia="仿宋" w:hAnsi="仿宋" w:cs="Arial"/>
              </w:rPr>
              <w:t>(</w:t>
            </w:r>
            <w:r w:rsidRPr="001566D9">
              <w:rPr>
                <w:rFonts w:ascii="仿宋" w:eastAsia="仿宋" w:hAnsi="仿宋" w:cs="Arial"/>
              </w:rPr>
              <w:t>0.63%)</w:t>
            </w:r>
          </w:p>
        </w:tc>
        <w:tc>
          <w:tcPr>
            <w:tcW w:w="1275" w:type="dxa"/>
            <w:tcBorders>
              <w:top w:val="single" w:sz="4" w:space="0" w:color="000000"/>
              <w:bottom w:val="single" w:sz="4" w:space="0" w:color="000000"/>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5.74%</w:t>
            </w:r>
          </w:p>
        </w:tc>
      </w:tr>
      <w:tr w:rsidR="001566D9" w:rsidRPr="00D21B79" w:rsidTr="00BD38B7">
        <w:tc>
          <w:tcPr>
            <w:tcW w:w="1984" w:type="dxa"/>
            <w:tcBorders>
              <w:lef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轻工制造</w:t>
            </w:r>
          </w:p>
        </w:tc>
        <w:tc>
          <w:tcPr>
            <w:tcW w:w="1134" w:type="dxa"/>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1.77%</w:t>
            </w:r>
          </w:p>
        </w:tc>
        <w:tc>
          <w:tcPr>
            <w:tcW w:w="1134" w:type="dxa"/>
            <w:tcBorders>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10.29%</w:t>
            </w:r>
          </w:p>
        </w:tc>
        <w:tc>
          <w:tcPr>
            <w:tcW w:w="518" w:type="dxa"/>
            <w:vMerge/>
            <w:tcBorders>
              <w:left w:val="single" w:sz="4" w:space="0" w:color="D9D9D9"/>
              <w:bottom w:val="nil"/>
              <w:right w:val="single" w:sz="4" w:space="0" w:color="D9D9D9"/>
            </w:tcBorders>
            <w:vAlign w:val="center"/>
          </w:tcPr>
          <w:p w:rsidR="001566D9" w:rsidRPr="00A64CAA" w:rsidRDefault="001566D9" w:rsidP="00CE2422">
            <w:pPr>
              <w:jc w:val="center"/>
              <w:rPr>
                <w:rFonts w:ascii="仿宋" w:eastAsia="仿宋" w:hAnsi="仿宋" w:cs="Arial"/>
              </w:rPr>
            </w:pPr>
          </w:p>
        </w:tc>
        <w:tc>
          <w:tcPr>
            <w:tcW w:w="1994" w:type="dxa"/>
            <w:tcBorders>
              <w:left w:val="single" w:sz="4" w:space="0" w:color="D9D9D9"/>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银行</w:t>
            </w:r>
          </w:p>
        </w:tc>
        <w:tc>
          <w:tcPr>
            <w:tcW w:w="1134" w:type="dxa"/>
            <w:tcBorders>
              <w:bottom w:val="single" w:sz="4" w:space="0" w:color="000000"/>
            </w:tcBorders>
          </w:tcPr>
          <w:p w:rsidR="001566D9" w:rsidRPr="001566D9" w:rsidRDefault="001566D9" w:rsidP="001566D9">
            <w:pPr>
              <w:tabs>
                <w:tab w:val="center" w:pos="1663"/>
                <w:tab w:val="right" w:pos="3327"/>
              </w:tabs>
              <w:jc w:val="center"/>
              <w:rPr>
                <w:rFonts w:ascii="仿宋" w:eastAsia="仿宋" w:hAnsi="仿宋" w:cs="Arial"/>
              </w:rPr>
            </w:pPr>
            <w:r>
              <w:rPr>
                <w:rFonts w:ascii="仿宋" w:eastAsia="仿宋" w:hAnsi="仿宋" w:cs="Arial"/>
              </w:rPr>
              <w:t>(</w:t>
            </w:r>
            <w:r w:rsidRPr="001566D9">
              <w:rPr>
                <w:rFonts w:ascii="仿宋" w:eastAsia="仿宋" w:hAnsi="仿宋" w:cs="Arial"/>
              </w:rPr>
              <w:t>1.45%)</w:t>
            </w:r>
          </w:p>
        </w:tc>
        <w:tc>
          <w:tcPr>
            <w:tcW w:w="1275" w:type="dxa"/>
            <w:tcBorders>
              <w:bottom w:val="single" w:sz="4" w:space="0" w:color="000000"/>
              <w:right w:val="single" w:sz="4" w:space="0" w:color="D9D9D9"/>
            </w:tcBorders>
          </w:tcPr>
          <w:p w:rsidR="001566D9" w:rsidRPr="001566D9" w:rsidRDefault="001566D9" w:rsidP="001566D9">
            <w:pPr>
              <w:tabs>
                <w:tab w:val="center" w:pos="1663"/>
                <w:tab w:val="right" w:pos="3327"/>
              </w:tabs>
              <w:jc w:val="center"/>
              <w:rPr>
                <w:rFonts w:ascii="仿宋" w:eastAsia="仿宋" w:hAnsi="仿宋" w:cs="Arial"/>
              </w:rPr>
            </w:pPr>
            <w:r w:rsidRPr="001566D9">
              <w:rPr>
                <w:rFonts w:ascii="仿宋" w:eastAsia="仿宋" w:hAnsi="仿宋" w:cs="Arial"/>
              </w:rPr>
              <w:t>0.76%</w:t>
            </w:r>
          </w:p>
        </w:tc>
      </w:tr>
    </w:tbl>
    <w:p w:rsidR="00897AB9" w:rsidRDefault="00897AB9" w:rsidP="00897AB9">
      <w:pPr>
        <w:widowControl/>
        <w:jc w:val="left"/>
        <w:rPr>
          <w:rFonts w:ascii="仿宋" w:eastAsia="仿宋" w:hAnsi="仿宋"/>
          <w:b/>
          <w:color w:val="808080"/>
          <w:sz w:val="24"/>
          <w:szCs w:val="24"/>
        </w:rPr>
      </w:pPr>
    </w:p>
    <w:p w:rsidR="00CA5E9C" w:rsidRDefault="00B7035E" w:rsidP="00F521B1">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CC7181" w:rsidRDefault="00CC7181" w:rsidP="00F521B1">
      <w:pPr>
        <w:widowControl/>
        <w:ind w:firstLineChars="882" w:firstLine="2125"/>
        <w:jc w:val="left"/>
        <w:rPr>
          <w:rFonts w:ascii="仿宋" w:eastAsia="仿宋" w:hAnsi="仿宋"/>
          <w:b/>
          <w:sz w:val="24"/>
          <w:szCs w:val="24"/>
        </w:rPr>
      </w:pPr>
    </w:p>
    <w:p w:rsidR="00F521B1" w:rsidRPr="00CC7181" w:rsidRDefault="00CC7181" w:rsidP="00CC7181">
      <w:pPr>
        <w:widowControl/>
        <w:ind w:firstLineChars="882" w:firstLine="2125"/>
        <w:jc w:val="left"/>
        <w:rPr>
          <w:rFonts w:ascii="仿宋" w:eastAsia="仿宋" w:hAnsi="仿宋"/>
          <w:b/>
          <w:sz w:val="24"/>
          <w:szCs w:val="24"/>
        </w:rPr>
      </w:pPr>
      <w:r>
        <w:rPr>
          <w:rFonts w:ascii="仿宋" w:eastAsia="仿宋" w:hAnsi="仿宋"/>
          <w:b/>
          <w:noProof/>
          <w:sz w:val="24"/>
          <w:szCs w:val="24"/>
        </w:rPr>
        <w:lastRenderedPageBreak/>
        <w:drawing>
          <wp:inline distT="0" distB="0" distL="0" distR="0">
            <wp:extent cx="4166959" cy="2794000"/>
            <wp:effectExtent l="19050" t="0" r="4991" b="0"/>
            <wp:docPr id="11" name="图片 1" descr="C:\Users\zhouxiaoyong\Desktop\捕获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00.JPG"/>
                    <pic:cNvPicPr>
                      <a:picLocks noChangeAspect="1" noChangeArrowheads="1"/>
                    </pic:cNvPicPr>
                  </pic:nvPicPr>
                  <pic:blipFill>
                    <a:blip r:embed="rId10"/>
                    <a:srcRect/>
                    <a:stretch>
                      <a:fillRect/>
                    </a:stretch>
                  </pic:blipFill>
                  <pic:spPr bwMode="auto">
                    <a:xfrm>
                      <a:off x="0" y="0"/>
                      <a:ext cx="4166959" cy="2794000"/>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316F2F">
        <w:rPr>
          <w:rFonts w:ascii="仿宋" w:eastAsia="仿宋" w:hAnsi="仿宋" w:hint="eastAsia"/>
          <w:color w:val="7F7F7F"/>
          <w:sz w:val="18"/>
          <w:szCs w:val="18"/>
        </w:rPr>
        <w:t>804</w:t>
      </w:r>
      <w:r w:rsidR="00A17215">
        <w:rPr>
          <w:rFonts w:ascii="仿宋" w:eastAsia="仿宋" w:hAnsi="仿宋" w:hint="eastAsia"/>
          <w:color w:val="7F7F7F"/>
          <w:sz w:val="18"/>
          <w:szCs w:val="18"/>
        </w:rPr>
        <w:t>-20140</w:t>
      </w:r>
      <w:r w:rsidR="00316F2F">
        <w:rPr>
          <w:rFonts w:ascii="仿宋" w:eastAsia="仿宋" w:hAnsi="仿宋" w:hint="eastAsia"/>
          <w:color w:val="7F7F7F"/>
          <w:sz w:val="18"/>
          <w:szCs w:val="18"/>
        </w:rPr>
        <w:t>808</w:t>
      </w:r>
    </w:p>
    <w:p w:rsidR="001769D6" w:rsidRDefault="001769D6" w:rsidP="0007558E">
      <w:pPr>
        <w:spacing w:line="276" w:lineRule="auto"/>
        <w:ind w:leftChars="1080" w:left="2268" w:rightChars="471" w:right="989"/>
        <w:jc w:val="left"/>
        <w:rPr>
          <w:rFonts w:ascii="仿宋" w:eastAsia="仿宋" w:hAnsi="仿宋"/>
          <w:color w:val="7F7F7F"/>
          <w:sz w:val="24"/>
          <w:szCs w:val="18"/>
        </w:rPr>
      </w:pPr>
    </w:p>
    <w:p w:rsidR="00180D04" w:rsidRPr="00E80D4A" w:rsidRDefault="00180D04"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2616BC">
        <w:rPr>
          <w:rFonts w:ascii="仿宋" w:eastAsia="仿宋" w:hAnsi="仿宋" w:hint="eastAsia"/>
          <w:b/>
          <w:color w:val="082F6B"/>
          <w:sz w:val="36"/>
          <w:szCs w:val="36"/>
        </w:rPr>
        <w:t>804</w:t>
      </w:r>
      <w:r w:rsidR="001769D6" w:rsidRPr="00B31859">
        <w:rPr>
          <w:rFonts w:ascii="仿宋" w:eastAsia="仿宋" w:hAnsi="仿宋" w:hint="eastAsia"/>
          <w:b/>
          <w:color w:val="082F6B"/>
          <w:sz w:val="36"/>
          <w:szCs w:val="36"/>
        </w:rPr>
        <w:t>-20140</w:t>
      </w:r>
      <w:r w:rsidR="002616BC">
        <w:rPr>
          <w:rFonts w:ascii="仿宋" w:eastAsia="仿宋" w:hAnsi="仿宋" w:hint="eastAsia"/>
          <w:b/>
          <w:color w:val="082F6B"/>
          <w:sz w:val="36"/>
          <w:szCs w:val="36"/>
        </w:rPr>
        <w:t>810</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217305" w:rsidRDefault="00F57AD5" w:rsidP="002F4E38">
      <w:pPr>
        <w:spacing w:after="240" w:line="300" w:lineRule="auto"/>
        <w:ind w:leftChars="1080" w:left="2268" w:rightChars="471" w:right="989"/>
        <w:jc w:val="left"/>
        <w:rPr>
          <w:rFonts w:ascii="仿宋" w:eastAsia="仿宋" w:hAnsi="仿宋" w:hint="eastAsia"/>
          <w:sz w:val="24"/>
          <w:szCs w:val="24"/>
        </w:rPr>
      </w:pPr>
      <w:r w:rsidRPr="007123DA">
        <w:rPr>
          <w:rFonts w:ascii="仿宋" w:eastAsia="仿宋" w:hAnsi="仿宋" w:hint="eastAsia"/>
          <w:color w:val="0088CC"/>
          <w:position w:val="4"/>
          <w:sz w:val="15"/>
          <w:szCs w:val="15"/>
        </w:rPr>
        <w:t>●</w:t>
      </w:r>
      <w:r w:rsidR="002F4E38">
        <w:rPr>
          <w:rFonts w:ascii="仿宋" w:eastAsia="仿宋" w:hAnsi="仿宋" w:hint="eastAsia"/>
          <w:b/>
          <w:sz w:val="24"/>
          <w:szCs w:val="24"/>
        </w:rPr>
        <w:t>经济数据</w:t>
      </w:r>
      <w:r w:rsidRPr="00F57AD5">
        <w:rPr>
          <w:rFonts w:ascii="仿宋" w:eastAsia="仿宋" w:hAnsi="仿宋" w:hint="eastAsia"/>
          <w:b/>
          <w:sz w:val="24"/>
          <w:szCs w:val="24"/>
        </w:rPr>
        <w:t>：</w:t>
      </w:r>
      <w:r w:rsidR="002F4E38" w:rsidRPr="002F4E38">
        <w:rPr>
          <w:rFonts w:ascii="仿宋" w:eastAsia="仿宋" w:hAnsi="仿宋" w:hint="eastAsia"/>
          <w:sz w:val="24"/>
          <w:szCs w:val="24"/>
        </w:rPr>
        <w:t>7月我国出口2128.91亿美元，同比</w:t>
      </w:r>
      <w:r w:rsidR="00FC13B1">
        <w:rPr>
          <w:rFonts w:ascii="仿宋" w:eastAsia="仿宋" w:hAnsi="仿宋" w:hint="eastAsia"/>
          <w:sz w:val="24"/>
          <w:szCs w:val="24"/>
        </w:rPr>
        <w:t>增</w:t>
      </w:r>
      <w:r w:rsidR="002F4E38" w:rsidRPr="002F4E38">
        <w:rPr>
          <w:rFonts w:ascii="仿宋" w:eastAsia="仿宋" w:hAnsi="仿宋" w:hint="eastAsia"/>
          <w:sz w:val="24"/>
          <w:szCs w:val="24"/>
        </w:rPr>
        <w:t>14.5%；进口1655.91亿美元，同比下降1.6%，贸易顺差473亿美元。出口不仅金额比上月回升，同比增速也同样快速回升。从主要出口国家来看，7月对发达国家和发展中国家出口均出现回升</w:t>
      </w:r>
      <w:r w:rsidR="00B620DA">
        <w:rPr>
          <w:rFonts w:ascii="仿宋" w:eastAsia="仿宋" w:hAnsi="仿宋" w:hint="eastAsia"/>
          <w:sz w:val="24"/>
          <w:szCs w:val="24"/>
        </w:rPr>
        <w:t>，</w:t>
      </w:r>
      <w:r w:rsidR="002F4E38" w:rsidRPr="002F4E38">
        <w:rPr>
          <w:rFonts w:ascii="仿宋" w:eastAsia="仿宋" w:hAnsi="仿宋" w:hint="eastAsia"/>
          <w:sz w:val="24"/>
          <w:szCs w:val="24"/>
        </w:rPr>
        <w:t>这或与外围形势逐渐向好，我国货币币值稳定效果有关；进口显示国内经济</w:t>
      </w:r>
      <w:r w:rsidR="00B620DA">
        <w:rPr>
          <w:rFonts w:ascii="仿宋" w:eastAsia="仿宋" w:hAnsi="仿宋" w:hint="eastAsia"/>
          <w:sz w:val="24"/>
          <w:szCs w:val="24"/>
        </w:rPr>
        <w:t>依然</w:t>
      </w:r>
      <w:r w:rsidR="002F4E38" w:rsidRPr="002F4E38">
        <w:rPr>
          <w:rFonts w:ascii="仿宋" w:eastAsia="仿宋" w:hAnsi="仿宋" w:hint="eastAsia"/>
          <w:sz w:val="24"/>
          <w:szCs w:val="24"/>
        </w:rPr>
        <w:t>疲软，但是经济渐趋企稳，未来进口或会有所恢复。</w:t>
      </w:r>
    </w:p>
    <w:p w:rsidR="002F4E38" w:rsidRDefault="00217305" w:rsidP="00B31859">
      <w:pPr>
        <w:spacing w:after="240" w:line="300" w:lineRule="auto"/>
        <w:ind w:leftChars="1080" w:left="2268" w:rightChars="471" w:right="989"/>
        <w:jc w:val="left"/>
        <w:rPr>
          <w:rFonts w:ascii="仿宋" w:eastAsia="仿宋" w:hAnsi="仿宋" w:hint="eastAsia"/>
          <w:sz w:val="24"/>
          <w:szCs w:val="24"/>
        </w:rPr>
      </w:pPr>
      <w:r w:rsidRPr="007123DA">
        <w:rPr>
          <w:rFonts w:ascii="仿宋" w:eastAsia="仿宋" w:hAnsi="仿宋" w:hint="eastAsia"/>
          <w:color w:val="0088CC"/>
          <w:position w:val="4"/>
          <w:sz w:val="15"/>
          <w:szCs w:val="15"/>
        </w:rPr>
        <w:t>●</w:t>
      </w:r>
      <w:r>
        <w:rPr>
          <w:rFonts w:ascii="仿宋" w:eastAsia="仿宋" w:hAnsi="仿宋" w:hint="eastAsia"/>
          <w:b/>
          <w:sz w:val="24"/>
          <w:szCs w:val="24"/>
        </w:rPr>
        <w:t>通货膨胀</w:t>
      </w:r>
      <w:r w:rsidRPr="00F57AD5">
        <w:rPr>
          <w:rFonts w:ascii="仿宋" w:eastAsia="仿宋" w:hAnsi="仿宋" w:hint="eastAsia"/>
          <w:b/>
          <w:sz w:val="24"/>
          <w:szCs w:val="24"/>
        </w:rPr>
        <w:t>：</w:t>
      </w:r>
      <w:r w:rsidRPr="00217305">
        <w:rPr>
          <w:rFonts w:ascii="仿宋" w:eastAsia="仿宋" w:hAnsi="仿宋" w:hint="eastAsia"/>
          <w:sz w:val="24"/>
          <w:szCs w:val="24"/>
        </w:rPr>
        <w:t>7月份CPI同比增长2.3%，环比0.1%。7月份CPI环比上涨</w:t>
      </w:r>
      <w:r w:rsidR="00040F29">
        <w:rPr>
          <w:rFonts w:ascii="仿宋" w:eastAsia="仿宋" w:hAnsi="仿宋" w:hint="eastAsia"/>
          <w:sz w:val="24"/>
          <w:szCs w:val="24"/>
        </w:rPr>
        <w:t>或</w:t>
      </w:r>
      <w:r w:rsidRPr="00217305">
        <w:rPr>
          <w:rFonts w:ascii="仿宋" w:eastAsia="仿宋" w:hAnsi="仿宋" w:hint="eastAsia"/>
          <w:sz w:val="24"/>
          <w:szCs w:val="24"/>
        </w:rPr>
        <w:t>主要是由于非食品价格上涨影响。非食品价格中，由于房地产价格僵持，并未对居住类价格产生影响。但是暑假到来迅速拉升了旅游价格从而带动非食品价格上涨，7月份旅游价格比上月环比上涨4.6%。</w:t>
      </w:r>
    </w:p>
    <w:p w:rsidR="00E82F71" w:rsidRPr="00E82F71" w:rsidRDefault="00E82F71" w:rsidP="00B31859">
      <w:pPr>
        <w:spacing w:after="240" w:line="300" w:lineRule="auto"/>
        <w:ind w:leftChars="1080" w:left="2268" w:rightChars="471" w:right="989"/>
        <w:jc w:val="left"/>
        <w:rPr>
          <w:rFonts w:ascii="仿宋" w:eastAsia="仿宋" w:hAnsi="仿宋"/>
          <w:b/>
          <w:sz w:val="24"/>
          <w:szCs w:val="24"/>
        </w:rPr>
      </w:pPr>
      <w:r w:rsidRPr="00B31859">
        <w:rPr>
          <w:rFonts w:ascii="仿宋" w:eastAsia="仿宋" w:hAnsi="仿宋" w:hint="eastAsia"/>
          <w:color w:val="0088CC"/>
          <w:position w:val="4"/>
          <w:sz w:val="15"/>
          <w:szCs w:val="15"/>
        </w:rPr>
        <w:t>●</w:t>
      </w:r>
      <w:r>
        <w:rPr>
          <w:rFonts w:ascii="仿宋" w:eastAsia="仿宋" w:hAnsi="仿宋" w:hint="eastAsia"/>
          <w:b/>
          <w:sz w:val="24"/>
          <w:szCs w:val="24"/>
        </w:rPr>
        <w:t>货币政策</w:t>
      </w:r>
      <w:r w:rsidRPr="007074A5">
        <w:rPr>
          <w:rFonts w:ascii="仿宋" w:eastAsia="仿宋" w:hAnsi="仿宋" w:hint="eastAsia"/>
          <w:b/>
          <w:sz w:val="24"/>
          <w:szCs w:val="24"/>
        </w:rPr>
        <w:t>：</w:t>
      </w:r>
      <w:r w:rsidRPr="00E82F71">
        <w:rPr>
          <w:rFonts w:ascii="仿宋" w:eastAsia="仿宋" w:hAnsi="仿宋" w:hint="eastAsia"/>
          <w:sz w:val="24"/>
          <w:szCs w:val="24"/>
        </w:rPr>
        <w:t>本周央行继续在公开市场上温和净回笼200亿元，但市场流动性并未受到太大影响，利率稳中略降。与此同时，周五央行对部分分支行增加再贴现额度120亿元，并明确要求，120亿元新增再贴现额度要全部用于支持金融机构扩大“三</w:t>
      </w:r>
      <w:r w:rsidRPr="00E82F71">
        <w:rPr>
          <w:rFonts w:ascii="仿宋" w:eastAsia="仿宋" w:hAnsi="仿宋" w:hint="eastAsia"/>
          <w:sz w:val="24"/>
          <w:szCs w:val="24"/>
        </w:rPr>
        <w:lastRenderedPageBreak/>
        <w:t>农”、小微企业信贷投放。随着改革和调结构的深入，经济增长放缓和金融风险上升的压力都逐渐增加。在财政政策操作空间不大的背景下，短期依靠政府力量来托底经济和守住不发生区域性系统性金融风险底线，</w:t>
      </w:r>
      <w:r w:rsidR="008474FE">
        <w:rPr>
          <w:rFonts w:ascii="仿宋" w:eastAsia="仿宋" w:hAnsi="仿宋" w:hint="eastAsia"/>
          <w:sz w:val="24"/>
          <w:szCs w:val="24"/>
        </w:rPr>
        <w:t>或</w:t>
      </w:r>
      <w:r w:rsidRPr="00E82F71">
        <w:rPr>
          <w:rFonts w:ascii="仿宋" w:eastAsia="仿宋" w:hAnsi="仿宋" w:hint="eastAsia"/>
          <w:sz w:val="24"/>
          <w:szCs w:val="24"/>
        </w:rPr>
        <w:t>也只能靠央行执行好定向宽松政策以提供必要的流动性。而物价低位偏稳运行</w:t>
      </w:r>
      <w:r>
        <w:rPr>
          <w:rFonts w:ascii="仿宋" w:eastAsia="仿宋" w:hAnsi="仿宋" w:hint="eastAsia"/>
          <w:sz w:val="24"/>
          <w:szCs w:val="24"/>
        </w:rPr>
        <w:t>或</w:t>
      </w:r>
      <w:r w:rsidRPr="00E82F71">
        <w:rPr>
          <w:rFonts w:ascii="仿宋" w:eastAsia="仿宋" w:hAnsi="仿宋" w:hint="eastAsia"/>
          <w:sz w:val="24"/>
          <w:szCs w:val="24"/>
        </w:rPr>
        <w:t>也为定向宽松提供了条件。</w:t>
      </w:r>
    </w:p>
    <w:p w:rsidR="00F11539" w:rsidRPr="00F11539" w:rsidRDefault="00C65ABA" w:rsidP="00A241D2">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007074A5" w:rsidRPr="007074A5">
        <w:rPr>
          <w:rFonts w:ascii="仿宋" w:eastAsia="仿宋" w:hAnsi="仿宋" w:hint="eastAsia"/>
          <w:b/>
          <w:sz w:val="24"/>
          <w:szCs w:val="24"/>
        </w:rPr>
        <w:t>海外市场：</w:t>
      </w:r>
      <w:r w:rsidR="00F11539" w:rsidRPr="00F11539">
        <w:rPr>
          <w:rFonts w:ascii="仿宋" w:eastAsia="仿宋" w:hAnsi="仿宋" w:hint="eastAsia"/>
          <w:sz w:val="24"/>
          <w:szCs w:val="24"/>
        </w:rPr>
        <w:t>美国7月ISM制造业PMI 升至57.1，创3年来最高，非制造业PMI升至58.7，创八年最高；6 月工厂订单超预期增长1.1%，经济领先指标表明美国经济在三季度加速。在经济不断升温的背景下，市场对美联储提前加息的预期或不断加强；欧洲央行本周四决定将指标再融资利率维持在0.15%的纪录低点不变。7月CPI年率升幅放缓至0.4%，为2009年10月以来最低水平；7月份主要新兴市场制造业普遍保持了改善趋势。香港7月制造业PMI升至5个月高位50.4。台湾7 月制造业PMI升至55.8，升幅为2011年4月以来最大。巴西7月制造业PMI 回升至49.1，但连续第四个月处于收缩区间。印度7月制造业PMI升至53，创17个月高。俄罗斯7月制造业PMI升至51.9，重返扩张区间。韩国7月季调后制造业PMI升至49.3，但连续第三个月低于荣枯线50。</w:t>
      </w:r>
    </w:p>
    <w:p w:rsidR="00A241D2" w:rsidRPr="000A6766" w:rsidRDefault="00A241D2"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5233A2"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5233A2" w:rsidRPr="009E12D0" w:rsidRDefault="005233A2"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0.666</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2.8578</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0.39%</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3.90%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-11.33%</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-14.61%</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-10.30%</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212.46%</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1.0677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2.7027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0.48%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8.95%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-7.26%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-10.10%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-8.38%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166.55%</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2.9615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3.3665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0.52%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5.76%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-6.59%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-5.93%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16.30%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240.99%</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0.7004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0.7154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0.52%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3.92%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-7.95%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-9.38%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-6.61%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-28.99%</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1.0487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1.3887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0.03%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3.98%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7.66%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3.69%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18.65%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44.63%</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1.0407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1.3587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0.02%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3.86%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7.43%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3.25%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17.10%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40.66%</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1.605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1.799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-0.74%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3.95%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15.09%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25.03%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84.51%</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1.2046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1.2836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0.87%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8.79%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10.73%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28.61%</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0.651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0.725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0.15%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11.66%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9.41%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7.25%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-2.84%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-27.55%</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0.74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0.14%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11.11%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8.82%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6.94%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-2.63%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-26.00%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0.767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0.782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0.52%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2.95%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-3.88%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-2.54%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-21.65%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-22.23%</w:t>
            </w:r>
          </w:p>
        </w:tc>
      </w:tr>
      <w:tr w:rsidR="005233A2"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0.83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0.83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0.24%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9.64%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2.98%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0.24%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-11.70%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-17.00%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1.045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1.156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5.13%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17.88%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16.12%</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1.24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1.24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1.14%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9.06%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3.16%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8.77%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29.71%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24.00%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0.97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14.12%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9.23%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8.14%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-3.00%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1.112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6.01%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8.07%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2.12%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22.82%</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1.205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5.87%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7.84%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1.77%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21.24%</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0.957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0.957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13.39%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8.50%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7.41%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-4.30%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1.184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1.274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0.25%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9.12%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5233A2" w:rsidRPr="005233A2" w:rsidRDefault="005233A2">
            <w:pPr>
              <w:jc w:val="center"/>
            </w:pPr>
            <w:r w:rsidRPr="005233A2">
              <w:rPr>
                <w:rFonts w:hint="eastAsia"/>
              </w:rPr>
              <w:t>3.50%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6.85%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15.10%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1.247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1.27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-0.48%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8.91%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5233A2" w:rsidRPr="005233A2" w:rsidRDefault="005233A2">
            <w:pPr>
              <w:jc w:val="center"/>
            </w:pPr>
            <w:r w:rsidRPr="005233A2">
              <w:rPr>
                <w:rFonts w:hint="eastAsia"/>
              </w:rPr>
              <w:t>5.23%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12.72%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27.04%</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1.122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2.56%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4.27%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12.59%</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1.034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0.49%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7.37%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1.27%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0.78%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3.40%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1.074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1.113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4.47%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11.42%</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1.058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2.62%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6.12%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4.96%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6.53%</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1.048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2.54%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5.75%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4.18%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5.42%</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Pr="0000173D" w:rsidRDefault="005233A2"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1.047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1.067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2.72%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5.69%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6.00%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6.74%</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Default="005233A2"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1.043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1.06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2.54%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5.30%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5.40%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6.04%</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Pr="0000173D" w:rsidRDefault="005233A2"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1.026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1.083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3.15%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2.05%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5.24%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8.40%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9173CC" w:rsidRDefault="005233A2"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1.045</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0.97%</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2.85%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3.98%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4.50%</w:t>
            </w:r>
          </w:p>
        </w:tc>
      </w:tr>
      <w:tr w:rsidR="005233A2"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Pr="009173CC" w:rsidRDefault="005233A2"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1.074</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1.074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0.09%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3.17%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5.29%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7.40%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9173CC" w:rsidRDefault="005233A2"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1.069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1.069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0.09%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3.09%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5.01%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6.90%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Default="005233A2"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1.078</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1.078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8.12%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5.89%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7.80%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Default="005233A2"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1.025</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2.45%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1.75%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4.50%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5233A2" w:rsidRDefault="005233A2"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5233A2" w:rsidRPr="005233A2" w:rsidRDefault="005233A2">
            <w:pPr>
              <w:jc w:val="center"/>
            </w:pPr>
            <w:r w:rsidRPr="005233A2">
              <w:rPr>
                <w:rFonts w:hint="eastAsia"/>
              </w:rPr>
              <w:t>1.027</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1.027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1.78%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2.50%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5233A2" w:rsidRPr="005233A2" w:rsidRDefault="005233A2">
            <w:pPr>
              <w:jc w:val="center"/>
            </w:pPr>
            <w:r w:rsidRPr="005233A2">
              <w:rPr>
                <w:rFonts w:hint="eastAsia"/>
              </w:rPr>
              <w:t>2.70%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Default="005233A2"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1.027</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1.027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1.68%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2.50%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2.70%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8B08BB" w:rsidRDefault="005233A2"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1.003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0.30%</w:t>
            </w:r>
          </w:p>
        </w:tc>
      </w:tr>
      <w:tr w:rsidR="005233A2"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5233A2" w:rsidRPr="008B08BB" w:rsidRDefault="005233A2"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5233A2" w:rsidRPr="005233A2" w:rsidRDefault="005233A2">
            <w:pPr>
              <w:jc w:val="center"/>
            </w:pPr>
            <w:r w:rsidRPr="005233A2">
              <w:rPr>
                <w:rFonts w:hint="eastAsia"/>
              </w:rPr>
              <w:t>1.01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5233A2" w:rsidRPr="005233A2" w:rsidRDefault="005233A2">
            <w:pPr>
              <w:jc w:val="center"/>
            </w:pPr>
            <w:r w:rsidRPr="005233A2">
              <w:rPr>
                <w:rFonts w:hint="eastAsia"/>
              </w:rPr>
              <w:t>1.00%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0029C4" w:rsidP="008D6FEE">
            <w:pPr>
              <w:jc w:val="center"/>
            </w:pPr>
            <w:r w:rsidRPr="000029C4">
              <w:rPr>
                <w:rFonts w:hint="eastAsia"/>
              </w:rPr>
              <w:t>1.0655</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0029C4" w:rsidP="008D6FEE">
            <w:pPr>
              <w:jc w:val="center"/>
            </w:pPr>
            <w:r w:rsidRPr="000029C4">
              <w:rPr>
                <w:rFonts w:hint="eastAsia"/>
              </w:rPr>
              <w:t>3.996 %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0029C4" w:rsidP="008D6FEE">
            <w:pPr>
              <w:jc w:val="center"/>
            </w:pPr>
            <w:r w:rsidRPr="000029C4">
              <w:rPr>
                <w:rFonts w:hint="eastAsia"/>
              </w:rPr>
              <w:t>1.1314</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0029C4" w:rsidP="008D6FEE">
            <w:pPr>
              <w:jc w:val="center"/>
            </w:pPr>
            <w:r w:rsidRPr="000029C4">
              <w:rPr>
                <w:rFonts w:hint="eastAsia"/>
              </w:rPr>
              <w:t>4.235 %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0029C4" w:rsidP="00B97DB1">
            <w:pPr>
              <w:jc w:val="center"/>
            </w:pPr>
            <w:r w:rsidRPr="000029C4">
              <w:rPr>
                <w:rFonts w:hint="eastAsia"/>
              </w:rPr>
              <w:t>0.4891</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0029C4" w:rsidP="00B97DB1">
            <w:pPr>
              <w:jc w:val="center"/>
            </w:pPr>
            <w:r w:rsidRPr="000029C4">
              <w:rPr>
                <w:rFonts w:hint="eastAsia"/>
              </w:rPr>
              <w:t>3.289 %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0029C4" w:rsidP="00B97DB1">
            <w:pPr>
              <w:jc w:val="center"/>
            </w:pPr>
            <w:r w:rsidRPr="000029C4">
              <w:rPr>
                <w:rFonts w:hint="eastAsia"/>
              </w:rPr>
              <w:t>3.612%</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0029C4" w:rsidP="00B97DB1">
            <w:pPr>
              <w:jc w:val="center"/>
            </w:pPr>
            <w:r w:rsidRPr="000029C4">
              <w:rPr>
                <w:rFonts w:hint="eastAsia"/>
              </w:rPr>
              <w:t>0.5686</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0029C4" w:rsidP="00B97DB1">
            <w:pPr>
              <w:jc w:val="center"/>
            </w:pPr>
            <w:r w:rsidRPr="000029C4">
              <w:rPr>
                <w:rFonts w:hint="eastAsia"/>
              </w:rPr>
              <w:t>2.994 %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0029C4" w:rsidP="00B97DB1">
            <w:pPr>
              <w:jc w:val="center"/>
            </w:pPr>
            <w:r w:rsidRPr="000029C4">
              <w:rPr>
                <w:rFonts w:hint="eastAsia"/>
              </w:rPr>
              <w:t>4.161%</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0029C4" w:rsidP="00B97DB1">
            <w:pPr>
              <w:jc w:val="center"/>
            </w:pPr>
            <w:r w:rsidRPr="000029C4">
              <w:rPr>
                <w:rFonts w:hint="eastAsia"/>
              </w:rPr>
              <w:t>0.7722</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0029C4" w:rsidP="00B97DB1">
            <w:pPr>
              <w:jc w:val="center"/>
            </w:pPr>
            <w:r w:rsidRPr="000029C4">
              <w:rPr>
                <w:rFonts w:hint="eastAsia"/>
              </w:rPr>
              <w:t>3.410 %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0029C4" w:rsidP="00B97DB1">
            <w:pPr>
              <w:jc w:val="center"/>
            </w:pPr>
            <w:r w:rsidRPr="000029C4">
              <w:rPr>
                <w:rFonts w:hint="eastAsia"/>
              </w:rPr>
              <w:t>4.006%</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029C4" w:rsidP="000438A9">
            <w:pPr>
              <w:jc w:val="center"/>
            </w:pPr>
            <w:r w:rsidRPr="000029C4">
              <w:rPr>
                <w:rFonts w:hint="eastAsia"/>
              </w:rPr>
              <w:t>0.8516</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029C4" w:rsidP="000438A9">
            <w:pPr>
              <w:jc w:val="center"/>
            </w:pPr>
            <w:r w:rsidRPr="000029C4">
              <w:rPr>
                <w:rFonts w:hint="eastAsia"/>
              </w:rPr>
              <w:t>3.700 %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0029C4" w:rsidP="000438A9">
            <w:pPr>
              <w:jc w:val="center"/>
            </w:pPr>
            <w:r w:rsidRPr="000029C4">
              <w:rPr>
                <w:rFonts w:hint="eastAsia"/>
              </w:rPr>
              <w:t>4.286%</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w:t>
      </w:r>
      <w:r w:rsidR="00444E6C" w:rsidRPr="00C527EF">
        <w:rPr>
          <w:rFonts w:ascii="仿宋" w:eastAsia="仿宋" w:hAnsi="仿宋" w:hint="eastAsia"/>
          <w:color w:val="808080"/>
          <w:sz w:val="18"/>
          <w:szCs w:val="18"/>
        </w:rPr>
        <w:t>1</w:t>
      </w:r>
      <w:r w:rsidR="003100F4" w:rsidRPr="00C527EF">
        <w:rPr>
          <w:rFonts w:ascii="仿宋" w:eastAsia="仿宋" w:hAnsi="仿宋" w:hint="eastAsia"/>
          <w:color w:val="808080"/>
          <w:sz w:val="18"/>
          <w:szCs w:val="18"/>
        </w:rPr>
        <w:t>4</w:t>
      </w:r>
      <w:r w:rsidR="00444E6C" w:rsidRPr="00C527EF">
        <w:rPr>
          <w:rFonts w:ascii="仿宋" w:eastAsia="仿宋" w:hAnsi="仿宋" w:hint="eastAsia"/>
          <w:color w:val="808080"/>
          <w:sz w:val="18"/>
          <w:szCs w:val="18"/>
        </w:rPr>
        <w:t>年</w:t>
      </w:r>
      <w:r w:rsidR="00F07D41">
        <w:rPr>
          <w:rFonts w:ascii="仿宋" w:eastAsia="仿宋" w:hAnsi="仿宋" w:hint="eastAsia"/>
          <w:color w:val="808080"/>
          <w:sz w:val="18"/>
          <w:szCs w:val="18"/>
        </w:rPr>
        <w:t>8</w:t>
      </w:r>
      <w:r w:rsidRPr="00C527EF">
        <w:rPr>
          <w:rFonts w:ascii="仿宋" w:eastAsia="仿宋" w:hAnsi="仿宋" w:hint="eastAsia"/>
          <w:color w:val="808080"/>
          <w:sz w:val="18"/>
          <w:szCs w:val="18"/>
        </w:rPr>
        <w:t>月</w:t>
      </w:r>
      <w:r w:rsidR="00E41FCD">
        <w:rPr>
          <w:rFonts w:ascii="仿宋" w:eastAsia="仿宋" w:hAnsi="仿宋" w:hint="eastAsia"/>
          <w:color w:val="808080"/>
          <w:sz w:val="18"/>
          <w:szCs w:val="18"/>
        </w:rPr>
        <w:t>8</w:t>
      </w:r>
      <w:r w:rsidR="006C10E3" w:rsidRPr="00C527EF">
        <w:rPr>
          <w:rFonts w:ascii="仿宋" w:eastAsia="仿宋" w:hAnsi="仿宋" w:hint="eastAsia"/>
          <w:color w:val="808080"/>
          <w:sz w:val="18"/>
          <w:szCs w:val="18"/>
        </w:rPr>
        <w:t>日，</w:t>
      </w:r>
      <w:r w:rsidR="000661EB" w:rsidRPr="00C527EF">
        <w:rPr>
          <w:rFonts w:ascii="仿宋" w:eastAsia="仿宋" w:hAnsi="仿宋" w:hint="eastAsia"/>
          <w:color w:val="808080"/>
          <w:sz w:val="18"/>
          <w:szCs w:val="18"/>
        </w:rPr>
        <w:t>交银</w:t>
      </w:r>
      <w:r w:rsidR="00975C88" w:rsidRPr="00C527EF">
        <w:rPr>
          <w:rFonts w:ascii="仿宋" w:eastAsia="仿宋" w:hAnsi="仿宋" w:hint="eastAsia"/>
          <w:color w:val="808080"/>
          <w:sz w:val="18"/>
          <w:szCs w:val="18"/>
        </w:rPr>
        <w:t>环球、交银</w:t>
      </w:r>
      <w:r w:rsidR="000661EB" w:rsidRPr="00C527EF">
        <w:rPr>
          <w:rFonts w:ascii="仿宋" w:eastAsia="仿宋" w:hAnsi="仿宋" w:hint="eastAsia"/>
          <w:color w:val="808080"/>
          <w:sz w:val="18"/>
          <w:szCs w:val="18"/>
        </w:rPr>
        <w:t>资源净值</w:t>
      </w:r>
      <w:r w:rsidR="000661EB" w:rsidRPr="000661EB">
        <w:rPr>
          <w:rFonts w:ascii="仿宋" w:eastAsia="仿宋" w:hAnsi="仿宋" w:hint="eastAsia"/>
          <w:color w:val="808080"/>
          <w:sz w:val="18"/>
          <w:szCs w:val="18"/>
        </w:rPr>
        <w:t>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E41FCD">
        <w:rPr>
          <w:rFonts w:ascii="仿宋" w:eastAsia="仿宋" w:hAnsi="仿宋" w:hint="eastAsia"/>
          <w:color w:val="808080"/>
          <w:sz w:val="18"/>
          <w:szCs w:val="18"/>
        </w:rPr>
        <w:t>8</w:t>
      </w:r>
      <w:r w:rsidR="000661EB" w:rsidRPr="000661EB">
        <w:rPr>
          <w:rFonts w:ascii="仿宋" w:eastAsia="仿宋" w:hAnsi="仿宋" w:hint="eastAsia"/>
          <w:color w:val="808080"/>
          <w:sz w:val="18"/>
          <w:szCs w:val="18"/>
        </w:rPr>
        <w:t>月</w:t>
      </w:r>
      <w:r w:rsidR="00E41FCD">
        <w:rPr>
          <w:rFonts w:ascii="仿宋" w:eastAsia="仿宋" w:hAnsi="仿宋" w:hint="eastAsia"/>
          <w:color w:val="808080"/>
          <w:sz w:val="18"/>
          <w:szCs w:val="18"/>
        </w:rPr>
        <w:t>7</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0B9" w:rsidRDefault="00AC70B9" w:rsidP="000E7112">
      <w:r>
        <w:separator/>
      </w:r>
    </w:p>
  </w:endnote>
  <w:endnote w:type="continuationSeparator" w:id="1">
    <w:p w:rsidR="00AC70B9" w:rsidRDefault="00AC70B9"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976165" w:rsidP="00210641">
    <w:pPr>
      <w:pStyle w:val="a3"/>
    </w:pPr>
  </w:p>
  <w:p w:rsidR="00976165" w:rsidRDefault="00976165"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976165" w:rsidRDefault="00976165"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A93F84" w:rsidRPr="006A5CE8">
      <w:rPr>
        <w:b/>
        <w:color w:val="0088CC"/>
        <w:sz w:val="24"/>
        <w:szCs w:val="24"/>
      </w:rPr>
      <w:fldChar w:fldCharType="begin"/>
    </w:r>
    <w:r w:rsidRPr="006A5CE8">
      <w:rPr>
        <w:b/>
        <w:color w:val="0088CC"/>
      </w:rPr>
      <w:instrText>PAGE</w:instrText>
    </w:r>
    <w:r w:rsidR="00A93F84" w:rsidRPr="006A5CE8">
      <w:rPr>
        <w:b/>
        <w:color w:val="0088CC"/>
        <w:sz w:val="24"/>
        <w:szCs w:val="24"/>
      </w:rPr>
      <w:fldChar w:fldCharType="separate"/>
    </w:r>
    <w:r w:rsidR="008474FE">
      <w:rPr>
        <w:b/>
        <w:noProof/>
        <w:color w:val="0088CC"/>
      </w:rPr>
      <w:t>7</w:t>
    </w:r>
    <w:r w:rsidR="00A93F84" w:rsidRPr="006A5CE8">
      <w:rPr>
        <w:b/>
        <w:color w:val="0088CC"/>
        <w:sz w:val="24"/>
        <w:szCs w:val="24"/>
      </w:rPr>
      <w:fldChar w:fldCharType="end"/>
    </w:r>
    <w:r w:rsidRPr="006A5CE8">
      <w:rPr>
        <w:b/>
        <w:lang w:val="zh-CN"/>
      </w:rPr>
      <w:t xml:space="preserve"> </w:t>
    </w:r>
    <w:r w:rsidRPr="006A5CE8">
      <w:rPr>
        <w:b/>
        <w:color w:val="7F7F7F"/>
        <w:lang w:val="zh-CN"/>
      </w:rPr>
      <w:t xml:space="preserve">/ </w:t>
    </w:r>
    <w:r w:rsidR="00A93F84" w:rsidRPr="006A5CE8">
      <w:rPr>
        <w:b/>
        <w:color w:val="7F7F7F"/>
        <w:sz w:val="24"/>
        <w:szCs w:val="24"/>
      </w:rPr>
      <w:fldChar w:fldCharType="begin"/>
    </w:r>
    <w:r w:rsidRPr="006A5CE8">
      <w:rPr>
        <w:b/>
        <w:color w:val="7F7F7F"/>
      </w:rPr>
      <w:instrText>NUMPAGES</w:instrText>
    </w:r>
    <w:r w:rsidR="00A93F84" w:rsidRPr="006A5CE8">
      <w:rPr>
        <w:b/>
        <w:color w:val="7F7F7F"/>
        <w:sz w:val="24"/>
        <w:szCs w:val="24"/>
      </w:rPr>
      <w:fldChar w:fldCharType="separate"/>
    </w:r>
    <w:r w:rsidR="008474FE">
      <w:rPr>
        <w:b/>
        <w:noProof/>
        <w:color w:val="7F7F7F"/>
      </w:rPr>
      <w:t>8</w:t>
    </w:r>
    <w:r w:rsidR="00A93F84" w:rsidRPr="006A5CE8">
      <w:rPr>
        <w:b/>
        <w:color w:val="7F7F7F"/>
        <w:sz w:val="24"/>
        <w:szCs w:val="24"/>
      </w:rPr>
      <w:fldChar w:fldCharType="end"/>
    </w:r>
  </w:p>
  <w:p w:rsidR="00976165" w:rsidRDefault="00976165" w:rsidP="00210641">
    <w:pPr>
      <w:pStyle w:val="a3"/>
    </w:pPr>
  </w:p>
  <w:p w:rsidR="00976165" w:rsidRDefault="009761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0B9" w:rsidRDefault="00AC70B9" w:rsidP="000E7112">
      <w:r>
        <w:separator/>
      </w:r>
    </w:p>
  </w:footnote>
  <w:footnote w:type="continuationSeparator" w:id="1">
    <w:p w:rsidR="00AC70B9" w:rsidRDefault="00AC70B9"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A93F84"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976165" w:rsidRPr="009830F8" w:rsidRDefault="0097616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sidR="000C0ECF">
                  <w:rPr>
                    <w:rFonts w:ascii="Arial" w:hAnsi="宋体" w:cs="Arial" w:hint="eastAsia"/>
                    <w:b/>
                    <w:color w:val="FFFFFF"/>
                    <w:sz w:val="18"/>
                    <w:szCs w:val="18"/>
                  </w:rPr>
                  <w:t>8</w:t>
                </w:r>
                <w:r w:rsidRPr="00655522">
                  <w:rPr>
                    <w:rFonts w:ascii="Arial" w:hAnsi="宋体" w:cs="Arial"/>
                    <w:b/>
                    <w:color w:val="FFFFFF"/>
                    <w:sz w:val="18"/>
                    <w:szCs w:val="18"/>
                  </w:rPr>
                  <w:t>月</w:t>
                </w:r>
                <w:r w:rsidR="00180FEA">
                  <w:rPr>
                    <w:rFonts w:ascii="Arial" w:hAnsi="宋体" w:cs="Arial" w:hint="eastAsia"/>
                    <w:b/>
                    <w:color w:val="FFFFFF"/>
                    <w:sz w:val="18"/>
                    <w:szCs w:val="18"/>
                  </w:rPr>
                  <w:t>11</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sidR="00180FEA">
                  <w:rPr>
                    <w:rFonts w:ascii="Arial" w:hAnsi="宋体" w:cs="Arial" w:hint="eastAsia"/>
                    <w:b/>
                    <w:color w:val="FFFFFF"/>
                    <w:sz w:val="18"/>
                    <w:szCs w:val="18"/>
                  </w:rPr>
                  <w:t>386</w:t>
                </w:r>
                <w:r w:rsidRPr="00655522">
                  <w:rPr>
                    <w:rFonts w:ascii="Arial" w:hAnsi="宋体" w:cs="Arial"/>
                    <w:b/>
                    <w:color w:val="FFFFFF"/>
                    <w:sz w:val="18"/>
                    <w:szCs w:val="18"/>
                  </w:rPr>
                  <w:t>期</w:t>
                </w:r>
              </w:p>
            </w:txbxContent>
          </v:textbox>
        </v:shape>
      </w:pict>
    </w:r>
    <w:r w:rsidR="00976165">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976165" w:rsidRDefault="00976165" w:rsidP="00761FFD">
    <w:pPr>
      <w:pStyle w:val="a3"/>
      <w:ind w:leftChars="-857" w:left="-1800" w:rightChars="-857" w:right="-1800"/>
    </w:pPr>
  </w:p>
  <w:p w:rsidR="00976165" w:rsidRDefault="0097616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65" w:rsidRDefault="00976165" w:rsidP="00655522">
    <w:pPr>
      <w:pStyle w:val="a3"/>
      <w:ind w:leftChars="-857" w:left="-1800" w:rightChars="-857" w:right="-1800"/>
      <w:rPr>
        <w:noProof/>
      </w:rPr>
    </w:pPr>
  </w:p>
  <w:p w:rsidR="00976165" w:rsidRDefault="00976165"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A93F84">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976165" w:rsidRPr="004F0FD3" w:rsidRDefault="0097616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sidR="000E1A5A">
                  <w:rPr>
                    <w:rFonts w:ascii="Arial" w:hAnsi="宋体" w:cs="Arial" w:hint="eastAsia"/>
                    <w:b/>
                    <w:color w:val="FFFFFF"/>
                    <w:sz w:val="18"/>
                    <w:szCs w:val="18"/>
                  </w:rPr>
                  <w:t>8</w:t>
                </w:r>
                <w:r w:rsidRPr="004F0FD3">
                  <w:rPr>
                    <w:rFonts w:ascii="Arial" w:hAnsi="宋体" w:cs="Arial"/>
                    <w:b/>
                    <w:color w:val="FFFFFF"/>
                    <w:sz w:val="18"/>
                    <w:szCs w:val="18"/>
                  </w:rPr>
                  <w:t>月</w:t>
                </w:r>
                <w:r w:rsidR="00433A37">
                  <w:rPr>
                    <w:rFonts w:ascii="Arial" w:hAnsi="宋体" w:cs="Arial" w:hint="eastAsia"/>
                    <w:b/>
                    <w:color w:val="FFFFFF"/>
                    <w:sz w:val="18"/>
                    <w:szCs w:val="18"/>
                  </w:rPr>
                  <w:t>11</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sidR="00433A37">
                  <w:rPr>
                    <w:rFonts w:ascii="Arial" w:hAnsi="Arial" w:cs="Arial" w:hint="eastAsia"/>
                    <w:b/>
                    <w:color w:val="FFFFFF"/>
                    <w:sz w:val="18"/>
                    <w:szCs w:val="18"/>
                  </w:rPr>
                  <w:t>386</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976165" w:rsidRDefault="009761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9634">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759"/>
    <w:rsid w:val="0002007E"/>
    <w:rsid w:val="00020509"/>
    <w:rsid w:val="000223F6"/>
    <w:rsid w:val="00023366"/>
    <w:rsid w:val="00024571"/>
    <w:rsid w:val="00024F48"/>
    <w:rsid w:val="000254BE"/>
    <w:rsid w:val="00025522"/>
    <w:rsid w:val="00025A33"/>
    <w:rsid w:val="000264DB"/>
    <w:rsid w:val="00026631"/>
    <w:rsid w:val="00027463"/>
    <w:rsid w:val="000302DD"/>
    <w:rsid w:val="0003059D"/>
    <w:rsid w:val="00030707"/>
    <w:rsid w:val="00030D1E"/>
    <w:rsid w:val="00030E8A"/>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0F29"/>
    <w:rsid w:val="000429F2"/>
    <w:rsid w:val="00042F1B"/>
    <w:rsid w:val="00043759"/>
    <w:rsid w:val="000438A9"/>
    <w:rsid w:val="00044036"/>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0EB"/>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36BE"/>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631"/>
    <w:rsid w:val="000D5181"/>
    <w:rsid w:val="000D5803"/>
    <w:rsid w:val="000D5D29"/>
    <w:rsid w:val="000D7948"/>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0F760A"/>
    <w:rsid w:val="0010064E"/>
    <w:rsid w:val="001019FB"/>
    <w:rsid w:val="00101B3F"/>
    <w:rsid w:val="00101C61"/>
    <w:rsid w:val="0010310B"/>
    <w:rsid w:val="00103BE3"/>
    <w:rsid w:val="001040D2"/>
    <w:rsid w:val="001041A4"/>
    <w:rsid w:val="00104600"/>
    <w:rsid w:val="00104ED5"/>
    <w:rsid w:val="001060E1"/>
    <w:rsid w:val="00106230"/>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30BE"/>
    <w:rsid w:val="00143EBF"/>
    <w:rsid w:val="00144DBE"/>
    <w:rsid w:val="00145044"/>
    <w:rsid w:val="00146A5B"/>
    <w:rsid w:val="00147450"/>
    <w:rsid w:val="00151082"/>
    <w:rsid w:val="00151754"/>
    <w:rsid w:val="00153ECB"/>
    <w:rsid w:val="001543C9"/>
    <w:rsid w:val="001545D3"/>
    <w:rsid w:val="00154FAB"/>
    <w:rsid w:val="001555F4"/>
    <w:rsid w:val="00155C8A"/>
    <w:rsid w:val="001566D9"/>
    <w:rsid w:val="00156B58"/>
    <w:rsid w:val="001572CE"/>
    <w:rsid w:val="00157DFB"/>
    <w:rsid w:val="00157E29"/>
    <w:rsid w:val="0016031D"/>
    <w:rsid w:val="001606B2"/>
    <w:rsid w:val="00160FF5"/>
    <w:rsid w:val="00161F51"/>
    <w:rsid w:val="00162725"/>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536"/>
    <w:rsid w:val="001E0568"/>
    <w:rsid w:val="001E205B"/>
    <w:rsid w:val="001E20F2"/>
    <w:rsid w:val="001E2DFA"/>
    <w:rsid w:val="001E34BC"/>
    <w:rsid w:val="001E406D"/>
    <w:rsid w:val="001E5A3F"/>
    <w:rsid w:val="001E5FAC"/>
    <w:rsid w:val="001E6B28"/>
    <w:rsid w:val="001E705F"/>
    <w:rsid w:val="001E7583"/>
    <w:rsid w:val="001F0C8C"/>
    <w:rsid w:val="001F102E"/>
    <w:rsid w:val="001F1377"/>
    <w:rsid w:val="001F146B"/>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06D"/>
    <w:rsid w:val="00224120"/>
    <w:rsid w:val="002244AD"/>
    <w:rsid w:val="002249D3"/>
    <w:rsid w:val="0022505E"/>
    <w:rsid w:val="0022542A"/>
    <w:rsid w:val="00225CB4"/>
    <w:rsid w:val="00226244"/>
    <w:rsid w:val="00226849"/>
    <w:rsid w:val="00227C87"/>
    <w:rsid w:val="00227E1B"/>
    <w:rsid w:val="00227F0E"/>
    <w:rsid w:val="00230B27"/>
    <w:rsid w:val="002313FD"/>
    <w:rsid w:val="00233830"/>
    <w:rsid w:val="00233FE1"/>
    <w:rsid w:val="002351D7"/>
    <w:rsid w:val="00235599"/>
    <w:rsid w:val="00236112"/>
    <w:rsid w:val="00236133"/>
    <w:rsid w:val="002405F7"/>
    <w:rsid w:val="00240C45"/>
    <w:rsid w:val="00241763"/>
    <w:rsid w:val="00241D6F"/>
    <w:rsid w:val="0024218B"/>
    <w:rsid w:val="00242308"/>
    <w:rsid w:val="0024279D"/>
    <w:rsid w:val="00242D2E"/>
    <w:rsid w:val="00243589"/>
    <w:rsid w:val="00244800"/>
    <w:rsid w:val="00244A74"/>
    <w:rsid w:val="00245B74"/>
    <w:rsid w:val="002464D9"/>
    <w:rsid w:val="00246B45"/>
    <w:rsid w:val="00246D07"/>
    <w:rsid w:val="00246EEC"/>
    <w:rsid w:val="00250070"/>
    <w:rsid w:val="002510CA"/>
    <w:rsid w:val="002512E8"/>
    <w:rsid w:val="00251489"/>
    <w:rsid w:val="00253426"/>
    <w:rsid w:val="002539D1"/>
    <w:rsid w:val="00254168"/>
    <w:rsid w:val="00254358"/>
    <w:rsid w:val="00254B15"/>
    <w:rsid w:val="00255683"/>
    <w:rsid w:val="00255B72"/>
    <w:rsid w:val="00255F1F"/>
    <w:rsid w:val="00256366"/>
    <w:rsid w:val="002578F4"/>
    <w:rsid w:val="002616BC"/>
    <w:rsid w:val="0026229C"/>
    <w:rsid w:val="002623FB"/>
    <w:rsid w:val="00262DAC"/>
    <w:rsid w:val="00262F34"/>
    <w:rsid w:val="00263427"/>
    <w:rsid w:val="00263BAC"/>
    <w:rsid w:val="00263F3D"/>
    <w:rsid w:val="0026402D"/>
    <w:rsid w:val="00264CD0"/>
    <w:rsid w:val="00264D34"/>
    <w:rsid w:val="0026530C"/>
    <w:rsid w:val="00265C96"/>
    <w:rsid w:val="00271B16"/>
    <w:rsid w:val="00272644"/>
    <w:rsid w:val="00273A76"/>
    <w:rsid w:val="00273E62"/>
    <w:rsid w:val="00274C7A"/>
    <w:rsid w:val="002750FB"/>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147A"/>
    <w:rsid w:val="0029201B"/>
    <w:rsid w:val="0029215F"/>
    <w:rsid w:val="00292279"/>
    <w:rsid w:val="00292390"/>
    <w:rsid w:val="0029305B"/>
    <w:rsid w:val="002938A3"/>
    <w:rsid w:val="00293A01"/>
    <w:rsid w:val="00293C09"/>
    <w:rsid w:val="00294EC3"/>
    <w:rsid w:val="0029542E"/>
    <w:rsid w:val="00295ACE"/>
    <w:rsid w:val="00295C96"/>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74B"/>
    <w:rsid w:val="002B5FBB"/>
    <w:rsid w:val="002B6A38"/>
    <w:rsid w:val="002B6D91"/>
    <w:rsid w:val="002B71DA"/>
    <w:rsid w:val="002B78ED"/>
    <w:rsid w:val="002B7C4B"/>
    <w:rsid w:val="002C06F8"/>
    <w:rsid w:val="002C0B80"/>
    <w:rsid w:val="002C1902"/>
    <w:rsid w:val="002C20C2"/>
    <w:rsid w:val="002C309F"/>
    <w:rsid w:val="002C346D"/>
    <w:rsid w:val="002C391A"/>
    <w:rsid w:val="002C3D2E"/>
    <w:rsid w:val="002C40AE"/>
    <w:rsid w:val="002C4883"/>
    <w:rsid w:val="002C526B"/>
    <w:rsid w:val="002C5349"/>
    <w:rsid w:val="002C6180"/>
    <w:rsid w:val="002C6653"/>
    <w:rsid w:val="002C6AE3"/>
    <w:rsid w:val="002C6DA7"/>
    <w:rsid w:val="002C7066"/>
    <w:rsid w:val="002C73F0"/>
    <w:rsid w:val="002D015F"/>
    <w:rsid w:val="002D08C5"/>
    <w:rsid w:val="002D2314"/>
    <w:rsid w:val="002D25D7"/>
    <w:rsid w:val="002D29F0"/>
    <w:rsid w:val="002D2DD5"/>
    <w:rsid w:val="002D3FCE"/>
    <w:rsid w:val="002D521A"/>
    <w:rsid w:val="002D542E"/>
    <w:rsid w:val="002D5949"/>
    <w:rsid w:val="002D61AB"/>
    <w:rsid w:val="002D6480"/>
    <w:rsid w:val="002D7502"/>
    <w:rsid w:val="002D770B"/>
    <w:rsid w:val="002E067E"/>
    <w:rsid w:val="002E1783"/>
    <w:rsid w:val="002E1837"/>
    <w:rsid w:val="002E2C1F"/>
    <w:rsid w:val="002E306F"/>
    <w:rsid w:val="002E313B"/>
    <w:rsid w:val="002E3E08"/>
    <w:rsid w:val="002E44F0"/>
    <w:rsid w:val="002E5147"/>
    <w:rsid w:val="002E5848"/>
    <w:rsid w:val="002E5FE1"/>
    <w:rsid w:val="002E6688"/>
    <w:rsid w:val="002E729F"/>
    <w:rsid w:val="002E78CC"/>
    <w:rsid w:val="002E7BF0"/>
    <w:rsid w:val="002E7F8A"/>
    <w:rsid w:val="002F036C"/>
    <w:rsid w:val="002F2A72"/>
    <w:rsid w:val="002F3C30"/>
    <w:rsid w:val="002F4C40"/>
    <w:rsid w:val="002F4E38"/>
    <w:rsid w:val="002F55DA"/>
    <w:rsid w:val="002F6245"/>
    <w:rsid w:val="002F6FDC"/>
    <w:rsid w:val="002F7688"/>
    <w:rsid w:val="00302413"/>
    <w:rsid w:val="003031F6"/>
    <w:rsid w:val="003042A2"/>
    <w:rsid w:val="00304C0C"/>
    <w:rsid w:val="003067F6"/>
    <w:rsid w:val="00306C14"/>
    <w:rsid w:val="003076B0"/>
    <w:rsid w:val="003100F4"/>
    <w:rsid w:val="003107ED"/>
    <w:rsid w:val="00310932"/>
    <w:rsid w:val="003115B0"/>
    <w:rsid w:val="00311733"/>
    <w:rsid w:val="00311738"/>
    <w:rsid w:val="00311746"/>
    <w:rsid w:val="003126FF"/>
    <w:rsid w:val="003135BD"/>
    <w:rsid w:val="003151F0"/>
    <w:rsid w:val="003153D4"/>
    <w:rsid w:val="00316F2F"/>
    <w:rsid w:val="00317BA4"/>
    <w:rsid w:val="00317F45"/>
    <w:rsid w:val="00320E46"/>
    <w:rsid w:val="00321443"/>
    <w:rsid w:val="00321CA1"/>
    <w:rsid w:val="0032234A"/>
    <w:rsid w:val="0032351A"/>
    <w:rsid w:val="0032356E"/>
    <w:rsid w:val="00323A2F"/>
    <w:rsid w:val="00323A75"/>
    <w:rsid w:val="00324801"/>
    <w:rsid w:val="00324F0B"/>
    <w:rsid w:val="00326942"/>
    <w:rsid w:val="00326A50"/>
    <w:rsid w:val="003303D4"/>
    <w:rsid w:val="00330A4F"/>
    <w:rsid w:val="00330F2F"/>
    <w:rsid w:val="00330FB5"/>
    <w:rsid w:val="003313BC"/>
    <w:rsid w:val="0033208C"/>
    <w:rsid w:val="00332794"/>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EFF"/>
    <w:rsid w:val="00355F39"/>
    <w:rsid w:val="00355F5A"/>
    <w:rsid w:val="003575E8"/>
    <w:rsid w:val="003576BF"/>
    <w:rsid w:val="003600DF"/>
    <w:rsid w:val="0036112F"/>
    <w:rsid w:val="003612D1"/>
    <w:rsid w:val="00361E6B"/>
    <w:rsid w:val="003620A2"/>
    <w:rsid w:val="0036275A"/>
    <w:rsid w:val="00362955"/>
    <w:rsid w:val="00363127"/>
    <w:rsid w:val="00364F30"/>
    <w:rsid w:val="003653A5"/>
    <w:rsid w:val="00365997"/>
    <w:rsid w:val="00365DD1"/>
    <w:rsid w:val="00366152"/>
    <w:rsid w:val="003662A2"/>
    <w:rsid w:val="0036642D"/>
    <w:rsid w:val="00367DCE"/>
    <w:rsid w:val="00367EB0"/>
    <w:rsid w:val="00370723"/>
    <w:rsid w:val="0037144A"/>
    <w:rsid w:val="00371E41"/>
    <w:rsid w:val="003725BA"/>
    <w:rsid w:val="003725CD"/>
    <w:rsid w:val="003727F0"/>
    <w:rsid w:val="00372B81"/>
    <w:rsid w:val="00372CA1"/>
    <w:rsid w:val="00374CE3"/>
    <w:rsid w:val="0037578E"/>
    <w:rsid w:val="00376208"/>
    <w:rsid w:val="003769E1"/>
    <w:rsid w:val="00376D4C"/>
    <w:rsid w:val="00376F93"/>
    <w:rsid w:val="00377016"/>
    <w:rsid w:val="0037772A"/>
    <w:rsid w:val="00380377"/>
    <w:rsid w:val="0038100B"/>
    <w:rsid w:val="0038205B"/>
    <w:rsid w:val="0038251A"/>
    <w:rsid w:val="003828F9"/>
    <w:rsid w:val="00383776"/>
    <w:rsid w:val="00383885"/>
    <w:rsid w:val="00383F85"/>
    <w:rsid w:val="0038452C"/>
    <w:rsid w:val="00385359"/>
    <w:rsid w:val="00386A54"/>
    <w:rsid w:val="00386C25"/>
    <w:rsid w:val="00386C7F"/>
    <w:rsid w:val="003872F6"/>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FB3"/>
    <w:rsid w:val="003A522D"/>
    <w:rsid w:val="003A5ECA"/>
    <w:rsid w:val="003A61DD"/>
    <w:rsid w:val="003A7959"/>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2363"/>
    <w:rsid w:val="003D328A"/>
    <w:rsid w:val="003D400F"/>
    <w:rsid w:val="003D43FF"/>
    <w:rsid w:val="003D4BB3"/>
    <w:rsid w:val="003D4F63"/>
    <w:rsid w:val="003D548B"/>
    <w:rsid w:val="003D59E0"/>
    <w:rsid w:val="003D5ADC"/>
    <w:rsid w:val="003D6B3C"/>
    <w:rsid w:val="003D72B6"/>
    <w:rsid w:val="003D7CD5"/>
    <w:rsid w:val="003E01B1"/>
    <w:rsid w:val="003E049F"/>
    <w:rsid w:val="003E06D4"/>
    <w:rsid w:val="003E0813"/>
    <w:rsid w:val="003E0AD2"/>
    <w:rsid w:val="003E0B9B"/>
    <w:rsid w:val="003E1979"/>
    <w:rsid w:val="003E1D5F"/>
    <w:rsid w:val="003E2675"/>
    <w:rsid w:val="003E2DA4"/>
    <w:rsid w:val="003E447E"/>
    <w:rsid w:val="003E477D"/>
    <w:rsid w:val="003E4E67"/>
    <w:rsid w:val="003E4F6D"/>
    <w:rsid w:val="003E52FE"/>
    <w:rsid w:val="003E5590"/>
    <w:rsid w:val="003E62DE"/>
    <w:rsid w:val="003E6742"/>
    <w:rsid w:val="003E70FD"/>
    <w:rsid w:val="003E73BE"/>
    <w:rsid w:val="003E7975"/>
    <w:rsid w:val="003F09AB"/>
    <w:rsid w:val="003F30C4"/>
    <w:rsid w:val="003F368B"/>
    <w:rsid w:val="003F3B69"/>
    <w:rsid w:val="003F4E62"/>
    <w:rsid w:val="003F4F16"/>
    <w:rsid w:val="003F74DC"/>
    <w:rsid w:val="003F7742"/>
    <w:rsid w:val="004003E7"/>
    <w:rsid w:val="00400DB7"/>
    <w:rsid w:val="0040140B"/>
    <w:rsid w:val="00402D10"/>
    <w:rsid w:val="00403599"/>
    <w:rsid w:val="004040B1"/>
    <w:rsid w:val="00404BD8"/>
    <w:rsid w:val="00404CD9"/>
    <w:rsid w:val="004059D5"/>
    <w:rsid w:val="00405FB0"/>
    <w:rsid w:val="00406685"/>
    <w:rsid w:val="0040730C"/>
    <w:rsid w:val="004078BF"/>
    <w:rsid w:val="004079FB"/>
    <w:rsid w:val="00407FF1"/>
    <w:rsid w:val="00410CE4"/>
    <w:rsid w:val="0041179A"/>
    <w:rsid w:val="004117B3"/>
    <w:rsid w:val="0041187D"/>
    <w:rsid w:val="00411DCB"/>
    <w:rsid w:val="004128DA"/>
    <w:rsid w:val="00412FDE"/>
    <w:rsid w:val="00413055"/>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FDB"/>
    <w:rsid w:val="00460140"/>
    <w:rsid w:val="0046029F"/>
    <w:rsid w:val="004602BA"/>
    <w:rsid w:val="00460796"/>
    <w:rsid w:val="00461019"/>
    <w:rsid w:val="0046130C"/>
    <w:rsid w:val="00461A67"/>
    <w:rsid w:val="00462094"/>
    <w:rsid w:val="004625A9"/>
    <w:rsid w:val="0046272E"/>
    <w:rsid w:val="0046292A"/>
    <w:rsid w:val="004635C4"/>
    <w:rsid w:val="0046448C"/>
    <w:rsid w:val="004648FA"/>
    <w:rsid w:val="00464A4C"/>
    <w:rsid w:val="0046526D"/>
    <w:rsid w:val="004661F6"/>
    <w:rsid w:val="00467362"/>
    <w:rsid w:val="0047095F"/>
    <w:rsid w:val="004709E3"/>
    <w:rsid w:val="00470FD7"/>
    <w:rsid w:val="00471FDC"/>
    <w:rsid w:val="0047249B"/>
    <w:rsid w:val="004740BD"/>
    <w:rsid w:val="00475241"/>
    <w:rsid w:val="00475B38"/>
    <w:rsid w:val="00477FA6"/>
    <w:rsid w:val="00482C95"/>
    <w:rsid w:val="00483DB8"/>
    <w:rsid w:val="0048412C"/>
    <w:rsid w:val="0048428B"/>
    <w:rsid w:val="00484CFA"/>
    <w:rsid w:val="004852BA"/>
    <w:rsid w:val="0048610C"/>
    <w:rsid w:val="0048642C"/>
    <w:rsid w:val="0048761D"/>
    <w:rsid w:val="0049082D"/>
    <w:rsid w:val="00491608"/>
    <w:rsid w:val="00491F92"/>
    <w:rsid w:val="004926AD"/>
    <w:rsid w:val="00492CEC"/>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2354"/>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0EF8"/>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607"/>
    <w:rsid w:val="004E4506"/>
    <w:rsid w:val="004E45A4"/>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21C"/>
    <w:rsid w:val="00514E39"/>
    <w:rsid w:val="005152AA"/>
    <w:rsid w:val="00515863"/>
    <w:rsid w:val="00515C33"/>
    <w:rsid w:val="00521849"/>
    <w:rsid w:val="005227B4"/>
    <w:rsid w:val="005227C0"/>
    <w:rsid w:val="00523118"/>
    <w:rsid w:val="005233A2"/>
    <w:rsid w:val="005252D0"/>
    <w:rsid w:val="00525702"/>
    <w:rsid w:val="005261CD"/>
    <w:rsid w:val="00526904"/>
    <w:rsid w:val="00526DD2"/>
    <w:rsid w:val="00527DD6"/>
    <w:rsid w:val="00527F24"/>
    <w:rsid w:val="00530A91"/>
    <w:rsid w:val="00530DAB"/>
    <w:rsid w:val="00531EF1"/>
    <w:rsid w:val="005327F3"/>
    <w:rsid w:val="00533999"/>
    <w:rsid w:val="00533D78"/>
    <w:rsid w:val="00534202"/>
    <w:rsid w:val="005342E2"/>
    <w:rsid w:val="005351A4"/>
    <w:rsid w:val="00536D4C"/>
    <w:rsid w:val="00540FA4"/>
    <w:rsid w:val="00541D3E"/>
    <w:rsid w:val="00542A1E"/>
    <w:rsid w:val="00542BDF"/>
    <w:rsid w:val="00542F18"/>
    <w:rsid w:val="005433FF"/>
    <w:rsid w:val="00543726"/>
    <w:rsid w:val="00543A91"/>
    <w:rsid w:val="00543B9F"/>
    <w:rsid w:val="00543C3F"/>
    <w:rsid w:val="005444F8"/>
    <w:rsid w:val="00544637"/>
    <w:rsid w:val="00545B05"/>
    <w:rsid w:val="005464A6"/>
    <w:rsid w:val="00547FA6"/>
    <w:rsid w:val="00550E4B"/>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98A"/>
    <w:rsid w:val="00560D3D"/>
    <w:rsid w:val="00560DAC"/>
    <w:rsid w:val="00561449"/>
    <w:rsid w:val="00562A21"/>
    <w:rsid w:val="00562EC3"/>
    <w:rsid w:val="00563089"/>
    <w:rsid w:val="00563A02"/>
    <w:rsid w:val="005645E7"/>
    <w:rsid w:val="0056522F"/>
    <w:rsid w:val="0056532F"/>
    <w:rsid w:val="00565610"/>
    <w:rsid w:val="005657DF"/>
    <w:rsid w:val="00565DF6"/>
    <w:rsid w:val="00566496"/>
    <w:rsid w:val="005664DC"/>
    <w:rsid w:val="005665C7"/>
    <w:rsid w:val="00566B80"/>
    <w:rsid w:val="00566C34"/>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6D2"/>
    <w:rsid w:val="00582EFE"/>
    <w:rsid w:val="00583323"/>
    <w:rsid w:val="0058337C"/>
    <w:rsid w:val="00583451"/>
    <w:rsid w:val="005855A0"/>
    <w:rsid w:val="005866BE"/>
    <w:rsid w:val="0058692F"/>
    <w:rsid w:val="00586C68"/>
    <w:rsid w:val="00587A51"/>
    <w:rsid w:val="00587A6C"/>
    <w:rsid w:val="00587E09"/>
    <w:rsid w:val="0059031C"/>
    <w:rsid w:val="00590529"/>
    <w:rsid w:val="00590949"/>
    <w:rsid w:val="005916B5"/>
    <w:rsid w:val="00593F9B"/>
    <w:rsid w:val="00593FA1"/>
    <w:rsid w:val="00594B06"/>
    <w:rsid w:val="00594D1B"/>
    <w:rsid w:val="00595060"/>
    <w:rsid w:val="005951FD"/>
    <w:rsid w:val="00595395"/>
    <w:rsid w:val="005955EA"/>
    <w:rsid w:val="00596237"/>
    <w:rsid w:val="005970F5"/>
    <w:rsid w:val="0059722C"/>
    <w:rsid w:val="00597429"/>
    <w:rsid w:val="00597994"/>
    <w:rsid w:val="005A01B4"/>
    <w:rsid w:val="005A0428"/>
    <w:rsid w:val="005A0873"/>
    <w:rsid w:val="005A0C05"/>
    <w:rsid w:val="005A2B2A"/>
    <w:rsid w:val="005A465E"/>
    <w:rsid w:val="005A4838"/>
    <w:rsid w:val="005A4B48"/>
    <w:rsid w:val="005A53CA"/>
    <w:rsid w:val="005A6B43"/>
    <w:rsid w:val="005A6F08"/>
    <w:rsid w:val="005B0059"/>
    <w:rsid w:val="005B0706"/>
    <w:rsid w:val="005B0964"/>
    <w:rsid w:val="005B1290"/>
    <w:rsid w:val="005B16A5"/>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43F0"/>
    <w:rsid w:val="005C6ABD"/>
    <w:rsid w:val="005C6B6B"/>
    <w:rsid w:val="005C6CD3"/>
    <w:rsid w:val="005C7B24"/>
    <w:rsid w:val="005D0013"/>
    <w:rsid w:val="005D1711"/>
    <w:rsid w:val="005D1FD5"/>
    <w:rsid w:val="005D271F"/>
    <w:rsid w:val="005D33BF"/>
    <w:rsid w:val="005D3700"/>
    <w:rsid w:val="005D395A"/>
    <w:rsid w:val="005D6C6B"/>
    <w:rsid w:val="005D6F2C"/>
    <w:rsid w:val="005D726E"/>
    <w:rsid w:val="005D74E0"/>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42FA"/>
    <w:rsid w:val="005F4557"/>
    <w:rsid w:val="005F494A"/>
    <w:rsid w:val="005F4F17"/>
    <w:rsid w:val="005F54DF"/>
    <w:rsid w:val="005F5562"/>
    <w:rsid w:val="005F56BF"/>
    <w:rsid w:val="005F5D9D"/>
    <w:rsid w:val="005F60BD"/>
    <w:rsid w:val="005F64B5"/>
    <w:rsid w:val="005F6CDA"/>
    <w:rsid w:val="005F7352"/>
    <w:rsid w:val="005F7E12"/>
    <w:rsid w:val="005F7EF9"/>
    <w:rsid w:val="00600D8E"/>
    <w:rsid w:val="00603192"/>
    <w:rsid w:val="00604273"/>
    <w:rsid w:val="00604973"/>
    <w:rsid w:val="006052F1"/>
    <w:rsid w:val="00605977"/>
    <w:rsid w:val="00606228"/>
    <w:rsid w:val="00606393"/>
    <w:rsid w:val="00606573"/>
    <w:rsid w:val="00610314"/>
    <w:rsid w:val="006104FC"/>
    <w:rsid w:val="00610E2B"/>
    <w:rsid w:val="0061104C"/>
    <w:rsid w:val="00611404"/>
    <w:rsid w:val="0061171E"/>
    <w:rsid w:val="00611AEC"/>
    <w:rsid w:val="00612E80"/>
    <w:rsid w:val="00613672"/>
    <w:rsid w:val="00613932"/>
    <w:rsid w:val="00614D5D"/>
    <w:rsid w:val="00614E80"/>
    <w:rsid w:val="00615AB3"/>
    <w:rsid w:val="00615BE0"/>
    <w:rsid w:val="006160A6"/>
    <w:rsid w:val="006166BF"/>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556A"/>
    <w:rsid w:val="0063604D"/>
    <w:rsid w:val="00637BAA"/>
    <w:rsid w:val="00637BF6"/>
    <w:rsid w:val="0064167F"/>
    <w:rsid w:val="0064200A"/>
    <w:rsid w:val="0064224A"/>
    <w:rsid w:val="00642502"/>
    <w:rsid w:val="00642C1E"/>
    <w:rsid w:val="0064301E"/>
    <w:rsid w:val="006434CA"/>
    <w:rsid w:val="00643BE1"/>
    <w:rsid w:val="006443C5"/>
    <w:rsid w:val="00646400"/>
    <w:rsid w:val="00647255"/>
    <w:rsid w:val="00647E0C"/>
    <w:rsid w:val="00650841"/>
    <w:rsid w:val="00650959"/>
    <w:rsid w:val="00650A1F"/>
    <w:rsid w:val="006510B3"/>
    <w:rsid w:val="006511EE"/>
    <w:rsid w:val="006517B6"/>
    <w:rsid w:val="006517C8"/>
    <w:rsid w:val="00652681"/>
    <w:rsid w:val="00652A38"/>
    <w:rsid w:val="006541A7"/>
    <w:rsid w:val="00654CB4"/>
    <w:rsid w:val="00654ED3"/>
    <w:rsid w:val="00655522"/>
    <w:rsid w:val="0065574A"/>
    <w:rsid w:val="00655B7A"/>
    <w:rsid w:val="00655CE7"/>
    <w:rsid w:val="0065602A"/>
    <w:rsid w:val="00656473"/>
    <w:rsid w:val="006569E3"/>
    <w:rsid w:val="00656EC4"/>
    <w:rsid w:val="006601C1"/>
    <w:rsid w:val="0066041A"/>
    <w:rsid w:val="00660EF5"/>
    <w:rsid w:val="0066282D"/>
    <w:rsid w:val="006628AF"/>
    <w:rsid w:val="00662BDD"/>
    <w:rsid w:val="00663F9D"/>
    <w:rsid w:val="00664A4A"/>
    <w:rsid w:val="00664E53"/>
    <w:rsid w:val="0066576D"/>
    <w:rsid w:val="00665A8C"/>
    <w:rsid w:val="00666752"/>
    <w:rsid w:val="006674EC"/>
    <w:rsid w:val="0066763F"/>
    <w:rsid w:val="00667676"/>
    <w:rsid w:val="006703CF"/>
    <w:rsid w:val="0067183B"/>
    <w:rsid w:val="0067277C"/>
    <w:rsid w:val="006727B0"/>
    <w:rsid w:val="00672DDC"/>
    <w:rsid w:val="0067305F"/>
    <w:rsid w:val="00673856"/>
    <w:rsid w:val="00673BE9"/>
    <w:rsid w:val="006740E9"/>
    <w:rsid w:val="006742CB"/>
    <w:rsid w:val="006749C8"/>
    <w:rsid w:val="00675C12"/>
    <w:rsid w:val="00676631"/>
    <w:rsid w:val="0067684C"/>
    <w:rsid w:val="0067684F"/>
    <w:rsid w:val="006773BF"/>
    <w:rsid w:val="00680004"/>
    <w:rsid w:val="00680145"/>
    <w:rsid w:val="00680669"/>
    <w:rsid w:val="00680942"/>
    <w:rsid w:val="006811B8"/>
    <w:rsid w:val="0068126C"/>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F79"/>
    <w:rsid w:val="00690922"/>
    <w:rsid w:val="00691073"/>
    <w:rsid w:val="00692098"/>
    <w:rsid w:val="0069213E"/>
    <w:rsid w:val="0069238F"/>
    <w:rsid w:val="00693123"/>
    <w:rsid w:val="00693412"/>
    <w:rsid w:val="006934C4"/>
    <w:rsid w:val="00693DAD"/>
    <w:rsid w:val="00694057"/>
    <w:rsid w:val="006944A0"/>
    <w:rsid w:val="00694816"/>
    <w:rsid w:val="00695684"/>
    <w:rsid w:val="0069602D"/>
    <w:rsid w:val="0069622F"/>
    <w:rsid w:val="00696DF6"/>
    <w:rsid w:val="006979BD"/>
    <w:rsid w:val="006A0128"/>
    <w:rsid w:val="006A14D9"/>
    <w:rsid w:val="006A14F5"/>
    <w:rsid w:val="006A17E3"/>
    <w:rsid w:val="006A21A3"/>
    <w:rsid w:val="006A26B4"/>
    <w:rsid w:val="006A2DAD"/>
    <w:rsid w:val="006A3B89"/>
    <w:rsid w:val="006A3C7D"/>
    <w:rsid w:val="006A52B5"/>
    <w:rsid w:val="006A5AF0"/>
    <w:rsid w:val="006A5CE8"/>
    <w:rsid w:val="006A6BA5"/>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0A9"/>
    <w:rsid w:val="006B513D"/>
    <w:rsid w:val="006B5293"/>
    <w:rsid w:val="006B6043"/>
    <w:rsid w:val="006B704F"/>
    <w:rsid w:val="006B73B1"/>
    <w:rsid w:val="006B7567"/>
    <w:rsid w:val="006C003D"/>
    <w:rsid w:val="006C0815"/>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1DA7"/>
    <w:rsid w:val="00702CC3"/>
    <w:rsid w:val="007030C3"/>
    <w:rsid w:val="00703402"/>
    <w:rsid w:val="00704101"/>
    <w:rsid w:val="007046AB"/>
    <w:rsid w:val="00704E09"/>
    <w:rsid w:val="00705978"/>
    <w:rsid w:val="00705D5E"/>
    <w:rsid w:val="00706E2B"/>
    <w:rsid w:val="007073AB"/>
    <w:rsid w:val="007074A5"/>
    <w:rsid w:val="00707929"/>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CA3"/>
    <w:rsid w:val="007221A6"/>
    <w:rsid w:val="00723097"/>
    <w:rsid w:val="00723DB0"/>
    <w:rsid w:val="00723F41"/>
    <w:rsid w:val="00724C57"/>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4D3"/>
    <w:rsid w:val="00737C9B"/>
    <w:rsid w:val="0074100F"/>
    <w:rsid w:val="0074250D"/>
    <w:rsid w:val="007436C7"/>
    <w:rsid w:val="0074382E"/>
    <w:rsid w:val="00743AC8"/>
    <w:rsid w:val="00743CEB"/>
    <w:rsid w:val="007442DE"/>
    <w:rsid w:val="00744340"/>
    <w:rsid w:val="00744A50"/>
    <w:rsid w:val="0074529F"/>
    <w:rsid w:val="007453F7"/>
    <w:rsid w:val="007454D1"/>
    <w:rsid w:val="00745D8C"/>
    <w:rsid w:val="00745DF3"/>
    <w:rsid w:val="00746CC0"/>
    <w:rsid w:val="00747D5F"/>
    <w:rsid w:val="00747D79"/>
    <w:rsid w:val="00750153"/>
    <w:rsid w:val="007515A9"/>
    <w:rsid w:val="007519CE"/>
    <w:rsid w:val="00752545"/>
    <w:rsid w:val="0075384F"/>
    <w:rsid w:val="00753CD7"/>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349"/>
    <w:rsid w:val="00781C14"/>
    <w:rsid w:val="007835F0"/>
    <w:rsid w:val="00784172"/>
    <w:rsid w:val="007851F2"/>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1AB6"/>
    <w:rsid w:val="007A3504"/>
    <w:rsid w:val="007A44B4"/>
    <w:rsid w:val="007A49B5"/>
    <w:rsid w:val="007A654E"/>
    <w:rsid w:val="007A75AD"/>
    <w:rsid w:val="007A79CB"/>
    <w:rsid w:val="007B148F"/>
    <w:rsid w:val="007B2039"/>
    <w:rsid w:val="007B4132"/>
    <w:rsid w:val="007B4556"/>
    <w:rsid w:val="007B45B7"/>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61B0"/>
    <w:rsid w:val="007C72CE"/>
    <w:rsid w:val="007C7A64"/>
    <w:rsid w:val="007C7E08"/>
    <w:rsid w:val="007D00DF"/>
    <w:rsid w:val="007D0A00"/>
    <w:rsid w:val="007D0E82"/>
    <w:rsid w:val="007D3234"/>
    <w:rsid w:val="007D385D"/>
    <w:rsid w:val="007D3FC2"/>
    <w:rsid w:val="007D4798"/>
    <w:rsid w:val="007D588F"/>
    <w:rsid w:val="007D5A25"/>
    <w:rsid w:val="007D6650"/>
    <w:rsid w:val="007D6EC3"/>
    <w:rsid w:val="007D7E28"/>
    <w:rsid w:val="007E45D9"/>
    <w:rsid w:val="007E4BF2"/>
    <w:rsid w:val="007E5ACF"/>
    <w:rsid w:val="007E6C8F"/>
    <w:rsid w:val="007F1D62"/>
    <w:rsid w:val="007F2F2A"/>
    <w:rsid w:val="007F303A"/>
    <w:rsid w:val="007F3E93"/>
    <w:rsid w:val="007F43B9"/>
    <w:rsid w:val="007F4A39"/>
    <w:rsid w:val="007F4BCA"/>
    <w:rsid w:val="007F564D"/>
    <w:rsid w:val="007F6EEF"/>
    <w:rsid w:val="007F7667"/>
    <w:rsid w:val="0080026E"/>
    <w:rsid w:val="0080057A"/>
    <w:rsid w:val="008005D0"/>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41B"/>
    <w:rsid w:val="008045BD"/>
    <w:rsid w:val="00804C7E"/>
    <w:rsid w:val="0080528E"/>
    <w:rsid w:val="00805EA0"/>
    <w:rsid w:val="0080648C"/>
    <w:rsid w:val="00806CF9"/>
    <w:rsid w:val="00807443"/>
    <w:rsid w:val="00807F19"/>
    <w:rsid w:val="008106A6"/>
    <w:rsid w:val="00810E17"/>
    <w:rsid w:val="00810E6F"/>
    <w:rsid w:val="00812056"/>
    <w:rsid w:val="008124B7"/>
    <w:rsid w:val="0081265B"/>
    <w:rsid w:val="00812A6B"/>
    <w:rsid w:val="00812B09"/>
    <w:rsid w:val="00812FB4"/>
    <w:rsid w:val="00813795"/>
    <w:rsid w:val="008142E1"/>
    <w:rsid w:val="008145BC"/>
    <w:rsid w:val="008145E7"/>
    <w:rsid w:val="00814C24"/>
    <w:rsid w:val="00815097"/>
    <w:rsid w:val="00815553"/>
    <w:rsid w:val="00816806"/>
    <w:rsid w:val="00816EFC"/>
    <w:rsid w:val="00820DB2"/>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DAA"/>
    <w:rsid w:val="00844DC7"/>
    <w:rsid w:val="008454B7"/>
    <w:rsid w:val="0084593A"/>
    <w:rsid w:val="00846ED6"/>
    <w:rsid w:val="008474FE"/>
    <w:rsid w:val="00850D0F"/>
    <w:rsid w:val="008539D2"/>
    <w:rsid w:val="008540D2"/>
    <w:rsid w:val="00854253"/>
    <w:rsid w:val="00854292"/>
    <w:rsid w:val="00854994"/>
    <w:rsid w:val="00855636"/>
    <w:rsid w:val="00857058"/>
    <w:rsid w:val="00857E9B"/>
    <w:rsid w:val="0086002B"/>
    <w:rsid w:val="00860F43"/>
    <w:rsid w:val="00861985"/>
    <w:rsid w:val="00861A78"/>
    <w:rsid w:val="00861EB7"/>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5C8"/>
    <w:rsid w:val="008A26E2"/>
    <w:rsid w:val="008A4369"/>
    <w:rsid w:val="008A49E4"/>
    <w:rsid w:val="008A4D29"/>
    <w:rsid w:val="008A5C91"/>
    <w:rsid w:val="008A618D"/>
    <w:rsid w:val="008A67F0"/>
    <w:rsid w:val="008A6897"/>
    <w:rsid w:val="008B1C3D"/>
    <w:rsid w:val="008B22BB"/>
    <w:rsid w:val="008B287D"/>
    <w:rsid w:val="008B4F51"/>
    <w:rsid w:val="008B5A77"/>
    <w:rsid w:val="008B5A9A"/>
    <w:rsid w:val="008B6559"/>
    <w:rsid w:val="008B6738"/>
    <w:rsid w:val="008B679E"/>
    <w:rsid w:val="008B72B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DEF"/>
    <w:rsid w:val="008D5983"/>
    <w:rsid w:val="008D5AAD"/>
    <w:rsid w:val="008D5F3D"/>
    <w:rsid w:val="008D6B48"/>
    <w:rsid w:val="008D6FEE"/>
    <w:rsid w:val="008D771D"/>
    <w:rsid w:val="008E05C1"/>
    <w:rsid w:val="008E0BF2"/>
    <w:rsid w:val="008E1060"/>
    <w:rsid w:val="008E28E2"/>
    <w:rsid w:val="008E3052"/>
    <w:rsid w:val="008E3504"/>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5C0"/>
    <w:rsid w:val="009026D0"/>
    <w:rsid w:val="00902782"/>
    <w:rsid w:val="009028B7"/>
    <w:rsid w:val="00902C74"/>
    <w:rsid w:val="00902FD1"/>
    <w:rsid w:val="009036B3"/>
    <w:rsid w:val="0090555C"/>
    <w:rsid w:val="00905927"/>
    <w:rsid w:val="009063B0"/>
    <w:rsid w:val="00906E0C"/>
    <w:rsid w:val="009077FC"/>
    <w:rsid w:val="00907C7D"/>
    <w:rsid w:val="009100DA"/>
    <w:rsid w:val="00910A52"/>
    <w:rsid w:val="00911A2A"/>
    <w:rsid w:val="00911D23"/>
    <w:rsid w:val="00913A6D"/>
    <w:rsid w:val="009142E3"/>
    <w:rsid w:val="009143E8"/>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316"/>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4EF7"/>
    <w:rsid w:val="00975C88"/>
    <w:rsid w:val="00976165"/>
    <w:rsid w:val="00977167"/>
    <w:rsid w:val="009775E0"/>
    <w:rsid w:val="00977DB1"/>
    <w:rsid w:val="00980299"/>
    <w:rsid w:val="00980489"/>
    <w:rsid w:val="0098066D"/>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24EC"/>
    <w:rsid w:val="009932D8"/>
    <w:rsid w:val="009938A8"/>
    <w:rsid w:val="0099465B"/>
    <w:rsid w:val="00996729"/>
    <w:rsid w:val="00996913"/>
    <w:rsid w:val="009970BD"/>
    <w:rsid w:val="0099718E"/>
    <w:rsid w:val="0099735F"/>
    <w:rsid w:val="00997BA3"/>
    <w:rsid w:val="009A104C"/>
    <w:rsid w:val="009A132E"/>
    <w:rsid w:val="009A1A03"/>
    <w:rsid w:val="009A1CFA"/>
    <w:rsid w:val="009A31AA"/>
    <w:rsid w:val="009A3872"/>
    <w:rsid w:val="009A398E"/>
    <w:rsid w:val="009A4644"/>
    <w:rsid w:val="009A501F"/>
    <w:rsid w:val="009A5BAB"/>
    <w:rsid w:val="009A6A27"/>
    <w:rsid w:val="009A7F6D"/>
    <w:rsid w:val="009B015A"/>
    <w:rsid w:val="009B05F4"/>
    <w:rsid w:val="009B08A6"/>
    <w:rsid w:val="009B11D5"/>
    <w:rsid w:val="009B131E"/>
    <w:rsid w:val="009B4FF0"/>
    <w:rsid w:val="009B5517"/>
    <w:rsid w:val="009B5F42"/>
    <w:rsid w:val="009B62FD"/>
    <w:rsid w:val="009B64F4"/>
    <w:rsid w:val="009B6699"/>
    <w:rsid w:val="009B6CC7"/>
    <w:rsid w:val="009C022C"/>
    <w:rsid w:val="009C0653"/>
    <w:rsid w:val="009C07C6"/>
    <w:rsid w:val="009C0A9B"/>
    <w:rsid w:val="009C19BB"/>
    <w:rsid w:val="009C1B56"/>
    <w:rsid w:val="009C1E23"/>
    <w:rsid w:val="009C2687"/>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317E4"/>
    <w:rsid w:val="00A31A89"/>
    <w:rsid w:val="00A31DBB"/>
    <w:rsid w:val="00A320B8"/>
    <w:rsid w:val="00A32366"/>
    <w:rsid w:val="00A32485"/>
    <w:rsid w:val="00A33DEE"/>
    <w:rsid w:val="00A34A31"/>
    <w:rsid w:val="00A3524B"/>
    <w:rsid w:val="00A36144"/>
    <w:rsid w:val="00A3698C"/>
    <w:rsid w:val="00A372EA"/>
    <w:rsid w:val="00A37C07"/>
    <w:rsid w:val="00A40533"/>
    <w:rsid w:val="00A40BC2"/>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7877"/>
    <w:rsid w:val="00A8028B"/>
    <w:rsid w:val="00A80821"/>
    <w:rsid w:val="00A81678"/>
    <w:rsid w:val="00A823CA"/>
    <w:rsid w:val="00A82BC1"/>
    <w:rsid w:val="00A83628"/>
    <w:rsid w:val="00A83DF3"/>
    <w:rsid w:val="00A84388"/>
    <w:rsid w:val="00A84DA8"/>
    <w:rsid w:val="00A85ABC"/>
    <w:rsid w:val="00A85C3A"/>
    <w:rsid w:val="00A85EE8"/>
    <w:rsid w:val="00A861DB"/>
    <w:rsid w:val="00A908CA"/>
    <w:rsid w:val="00A90BF5"/>
    <w:rsid w:val="00A91E8B"/>
    <w:rsid w:val="00A91F47"/>
    <w:rsid w:val="00A91FAE"/>
    <w:rsid w:val="00A9287B"/>
    <w:rsid w:val="00A92BE3"/>
    <w:rsid w:val="00A92D74"/>
    <w:rsid w:val="00A92DA6"/>
    <w:rsid w:val="00A92E52"/>
    <w:rsid w:val="00A934FC"/>
    <w:rsid w:val="00A937F5"/>
    <w:rsid w:val="00A93F84"/>
    <w:rsid w:val="00A94686"/>
    <w:rsid w:val="00A9488E"/>
    <w:rsid w:val="00A94941"/>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D13"/>
    <w:rsid w:val="00AB11F7"/>
    <w:rsid w:val="00AB14C4"/>
    <w:rsid w:val="00AB1574"/>
    <w:rsid w:val="00AB3B6F"/>
    <w:rsid w:val="00AB4C6E"/>
    <w:rsid w:val="00AB52B7"/>
    <w:rsid w:val="00AB52EB"/>
    <w:rsid w:val="00AC07C1"/>
    <w:rsid w:val="00AC09BF"/>
    <w:rsid w:val="00AC21F1"/>
    <w:rsid w:val="00AC2914"/>
    <w:rsid w:val="00AC2EB3"/>
    <w:rsid w:val="00AC3602"/>
    <w:rsid w:val="00AC4528"/>
    <w:rsid w:val="00AC4A45"/>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94B"/>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1F5C"/>
    <w:rsid w:val="00B4202A"/>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2B0F"/>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C9D"/>
    <w:rsid w:val="00BC0394"/>
    <w:rsid w:val="00BC0715"/>
    <w:rsid w:val="00BC0C21"/>
    <w:rsid w:val="00BC1AF5"/>
    <w:rsid w:val="00BC393D"/>
    <w:rsid w:val="00BC3D54"/>
    <w:rsid w:val="00BC48C3"/>
    <w:rsid w:val="00BC53D3"/>
    <w:rsid w:val="00BC54B1"/>
    <w:rsid w:val="00BC54B5"/>
    <w:rsid w:val="00BC62C0"/>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3DA1"/>
    <w:rsid w:val="00BF446C"/>
    <w:rsid w:val="00BF5152"/>
    <w:rsid w:val="00BF6806"/>
    <w:rsid w:val="00BF71B6"/>
    <w:rsid w:val="00BF7F36"/>
    <w:rsid w:val="00C00C9F"/>
    <w:rsid w:val="00C011C5"/>
    <w:rsid w:val="00C046DF"/>
    <w:rsid w:val="00C04854"/>
    <w:rsid w:val="00C050F5"/>
    <w:rsid w:val="00C053D6"/>
    <w:rsid w:val="00C068C2"/>
    <w:rsid w:val="00C07222"/>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622C"/>
    <w:rsid w:val="00C2681D"/>
    <w:rsid w:val="00C27AE0"/>
    <w:rsid w:val="00C30300"/>
    <w:rsid w:val="00C30806"/>
    <w:rsid w:val="00C30C4F"/>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09AE"/>
    <w:rsid w:val="00C519FC"/>
    <w:rsid w:val="00C527EF"/>
    <w:rsid w:val="00C52A0E"/>
    <w:rsid w:val="00C52CDD"/>
    <w:rsid w:val="00C5328E"/>
    <w:rsid w:val="00C5398D"/>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4DA4"/>
    <w:rsid w:val="00C95309"/>
    <w:rsid w:val="00C95D5A"/>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4BFF"/>
    <w:rsid w:val="00CB5E9A"/>
    <w:rsid w:val="00CB656C"/>
    <w:rsid w:val="00CB69C3"/>
    <w:rsid w:val="00CB6A99"/>
    <w:rsid w:val="00CB7DDC"/>
    <w:rsid w:val="00CB7DFC"/>
    <w:rsid w:val="00CC0431"/>
    <w:rsid w:val="00CC0D25"/>
    <w:rsid w:val="00CC124D"/>
    <w:rsid w:val="00CC18E0"/>
    <w:rsid w:val="00CC297C"/>
    <w:rsid w:val="00CC3304"/>
    <w:rsid w:val="00CC4435"/>
    <w:rsid w:val="00CC4D5C"/>
    <w:rsid w:val="00CC54B6"/>
    <w:rsid w:val="00CC65A8"/>
    <w:rsid w:val="00CC6AE5"/>
    <w:rsid w:val="00CC6D98"/>
    <w:rsid w:val="00CC6E6A"/>
    <w:rsid w:val="00CC7181"/>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0BE2"/>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20F3"/>
    <w:rsid w:val="00D02671"/>
    <w:rsid w:val="00D029A9"/>
    <w:rsid w:val="00D0304E"/>
    <w:rsid w:val="00D049F0"/>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26F4"/>
    <w:rsid w:val="00D24FED"/>
    <w:rsid w:val="00D258BD"/>
    <w:rsid w:val="00D25B57"/>
    <w:rsid w:val="00D26475"/>
    <w:rsid w:val="00D27347"/>
    <w:rsid w:val="00D31A6F"/>
    <w:rsid w:val="00D3274A"/>
    <w:rsid w:val="00D32807"/>
    <w:rsid w:val="00D32A30"/>
    <w:rsid w:val="00D3467A"/>
    <w:rsid w:val="00D3507A"/>
    <w:rsid w:val="00D35408"/>
    <w:rsid w:val="00D35E73"/>
    <w:rsid w:val="00D35FE4"/>
    <w:rsid w:val="00D36059"/>
    <w:rsid w:val="00D3684E"/>
    <w:rsid w:val="00D37581"/>
    <w:rsid w:val="00D4014C"/>
    <w:rsid w:val="00D4054C"/>
    <w:rsid w:val="00D40E0F"/>
    <w:rsid w:val="00D413D9"/>
    <w:rsid w:val="00D4149C"/>
    <w:rsid w:val="00D41669"/>
    <w:rsid w:val="00D42D2A"/>
    <w:rsid w:val="00D45EBB"/>
    <w:rsid w:val="00D4759E"/>
    <w:rsid w:val="00D4775A"/>
    <w:rsid w:val="00D47DE5"/>
    <w:rsid w:val="00D5019F"/>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5513"/>
    <w:rsid w:val="00D66A04"/>
    <w:rsid w:val="00D67894"/>
    <w:rsid w:val="00D67DBC"/>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6F7"/>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DD9"/>
    <w:rsid w:val="00DA2300"/>
    <w:rsid w:val="00DA23C2"/>
    <w:rsid w:val="00DA24FD"/>
    <w:rsid w:val="00DA2A7D"/>
    <w:rsid w:val="00DA3314"/>
    <w:rsid w:val="00DA44D3"/>
    <w:rsid w:val="00DA53CF"/>
    <w:rsid w:val="00DA5665"/>
    <w:rsid w:val="00DA72ED"/>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D7FFD"/>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879"/>
    <w:rsid w:val="00DF694F"/>
    <w:rsid w:val="00DF75B7"/>
    <w:rsid w:val="00DF7C0A"/>
    <w:rsid w:val="00E00D33"/>
    <w:rsid w:val="00E0113A"/>
    <w:rsid w:val="00E01436"/>
    <w:rsid w:val="00E014DD"/>
    <w:rsid w:val="00E015BF"/>
    <w:rsid w:val="00E01756"/>
    <w:rsid w:val="00E01F75"/>
    <w:rsid w:val="00E02041"/>
    <w:rsid w:val="00E02425"/>
    <w:rsid w:val="00E03BE6"/>
    <w:rsid w:val="00E03E62"/>
    <w:rsid w:val="00E05B5E"/>
    <w:rsid w:val="00E06427"/>
    <w:rsid w:val="00E06AE9"/>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A7A"/>
    <w:rsid w:val="00E525D0"/>
    <w:rsid w:val="00E52D17"/>
    <w:rsid w:val="00E535CC"/>
    <w:rsid w:val="00E53A64"/>
    <w:rsid w:val="00E540EE"/>
    <w:rsid w:val="00E55A77"/>
    <w:rsid w:val="00E55B5F"/>
    <w:rsid w:val="00E561C5"/>
    <w:rsid w:val="00E570BA"/>
    <w:rsid w:val="00E5742B"/>
    <w:rsid w:val="00E6059E"/>
    <w:rsid w:val="00E60780"/>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42C5"/>
    <w:rsid w:val="00EB5FBB"/>
    <w:rsid w:val="00EB7653"/>
    <w:rsid w:val="00EC0040"/>
    <w:rsid w:val="00EC08F7"/>
    <w:rsid w:val="00EC184B"/>
    <w:rsid w:val="00EC1CEB"/>
    <w:rsid w:val="00EC1F86"/>
    <w:rsid w:val="00EC2D4C"/>
    <w:rsid w:val="00EC3ADB"/>
    <w:rsid w:val="00EC40FD"/>
    <w:rsid w:val="00EC4F01"/>
    <w:rsid w:val="00EC5329"/>
    <w:rsid w:val="00EC5359"/>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4252"/>
    <w:rsid w:val="00EF4931"/>
    <w:rsid w:val="00EF544F"/>
    <w:rsid w:val="00EF6A93"/>
    <w:rsid w:val="00EF6EBE"/>
    <w:rsid w:val="00EF7D84"/>
    <w:rsid w:val="00F0044A"/>
    <w:rsid w:val="00F00837"/>
    <w:rsid w:val="00F00856"/>
    <w:rsid w:val="00F00F1E"/>
    <w:rsid w:val="00F01665"/>
    <w:rsid w:val="00F01B58"/>
    <w:rsid w:val="00F01D55"/>
    <w:rsid w:val="00F02AC7"/>
    <w:rsid w:val="00F03195"/>
    <w:rsid w:val="00F03C42"/>
    <w:rsid w:val="00F0408D"/>
    <w:rsid w:val="00F04A8A"/>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FFF"/>
    <w:rsid w:val="00F31324"/>
    <w:rsid w:val="00F324FA"/>
    <w:rsid w:val="00F32A0C"/>
    <w:rsid w:val="00F32BEB"/>
    <w:rsid w:val="00F32FB7"/>
    <w:rsid w:val="00F33C13"/>
    <w:rsid w:val="00F33F31"/>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53F9"/>
    <w:rsid w:val="00F557AA"/>
    <w:rsid w:val="00F55DE3"/>
    <w:rsid w:val="00F56189"/>
    <w:rsid w:val="00F564B5"/>
    <w:rsid w:val="00F568E1"/>
    <w:rsid w:val="00F56A6F"/>
    <w:rsid w:val="00F5736F"/>
    <w:rsid w:val="00F57AD5"/>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B50"/>
    <w:rsid w:val="00F71D6C"/>
    <w:rsid w:val="00F72A20"/>
    <w:rsid w:val="00F72F1C"/>
    <w:rsid w:val="00F73ABC"/>
    <w:rsid w:val="00F73EA8"/>
    <w:rsid w:val="00F74323"/>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296"/>
    <w:rsid w:val="00F863CC"/>
    <w:rsid w:val="00F87BFC"/>
    <w:rsid w:val="00F901AC"/>
    <w:rsid w:val="00F90B0A"/>
    <w:rsid w:val="00F9155F"/>
    <w:rsid w:val="00F91B0D"/>
    <w:rsid w:val="00F924A6"/>
    <w:rsid w:val="00F9286F"/>
    <w:rsid w:val="00F92C1A"/>
    <w:rsid w:val="00F933A0"/>
    <w:rsid w:val="00F9363B"/>
    <w:rsid w:val="00F93930"/>
    <w:rsid w:val="00F93D7D"/>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7DFA"/>
    <w:rsid w:val="00FC0835"/>
    <w:rsid w:val="00FC13B1"/>
    <w:rsid w:val="00FC1CB7"/>
    <w:rsid w:val="00FC23FE"/>
    <w:rsid w:val="00FC3320"/>
    <w:rsid w:val="00FC3A36"/>
    <w:rsid w:val="00FC3CF2"/>
    <w:rsid w:val="00FC3DBA"/>
    <w:rsid w:val="00FC423D"/>
    <w:rsid w:val="00FC46C1"/>
    <w:rsid w:val="00FC4C74"/>
    <w:rsid w:val="00FC544F"/>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DFD"/>
    <w:rsid w:val="00FE534A"/>
    <w:rsid w:val="00FE547D"/>
    <w:rsid w:val="00FE564B"/>
    <w:rsid w:val="00FE742C"/>
    <w:rsid w:val="00FF005F"/>
    <w:rsid w:val="00FF071B"/>
    <w:rsid w:val="00FF0961"/>
    <w:rsid w:val="00FF0F21"/>
    <w:rsid w:val="00FF0FFD"/>
    <w:rsid w:val="00FF176C"/>
    <w:rsid w:val="00FF1DAD"/>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E4344-A05B-4E53-BAF1-18C7732D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2142</TotalTime>
  <Pages>8</Pages>
  <Words>980</Words>
  <Characters>5586</Characters>
  <Application>Microsoft Office Word</Application>
  <DocSecurity>0</DocSecurity>
  <Lines>46</Lines>
  <Paragraphs>13</Paragraphs>
  <ScaleCrop>false</ScaleCrop>
  <Company>Microsoft</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659</cp:revision>
  <cp:lastPrinted>2014-08-04T09:24:00Z</cp:lastPrinted>
  <dcterms:created xsi:type="dcterms:W3CDTF">2014-04-28T02:44:00Z</dcterms:created>
  <dcterms:modified xsi:type="dcterms:W3CDTF">2014-08-11T08:56:00Z</dcterms:modified>
</cp:coreProperties>
</file>