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交银施罗德增利债券证券投资基金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2014</w:t>
      </w:r>
      <w:r w:rsidRPr="005858C2">
        <w:rPr>
          <w:rFonts w:eastAsiaTheme="minorEastAsia"/>
          <w:b/>
          <w:sz w:val="36"/>
          <w:szCs w:val="36"/>
        </w:rPr>
        <w:t>年第</w:t>
      </w:r>
      <w:r w:rsidRPr="005858C2">
        <w:rPr>
          <w:rFonts w:eastAsiaTheme="minorEastAsia"/>
          <w:b/>
          <w:sz w:val="36"/>
          <w:szCs w:val="36"/>
        </w:rPr>
        <w:t>2</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2014</w:t>
      </w:r>
      <w:r w:rsidRPr="005858C2">
        <w:rPr>
          <w:b/>
          <w:sz w:val="36"/>
          <w:szCs w:val="36"/>
        </w:rPr>
        <w:t>年</w:t>
      </w:r>
      <w:r w:rsidRPr="005858C2">
        <w:rPr>
          <w:b/>
          <w:sz w:val="36"/>
          <w:szCs w:val="36"/>
        </w:rPr>
        <w:t>6</w:t>
      </w:r>
      <w:r w:rsidRPr="005858C2">
        <w:rPr>
          <w:b/>
          <w:sz w:val="36"/>
          <w:szCs w:val="36"/>
        </w:rPr>
        <w:t>月</w:t>
      </w:r>
      <w:r w:rsidRPr="005858C2">
        <w:rPr>
          <w:b/>
          <w:sz w:val="36"/>
          <w:szCs w:val="36"/>
        </w:rPr>
        <w:t>30</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中国建设银行股份有限公司</w:t>
      </w:r>
    </w:p>
    <w:p w:rsidR="009A2283" w:rsidRPr="005858C2" w:rsidRDefault="009A2283" w:rsidP="007C14DF">
      <w:pPr>
        <w:spacing w:before="29" w:line="288" w:lineRule="auto"/>
        <w:ind w:firstLineChars="900" w:firstLine="2168"/>
        <w:rPr>
          <w:b/>
          <w:sz w:val="24"/>
        </w:rPr>
        <w:sectPr w:rsidR="009A2283" w:rsidRPr="005858C2" w:rsidSect="007A5233">
          <w:headerReference w:type="default" r:id="rId8"/>
          <w:footerReference w:type="default" r:id="rId9"/>
          <w:pgSz w:w="11926" w:h="15840"/>
          <w:pgMar w:top="1418" w:right="1440" w:bottom="851" w:left="1440" w:header="851" w:footer="992" w:gutter="0"/>
          <w:cols w:space="720"/>
          <w:noEndnote/>
        </w:sectPr>
      </w:pPr>
      <w:r w:rsidRPr="005858C2">
        <w:rPr>
          <w:b/>
          <w:color w:val="000000"/>
          <w:sz w:val="24"/>
        </w:rPr>
        <w:t>报告送出日期：</w:t>
      </w:r>
      <w:r w:rsidR="00D04410" w:rsidRPr="005858C2">
        <w:rPr>
          <w:b/>
          <w:color w:val="000000"/>
          <w:sz w:val="24"/>
        </w:rPr>
        <w:t>二〇一四年七月十九日</w:t>
      </w:r>
    </w:p>
    <w:p w:rsidR="009238DB" w:rsidRPr="007F52FA" w:rsidRDefault="009238DB" w:rsidP="00522C39">
      <w:pPr>
        <w:pStyle w:val="1"/>
        <w:spacing w:beforeLines="100" w:afterLines="100"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D06F43" w:rsidRDefault="003D66A0">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D06F43" w:rsidRDefault="003D66A0">
      <w:pPr>
        <w:spacing w:before="29" w:line="288" w:lineRule="auto"/>
        <w:ind w:firstLineChars="200" w:firstLine="480"/>
        <w:rPr>
          <w:rFonts w:eastAsiaTheme="minorEastAsia"/>
          <w:color w:val="000000"/>
          <w:sz w:val="24"/>
        </w:rPr>
      </w:pPr>
      <w:r>
        <w:rPr>
          <w:rFonts w:eastAsiaTheme="minorEastAsia"/>
          <w:color w:val="000000"/>
          <w:sz w:val="24"/>
        </w:rPr>
        <w:t>基金托管人中国建设银行股份有限公司根据本基金合同规定，于</w:t>
      </w:r>
      <w:r>
        <w:rPr>
          <w:rFonts w:eastAsiaTheme="minorEastAsia"/>
          <w:color w:val="000000"/>
          <w:sz w:val="24"/>
        </w:rPr>
        <w:t>2014</w:t>
      </w:r>
      <w:r>
        <w:rPr>
          <w:rFonts w:eastAsiaTheme="minorEastAsia"/>
          <w:color w:val="000000"/>
          <w:sz w:val="24"/>
        </w:rPr>
        <w:t>年</w:t>
      </w:r>
      <w:r>
        <w:rPr>
          <w:rFonts w:eastAsiaTheme="minorEastAsia"/>
          <w:color w:val="000000"/>
          <w:sz w:val="24"/>
        </w:rPr>
        <w:t>7</w:t>
      </w:r>
      <w:r>
        <w:rPr>
          <w:rFonts w:eastAsiaTheme="minorEastAsia"/>
          <w:color w:val="000000"/>
          <w:sz w:val="24"/>
        </w:rPr>
        <w:t>月</w:t>
      </w:r>
      <w:r>
        <w:rPr>
          <w:rFonts w:eastAsiaTheme="minorEastAsia"/>
          <w:color w:val="000000"/>
          <w:sz w:val="24"/>
        </w:rPr>
        <w:t>18</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D06F43" w:rsidRDefault="003D66A0">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D06F43" w:rsidRDefault="003D66A0">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D06F43" w:rsidRDefault="003D66A0">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r>
        <w:rPr>
          <w:rFonts w:eastAsiaTheme="minorEastAsia"/>
          <w:color w:val="000000"/>
          <w:sz w:val="24"/>
        </w:rPr>
        <w:t xml:space="preserve"> </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2014</w:t>
      </w:r>
      <w:r w:rsidRPr="007F52FA">
        <w:rPr>
          <w:rFonts w:eastAsiaTheme="minorEastAsia"/>
          <w:color w:val="000000"/>
          <w:sz w:val="24"/>
        </w:rPr>
        <w:t>年</w:t>
      </w:r>
      <w:r w:rsidRPr="007F52FA">
        <w:rPr>
          <w:rFonts w:eastAsiaTheme="minorEastAsia"/>
          <w:color w:val="000000"/>
          <w:sz w:val="24"/>
        </w:rPr>
        <w:t>4</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6</w:t>
      </w:r>
      <w:r w:rsidRPr="007F52FA">
        <w:rPr>
          <w:rFonts w:eastAsiaTheme="minorEastAsia"/>
          <w:color w:val="000000"/>
          <w:sz w:val="24"/>
        </w:rPr>
        <w:t>月</w:t>
      </w:r>
      <w:r w:rsidRPr="007F52FA">
        <w:rPr>
          <w:rFonts w:eastAsiaTheme="minorEastAsia"/>
          <w:color w:val="000000"/>
          <w:sz w:val="24"/>
        </w:rPr>
        <w:t>30</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522C39">
      <w:pPr>
        <w:pStyle w:val="1"/>
        <w:spacing w:beforeLines="100" w:afterLines="100"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23"/>
        <w:gridCol w:w="2922"/>
        <w:gridCol w:w="2923"/>
      </w:tblGrid>
      <w:tr w:rsidR="00A6200E" w:rsidRPr="007F52FA" w:rsidTr="00F32579">
        <w:trPr>
          <w:jc w:val="center"/>
        </w:trPr>
        <w:tc>
          <w:tcPr>
            <w:tcW w:w="2835"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479"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交银增利债券</w:t>
            </w:r>
          </w:p>
        </w:tc>
      </w:tr>
      <w:tr w:rsidR="00B95753" w:rsidRPr="007F52FA" w:rsidTr="00F32579">
        <w:trPr>
          <w:jc w:val="center"/>
        </w:trPr>
        <w:tc>
          <w:tcPr>
            <w:tcW w:w="2835"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479"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519680</w:t>
            </w:r>
          </w:p>
        </w:tc>
      </w:tr>
      <w:tr w:rsidR="008532F3" w:rsidRPr="007F52FA" w:rsidTr="00F32579">
        <w:trPr>
          <w:jc w:val="center"/>
        </w:trPr>
        <w:tc>
          <w:tcPr>
            <w:tcW w:w="2835"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479"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F32579">
        <w:trPr>
          <w:jc w:val="center"/>
        </w:trPr>
        <w:tc>
          <w:tcPr>
            <w:tcW w:w="2835"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479"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2008</w:t>
            </w:r>
            <w:r w:rsidRPr="007F52FA">
              <w:rPr>
                <w:color w:val="000000"/>
                <w:kern w:val="0"/>
                <w:sz w:val="24"/>
              </w:rPr>
              <w:t>年</w:t>
            </w:r>
            <w:r w:rsidRPr="007F52FA">
              <w:rPr>
                <w:color w:val="000000"/>
                <w:kern w:val="0"/>
                <w:sz w:val="24"/>
              </w:rPr>
              <w:t>3</w:t>
            </w:r>
            <w:r w:rsidRPr="007F52FA">
              <w:rPr>
                <w:color w:val="000000"/>
                <w:kern w:val="0"/>
                <w:sz w:val="24"/>
              </w:rPr>
              <w:t>月</w:t>
            </w:r>
            <w:r w:rsidRPr="007F52FA">
              <w:rPr>
                <w:color w:val="000000"/>
                <w:kern w:val="0"/>
                <w:sz w:val="24"/>
              </w:rPr>
              <w:t>31</w:t>
            </w:r>
            <w:r w:rsidRPr="007F52FA">
              <w:rPr>
                <w:color w:val="000000"/>
                <w:kern w:val="0"/>
                <w:sz w:val="24"/>
              </w:rPr>
              <w:t>日</w:t>
            </w:r>
          </w:p>
        </w:tc>
      </w:tr>
      <w:tr w:rsidR="008532F3" w:rsidRPr="007F52FA" w:rsidTr="00F32579">
        <w:trPr>
          <w:jc w:val="center"/>
        </w:trPr>
        <w:tc>
          <w:tcPr>
            <w:tcW w:w="2835"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479"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1,603,383,251.04</w:t>
            </w:r>
            <w:r w:rsidRPr="007F52FA">
              <w:rPr>
                <w:color w:val="000000"/>
                <w:kern w:val="0"/>
                <w:sz w:val="24"/>
              </w:rPr>
              <w:t>份</w:t>
            </w:r>
          </w:p>
        </w:tc>
      </w:tr>
      <w:tr w:rsidR="008532F3" w:rsidRPr="007F52FA" w:rsidTr="00F32579">
        <w:trPr>
          <w:jc w:val="center"/>
        </w:trPr>
        <w:tc>
          <w:tcPr>
            <w:tcW w:w="2835"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479"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根据宏观经济运行状况和金融市场的运行趋势，自上而下进行宏观分析，自下而上精选个券，在控制信用风险、利率风险、流动性风险前提下，主要通过投资承担一定信用风险、具有较高息票率的债券，实现基金资产的长期稳定增长。</w:t>
            </w:r>
          </w:p>
        </w:tc>
      </w:tr>
      <w:tr w:rsidR="008532F3" w:rsidRPr="007F52FA" w:rsidTr="00F32579">
        <w:trPr>
          <w:jc w:val="center"/>
        </w:trPr>
        <w:tc>
          <w:tcPr>
            <w:tcW w:w="2835"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479"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本基金在分析和判断宏观经济运行状况和金融市场运行趋势的基础上，动态调整大类金融资产比例，自上而下决定债券组合久期、期限结构配置及债券类别配置，自下而上地配置债券类属和精选个券。</w:t>
            </w:r>
          </w:p>
        </w:tc>
      </w:tr>
      <w:tr w:rsidR="008532F3" w:rsidRPr="007F52FA" w:rsidTr="00F32579">
        <w:trPr>
          <w:jc w:val="center"/>
        </w:trPr>
        <w:tc>
          <w:tcPr>
            <w:tcW w:w="2835"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业绩比较基准</w:t>
            </w:r>
          </w:p>
        </w:tc>
        <w:tc>
          <w:tcPr>
            <w:tcW w:w="5479"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中债企业债总指数</w:t>
            </w:r>
          </w:p>
        </w:tc>
      </w:tr>
      <w:tr w:rsidR="008532F3" w:rsidRPr="007F52FA" w:rsidTr="00F32579">
        <w:trPr>
          <w:jc w:val="center"/>
        </w:trPr>
        <w:tc>
          <w:tcPr>
            <w:tcW w:w="2835"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风险收益特征</w:t>
            </w:r>
          </w:p>
        </w:tc>
        <w:tc>
          <w:tcPr>
            <w:tcW w:w="5479"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本基金是一只债券型基金，在证券投资基金中属于中等风险的品种，其长期平均风险和预期收益高于货币市场基金，低于股票型基金。</w:t>
            </w:r>
          </w:p>
        </w:tc>
      </w:tr>
      <w:tr w:rsidR="008532F3" w:rsidRPr="007F52FA" w:rsidTr="00F32579">
        <w:trPr>
          <w:jc w:val="center"/>
        </w:trPr>
        <w:tc>
          <w:tcPr>
            <w:tcW w:w="2835"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基金管理人</w:t>
            </w:r>
          </w:p>
        </w:tc>
        <w:tc>
          <w:tcPr>
            <w:tcW w:w="5479"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F32579">
        <w:trPr>
          <w:jc w:val="center"/>
        </w:trPr>
        <w:tc>
          <w:tcPr>
            <w:tcW w:w="2835"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479"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中国建设银行股份有限公司</w:t>
            </w:r>
          </w:p>
        </w:tc>
      </w:tr>
      <w:tr w:rsidR="008532F3" w:rsidRPr="007F52FA" w:rsidTr="00F32579">
        <w:trPr>
          <w:jc w:val="center"/>
        </w:trPr>
        <w:tc>
          <w:tcPr>
            <w:tcW w:w="2835"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739" w:type="dxa"/>
            <w:vAlign w:val="center"/>
          </w:tcPr>
          <w:p w:rsidR="008532F3" w:rsidRPr="007F52FA" w:rsidRDefault="008532F3" w:rsidP="007C14DF">
            <w:pPr>
              <w:spacing w:before="29" w:line="288" w:lineRule="auto"/>
              <w:jc w:val="left"/>
              <w:rPr>
                <w:sz w:val="24"/>
              </w:rPr>
            </w:pPr>
            <w:r w:rsidRPr="007F52FA">
              <w:rPr>
                <w:sz w:val="24"/>
              </w:rPr>
              <w:t>交银增利债券</w:t>
            </w:r>
            <w:r w:rsidRPr="007F52FA">
              <w:rPr>
                <w:sz w:val="24"/>
              </w:rPr>
              <w:t>A/B</w:t>
            </w:r>
          </w:p>
        </w:tc>
        <w:tc>
          <w:tcPr>
            <w:tcW w:w="2740" w:type="dxa"/>
            <w:vAlign w:val="center"/>
          </w:tcPr>
          <w:p w:rsidR="008532F3" w:rsidRPr="007F52FA" w:rsidRDefault="008532F3" w:rsidP="007C14DF">
            <w:pPr>
              <w:spacing w:before="29" w:line="288" w:lineRule="auto"/>
              <w:jc w:val="left"/>
              <w:rPr>
                <w:sz w:val="24"/>
              </w:rPr>
            </w:pPr>
            <w:r w:rsidRPr="007F52FA">
              <w:rPr>
                <w:sz w:val="24"/>
              </w:rPr>
              <w:t>交银增利债券</w:t>
            </w:r>
            <w:r w:rsidRPr="007F52FA">
              <w:rPr>
                <w:sz w:val="24"/>
              </w:rPr>
              <w:t>C</w:t>
            </w:r>
          </w:p>
        </w:tc>
      </w:tr>
      <w:tr w:rsidR="00FD45FA" w:rsidRPr="007F52FA" w:rsidTr="00F32579">
        <w:trPr>
          <w:jc w:val="center"/>
        </w:trPr>
        <w:tc>
          <w:tcPr>
            <w:tcW w:w="2835" w:type="dxa"/>
            <w:vAlign w:val="center"/>
          </w:tcPr>
          <w:p w:rsidR="00FD45FA" w:rsidRPr="007F52FA" w:rsidRDefault="00FD45FA" w:rsidP="007C14DF">
            <w:pPr>
              <w:adjustRightInd w:val="0"/>
              <w:spacing w:before="29" w:line="288" w:lineRule="auto"/>
              <w:ind w:left="17"/>
              <w:jc w:val="left"/>
              <w:rPr>
                <w:color w:val="000000"/>
                <w:sz w:val="24"/>
              </w:rPr>
            </w:pPr>
            <w:r w:rsidRPr="007F52FA">
              <w:rPr>
                <w:color w:val="000000"/>
                <w:sz w:val="24"/>
              </w:rPr>
              <w:t>下属两级基金的交易代码</w:t>
            </w:r>
          </w:p>
        </w:tc>
        <w:tc>
          <w:tcPr>
            <w:tcW w:w="2739" w:type="dxa"/>
            <w:vAlign w:val="center"/>
          </w:tcPr>
          <w:p w:rsidR="00FD45FA" w:rsidRPr="007F52FA" w:rsidRDefault="00FD45FA" w:rsidP="007C14DF">
            <w:pPr>
              <w:spacing w:before="29" w:line="288" w:lineRule="auto"/>
              <w:jc w:val="left"/>
              <w:rPr>
                <w:sz w:val="24"/>
              </w:rPr>
            </w:pPr>
            <w:r w:rsidRPr="007F52FA">
              <w:rPr>
                <w:color w:val="000000" w:themeColor="text1"/>
                <w:sz w:val="24"/>
              </w:rPr>
              <w:t>519680</w:t>
            </w:r>
            <w:r w:rsidRPr="007F52FA">
              <w:rPr>
                <w:color w:val="000000" w:themeColor="text1"/>
                <w:sz w:val="24"/>
              </w:rPr>
              <w:t>（前端）、</w:t>
            </w:r>
            <w:r w:rsidRPr="007F52FA">
              <w:rPr>
                <w:color w:val="000000" w:themeColor="text1"/>
                <w:sz w:val="24"/>
              </w:rPr>
              <w:t>519681</w:t>
            </w:r>
            <w:r w:rsidRPr="007F52FA">
              <w:rPr>
                <w:color w:val="000000" w:themeColor="text1"/>
                <w:sz w:val="24"/>
              </w:rPr>
              <w:t>（后端）</w:t>
            </w:r>
          </w:p>
        </w:tc>
        <w:tc>
          <w:tcPr>
            <w:tcW w:w="2740" w:type="dxa"/>
            <w:vAlign w:val="center"/>
          </w:tcPr>
          <w:p w:rsidR="00FD45FA" w:rsidRPr="007F52FA" w:rsidRDefault="00FD45FA" w:rsidP="007C14DF">
            <w:pPr>
              <w:spacing w:before="29" w:line="288" w:lineRule="auto"/>
              <w:jc w:val="left"/>
              <w:rPr>
                <w:color w:val="000000" w:themeColor="text1"/>
                <w:sz w:val="24"/>
              </w:rPr>
            </w:pPr>
            <w:r w:rsidRPr="007F52FA">
              <w:rPr>
                <w:color w:val="000000" w:themeColor="text1"/>
                <w:sz w:val="24"/>
              </w:rPr>
              <w:t>519682</w:t>
            </w:r>
          </w:p>
        </w:tc>
      </w:tr>
      <w:tr w:rsidR="00FD45FA" w:rsidRPr="007F52FA" w:rsidTr="00F32579">
        <w:trPr>
          <w:jc w:val="center"/>
        </w:trPr>
        <w:tc>
          <w:tcPr>
            <w:tcW w:w="2835" w:type="dxa"/>
            <w:vAlign w:val="center"/>
          </w:tcPr>
          <w:p w:rsidR="00FD45FA" w:rsidRPr="007F52FA" w:rsidRDefault="00FD45FA"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739" w:type="dxa"/>
            <w:vAlign w:val="center"/>
          </w:tcPr>
          <w:p w:rsidR="00FD45FA" w:rsidRPr="007F52FA" w:rsidRDefault="00FD45FA" w:rsidP="007C14DF">
            <w:pPr>
              <w:spacing w:before="29" w:line="288" w:lineRule="auto"/>
              <w:jc w:val="left"/>
              <w:rPr>
                <w:sz w:val="24"/>
              </w:rPr>
            </w:pPr>
            <w:r w:rsidRPr="007F52FA">
              <w:rPr>
                <w:sz w:val="24"/>
              </w:rPr>
              <w:t>1,242,022,460.13</w:t>
            </w:r>
            <w:r w:rsidRPr="007F52FA">
              <w:rPr>
                <w:color w:val="000000"/>
                <w:kern w:val="0"/>
                <w:sz w:val="24"/>
              </w:rPr>
              <w:t>份</w:t>
            </w:r>
          </w:p>
        </w:tc>
        <w:tc>
          <w:tcPr>
            <w:tcW w:w="2740" w:type="dxa"/>
            <w:vAlign w:val="center"/>
          </w:tcPr>
          <w:p w:rsidR="00FD45FA" w:rsidRPr="007F52FA" w:rsidRDefault="00FD45FA" w:rsidP="007C14DF">
            <w:pPr>
              <w:spacing w:before="29" w:line="288" w:lineRule="auto"/>
              <w:jc w:val="left"/>
              <w:rPr>
                <w:sz w:val="24"/>
              </w:rPr>
            </w:pPr>
            <w:r w:rsidRPr="007F52FA">
              <w:rPr>
                <w:sz w:val="24"/>
              </w:rPr>
              <w:t>361,360,790.91</w:t>
            </w:r>
            <w:r w:rsidR="00C13116" w:rsidRPr="007F52FA">
              <w:rPr>
                <w:color w:val="000000"/>
                <w:kern w:val="0"/>
                <w:sz w:val="24"/>
              </w:rPr>
              <w:t>份</w:t>
            </w:r>
          </w:p>
        </w:tc>
      </w:tr>
    </w:tbl>
    <w:p w:rsidR="009238DB" w:rsidRPr="007F52FA" w:rsidRDefault="00A6200E"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注：本基金</w:t>
      </w:r>
      <w:r w:rsidRPr="007F52FA">
        <w:rPr>
          <w:rFonts w:eastAsiaTheme="minorEastAsia"/>
          <w:color w:val="000000"/>
          <w:sz w:val="24"/>
        </w:rPr>
        <w:t>A</w:t>
      </w:r>
      <w:r w:rsidRPr="007F52FA">
        <w:rPr>
          <w:rFonts w:eastAsiaTheme="minorEastAsia"/>
          <w:color w:val="000000"/>
          <w:sz w:val="24"/>
        </w:rPr>
        <w:t>类基金份额采用前端收费模式，</w:t>
      </w:r>
      <w:r w:rsidRPr="007F52FA">
        <w:rPr>
          <w:rFonts w:eastAsiaTheme="minorEastAsia"/>
          <w:color w:val="000000"/>
          <w:sz w:val="24"/>
        </w:rPr>
        <w:t>B</w:t>
      </w:r>
      <w:r w:rsidRPr="007F52FA">
        <w:rPr>
          <w:rFonts w:eastAsiaTheme="minorEastAsia"/>
          <w:color w:val="000000"/>
          <w:sz w:val="24"/>
        </w:rPr>
        <w:t>类基金份额采用后端收费模式，前端交易代码即为</w:t>
      </w:r>
      <w:r w:rsidRPr="007F52FA">
        <w:rPr>
          <w:rFonts w:eastAsiaTheme="minorEastAsia"/>
          <w:color w:val="000000"/>
          <w:sz w:val="24"/>
        </w:rPr>
        <w:t>A</w:t>
      </w:r>
      <w:r w:rsidRPr="007F52FA">
        <w:rPr>
          <w:rFonts w:eastAsiaTheme="minorEastAsia"/>
          <w:color w:val="000000"/>
          <w:sz w:val="24"/>
        </w:rPr>
        <w:t>类基金份额交易代码，后端交易代码即为</w:t>
      </w:r>
      <w:r w:rsidRPr="007F52FA">
        <w:rPr>
          <w:rFonts w:eastAsiaTheme="minorEastAsia"/>
          <w:color w:val="000000"/>
          <w:sz w:val="24"/>
        </w:rPr>
        <w:t>B</w:t>
      </w:r>
      <w:r w:rsidRPr="007F52FA">
        <w:rPr>
          <w:rFonts w:eastAsiaTheme="minorEastAsia"/>
          <w:color w:val="000000"/>
          <w:sz w:val="24"/>
        </w:rPr>
        <w:t>类基金份额交易代码。</w:t>
      </w:r>
    </w:p>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522C39">
      <w:pPr>
        <w:pStyle w:val="1"/>
        <w:spacing w:beforeLines="100" w:afterLines="100"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0E1501" w:rsidRDefault="009238DB" w:rsidP="000E1501">
      <w:pPr>
        <w:autoSpaceDE w:val="0"/>
        <w:autoSpaceDN w:val="0"/>
        <w:adjustRightInd w:val="0"/>
        <w:spacing w:before="29" w:line="288" w:lineRule="auto"/>
        <w:ind w:left="15" w:right="12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2976E5" w:rsidRPr="007F52FA" w:rsidRDefault="009E549D" w:rsidP="007C14DF">
            <w:pPr>
              <w:adjustRightInd w:val="0"/>
              <w:spacing w:before="29" w:line="288" w:lineRule="auto"/>
              <w:ind w:left="17"/>
              <w:jc w:val="center"/>
              <w:rPr>
                <w:color w:val="000000"/>
                <w:sz w:val="24"/>
              </w:rPr>
            </w:pPr>
            <w:r w:rsidRPr="007F52FA">
              <w:rPr>
                <w:color w:val="000000"/>
                <w:sz w:val="24"/>
              </w:rPr>
              <w:t>报告期</w:t>
            </w:r>
          </w:p>
          <w:p w:rsidR="009E549D" w:rsidRPr="007F52FA" w:rsidRDefault="009E549D" w:rsidP="007C14DF">
            <w:pPr>
              <w:adjustRightInd w:val="0"/>
              <w:spacing w:before="29" w:line="288" w:lineRule="auto"/>
              <w:ind w:left="17"/>
              <w:jc w:val="center"/>
              <w:rPr>
                <w:color w:val="000000"/>
                <w:sz w:val="24"/>
              </w:rPr>
            </w:pPr>
            <w:r w:rsidRPr="007F52FA">
              <w:rPr>
                <w:color w:val="000000"/>
                <w:sz w:val="24"/>
              </w:rPr>
              <w:t>(2014</w:t>
            </w:r>
            <w:r w:rsidRPr="007F52FA">
              <w:rPr>
                <w:color w:val="000000"/>
                <w:sz w:val="24"/>
              </w:rPr>
              <w:t>年</w:t>
            </w:r>
            <w:r w:rsidRPr="007F52FA">
              <w:rPr>
                <w:color w:val="000000"/>
                <w:sz w:val="24"/>
              </w:rPr>
              <w:t>4</w:t>
            </w:r>
            <w:r w:rsidRPr="007F52FA">
              <w:rPr>
                <w:color w:val="000000"/>
                <w:sz w:val="24"/>
              </w:rPr>
              <w:t>月</w:t>
            </w:r>
            <w:r w:rsidRPr="007F52FA">
              <w:rPr>
                <w:color w:val="000000"/>
                <w:sz w:val="24"/>
              </w:rPr>
              <w:t>1</w:t>
            </w:r>
            <w:r w:rsidRPr="007F52FA">
              <w:rPr>
                <w:color w:val="000000"/>
                <w:sz w:val="24"/>
              </w:rPr>
              <w:t>日</w:t>
            </w:r>
            <w:r w:rsidRPr="007F52FA">
              <w:rPr>
                <w:color w:val="000000"/>
                <w:sz w:val="24"/>
              </w:rPr>
              <w:t>-2014</w:t>
            </w:r>
            <w:r w:rsidRPr="007F52FA">
              <w:rPr>
                <w:color w:val="000000"/>
                <w:sz w:val="24"/>
              </w:rPr>
              <w:t>年</w:t>
            </w:r>
            <w:r w:rsidRPr="007F52FA">
              <w:rPr>
                <w:color w:val="000000"/>
                <w:sz w:val="24"/>
              </w:rPr>
              <w:t>6</w:t>
            </w:r>
            <w:r w:rsidRPr="007F52FA">
              <w:rPr>
                <w:color w:val="000000"/>
                <w:sz w:val="24"/>
              </w:rPr>
              <w:t>月</w:t>
            </w:r>
            <w:r w:rsidRPr="007F52FA">
              <w:rPr>
                <w:color w:val="000000"/>
                <w:sz w:val="24"/>
              </w:rPr>
              <w:t>30</w:t>
            </w:r>
            <w:r w:rsidRPr="007F52FA">
              <w:rPr>
                <w:color w:val="000000"/>
                <w:sz w:val="24"/>
              </w:rPr>
              <w:t>日</w:t>
            </w:r>
            <w:r w:rsidRPr="007F52FA">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交银增利债券</w:t>
            </w:r>
            <w:r w:rsidRPr="007F52FA">
              <w:rPr>
                <w:sz w:val="24"/>
              </w:rPr>
              <w:t>A/B</w:t>
            </w:r>
          </w:p>
        </w:tc>
        <w:tc>
          <w:tcPr>
            <w:tcW w:w="248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交银增利债券</w:t>
            </w:r>
            <w:r w:rsidRPr="007F52FA">
              <w:rPr>
                <w:sz w:val="24"/>
              </w:rPr>
              <w:t>C</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8,201,935.26</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1,676,850.05</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68,274,018.74</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15,296,929.69</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0.0536</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0.0521</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1,287,600,866.02</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371,949,689.57</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1.0367</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1.0293</w:t>
            </w:r>
          </w:p>
        </w:tc>
      </w:tr>
    </w:tbl>
    <w:p w:rsidR="00D06F43" w:rsidRDefault="003D66A0">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、本基金</w:t>
      </w:r>
      <w:r>
        <w:rPr>
          <w:rFonts w:eastAsiaTheme="minorEastAsia"/>
          <w:color w:val="000000"/>
          <w:sz w:val="24"/>
        </w:rPr>
        <w:t>A/B</w:t>
      </w:r>
      <w:r>
        <w:rPr>
          <w:rFonts w:eastAsiaTheme="minorEastAsia"/>
          <w:color w:val="000000"/>
          <w:sz w:val="24"/>
        </w:rPr>
        <w:t>类业绩指标不包括持有人认购或交易基金的各项费用，计入费用后的实际收益水平要低于所列数字。</w:t>
      </w:r>
      <w:r>
        <w:rPr>
          <w:rFonts w:eastAsiaTheme="minorEastAsia"/>
          <w:color w:val="000000"/>
          <w:sz w:val="24"/>
        </w:rPr>
        <w:t xml:space="preserve"> </w:t>
      </w:r>
      <w:r>
        <w:rPr>
          <w:rFonts w:eastAsiaTheme="minorEastAsia"/>
          <w:color w:val="000000"/>
          <w:sz w:val="24"/>
        </w:rPr>
        <w:t xml:space="preserve">　　</w:t>
      </w:r>
    </w:p>
    <w:p w:rsidR="005E01A3" w:rsidRPr="007F52FA" w:rsidRDefault="005E01A3"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7F52FA">
          <w:rPr>
            <w:b/>
            <w:color w:val="000000"/>
            <w:kern w:val="0"/>
            <w:sz w:val="24"/>
          </w:rPr>
          <w:t>3.2.1</w:t>
        </w:r>
        <w:r w:rsidR="000728AC" w:rsidRPr="007F52FA">
          <w:rPr>
            <w:b/>
            <w:color w:val="000000"/>
            <w:kern w:val="0"/>
            <w:sz w:val="24"/>
          </w:rPr>
          <w:t xml:space="preserve"> </w:t>
        </w:r>
      </w:smartTag>
      <w:r w:rsidRPr="007F52FA">
        <w:rPr>
          <w:b/>
          <w:color w:val="000000"/>
          <w:kern w:val="0"/>
          <w:sz w:val="24"/>
        </w:rPr>
        <w:t>本报告期基金份额净值增长率及其与同期业绩比较基准收益率的比较</w:t>
      </w:r>
    </w:p>
    <w:p w:rsidR="009238DB" w:rsidRPr="007F52FA" w:rsidRDefault="009238DB" w:rsidP="007C14DF">
      <w:pPr>
        <w:spacing w:before="29" w:line="288" w:lineRule="auto"/>
        <w:rPr>
          <w:b/>
          <w:sz w:val="24"/>
        </w:rPr>
      </w:pPr>
      <w:r w:rsidRPr="007F52FA">
        <w:rPr>
          <w:b/>
          <w:sz w:val="24"/>
        </w:rPr>
        <w:t>1</w:t>
      </w:r>
      <w:r w:rsidRPr="007F52FA">
        <w:rPr>
          <w:b/>
          <w:sz w:val="24"/>
        </w:rPr>
        <w:t>、</w:t>
      </w:r>
      <w:r w:rsidR="00A5643A" w:rsidRPr="007F52FA">
        <w:rPr>
          <w:b/>
          <w:color w:val="000000"/>
          <w:kern w:val="0"/>
          <w:sz w:val="24"/>
        </w:rPr>
        <w:t>交银增利债券</w:t>
      </w:r>
      <w:r w:rsidR="00A5643A" w:rsidRPr="007F52FA">
        <w:rPr>
          <w:b/>
          <w:color w:val="000000"/>
          <w:kern w:val="0"/>
          <w:sz w:val="24"/>
        </w:rPr>
        <w:t>A/B</w:t>
      </w:r>
      <w:r w:rsidRPr="007F52FA">
        <w:rPr>
          <w:b/>
          <w:sz w:val="24"/>
        </w:rPr>
        <w:t>：</w:t>
      </w:r>
    </w:p>
    <w:tbl>
      <w:tblPr>
        <w:tblStyle w:val="af2"/>
        <w:tblW w:w="8868" w:type="dxa"/>
        <w:jc w:val="center"/>
        <w:tblLayout w:type="fixed"/>
        <w:tblCellMar>
          <w:top w:w="57" w:type="dxa"/>
          <w:bottom w:w="57" w:type="dxa"/>
        </w:tblCellMar>
        <w:tblLook w:val="04A0"/>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D06F43">
        <w:trPr>
          <w:jc w:val="center"/>
        </w:trPr>
        <w:tc>
          <w:tcPr>
            <w:tcW w:w="1266" w:type="dxa"/>
            <w:vAlign w:val="center"/>
          </w:tcPr>
          <w:p w:rsidR="00D06F43" w:rsidRDefault="003D66A0">
            <w:pPr>
              <w:jc w:val="left"/>
            </w:pPr>
            <w:r>
              <w:rPr>
                <w:color w:val="000000"/>
                <w:sz w:val="24"/>
              </w:rPr>
              <w:t>过去三个月</w:t>
            </w:r>
          </w:p>
        </w:tc>
        <w:tc>
          <w:tcPr>
            <w:tcW w:w="1267" w:type="dxa"/>
            <w:vAlign w:val="center"/>
          </w:tcPr>
          <w:p w:rsidR="00D06F43" w:rsidRDefault="003D66A0">
            <w:pPr>
              <w:jc w:val="center"/>
            </w:pPr>
            <w:r>
              <w:rPr>
                <w:color w:val="000000"/>
                <w:sz w:val="24"/>
              </w:rPr>
              <w:t>5.44%</w:t>
            </w:r>
          </w:p>
        </w:tc>
        <w:tc>
          <w:tcPr>
            <w:tcW w:w="1267" w:type="dxa"/>
            <w:vAlign w:val="center"/>
          </w:tcPr>
          <w:p w:rsidR="00D06F43" w:rsidRDefault="003D66A0">
            <w:pPr>
              <w:jc w:val="center"/>
            </w:pPr>
            <w:r>
              <w:rPr>
                <w:color w:val="000000"/>
                <w:sz w:val="24"/>
              </w:rPr>
              <w:t>0.20%</w:t>
            </w:r>
          </w:p>
        </w:tc>
        <w:tc>
          <w:tcPr>
            <w:tcW w:w="1267" w:type="dxa"/>
            <w:vAlign w:val="center"/>
          </w:tcPr>
          <w:p w:rsidR="00D06F43" w:rsidRDefault="003D66A0">
            <w:pPr>
              <w:jc w:val="center"/>
            </w:pPr>
            <w:r>
              <w:rPr>
                <w:color w:val="000000"/>
                <w:sz w:val="24"/>
              </w:rPr>
              <w:t>2.77%</w:t>
            </w:r>
          </w:p>
        </w:tc>
        <w:tc>
          <w:tcPr>
            <w:tcW w:w="1267" w:type="dxa"/>
            <w:vAlign w:val="center"/>
          </w:tcPr>
          <w:p w:rsidR="00D06F43" w:rsidRDefault="003D66A0">
            <w:pPr>
              <w:jc w:val="center"/>
            </w:pPr>
            <w:r>
              <w:rPr>
                <w:color w:val="000000"/>
                <w:sz w:val="24"/>
              </w:rPr>
              <w:t>0.06%</w:t>
            </w:r>
          </w:p>
        </w:tc>
        <w:tc>
          <w:tcPr>
            <w:tcW w:w="1267" w:type="dxa"/>
            <w:vAlign w:val="center"/>
          </w:tcPr>
          <w:p w:rsidR="00D06F43" w:rsidRDefault="003D66A0">
            <w:pPr>
              <w:jc w:val="center"/>
            </w:pPr>
            <w:r>
              <w:rPr>
                <w:color w:val="000000"/>
                <w:sz w:val="24"/>
              </w:rPr>
              <w:t>2.67%</w:t>
            </w:r>
          </w:p>
        </w:tc>
        <w:tc>
          <w:tcPr>
            <w:tcW w:w="1267" w:type="dxa"/>
            <w:vAlign w:val="center"/>
          </w:tcPr>
          <w:p w:rsidR="00D06F43" w:rsidRDefault="003D66A0">
            <w:pPr>
              <w:jc w:val="center"/>
            </w:pPr>
            <w:r>
              <w:rPr>
                <w:color w:val="000000"/>
                <w:sz w:val="24"/>
              </w:rPr>
              <w:t>0.14%</w:t>
            </w:r>
          </w:p>
        </w:tc>
      </w:tr>
    </w:tbl>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交银增利债券</w:t>
      </w:r>
      <w:r w:rsidR="00FE7FBD" w:rsidRPr="007F52FA">
        <w:rPr>
          <w:b/>
          <w:color w:val="000000"/>
          <w:kern w:val="0"/>
          <w:sz w:val="24"/>
        </w:rPr>
        <w:t>C</w:t>
      </w:r>
      <w:r w:rsidRPr="007F52FA">
        <w:rPr>
          <w:b/>
          <w:color w:val="000000"/>
          <w:kern w:val="0"/>
          <w:sz w:val="24"/>
        </w:rPr>
        <w:t>：</w:t>
      </w:r>
    </w:p>
    <w:tbl>
      <w:tblPr>
        <w:tblStyle w:val="af2"/>
        <w:tblW w:w="8868" w:type="dxa"/>
        <w:jc w:val="center"/>
        <w:tblLayout w:type="fixed"/>
        <w:tblCellMar>
          <w:top w:w="57" w:type="dxa"/>
          <w:bottom w:w="57" w:type="dxa"/>
        </w:tblCellMar>
        <w:tblLook w:val="04A0"/>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D06F43">
        <w:trPr>
          <w:jc w:val="center"/>
        </w:trPr>
        <w:tc>
          <w:tcPr>
            <w:tcW w:w="1266" w:type="dxa"/>
            <w:vAlign w:val="center"/>
          </w:tcPr>
          <w:p w:rsidR="00D06F43" w:rsidRDefault="003D66A0">
            <w:pPr>
              <w:jc w:val="left"/>
            </w:pPr>
            <w:r>
              <w:rPr>
                <w:color w:val="000000"/>
                <w:sz w:val="24"/>
              </w:rPr>
              <w:t>过去三个月</w:t>
            </w:r>
          </w:p>
        </w:tc>
        <w:tc>
          <w:tcPr>
            <w:tcW w:w="1267" w:type="dxa"/>
            <w:vAlign w:val="center"/>
          </w:tcPr>
          <w:p w:rsidR="00D06F43" w:rsidRDefault="003D66A0">
            <w:pPr>
              <w:jc w:val="center"/>
            </w:pPr>
            <w:r>
              <w:rPr>
                <w:color w:val="000000"/>
                <w:sz w:val="24"/>
              </w:rPr>
              <w:t>5.33%</w:t>
            </w:r>
          </w:p>
        </w:tc>
        <w:tc>
          <w:tcPr>
            <w:tcW w:w="1267" w:type="dxa"/>
            <w:vAlign w:val="center"/>
          </w:tcPr>
          <w:p w:rsidR="00D06F43" w:rsidRDefault="003D66A0">
            <w:pPr>
              <w:jc w:val="center"/>
            </w:pPr>
            <w:r>
              <w:rPr>
                <w:color w:val="000000"/>
                <w:sz w:val="24"/>
              </w:rPr>
              <w:t>0.20%</w:t>
            </w:r>
          </w:p>
        </w:tc>
        <w:tc>
          <w:tcPr>
            <w:tcW w:w="1267" w:type="dxa"/>
            <w:vAlign w:val="center"/>
          </w:tcPr>
          <w:p w:rsidR="00D06F43" w:rsidRDefault="003D66A0">
            <w:pPr>
              <w:jc w:val="center"/>
            </w:pPr>
            <w:r>
              <w:rPr>
                <w:color w:val="000000"/>
                <w:sz w:val="24"/>
              </w:rPr>
              <w:t>2.77%</w:t>
            </w:r>
          </w:p>
        </w:tc>
        <w:tc>
          <w:tcPr>
            <w:tcW w:w="1267" w:type="dxa"/>
            <w:vAlign w:val="center"/>
          </w:tcPr>
          <w:p w:rsidR="00D06F43" w:rsidRDefault="003D66A0">
            <w:pPr>
              <w:jc w:val="center"/>
            </w:pPr>
            <w:r>
              <w:rPr>
                <w:color w:val="000000"/>
                <w:sz w:val="24"/>
              </w:rPr>
              <w:t>0.06%</w:t>
            </w:r>
          </w:p>
        </w:tc>
        <w:tc>
          <w:tcPr>
            <w:tcW w:w="1267" w:type="dxa"/>
            <w:vAlign w:val="center"/>
          </w:tcPr>
          <w:p w:rsidR="00D06F43" w:rsidRDefault="003D66A0">
            <w:pPr>
              <w:jc w:val="center"/>
            </w:pPr>
            <w:r>
              <w:rPr>
                <w:color w:val="000000"/>
                <w:sz w:val="24"/>
              </w:rPr>
              <w:t>2.56%</w:t>
            </w:r>
          </w:p>
        </w:tc>
        <w:tc>
          <w:tcPr>
            <w:tcW w:w="1267" w:type="dxa"/>
            <w:vAlign w:val="center"/>
          </w:tcPr>
          <w:p w:rsidR="00D06F43" w:rsidRDefault="003D66A0">
            <w:pPr>
              <w:jc w:val="center"/>
            </w:pPr>
            <w:r>
              <w:rPr>
                <w:color w:val="000000"/>
                <w:sz w:val="24"/>
              </w:rPr>
              <w:t>0.14%</w:t>
            </w:r>
          </w:p>
        </w:tc>
      </w:tr>
    </w:tbl>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BF57BE" w:rsidRPr="007F52FA">
        <w:rPr>
          <w:b/>
          <w:color w:val="000000"/>
          <w:sz w:val="24"/>
        </w:rPr>
        <w:t>自基金合同生效以来基金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交银施罗德增利债券证券投资基金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2008</w:t>
      </w:r>
      <w:r w:rsidR="00D04410" w:rsidRPr="007F52FA">
        <w:rPr>
          <w:rFonts w:ascii="Times New Roman" w:hAnsi="Times New Roman"/>
          <w:sz w:val="24"/>
          <w:szCs w:val="24"/>
        </w:rPr>
        <w:t>年</w:t>
      </w:r>
      <w:r w:rsidR="00D04410" w:rsidRPr="007F52FA">
        <w:rPr>
          <w:rFonts w:ascii="Times New Roman" w:hAnsi="Times New Roman"/>
          <w:sz w:val="24"/>
          <w:szCs w:val="24"/>
        </w:rPr>
        <w:t>3</w:t>
      </w:r>
      <w:r w:rsidR="00D04410" w:rsidRPr="007F52FA">
        <w:rPr>
          <w:rFonts w:ascii="Times New Roman" w:hAnsi="Times New Roman"/>
          <w:sz w:val="24"/>
          <w:szCs w:val="24"/>
        </w:rPr>
        <w:t>月</w:t>
      </w:r>
      <w:r w:rsidR="00D04410" w:rsidRPr="007F52FA">
        <w:rPr>
          <w:rFonts w:ascii="Times New Roman" w:hAnsi="Times New Roman"/>
          <w:sz w:val="24"/>
          <w:szCs w:val="24"/>
        </w:rPr>
        <w:t>31</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2014</w:t>
      </w:r>
      <w:r w:rsidRPr="007F52FA">
        <w:rPr>
          <w:rFonts w:ascii="Times New Roman" w:hAnsi="Times New Roman"/>
          <w:sz w:val="24"/>
          <w:szCs w:val="24"/>
        </w:rPr>
        <w:t>年</w:t>
      </w:r>
      <w:r w:rsidRPr="007F52FA">
        <w:rPr>
          <w:rFonts w:ascii="Times New Roman" w:hAnsi="Times New Roman"/>
          <w:sz w:val="24"/>
          <w:szCs w:val="24"/>
        </w:rPr>
        <w:t>6</w:t>
      </w:r>
      <w:r w:rsidRPr="007F52FA">
        <w:rPr>
          <w:rFonts w:ascii="Times New Roman" w:hAnsi="Times New Roman"/>
          <w:sz w:val="24"/>
          <w:szCs w:val="24"/>
        </w:rPr>
        <w:t>月</w:t>
      </w:r>
      <w:r w:rsidRPr="007F52FA">
        <w:rPr>
          <w:rFonts w:ascii="Times New Roman" w:hAnsi="Times New Roman"/>
          <w:sz w:val="24"/>
          <w:szCs w:val="24"/>
        </w:rPr>
        <w:t>30</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交银增利债券</w:t>
      </w:r>
      <w:r w:rsidR="0042785F" w:rsidRPr="007F52FA">
        <w:rPr>
          <w:color w:val="000000"/>
          <w:sz w:val="24"/>
        </w:rPr>
        <w:t>A/B</w:t>
      </w:r>
    </w:p>
    <w:p w:rsidR="00807B81"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000000" w:rsidRDefault="0042785F">
      <w:pPr>
        <w:spacing w:before="29" w:line="288" w:lineRule="auto"/>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t>2</w:t>
      </w:r>
      <w:r w:rsidRPr="007F52FA">
        <w:rPr>
          <w:color w:val="000000"/>
          <w:sz w:val="24"/>
        </w:rPr>
        <w:t>．</w:t>
      </w:r>
      <w:r w:rsidR="00FE7FBD" w:rsidRPr="007F52FA">
        <w:rPr>
          <w:color w:val="000000"/>
          <w:sz w:val="24"/>
        </w:rPr>
        <w:t>交银增利债券</w:t>
      </w:r>
      <w:r w:rsidR="00FE7FBD" w:rsidRPr="007F52FA">
        <w:rPr>
          <w:color w:val="000000"/>
          <w:sz w:val="24"/>
        </w:rPr>
        <w:t>C</w:t>
      </w:r>
    </w:p>
    <w:p w:rsidR="00D12D04"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1" cstate="print"/>
                    <a:stretch>
                      <a:fillRect/>
                    </a:stretch>
                  </pic:blipFill>
                  <pic:spPr>
                    <a:xfrm>
                      <a:off x="0" y="0"/>
                      <a:ext cx="5731510" cy="3356610"/>
                    </a:xfrm>
                    <a:prstGeom prst="rect">
                      <a:avLst/>
                    </a:prstGeom>
                  </pic:spPr>
                </pic:pic>
              </a:graphicData>
            </a:graphic>
          </wp:inline>
        </w:drawing>
      </w:r>
    </w:p>
    <w:p w:rsidR="00000000" w:rsidRDefault="00FE7FBD">
      <w:pPr>
        <w:spacing w:before="29" w:line="288" w:lineRule="auto"/>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6C5BC9" w:rsidRPr="007F52FA" w:rsidRDefault="006C5BC9" w:rsidP="007C14DF">
      <w:pPr>
        <w:tabs>
          <w:tab w:val="left" w:pos="1800"/>
        </w:tabs>
        <w:spacing w:before="29" w:line="288" w:lineRule="auto"/>
        <w:rPr>
          <w:rFonts w:eastAsiaTheme="minorEastAsia"/>
          <w:color w:val="000000"/>
          <w:sz w:val="24"/>
        </w:rPr>
      </w:pPr>
    </w:p>
    <w:p w:rsidR="009238DB" w:rsidRPr="007F52FA" w:rsidRDefault="009238DB" w:rsidP="00522C39">
      <w:pPr>
        <w:pStyle w:val="1"/>
        <w:spacing w:beforeLines="100" w:afterLines="100"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D06F43">
        <w:trPr>
          <w:jc w:val="center"/>
        </w:trPr>
        <w:tc>
          <w:tcPr>
            <w:tcW w:w="946" w:type="dxa"/>
            <w:vAlign w:val="center"/>
          </w:tcPr>
          <w:p w:rsidR="00D06F43" w:rsidRDefault="003D66A0">
            <w:pPr>
              <w:jc w:val="center"/>
            </w:pPr>
            <w:r>
              <w:rPr>
                <w:color w:val="000000"/>
                <w:sz w:val="24"/>
              </w:rPr>
              <w:t>李家春</w:t>
            </w:r>
          </w:p>
        </w:tc>
        <w:tc>
          <w:tcPr>
            <w:tcW w:w="924" w:type="dxa"/>
            <w:vAlign w:val="center"/>
          </w:tcPr>
          <w:p w:rsidR="00D06F43" w:rsidRDefault="003D66A0">
            <w:pPr>
              <w:jc w:val="center"/>
            </w:pPr>
            <w:r>
              <w:rPr>
                <w:color w:val="000000"/>
                <w:sz w:val="24"/>
              </w:rPr>
              <w:t>本基金、交银双利债券、交银定期支付月月丰债券的基金经理，公司固定收益部副总经理</w:t>
            </w:r>
          </w:p>
        </w:tc>
        <w:tc>
          <w:tcPr>
            <w:tcW w:w="1202" w:type="dxa"/>
            <w:vAlign w:val="center"/>
          </w:tcPr>
          <w:p w:rsidR="00D06F43" w:rsidRDefault="003D66A0">
            <w:pPr>
              <w:jc w:val="center"/>
            </w:pPr>
            <w:r>
              <w:rPr>
                <w:color w:val="000000"/>
                <w:sz w:val="24"/>
              </w:rPr>
              <w:t>2008-03-31</w:t>
            </w:r>
          </w:p>
        </w:tc>
        <w:tc>
          <w:tcPr>
            <w:tcW w:w="1300" w:type="dxa"/>
            <w:vAlign w:val="center"/>
          </w:tcPr>
          <w:p w:rsidR="00D06F43" w:rsidRDefault="003D66A0">
            <w:pPr>
              <w:jc w:val="center"/>
            </w:pPr>
            <w:r>
              <w:rPr>
                <w:color w:val="000000"/>
                <w:sz w:val="24"/>
              </w:rPr>
              <w:t>-</w:t>
            </w:r>
          </w:p>
        </w:tc>
        <w:tc>
          <w:tcPr>
            <w:tcW w:w="1245" w:type="dxa"/>
            <w:vAlign w:val="center"/>
          </w:tcPr>
          <w:p w:rsidR="00D06F43" w:rsidRDefault="003D66A0">
            <w:pPr>
              <w:jc w:val="center"/>
            </w:pPr>
            <w:r>
              <w:rPr>
                <w:color w:val="000000"/>
                <w:sz w:val="24"/>
              </w:rPr>
              <w:t>15</w:t>
            </w:r>
            <w:r>
              <w:rPr>
                <w:color w:val="000000"/>
                <w:sz w:val="24"/>
              </w:rPr>
              <w:t>年</w:t>
            </w:r>
          </w:p>
        </w:tc>
        <w:tc>
          <w:tcPr>
            <w:tcW w:w="3251" w:type="dxa"/>
            <w:vAlign w:val="center"/>
          </w:tcPr>
          <w:p w:rsidR="00D06F43" w:rsidRDefault="003D66A0">
            <w:r>
              <w:rPr>
                <w:color w:val="000000"/>
                <w:sz w:val="24"/>
              </w:rPr>
              <w:t>李家春先生，香港大学</w:t>
            </w:r>
            <w:r>
              <w:rPr>
                <w:color w:val="000000"/>
                <w:sz w:val="24"/>
              </w:rPr>
              <w:t>MBA</w:t>
            </w:r>
            <w:r>
              <w:rPr>
                <w:color w:val="000000"/>
                <w:sz w:val="24"/>
              </w:rPr>
              <w:t>。历任长江证券有限责任公司投资经理，汉唐证券有限责任公司高级经理、投资主管，泰信基金管理有限公司高级研究员。</w:t>
            </w:r>
            <w:r>
              <w:rPr>
                <w:color w:val="000000"/>
                <w:sz w:val="24"/>
              </w:rPr>
              <w:t>2006</w:t>
            </w:r>
            <w:r>
              <w:rPr>
                <w:color w:val="000000"/>
                <w:sz w:val="24"/>
              </w:rPr>
              <w:t>年加入交银施罗德基金管理有限公司，</w:t>
            </w:r>
            <w:r>
              <w:rPr>
                <w:color w:val="000000"/>
                <w:sz w:val="24"/>
              </w:rPr>
              <w:t>2006</w:t>
            </w:r>
            <w:r>
              <w:rPr>
                <w:color w:val="000000"/>
                <w:sz w:val="24"/>
              </w:rPr>
              <w:t>年</w:t>
            </w:r>
            <w:r>
              <w:rPr>
                <w:color w:val="000000"/>
                <w:sz w:val="24"/>
              </w:rPr>
              <w:t>12</w:t>
            </w:r>
            <w:r>
              <w:rPr>
                <w:color w:val="000000"/>
                <w:sz w:val="24"/>
              </w:rPr>
              <w:t>月</w:t>
            </w:r>
            <w:r>
              <w:rPr>
                <w:color w:val="000000"/>
                <w:sz w:val="24"/>
              </w:rPr>
              <w:t>27</w:t>
            </w:r>
            <w:r>
              <w:rPr>
                <w:color w:val="000000"/>
                <w:sz w:val="24"/>
              </w:rPr>
              <w:t>日至</w:t>
            </w:r>
            <w:r>
              <w:rPr>
                <w:color w:val="000000"/>
                <w:sz w:val="24"/>
              </w:rPr>
              <w:t>2011</w:t>
            </w:r>
            <w:r>
              <w:rPr>
                <w:color w:val="000000"/>
                <w:sz w:val="24"/>
              </w:rPr>
              <w:t>年</w:t>
            </w:r>
            <w:r>
              <w:rPr>
                <w:color w:val="000000"/>
                <w:sz w:val="24"/>
              </w:rPr>
              <w:t>6</w:t>
            </w:r>
            <w:r>
              <w:rPr>
                <w:color w:val="000000"/>
                <w:sz w:val="24"/>
              </w:rPr>
              <w:t>月</w:t>
            </w:r>
            <w:r>
              <w:rPr>
                <w:color w:val="000000"/>
                <w:sz w:val="24"/>
              </w:rPr>
              <w:t>8</w:t>
            </w:r>
            <w:r>
              <w:rPr>
                <w:color w:val="000000"/>
                <w:sz w:val="24"/>
              </w:rPr>
              <w:t>日担任交银施罗德货币市场证券投资基金基金经理。</w:t>
            </w:r>
          </w:p>
        </w:tc>
      </w:tr>
    </w:tbl>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D55054" w:rsidRPr="007F52FA">
        <w:rPr>
          <w:b/>
          <w:color w:val="000000"/>
          <w:kern w:val="0"/>
          <w:sz w:val="24"/>
        </w:rPr>
        <w:t xml:space="preserve"> </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Year" w:val="1899"/>
          <w:attr w:name="Month" w:val="12"/>
          <w:attr w:name="Day" w:val="30"/>
          <w:attr w:name="IsLunarDate" w:val="False"/>
          <w:attr w:name="IsROCDate" w:val="False"/>
        </w:smartTagPr>
        <w:r w:rsidRPr="007F52FA">
          <w:rPr>
            <w:sz w:val="24"/>
          </w:rPr>
          <w:t>4.3.1</w:t>
        </w:r>
      </w:smartTag>
      <w:r w:rsidRPr="007F52FA">
        <w:rPr>
          <w:sz w:val="24"/>
        </w:rPr>
        <w:t>公平交易制度的执行情况</w:t>
      </w:r>
    </w:p>
    <w:p w:rsidR="00D06F43" w:rsidRDefault="003D66A0">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D06F43" w:rsidRDefault="003D66A0">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D06F43" w:rsidRDefault="003D66A0">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D15733" w:rsidRPr="007F52FA"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D15733" w:rsidRPr="007F52FA" w:rsidRDefault="00323F25" w:rsidP="007C14DF">
      <w:pPr>
        <w:spacing w:before="29" w:line="288" w:lineRule="auto"/>
        <w:ind w:firstLineChars="200" w:firstLine="480"/>
        <w:rPr>
          <w:color w:val="000000"/>
          <w:sz w:val="24"/>
        </w:rPr>
      </w:pPr>
      <w:r w:rsidRPr="007F52FA">
        <w:rPr>
          <w:color w:val="000000"/>
          <w:sz w:val="24"/>
        </w:rPr>
        <w:t>本基金于本报告期内不存在异常交易行为。本报告期内</w:t>
      </w:r>
      <w:r w:rsidRPr="007F52FA">
        <w:rPr>
          <w:color w:val="000000"/>
          <w:sz w:val="24"/>
        </w:rPr>
        <w:t>,</w:t>
      </w:r>
      <w:r w:rsidRPr="007F52FA">
        <w:rPr>
          <w:color w:val="000000"/>
          <w:sz w:val="24"/>
        </w:rPr>
        <w:t>本公司管理的所有投资组合参与的交易所公开竞价同日反向交易成交较少的单边交易量没有超过该证券当日总成交量</w:t>
      </w:r>
      <w:r w:rsidRPr="007F52FA">
        <w:rPr>
          <w:color w:val="000000"/>
          <w:sz w:val="24"/>
        </w:rPr>
        <w:t>5%</w:t>
      </w:r>
      <w:r w:rsidRPr="007F52FA">
        <w:rPr>
          <w:color w:val="000000"/>
          <w:sz w:val="24"/>
        </w:rPr>
        <w:t>的情形，本基金与本公司管理的其他投资组合在不同时间窗下（如日内、</w:t>
      </w:r>
      <w:r w:rsidRPr="007F52FA">
        <w:rPr>
          <w:color w:val="000000"/>
          <w:sz w:val="24"/>
        </w:rPr>
        <w:t>3</w:t>
      </w:r>
      <w:r w:rsidRPr="007F52FA">
        <w:rPr>
          <w:color w:val="000000"/>
          <w:sz w:val="24"/>
        </w:rPr>
        <w:t>日内、</w:t>
      </w:r>
      <w:r w:rsidRPr="007F52FA">
        <w:rPr>
          <w:color w:val="000000"/>
          <w:sz w:val="24"/>
        </w:rPr>
        <w:t>5</w:t>
      </w:r>
      <w:r w:rsidRPr="007F52FA">
        <w:rPr>
          <w:color w:val="000000"/>
          <w:sz w:val="24"/>
        </w:rPr>
        <w:t>日内）同向交易的交易价差未出现异常。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00713C57" w:rsidRPr="007F52FA">
        <w:rPr>
          <w:b/>
          <w:color w:val="000000"/>
          <w:kern w:val="0"/>
          <w:sz w:val="24"/>
        </w:rPr>
        <w:t xml:space="preserve"> </w:t>
      </w:r>
      <w:r w:rsidRPr="007F52FA">
        <w:rPr>
          <w:rFonts w:hAnsi="宋体"/>
          <w:b/>
          <w:bCs/>
          <w:color w:val="000000"/>
          <w:sz w:val="24"/>
        </w:rPr>
        <w:t>报告期内基金的投资策略和运作分析</w:t>
      </w:r>
    </w:p>
    <w:p w:rsidR="00D06F43" w:rsidRDefault="003D66A0">
      <w:pPr>
        <w:spacing w:before="29" w:line="288" w:lineRule="auto"/>
        <w:ind w:firstLineChars="200" w:firstLine="480"/>
        <w:rPr>
          <w:color w:val="000000"/>
          <w:sz w:val="24"/>
        </w:rPr>
      </w:pPr>
      <w:r>
        <w:rPr>
          <w:color w:val="000000"/>
          <w:sz w:val="24"/>
        </w:rPr>
        <w:t>本报告期内，经济增长动能依旧趋弱。</w:t>
      </w:r>
      <w:r>
        <w:rPr>
          <w:color w:val="000000"/>
          <w:sz w:val="24"/>
        </w:rPr>
        <w:t>4</w:t>
      </w:r>
      <w:r>
        <w:rPr>
          <w:color w:val="000000"/>
          <w:sz w:val="24"/>
        </w:rPr>
        <w:t>、</w:t>
      </w:r>
      <w:r>
        <w:rPr>
          <w:color w:val="000000"/>
          <w:sz w:val="24"/>
        </w:rPr>
        <w:t>5</w:t>
      </w:r>
      <w:r>
        <w:rPr>
          <w:color w:val="000000"/>
          <w:sz w:val="24"/>
        </w:rPr>
        <w:t>月工业增加值为</w:t>
      </w:r>
      <w:r>
        <w:rPr>
          <w:color w:val="000000"/>
          <w:sz w:val="24"/>
        </w:rPr>
        <w:t>8.7%</w:t>
      </w:r>
      <w:r>
        <w:rPr>
          <w:color w:val="000000"/>
          <w:sz w:val="24"/>
        </w:rPr>
        <w:t>、</w:t>
      </w:r>
      <w:r>
        <w:rPr>
          <w:color w:val="000000"/>
          <w:sz w:val="24"/>
        </w:rPr>
        <w:t>8.8%</w:t>
      </w:r>
      <w:r>
        <w:rPr>
          <w:color w:val="000000"/>
          <w:sz w:val="24"/>
        </w:rPr>
        <w:t>，</w:t>
      </w:r>
      <w:r>
        <w:rPr>
          <w:color w:val="000000"/>
          <w:sz w:val="24"/>
        </w:rPr>
        <w:t>PPI</w:t>
      </w:r>
      <w:r>
        <w:rPr>
          <w:color w:val="000000"/>
          <w:sz w:val="24"/>
        </w:rPr>
        <w:t>今年以来连续</w:t>
      </w:r>
      <w:r>
        <w:rPr>
          <w:color w:val="000000"/>
          <w:sz w:val="24"/>
        </w:rPr>
        <w:t>5</w:t>
      </w:r>
      <w:r>
        <w:rPr>
          <w:color w:val="000000"/>
          <w:sz w:val="24"/>
        </w:rPr>
        <w:t>个月环比为负，这些都体现了经济下行的压力较一季度进一步加大。而二季度房地产销售、新开工面积同比不断下降，房价也在高位出现下跌迹象。房地产投资严重下滑使得今年保增长的压力显得尤为突出。与经济下行相对应的是，二季度各种结构性政策的频频出台。自</w:t>
      </w:r>
      <w:r>
        <w:rPr>
          <w:color w:val="000000"/>
          <w:sz w:val="24"/>
        </w:rPr>
        <w:t>4</w:t>
      </w:r>
      <w:r>
        <w:rPr>
          <w:color w:val="000000"/>
          <w:sz w:val="24"/>
        </w:rPr>
        <w:t>月</w:t>
      </w:r>
      <w:r>
        <w:rPr>
          <w:color w:val="000000"/>
          <w:sz w:val="24"/>
        </w:rPr>
        <w:t>16</w:t>
      </w:r>
      <w:r>
        <w:rPr>
          <w:color w:val="000000"/>
          <w:sz w:val="24"/>
        </w:rPr>
        <w:t>日起，央行降低了部分农信社、城商行、部分股份制银行的存款准备金率。政策的连续出台在下半年或将起到积极的作用。</w:t>
      </w:r>
    </w:p>
    <w:p w:rsidR="00D06F43" w:rsidRDefault="003D66A0">
      <w:pPr>
        <w:spacing w:before="29" w:line="288" w:lineRule="auto"/>
        <w:ind w:firstLineChars="200" w:firstLine="480"/>
        <w:rPr>
          <w:color w:val="000000"/>
          <w:sz w:val="24"/>
        </w:rPr>
      </w:pPr>
      <w:r>
        <w:rPr>
          <w:color w:val="000000"/>
          <w:sz w:val="24"/>
        </w:rPr>
        <w:t>本报告期内，受经济下滑、货币政策加码、流动性充沛三方面影响，债券市场经历了较为明显的涨幅，中债总财富指数上涨</w:t>
      </w:r>
      <w:r>
        <w:rPr>
          <w:color w:val="000000"/>
          <w:sz w:val="24"/>
        </w:rPr>
        <w:t>3.51%</w:t>
      </w:r>
      <w:r>
        <w:rPr>
          <w:color w:val="000000"/>
          <w:sz w:val="24"/>
        </w:rPr>
        <w:t>。从产品类属上，长久期政策性金融债以及城投债在二季度的表现尤为突出。然而，在二季度末，由于稳增长的政策不断加码，债券市场的预期发生了微妙的变化。出于对下半年政策进一步加码的担忧，从宽货币到宽信用的路径似乎在二季度末正在政策指导下发生，债券市场在二季度末收益出现了一些震荡。</w:t>
      </w:r>
    </w:p>
    <w:p w:rsidR="00D06F43" w:rsidRDefault="003D66A0">
      <w:pPr>
        <w:spacing w:before="29" w:line="288" w:lineRule="auto"/>
        <w:ind w:firstLineChars="200" w:firstLine="480"/>
        <w:rPr>
          <w:color w:val="000000"/>
          <w:sz w:val="24"/>
        </w:rPr>
      </w:pPr>
      <w:r>
        <w:rPr>
          <w:color w:val="000000"/>
          <w:sz w:val="24"/>
        </w:rPr>
        <w:t>本基金在本报告期内保持了较高的债券仓位，</w:t>
      </w:r>
      <w:r w:rsidR="000E1501" w:rsidRPr="000E1501">
        <w:rPr>
          <w:rFonts w:hint="eastAsia"/>
          <w:color w:val="000000"/>
          <w:sz w:val="24"/>
        </w:rPr>
        <w:t>业绩</w:t>
      </w:r>
      <w:r>
        <w:rPr>
          <w:color w:val="000000"/>
          <w:sz w:val="24"/>
        </w:rPr>
        <w:t>贡献主要来自于债券在二季度的资本利得。</w:t>
      </w:r>
    </w:p>
    <w:p w:rsidR="00952A72" w:rsidRPr="007F52FA" w:rsidRDefault="00323F25" w:rsidP="007C14DF">
      <w:pPr>
        <w:spacing w:before="29" w:line="288" w:lineRule="auto"/>
        <w:ind w:firstLineChars="200" w:firstLine="480"/>
        <w:rPr>
          <w:color w:val="000000"/>
          <w:sz w:val="24"/>
        </w:rPr>
      </w:pPr>
      <w:r w:rsidRPr="007F52FA">
        <w:rPr>
          <w:color w:val="000000"/>
          <w:sz w:val="24"/>
        </w:rPr>
        <w:t>展望三季度，前期政策累加的效果可能逐步出现，同时稳增长的政策可能继续出台，在稳增长的背景下，宽信用出现的可能性在不断提高。因此，债券市场在下半年继续出现上半年较大资本利得的可能性在降低，债券收益率可能出现波动。而另一方面，由于房地产下滑严重，中国经济结构性问题也无法在短期内解决。从市场出清到经济恢复内生增长动力仍需较长时间。所以债券市场收益率大幅上行的可能性也不高。总体说来，本基金对三季度债券市场持较谨慎观点。组合管理上一方面预计降低债券仓位，另一方面，适当保持一定比例的可转债以及力求把握权益类资产在稳增长政策刺激下可能出现的一些机会。</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00713C57" w:rsidRPr="007F52FA">
        <w:rPr>
          <w:b/>
          <w:color w:val="000000"/>
          <w:kern w:val="0"/>
          <w:sz w:val="24"/>
        </w:rPr>
        <w:t xml:space="preserve"> </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t>截至</w:t>
      </w:r>
      <w:r w:rsidRPr="007F52FA">
        <w:rPr>
          <w:color w:val="000000"/>
          <w:sz w:val="24"/>
        </w:rPr>
        <w:t>2014</w:t>
      </w:r>
      <w:r w:rsidRPr="007F52FA">
        <w:rPr>
          <w:color w:val="000000"/>
          <w:sz w:val="24"/>
        </w:rPr>
        <w:t>年</w:t>
      </w:r>
      <w:r w:rsidRPr="007F52FA">
        <w:rPr>
          <w:color w:val="000000"/>
          <w:sz w:val="24"/>
        </w:rPr>
        <w:t>6</w:t>
      </w:r>
      <w:r w:rsidRPr="007F52FA">
        <w:rPr>
          <w:color w:val="000000"/>
          <w:sz w:val="24"/>
        </w:rPr>
        <w:t>月</w:t>
      </w:r>
      <w:r w:rsidRPr="007F52FA">
        <w:rPr>
          <w:color w:val="000000"/>
          <w:sz w:val="24"/>
        </w:rPr>
        <w:t>30</w:t>
      </w:r>
      <w:r w:rsidRPr="007F52FA">
        <w:rPr>
          <w:color w:val="000000"/>
          <w:sz w:val="24"/>
        </w:rPr>
        <w:t>日，交银增利债券</w:t>
      </w:r>
      <w:r w:rsidRPr="007F52FA">
        <w:rPr>
          <w:color w:val="000000"/>
          <w:sz w:val="24"/>
        </w:rPr>
        <w:t>A/B</w:t>
      </w:r>
      <w:r w:rsidRPr="007F52FA">
        <w:rPr>
          <w:color w:val="000000"/>
          <w:sz w:val="24"/>
        </w:rPr>
        <w:t>份额净值为</w:t>
      </w:r>
      <w:r w:rsidRPr="007F52FA">
        <w:rPr>
          <w:color w:val="000000"/>
          <w:sz w:val="24"/>
        </w:rPr>
        <w:t>1.0367</w:t>
      </w:r>
      <w:r w:rsidRPr="007F52FA">
        <w:rPr>
          <w:color w:val="000000"/>
          <w:sz w:val="24"/>
        </w:rPr>
        <w:t>元，本报告期份额净值增长率为</w:t>
      </w:r>
      <w:r w:rsidRPr="007F52FA">
        <w:rPr>
          <w:color w:val="000000"/>
          <w:sz w:val="24"/>
        </w:rPr>
        <w:t>5.44%</w:t>
      </w:r>
      <w:r w:rsidRPr="007F52FA">
        <w:rPr>
          <w:color w:val="000000"/>
          <w:sz w:val="24"/>
        </w:rPr>
        <w:t>，同期业绩比较基准增长率为</w:t>
      </w:r>
      <w:r w:rsidRPr="007F52FA">
        <w:rPr>
          <w:color w:val="000000"/>
          <w:sz w:val="24"/>
        </w:rPr>
        <w:t>2.77%</w:t>
      </w:r>
      <w:r w:rsidRPr="007F52FA">
        <w:rPr>
          <w:color w:val="000000"/>
          <w:sz w:val="24"/>
        </w:rPr>
        <w:t>；交银增利债券</w:t>
      </w:r>
      <w:r w:rsidRPr="007F52FA">
        <w:rPr>
          <w:color w:val="000000"/>
          <w:sz w:val="24"/>
        </w:rPr>
        <w:t>C</w:t>
      </w:r>
      <w:r w:rsidRPr="007F52FA">
        <w:rPr>
          <w:color w:val="000000"/>
          <w:sz w:val="24"/>
        </w:rPr>
        <w:t>份额净值为</w:t>
      </w:r>
      <w:r w:rsidRPr="007F52FA">
        <w:rPr>
          <w:color w:val="000000"/>
          <w:sz w:val="24"/>
        </w:rPr>
        <w:t>1.0293</w:t>
      </w:r>
      <w:r w:rsidRPr="007F52FA">
        <w:rPr>
          <w:color w:val="000000"/>
          <w:sz w:val="24"/>
        </w:rPr>
        <w:t>元，本报告期份额净值增长率为</w:t>
      </w:r>
      <w:r w:rsidRPr="007F52FA">
        <w:rPr>
          <w:color w:val="000000"/>
          <w:sz w:val="24"/>
        </w:rPr>
        <w:t>5.33%</w:t>
      </w:r>
      <w:r w:rsidRPr="007F52FA">
        <w:rPr>
          <w:color w:val="000000"/>
          <w:sz w:val="24"/>
        </w:rPr>
        <w:t>，同期业绩比较基准增长率为</w:t>
      </w:r>
      <w:r w:rsidRPr="007F52FA">
        <w:rPr>
          <w:color w:val="000000"/>
          <w:sz w:val="24"/>
        </w:rPr>
        <w:t>2.77%</w:t>
      </w:r>
      <w:r w:rsidRPr="007F52FA">
        <w:rPr>
          <w:color w:val="000000"/>
          <w:sz w:val="24"/>
        </w:rPr>
        <w:t>。</w:t>
      </w:r>
    </w:p>
    <w:p w:rsidR="00400FA6" w:rsidRPr="007F52FA" w:rsidRDefault="00400FA6" w:rsidP="007C14DF">
      <w:pPr>
        <w:spacing w:before="29" w:line="288" w:lineRule="auto"/>
        <w:ind w:firstLineChars="200" w:firstLine="480"/>
        <w:rPr>
          <w:color w:val="000000"/>
          <w:sz w:val="24"/>
        </w:rPr>
      </w:pPr>
    </w:p>
    <w:p w:rsidR="009238DB" w:rsidRPr="007F52FA" w:rsidRDefault="00FF5FC7" w:rsidP="00522C39">
      <w:pPr>
        <w:pStyle w:val="1"/>
        <w:tabs>
          <w:tab w:val="center" w:pos="4410"/>
        </w:tabs>
        <w:spacing w:beforeLines="100" w:afterLines="100" w:line="288" w:lineRule="auto"/>
        <w:rPr>
          <w:color w:val="000000"/>
          <w:kern w:val="0"/>
          <w:sz w:val="24"/>
          <w:szCs w:val="24"/>
        </w:rPr>
      </w:pPr>
      <w:r w:rsidRPr="007F52FA">
        <w:rPr>
          <w:color w:val="000000"/>
          <w:kern w:val="0"/>
          <w:sz w:val="24"/>
          <w:szCs w:val="24"/>
        </w:rPr>
        <w:tab/>
      </w:r>
      <w:r w:rsidR="009238DB" w:rsidRPr="007F52FA">
        <w:rPr>
          <w:color w:val="000000"/>
          <w:kern w:val="0"/>
          <w:sz w:val="24"/>
          <w:szCs w:val="24"/>
        </w:rPr>
        <w:t xml:space="preserve">§5  </w:t>
      </w:r>
      <w:r w:rsidR="009238DB" w:rsidRPr="007F52FA">
        <w:rPr>
          <w:color w:val="000000"/>
          <w:kern w:val="0"/>
          <w:sz w:val="24"/>
          <w:szCs w:val="24"/>
        </w:rPr>
        <w:t>投资组合报告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5.1 </w:t>
      </w:r>
      <w:r w:rsidRPr="007F52FA">
        <w:rPr>
          <w:b/>
          <w:color w:val="000000"/>
          <w:kern w:val="0"/>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9"/>
        <w:gridCol w:w="3491"/>
        <w:gridCol w:w="2801"/>
        <w:gridCol w:w="1827"/>
      </w:tblGrid>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序号</w:t>
            </w:r>
          </w:p>
        </w:tc>
        <w:tc>
          <w:tcPr>
            <w:tcW w:w="3357"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项目</w:t>
            </w:r>
          </w:p>
        </w:tc>
        <w:tc>
          <w:tcPr>
            <w:tcW w:w="2694"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金额</w:t>
            </w:r>
            <w:r w:rsidR="00556718" w:rsidRPr="007F52FA">
              <w:rPr>
                <w:color w:val="000000"/>
                <w:kern w:val="0"/>
                <w:sz w:val="24"/>
              </w:rPr>
              <w:t>（</w:t>
            </w:r>
            <w:r w:rsidRPr="007F52FA">
              <w:rPr>
                <w:color w:val="000000"/>
                <w:sz w:val="24"/>
              </w:rPr>
              <w:t>元</w:t>
            </w:r>
            <w:r w:rsidR="00556718" w:rsidRPr="007F52FA">
              <w:rPr>
                <w:color w:val="000000"/>
                <w:kern w:val="0"/>
                <w:sz w:val="24"/>
              </w:rPr>
              <w:t>）</w:t>
            </w:r>
          </w:p>
        </w:tc>
        <w:tc>
          <w:tcPr>
            <w:tcW w:w="1757"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占基金总资产的比例</w:t>
            </w:r>
            <w:r w:rsidR="007D741B" w:rsidRPr="007F52FA">
              <w:rPr>
                <w:color w:val="000000"/>
                <w:kern w:val="0"/>
                <w:sz w:val="24"/>
              </w:rPr>
              <w:t>（</w:t>
            </w:r>
            <w:r w:rsidR="007D741B" w:rsidRPr="007F52FA">
              <w:rPr>
                <w:color w:val="000000"/>
                <w:kern w:val="0"/>
                <w:sz w:val="24"/>
              </w:rPr>
              <w:t>%</w:t>
            </w:r>
            <w:r w:rsidR="007D741B" w:rsidRPr="007F52FA">
              <w:rPr>
                <w:color w:val="000000"/>
                <w:kern w:val="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1</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权益投资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其中：股票</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2</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固定收益投资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2,511,358,621.08</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81.22</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其中：债券</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2,511,358,621.08</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81.22</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F01861" w:rsidP="007C14DF">
            <w:pPr>
              <w:autoSpaceDE w:val="0"/>
              <w:autoSpaceDN w:val="0"/>
              <w:adjustRightInd w:val="0"/>
              <w:spacing w:before="29" w:line="288" w:lineRule="auto"/>
              <w:ind w:leftChars="8" w:left="17" w:firstLineChars="250" w:firstLine="600"/>
              <w:jc w:val="left"/>
              <w:rPr>
                <w:color w:val="000000"/>
                <w:sz w:val="24"/>
              </w:rPr>
            </w:pPr>
            <w:r>
              <w:rPr>
                <w:rFonts w:hint="eastAsia"/>
                <w:color w:val="000000"/>
                <w:sz w:val="24"/>
              </w:rPr>
              <w:t xml:space="preserve"> </w:t>
            </w:r>
            <w:r w:rsidR="00323F25" w:rsidRPr="007F52FA">
              <w:rPr>
                <w:color w:val="000000"/>
                <w:sz w:val="24"/>
              </w:rPr>
              <w:t>资产支持证券</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4170FA" w:rsidRPr="007F52FA" w:rsidTr="005A677E">
        <w:trPr>
          <w:jc w:val="center"/>
        </w:trPr>
        <w:tc>
          <w:tcPr>
            <w:tcW w:w="720" w:type="dxa"/>
            <w:vAlign w:val="center"/>
          </w:tcPr>
          <w:p w:rsidR="004170FA" w:rsidRPr="007F52FA" w:rsidRDefault="004170FA" w:rsidP="007C14DF">
            <w:pPr>
              <w:spacing w:before="29" w:line="288" w:lineRule="auto"/>
              <w:ind w:left="17"/>
              <w:jc w:val="center"/>
              <w:rPr>
                <w:color w:val="000000"/>
                <w:sz w:val="24"/>
              </w:rPr>
            </w:pPr>
            <w:r w:rsidRPr="007F52FA">
              <w:rPr>
                <w:color w:val="000000"/>
                <w:sz w:val="24"/>
              </w:rPr>
              <w:t>3</w:t>
            </w:r>
          </w:p>
        </w:tc>
        <w:tc>
          <w:tcPr>
            <w:tcW w:w="3357" w:type="dxa"/>
            <w:vAlign w:val="center"/>
          </w:tcPr>
          <w:p w:rsidR="004170FA" w:rsidRPr="007F52FA" w:rsidRDefault="004170FA" w:rsidP="007C14DF">
            <w:pPr>
              <w:spacing w:before="29" w:line="288" w:lineRule="auto"/>
              <w:ind w:left="17"/>
              <w:jc w:val="left"/>
              <w:rPr>
                <w:color w:val="000000"/>
                <w:sz w:val="24"/>
              </w:rPr>
            </w:pPr>
            <w:r w:rsidRPr="007F52FA">
              <w:rPr>
                <w:rFonts w:hAnsi="宋体"/>
                <w:color w:val="000000"/>
                <w:sz w:val="24"/>
              </w:rPr>
              <w:t>贵金属投资</w:t>
            </w:r>
          </w:p>
        </w:tc>
        <w:tc>
          <w:tcPr>
            <w:tcW w:w="2694" w:type="dxa"/>
            <w:vAlign w:val="center"/>
          </w:tcPr>
          <w:p w:rsidR="004170FA" w:rsidRPr="007F52FA" w:rsidRDefault="004170FA" w:rsidP="007C14DF">
            <w:pPr>
              <w:spacing w:before="29" w:line="288" w:lineRule="auto"/>
              <w:ind w:left="17"/>
              <w:jc w:val="right"/>
              <w:rPr>
                <w:color w:val="000000"/>
                <w:sz w:val="24"/>
              </w:rPr>
            </w:pPr>
            <w:r w:rsidRPr="007F52FA">
              <w:rPr>
                <w:rFonts w:eastAsiaTheme="minorEastAsia"/>
                <w:color w:val="000000"/>
                <w:sz w:val="24"/>
              </w:rPr>
              <w:t>-</w:t>
            </w:r>
          </w:p>
        </w:tc>
        <w:tc>
          <w:tcPr>
            <w:tcW w:w="1757" w:type="dxa"/>
            <w:vAlign w:val="center"/>
          </w:tcPr>
          <w:p w:rsidR="004170FA" w:rsidRPr="007F52FA" w:rsidRDefault="004170FA" w:rsidP="007C14DF">
            <w:pPr>
              <w:spacing w:before="29" w:line="288" w:lineRule="auto"/>
              <w:ind w:left="17"/>
              <w:jc w:val="right"/>
              <w:rPr>
                <w:color w:val="000000"/>
                <w:sz w:val="24"/>
              </w:rPr>
            </w:pPr>
            <w:r w:rsidRPr="007F52FA">
              <w:rPr>
                <w:rFonts w:eastAsiaTheme="minorEastAsia"/>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4</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金融衍生品投资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5</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买入返售金融资产</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其中：买断式回购的买入返售金融资产</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6</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银行存款和结算备付金合计</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70,202,038.18</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2.27</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7</w:t>
            </w:r>
          </w:p>
        </w:tc>
        <w:tc>
          <w:tcPr>
            <w:tcW w:w="3357" w:type="dxa"/>
            <w:vAlign w:val="center"/>
          </w:tcPr>
          <w:p w:rsidR="00323F25" w:rsidRPr="007F52FA" w:rsidRDefault="00DD2C55" w:rsidP="007C14DF">
            <w:pPr>
              <w:spacing w:before="29" w:line="288" w:lineRule="auto"/>
              <w:jc w:val="left"/>
              <w:rPr>
                <w:sz w:val="24"/>
              </w:rPr>
            </w:pPr>
            <w:r w:rsidRPr="007F52FA">
              <w:rPr>
                <w:color w:val="000000"/>
                <w:sz w:val="24"/>
              </w:rPr>
              <w:t>其他</w:t>
            </w:r>
            <w:r w:rsidR="00323F25" w:rsidRPr="007F52FA">
              <w:rPr>
                <w:color w:val="000000"/>
                <w:sz w:val="24"/>
              </w:rPr>
              <w:t>资产</w:t>
            </w:r>
          </w:p>
        </w:tc>
        <w:tc>
          <w:tcPr>
            <w:tcW w:w="2694" w:type="dxa"/>
            <w:vAlign w:val="center"/>
          </w:tcPr>
          <w:p w:rsidR="00323F25" w:rsidRPr="007F52FA" w:rsidRDefault="00323F25" w:rsidP="007C14DF">
            <w:pPr>
              <w:spacing w:before="29" w:line="288" w:lineRule="auto"/>
              <w:jc w:val="right"/>
              <w:rPr>
                <w:color w:val="000000"/>
                <w:sz w:val="24"/>
              </w:rPr>
            </w:pPr>
            <w:r w:rsidRPr="007F52FA">
              <w:rPr>
                <w:color w:val="000000"/>
                <w:sz w:val="24"/>
              </w:rPr>
              <w:t>510,490,052.16</w:t>
            </w:r>
          </w:p>
        </w:tc>
        <w:tc>
          <w:tcPr>
            <w:tcW w:w="1757" w:type="dxa"/>
            <w:vAlign w:val="center"/>
          </w:tcPr>
          <w:p w:rsidR="00323F25" w:rsidRPr="007F52FA" w:rsidRDefault="00323F25" w:rsidP="007C14DF">
            <w:pPr>
              <w:spacing w:before="29" w:line="288" w:lineRule="auto"/>
              <w:jc w:val="right"/>
              <w:rPr>
                <w:color w:val="000000"/>
                <w:sz w:val="24"/>
              </w:rPr>
            </w:pPr>
            <w:r w:rsidRPr="007F52FA">
              <w:rPr>
                <w:color w:val="000000"/>
                <w:sz w:val="24"/>
              </w:rPr>
              <w:t>16.51</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8</w:t>
            </w:r>
          </w:p>
        </w:tc>
        <w:tc>
          <w:tcPr>
            <w:tcW w:w="3357" w:type="dxa"/>
            <w:vAlign w:val="center"/>
          </w:tcPr>
          <w:p w:rsidR="00323F25" w:rsidRPr="007F52FA" w:rsidRDefault="00323F25" w:rsidP="007C14DF">
            <w:pPr>
              <w:spacing w:before="29" w:line="288" w:lineRule="auto"/>
              <w:jc w:val="left"/>
              <w:rPr>
                <w:sz w:val="24"/>
              </w:rPr>
            </w:pPr>
            <w:r w:rsidRPr="007F52FA">
              <w:rPr>
                <w:color w:val="000000"/>
                <w:sz w:val="24"/>
              </w:rPr>
              <w:t>合计</w:t>
            </w:r>
          </w:p>
        </w:tc>
        <w:tc>
          <w:tcPr>
            <w:tcW w:w="2694" w:type="dxa"/>
            <w:vAlign w:val="center"/>
          </w:tcPr>
          <w:p w:rsidR="00323F25" w:rsidRPr="007F52FA" w:rsidRDefault="00323F25" w:rsidP="007C14DF">
            <w:pPr>
              <w:spacing w:before="29" w:line="288" w:lineRule="auto"/>
              <w:jc w:val="right"/>
              <w:rPr>
                <w:color w:val="000000"/>
                <w:sz w:val="24"/>
              </w:rPr>
            </w:pPr>
            <w:r w:rsidRPr="007F52FA">
              <w:rPr>
                <w:color w:val="000000"/>
                <w:sz w:val="24"/>
              </w:rPr>
              <w:t>3,092,050,711.42</w:t>
            </w:r>
          </w:p>
        </w:tc>
        <w:tc>
          <w:tcPr>
            <w:tcW w:w="1757" w:type="dxa"/>
            <w:vAlign w:val="center"/>
          </w:tcPr>
          <w:p w:rsidR="00323F25" w:rsidRPr="007F52FA" w:rsidRDefault="00323F25" w:rsidP="007C14DF">
            <w:pPr>
              <w:spacing w:before="29" w:line="288" w:lineRule="auto"/>
              <w:jc w:val="right"/>
              <w:rPr>
                <w:color w:val="000000"/>
                <w:sz w:val="24"/>
              </w:rPr>
            </w:pPr>
            <w:r w:rsidRPr="007F52FA">
              <w:rPr>
                <w:color w:val="000000"/>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R="009238DB" w:rsidRPr="007F52FA"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p w:rsidR="009238DB" w:rsidRPr="007F52FA"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0"/>
        <w:gridCol w:w="3390"/>
        <w:gridCol w:w="2948"/>
        <w:gridCol w:w="1680"/>
      </w:tblGrid>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序号</w:t>
            </w:r>
          </w:p>
        </w:tc>
        <w:tc>
          <w:tcPr>
            <w:tcW w:w="326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835"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r w:rsidR="00B44260" w:rsidRPr="007F52FA">
              <w:rPr>
                <w:sz w:val="24"/>
              </w:rPr>
              <w:t>（元）</w:t>
            </w:r>
          </w:p>
        </w:tc>
        <w:tc>
          <w:tcPr>
            <w:tcW w:w="1616"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3</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204,941,000.00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12.35</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204,941,000.00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12.35</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1,452,365,176.68</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87.52</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219,007,000.00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13.20</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可转债</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635,045,444.40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38.27</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8</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其他</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9</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2,511,358,621.08</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151.33</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tbl>
      <w:tblPr>
        <w:tblStyle w:val="af2"/>
        <w:tblW w:w="8868" w:type="dxa"/>
        <w:jc w:val="center"/>
        <w:tblInd w:w="15" w:type="dxa"/>
        <w:tblLayout w:type="fixed"/>
        <w:tblCellMar>
          <w:top w:w="57" w:type="dxa"/>
          <w:bottom w:w="57" w:type="dxa"/>
        </w:tblCellMar>
        <w:tblLook w:val="04A0"/>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8E0266" w:rsidRPr="007F52FA">
              <w:rPr>
                <w:color w:val="000000"/>
                <w:kern w:val="0"/>
                <w:sz w:val="24"/>
              </w:rPr>
              <w:t>(</w:t>
            </w:r>
            <w:r w:rsidR="008E0266" w:rsidRPr="007F52FA">
              <w:rPr>
                <w:color w:val="000000"/>
                <w:kern w:val="0"/>
                <w:sz w:val="24"/>
              </w:rPr>
              <w:t>元</w:t>
            </w:r>
            <w:r w:rsidR="008E0266" w:rsidRPr="007F52FA">
              <w:rPr>
                <w:color w:val="000000"/>
                <w:kern w:val="0"/>
                <w:sz w:val="24"/>
              </w:rPr>
              <w:t>)</w:t>
            </w:r>
          </w:p>
        </w:tc>
        <w:tc>
          <w:tcPr>
            <w:tcW w:w="141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D06F43">
        <w:trPr>
          <w:jc w:val="center"/>
        </w:trPr>
        <w:tc>
          <w:tcPr>
            <w:tcW w:w="1075" w:type="dxa"/>
            <w:vAlign w:val="center"/>
          </w:tcPr>
          <w:p w:rsidR="00D06F43" w:rsidRDefault="003D66A0">
            <w:pPr>
              <w:jc w:val="center"/>
            </w:pPr>
            <w:r>
              <w:rPr>
                <w:color w:val="000000"/>
                <w:sz w:val="24"/>
              </w:rPr>
              <w:t>1</w:t>
            </w:r>
          </w:p>
        </w:tc>
        <w:tc>
          <w:tcPr>
            <w:tcW w:w="1533" w:type="dxa"/>
            <w:vAlign w:val="center"/>
          </w:tcPr>
          <w:p w:rsidR="00D06F43" w:rsidRDefault="003D66A0">
            <w:pPr>
              <w:jc w:val="center"/>
            </w:pPr>
            <w:r>
              <w:rPr>
                <w:color w:val="000000"/>
                <w:sz w:val="24"/>
              </w:rPr>
              <w:t>1480265</w:t>
            </w:r>
          </w:p>
        </w:tc>
        <w:tc>
          <w:tcPr>
            <w:tcW w:w="1533" w:type="dxa"/>
            <w:vAlign w:val="center"/>
          </w:tcPr>
          <w:p w:rsidR="00D06F43" w:rsidRDefault="003D66A0">
            <w:pPr>
              <w:jc w:val="center"/>
            </w:pPr>
            <w:r>
              <w:rPr>
                <w:color w:val="000000"/>
                <w:sz w:val="24"/>
              </w:rPr>
              <w:t>14</w:t>
            </w:r>
            <w:r>
              <w:rPr>
                <w:color w:val="000000"/>
                <w:sz w:val="24"/>
              </w:rPr>
              <w:t>象山债</w:t>
            </w:r>
          </w:p>
        </w:tc>
        <w:tc>
          <w:tcPr>
            <w:tcW w:w="1394" w:type="dxa"/>
            <w:vAlign w:val="center"/>
          </w:tcPr>
          <w:p w:rsidR="00D06F43" w:rsidRDefault="003D66A0">
            <w:pPr>
              <w:jc w:val="right"/>
            </w:pPr>
            <w:r>
              <w:rPr>
                <w:color w:val="000000"/>
                <w:sz w:val="24"/>
              </w:rPr>
              <w:t>1,000,000</w:t>
            </w:r>
          </w:p>
        </w:tc>
        <w:tc>
          <w:tcPr>
            <w:tcW w:w="1944" w:type="dxa"/>
            <w:vAlign w:val="center"/>
          </w:tcPr>
          <w:p w:rsidR="00D06F43" w:rsidRDefault="003D66A0">
            <w:pPr>
              <w:jc w:val="right"/>
            </w:pPr>
            <w:r>
              <w:rPr>
                <w:color w:val="000000"/>
                <w:sz w:val="24"/>
              </w:rPr>
              <w:t>102,430,000.00</w:t>
            </w:r>
          </w:p>
        </w:tc>
        <w:tc>
          <w:tcPr>
            <w:tcW w:w="1389" w:type="dxa"/>
            <w:vAlign w:val="center"/>
          </w:tcPr>
          <w:p w:rsidR="00D06F43" w:rsidRDefault="003D66A0">
            <w:pPr>
              <w:jc w:val="right"/>
            </w:pPr>
            <w:r>
              <w:rPr>
                <w:color w:val="000000"/>
                <w:sz w:val="24"/>
              </w:rPr>
              <w:t>6.17</w:t>
            </w:r>
          </w:p>
        </w:tc>
      </w:tr>
      <w:tr w:rsidR="00D06F43">
        <w:trPr>
          <w:jc w:val="center"/>
        </w:trPr>
        <w:tc>
          <w:tcPr>
            <w:tcW w:w="1075" w:type="dxa"/>
            <w:vAlign w:val="center"/>
          </w:tcPr>
          <w:p w:rsidR="00D06F43" w:rsidRDefault="003D66A0">
            <w:pPr>
              <w:jc w:val="center"/>
            </w:pPr>
            <w:r>
              <w:rPr>
                <w:color w:val="000000"/>
                <w:sz w:val="24"/>
              </w:rPr>
              <w:t>2</w:t>
            </w:r>
          </w:p>
        </w:tc>
        <w:tc>
          <w:tcPr>
            <w:tcW w:w="1533" w:type="dxa"/>
            <w:vAlign w:val="center"/>
          </w:tcPr>
          <w:p w:rsidR="00D06F43" w:rsidRDefault="003D66A0">
            <w:pPr>
              <w:jc w:val="center"/>
            </w:pPr>
            <w:r>
              <w:rPr>
                <w:color w:val="000000"/>
                <w:sz w:val="24"/>
              </w:rPr>
              <w:t>140204</w:t>
            </w:r>
          </w:p>
        </w:tc>
        <w:tc>
          <w:tcPr>
            <w:tcW w:w="1533" w:type="dxa"/>
            <w:vAlign w:val="center"/>
          </w:tcPr>
          <w:p w:rsidR="00D06F43" w:rsidRDefault="003D66A0">
            <w:pPr>
              <w:jc w:val="center"/>
            </w:pPr>
            <w:r>
              <w:rPr>
                <w:color w:val="000000"/>
                <w:sz w:val="24"/>
              </w:rPr>
              <w:t>14</w:t>
            </w:r>
            <w:r>
              <w:rPr>
                <w:color w:val="000000"/>
                <w:sz w:val="24"/>
              </w:rPr>
              <w:t>国开</w:t>
            </w:r>
            <w:r>
              <w:rPr>
                <w:color w:val="000000"/>
                <w:sz w:val="24"/>
              </w:rPr>
              <w:t>04</w:t>
            </w:r>
          </w:p>
        </w:tc>
        <w:tc>
          <w:tcPr>
            <w:tcW w:w="1394" w:type="dxa"/>
            <w:vAlign w:val="center"/>
          </w:tcPr>
          <w:p w:rsidR="00D06F43" w:rsidRDefault="003D66A0">
            <w:pPr>
              <w:jc w:val="right"/>
            </w:pPr>
            <w:r>
              <w:rPr>
                <w:color w:val="000000"/>
                <w:sz w:val="24"/>
              </w:rPr>
              <w:t>1,000,000</w:t>
            </w:r>
          </w:p>
        </w:tc>
        <w:tc>
          <w:tcPr>
            <w:tcW w:w="1944" w:type="dxa"/>
            <w:vAlign w:val="center"/>
          </w:tcPr>
          <w:p w:rsidR="00D06F43" w:rsidRDefault="003D66A0">
            <w:pPr>
              <w:jc w:val="right"/>
            </w:pPr>
            <w:r>
              <w:rPr>
                <w:color w:val="000000"/>
                <w:sz w:val="24"/>
              </w:rPr>
              <w:t>100,450,000.00</w:t>
            </w:r>
          </w:p>
        </w:tc>
        <w:tc>
          <w:tcPr>
            <w:tcW w:w="1389" w:type="dxa"/>
            <w:vAlign w:val="center"/>
          </w:tcPr>
          <w:p w:rsidR="00D06F43" w:rsidRDefault="003D66A0">
            <w:pPr>
              <w:jc w:val="right"/>
            </w:pPr>
            <w:r>
              <w:rPr>
                <w:color w:val="000000"/>
                <w:sz w:val="24"/>
              </w:rPr>
              <w:t>6.05</w:t>
            </w:r>
          </w:p>
        </w:tc>
      </w:tr>
      <w:tr w:rsidR="00D06F43">
        <w:trPr>
          <w:jc w:val="center"/>
        </w:trPr>
        <w:tc>
          <w:tcPr>
            <w:tcW w:w="1075" w:type="dxa"/>
            <w:vAlign w:val="center"/>
          </w:tcPr>
          <w:p w:rsidR="00D06F43" w:rsidRDefault="003D66A0">
            <w:pPr>
              <w:jc w:val="center"/>
            </w:pPr>
            <w:r>
              <w:rPr>
                <w:color w:val="000000"/>
                <w:sz w:val="24"/>
              </w:rPr>
              <w:t>3</w:t>
            </w:r>
          </w:p>
        </w:tc>
        <w:tc>
          <w:tcPr>
            <w:tcW w:w="1533" w:type="dxa"/>
            <w:vAlign w:val="center"/>
          </w:tcPr>
          <w:p w:rsidR="00D06F43" w:rsidRDefault="003D66A0">
            <w:pPr>
              <w:jc w:val="center"/>
            </w:pPr>
            <w:r>
              <w:rPr>
                <w:color w:val="000000"/>
                <w:sz w:val="24"/>
              </w:rPr>
              <w:t>122266</w:t>
            </w:r>
          </w:p>
        </w:tc>
        <w:tc>
          <w:tcPr>
            <w:tcW w:w="1533" w:type="dxa"/>
            <w:vAlign w:val="center"/>
          </w:tcPr>
          <w:p w:rsidR="00D06F43" w:rsidRDefault="003D66A0">
            <w:pPr>
              <w:jc w:val="center"/>
            </w:pPr>
            <w:r>
              <w:rPr>
                <w:color w:val="000000"/>
                <w:sz w:val="24"/>
              </w:rPr>
              <w:t>13</w:t>
            </w:r>
            <w:r>
              <w:rPr>
                <w:color w:val="000000"/>
                <w:sz w:val="24"/>
              </w:rPr>
              <w:t>中信</w:t>
            </w:r>
            <w:r>
              <w:rPr>
                <w:color w:val="000000"/>
                <w:sz w:val="24"/>
              </w:rPr>
              <w:t>03</w:t>
            </w:r>
          </w:p>
        </w:tc>
        <w:tc>
          <w:tcPr>
            <w:tcW w:w="1394" w:type="dxa"/>
            <w:vAlign w:val="center"/>
          </w:tcPr>
          <w:p w:rsidR="00D06F43" w:rsidRDefault="003D66A0">
            <w:pPr>
              <w:jc w:val="right"/>
            </w:pPr>
            <w:r>
              <w:rPr>
                <w:color w:val="000000"/>
                <w:sz w:val="24"/>
              </w:rPr>
              <w:t>1,000,000</w:t>
            </w:r>
          </w:p>
        </w:tc>
        <w:tc>
          <w:tcPr>
            <w:tcW w:w="1944" w:type="dxa"/>
            <w:vAlign w:val="center"/>
          </w:tcPr>
          <w:p w:rsidR="00D06F43" w:rsidRDefault="003D66A0">
            <w:pPr>
              <w:jc w:val="right"/>
            </w:pPr>
            <w:r>
              <w:rPr>
                <w:color w:val="000000"/>
                <w:sz w:val="24"/>
              </w:rPr>
              <w:t>100,090,000.00</w:t>
            </w:r>
          </w:p>
        </w:tc>
        <w:tc>
          <w:tcPr>
            <w:tcW w:w="1389" w:type="dxa"/>
            <w:vAlign w:val="center"/>
          </w:tcPr>
          <w:p w:rsidR="00D06F43" w:rsidRDefault="003D66A0">
            <w:pPr>
              <w:jc w:val="right"/>
            </w:pPr>
            <w:r>
              <w:rPr>
                <w:color w:val="000000"/>
                <w:sz w:val="24"/>
              </w:rPr>
              <w:t>6.03</w:t>
            </w:r>
          </w:p>
        </w:tc>
      </w:tr>
      <w:tr w:rsidR="00D06F43">
        <w:trPr>
          <w:jc w:val="center"/>
        </w:trPr>
        <w:tc>
          <w:tcPr>
            <w:tcW w:w="1075" w:type="dxa"/>
            <w:vAlign w:val="center"/>
          </w:tcPr>
          <w:p w:rsidR="00D06F43" w:rsidRDefault="003D66A0">
            <w:pPr>
              <w:jc w:val="center"/>
            </w:pPr>
            <w:r>
              <w:rPr>
                <w:color w:val="000000"/>
                <w:sz w:val="24"/>
              </w:rPr>
              <w:t>4</w:t>
            </w:r>
          </w:p>
        </w:tc>
        <w:tc>
          <w:tcPr>
            <w:tcW w:w="1533" w:type="dxa"/>
            <w:vAlign w:val="center"/>
          </w:tcPr>
          <w:p w:rsidR="00D06F43" w:rsidRDefault="003D66A0">
            <w:pPr>
              <w:jc w:val="center"/>
            </w:pPr>
            <w:r>
              <w:rPr>
                <w:color w:val="000000"/>
                <w:sz w:val="24"/>
              </w:rPr>
              <w:t>130231</w:t>
            </w:r>
          </w:p>
        </w:tc>
        <w:tc>
          <w:tcPr>
            <w:tcW w:w="1533" w:type="dxa"/>
            <w:vAlign w:val="center"/>
          </w:tcPr>
          <w:p w:rsidR="00D06F43" w:rsidRDefault="003D66A0">
            <w:pPr>
              <w:jc w:val="center"/>
            </w:pPr>
            <w:r>
              <w:rPr>
                <w:color w:val="000000"/>
                <w:sz w:val="24"/>
              </w:rPr>
              <w:t>13</w:t>
            </w:r>
            <w:r>
              <w:rPr>
                <w:color w:val="000000"/>
                <w:sz w:val="24"/>
              </w:rPr>
              <w:t>国开</w:t>
            </w:r>
            <w:r>
              <w:rPr>
                <w:color w:val="000000"/>
                <w:sz w:val="24"/>
              </w:rPr>
              <w:t>31</w:t>
            </w:r>
          </w:p>
        </w:tc>
        <w:tc>
          <w:tcPr>
            <w:tcW w:w="1394" w:type="dxa"/>
            <w:vAlign w:val="center"/>
          </w:tcPr>
          <w:p w:rsidR="00D06F43" w:rsidRDefault="003D66A0">
            <w:pPr>
              <w:jc w:val="right"/>
            </w:pPr>
            <w:r>
              <w:rPr>
                <w:color w:val="000000"/>
                <w:sz w:val="24"/>
              </w:rPr>
              <w:t>1,000,000</w:t>
            </w:r>
          </w:p>
        </w:tc>
        <w:tc>
          <w:tcPr>
            <w:tcW w:w="1944" w:type="dxa"/>
            <w:vAlign w:val="center"/>
          </w:tcPr>
          <w:p w:rsidR="00D06F43" w:rsidRDefault="003D66A0">
            <w:pPr>
              <w:jc w:val="right"/>
            </w:pPr>
            <w:r>
              <w:rPr>
                <w:color w:val="000000"/>
                <w:sz w:val="24"/>
              </w:rPr>
              <w:t>94,450,000.00</w:t>
            </w:r>
          </w:p>
        </w:tc>
        <w:tc>
          <w:tcPr>
            <w:tcW w:w="1389" w:type="dxa"/>
            <w:vAlign w:val="center"/>
          </w:tcPr>
          <w:p w:rsidR="00D06F43" w:rsidRDefault="003D66A0">
            <w:pPr>
              <w:jc w:val="right"/>
            </w:pPr>
            <w:r>
              <w:rPr>
                <w:color w:val="000000"/>
                <w:sz w:val="24"/>
              </w:rPr>
              <w:t>5.69</w:t>
            </w:r>
          </w:p>
        </w:tc>
      </w:tr>
      <w:tr w:rsidR="00D06F43">
        <w:trPr>
          <w:jc w:val="center"/>
        </w:trPr>
        <w:tc>
          <w:tcPr>
            <w:tcW w:w="1075" w:type="dxa"/>
            <w:vAlign w:val="center"/>
          </w:tcPr>
          <w:p w:rsidR="00D06F43" w:rsidRDefault="003D66A0">
            <w:pPr>
              <w:jc w:val="center"/>
            </w:pPr>
            <w:r>
              <w:rPr>
                <w:color w:val="000000"/>
                <w:sz w:val="24"/>
              </w:rPr>
              <w:t>5</w:t>
            </w:r>
          </w:p>
        </w:tc>
        <w:tc>
          <w:tcPr>
            <w:tcW w:w="1533" w:type="dxa"/>
            <w:vAlign w:val="center"/>
          </w:tcPr>
          <w:p w:rsidR="00D06F43" w:rsidRDefault="003D66A0">
            <w:pPr>
              <w:jc w:val="center"/>
            </w:pPr>
            <w:r>
              <w:rPr>
                <w:color w:val="000000"/>
                <w:sz w:val="24"/>
              </w:rPr>
              <w:t>110023</w:t>
            </w:r>
          </w:p>
        </w:tc>
        <w:tc>
          <w:tcPr>
            <w:tcW w:w="1533" w:type="dxa"/>
            <w:vAlign w:val="center"/>
          </w:tcPr>
          <w:p w:rsidR="00D06F43" w:rsidRDefault="003D66A0">
            <w:pPr>
              <w:jc w:val="center"/>
            </w:pPr>
            <w:r>
              <w:rPr>
                <w:color w:val="000000"/>
                <w:sz w:val="24"/>
              </w:rPr>
              <w:t>民生转债</w:t>
            </w:r>
          </w:p>
        </w:tc>
        <w:tc>
          <w:tcPr>
            <w:tcW w:w="1394" w:type="dxa"/>
            <w:vAlign w:val="center"/>
          </w:tcPr>
          <w:p w:rsidR="00D06F43" w:rsidRDefault="003D66A0">
            <w:pPr>
              <w:jc w:val="right"/>
            </w:pPr>
            <w:r>
              <w:rPr>
                <w:color w:val="000000"/>
                <w:sz w:val="24"/>
              </w:rPr>
              <w:t>1,000,000</w:t>
            </w:r>
          </w:p>
        </w:tc>
        <w:tc>
          <w:tcPr>
            <w:tcW w:w="1944" w:type="dxa"/>
            <w:vAlign w:val="center"/>
          </w:tcPr>
          <w:p w:rsidR="00D06F43" w:rsidRDefault="003D66A0">
            <w:pPr>
              <w:jc w:val="right"/>
            </w:pPr>
            <w:r>
              <w:rPr>
                <w:color w:val="000000"/>
                <w:sz w:val="24"/>
              </w:rPr>
              <w:t>92,800,000.00</w:t>
            </w:r>
          </w:p>
        </w:tc>
        <w:tc>
          <w:tcPr>
            <w:tcW w:w="1389" w:type="dxa"/>
            <w:vAlign w:val="center"/>
          </w:tcPr>
          <w:p w:rsidR="00D06F43" w:rsidRDefault="003D66A0">
            <w:pPr>
              <w:jc w:val="right"/>
            </w:pPr>
            <w:r>
              <w:rPr>
                <w:color w:val="000000"/>
                <w:sz w:val="24"/>
              </w:rPr>
              <w:t>5.59</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R="009238DB"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3D66A0">
      <w:pPr>
        <w:autoSpaceDE w:val="0"/>
        <w:autoSpaceDN w:val="0"/>
        <w:adjustRightInd w:val="0"/>
        <w:spacing w:before="29" w:line="288" w:lineRule="auto"/>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8E13A0" w:rsidRPr="007F52FA">
        <w:rPr>
          <w:b/>
          <w:color w:val="000000"/>
          <w:kern w:val="0"/>
          <w:sz w:val="24"/>
        </w:rPr>
        <w:t xml:space="preserve"> </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008E13A0" w:rsidRPr="007F52FA">
        <w:rPr>
          <w:b/>
          <w:sz w:val="24"/>
        </w:rPr>
        <w:t xml:space="preserve"> </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008E13A0" w:rsidRPr="007F52FA">
        <w:rPr>
          <w:b/>
          <w:kern w:val="0"/>
          <w:sz w:val="24"/>
        </w:rPr>
        <w:t xml:space="preserve"> </w:t>
      </w:r>
      <w:r w:rsidRPr="007F52FA">
        <w:rPr>
          <w:b/>
          <w:kern w:val="0"/>
          <w:sz w:val="24"/>
        </w:rPr>
        <w:t>投资组合报告附注</w:t>
      </w:r>
    </w:p>
    <w:p w:rsidR="004C01E5" w:rsidRPr="004C01E5" w:rsidRDefault="00384E65" w:rsidP="004C01E5">
      <w:pPr>
        <w:autoSpaceDE w:val="0"/>
        <w:autoSpaceDN w:val="0"/>
        <w:adjustRightInd w:val="0"/>
        <w:spacing w:before="29" w:line="288" w:lineRule="auto"/>
        <w:rPr>
          <w:kern w:val="0"/>
          <w:sz w:val="24"/>
        </w:rPr>
      </w:pPr>
      <w:r w:rsidRPr="00384E65">
        <w:rPr>
          <w:kern w:val="0"/>
          <w:sz w:val="24"/>
        </w:rPr>
        <w:t>5.11.1</w:t>
      </w:r>
      <w:r w:rsidR="004C01E5" w:rsidRPr="004C01E5">
        <w:rPr>
          <w:rFonts w:hint="eastAsia"/>
          <w:kern w:val="0"/>
          <w:sz w:val="24"/>
        </w:rPr>
        <w:t>报告期内本基金投资的前十名证券的发行主体除中国石化（证券代码：</w:t>
      </w:r>
      <w:r w:rsidR="004C01E5" w:rsidRPr="004C01E5">
        <w:rPr>
          <w:rFonts w:hint="eastAsia"/>
          <w:kern w:val="0"/>
          <w:sz w:val="24"/>
        </w:rPr>
        <w:t>600028</w:t>
      </w:r>
      <w:r w:rsidR="004C01E5" w:rsidRPr="004C01E5">
        <w:rPr>
          <w:rFonts w:hint="eastAsia"/>
          <w:kern w:val="0"/>
          <w:sz w:val="24"/>
        </w:rPr>
        <w:t>）外，未出现被监管部门立案调查，或在报告编制日前一年内受到公开谴责、处罚的情形。</w:t>
      </w:r>
    </w:p>
    <w:p w:rsidR="004C01E5" w:rsidRPr="004C01E5" w:rsidRDefault="004C01E5" w:rsidP="004C01E5">
      <w:pPr>
        <w:autoSpaceDE w:val="0"/>
        <w:autoSpaceDN w:val="0"/>
        <w:adjustRightInd w:val="0"/>
        <w:spacing w:before="29" w:line="288" w:lineRule="auto"/>
        <w:rPr>
          <w:kern w:val="0"/>
          <w:sz w:val="24"/>
        </w:rPr>
      </w:pPr>
      <w:r w:rsidRPr="004C01E5">
        <w:rPr>
          <w:rFonts w:hint="eastAsia"/>
          <w:kern w:val="0"/>
          <w:sz w:val="24"/>
        </w:rPr>
        <w:t>报告期内本基金投资的前十名证券之一石化转债（证券代码：</w:t>
      </w:r>
      <w:r w:rsidRPr="004C01E5">
        <w:rPr>
          <w:rFonts w:hint="eastAsia"/>
          <w:kern w:val="0"/>
          <w:sz w:val="24"/>
        </w:rPr>
        <w:t>110015</w:t>
      </w:r>
      <w:r w:rsidRPr="004C01E5">
        <w:rPr>
          <w:rFonts w:hint="eastAsia"/>
          <w:kern w:val="0"/>
          <w:sz w:val="24"/>
        </w:rPr>
        <w:t>）的发行主体中国石化于</w:t>
      </w:r>
      <w:r w:rsidRPr="004C01E5">
        <w:rPr>
          <w:rFonts w:hint="eastAsia"/>
          <w:kern w:val="0"/>
          <w:sz w:val="24"/>
        </w:rPr>
        <w:t>2014</w:t>
      </w:r>
      <w:r w:rsidRPr="004C01E5">
        <w:rPr>
          <w:rFonts w:hint="eastAsia"/>
          <w:kern w:val="0"/>
          <w:sz w:val="24"/>
        </w:rPr>
        <w:t>年</w:t>
      </w:r>
      <w:r w:rsidRPr="004C01E5">
        <w:rPr>
          <w:rFonts w:hint="eastAsia"/>
          <w:kern w:val="0"/>
          <w:sz w:val="24"/>
        </w:rPr>
        <w:t>1</w:t>
      </w:r>
      <w:r w:rsidRPr="004C01E5">
        <w:rPr>
          <w:rFonts w:hint="eastAsia"/>
          <w:kern w:val="0"/>
          <w:sz w:val="24"/>
        </w:rPr>
        <w:t>月</w:t>
      </w:r>
      <w:r w:rsidRPr="004C01E5">
        <w:rPr>
          <w:rFonts w:hint="eastAsia"/>
          <w:kern w:val="0"/>
          <w:sz w:val="24"/>
        </w:rPr>
        <w:t>12</w:t>
      </w:r>
      <w:r w:rsidRPr="004C01E5">
        <w:rPr>
          <w:rFonts w:hint="eastAsia"/>
          <w:kern w:val="0"/>
          <w:sz w:val="24"/>
        </w:rPr>
        <w:t>日公告称，国务院批复同意国务院事故调查组对于公司位于青岛经济技术开发区的东黄复线原油管道发生破裂，导致原油泄漏并发生爆炸，导致周边行人、居民、抢险人员伤亡的重大事故的处理结果，对中国石化及当地政府的</w:t>
      </w:r>
      <w:r w:rsidRPr="004C01E5">
        <w:rPr>
          <w:rFonts w:hint="eastAsia"/>
          <w:kern w:val="0"/>
          <w:sz w:val="24"/>
        </w:rPr>
        <w:t>48</w:t>
      </w:r>
      <w:r w:rsidRPr="004C01E5">
        <w:rPr>
          <w:rFonts w:hint="eastAsia"/>
          <w:kern w:val="0"/>
          <w:sz w:val="24"/>
        </w:rPr>
        <w:t>名责任人分别给予纪律处分，对涉嫌犯罪的</w:t>
      </w:r>
      <w:r w:rsidRPr="004C01E5">
        <w:rPr>
          <w:rFonts w:hint="eastAsia"/>
          <w:kern w:val="0"/>
          <w:sz w:val="24"/>
        </w:rPr>
        <w:t>15</w:t>
      </w:r>
      <w:r w:rsidRPr="004C01E5">
        <w:rPr>
          <w:rFonts w:hint="eastAsia"/>
          <w:kern w:val="0"/>
          <w:sz w:val="24"/>
        </w:rPr>
        <w:t>名责任人移送司法机关依法追究法律责任，并由公司赔偿此次事故的直接经济损失</w:t>
      </w:r>
      <w:r w:rsidRPr="004C01E5">
        <w:rPr>
          <w:rFonts w:hint="eastAsia"/>
          <w:kern w:val="0"/>
          <w:sz w:val="24"/>
        </w:rPr>
        <w:t>75172</w:t>
      </w:r>
      <w:r w:rsidRPr="004C01E5">
        <w:rPr>
          <w:rFonts w:hint="eastAsia"/>
          <w:kern w:val="0"/>
          <w:sz w:val="24"/>
        </w:rPr>
        <w:t>万元。</w:t>
      </w:r>
    </w:p>
    <w:p w:rsidR="00384E65" w:rsidRPr="00384E65" w:rsidRDefault="004C01E5" w:rsidP="004C01E5">
      <w:pPr>
        <w:autoSpaceDE w:val="0"/>
        <w:autoSpaceDN w:val="0"/>
        <w:adjustRightInd w:val="0"/>
        <w:spacing w:before="29" w:line="288" w:lineRule="auto"/>
        <w:rPr>
          <w:kern w:val="0"/>
          <w:sz w:val="24"/>
        </w:rPr>
      </w:pPr>
      <w:r w:rsidRPr="004C01E5">
        <w:rPr>
          <w:rFonts w:hint="eastAsia"/>
          <w:kern w:val="0"/>
          <w:sz w:val="24"/>
        </w:rPr>
        <w:t>本基金管理人对该证券投资决策程序的说明如下：本基金管理人对证券投资特别是重仓个券</w:t>
      </w:r>
      <w:r w:rsidRPr="004C01E5">
        <w:rPr>
          <w:rFonts w:hint="eastAsia"/>
          <w:kern w:val="0"/>
          <w:sz w:val="24"/>
        </w:rPr>
        <w:t>/</w:t>
      </w:r>
      <w:r w:rsidRPr="004C01E5">
        <w:rPr>
          <w:rFonts w:hint="eastAsia"/>
          <w:kern w:val="0"/>
          <w:sz w:val="24"/>
        </w:rPr>
        <w:t>可转债的投资有严格的投资决策流程控制。本基金在对该证券的投资也严格执行投资决策流程。在对该证券的选择上，严格执行公司个券审核流程。在对该证券的持有过程中研究员密切关注转债发行人动向。在上述事故发生时及时分析其对投资决策的影响，经过分析认为此事故对转债发行人财务状况、经营成果和现金流量未产生重大的实质性影响，所以不影响对该转债基本面和投资价值的判断。</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5.11.2</w:t>
      </w:r>
      <w:r w:rsidRPr="00384E65">
        <w:rPr>
          <w:kern w:val="0"/>
          <w:sz w:val="24"/>
        </w:rPr>
        <w:t>本基金投资的前十名股票中，没有超出基金合同规定的备选股票库之外的股票。</w:t>
      </w:r>
    </w:p>
    <w:p w:rsidR="001D5CD0" w:rsidRPr="007F52FA" w:rsidRDefault="001D5CD0" w:rsidP="007C14DF">
      <w:pPr>
        <w:autoSpaceDE w:val="0"/>
        <w:autoSpaceDN w:val="0"/>
        <w:adjustRightInd w:val="0"/>
        <w:spacing w:before="29" w:line="288" w:lineRule="auto"/>
        <w:rPr>
          <w:kern w:val="0"/>
          <w:sz w:val="24"/>
        </w:rPr>
      </w:pPr>
      <w:r w:rsidRPr="007F52FA">
        <w:rPr>
          <w:kern w:val="0"/>
          <w:sz w:val="24"/>
        </w:rPr>
        <w:t>5.11.3</w:t>
      </w:r>
      <w:r w:rsidR="008E13A0" w:rsidRPr="007F52FA">
        <w:rPr>
          <w:kern w:val="0"/>
          <w:sz w:val="24"/>
        </w:rPr>
        <w:t xml:space="preserve"> </w:t>
      </w:r>
      <w:r w:rsidR="00E84F32" w:rsidRPr="007F52FA">
        <w:rPr>
          <w:kern w:val="0"/>
          <w:sz w:val="24"/>
        </w:rPr>
        <w:t>其他</w:t>
      </w:r>
      <w:r w:rsidRPr="007F52FA">
        <w:rPr>
          <w:kern w:val="0"/>
          <w:sz w:val="24"/>
        </w:rPr>
        <w:t>资产构成</w:t>
      </w:r>
    </w:p>
    <w:tbl>
      <w:tblPr>
        <w:tblStyle w:val="af2"/>
        <w:tblW w:w="8868" w:type="dxa"/>
        <w:jc w:val="center"/>
        <w:tblInd w:w="15" w:type="dxa"/>
        <w:tblLook w:val="04A0"/>
      </w:tblPr>
      <w:tblGrid>
        <w:gridCol w:w="1245"/>
        <w:gridCol w:w="2774"/>
        <w:gridCol w:w="4849"/>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r w:rsidR="00A54D53" w:rsidRPr="007F52FA">
              <w:rPr>
                <w:color w:val="000000"/>
                <w:kern w:val="0"/>
                <w:sz w:val="24"/>
              </w:rPr>
              <w:t>（</w:t>
            </w:r>
            <w:r w:rsidR="00343175" w:rsidRPr="007F52FA">
              <w:t>元</w:t>
            </w:r>
            <w:r w:rsidR="00A54D53"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42,348.76</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458,499,101.36</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49,224,599.24</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2,724,002.80</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510,490,052.16</w:t>
            </w:r>
          </w:p>
        </w:tc>
      </w:tr>
    </w:tbl>
    <w:p w:rsidR="001D5CD0" w:rsidRPr="007F52FA" w:rsidRDefault="001D5CD0" w:rsidP="007C14DF">
      <w:pPr>
        <w:autoSpaceDE w:val="0"/>
        <w:autoSpaceDN w:val="0"/>
        <w:adjustRightInd w:val="0"/>
        <w:spacing w:before="29" w:line="288" w:lineRule="auto"/>
        <w:jc w:val="left"/>
        <w:rPr>
          <w:sz w:val="24"/>
        </w:rPr>
      </w:pPr>
    </w:p>
    <w:p w:rsidR="001D5CD0" w:rsidRPr="007F52FA" w:rsidRDefault="001D5CD0" w:rsidP="007C14DF">
      <w:pPr>
        <w:autoSpaceDE w:val="0"/>
        <w:autoSpaceDN w:val="0"/>
        <w:adjustRightInd w:val="0"/>
        <w:spacing w:before="29" w:line="288" w:lineRule="auto"/>
        <w:jc w:val="left"/>
        <w:rPr>
          <w:kern w:val="0"/>
          <w:sz w:val="24"/>
        </w:rPr>
      </w:pPr>
      <w:r w:rsidRPr="007F52FA">
        <w:rPr>
          <w:kern w:val="0"/>
          <w:sz w:val="24"/>
        </w:rPr>
        <w:t>5.11.4</w:t>
      </w:r>
      <w:r w:rsidR="008E13A0" w:rsidRPr="007F52FA">
        <w:rPr>
          <w:kern w:val="0"/>
          <w:sz w:val="24"/>
        </w:rPr>
        <w:t xml:space="preserve"> </w:t>
      </w:r>
      <w:r w:rsidRPr="007F52FA">
        <w:rPr>
          <w:kern w:val="0"/>
          <w:sz w:val="24"/>
        </w:rPr>
        <w:t>报告期末持有的处于转股期的可转换债券明细</w:t>
      </w:r>
    </w:p>
    <w:tbl>
      <w:tblPr>
        <w:tblStyle w:val="af2"/>
        <w:tblW w:w="8868" w:type="dxa"/>
        <w:jc w:val="center"/>
        <w:tblInd w:w="15" w:type="dxa"/>
        <w:tblCellMar>
          <w:top w:w="57" w:type="dxa"/>
          <w:bottom w:w="57" w:type="dxa"/>
        </w:tblCellMar>
        <w:tblLook w:val="04A0"/>
      </w:tblPr>
      <w:tblGrid>
        <w:gridCol w:w="984"/>
        <w:gridCol w:w="2675"/>
        <w:gridCol w:w="1734"/>
        <w:gridCol w:w="1799"/>
        <w:gridCol w:w="1676"/>
      </w:tblGrid>
      <w:tr w:rsidR="001D5CD0" w:rsidRPr="007F52FA" w:rsidTr="00837861">
        <w:trPr>
          <w:jc w:val="center"/>
        </w:trPr>
        <w:tc>
          <w:tcPr>
            <w:tcW w:w="944"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序号</w:t>
            </w:r>
          </w:p>
        </w:tc>
        <w:tc>
          <w:tcPr>
            <w:tcW w:w="2568"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债券代码</w:t>
            </w:r>
          </w:p>
        </w:tc>
        <w:tc>
          <w:tcPr>
            <w:tcW w:w="1665"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债券名称</w:t>
            </w:r>
          </w:p>
        </w:tc>
        <w:tc>
          <w:tcPr>
            <w:tcW w:w="1727"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公允价值</w:t>
            </w:r>
            <w:r w:rsidR="00D71194" w:rsidRPr="007F52FA">
              <w:rPr>
                <w:color w:val="000000"/>
                <w:kern w:val="0"/>
                <w:sz w:val="24"/>
              </w:rPr>
              <w:t>(</w:t>
            </w:r>
            <w:r w:rsidR="00D71194" w:rsidRPr="007F52FA">
              <w:rPr>
                <w:rFonts w:eastAsiaTheme="minorEastAsia"/>
                <w:color w:val="000000"/>
                <w:sz w:val="24"/>
              </w:rPr>
              <w:t>元</w:t>
            </w:r>
            <w:r w:rsidR="00D71194" w:rsidRPr="007F52FA">
              <w:rPr>
                <w:color w:val="000000"/>
                <w:kern w:val="0"/>
                <w:sz w:val="24"/>
              </w:rPr>
              <w:t>)</w:t>
            </w:r>
          </w:p>
        </w:tc>
        <w:tc>
          <w:tcPr>
            <w:tcW w:w="1609"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占基金资产净值比例</w:t>
            </w:r>
            <w:r w:rsidR="002A7669" w:rsidRPr="007F52FA">
              <w:rPr>
                <w:color w:val="000000"/>
                <w:kern w:val="0"/>
                <w:sz w:val="24"/>
              </w:rPr>
              <w:t>（</w:t>
            </w:r>
            <w:r w:rsidR="00BC5D75" w:rsidRPr="007F52FA">
              <w:rPr>
                <w:color w:val="000000"/>
                <w:kern w:val="0"/>
                <w:sz w:val="24"/>
              </w:rPr>
              <w:t>％</w:t>
            </w:r>
            <w:r w:rsidR="002A7669" w:rsidRPr="007F52FA">
              <w:rPr>
                <w:color w:val="000000"/>
                <w:kern w:val="0"/>
                <w:sz w:val="24"/>
              </w:rPr>
              <w:t>）</w:t>
            </w:r>
          </w:p>
        </w:tc>
      </w:tr>
      <w:tr w:rsidR="00D06F43">
        <w:trPr>
          <w:jc w:val="center"/>
        </w:trPr>
        <w:tc>
          <w:tcPr>
            <w:tcW w:w="0" w:type="auto"/>
            <w:vAlign w:val="center"/>
          </w:tcPr>
          <w:p w:rsidR="00D06F43" w:rsidRDefault="003D66A0">
            <w:pPr>
              <w:jc w:val="center"/>
            </w:pPr>
            <w:r>
              <w:rPr>
                <w:rFonts w:eastAsiaTheme="minorEastAsia"/>
                <w:color w:val="000000"/>
                <w:sz w:val="24"/>
              </w:rPr>
              <w:t>1</w:t>
            </w:r>
          </w:p>
        </w:tc>
        <w:tc>
          <w:tcPr>
            <w:tcW w:w="0" w:type="auto"/>
            <w:vAlign w:val="center"/>
          </w:tcPr>
          <w:p w:rsidR="00D06F43" w:rsidRDefault="003D66A0">
            <w:pPr>
              <w:jc w:val="center"/>
            </w:pPr>
            <w:r>
              <w:rPr>
                <w:rFonts w:eastAsiaTheme="minorEastAsia"/>
                <w:color w:val="000000"/>
                <w:sz w:val="24"/>
              </w:rPr>
              <w:t>110023</w:t>
            </w:r>
          </w:p>
        </w:tc>
        <w:tc>
          <w:tcPr>
            <w:tcW w:w="0" w:type="auto"/>
            <w:vAlign w:val="center"/>
          </w:tcPr>
          <w:p w:rsidR="00D06F43" w:rsidRDefault="003D66A0">
            <w:pPr>
              <w:jc w:val="center"/>
            </w:pPr>
            <w:r>
              <w:rPr>
                <w:rFonts w:eastAsiaTheme="minorEastAsia"/>
                <w:color w:val="000000"/>
                <w:sz w:val="24"/>
              </w:rPr>
              <w:t>民生转债</w:t>
            </w:r>
          </w:p>
        </w:tc>
        <w:tc>
          <w:tcPr>
            <w:tcW w:w="0" w:type="auto"/>
            <w:vAlign w:val="center"/>
          </w:tcPr>
          <w:p w:rsidR="00D06F43" w:rsidRDefault="003D66A0">
            <w:pPr>
              <w:jc w:val="right"/>
            </w:pPr>
            <w:r>
              <w:rPr>
                <w:rFonts w:eastAsiaTheme="minorEastAsia"/>
                <w:color w:val="000000"/>
                <w:sz w:val="24"/>
              </w:rPr>
              <w:t>92,800,000.00</w:t>
            </w:r>
          </w:p>
        </w:tc>
        <w:tc>
          <w:tcPr>
            <w:tcW w:w="0" w:type="auto"/>
            <w:vAlign w:val="center"/>
          </w:tcPr>
          <w:p w:rsidR="00D06F43" w:rsidRDefault="003D66A0">
            <w:pPr>
              <w:jc w:val="right"/>
            </w:pPr>
            <w:r>
              <w:rPr>
                <w:rFonts w:eastAsiaTheme="minorEastAsia"/>
                <w:color w:val="000000"/>
                <w:sz w:val="24"/>
              </w:rPr>
              <w:t>5.59</w:t>
            </w:r>
          </w:p>
        </w:tc>
      </w:tr>
      <w:tr w:rsidR="00D06F43">
        <w:trPr>
          <w:jc w:val="center"/>
        </w:trPr>
        <w:tc>
          <w:tcPr>
            <w:tcW w:w="0" w:type="auto"/>
            <w:vAlign w:val="center"/>
          </w:tcPr>
          <w:p w:rsidR="00D06F43" w:rsidRDefault="003D66A0">
            <w:pPr>
              <w:jc w:val="center"/>
            </w:pPr>
            <w:r>
              <w:rPr>
                <w:rFonts w:eastAsiaTheme="minorEastAsia"/>
                <w:color w:val="000000"/>
                <w:sz w:val="24"/>
              </w:rPr>
              <w:t>2</w:t>
            </w:r>
          </w:p>
        </w:tc>
        <w:tc>
          <w:tcPr>
            <w:tcW w:w="0" w:type="auto"/>
            <w:vAlign w:val="center"/>
          </w:tcPr>
          <w:p w:rsidR="00D06F43" w:rsidRDefault="003D66A0">
            <w:pPr>
              <w:jc w:val="center"/>
            </w:pPr>
            <w:r>
              <w:rPr>
                <w:rFonts w:eastAsiaTheme="minorEastAsia"/>
                <w:color w:val="000000"/>
                <w:sz w:val="24"/>
              </w:rPr>
              <w:t>110015</w:t>
            </w:r>
          </w:p>
        </w:tc>
        <w:tc>
          <w:tcPr>
            <w:tcW w:w="0" w:type="auto"/>
            <w:vAlign w:val="center"/>
          </w:tcPr>
          <w:p w:rsidR="00D06F43" w:rsidRDefault="003D66A0">
            <w:pPr>
              <w:jc w:val="center"/>
            </w:pPr>
            <w:r>
              <w:rPr>
                <w:rFonts w:eastAsiaTheme="minorEastAsia"/>
                <w:color w:val="000000"/>
                <w:sz w:val="24"/>
              </w:rPr>
              <w:t>石化转债</w:t>
            </w:r>
          </w:p>
        </w:tc>
        <w:tc>
          <w:tcPr>
            <w:tcW w:w="0" w:type="auto"/>
            <w:vAlign w:val="center"/>
          </w:tcPr>
          <w:p w:rsidR="00D06F43" w:rsidRDefault="003D66A0">
            <w:pPr>
              <w:jc w:val="right"/>
            </w:pPr>
            <w:r>
              <w:rPr>
                <w:rFonts w:eastAsiaTheme="minorEastAsia"/>
                <w:color w:val="000000"/>
                <w:sz w:val="24"/>
              </w:rPr>
              <w:t>75,579,000.00</w:t>
            </w:r>
          </w:p>
        </w:tc>
        <w:tc>
          <w:tcPr>
            <w:tcW w:w="0" w:type="auto"/>
            <w:vAlign w:val="center"/>
          </w:tcPr>
          <w:p w:rsidR="00D06F43" w:rsidRDefault="003D66A0">
            <w:pPr>
              <w:jc w:val="right"/>
            </w:pPr>
            <w:r>
              <w:rPr>
                <w:rFonts w:eastAsiaTheme="minorEastAsia"/>
                <w:color w:val="000000"/>
                <w:sz w:val="24"/>
              </w:rPr>
              <w:t>4.55</w:t>
            </w:r>
          </w:p>
        </w:tc>
      </w:tr>
      <w:tr w:rsidR="00D06F43">
        <w:trPr>
          <w:jc w:val="center"/>
        </w:trPr>
        <w:tc>
          <w:tcPr>
            <w:tcW w:w="0" w:type="auto"/>
            <w:vAlign w:val="center"/>
          </w:tcPr>
          <w:p w:rsidR="00D06F43" w:rsidRDefault="003D66A0">
            <w:pPr>
              <w:jc w:val="center"/>
            </w:pPr>
            <w:r>
              <w:rPr>
                <w:rFonts w:eastAsiaTheme="minorEastAsia"/>
                <w:color w:val="000000"/>
                <w:sz w:val="24"/>
              </w:rPr>
              <w:t>3</w:t>
            </w:r>
          </w:p>
        </w:tc>
        <w:tc>
          <w:tcPr>
            <w:tcW w:w="0" w:type="auto"/>
            <w:vAlign w:val="center"/>
          </w:tcPr>
          <w:p w:rsidR="00D06F43" w:rsidRDefault="003D66A0">
            <w:pPr>
              <w:jc w:val="center"/>
            </w:pPr>
            <w:r>
              <w:rPr>
                <w:rFonts w:eastAsiaTheme="minorEastAsia"/>
                <w:color w:val="000000"/>
                <w:sz w:val="24"/>
              </w:rPr>
              <w:t>113002</w:t>
            </w:r>
          </w:p>
        </w:tc>
        <w:tc>
          <w:tcPr>
            <w:tcW w:w="0" w:type="auto"/>
            <w:vAlign w:val="center"/>
          </w:tcPr>
          <w:p w:rsidR="00D06F43" w:rsidRDefault="003D66A0">
            <w:pPr>
              <w:jc w:val="center"/>
            </w:pPr>
            <w:r>
              <w:rPr>
                <w:rFonts w:eastAsiaTheme="minorEastAsia"/>
                <w:color w:val="000000"/>
                <w:sz w:val="24"/>
              </w:rPr>
              <w:t>工行转债</w:t>
            </w:r>
          </w:p>
        </w:tc>
        <w:tc>
          <w:tcPr>
            <w:tcW w:w="0" w:type="auto"/>
            <w:vAlign w:val="center"/>
          </w:tcPr>
          <w:p w:rsidR="00D06F43" w:rsidRDefault="003D66A0">
            <w:pPr>
              <w:jc w:val="right"/>
            </w:pPr>
            <w:r>
              <w:rPr>
                <w:rFonts w:eastAsiaTheme="minorEastAsia"/>
                <w:color w:val="000000"/>
                <w:sz w:val="24"/>
              </w:rPr>
              <w:t>63,240,000.00</w:t>
            </w:r>
          </w:p>
        </w:tc>
        <w:tc>
          <w:tcPr>
            <w:tcW w:w="0" w:type="auto"/>
            <w:vAlign w:val="center"/>
          </w:tcPr>
          <w:p w:rsidR="00D06F43" w:rsidRDefault="003D66A0">
            <w:pPr>
              <w:jc w:val="right"/>
            </w:pPr>
            <w:r>
              <w:rPr>
                <w:rFonts w:eastAsiaTheme="minorEastAsia"/>
                <w:color w:val="000000"/>
                <w:sz w:val="24"/>
              </w:rPr>
              <w:t>3.81</w:t>
            </w:r>
          </w:p>
        </w:tc>
      </w:tr>
      <w:tr w:rsidR="00D06F43">
        <w:trPr>
          <w:jc w:val="center"/>
        </w:trPr>
        <w:tc>
          <w:tcPr>
            <w:tcW w:w="0" w:type="auto"/>
            <w:vAlign w:val="center"/>
          </w:tcPr>
          <w:p w:rsidR="00D06F43" w:rsidRDefault="003D66A0">
            <w:pPr>
              <w:jc w:val="center"/>
            </w:pPr>
            <w:r>
              <w:rPr>
                <w:rFonts w:eastAsiaTheme="minorEastAsia"/>
                <w:color w:val="000000"/>
                <w:sz w:val="24"/>
              </w:rPr>
              <w:t>4</w:t>
            </w:r>
          </w:p>
        </w:tc>
        <w:tc>
          <w:tcPr>
            <w:tcW w:w="0" w:type="auto"/>
            <w:vAlign w:val="center"/>
          </w:tcPr>
          <w:p w:rsidR="00D06F43" w:rsidRDefault="003D66A0">
            <w:pPr>
              <w:jc w:val="center"/>
            </w:pPr>
            <w:r>
              <w:rPr>
                <w:rFonts w:eastAsiaTheme="minorEastAsia"/>
                <w:color w:val="000000"/>
                <w:sz w:val="24"/>
              </w:rPr>
              <w:t>113003</w:t>
            </w:r>
          </w:p>
        </w:tc>
        <w:tc>
          <w:tcPr>
            <w:tcW w:w="0" w:type="auto"/>
            <w:vAlign w:val="center"/>
          </w:tcPr>
          <w:p w:rsidR="00D06F43" w:rsidRDefault="003D66A0">
            <w:pPr>
              <w:jc w:val="center"/>
            </w:pPr>
            <w:r>
              <w:rPr>
                <w:rFonts w:eastAsiaTheme="minorEastAsia"/>
                <w:color w:val="000000"/>
                <w:sz w:val="24"/>
              </w:rPr>
              <w:t>重工转债</w:t>
            </w:r>
          </w:p>
        </w:tc>
        <w:tc>
          <w:tcPr>
            <w:tcW w:w="0" w:type="auto"/>
            <w:vAlign w:val="center"/>
          </w:tcPr>
          <w:p w:rsidR="00D06F43" w:rsidRDefault="003D66A0">
            <w:pPr>
              <w:jc w:val="right"/>
            </w:pPr>
            <w:r>
              <w:rPr>
                <w:rFonts w:eastAsiaTheme="minorEastAsia"/>
                <w:color w:val="000000"/>
                <w:sz w:val="24"/>
              </w:rPr>
              <w:t>62,458,000.00</w:t>
            </w:r>
          </w:p>
        </w:tc>
        <w:tc>
          <w:tcPr>
            <w:tcW w:w="0" w:type="auto"/>
            <w:vAlign w:val="center"/>
          </w:tcPr>
          <w:p w:rsidR="00D06F43" w:rsidRDefault="003D66A0">
            <w:pPr>
              <w:jc w:val="right"/>
            </w:pPr>
            <w:r>
              <w:rPr>
                <w:rFonts w:eastAsiaTheme="minorEastAsia"/>
                <w:color w:val="000000"/>
                <w:sz w:val="24"/>
              </w:rPr>
              <w:t>3.76</w:t>
            </w:r>
          </w:p>
        </w:tc>
      </w:tr>
      <w:tr w:rsidR="00D06F43">
        <w:trPr>
          <w:jc w:val="center"/>
        </w:trPr>
        <w:tc>
          <w:tcPr>
            <w:tcW w:w="0" w:type="auto"/>
            <w:vAlign w:val="center"/>
          </w:tcPr>
          <w:p w:rsidR="00D06F43" w:rsidRDefault="003D66A0">
            <w:pPr>
              <w:jc w:val="center"/>
            </w:pPr>
            <w:r>
              <w:rPr>
                <w:rFonts w:eastAsiaTheme="minorEastAsia"/>
                <w:color w:val="000000"/>
                <w:sz w:val="24"/>
              </w:rPr>
              <w:t>5</w:t>
            </w:r>
          </w:p>
        </w:tc>
        <w:tc>
          <w:tcPr>
            <w:tcW w:w="0" w:type="auto"/>
            <w:vAlign w:val="center"/>
          </w:tcPr>
          <w:p w:rsidR="00D06F43" w:rsidRDefault="003D66A0">
            <w:pPr>
              <w:jc w:val="center"/>
            </w:pPr>
            <w:r>
              <w:rPr>
                <w:rFonts w:eastAsiaTheme="minorEastAsia"/>
                <w:color w:val="000000"/>
                <w:sz w:val="24"/>
              </w:rPr>
              <w:t>110016</w:t>
            </w:r>
          </w:p>
        </w:tc>
        <w:tc>
          <w:tcPr>
            <w:tcW w:w="0" w:type="auto"/>
            <w:vAlign w:val="center"/>
          </w:tcPr>
          <w:p w:rsidR="00D06F43" w:rsidRDefault="003D66A0">
            <w:pPr>
              <w:jc w:val="center"/>
            </w:pPr>
            <w:r>
              <w:rPr>
                <w:rFonts w:eastAsiaTheme="minorEastAsia"/>
                <w:color w:val="000000"/>
                <w:sz w:val="24"/>
              </w:rPr>
              <w:t>川投转债</w:t>
            </w:r>
          </w:p>
        </w:tc>
        <w:tc>
          <w:tcPr>
            <w:tcW w:w="0" w:type="auto"/>
            <w:vAlign w:val="center"/>
          </w:tcPr>
          <w:p w:rsidR="00D06F43" w:rsidRDefault="003D66A0">
            <w:pPr>
              <w:jc w:val="right"/>
            </w:pPr>
            <w:r>
              <w:rPr>
                <w:rFonts w:eastAsiaTheme="minorEastAsia"/>
                <w:color w:val="000000"/>
                <w:sz w:val="24"/>
              </w:rPr>
              <w:t>60,691,100.00</w:t>
            </w:r>
          </w:p>
        </w:tc>
        <w:tc>
          <w:tcPr>
            <w:tcW w:w="0" w:type="auto"/>
            <w:vAlign w:val="center"/>
          </w:tcPr>
          <w:p w:rsidR="00D06F43" w:rsidRDefault="003D66A0">
            <w:pPr>
              <w:jc w:val="right"/>
            </w:pPr>
            <w:r>
              <w:rPr>
                <w:rFonts w:eastAsiaTheme="minorEastAsia"/>
                <w:color w:val="000000"/>
                <w:sz w:val="24"/>
              </w:rPr>
              <w:t>3.66</w:t>
            </w:r>
          </w:p>
        </w:tc>
      </w:tr>
      <w:tr w:rsidR="00D06F43">
        <w:trPr>
          <w:jc w:val="center"/>
        </w:trPr>
        <w:tc>
          <w:tcPr>
            <w:tcW w:w="0" w:type="auto"/>
            <w:vAlign w:val="center"/>
          </w:tcPr>
          <w:p w:rsidR="00D06F43" w:rsidRDefault="003D66A0">
            <w:pPr>
              <w:jc w:val="center"/>
            </w:pPr>
            <w:r>
              <w:rPr>
                <w:rFonts w:eastAsiaTheme="minorEastAsia"/>
                <w:color w:val="000000"/>
                <w:sz w:val="24"/>
              </w:rPr>
              <w:t>6</w:t>
            </w:r>
          </w:p>
        </w:tc>
        <w:tc>
          <w:tcPr>
            <w:tcW w:w="0" w:type="auto"/>
            <w:vAlign w:val="center"/>
          </w:tcPr>
          <w:p w:rsidR="00D06F43" w:rsidRDefault="003D66A0">
            <w:pPr>
              <w:jc w:val="center"/>
            </w:pPr>
            <w:r>
              <w:rPr>
                <w:rFonts w:eastAsiaTheme="minorEastAsia"/>
                <w:color w:val="000000"/>
                <w:sz w:val="24"/>
              </w:rPr>
              <w:t>110018</w:t>
            </w:r>
          </w:p>
        </w:tc>
        <w:tc>
          <w:tcPr>
            <w:tcW w:w="0" w:type="auto"/>
            <w:vAlign w:val="center"/>
          </w:tcPr>
          <w:p w:rsidR="00D06F43" w:rsidRDefault="003D66A0">
            <w:pPr>
              <w:jc w:val="center"/>
            </w:pPr>
            <w:r>
              <w:rPr>
                <w:rFonts w:eastAsiaTheme="minorEastAsia"/>
                <w:color w:val="000000"/>
                <w:sz w:val="24"/>
              </w:rPr>
              <w:t>国电转债</w:t>
            </w:r>
          </w:p>
        </w:tc>
        <w:tc>
          <w:tcPr>
            <w:tcW w:w="0" w:type="auto"/>
            <w:vAlign w:val="center"/>
          </w:tcPr>
          <w:p w:rsidR="00D06F43" w:rsidRDefault="003D66A0">
            <w:pPr>
              <w:jc w:val="right"/>
            </w:pPr>
            <w:r>
              <w:rPr>
                <w:rFonts w:eastAsiaTheme="minorEastAsia"/>
                <w:color w:val="000000"/>
                <w:sz w:val="24"/>
              </w:rPr>
              <w:t>60,528,800.00</w:t>
            </w:r>
          </w:p>
        </w:tc>
        <w:tc>
          <w:tcPr>
            <w:tcW w:w="0" w:type="auto"/>
            <w:vAlign w:val="center"/>
          </w:tcPr>
          <w:p w:rsidR="00D06F43" w:rsidRDefault="003D66A0">
            <w:pPr>
              <w:jc w:val="right"/>
            </w:pPr>
            <w:r>
              <w:rPr>
                <w:rFonts w:eastAsiaTheme="minorEastAsia"/>
                <w:color w:val="000000"/>
                <w:sz w:val="24"/>
              </w:rPr>
              <w:t>3.65</w:t>
            </w:r>
          </w:p>
        </w:tc>
      </w:tr>
      <w:tr w:rsidR="00D06F43">
        <w:trPr>
          <w:jc w:val="center"/>
        </w:trPr>
        <w:tc>
          <w:tcPr>
            <w:tcW w:w="0" w:type="auto"/>
            <w:vAlign w:val="center"/>
          </w:tcPr>
          <w:p w:rsidR="00D06F43" w:rsidRDefault="003D66A0">
            <w:pPr>
              <w:jc w:val="center"/>
            </w:pPr>
            <w:r>
              <w:rPr>
                <w:rFonts w:eastAsiaTheme="minorEastAsia"/>
                <w:color w:val="000000"/>
                <w:sz w:val="24"/>
              </w:rPr>
              <w:t>7</w:t>
            </w:r>
          </w:p>
        </w:tc>
        <w:tc>
          <w:tcPr>
            <w:tcW w:w="0" w:type="auto"/>
            <w:vAlign w:val="center"/>
          </w:tcPr>
          <w:p w:rsidR="00D06F43" w:rsidRDefault="003D66A0">
            <w:pPr>
              <w:jc w:val="center"/>
            </w:pPr>
            <w:r>
              <w:rPr>
                <w:rFonts w:eastAsiaTheme="minorEastAsia"/>
                <w:color w:val="000000"/>
                <w:sz w:val="24"/>
              </w:rPr>
              <w:t>110020</w:t>
            </w:r>
          </w:p>
        </w:tc>
        <w:tc>
          <w:tcPr>
            <w:tcW w:w="0" w:type="auto"/>
            <w:vAlign w:val="center"/>
          </w:tcPr>
          <w:p w:rsidR="00D06F43" w:rsidRDefault="003D66A0">
            <w:pPr>
              <w:jc w:val="center"/>
            </w:pPr>
            <w:r>
              <w:rPr>
                <w:rFonts w:eastAsiaTheme="minorEastAsia"/>
                <w:color w:val="000000"/>
                <w:sz w:val="24"/>
              </w:rPr>
              <w:t>南山转债</w:t>
            </w:r>
          </w:p>
        </w:tc>
        <w:tc>
          <w:tcPr>
            <w:tcW w:w="0" w:type="auto"/>
            <w:vAlign w:val="center"/>
          </w:tcPr>
          <w:p w:rsidR="00D06F43" w:rsidRDefault="003D66A0">
            <w:pPr>
              <w:jc w:val="right"/>
            </w:pPr>
            <w:r>
              <w:rPr>
                <w:rFonts w:eastAsiaTheme="minorEastAsia"/>
                <w:color w:val="000000"/>
                <w:sz w:val="24"/>
              </w:rPr>
              <w:t>59,875,200.00</w:t>
            </w:r>
          </w:p>
        </w:tc>
        <w:tc>
          <w:tcPr>
            <w:tcW w:w="0" w:type="auto"/>
            <w:vAlign w:val="center"/>
          </w:tcPr>
          <w:p w:rsidR="00D06F43" w:rsidRDefault="003D66A0">
            <w:pPr>
              <w:jc w:val="right"/>
            </w:pPr>
            <w:r>
              <w:rPr>
                <w:rFonts w:eastAsiaTheme="minorEastAsia"/>
                <w:color w:val="000000"/>
                <w:sz w:val="24"/>
              </w:rPr>
              <w:t>3.61</w:t>
            </w:r>
          </w:p>
        </w:tc>
      </w:tr>
      <w:tr w:rsidR="00D06F43">
        <w:trPr>
          <w:jc w:val="center"/>
        </w:trPr>
        <w:tc>
          <w:tcPr>
            <w:tcW w:w="0" w:type="auto"/>
            <w:vAlign w:val="center"/>
          </w:tcPr>
          <w:p w:rsidR="00D06F43" w:rsidRDefault="003D66A0">
            <w:pPr>
              <w:jc w:val="center"/>
            </w:pPr>
            <w:r>
              <w:rPr>
                <w:rFonts w:eastAsiaTheme="minorEastAsia"/>
                <w:color w:val="000000"/>
                <w:sz w:val="24"/>
              </w:rPr>
              <w:t>8</w:t>
            </w:r>
          </w:p>
        </w:tc>
        <w:tc>
          <w:tcPr>
            <w:tcW w:w="0" w:type="auto"/>
            <w:vAlign w:val="center"/>
          </w:tcPr>
          <w:p w:rsidR="00D06F43" w:rsidRDefault="003D66A0">
            <w:pPr>
              <w:jc w:val="center"/>
            </w:pPr>
            <w:r>
              <w:rPr>
                <w:rFonts w:eastAsiaTheme="minorEastAsia"/>
                <w:color w:val="000000"/>
                <w:sz w:val="24"/>
              </w:rPr>
              <w:t>113005</w:t>
            </w:r>
          </w:p>
        </w:tc>
        <w:tc>
          <w:tcPr>
            <w:tcW w:w="0" w:type="auto"/>
            <w:vAlign w:val="center"/>
          </w:tcPr>
          <w:p w:rsidR="00D06F43" w:rsidRDefault="003D66A0">
            <w:pPr>
              <w:jc w:val="center"/>
            </w:pPr>
            <w:r>
              <w:rPr>
                <w:rFonts w:eastAsiaTheme="minorEastAsia"/>
                <w:color w:val="000000"/>
                <w:sz w:val="24"/>
              </w:rPr>
              <w:t>平安转债</w:t>
            </w:r>
          </w:p>
        </w:tc>
        <w:tc>
          <w:tcPr>
            <w:tcW w:w="0" w:type="auto"/>
            <w:vAlign w:val="center"/>
          </w:tcPr>
          <w:p w:rsidR="00D06F43" w:rsidRDefault="003D66A0">
            <w:pPr>
              <w:jc w:val="right"/>
            </w:pPr>
            <w:r>
              <w:rPr>
                <w:rFonts w:eastAsiaTheme="minorEastAsia"/>
                <w:color w:val="000000"/>
                <w:sz w:val="24"/>
              </w:rPr>
              <w:t>57,416,818.20</w:t>
            </w:r>
          </w:p>
        </w:tc>
        <w:tc>
          <w:tcPr>
            <w:tcW w:w="0" w:type="auto"/>
            <w:vAlign w:val="center"/>
          </w:tcPr>
          <w:p w:rsidR="00D06F43" w:rsidRDefault="003D66A0">
            <w:pPr>
              <w:jc w:val="right"/>
            </w:pPr>
            <w:r>
              <w:rPr>
                <w:rFonts w:eastAsiaTheme="minorEastAsia"/>
                <w:color w:val="000000"/>
                <w:sz w:val="24"/>
              </w:rPr>
              <w:t>3.46</w:t>
            </w:r>
          </w:p>
        </w:tc>
      </w:tr>
      <w:tr w:rsidR="00D06F43">
        <w:trPr>
          <w:jc w:val="center"/>
        </w:trPr>
        <w:tc>
          <w:tcPr>
            <w:tcW w:w="0" w:type="auto"/>
            <w:vAlign w:val="center"/>
          </w:tcPr>
          <w:p w:rsidR="00D06F43" w:rsidRDefault="003D66A0">
            <w:pPr>
              <w:jc w:val="center"/>
            </w:pPr>
            <w:r>
              <w:rPr>
                <w:rFonts w:eastAsiaTheme="minorEastAsia"/>
                <w:color w:val="000000"/>
                <w:sz w:val="24"/>
              </w:rPr>
              <w:t>9</w:t>
            </w:r>
          </w:p>
        </w:tc>
        <w:tc>
          <w:tcPr>
            <w:tcW w:w="0" w:type="auto"/>
            <w:vAlign w:val="center"/>
          </w:tcPr>
          <w:p w:rsidR="00D06F43" w:rsidRDefault="003D66A0">
            <w:pPr>
              <w:jc w:val="center"/>
            </w:pPr>
            <w:r>
              <w:rPr>
                <w:rFonts w:eastAsiaTheme="minorEastAsia"/>
                <w:color w:val="000000"/>
                <w:sz w:val="24"/>
              </w:rPr>
              <w:t>110024</w:t>
            </w:r>
          </w:p>
        </w:tc>
        <w:tc>
          <w:tcPr>
            <w:tcW w:w="0" w:type="auto"/>
            <w:vAlign w:val="center"/>
          </w:tcPr>
          <w:p w:rsidR="00D06F43" w:rsidRDefault="003D66A0">
            <w:pPr>
              <w:jc w:val="center"/>
            </w:pPr>
            <w:r>
              <w:rPr>
                <w:rFonts w:eastAsiaTheme="minorEastAsia"/>
                <w:color w:val="000000"/>
                <w:sz w:val="24"/>
              </w:rPr>
              <w:t>隧道转债</w:t>
            </w:r>
          </w:p>
        </w:tc>
        <w:tc>
          <w:tcPr>
            <w:tcW w:w="0" w:type="auto"/>
            <w:vAlign w:val="center"/>
          </w:tcPr>
          <w:p w:rsidR="00D06F43" w:rsidRDefault="003D66A0">
            <w:pPr>
              <w:jc w:val="right"/>
            </w:pPr>
            <w:r>
              <w:rPr>
                <w:rFonts w:eastAsiaTheme="minorEastAsia"/>
                <w:color w:val="000000"/>
                <w:sz w:val="24"/>
              </w:rPr>
              <w:t>43,518,228.00</w:t>
            </w:r>
          </w:p>
        </w:tc>
        <w:tc>
          <w:tcPr>
            <w:tcW w:w="0" w:type="auto"/>
            <w:vAlign w:val="center"/>
          </w:tcPr>
          <w:p w:rsidR="00D06F43" w:rsidRDefault="003D66A0">
            <w:pPr>
              <w:jc w:val="right"/>
            </w:pPr>
            <w:r>
              <w:rPr>
                <w:rFonts w:eastAsiaTheme="minorEastAsia"/>
                <w:color w:val="000000"/>
                <w:sz w:val="24"/>
              </w:rPr>
              <w:t>2.62</w:t>
            </w:r>
          </w:p>
        </w:tc>
      </w:tr>
      <w:tr w:rsidR="00D06F43">
        <w:trPr>
          <w:jc w:val="center"/>
        </w:trPr>
        <w:tc>
          <w:tcPr>
            <w:tcW w:w="0" w:type="auto"/>
            <w:vAlign w:val="center"/>
          </w:tcPr>
          <w:p w:rsidR="00D06F43" w:rsidRDefault="003D66A0">
            <w:pPr>
              <w:jc w:val="center"/>
            </w:pPr>
            <w:r>
              <w:rPr>
                <w:rFonts w:eastAsiaTheme="minorEastAsia"/>
                <w:color w:val="000000"/>
                <w:sz w:val="24"/>
              </w:rPr>
              <w:t>10</w:t>
            </w:r>
          </w:p>
        </w:tc>
        <w:tc>
          <w:tcPr>
            <w:tcW w:w="0" w:type="auto"/>
            <w:vAlign w:val="center"/>
          </w:tcPr>
          <w:p w:rsidR="00D06F43" w:rsidRDefault="003D66A0">
            <w:pPr>
              <w:jc w:val="center"/>
            </w:pPr>
            <w:r>
              <w:rPr>
                <w:rFonts w:eastAsiaTheme="minorEastAsia"/>
                <w:color w:val="000000"/>
                <w:sz w:val="24"/>
              </w:rPr>
              <w:t>110022</w:t>
            </w:r>
          </w:p>
        </w:tc>
        <w:tc>
          <w:tcPr>
            <w:tcW w:w="0" w:type="auto"/>
            <w:vAlign w:val="center"/>
          </w:tcPr>
          <w:p w:rsidR="00D06F43" w:rsidRDefault="003D66A0">
            <w:pPr>
              <w:jc w:val="center"/>
            </w:pPr>
            <w:r>
              <w:rPr>
                <w:rFonts w:eastAsiaTheme="minorEastAsia"/>
                <w:color w:val="000000"/>
                <w:sz w:val="24"/>
              </w:rPr>
              <w:t>同仁转债</w:t>
            </w:r>
          </w:p>
        </w:tc>
        <w:tc>
          <w:tcPr>
            <w:tcW w:w="0" w:type="auto"/>
            <w:vAlign w:val="center"/>
          </w:tcPr>
          <w:p w:rsidR="00D06F43" w:rsidRDefault="003D66A0">
            <w:pPr>
              <w:jc w:val="right"/>
            </w:pPr>
            <w:r>
              <w:rPr>
                <w:rFonts w:eastAsiaTheme="minorEastAsia"/>
                <w:color w:val="000000"/>
                <w:sz w:val="24"/>
              </w:rPr>
              <w:t>5,719,000.00</w:t>
            </w:r>
          </w:p>
        </w:tc>
        <w:tc>
          <w:tcPr>
            <w:tcW w:w="0" w:type="auto"/>
            <w:vAlign w:val="center"/>
          </w:tcPr>
          <w:p w:rsidR="00D06F43" w:rsidRDefault="003D66A0">
            <w:pPr>
              <w:jc w:val="right"/>
            </w:pPr>
            <w:r>
              <w:rPr>
                <w:rFonts w:eastAsiaTheme="minorEastAsia"/>
                <w:color w:val="000000"/>
                <w:sz w:val="24"/>
              </w:rPr>
              <w:t>0.34</w:t>
            </w:r>
          </w:p>
        </w:tc>
      </w:tr>
      <w:tr w:rsidR="00D06F43">
        <w:trPr>
          <w:jc w:val="center"/>
        </w:trPr>
        <w:tc>
          <w:tcPr>
            <w:tcW w:w="0" w:type="auto"/>
            <w:vAlign w:val="center"/>
          </w:tcPr>
          <w:p w:rsidR="00D06F43" w:rsidRDefault="003D66A0">
            <w:pPr>
              <w:jc w:val="center"/>
            </w:pPr>
            <w:r>
              <w:rPr>
                <w:rFonts w:eastAsiaTheme="minorEastAsia"/>
                <w:color w:val="000000"/>
                <w:sz w:val="24"/>
              </w:rPr>
              <w:t>11</w:t>
            </w:r>
          </w:p>
        </w:tc>
        <w:tc>
          <w:tcPr>
            <w:tcW w:w="0" w:type="auto"/>
            <w:vAlign w:val="center"/>
          </w:tcPr>
          <w:p w:rsidR="00D06F43" w:rsidRDefault="003D66A0">
            <w:pPr>
              <w:jc w:val="center"/>
            </w:pPr>
            <w:r>
              <w:rPr>
                <w:rFonts w:eastAsiaTheme="minorEastAsia"/>
                <w:color w:val="000000"/>
                <w:sz w:val="24"/>
              </w:rPr>
              <w:t>127001</w:t>
            </w:r>
          </w:p>
        </w:tc>
        <w:tc>
          <w:tcPr>
            <w:tcW w:w="0" w:type="auto"/>
            <w:vAlign w:val="center"/>
          </w:tcPr>
          <w:p w:rsidR="00D06F43" w:rsidRDefault="003D66A0">
            <w:pPr>
              <w:jc w:val="center"/>
            </w:pPr>
            <w:r>
              <w:rPr>
                <w:rFonts w:eastAsiaTheme="minorEastAsia"/>
                <w:color w:val="000000"/>
                <w:sz w:val="24"/>
              </w:rPr>
              <w:t>海直转债</w:t>
            </w:r>
          </w:p>
        </w:tc>
        <w:tc>
          <w:tcPr>
            <w:tcW w:w="0" w:type="auto"/>
            <w:vAlign w:val="center"/>
          </w:tcPr>
          <w:p w:rsidR="00D06F43" w:rsidRDefault="003D66A0">
            <w:pPr>
              <w:jc w:val="right"/>
            </w:pPr>
            <w:r>
              <w:rPr>
                <w:rFonts w:eastAsiaTheme="minorEastAsia"/>
                <w:color w:val="000000"/>
                <w:sz w:val="24"/>
              </w:rPr>
              <w:t>1,295,750.00</w:t>
            </w:r>
          </w:p>
        </w:tc>
        <w:tc>
          <w:tcPr>
            <w:tcW w:w="0" w:type="auto"/>
            <w:vAlign w:val="center"/>
          </w:tcPr>
          <w:p w:rsidR="00D06F43" w:rsidRDefault="003D66A0">
            <w:pPr>
              <w:jc w:val="right"/>
            </w:pPr>
            <w:r>
              <w:rPr>
                <w:rFonts w:eastAsiaTheme="minorEastAsia"/>
                <w:color w:val="000000"/>
                <w:sz w:val="24"/>
              </w:rPr>
              <w:t>0.08</w:t>
            </w:r>
          </w:p>
        </w:tc>
      </w:tr>
      <w:tr w:rsidR="00D06F43">
        <w:trPr>
          <w:jc w:val="center"/>
        </w:trPr>
        <w:tc>
          <w:tcPr>
            <w:tcW w:w="0" w:type="auto"/>
            <w:vAlign w:val="center"/>
          </w:tcPr>
          <w:p w:rsidR="00D06F43" w:rsidRDefault="003D66A0">
            <w:pPr>
              <w:jc w:val="center"/>
            </w:pPr>
            <w:r>
              <w:rPr>
                <w:rFonts w:eastAsiaTheme="minorEastAsia"/>
                <w:color w:val="000000"/>
                <w:sz w:val="24"/>
              </w:rPr>
              <w:t>12</w:t>
            </w:r>
          </w:p>
        </w:tc>
        <w:tc>
          <w:tcPr>
            <w:tcW w:w="0" w:type="auto"/>
            <w:vAlign w:val="center"/>
          </w:tcPr>
          <w:p w:rsidR="00D06F43" w:rsidRDefault="003D66A0">
            <w:pPr>
              <w:jc w:val="center"/>
            </w:pPr>
            <w:r>
              <w:rPr>
                <w:rFonts w:eastAsiaTheme="minorEastAsia"/>
                <w:color w:val="000000"/>
                <w:sz w:val="24"/>
              </w:rPr>
              <w:t>113001</w:t>
            </w:r>
          </w:p>
        </w:tc>
        <w:tc>
          <w:tcPr>
            <w:tcW w:w="0" w:type="auto"/>
            <w:vAlign w:val="center"/>
          </w:tcPr>
          <w:p w:rsidR="00D06F43" w:rsidRDefault="003D66A0">
            <w:pPr>
              <w:jc w:val="center"/>
            </w:pPr>
            <w:r>
              <w:rPr>
                <w:rFonts w:eastAsiaTheme="minorEastAsia"/>
                <w:color w:val="000000"/>
                <w:sz w:val="24"/>
              </w:rPr>
              <w:t>中行转债</w:t>
            </w:r>
          </w:p>
        </w:tc>
        <w:tc>
          <w:tcPr>
            <w:tcW w:w="0" w:type="auto"/>
            <w:vAlign w:val="center"/>
          </w:tcPr>
          <w:p w:rsidR="00D06F43" w:rsidRDefault="003D66A0">
            <w:pPr>
              <w:jc w:val="right"/>
            </w:pPr>
            <w:r>
              <w:rPr>
                <w:rFonts w:eastAsiaTheme="minorEastAsia"/>
                <w:color w:val="000000"/>
                <w:sz w:val="24"/>
              </w:rPr>
              <w:t>242,260.20</w:t>
            </w:r>
          </w:p>
        </w:tc>
        <w:tc>
          <w:tcPr>
            <w:tcW w:w="0" w:type="auto"/>
            <w:vAlign w:val="center"/>
          </w:tcPr>
          <w:p w:rsidR="00D06F43" w:rsidRDefault="003D66A0">
            <w:pPr>
              <w:jc w:val="right"/>
            </w:pPr>
            <w:r>
              <w:rPr>
                <w:rFonts w:eastAsiaTheme="minorEastAsia"/>
                <w:color w:val="000000"/>
                <w:sz w:val="24"/>
              </w:rPr>
              <w:t>0.01</w:t>
            </w:r>
          </w:p>
        </w:tc>
      </w:tr>
    </w:tbl>
    <w:p w:rsidR="001D5CD0" w:rsidRPr="007F52FA" w:rsidRDefault="001D5CD0"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rFonts w:eastAsiaTheme="minorEastAsia"/>
          <w:bCs/>
          <w:sz w:val="24"/>
        </w:rPr>
      </w:pPr>
      <w:r w:rsidRPr="007F52FA">
        <w:rPr>
          <w:rFonts w:eastAsiaTheme="minorEastAsia"/>
          <w:kern w:val="0"/>
          <w:sz w:val="24"/>
        </w:rPr>
        <w:t>5.11.5</w:t>
      </w:r>
      <w:r w:rsidR="008E13A0" w:rsidRPr="007F52FA">
        <w:rPr>
          <w:rFonts w:eastAsiaTheme="minorEastAsia"/>
          <w:kern w:val="0"/>
          <w:sz w:val="24"/>
        </w:rPr>
        <w:t xml:space="preserve"> </w:t>
      </w:r>
      <w:r w:rsidRPr="007F52FA">
        <w:rPr>
          <w:rFonts w:eastAsiaTheme="minorEastAsia"/>
          <w:bCs/>
          <w:sz w:val="24"/>
        </w:rPr>
        <w:t>报告期末前十名股票中存在流通受限情况的说明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本基金本报告期末前十名股票中不存在流通受限情况。</w:t>
      </w:r>
    </w:p>
    <w:p w:rsidR="001D5CD0" w:rsidRPr="007F52FA" w:rsidRDefault="001D5CD0" w:rsidP="007C14DF">
      <w:pPr>
        <w:spacing w:before="29" w:line="288" w:lineRule="auto"/>
        <w:rPr>
          <w:rFonts w:eastAsiaTheme="minorEastAsia"/>
          <w:sz w:val="24"/>
        </w:rPr>
      </w:pPr>
    </w:p>
    <w:p w:rsidR="001D5CD0" w:rsidRPr="007F52FA" w:rsidRDefault="001D5CD0" w:rsidP="007C14DF">
      <w:pPr>
        <w:spacing w:before="29" w:line="288" w:lineRule="auto"/>
        <w:rPr>
          <w:rFonts w:eastAsiaTheme="minorEastAsia"/>
          <w:color w:val="000000"/>
          <w:kern w:val="0"/>
          <w:sz w:val="24"/>
        </w:rPr>
      </w:pPr>
      <w:r w:rsidRPr="007F52FA">
        <w:rPr>
          <w:rFonts w:eastAsiaTheme="minorEastAsia"/>
          <w:kern w:val="0"/>
          <w:sz w:val="24"/>
        </w:rPr>
        <w:t>5.11.6</w:t>
      </w:r>
      <w:r w:rsidR="008E13A0" w:rsidRPr="007F52FA">
        <w:rPr>
          <w:rFonts w:eastAsiaTheme="minorEastAsia"/>
          <w:kern w:val="0"/>
          <w:sz w:val="24"/>
        </w:rPr>
        <w:t xml:space="preserve"> </w:t>
      </w:r>
      <w:r w:rsidRPr="007F52FA">
        <w:rPr>
          <w:rFonts w:eastAsiaTheme="minorEastAsia"/>
          <w:color w:val="000000"/>
          <w:kern w:val="0"/>
          <w:sz w:val="24"/>
        </w:rPr>
        <w:t>投资组合报告附注的其他文字描述部分</w:t>
      </w:r>
    </w:p>
    <w:p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p>
    <w:p w:rsidR="009238DB" w:rsidRPr="007F52FA" w:rsidRDefault="009238DB" w:rsidP="00522C39">
      <w:pPr>
        <w:pStyle w:val="1"/>
        <w:spacing w:beforeLines="100" w:afterLines="100"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§6  </w:t>
      </w:r>
      <w:r w:rsidRPr="007F52FA">
        <w:rPr>
          <w:rFonts w:eastAsiaTheme="minorEastAsia"/>
          <w:color w:val="000000"/>
          <w:kern w:val="0"/>
          <w:sz w:val="24"/>
          <w:szCs w:val="24"/>
        </w:rPr>
        <w:t>开放式基金份额变动</w:t>
      </w:r>
    </w:p>
    <w:p w:rsidR="000E1501" w:rsidRDefault="009238DB" w:rsidP="000E1501">
      <w:pPr>
        <w:autoSpaceDE w:val="0"/>
        <w:autoSpaceDN w:val="0"/>
        <w:adjustRightInd w:val="0"/>
        <w:spacing w:before="29" w:line="288" w:lineRule="auto"/>
        <w:ind w:left="15" w:right="12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sz w:val="24"/>
              </w:rPr>
              <w:t>交银增利债券</w:t>
            </w:r>
            <w:r w:rsidRPr="007F52FA">
              <w:rPr>
                <w:rFonts w:eastAsiaTheme="minorEastAsia"/>
                <w:sz w:val="24"/>
              </w:rPr>
              <w:t>A/B</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sz w:val="24"/>
              </w:rPr>
              <w:t>交银增利债券</w:t>
            </w:r>
            <w:r w:rsidRPr="007F52FA">
              <w:rPr>
                <w:rFonts w:eastAsiaTheme="minorEastAsia"/>
                <w:sz w:val="24"/>
              </w:rPr>
              <w:t>C</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1,274,017,673.92</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245,171,804.90</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113,131,109.45</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175,101,936.35</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145,126,323.24</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58,912,950.34</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936D40" w:rsidRPr="007F52FA">
              <w:rPr>
                <w:rFonts w:eastAsiaTheme="minorEastAsia"/>
                <w:color w:val="000000"/>
                <w:kern w:val="0"/>
                <w:sz w:val="24"/>
              </w:rPr>
              <w:t>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1,242,022,460.13</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361,360,790.91</w:t>
            </w:r>
          </w:p>
        </w:tc>
      </w:tr>
    </w:tbl>
    <w:p w:rsidR="00D06F43" w:rsidRDefault="003D66A0">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r>
        <w:rPr>
          <w:rFonts w:eastAsiaTheme="minorEastAsia"/>
          <w:color w:val="000000"/>
          <w:sz w:val="24"/>
        </w:rPr>
        <w:t xml:space="preserve"> </w:t>
      </w:r>
    </w:p>
    <w:p w:rsidR="00FB3C94" w:rsidRPr="007F52FA" w:rsidRDefault="00FB3C94"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、如果本报告期间发生转换出业务，则总赎回份额中包含该业务。</w:t>
      </w:r>
    </w:p>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0673DA" w:rsidP="00522C39">
      <w:pPr>
        <w:pStyle w:val="1"/>
        <w:tabs>
          <w:tab w:val="center" w:pos="4156"/>
          <w:tab w:val="right" w:pos="8312"/>
        </w:tabs>
        <w:spacing w:beforeLines="100" w:afterLines="100" w:line="288" w:lineRule="auto"/>
        <w:jc w:val="center"/>
        <w:rPr>
          <w:sz w:val="24"/>
          <w:szCs w:val="24"/>
        </w:rPr>
      </w:pPr>
      <w:r w:rsidRPr="000673DA">
        <w:rPr>
          <w:color w:val="000000"/>
          <w:kern w:val="0"/>
          <w:sz w:val="24"/>
          <w:szCs w:val="24"/>
        </w:rPr>
        <w:t xml:space="preserve">§7  </w:t>
      </w:r>
      <w:r w:rsidRPr="000673DA">
        <w:rPr>
          <w:rFonts w:hAnsi="宋体"/>
          <w:sz w:val="24"/>
          <w:szCs w:val="24"/>
        </w:rPr>
        <w:t>基金管理人运用固有资金投资本基金情况</w:t>
      </w:r>
    </w:p>
    <w:p w:rsidR="000673DA" w:rsidRPr="000673DA" w:rsidRDefault="000673DA" w:rsidP="007C14DF">
      <w:pPr>
        <w:spacing w:line="288" w:lineRule="auto"/>
        <w:jc w:val="left"/>
        <w:rPr>
          <w:sz w:val="24"/>
        </w:rPr>
      </w:pPr>
      <w:r w:rsidRPr="000673DA">
        <w:rPr>
          <w:b/>
          <w:sz w:val="24"/>
        </w:rPr>
        <w:t xml:space="preserve">7.1 </w:t>
      </w:r>
      <w:r w:rsidRPr="000673DA">
        <w:rPr>
          <w:rFonts w:hAnsi="宋体"/>
          <w:b/>
          <w:sz w:val="24"/>
        </w:rPr>
        <w:t>基金管理人持有本基金份额变动情况</w:t>
      </w:r>
    </w:p>
    <w:p w:rsidR="008A3BCC" w:rsidRPr="00AE55CC" w:rsidRDefault="00AE55CC" w:rsidP="007C14DF">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R="008A3BCC" w:rsidRDefault="008A3BCC" w:rsidP="007C14DF">
      <w:pPr>
        <w:autoSpaceDE w:val="0"/>
        <w:autoSpaceDN w:val="0"/>
        <w:adjustRightInd w:val="0"/>
        <w:spacing w:before="29" w:line="288" w:lineRule="auto"/>
        <w:jc w:val="left"/>
        <w:rPr>
          <w:color w:val="000000"/>
          <w:sz w:val="24"/>
        </w:rPr>
      </w:pPr>
    </w:p>
    <w:p w:rsidR="00285618" w:rsidRDefault="000673DA" w:rsidP="007C14DF">
      <w:pPr>
        <w:autoSpaceDE w:val="0"/>
        <w:autoSpaceDN w:val="0"/>
        <w:adjustRightInd w:val="0"/>
        <w:spacing w:before="29" w:line="288" w:lineRule="auto"/>
        <w:jc w:val="left"/>
        <w:rPr>
          <w:b/>
          <w:sz w:val="24"/>
        </w:rPr>
      </w:pPr>
      <w:r w:rsidRPr="008A3BCC">
        <w:rPr>
          <w:rFonts w:hint="eastAsia"/>
          <w:b/>
          <w:sz w:val="24"/>
        </w:rPr>
        <w:t>7</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R="00285618" w:rsidRPr="007F52FA" w:rsidRDefault="00285618"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R="00F2646E" w:rsidRPr="007F52FA" w:rsidRDefault="00F2646E" w:rsidP="007C14DF">
      <w:pPr>
        <w:autoSpaceDE w:val="0"/>
        <w:autoSpaceDN w:val="0"/>
        <w:adjustRightInd w:val="0"/>
        <w:spacing w:before="29" w:line="288" w:lineRule="auto"/>
        <w:jc w:val="left"/>
        <w:rPr>
          <w:rFonts w:eastAsiaTheme="minorEastAsia"/>
          <w:color w:val="000000"/>
          <w:sz w:val="24"/>
        </w:rPr>
      </w:pPr>
    </w:p>
    <w:p w:rsidR="00175E3A" w:rsidRPr="007032A6" w:rsidRDefault="009238DB" w:rsidP="00522C39">
      <w:pPr>
        <w:pStyle w:val="1"/>
        <w:spacing w:beforeLines="100" w:afterLines="100"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8</w:t>
      </w:r>
      <w:r w:rsidR="00B82D15" w:rsidRPr="007F52FA">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8.</w:t>
      </w:r>
      <w:r w:rsidR="00D13A01" w:rsidRPr="007F52FA">
        <w:rPr>
          <w:rFonts w:eastAsiaTheme="minorEastAsia"/>
          <w:b/>
          <w:bCs/>
          <w:color w:val="000000"/>
          <w:kern w:val="0"/>
          <w:sz w:val="24"/>
        </w:rPr>
        <w:t>1</w:t>
      </w:r>
      <w:r w:rsidR="00B82D15" w:rsidRPr="007F52FA">
        <w:rPr>
          <w:rFonts w:eastAsiaTheme="minorEastAsia"/>
          <w:b/>
          <w:bCs/>
          <w:color w:val="000000"/>
          <w:kern w:val="0"/>
          <w:sz w:val="24"/>
        </w:rPr>
        <w:t xml:space="preserve"> </w:t>
      </w:r>
      <w:r w:rsidR="00FB3C94" w:rsidRPr="007F52FA">
        <w:rPr>
          <w:rFonts w:eastAsiaTheme="minorEastAsia"/>
          <w:b/>
          <w:bCs/>
          <w:color w:val="000000"/>
          <w:kern w:val="0"/>
          <w:sz w:val="24"/>
        </w:rPr>
        <w:t>备查文件目录</w:t>
      </w:r>
    </w:p>
    <w:p w:rsidR="00D06F43" w:rsidRDefault="003D66A0">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、中国证监会批准交银施罗德增利债券证券投资基金募集的文件；</w:t>
      </w:r>
      <w:r>
        <w:rPr>
          <w:rFonts w:eastAsiaTheme="minorEastAsia"/>
          <w:color w:val="000000"/>
          <w:sz w:val="24"/>
        </w:rPr>
        <w:t xml:space="preserve"> </w:t>
      </w:r>
    </w:p>
    <w:p w:rsidR="00D06F43" w:rsidRDefault="003D66A0">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、《交银施罗德增利债券证券投资基金基金合同》；</w:t>
      </w:r>
      <w:r>
        <w:rPr>
          <w:rFonts w:eastAsiaTheme="minorEastAsia"/>
          <w:color w:val="000000"/>
          <w:sz w:val="24"/>
        </w:rPr>
        <w:t xml:space="preserve"> </w:t>
      </w:r>
    </w:p>
    <w:p w:rsidR="00D06F43" w:rsidRDefault="003D66A0">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、《交银施罗德增利债券证券投资基金招募说明书》；</w:t>
      </w:r>
      <w:r>
        <w:rPr>
          <w:rFonts w:eastAsiaTheme="minorEastAsia"/>
          <w:color w:val="000000"/>
          <w:sz w:val="24"/>
        </w:rPr>
        <w:t xml:space="preserve"> </w:t>
      </w:r>
    </w:p>
    <w:p w:rsidR="00D06F43" w:rsidRDefault="003D66A0">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、《交银施罗德增利债券证券投资基金托管协议》；</w:t>
      </w:r>
      <w:r>
        <w:rPr>
          <w:rFonts w:eastAsiaTheme="minorEastAsia"/>
          <w:color w:val="000000"/>
          <w:sz w:val="24"/>
        </w:rPr>
        <w:t xml:space="preserve"> </w:t>
      </w:r>
    </w:p>
    <w:p w:rsidR="00D06F43" w:rsidRDefault="003D66A0">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、关于募集交银施罗德增利债券证券投资基金之法律意见书；</w:t>
      </w:r>
      <w:r>
        <w:rPr>
          <w:rFonts w:eastAsiaTheme="minorEastAsia"/>
          <w:color w:val="000000"/>
          <w:sz w:val="24"/>
        </w:rPr>
        <w:t xml:space="preserve"> </w:t>
      </w:r>
    </w:p>
    <w:p w:rsidR="00D06F43" w:rsidRDefault="003D66A0">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、基金管理人业务资格批件、营业执照；</w:t>
      </w:r>
      <w:r>
        <w:rPr>
          <w:rFonts w:eastAsiaTheme="minorEastAsia"/>
          <w:color w:val="000000"/>
          <w:sz w:val="24"/>
        </w:rPr>
        <w:t xml:space="preserve"> </w:t>
      </w:r>
    </w:p>
    <w:p w:rsidR="00D06F43" w:rsidRDefault="003D66A0">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、基金托管人业务资格批件、营业执照；</w:t>
      </w:r>
      <w:r>
        <w:rPr>
          <w:rFonts w:eastAsiaTheme="minorEastAsia"/>
          <w:color w:val="000000"/>
          <w:sz w:val="24"/>
        </w:rPr>
        <w:t xml:space="preserve"> </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、报告期内交银施罗德增利债券证券投资基金在指定报刊上各项公告的原稿。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8.2</w:t>
      </w:r>
      <w:r w:rsidR="00B82D15" w:rsidRPr="007F52FA">
        <w:rPr>
          <w:rFonts w:eastAsiaTheme="minorEastAsia"/>
          <w:b/>
          <w:bCs/>
          <w:color w:val="000000"/>
          <w:kern w:val="0"/>
          <w:sz w:val="24"/>
        </w:rPr>
        <w:t xml:space="preserve"> </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8.3</w:t>
      </w:r>
      <w:r w:rsidR="00B82D15" w:rsidRPr="007F52FA">
        <w:rPr>
          <w:rFonts w:eastAsiaTheme="minorEastAsia"/>
          <w:b/>
          <w:bCs/>
          <w:color w:val="000000"/>
          <w:kern w:val="0"/>
          <w:sz w:val="24"/>
        </w:rPr>
        <w:t xml:space="preserve"> </w:t>
      </w:r>
      <w:r w:rsidR="00FB3C94" w:rsidRPr="007F52FA">
        <w:rPr>
          <w:rFonts w:eastAsiaTheme="minorEastAsia"/>
          <w:b/>
          <w:bCs/>
          <w:color w:val="000000"/>
          <w:kern w:val="0"/>
          <w:sz w:val="24"/>
        </w:rPr>
        <w:t>查阅方式</w:t>
      </w:r>
    </w:p>
    <w:p w:rsidR="00D06F43" w:rsidRDefault="003D66A0">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w:t>
      </w:r>
      <w:r>
        <w:rPr>
          <w:rFonts w:eastAsiaTheme="minorEastAsia"/>
          <w:color w:val="000000"/>
          <w:sz w:val="24"/>
        </w:rPr>
        <w:t>www.bocomschroder.com)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r w:rsidRPr="007F52FA">
        <w:rPr>
          <w:rFonts w:eastAsiaTheme="minorEastAsia"/>
          <w:color w:val="000000"/>
          <w:sz w:val="24"/>
        </w:rPr>
        <w:t>。</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2"/>
      <w:pgSz w:w="11906" w:h="16838"/>
      <w:pgMar w:top="1440" w:right="1440" w:bottom="144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7CFE" w:rsidRDefault="00AB7CFE">
      <w:r>
        <w:separator/>
      </w:r>
    </w:p>
  </w:endnote>
  <w:endnote w:type="continuationSeparator" w:id="1">
    <w:p w:rsidR="00AB7CFE" w:rsidRDefault="00AB7C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122" w:rsidRPr="001D0DB0" w:rsidRDefault="007C1122" w:rsidP="00F7094A">
    <w:pPr>
      <w:pStyle w:val="a6"/>
      <w:jc w:val="center"/>
    </w:pPr>
    <w:r>
      <w:rPr>
        <w:rFonts w:hint="eastAsia"/>
        <w:kern w:val="0"/>
        <w:szCs w:val="21"/>
      </w:rPr>
      <w:t>第</w:t>
    </w:r>
    <w:r w:rsidR="000E1501">
      <w:rPr>
        <w:kern w:val="0"/>
        <w:szCs w:val="21"/>
      </w:rPr>
      <w:fldChar w:fldCharType="begin"/>
    </w:r>
    <w:r>
      <w:rPr>
        <w:kern w:val="0"/>
        <w:szCs w:val="21"/>
      </w:rPr>
      <w:instrText xml:space="preserve"> PAGE </w:instrText>
    </w:r>
    <w:r w:rsidR="000E1501">
      <w:rPr>
        <w:kern w:val="0"/>
        <w:szCs w:val="21"/>
      </w:rPr>
      <w:fldChar w:fldCharType="separate"/>
    </w:r>
    <w:r w:rsidR="00522C39">
      <w:rPr>
        <w:noProof/>
        <w:kern w:val="0"/>
        <w:szCs w:val="21"/>
      </w:rPr>
      <w:t>1</w:t>
    </w:r>
    <w:r w:rsidR="000E1501">
      <w:rPr>
        <w:kern w:val="0"/>
        <w:szCs w:val="21"/>
      </w:rPr>
      <w:fldChar w:fldCharType="end"/>
    </w:r>
    <w:r>
      <w:rPr>
        <w:rFonts w:hint="eastAsia"/>
        <w:kern w:val="0"/>
        <w:szCs w:val="21"/>
      </w:rPr>
      <w:t>页共</w:t>
    </w:r>
    <w:r w:rsidR="000E1501">
      <w:rPr>
        <w:kern w:val="0"/>
        <w:szCs w:val="21"/>
      </w:rPr>
      <w:fldChar w:fldCharType="begin"/>
    </w:r>
    <w:r>
      <w:rPr>
        <w:kern w:val="0"/>
        <w:szCs w:val="21"/>
      </w:rPr>
      <w:instrText xml:space="preserve"> NUMPAGES </w:instrText>
    </w:r>
    <w:r w:rsidR="000E1501">
      <w:rPr>
        <w:kern w:val="0"/>
        <w:szCs w:val="21"/>
      </w:rPr>
      <w:fldChar w:fldCharType="separate"/>
    </w:r>
    <w:r w:rsidR="00522C39">
      <w:rPr>
        <w:noProof/>
        <w:kern w:val="0"/>
        <w:szCs w:val="21"/>
      </w:rPr>
      <w:t>1</w:t>
    </w:r>
    <w:r w:rsidR="000E1501">
      <w:rPr>
        <w:kern w:val="0"/>
        <w:szCs w:val="21"/>
      </w:rPr>
      <w:fldChar w:fldCharType="end"/>
    </w:r>
    <w:r>
      <w:rPr>
        <w:rFonts w:hint="eastAsia"/>
        <w:kern w:val="0"/>
        <w:szCs w:val="21"/>
      </w:rPr>
      <w:t>页</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122" w:rsidRDefault="000E1501">
    <w:pPr>
      <w:pStyle w:val="a6"/>
      <w:framePr w:wrap="around" w:vAnchor="text" w:hAnchor="margin" w:xAlign="center" w:y="1"/>
      <w:rPr>
        <w:rStyle w:val="a7"/>
      </w:rPr>
    </w:pPr>
    <w:r>
      <w:rPr>
        <w:rStyle w:val="a7"/>
      </w:rPr>
      <w:fldChar w:fldCharType="begin"/>
    </w:r>
    <w:r w:rsidR="007C1122">
      <w:rPr>
        <w:rStyle w:val="a7"/>
      </w:rPr>
      <w:instrText xml:space="preserve">PAGE  </w:instrText>
    </w:r>
    <w:r>
      <w:rPr>
        <w:rStyle w:val="a7"/>
      </w:rPr>
      <w:fldChar w:fldCharType="end"/>
    </w:r>
  </w:p>
  <w:p w:rsidR="007C1122" w:rsidRDefault="007C1122">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7CFE" w:rsidRDefault="00AB7CFE">
      <w:r>
        <w:separator/>
      </w:r>
    </w:p>
  </w:footnote>
  <w:footnote w:type="continuationSeparator" w:id="1">
    <w:p w:rsidR="00AB7CFE" w:rsidRDefault="00AB7C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122" w:rsidRPr="002567DB" w:rsidRDefault="000E1501" w:rsidP="001207F2">
    <w:pPr>
      <w:pStyle w:val="a9"/>
      <w:pBdr>
        <w:bottom w:val="single" w:sz="6" w:space="0" w:color="auto"/>
      </w:pBd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6pt;margin-top:-25.1pt;width:164.2pt;height:36pt;z-index:251658240">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nsid w:val="64C22724"/>
    <w:multiLevelType w:val="multilevel"/>
    <w:tmpl w:val="0409001D"/>
    <w:numStyleLink w:val="5"/>
  </w:abstractNum>
  <w:abstractNum w:abstractNumId="6">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PostScriptOverText/>
  <w:bordersDoNotSurroundHeader/>
  <w:bordersDoNotSurroundFooter/>
  <w:attachedTemplate r:id="rId1"/>
  <w:stylePaneFormatFilter w:val="3F01"/>
  <w:trackRevisions/>
  <w:defaultTabStop w:val="420"/>
  <w:drawingGridVerticalSpacing w:val="156"/>
  <w:displayHorizontalDrawingGridEvery w:val="0"/>
  <w:displayVerticalDrawingGridEvery w:val="2"/>
  <w:characterSpacingControl w:val="compressPunctuation"/>
  <w:savePreviewPicture/>
  <w:hdrShapeDefaults>
    <o:shapedefaults v:ext="edit" spidmax="2051"/>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71DB"/>
    <w:rsid w:val="000922C5"/>
    <w:rsid w:val="0009314F"/>
    <w:rsid w:val="00093A23"/>
    <w:rsid w:val="0009582E"/>
    <w:rsid w:val="000A08FC"/>
    <w:rsid w:val="000A15F1"/>
    <w:rsid w:val="000A1617"/>
    <w:rsid w:val="000A3A50"/>
    <w:rsid w:val="000A40A5"/>
    <w:rsid w:val="000A457E"/>
    <w:rsid w:val="000A4DF3"/>
    <w:rsid w:val="000A549A"/>
    <w:rsid w:val="000A5A81"/>
    <w:rsid w:val="000A72F2"/>
    <w:rsid w:val="000A7BFD"/>
    <w:rsid w:val="000B000E"/>
    <w:rsid w:val="000B171B"/>
    <w:rsid w:val="000B1CB9"/>
    <w:rsid w:val="000B24AF"/>
    <w:rsid w:val="000B251E"/>
    <w:rsid w:val="000B3E43"/>
    <w:rsid w:val="000B4E99"/>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1501"/>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57C7"/>
    <w:rsid w:val="00125E66"/>
    <w:rsid w:val="00126AC0"/>
    <w:rsid w:val="00126C2B"/>
    <w:rsid w:val="00127A01"/>
    <w:rsid w:val="00130395"/>
    <w:rsid w:val="00130D77"/>
    <w:rsid w:val="00131EF6"/>
    <w:rsid w:val="0013251D"/>
    <w:rsid w:val="0013404A"/>
    <w:rsid w:val="00134734"/>
    <w:rsid w:val="00134CBE"/>
    <w:rsid w:val="00140C30"/>
    <w:rsid w:val="00142C74"/>
    <w:rsid w:val="00145E5B"/>
    <w:rsid w:val="00147319"/>
    <w:rsid w:val="00147551"/>
    <w:rsid w:val="0015012F"/>
    <w:rsid w:val="00150C2E"/>
    <w:rsid w:val="0015170D"/>
    <w:rsid w:val="001517AE"/>
    <w:rsid w:val="00154FA5"/>
    <w:rsid w:val="0015531A"/>
    <w:rsid w:val="00156508"/>
    <w:rsid w:val="00156F9D"/>
    <w:rsid w:val="001602E3"/>
    <w:rsid w:val="00160539"/>
    <w:rsid w:val="00161548"/>
    <w:rsid w:val="00163D88"/>
    <w:rsid w:val="0017176A"/>
    <w:rsid w:val="00172B54"/>
    <w:rsid w:val="00175E3A"/>
    <w:rsid w:val="00176874"/>
    <w:rsid w:val="0017725A"/>
    <w:rsid w:val="0018052A"/>
    <w:rsid w:val="00180952"/>
    <w:rsid w:val="0018191A"/>
    <w:rsid w:val="00185B68"/>
    <w:rsid w:val="00186199"/>
    <w:rsid w:val="001874E3"/>
    <w:rsid w:val="00194155"/>
    <w:rsid w:val="00195AFC"/>
    <w:rsid w:val="001A0417"/>
    <w:rsid w:val="001A0B71"/>
    <w:rsid w:val="001A1389"/>
    <w:rsid w:val="001A3016"/>
    <w:rsid w:val="001A3914"/>
    <w:rsid w:val="001A5FA6"/>
    <w:rsid w:val="001B053A"/>
    <w:rsid w:val="001B0691"/>
    <w:rsid w:val="001B0C78"/>
    <w:rsid w:val="001B1A13"/>
    <w:rsid w:val="001B22BA"/>
    <w:rsid w:val="001B4CD1"/>
    <w:rsid w:val="001B5C86"/>
    <w:rsid w:val="001C06C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36A"/>
    <w:rsid w:val="002359EB"/>
    <w:rsid w:val="0023649E"/>
    <w:rsid w:val="00241740"/>
    <w:rsid w:val="002424E4"/>
    <w:rsid w:val="00243122"/>
    <w:rsid w:val="002437F5"/>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3106"/>
    <w:rsid w:val="002642F2"/>
    <w:rsid w:val="00264AE1"/>
    <w:rsid w:val="00266645"/>
    <w:rsid w:val="00266E94"/>
    <w:rsid w:val="00267386"/>
    <w:rsid w:val="00267C2E"/>
    <w:rsid w:val="00267DA9"/>
    <w:rsid w:val="0027117B"/>
    <w:rsid w:val="0027191A"/>
    <w:rsid w:val="00273E5C"/>
    <w:rsid w:val="00275FD0"/>
    <w:rsid w:val="00280313"/>
    <w:rsid w:val="00280514"/>
    <w:rsid w:val="002819E7"/>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22D2"/>
    <w:rsid w:val="002F778A"/>
    <w:rsid w:val="00302187"/>
    <w:rsid w:val="003028D8"/>
    <w:rsid w:val="0030290F"/>
    <w:rsid w:val="00302DE9"/>
    <w:rsid w:val="00303869"/>
    <w:rsid w:val="00303F1D"/>
    <w:rsid w:val="00305084"/>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1704"/>
    <w:rsid w:val="003570C8"/>
    <w:rsid w:val="00367770"/>
    <w:rsid w:val="00370FE2"/>
    <w:rsid w:val="00371424"/>
    <w:rsid w:val="00371FF4"/>
    <w:rsid w:val="00372209"/>
    <w:rsid w:val="003771ED"/>
    <w:rsid w:val="0037768B"/>
    <w:rsid w:val="00382E6F"/>
    <w:rsid w:val="00384E65"/>
    <w:rsid w:val="00386EBC"/>
    <w:rsid w:val="00387C00"/>
    <w:rsid w:val="00397960"/>
    <w:rsid w:val="00397F75"/>
    <w:rsid w:val="003A2008"/>
    <w:rsid w:val="003A3BC4"/>
    <w:rsid w:val="003A4AA3"/>
    <w:rsid w:val="003A7DDF"/>
    <w:rsid w:val="003B405E"/>
    <w:rsid w:val="003B4843"/>
    <w:rsid w:val="003B494E"/>
    <w:rsid w:val="003B6C23"/>
    <w:rsid w:val="003C6E9E"/>
    <w:rsid w:val="003C792F"/>
    <w:rsid w:val="003D10D1"/>
    <w:rsid w:val="003D117A"/>
    <w:rsid w:val="003D36B2"/>
    <w:rsid w:val="003D42D5"/>
    <w:rsid w:val="003D4554"/>
    <w:rsid w:val="003D656E"/>
    <w:rsid w:val="003D66A0"/>
    <w:rsid w:val="003D7826"/>
    <w:rsid w:val="003D78B5"/>
    <w:rsid w:val="003E0BD4"/>
    <w:rsid w:val="003E45B9"/>
    <w:rsid w:val="003E654C"/>
    <w:rsid w:val="003E6C5C"/>
    <w:rsid w:val="003F0D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20A"/>
    <w:rsid w:val="00413B96"/>
    <w:rsid w:val="00413C2C"/>
    <w:rsid w:val="00415168"/>
    <w:rsid w:val="00415B04"/>
    <w:rsid w:val="00416A6B"/>
    <w:rsid w:val="004170FA"/>
    <w:rsid w:val="00417FCD"/>
    <w:rsid w:val="0042044C"/>
    <w:rsid w:val="00421624"/>
    <w:rsid w:val="00424151"/>
    <w:rsid w:val="00425A5A"/>
    <w:rsid w:val="00425FB6"/>
    <w:rsid w:val="0042652B"/>
    <w:rsid w:val="00426568"/>
    <w:rsid w:val="004268BB"/>
    <w:rsid w:val="0042785F"/>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FE9"/>
    <w:rsid w:val="004C01E5"/>
    <w:rsid w:val="004C0541"/>
    <w:rsid w:val="004C241F"/>
    <w:rsid w:val="004C3FE6"/>
    <w:rsid w:val="004C634A"/>
    <w:rsid w:val="004C660B"/>
    <w:rsid w:val="004D050C"/>
    <w:rsid w:val="004D23D9"/>
    <w:rsid w:val="004D3537"/>
    <w:rsid w:val="004D36DF"/>
    <w:rsid w:val="004D4D4E"/>
    <w:rsid w:val="004D614E"/>
    <w:rsid w:val="004D650F"/>
    <w:rsid w:val="004D7E11"/>
    <w:rsid w:val="004E2133"/>
    <w:rsid w:val="004E4E04"/>
    <w:rsid w:val="004F2EB4"/>
    <w:rsid w:val="004F521C"/>
    <w:rsid w:val="004F5DD3"/>
    <w:rsid w:val="00502CD8"/>
    <w:rsid w:val="0050361C"/>
    <w:rsid w:val="00506A40"/>
    <w:rsid w:val="0051064F"/>
    <w:rsid w:val="00513A0E"/>
    <w:rsid w:val="00515D7B"/>
    <w:rsid w:val="00515F29"/>
    <w:rsid w:val="0052009E"/>
    <w:rsid w:val="005207B3"/>
    <w:rsid w:val="005218EE"/>
    <w:rsid w:val="00522C39"/>
    <w:rsid w:val="00530161"/>
    <w:rsid w:val="005405A3"/>
    <w:rsid w:val="005450F7"/>
    <w:rsid w:val="00545A0B"/>
    <w:rsid w:val="0054672F"/>
    <w:rsid w:val="00547FA4"/>
    <w:rsid w:val="005536D4"/>
    <w:rsid w:val="00553EC8"/>
    <w:rsid w:val="005547A9"/>
    <w:rsid w:val="005564EE"/>
    <w:rsid w:val="00556718"/>
    <w:rsid w:val="00557D4A"/>
    <w:rsid w:val="0056176B"/>
    <w:rsid w:val="00561889"/>
    <w:rsid w:val="005621F6"/>
    <w:rsid w:val="00562709"/>
    <w:rsid w:val="0056291C"/>
    <w:rsid w:val="00563C27"/>
    <w:rsid w:val="005668D3"/>
    <w:rsid w:val="00566EBD"/>
    <w:rsid w:val="0057154B"/>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6FF7"/>
    <w:rsid w:val="005C7D00"/>
    <w:rsid w:val="005D01A4"/>
    <w:rsid w:val="005D04DC"/>
    <w:rsid w:val="005D0BAB"/>
    <w:rsid w:val="005D1893"/>
    <w:rsid w:val="005D24AA"/>
    <w:rsid w:val="005D26E9"/>
    <w:rsid w:val="005D2CAA"/>
    <w:rsid w:val="005D4CBA"/>
    <w:rsid w:val="005E01A3"/>
    <w:rsid w:val="005E0354"/>
    <w:rsid w:val="005E6C62"/>
    <w:rsid w:val="005E6F13"/>
    <w:rsid w:val="005E726C"/>
    <w:rsid w:val="005F293E"/>
    <w:rsid w:val="005F43B9"/>
    <w:rsid w:val="005F458B"/>
    <w:rsid w:val="005F4A6A"/>
    <w:rsid w:val="005F4E28"/>
    <w:rsid w:val="005F56BA"/>
    <w:rsid w:val="0060008E"/>
    <w:rsid w:val="00602321"/>
    <w:rsid w:val="006033E3"/>
    <w:rsid w:val="00606B29"/>
    <w:rsid w:val="0060758A"/>
    <w:rsid w:val="00607D0E"/>
    <w:rsid w:val="00607D16"/>
    <w:rsid w:val="006101F5"/>
    <w:rsid w:val="00610DA5"/>
    <w:rsid w:val="00611663"/>
    <w:rsid w:val="0061321C"/>
    <w:rsid w:val="00613F44"/>
    <w:rsid w:val="006160BD"/>
    <w:rsid w:val="00620EDB"/>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A31"/>
    <w:rsid w:val="006911CE"/>
    <w:rsid w:val="00691393"/>
    <w:rsid w:val="00691F3B"/>
    <w:rsid w:val="0069371D"/>
    <w:rsid w:val="00695251"/>
    <w:rsid w:val="00695B58"/>
    <w:rsid w:val="006A4828"/>
    <w:rsid w:val="006A5FE0"/>
    <w:rsid w:val="006A6D35"/>
    <w:rsid w:val="006A7C09"/>
    <w:rsid w:val="006B046C"/>
    <w:rsid w:val="006B252F"/>
    <w:rsid w:val="006B25AD"/>
    <w:rsid w:val="006B2CE8"/>
    <w:rsid w:val="006B3940"/>
    <w:rsid w:val="006C168D"/>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116"/>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63A5"/>
    <w:rsid w:val="0078105B"/>
    <w:rsid w:val="00782B50"/>
    <w:rsid w:val="00784FE0"/>
    <w:rsid w:val="007852D1"/>
    <w:rsid w:val="007858B1"/>
    <w:rsid w:val="0078648E"/>
    <w:rsid w:val="00791A3A"/>
    <w:rsid w:val="00791D9C"/>
    <w:rsid w:val="007936F3"/>
    <w:rsid w:val="007963E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5359"/>
    <w:rsid w:val="007C6701"/>
    <w:rsid w:val="007D16ED"/>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21F9C"/>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D0022"/>
    <w:rsid w:val="008D49AF"/>
    <w:rsid w:val="008D4A2B"/>
    <w:rsid w:val="008D4A9F"/>
    <w:rsid w:val="008D6294"/>
    <w:rsid w:val="008E0266"/>
    <w:rsid w:val="008E13A0"/>
    <w:rsid w:val="008E1F18"/>
    <w:rsid w:val="008E1FE0"/>
    <w:rsid w:val="008E2111"/>
    <w:rsid w:val="008E3939"/>
    <w:rsid w:val="008E3DDD"/>
    <w:rsid w:val="008E5D70"/>
    <w:rsid w:val="008F23F4"/>
    <w:rsid w:val="008F61C4"/>
    <w:rsid w:val="008F7763"/>
    <w:rsid w:val="009007CB"/>
    <w:rsid w:val="009009DC"/>
    <w:rsid w:val="009010F0"/>
    <w:rsid w:val="00901162"/>
    <w:rsid w:val="00901D46"/>
    <w:rsid w:val="009028E2"/>
    <w:rsid w:val="00903692"/>
    <w:rsid w:val="00904E07"/>
    <w:rsid w:val="009050AB"/>
    <w:rsid w:val="00911BF3"/>
    <w:rsid w:val="00912BAF"/>
    <w:rsid w:val="00914EAB"/>
    <w:rsid w:val="0091541F"/>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63CC"/>
    <w:rsid w:val="00950413"/>
    <w:rsid w:val="0095078E"/>
    <w:rsid w:val="009515B0"/>
    <w:rsid w:val="00952404"/>
    <w:rsid w:val="00952A72"/>
    <w:rsid w:val="009550A8"/>
    <w:rsid w:val="00955FF2"/>
    <w:rsid w:val="0095693D"/>
    <w:rsid w:val="00956B0D"/>
    <w:rsid w:val="00957D40"/>
    <w:rsid w:val="0096260B"/>
    <w:rsid w:val="009631C1"/>
    <w:rsid w:val="00967FFB"/>
    <w:rsid w:val="00970C69"/>
    <w:rsid w:val="00973B57"/>
    <w:rsid w:val="00973E0D"/>
    <w:rsid w:val="0097403F"/>
    <w:rsid w:val="00976797"/>
    <w:rsid w:val="00977148"/>
    <w:rsid w:val="00980C0C"/>
    <w:rsid w:val="00982E47"/>
    <w:rsid w:val="00983E7D"/>
    <w:rsid w:val="00991642"/>
    <w:rsid w:val="0099260C"/>
    <w:rsid w:val="00993DA2"/>
    <w:rsid w:val="009942F4"/>
    <w:rsid w:val="00995B3C"/>
    <w:rsid w:val="00996BCA"/>
    <w:rsid w:val="009A045B"/>
    <w:rsid w:val="009A0513"/>
    <w:rsid w:val="009A2283"/>
    <w:rsid w:val="009A31AF"/>
    <w:rsid w:val="009A3507"/>
    <w:rsid w:val="009A3DC6"/>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A95"/>
    <w:rsid w:val="009E0D47"/>
    <w:rsid w:val="009E549D"/>
    <w:rsid w:val="009E54AF"/>
    <w:rsid w:val="009E5C59"/>
    <w:rsid w:val="009E64CD"/>
    <w:rsid w:val="009E6BB8"/>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454D"/>
    <w:rsid w:val="00A26437"/>
    <w:rsid w:val="00A32410"/>
    <w:rsid w:val="00A32B48"/>
    <w:rsid w:val="00A36D00"/>
    <w:rsid w:val="00A43389"/>
    <w:rsid w:val="00A4642E"/>
    <w:rsid w:val="00A47AF8"/>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39EC"/>
    <w:rsid w:val="00A94412"/>
    <w:rsid w:val="00A95B37"/>
    <w:rsid w:val="00A96B6F"/>
    <w:rsid w:val="00AA0CE8"/>
    <w:rsid w:val="00AA35FD"/>
    <w:rsid w:val="00AA3DB7"/>
    <w:rsid w:val="00AA5F63"/>
    <w:rsid w:val="00AA7EBD"/>
    <w:rsid w:val="00AB69EF"/>
    <w:rsid w:val="00AB7CFE"/>
    <w:rsid w:val="00AC06D3"/>
    <w:rsid w:val="00AC11DC"/>
    <w:rsid w:val="00AC3E87"/>
    <w:rsid w:val="00AC469F"/>
    <w:rsid w:val="00AC4761"/>
    <w:rsid w:val="00AD0611"/>
    <w:rsid w:val="00AD0E4F"/>
    <w:rsid w:val="00AD26D7"/>
    <w:rsid w:val="00AD3905"/>
    <w:rsid w:val="00AD4555"/>
    <w:rsid w:val="00AD4A31"/>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317F2"/>
    <w:rsid w:val="00B32530"/>
    <w:rsid w:val="00B32AE1"/>
    <w:rsid w:val="00B343C2"/>
    <w:rsid w:val="00B37780"/>
    <w:rsid w:val="00B37813"/>
    <w:rsid w:val="00B37EEF"/>
    <w:rsid w:val="00B40553"/>
    <w:rsid w:val="00B4167B"/>
    <w:rsid w:val="00B41C1D"/>
    <w:rsid w:val="00B43917"/>
    <w:rsid w:val="00B44260"/>
    <w:rsid w:val="00B4515C"/>
    <w:rsid w:val="00B46220"/>
    <w:rsid w:val="00B464EA"/>
    <w:rsid w:val="00B47574"/>
    <w:rsid w:val="00B5430C"/>
    <w:rsid w:val="00B56A90"/>
    <w:rsid w:val="00B5711C"/>
    <w:rsid w:val="00B57BCF"/>
    <w:rsid w:val="00B57E36"/>
    <w:rsid w:val="00B60209"/>
    <w:rsid w:val="00B606A3"/>
    <w:rsid w:val="00B65D6F"/>
    <w:rsid w:val="00B673F3"/>
    <w:rsid w:val="00B67A25"/>
    <w:rsid w:val="00B70B87"/>
    <w:rsid w:val="00B7354A"/>
    <w:rsid w:val="00B74036"/>
    <w:rsid w:val="00B7435B"/>
    <w:rsid w:val="00B74446"/>
    <w:rsid w:val="00B74B59"/>
    <w:rsid w:val="00B77142"/>
    <w:rsid w:val="00B8024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1A9B"/>
    <w:rsid w:val="00BC2A22"/>
    <w:rsid w:val="00BC4986"/>
    <w:rsid w:val="00BC5D75"/>
    <w:rsid w:val="00BC5E2E"/>
    <w:rsid w:val="00BC6379"/>
    <w:rsid w:val="00BC7608"/>
    <w:rsid w:val="00BC7EEF"/>
    <w:rsid w:val="00BD1A02"/>
    <w:rsid w:val="00BD43BB"/>
    <w:rsid w:val="00BD7ADE"/>
    <w:rsid w:val="00BD7B4A"/>
    <w:rsid w:val="00BE1A85"/>
    <w:rsid w:val="00BE46ED"/>
    <w:rsid w:val="00BE4FD1"/>
    <w:rsid w:val="00BE642D"/>
    <w:rsid w:val="00BE6D7A"/>
    <w:rsid w:val="00BF2080"/>
    <w:rsid w:val="00BF2511"/>
    <w:rsid w:val="00BF377F"/>
    <w:rsid w:val="00BF3F88"/>
    <w:rsid w:val="00BF57BE"/>
    <w:rsid w:val="00C0042B"/>
    <w:rsid w:val="00C02E58"/>
    <w:rsid w:val="00C030B6"/>
    <w:rsid w:val="00C04B38"/>
    <w:rsid w:val="00C067B7"/>
    <w:rsid w:val="00C10A09"/>
    <w:rsid w:val="00C121BC"/>
    <w:rsid w:val="00C13116"/>
    <w:rsid w:val="00C14D92"/>
    <w:rsid w:val="00C158BC"/>
    <w:rsid w:val="00C16739"/>
    <w:rsid w:val="00C17F3F"/>
    <w:rsid w:val="00C23BA2"/>
    <w:rsid w:val="00C260A2"/>
    <w:rsid w:val="00C30DEC"/>
    <w:rsid w:val="00C31142"/>
    <w:rsid w:val="00C312FA"/>
    <w:rsid w:val="00C31DEF"/>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2D18"/>
    <w:rsid w:val="00C559CE"/>
    <w:rsid w:val="00C55E19"/>
    <w:rsid w:val="00C563BF"/>
    <w:rsid w:val="00C56EF8"/>
    <w:rsid w:val="00C57512"/>
    <w:rsid w:val="00C57607"/>
    <w:rsid w:val="00C61133"/>
    <w:rsid w:val="00C64009"/>
    <w:rsid w:val="00C7016D"/>
    <w:rsid w:val="00C74ABE"/>
    <w:rsid w:val="00C767B3"/>
    <w:rsid w:val="00C76C07"/>
    <w:rsid w:val="00C80F23"/>
    <w:rsid w:val="00C850A3"/>
    <w:rsid w:val="00C87568"/>
    <w:rsid w:val="00C92451"/>
    <w:rsid w:val="00C9272C"/>
    <w:rsid w:val="00C97764"/>
    <w:rsid w:val="00C97C9B"/>
    <w:rsid w:val="00CA344C"/>
    <w:rsid w:val="00CA59F6"/>
    <w:rsid w:val="00CB046E"/>
    <w:rsid w:val="00CB142D"/>
    <w:rsid w:val="00CB29F6"/>
    <w:rsid w:val="00CB2BBF"/>
    <w:rsid w:val="00CB481C"/>
    <w:rsid w:val="00CB4BF5"/>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41F1"/>
    <w:rsid w:val="00CE54FE"/>
    <w:rsid w:val="00CE592E"/>
    <w:rsid w:val="00CE5BC5"/>
    <w:rsid w:val="00CF16A4"/>
    <w:rsid w:val="00CF299F"/>
    <w:rsid w:val="00CF3357"/>
    <w:rsid w:val="00CF58DF"/>
    <w:rsid w:val="00D00BC3"/>
    <w:rsid w:val="00D0316E"/>
    <w:rsid w:val="00D03538"/>
    <w:rsid w:val="00D04410"/>
    <w:rsid w:val="00D057D1"/>
    <w:rsid w:val="00D05EE7"/>
    <w:rsid w:val="00D06A9D"/>
    <w:rsid w:val="00D06F43"/>
    <w:rsid w:val="00D07C15"/>
    <w:rsid w:val="00D11D4F"/>
    <w:rsid w:val="00D12D04"/>
    <w:rsid w:val="00D13A01"/>
    <w:rsid w:val="00D15733"/>
    <w:rsid w:val="00D16F78"/>
    <w:rsid w:val="00D2020F"/>
    <w:rsid w:val="00D20364"/>
    <w:rsid w:val="00D2130C"/>
    <w:rsid w:val="00D26746"/>
    <w:rsid w:val="00D26DDD"/>
    <w:rsid w:val="00D27BDC"/>
    <w:rsid w:val="00D3194F"/>
    <w:rsid w:val="00D33751"/>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E9"/>
    <w:rsid w:val="00D777B9"/>
    <w:rsid w:val="00D82273"/>
    <w:rsid w:val="00D82FA5"/>
    <w:rsid w:val="00D84A4B"/>
    <w:rsid w:val="00D84B45"/>
    <w:rsid w:val="00D857AE"/>
    <w:rsid w:val="00D8623D"/>
    <w:rsid w:val="00D867FB"/>
    <w:rsid w:val="00D873C4"/>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5DC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44C8"/>
    <w:rsid w:val="00DE64CC"/>
    <w:rsid w:val="00DE6AA9"/>
    <w:rsid w:val="00DE6E5C"/>
    <w:rsid w:val="00DE778B"/>
    <w:rsid w:val="00DE7B30"/>
    <w:rsid w:val="00DF0A34"/>
    <w:rsid w:val="00DF20C7"/>
    <w:rsid w:val="00DF4D0C"/>
    <w:rsid w:val="00DF53FA"/>
    <w:rsid w:val="00DF5C20"/>
    <w:rsid w:val="00DF7D81"/>
    <w:rsid w:val="00E02DEB"/>
    <w:rsid w:val="00E042A1"/>
    <w:rsid w:val="00E0476C"/>
    <w:rsid w:val="00E0576B"/>
    <w:rsid w:val="00E067EA"/>
    <w:rsid w:val="00E06D18"/>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1783"/>
    <w:rsid w:val="00F119AF"/>
    <w:rsid w:val="00F1480B"/>
    <w:rsid w:val="00F1498D"/>
    <w:rsid w:val="00F14CA2"/>
    <w:rsid w:val="00F20065"/>
    <w:rsid w:val="00F2038E"/>
    <w:rsid w:val="00F22211"/>
    <w:rsid w:val="00F22297"/>
    <w:rsid w:val="00F22341"/>
    <w:rsid w:val="00F22F1D"/>
    <w:rsid w:val="00F24039"/>
    <w:rsid w:val="00F24E0E"/>
    <w:rsid w:val="00F2646E"/>
    <w:rsid w:val="00F26693"/>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7F43"/>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semiHidden/>
    <w:rsid w:val="006A4828"/>
    <w:rPr>
      <w:sz w:val="21"/>
      <w:szCs w:val="21"/>
    </w:rPr>
  </w:style>
  <w:style w:type="paragraph" w:styleId="af">
    <w:name w:val="annotation text"/>
    <w:basedOn w:val="a"/>
    <w:semiHidden/>
    <w:rsid w:val="006A4828"/>
    <w:pPr>
      <w:jc w:val="left"/>
    </w:pPr>
  </w:style>
  <w:style w:type="paragraph" w:styleId="af0">
    <w:name w:val="annotation subject"/>
    <w:basedOn w:val="af"/>
    <w:next w:val="af"/>
    <w:semiHidden/>
    <w:rsid w:val="006A4828"/>
    <w:rPr>
      <w:b/>
      <w:bCs/>
    </w:rPr>
  </w:style>
  <w:style w:type="paragraph" w:customStyle="1" w:styleId="Char2">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rsid w:val="009A31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footnote text"/>
    <w:basedOn w:val="a"/>
    <w:link w:val="Char3"/>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4">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3">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rsid w:val="00180952"/>
    <w:rPr>
      <w:b/>
      <w:bCs/>
      <w:kern w:val="44"/>
      <w:sz w:val="44"/>
      <w:szCs w:val="44"/>
    </w:rPr>
  </w:style>
  <w:style w:type="character" w:customStyle="1" w:styleId="Char1">
    <w:name w:val="日期 Char"/>
    <w:basedOn w:val="a1"/>
    <w:link w:val="ac"/>
    <w:rsid w:val="00D66685"/>
    <w:rPr>
      <w:kern w:val="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pPr>
      <w:ind w:firstLineChars="200" w:firstLine="420"/>
    </w:pPr>
  </w:style>
  <w:style w:type="paragraph" w:styleId="a4">
    <w:name w:val="Body Text Indent"/>
    <w:basedOn w:val="a"/>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Pr>
      <w:rFonts w:ascii="宋体" w:hAnsi="Courier New"/>
      <w:szCs w:val="21"/>
    </w:rPr>
  </w:style>
  <w:style w:type="paragraph" w:styleId="20">
    <w:name w:val="Body Text Indent 2"/>
    <w:basedOn w:val="a"/>
    <w:pPr>
      <w:spacing w:line="560" w:lineRule="exact"/>
      <w:ind w:firstLineChars="200" w:firstLine="480"/>
    </w:pPr>
    <w:rPr>
      <w:rFonts w:ascii="宋体" w:hAnsi="宋体"/>
      <w:color w:val="FF0000"/>
      <w:sz w:val="24"/>
    </w:rPr>
  </w:style>
  <w:style w:type="paragraph" w:styleId="a6">
    <w:name w:val="footer"/>
    <w:basedOn w:val="a"/>
    <w:pPr>
      <w:tabs>
        <w:tab w:val="center" w:pos="4153"/>
        <w:tab w:val="right" w:pos="8306"/>
      </w:tabs>
      <w:snapToGrid w:val="0"/>
      <w:jc w:val="left"/>
    </w:pPr>
    <w:rPr>
      <w:sz w:val="18"/>
      <w:szCs w:val="18"/>
    </w:rPr>
  </w:style>
  <w:style w:type="character" w:styleId="a7">
    <w:name w:val="page number"/>
    <w:basedOn w:val="a1"/>
  </w:style>
  <w:style w:type="character" w:styleId="a8">
    <w:name w:val="Hyperlink"/>
    <w:basedOn w:val="a1"/>
    <w:rPr>
      <w:color w:val="0000FF"/>
      <w:u w:val="single"/>
    </w:rPr>
  </w:style>
  <w:style w:type="paragraph" w:styleId="3">
    <w:name w:val="Body Text Indent 3"/>
    <w:basedOn w:val="a"/>
    <w:pPr>
      <w:spacing w:line="560" w:lineRule="exact"/>
      <w:ind w:firstLineChars="200" w:firstLine="420"/>
    </w:pPr>
    <w:rPr>
      <w:rFonts w:ascii="Arial" w:hAnsi="Arial" w:cs="Arial"/>
      <w:color w:val="FF0000"/>
    </w:rPr>
  </w:style>
  <w:style w:type="paragraph" w:styleId="a9">
    <w:name w:val="header"/>
    <w:basedOn w:val="a"/>
    <w:link w:val="Char0"/>
    <w:uiPriority w:val="99"/>
    <w:pPr>
      <w:pBdr>
        <w:bottom w:val="single" w:sz="6" w:space="1" w:color="auto"/>
      </w:pBdr>
      <w:tabs>
        <w:tab w:val="center" w:pos="4153"/>
        <w:tab w:val="right" w:pos="8306"/>
      </w:tabs>
      <w:snapToGrid w:val="0"/>
      <w:jc w:val="center"/>
    </w:pPr>
    <w:rPr>
      <w:sz w:val="18"/>
      <w:szCs w:val="18"/>
    </w:rPr>
  </w:style>
  <w:style w:type="character" w:customStyle="1" w:styleId="10">
    <w:name w:val="已访问的超链接"/>
    <w:basedOn w:val="a1"/>
    <w:rPr>
      <w:color w:val="800080"/>
      <w:u w:val="single"/>
    </w:rPr>
  </w:style>
  <w:style w:type="paragraph" w:styleId="aa">
    <w:name w:val="List"/>
    <w:basedOn w:val="ab"/>
    <w:pPr>
      <w:spacing w:after="220" w:line="220" w:lineRule="atLeast"/>
      <w:ind w:left="1440" w:hanging="360"/>
    </w:pPr>
    <w:rPr>
      <w:szCs w:val="20"/>
    </w:rPr>
  </w:style>
  <w:style w:type="paragraph" w:styleId="ab">
    <w:name w:val="Body Text"/>
    <w:basedOn w:val="a"/>
    <w:pPr>
      <w:spacing w:after="120"/>
    </w:pPr>
  </w:style>
  <w:style w:type="paragraph" w:styleId="ac">
    <w:name w:val="Date"/>
    <w:basedOn w:val="a"/>
    <w:next w:val="a"/>
    <w:link w:val="Char1"/>
    <w:rPr>
      <w:sz w:val="24"/>
      <w:szCs w:val="20"/>
    </w:rPr>
  </w:style>
  <w:style w:type="character" w:customStyle="1" w:styleId="c1">
    <w:name w:val="c1"/>
    <w:basedOn w:val="a1"/>
    <w:rPr>
      <w:color w:val="000000"/>
      <w:sz w:val="18"/>
      <w:szCs w:val="18"/>
    </w:rPr>
  </w:style>
  <w:style w:type="paragraph" w:styleId="11">
    <w:name w:val="index 1"/>
    <w:basedOn w:val="a"/>
    <w:next w:val="a"/>
    <w:autoRedefine/>
    <w:semiHidden/>
    <w:pPr>
      <w:jc w:val="right"/>
    </w:pPr>
    <w:rPr>
      <w:color w:val="008000"/>
    </w:rPr>
  </w:style>
  <w:style w:type="paragraph" w:customStyle="1" w:styleId="font5">
    <w:name w:val="font5"/>
    <w:basedOn w:val="a"/>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Pr>
      <w:sz w:val="18"/>
      <w:szCs w:val="18"/>
    </w:rPr>
  </w:style>
  <w:style w:type="character" w:styleId="ae">
    <w:name w:val="annotation reference"/>
    <w:basedOn w:val="a1"/>
    <w:semiHidden/>
    <w:rPr>
      <w:sz w:val="21"/>
      <w:szCs w:val="21"/>
    </w:rPr>
  </w:style>
  <w:style w:type="paragraph" w:styleId="af">
    <w:name w:val="annotation text"/>
    <w:basedOn w:val="a"/>
    <w:semiHidden/>
    <w:pPr>
      <w:jc w:val="left"/>
    </w:pPr>
  </w:style>
  <w:style w:type="paragraph" w:styleId="af0">
    <w:name w:val="annotation subject"/>
    <w:basedOn w:val="af"/>
    <w:next w:val="af"/>
    <w:semiHidden/>
    <w:rPr>
      <w:b/>
      <w:bCs/>
    </w:rPr>
  </w:style>
  <w:style w:type="paragraph" w:customStyle="1" w:styleId="Char2">
    <w:name w:val="Char"/>
    <w:basedOn w:val="a"/>
  </w:style>
  <w:style w:type="paragraph" w:styleId="af1">
    <w:name w:val="Document Map"/>
    <w:basedOn w:val="a"/>
    <w:semiHidden/>
    <w:rsid w:val="000A549A"/>
    <w:pPr>
      <w:shd w:val="clear" w:color="auto" w:fill="000080"/>
    </w:pPr>
  </w:style>
  <w:style w:type="table" w:styleId="af2">
    <w:name w:val="Table Grid"/>
    <w:basedOn w:val="a2"/>
    <w:uiPriority w:val="99"/>
    <w:rsid w:val="009A31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footnote text"/>
    <w:basedOn w:val="a"/>
    <w:link w:val="Char3"/>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4">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3">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rsid w:val="00180952"/>
    <w:rPr>
      <w:b/>
      <w:bCs/>
      <w:kern w:val="44"/>
      <w:sz w:val="44"/>
      <w:szCs w:val="44"/>
    </w:rPr>
  </w:style>
  <w:style w:type="character" w:customStyle="1" w:styleId="Char1">
    <w:name w:val="日期 Char"/>
    <w:basedOn w:val="a1"/>
    <w:link w:val="ac"/>
    <w:rsid w:val="00D66685"/>
    <w:rPr>
      <w:kern w:val="2"/>
      <w:sz w:val="24"/>
    </w:rPr>
  </w:style>
</w:styles>
</file>

<file path=word/webSettings.xml><?xml version="1.0" encoding="utf-8"?>
<w:webSettings xmlns:r="http://schemas.openxmlformats.org/officeDocument/2006/relationships" xmlns:w="http://schemas.openxmlformats.org/wordprocessingml/2006/main">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79C68F-6F3B-4B62-AC0B-F7FB68714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1</TotalTime>
  <Pages>12</Pages>
  <Words>5572</Words>
  <Characters>1933</Characters>
  <Application>Microsoft Office Word</Application>
  <DocSecurity>0</DocSecurity>
  <Lines>16</Lines>
  <Paragraphs>14</Paragraphs>
  <ScaleCrop>false</ScaleCrop>
  <Company>TRT. Ltd. Co.</Company>
  <LinksUpToDate>false</LinksUpToDate>
  <CharactersWithSpaces>7491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孙文婷</cp:lastModifiedBy>
  <cp:revision>2</cp:revision>
  <cp:lastPrinted>2007-07-19T00:46:00Z</cp:lastPrinted>
  <dcterms:created xsi:type="dcterms:W3CDTF">2014-07-15T09:03:00Z</dcterms:created>
  <dcterms:modified xsi:type="dcterms:W3CDTF">2014-07-15T09:03:00Z</dcterms:modified>
</cp:coreProperties>
</file>