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594E" w:rsidRPr="0003451B" w:rsidRDefault="00C5594E">
      <w:pPr>
        <w:spacing w:line="360" w:lineRule="auto"/>
        <w:rPr>
          <w:sz w:val="32"/>
          <w:szCs w:val="32"/>
        </w:rPr>
      </w:pPr>
    </w:p>
    <w:p w:rsidR="00C5594E" w:rsidRPr="0003451B" w:rsidRDefault="00C5594E">
      <w:pPr>
        <w:spacing w:line="360" w:lineRule="auto"/>
        <w:rPr>
          <w:sz w:val="32"/>
          <w:szCs w:val="32"/>
        </w:rPr>
      </w:pPr>
    </w:p>
    <w:p w:rsidR="00C5594E" w:rsidRPr="0003451B" w:rsidRDefault="00C5594E">
      <w:pPr>
        <w:spacing w:line="360" w:lineRule="auto"/>
        <w:rPr>
          <w:sz w:val="32"/>
          <w:szCs w:val="32"/>
        </w:rPr>
      </w:pPr>
    </w:p>
    <w:p w:rsidR="00C5594E" w:rsidRPr="0003451B" w:rsidRDefault="00C5594E">
      <w:pPr>
        <w:spacing w:line="360" w:lineRule="auto"/>
        <w:rPr>
          <w:sz w:val="32"/>
          <w:szCs w:val="32"/>
        </w:rPr>
      </w:pPr>
    </w:p>
    <w:p w:rsidR="00C5594E" w:rsidRPr="0003451B" w:rsidRDefault="002B715F">
      <w:pPr>
        <w:spacing w:line="360" w:lineRule="auto"/>
        <w:jc w:val="center"/>
        <w:rPr>
          <w:sz w:val="32"/>
          <w:szCs w:val="32"/>
        </w:rPr>
      </w:pPr>
      <w:r w:rsidRPr="0003451B">
        <w:rPr>
          <w:noProof/>
        </w:rPr>
        <w:drawing>
          <wp:inline distT="0" distB="0" distL="0" distR="0">
            <wp:extent cx="4343400" cy="561975"/>
            <wp:effectExtent l="19050" t="0" r="0" b="0"/>
            <wp:docPr id="4"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1"/>
                    <pic:cNvPicPr>
                      <a:picLocks noChangeAspect="1" noChangeArrowheads="1"/>
                    </pic:cNvPicPr>
                  </pic:nvPicPr>
                  <pic:blipFill>
                    <a:blip r:embed="rId7" cstate="print"/>
                    <a:srcRect/>
                    <a:stretch>
                      <a:fillRect/>
                    </a:stretch>
                  </pic:blipFill>
                  <pic:spPr bwMode="auto">
                    <a:xfrm>
                      <a:off x="0" y="0"/>
                      <a:ext cx="4343400" cy="561975"/>
                    </a:xfrm>
                    <a:prstGeom prst="rect">
                      <a:avLst/>
                    </a:prstGeom>
                    <a:noFill/>
                    <a:ln w="9525">
                      <a:noFill/>
                      <a:miter lim="800000"/>
                      <a:headEnd/>
                      <a:tailEnd/>
                    </a:ln>
                  </pic:spPr>
                </pic:pic>
              </a:graphicData>
            </a:graphic>
          </wp:inline>
        </w:drawing>
      </w:r>
    </w:p>
    <w:p w:rsidR="00C5594E" w:rsidRPr="0003451B" w:rsidRDefault="00C5594E">
      <w:pPr>
        <w:spacing w:line="360" w:lineRule="auto"/>
        <w:jc w:val="center"/>
        <w:rPr>
          <w:rFonts w:ascii="黑体" w:eastAsia="黑体" w:hAnsi="宋体"/>
          <w:b/>
          <w:sz w:val="32"/>
          <w:szCs w:val="32"/>
        </w:rPr>
      </w:pPr>
    </w:p>
    <w:p w:rsidR="00C5594E" w:rsidRPr="0003451B" w:rsidRDefault="00C5594E">
      <w:pPr>
        <w:spacing w:line="360" w:lineRule="auto"/>
        <w:jc w:val="center"/>
        <w:rPr>
          <w:rFonts w:ascii="黑体" w:eastAsia="黑体" w:hAnsi="宋体"/>
          <w:b/>
          <w:sz w:val="44"/>
          <w:szCs w:val="44"/>
        </w:rPr>
      </w:pPr>
    </w:p>
    <w:p w:rsidR="00C5594E" w:rsidRPr="0003451B" w:rsidRDefault="00C5594E">
      <w:pPr>
        <w:spacing w:line="360" w:lineRule="auto"/>
        <w:jc w:val="center"/>
        <w:rPr>
          <w:rFonts w:ascii="黑体" w:eastAsia="黑体" w:hAnsi="宋体"/>
          <w:b/>
          <w:sz w:val="44"/>
          <w:szCs w:val="44"/>
        </w:rPr>
      </w:pPr>
    </w:p>
    <w:p w:rsidR="00C5594E" w:rsidRPr="0003451B" w:rsidRDefault="00A06E75">
      <w:pPr>
        <w:spacing w:line="360" w:lineRule="auto"/>
        <w:jc w:val="center"/>
        <w:rPr>
          <w:rFonts w:ascii="黑体" w:eastAsia="黑体" w:hAnsi="宋体"/>
          <w:b/>
          <w:sz w:val="44"/>
          <w:szCs w:val="44"/>
        </w:rPr>
      </w:pPr>
      <w:r w:rsidRPr="0003451B">
        <w:rPr>
          <w:rFonts w:ascii="黑体" w:eastAsia="黑体" w:hAnsi="宋体" w:hint="eastAsia"/>
          <w:b/>
          <w:sz w:val="44"/>
          <w:szCs w:val="44"/>
        </w:rPr>
        <w:t>交银施罗德先锋股票证券投资基金</w:t>
      </w:r>
    </w:p>
    <w:p w:rsidR="00C5594E" w:rsidRPr="0003451B" w:rsidRDefault="00A06E75">
      <w:pPr>
        <w:spacing w:line="360" w:lineRule="auto"/>
        <w:jc w:val="center"/>
        <w:rPr>
          <w:rFonts w:ascii="黑体" w:eastAsia="黑体" w:hAnsi="宋体"/>
          <w:b/>
          <w:sz w:val="44"/>
          <w:szCs w:val="44"/>
        </w:rPr>
      </w:pPr>
      <w:r w:rsidRPr="0003451B">
        <w:rPr>
          <w:rFonts w:ascii="黑体" w:eastAsia="黑体" w:hAnsi="宋体" w:hint="eastAsia"/>
          <w:b/>
          <w:sz w:val="44"/>
          <w:szCs w:val="44"/>
        </w:rPr>
        <w:t>（更新）招募说明书</w:t>
      </w:r>
    </w:p>
    <w:p w:rsidR="00C5594E" w:rsidRPr="0003451B" w:rsidRDefault="00C5594E">
      <w:pPr>
        <w:spacing w:line="360" w:lineRule="auto"/>
        <w:rPr>
          <w:rFonts w:ascii="宋体" w:hAnsi="宋体"/>
          <w:sz w:val="24"/>
        </w:rPr>
      </w:pPr>
    </w:p>
    <w:p w:rsidR="00C5594E" w:rsidRPr="0003451B" w:rsidRDefault="00A06E75">
      <w:pPr>
        <w:spacing w:line="360" w:lineRule="auto"/>
        <w:jc w:val="center"/>
        <w:rPr>
          <w:rFonts w:ascii="黑体" w:eastAsia="黑体" w:hAnsi="宋体"/>
          <w:b/>
          <w:sz w:val="32"/>
          <w:szCs w:val="32"/>
        </w:rPr>
      </w:pPr>
      <w:r w:rsidRPr="0003451B">
        <w:rPr>
          <w:rFonts w:ascii="黑体" w:eastAsia="黑体" w:hAnsi="宋体" w:hint="eastAsia"/>
          <w:b/>
          <w:sz w:val="32"/>
          <w:szCs w:val="32"/>
        </w:rPr>
        <w:t>（</w:t>
      </w:r>
      <w:r w:rsidRPr="0003451B">
        <w:rPr>
          <w:rFonts w:ascii="黑体" w:eastAsia="黑体" w:hAnsi="宋体"/>
          <w:b/>
          <w:sz w:val="32"/>
          <w:szCs w:val="32"/>
        </w:rPr>
        <w:t>2014</w:t>
      </w:r>
      <w:r w:rsidRPr="0003451B">
        <w:rPr>
          <w:rFonts w:ascii="黑体" w:eastAsia="黑体" w:hAnsi="宋体" w:hint="eastAsia"/>
          <w:b/>
          <w:sz w:val="32"/>
          <w:szCs w:val="32"/>
        </w:rPr>
        <w:t>年第</w:t>
      </w:r>
      <w:r w:rsidRPr="0003451B">
        <w:rPr>
          <w:rFonts w:ascii="黑体" w:eastAsia="黑体" w:hAnsi="宋体"/>
          <w:b/>
          <w:sz w:val="32"/>
          <w:szCs w:val="32"/>
        </w:rPr>
        <w:t>1</w:t>
      </w:r>
      <w:r w:rsidRPr="0003451B">
        <w:rPr>
          <w:rFonts w:ascii="黑体" w:eastAsia="黑体" w:hAnsi="宋体" w:hint="eastAsia"/>
          <w:b/>
          <w:sz w:val="32"/>
          <w:szCs w:val="32"/>
        </w:rPr>
        <w:t>号）</w:t>
      </w:r>
    </w:p>
    <w:p w:rsidR="00C5594E" w:rsidRPr="0003451B" w:rsidRDefault="00C5594E">
      <w:pPr>
        <w:spacing w:line="360" w:lineRule="auto"/>
        <w:ind w:leftChars="942" w:left="1978"/>
        <w:rPr>
          <w:rFonts w:ascii="黑体" w:eastAsia="黑体" w:hAnsi="宋体"/>
          <w:b/>
          <w:sz w:val="28"/>
          <w:szCs w:val="28"/>
        </w:rPr>
      </w:pPr>
    </w:p>
    <w:p w:rsidR="00C5594E" w:rsidRPr="0003451B" w:rsidRDefault="00C5594E">
      <w:pPr>
        <w:spacing w:line="360" w:lineRule="auto"/>
        <w:ind w:leftChars="942" w:left="1978"/>
        <w:rPr>
          <w:rFonts w:ascii="黑体" w:eastAsia="黑体" w:hAnsi="宋体"/>
          <w:b/>
          <w:sz w:val="28"/>
          <w:szCs w:val="28"/>
        </w:rPr>
      </w:pPr>
    </w:p>
    <w:p w:rsidR="00C5594E" w:rsidRPr="0003451B" w:rsidRDefault="00C5594E">
      <w:pPr>
        <w:spacing w:line="360" w:lineRule="auto"/>
        <w:ind w:leftChars="942" w:left="1978"/>
        <w:rPr>
          <w:rFonts w:ascii="黑体" w:eastAsia="黑体" w:hAnsi="宋体"/>
          <w:b/>
          <w:sz w:val="28"/>
          <w:szCs w:val="28"/>
        </w:rPr>
      </w:pPr>
    </w:p>
    <w:p w:rsidR="00C5594E" w:rsidRPr="0003451B" w:rsidRDefault="00C5594E">
      <w:pPr>
        <w:spacing w:line="360" w:lineRule="auto"/>
        <w:ind w:leftChars="942" w:left="1978"/>
        <w:rPr>
          <w:rFonts w:ascii="黑体" w:eastAsia="黑体" w:hAnsi="宋体"/>
          <w:b/>
          <w:sz w:val="28"/>
          <w:szCs w:val="28"/>
        </w:rPr>
      </w:pPr>
    </w:p>
    <w:p w:rsidR="00C5594E" w:rsidRPr="0003451B" w:rsidRDefault="00A06E75">
      <w:pPr>
        <w:spacing w:line="360" w:lineRule="auto"/>
        <w:ind w:leftChars="942" w:left="1978"/>
        <w:rPr>
          <w:rFonts w:ascii="黑体" w:eastAsia="黑体" w:hAnsi="宋体"/>
          <w:b/>
          <w:sz w:val="28"/>
          <w:szCs w:val="28"/>
        </w:rPr>
      </w:pPr>
      <w:r w:rsidRPr="0003451B">
        <w:rPr>
          <w:rFonts w:ascii="黑体" w:eastAsia="黑体" w:hAnsi="宋体" w:hint="eastAsia"/>
          <w:b/>
          <w:sz w:val="28"/>
          <w:szCs w:val="28"/>
        </w:rPr>
        <w:t>基金管理人：交银施罗德基金管理有限公司</w:t>
      </w:r>
    </w:p>
    <w:p w:rsidR="00C5594E" w:rsidRPr="0003451B" w:rsidRDefault="00A06E75">
      <w:pPr>
        <w:spacing w:line="360" w:lineRule="auto"/>
        <w:ind w:leftChars="942" w:left="1978"/>
        <w:rPr>
          <w:rFonts w:ascii="黑体" w:eastAsia="黑体" w:hAnsi="宋体"/>
          <w:b/>
          <w:sz w:val="28"/>
          <w:szCs w:val="28"/>
        </w:rPr>
      </w:pPr>
      <w:r w:rsidRPr="0003451B">
        <w:rPr>
          <w:rFonts w:ascii="黑体" w:eastAsia="黑体" w:hAnsi="宋体" w:hint="eastAsia"/>
          <w:b/>
          <w:sz w:val="28"/>
          <w:szCs w:val="28"/>
        </w:rPr>
        <w:t>基金托管人：中国农业银行股份有限公司</w:t>
      </w:r>
    </w:p>
    <w:p w:rsidR="00C5594E" w:rsidRPr="0003451B" w:rsidRDefault="00C5594E">
      <w:pPr>
        <w:widowControl/>
        <w:spacing w:line="360" w:lineRule="auto"/>
        <w:ind w:firstLineChars="200" w:firstLine="420"/>
        <w:rPr>
          <w:rFonts w:ascii="宋体" w:hAnsi="宋体" w:cs="宋体"/>
          <w:kern w:val="0"/>
        </w:rPr>
      </w:pPr>
    </w:p>
    <w:p w:rsidR="00C5594E" w:rsidRPr="0003451B" w:rsidRDefault="00A06E75">
      <w:pPr>
        <w:autoSpaceDE w:val="0"/>
        <w:autoSpaceDN w:val="0"/>
        <w:spacing w:line="360" w:lineRule="auto"/>
        <w:ind w:left="2996" w:hanging="2996"/>
        <w:jc w:val="center"/>
        <w:textAlignment w:val="bottom"/>
        <w:rPr>
          <w:rFonts w:ascii="黑体" w:eastAsia="黑体" w:hAnsi="宋体"/>
          <w:b/>
          <w:sz w:val="24"/>
          <w:szCs w:val="28"/>
        </w:rPr>
      </w:pPr>
      <w:r w:rsidRPr="0003451B">
        <w:rPr>
          <w:rFonts w:ascii="黑体" w:eastAsia="黑体" w:hAnsi="宋体" w:hint="eastAsia"/>
          <w:b/>
          <w:sz w:val="28"/>
          <w:szCs w:val="28"/>
        </w:rPr>
        <w:t>二〇一四年四月</w:t>
      </w:r>
    </w:p>
    <w:p w:rsidR="00C5594E" w:rsidRPr="0003451B" w:rsidRDefault="00A06E75">
      <w:pPr>
        <w:widowControl/>
        <w:spacing w:line="360" w:lineRule="auto"/>
        <w:rPr>
          <w:rFonts w:ascii="黑体" w:eastAsia="黑体" w:hAnsi="宋体" w:cs="宋体"/>
          <w:b/>
          <w:kern w:val="0"/>
          <w:sz w:val="30"/>
          <w:szCs w:val="30"/>
        </w:rPr>
        <w:sectPr w:rsidR="00C5594E" w:rsidRPr="0003451B">
          <w:headerReference w:type="default" r:id="rId8"/>
          <w:footerReference w:type="even" r:id="rId9"/>
          <w:footerReference w:type="default" r:id="rId10"/>
          <w:type w:val="continuous"/>
          <w:pgSz w:w="11906" w:h="16838"/>
          <w:pgMar w:top="1887" w:right="1826" w:bottom="1440" w:left="1620" w:header="851" w:footer="992" w:gutter="0"/>
          <w:pgNumType w:start="1"/>
          <w:cols w:space="720"/>
          <w:titlePg/>
          <w:docGrid w:type="lines" w:linePitch="312"/>
        </w:sectPr>
      </w:pPr>
      <w:r w:rsidRPr="0003451B">
        <w:rPr>
          <w:rFonts w:ascii="宋体" w:hAnsi="宋体" w:cs="宋体"/>
          <w:kern w:val="0"/>
          <w:szCs w:val="21"/>
        </w:rPr>
        <w:t>基金招募说明书自基金合同生效日起，每6个月更新一次，并于每6个月结束之日后的45日内公告，更新内容截至每6个月的最后1日</w:t>
      </w:r>
      <w:r w:rsidRPr="0003451B">
        <w:rPr>
          <w:rFonts w:ascii="宋体" w:hAnsi="宋体" w:cs="宋体" w:hint="eastAsia"/>
          <w:kern w:val="0"/>
          <w:szCs w:val="21"/>
        </w:rPr>
        <w:t>。</w:t>
      </w:r>
    </w:p>
    <w:p w:rsidR="00C5594E" w:rsidRPr="0003451B" w:rsidRDefault="00C5594E">
      <w:pPr>
        <w:widowControl/>
        <w:spacing w:line="360" w:lineRule="auto"/>
        <w:rPr>
          <w:rFonts w:ascii="黑体" w:eastAsia="黑体" w:hAnsi="宋体" w:cs="宋体"/>
          <w:b/>
          <w:kern w:val="0"/>
          <w:sz w:val="30"/>
          <w:szCs w:val="30"/>
        </w:rPr>
        <w:sectPr w:rsidR="00C5594E" w:rsidRPr="0003451B">
          <w:type w:val="continuous"/>
          <w:pgSz w:w="11906" w:h="16838"/>
          <w:pgMar w:top="1887" w:right="1826" w:bottom="1440" w:left="1620" w:header="851" w:footer="992" w:gutter="0"/>
          <w:cols w:space="720"/>
          <w:docGrid w:type="lines" w:linePitch="312"/>
        </w:sectPr>
      </w:pPr>
    </w:p>
    <w:p w:rsidR="00C5594E" w:rsidRPr="0003451B" w:rsidRDefault="00A06E75">
      <w:pPr>
        <w:widowControl/>
        <w:spacing w:line="360" w:lineRule="auto"/>
        <w:jc w:val="center"/>
        <w:rPr>
          <w:rFonts w:ascii="黑体" w:eastAsia="黑体" w:hAnsi="宋体" w:cs="宋体"/>
          <w:b/>
          <w:kern w:val="0"/>
          <w:sz w:val="30"/>
          <w:szCs w:val="30"/>
        </w:rPr>
      </w:pPr>
      <w:r w:rsidRPr="0003451B">
        <w:rPr>
          <w:rFonts w:ascii="黑体" w:eastAsia="黑体" w:hAnsi="宋体" w:cs="宋体" w:hint="eastAsia"/>
          <w:b/>
          <w:kern w:val="0"/>
          <w:sz w:val="30"/>
          <w:szCs w:val="30"/>
        </w:rPr>
        <w:lastRenderedPageBreak/>
        <w:t>【</w:t>
      </w:r>
      <w:r w:rsidRPr="0003451B">
        <w:rPr>
          <w:rFonts w:ascii="黑体" w:eastAsia="黑体" w:hAnsi="宋体" w:cs="宋体"/>
          <w:b/>
          <w:kern w:val="0"/>
          <w:sz w:val="30"/>
          <w:szCs w:val="30"/>
        </w:rPr>
        <w:t>重要提示】</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交银施罗德先锋股票证券投资基金（以下简称“</w:t>
      </w:r>
      <w:r w:rsidRPr="0003451B">
        <w:rPr>
          <w:rFonts w:ascii="宋体" w:hAnsi="宋体" w:cs="宋体"/>
          <w:kern w:val="0"/>
          <w:sz w:val="24"/>
        </w:rPr>
        <w:t>本基金</w:t>
      </w:r>
      <w:r w:rsidRPr="0003451B">
        <w:rPr>
          <w:rFonts w:ascii="宋体" w:hAnsi="宋体" w:cs="宋体" w:hint="eastAsia"/>
          <w:kern w:val="0"/>
          <w:sz w:val="24"/>
        </w:rPr>
        <w:t>”）</w:t>
      </w:r>
      <w:r w:rsidRPr="0003451B">
        <w:rPr>
          <w:rFonts w:ascii="宋体" w:hAnsi="宋体" w:cs="宋体"/>
          <w:kern w:val="0"/>
          <w:sz w:val="24"/>
        </w:rPr>
        <w:t>经2009年2月13日中国证券监督管理委员会证监</w:t>
      </w:r>
      <w:r w:rsidRPr="0003451B">
        <w:rPr>
          <w:rFonts w:ascii="宋体" w:hAnsi="宋体" w:cs="宋体" w:hint="eastAsia"/>
          <w:kern w:val="0"/>
          <w:sz w:val="24"/>
        </w:rPr>
        <w:t>许可【</w:t>
      </w:r>
      <w:r w:rsidRPr="0003451B">
        <w:rPr>
          <w:rFonts w:ascii="宋体" w:hAnsi="宋体" w:cs="宋体"/>
          <w:kern w:val="0"/>
          <w:sz w:val="24"/>
        </w:rPr>
        <w:t>2009】141号文核准募集。</w:t>
      </w:r>
      <w:r w:rsidRPr="0003451B">
        <w:rPr>
          <w:rFonts w:ascii="宋体" w:hAnsi="宋体" w:cs="宋体" w:hint="eastAsia"/>
          <w:kern w:val="0"/>
          <w:sz w:val="24"/>
        </w:rPr>
        <w:t>本</w:t>
      </w:r>
      <w:proofErr w:type="gramStart"/>
      <w:r w:rsidRPr="0003451B">
        <w:rPr>
          <w:rFonts w:ascii="宋体" w:hAnsi="宋体" w:cs="宋体" w:hint="eastAsia"/>
          <w:kern w:val="0"/>
          <w:sz w:val="24"/>
        </w:rPr>
        <w:t>基金基金</w:t>
      </w:r>
      <w:proofErr w:type="gramEnd"/>
      <w:r w:rsidRPr="0003451B">
        <w:rPr>
          <w:rFonts w:ascii="宋体" w:hAnsi="宋体" w:cs="宋体" w:hint="eastAsia"/>
          <w:kern w:val="0"/>
          <w:sz w:val="24"/>
        </w:rPr>
        <w:t>合同于</w:t>
      </w:r>
      <w:r w:rsidRPr="0003451B">
        <w:rPr>
          <w:rFonts w:ascii="宋体" w:hAnsi="宋体" w:cs="宋体"/>
          <w:kern w:val="0"/>
          <w:sz w:val="24"/>
        </w:rPr>
        <w:t>2009年4月10日正式生效。</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基金管理人保证招募说明书的内容真实、准确、完整。本招募说明书经中国证监会</w:t>
      </w:r>
      <w:r w:rsidRPr="0003451B">
        <w:rPr>
          <w:rFonts w:ascii="宋体" w:hAnsi="宋体" w:cs="宋体" w:hint="eastAsia"/>
          <w:kern w:val="0"/>
          <w:sz w:val="24"/>
        </w:rPr>
        <w:t>核准</w:t>
      </w:r>
      <w:r w:rsidRPr="0003451B">
        <w:rPr>
          <w:rFonts w:ascii="宋体" w:hAnsi="宋体" w:cs="宋体"/>
          <w:kern w:val="0"/>
          <w:sz w:val="24"/>
        </w:rPr>
        <w:t>，但中国证监会对本基金</w:t>
      </w:r>
      <w:proofErr w:type="gramStart"/>
      <w:r w:rsidRPr="0003451B">
        <w:rPr>
          <w:rFonts w:ascii="宋体" w:hAnsi="宋体" w:cs="宋体" w:hint="eastAsia"/>
          <w:kern w:val="0"/>
          <w:sz w:val="24"/>
        </w:rPr>
        <w:t>募</w:t>
      </w:r>
      <w:proofErr w:type="gramEnd"/>
      <w:r w:rsidRPr="0003451B">
        <w:rPr>
          <w:rFonts w:ascii="宋体" w:hAnsi="宋体" w:cs="宋体" w:hint="eastAsia"/>
          <w:kern w:val="0"/>
          <w:sz w:val="24"/>
        </w:rPr>
        <w:t>集</w:t>
      </w:r>
      <w:r w:rsidRPr="0003451B">
        <w:rPr>
          <w:rFonts w:ascii="宋体" w:hAnsi="宋体" w:cs="宋体"/>
          <w:kern w:val="0"/>
          <w:sz w:val="24"/>
        </w:rPr>
        <w:t>的</w:t>
      </w:r>
      <w:r w:rsidRPr="0003451B">
        <w:rPr>
          <w:rFonts w:ascii="宋体" w:hAnsi="宋体" w:cs="宋体" w:hint="eastAsia"/>
          <w:kern w:val="0"/>
          <w:sz w:val="24"/>
        </w:rPr>
        <w:t>核准</w:t>
      </w:r>
      <w:r w:rsidRPr="0003451B">
        <w:rPr>
          <w:rFonts w:ascii="宋体" w:hAnsi="宋体" w:cs="宋体"/>
          <w:kern w:val="0"/>
          <w:sz w:val="24"/>
        </w:rPr>
        <w:t>，</w:t>
      </w:r>
      <w:r w:rsidRPr="0003451B">
        <w:rPr>
          <w:rFonts w:ascii="宋体" w:hAnsi="宋体" w:cs="宋体" w:hint="eastAsia"/>
          <w:kern w:val="0"/>
          <w:sz w:val="24"/>
        </w:rPr>
        <w:t>并</w:t>
      </w:r>
      <w:r w:rsidRPr="0003451B">
        <w:rPr>
          <w:rFonts w:ascii="宋体" w:hAnsi="宋体" w:cs="宋体"/>
          <w:kern w:val="0"/>
          <w:sz w:val="24"/>
        </w:rPr>
        <w:t>不表明其对本基金的价值和收益</w:t>
      </w:r>
      <w:proofErr w:type="gramStart"/>
      <w:r w:rsidRPr="0003451B">
        <w:rPr>
          <w:rFonts w:ascii="宋体" w:hAnsi="宋体" w:cs="宋体"/>
          <w:kern w:val="0"/>
          <w:sz w:val="24"/>
        </w:rPr>
        <w:t>作出</w:t>
      </w:r>
      <w:proofErr w:type="gramEnd"/>
      <w:r w:rsidRPr="0003451B">
        <w:rPr>
          <w:rFonts w:ascii="宋体" w:hAnsi="宋体" w:cs="宋体"/>
          <w:kern w:val="0"/>
          <w:sz w:val="24"/>
        </w:rPr>
        <w:t>实质性判断或保证，也不表明投资于本基金没有风险。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sidRPr="0003451B">
        <w:rPr>
          <w:rFonts w:ascii="宋体" w:hAnsi="宋体" w:cs="宋体" w:hint="eastAsia"/>
          <w:kern w:val="0"/>
          <w:sz w:val="24"/>
        </w:rPr>
        <w:t>作出</w:t>
      </w:r>
      <w:proofErr w:type="gramEnd"/>
      <w:r w:rsidRPr="0003451B">
        <w:rPr>
          <w:rFonts w:ascii="宋体" w:hAnsi="宋体" w:cs="宋体" w:hint="eastAsia"/>
          <w:kern w:val="0"/>
          <w:sz w:val="24"/>
        </w:rPr>
        <w:t>独立决策。投资人根据所持有份额享受基金的收益，但同时也需承担相应的投资风险。投资本基金可能遇到的风险包括：因政治、经济、社会等因素对证券价格波动产生影响而引发的系统性风险，个别证券特有的非系统性风险，基金管理人在基金管理实施过程中产生的基金管理风险，本基金投资债券引发的信用风险，以及本基金投资策略所特有的风险等等。本基金是一只股票型基金，属证券投资基金中的较高风险收益品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投资有风险，投资人在</w:t>
      </w:r>
      <w:r w:rsidRPr="0003451B">
        <w:rPr>
          <w:rFonts w:ascii="宋体" w:hAnsi="宋体" w:cs="宋体" w:hint="eastAsia"/>
          <w:kern w:val="0"/>
          <w:sz w:val="24"/>
        </w:rPr>
        <w:t>投资</w:t>
      </w:r>
      <w:r w:rsidRPr="0003451B">
        <w:rPr>
          <w:rFonts w:ascii="宋体" w:hAnsi="宋体" w:cs="宋体"/>
          <w:kern w:val="0"/>
          <w:sz w:val="24"/>
        </w:rPr>
        <w:t>本基金前应认真阅读本</w:t>
      </w:r>
      <w:r w:rsidRPr="0003451B">
        <w:rPr>
          <w:rFonts w:ascii="宋体" w:hAnsi="宋体" w:cs="宋体" w:hint="eastAsia"/>
          <w:kern w:val="0"/>
          <w:sz w:val="24"/>
        </w:rPr>
        <w:t>基金的</w:t>
      </w:r>
      <w:r w:rsidRPr="0003451B">
        <w:rPr>
          <w:rFonts w:ascii="宋体" w:hAnsi="宋体" w:cs="宋体"/>
          <w:kern w:val="0"/>
          <w:sz w:val="24"/>
        </w:rPr>
        <w:t>招募说明书</w:t>
      </w:r>
      <w:r w:rsidRPr="0003451B">
        <w:rPr>
          <w:rFonts w:ascii="宋体" w:hAnsi="宋体" w:cs="宋体" w:hint="eastAsia"/>
          <w:kern w:val="0"/>
          <w:sz w:val="24"/>
        </w:rPr>
        <w:t>和基金合同</w:t>
      </w:r>
      <w:r w:rsidRPr="0003451B">
        <w:rPr>
          <w:rFonts w:ascii="宋体" w:hAnsi="宋体" w:cs="宋体"/>
          <w:kern w:val="0"/>
          <w:sz w:val="24"/>
        </w:rPr>
        <w:t>。</w:t>
      </w:r>
      <w:r w:rsidRPr="0003451B">
        <w:rPr>
          <w:rFonts w:ascii="宋体" w:hAnsi="宋体" w:cs="宋体" w:hint="eastAsia"/>
          <w:kern w:val="0"/>
          <w:sz w:val="24"/>
        </w:rPr>
        <w:t>基金的</w:t>
      </w:r>
      <w:r w:rsidRPr="0003451B">
        <w:rPr>
          <w:rFonts w:ascii="宋体" w:hAnsi="宋体" w:cs="宋体"/>
          <w:kern w:val="0"/>
          <w:sz w:val="24"/>
        </w:rPr>
        <w:t>过往业绩并不代表</w:t>
      </w:r>
      <w:r w:rsidRPr="0003451B">
        <w:rPr>
          <w:rFonts w:ascii="宋体" w:hAnsi="宋体" w:cs="宋体" w:hint="eastAsia"/>
          <w:kern w:val="0"/>
          <w:sz w:val="24"/>
        </w:rPr>
        <w:t>其未来表现</w:t>
      </w:r>
      <w:r w:rsidRPr="0003451B">
        <w:rPr>
          <w:rFonts w:ascii="宋体" w:hAnsi="宋体" w:cs="宋体"/>
          <w:kern w:val="0"/>
          <w:sz w:val="24"/>
        </w:rPr>
        <w:t>。基金管理人管理的其他基金的业绩并不构成</w:t>
      </w:r>
      <w:r w:rsidRPr="0003451B">
        <w:rPr>
          <w:rFonts w:ascii="宋体" w:hAnsi="宋体" w:cs="宋体" w:hint="eastAsia"/>
          <w:kern w:val="0"/>
          <w:sz w:val="24"/>
        </w:rPr>
        <w:t>对本</w:t>
      </w:r>
      <w:r w:rsidRPr="0003451B">
        <w:rPr>
          <w:rFonts w:ascii="宋体" w:hAnsi="宋体" w:cs="宋体"/>
          <w:kern w:val="0"/>
          <w:sz w:val="24"/>
        </w:rPr>
        <w:t>基金业绩表现的保证。</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本招募说明书所载内容截止日为</w:t>
      </w:r>
      <w:r w:rsidRPr="0003451B">
        <w:rPr>
          <w:rFonts w:ascii="宋体" w:hAnsi="宋体" w:cs="宋体"/>
          <w:kern w:val="0"/>
          <w:sz w:val="24"/>
        </w:rPr>
        <w:t>2014</w:t>
      </w:r>
      <w:r w:rsidRPr="0003451B">
        <w:rPr>
          <w:rFonts w:ascii="宋体" w:hAnsi="宋体" w:cs="宋体" w:hint="eastAsia"/>
          <w:kern w:val="0"/>
          <w:sz w:val="24"/>
        </w:rPr>
        <w:t>年</w:t>
      </w:r>
      <w:r w:rsidRPr="0003451B">
        <w:rPr>
          <w:rFonts w:ascii="宋体" w:hAnsi="宋体" w:cs="宋体"/>
          <w:kern w:val="0"/>
          <w:sz w:val="24"/>
        </w:rPr>
        <w:t>4</w:t>
      </w:r>
      <w:r w:rsidRPr="0003451B">
        <w:rPr>
          <w:rFonts w:ascii="宋体" w:hAnsi="宋体" w:cs="宋体" w:hint="eastAsia"/>
          <w:kern w:val="0"/>
          <w:sz w:val="24"/>
        </w:rPr>
        <w:t>月</w:t>
      </w:r>
      <w:r w:rsidRPr="0003451B">
        <w:rPr>
          <w:rFonts w:ascii="宋体" w:hAnsi="宋体" w:cs="宋体"/>
          <w:kern w:val="0"/>
          <w:sz w:val="24"/>
        </w:rPr>
        <w:t>10日，有关财务数据和净值表现截止日为2014</w:t>
      </w:r>
      <w:r w:rsidRPr="0003451B">
        <w:rPr>
          <w:rFonts w:ascii="宋体" w:hAnsi="宋体" w:cs="宋体" w:hint="eastAsia"/>
          <w:kern w:val="0"/>
          <w:sz w:val="24"/>
        </w:rPr>
        <w:t>年</w:t>
      </w:r>
      <w:r w:rsidRPr="0003451B">
        <w:rPr>
          <w:rFonts w:ascii="宋体" w:hAnsi="宋体" w:cs="宋体"/>
          <w:kern w:val="0"/>
          <w:sz w:val="24"/>
        </w:rPr>
        <w:t>3</w:t>
      </w:r>
      <w:r w:rsidRPr="0003451B">
        <w:rPr>
          <w:rFonts w:ascii="宋体" w:hAnsi="宋体" w:cs="宋体" w:hint="eastAsia"/>
          <w:kern w:val="0"/>
          <w:sz w:val="24"/>
        </w:rPr>
        <w:t>月</w:t>
      </w:r>
      <w:r w:rsidRPr="0003451B">
        <w:rPr>
          <w:rFonts w:ascii="宋体" w:hAnsi="宋体" w:cs="宋体"/>
          <w:kern w:val="0"/>
          <w:sz w:val="24"/>
        </w:rPr>
        <w:t>31</w:t>
      </w:r>
      <w:r w:rsidRPr="0003451B">
        <w:rPr>
          <w:rFonts w:ascii="宋体" w:hAnsi="宋体" w:cs="宋体" w:hint="eastAsia"/>
          <w:kern w:val="0"/>
          <w:sz w:val="24"/>
        </w:rPr>
        <w:t>日。本招募说明书所载的财务数据未经审计。</w:t>
      </w:r>
    </w:p>
    <w:p w:rsidR="00C5594E" w:rsidRPr="0003451B" w:rsidRDefault="00A06E75">
      <w:pPr>
        <w:widowControl/>
        <w:spacing w:line="360" w:lineRule="auto"/>
        <w:jc w:val="center"/>
        <w:rPr>
          <w:rFonts w:ascii="黑体" w:eastAsia="黑体" w:hAnsi="宋体" w:cs="宋体"/>
          <w:b/>
          <w:kern w:val="0"/>
          <w:sz w:val="30"/>
        </w:rPr>
      </w:pPr>
      <w:r w:rsidRPr="0003451B">
        <w:rPr>
          <w:rFonts w:ascii="黑体" w:eastAsia="黑体" w:hAnsi="宋体" w:cs="宋体"/>
          <w:kern w:val="0"/>
          <w:sz w:val="30"/>
        </w:rPr>
        <w:br w:type="page"/>
      </w:r>
      <w:r w:rsidRPr="0003451B">
        <w:rPr>
          <w:rFonts w:ascii="黑体" w:eastAsia="黑体" w:hAnsi="宋体" w:cs="宋体"/>
          <w:b/>
          <w:kern w:val="0"/>
          <w:sz w:val="30"/>
        </w:rPr>
        <w:lastRenderedPageBreak/>
        <w:t>目 录</w:t>
      </w:r>
    </w:p>
    <w:bookmarkStart w:id="0" w:name="_Toc109537379"/>
    <w:p w:rsidR="00C5594E" w:rsidRPr="0003451B" w:rsidRDefault="00EA7883" w:rsidP="00283E95">
      <w:pPr>
        <w:pStyle w:val="10"/>
        <w:spacing w:beforeLines="50" w:afterLines="50"/>
        <w:rPr>
          <w:rFonts w:ascii="Times New Roman" w:eastAsia="宋体" w:hAnsi="Times New Roman"/>
          <w:noProof/>
          <w:sz w:val="21"/>
        </w:rPr>
      </w:pPr>
      <w:r w:rsidRPr="0003451B">
        <w:rPr>
          <w:rFonts w:cs="宋体"/>
          <w:kern w:val="0"/>
        </w:rPr>
        <w:fldChar w:fldCharType="begin"/>
      </w:r>
      <w:r w:rsidR="00A06E75" w:rsidRPr="0003451B">
        <w:rPr>
          <w:rFonts w:cs="宋体"/>
          <w:kern w:val="0"/>
        </w:rPr>
        <w:instrText xml:space="preserve"> TOC \o "1-1" \h \z \u </w:instrText>
      </w:r>
      <w:r w:rsidRPr="0003451B">
        <w:rPr>
          <w:rFonts w:cs="宋体"/>
          <w:kern w:val="0"/>
        </w:rPr>
        <w:fldChar w:fldCharType="separate"/>
      </w:r>
      <w:hyperlink w:anchor="_Toc244334530" w:history="1">
        <w:r w:rsidR="00A06E75" w:rsidRPr="0003451B">
          <w:rPr>
            <w:rStyle w:val="a4"/>
            <w:rFonts w:hint="eastAsia"/>
            <w:noProof/>
            <w:color w:val="auto"/>
            <w:kern w:val="0"/>
          </w:rPr>
          <w:t>一、绪言</w:t>
        </w:r>
        <w:r w:rsidR="00A06E75" w:rsidRPr="0003451B">
          <w:rPr>
            <w:noProof/>
          </w:rPr>
          <w:tab/>
        </w:r>
        <w:r w:rsidRPr="0003451B">
          <w:rPr>
            <w:noProof/>
          </w:rPr>
          <w:fldChar w:fldCharType="begin"/>
        </w:r>
        <w:r w:rsidR="00A06E75" w:rsidRPr="0003451B">
          <w:rPr>
            <w:noProof/>
          </w:rPr>
          <w:instrText xml:space="preserve"> PAGEREF _Toc244334530 \h </w:instrText>
        </w:r>
        <w:r w:rsidRPr="0003451B">
          <w:rPr>
            <w:noProof/>
          </w:rPr>
        </w:r>
        <w:r w:rsidRPr="0003451B">
          <w:rPr>
            <w:noProof/>
          </w:rPr>
          <w:fldChar w:fldCharType="separate"/>
        </w:r>
        <w:r w:rsidR="0003451B" w:rsidRPr="0003451B">
          <w:rPr>
            <w:noProof/>
          </w:rPr>
          <w:t>3</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1" w:history="1">
        <w:r w:rsidR="00A06E75" w:rsidRPr="0003451B">
          <w:rPr>
            <w:rStyle w:val="a4"/>
            <w:rFonts w:hint="eastAsia"/>
            <w:noProof/>
            <w:color w:val="auto"/>
            <w:kern w:val="0"/>
          </w:rPr>
          <w:t>二、释义</w:t>
        </w:r>
        <w:r w:rsidR="00A06E75" w:rsidRPr="0003451B">
          <w:rPr>
            <w:noProof/>
          </w:rPr>
          <w:tab/>
        </w:r>
        <w:r w:rsidRPr="0003451B">
          <w:rPr>
            <w:noProof/>
          </w:rPr>
          <w:fldChar w:fldCharType="begin"/>
        </w:r>
        <w:r w:rsidR="00A06E75" w:rsidRPr="0003451B">
          <w:rPr>
            <w:noProof/>
          </w:rPr>
          <w:instrText xml:space="preserve"> PAGEREF _Toc244334531 \h </w:instrText>
        </w:r>
        <w:r w:rsidRPr="0003451B">
          <w:rPr>
            <w:noProof/>
          </w:rPr>
        </w:r>
        <w:r w:rsidRPr="0003451B">
          <w:rPr>
            <w:noProof/>
          </w:rPr>
          <w:fldChar w:fldCharType="separate"/>
        </w:r>
        <w:r w:rsidR="0003451B" w:rsidRPr="0003451B">
          <w:rPr>
            <w:noProof/>
          </w:rPr>
          <w:t>3</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2" w:history="1">
        <w:r w:rsidR="00A06E75" w:rsidRPr="0003451B">
          <w:rPr>
            <w:rStyle w:val="a4"/>
            <w:rFonts w:hint="eastAsia"/>
            <w:noProof/>
            <w:color w:val="auto"/>
            <w:kern w:val="0"/>
          </w:rPr>
          <w:t>三、基金管</w:t>
        </w:r>
        <w:bookmarkStart w:id="1" w:name="_Hlt322600756"/>
        <w:bookmarkStart w:id="2" w:name="_Hlt322600757"/>
        <w:r w:rsidR="00A06E75" w:rsidRPr="0003451B">
          <w:rPr>
            <w:rStyle w:val="a4"/>
            <w:rFonts w:hint="eastAsia"/>
            <w:noProof/>
            <w:color w:val="auto"/>
            <w:kern w:val="0"/>
          </w:rPr>
          <w:t>理</w:t>
        </w:r>
        <w:bookmarkStart w:id="3" w:name="_Hlt322634958"/>
        <w:bookmarkEnd w:id="1"/>
        <w:bookmarkEnd w:id="2"/>
        <w:r w:rsidR="00A06E75" w:rsidRPr="0003451B">
          <w:rPr>
            <w:rStyle w:val="a4"/>
            <w:rFonts w:hint="eastAsia"/>
            <w:noProof/>
            <w:color w:val="auto"/>
            <w:kern w:val="0"/>
          </w:rPr>
          <w:t>人</w:t>
        </w:r>
        <w:bookmarkEnd w:id="3"/>
        <w:r w:rsidR="00A06E75" w:rsidRPr="0003451B">
          <w:rPr>
            <w:noProof/>
          </w:rPr>
          <w:tab/>
        </w:r>
        <w:r w:rsidRPr="0003451B">
          <w:rPr>
            <w:noProof/>
          </w:rPr>
          <w:fldChar w:fldCharType="begin"/>
        </w:r>
        <w:r w:rsidR="00A06E75" w:rsidRPr="0003451B">
          <w:rPr>
            <w:noProof/>
          </w:rPr>
          <w:instrText xml:space="preserve"> PAGEREF _Toc244334532 \h </w:instrText>
        </w:r>
        <w:r w:rsidRPr="0003451B">
          <w:rPr>
            <w:noProof/>
          </w:rPr>
        </w:r>
        <w:r w:rsidRPr="0003451B">
          <w:rPr>
            <w:noProof/>
          </w:rPr>
          <w:fldChar w:fldCharType="separate"/>
        </w:r>
        <w:r w:rsidR="0003451B" w:rsidRPr="0003451B">
          <w:rPr>
            <w:noProof/>
          </w:rPr>
          <w:t>8</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3" w:history="1">
        <w:r w:rsidR="00A06E75" w:rsidRPr="0003451B">
          <w:rPr>
            <w:rStyle w:val="a4"/>
            <w:rFonts w:hint="eastAsia"/>
            <w:noProof/>
            <w:color w:val="auto"/>
            <w:kern w:val="0"/>
          </w:rPr>
          <w:t>四、基金托管人</w:t>
        </w:r>
        <w:r w:rsidR="00A06E75" w:rsidRPr="0003451B">
          <w:rPr>
            <w:noProof/>
          </w:rPr>
          <w:tab/>
        </w:r>
        <w:r w:rsidRPr="0003451B">
          <w:rPr>
            <w:noProof/>
          </w:rPr>
          <w:fldChar w:fldCharType="begin"/>
        </w:r>
        <w:r w:rsidR="00A06E75" w:rsidRPr="0003451B">
          <w:rPr>
            <w:noProof/>
          </w:rPr>
          <w:instrText xml:space="preserve"> PAGEREF _Toc244334533 \h </w:instrText>
        </w:r>
        <w:r w:rsidRPr="0003451B">
          <w:rPr>
            <w:noProof/>
          </w:rPr>
        </w:r>
        <w:r w:rsidRPr="0003451B">
          <w:rPr>
            <w:noProof/>
          </w:rPr>
          <w:fldChar w:fldCharType="separate"/>
        </w:r>
        <w:r w:rsidR="0003451B" w:rsidRPr="0003451B">
          <w:rPr>
            <w:noProof/>
          </w:rPr>
          <w:t>16</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4" w:history="1">
        <w:r w:rsidR="00A06E75" w:rsidRPr="0003451B">
          <w:rPr>
            <w:rStyle w:val="a4"/>
            <w:rFonts w:hint="eastAsia"/>
            <w:noProof/>
            <w:color w:val="auto"/>
            <w:kern w:val="0"/>
          </w:rPr>
          <w:t>五、相关服务机构</w:t>
        </w:r>
        <w:r w:rsidR="00A06E75" w:rsidRPr="0003451B">
          <w:rPr>
            <w:noProof/>
          </w:rPr>
          <w:tab/>
        </w:r>
        <w:r w:rsidRPr="0003451B">
          <w:rPr>
            <w:noProof/>
          </w:rPr>
          <w:fldChar w:fldCharType="begin"/>
        </w:r>
        <w:r w:rsidR="00A06E75" w:rsidRPr="0003451B">
          <w:rPr>
            <w:noProof/>
          </w:rPr>
          <w:instrText xml:space="preserve"> PAGEREF _Toc244334534 \h </w:instrText>
        </w:r>
        <w:r w:rsidRPr="0003451B">
          <w:rPr>
            <w:noProof/>
          </w:rPr>
        </w:r>
        <w:r w:rsidRPr="0003451B">
          <w:rPr>
            <w:noProof/>
          </w:rPr>
          <w:fldChar w:fldCharType="separate"/>
        </w:r>
        <w:r w:rsidR="0003451B" w:rsidRPr="0003451B">
          <w:rPr>
            <w:noProof/>
          </w:rPr>
          <w:t>22</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5" w:history="1">
        <w:r w:rsidR="00A06E75" w:rsidRPr="0003451B">
          <w:rPr>
            <w:rStyle w:val="a4"/>
            <w:rFonts w:hint="eastAsia"/>
            <w:noProof/>
            <w:color w:val="auto"/>
            <w:kern w:val="0"/>
          </w:rPr>
          <w:t>六、基金的募集</w:t>
        </w:r>
        <w:r w:rsidR="00A06E75" w:rsidRPr="0003451B">
          <w:rPr>
            <w:noProof/>
          </w:rPr>
          <w:tab/>
        </w:r>
        <w:r w:rsidRPr="0003451B">
          <w:rPr>
            <w:noProof/>
          </w:rPr>
          <w:fldChar w:fldCharType="begin"/>
        </w:r>
        <w:r w:rsidR="00A06E75" w:rsidRPr="0003451B">
          <w:rPr>
            <w:noProof/>
          </w:rPr>
          <w:instrText xml:space="preserve"> PAGEREF _Toc244334535 \h </w:instrText>
        </w:r>
        <w:r w:rsidRPr="0003451B">
          <w:rPr>
            <w:noProof/>
          </w:rPr>
        </w:r>
        <w:r w:rsidRPr="0003451B">
          <w:rPr>
            <w:noProof/>
          </w:rPr>
          <w:fldChar w:fldCharType="separate"/>
        </w:r>
        <w:r w:rsidR="0003451B" w:rsidRPr="0003451B">
          <w:rPr>
            <w:noProof/>
          </w:rPr>
          <w:t>45</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6" w:history="1">
        <w:r w:rsidR="00A06E75" w:rsidRPr="0003451B">
          <w:rPr>
            <w:rStyle w:val="a4"/>
            <w:rFonts w:hint="eastAsia"/>
            <w:noProof/>
            <w:color w:val="auto"/>
            <w:kern w:val="0"/>
          </w:rPr>
          <w:t>七、基金合同的生效</w:t>
        </w:r>
        <w:r w:rsidR="00A06E75" w:rsidRPr="0003451B">
          <w:rPr>
            <w:noProof/>
          </w:rPr>
          <w:tab/>
        </w:r>
        <w:r w:rsidRPr="0003451B">
          <w:rPr>
            <w:noProof/>
          </w:rPr>
          <w:fldChar w:fldCharType="begin"/>
        </w:r>
        <w:r w:rsidR="00A06E75" w:rsidRPr="0003451B">
          <w:rPr>
            <w:noProof/>
          </w:rPr>
          <w:instrText xml:space="preserve"> PAGEREF _Toc244334536 \h </w:instrText>
        </w:r>
        <w:r w:rsidRPr="0003451B">
          <w:rPr>
            <w:noProof/>
          </w:rPr>
        </w:r>
        <w:r w:rsidRPr="0003451B">
          <w:rPr>
            <w:noProof/>
          </w:rPr>
          <w:fldChar w:fldCharType="separate"/>
        </w:r>
        <w:r w:rsidR="0003451B" w:rsidRPr="0003451B">
          <w:rPr>
            <w:noProof/>
          </w:rPr>
          <w:t>46</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7" w:history="1">
        <w:r w:rsidR="00A06E75" w:rsidRPr="0003451B">
          <w:rPr>
            <w:rStyle w:val="a4"/>
            <w:rFonts w:hint="eastAsia"/>
            <w:noProof/>
            <w:color w:val="auto"/>
            <w:kern w:val="0"/>
          </w:rPr>
          <w:t>八、基金份额的申购与赎回</w:t>
        </w:r>
        <w:r w:rsidR="00A06E75" w:rsidRPr="0003451B">
          <w:rPr>
            <w:noProof/>
          </w:rPr>
          <w:tab/>
        </w:r>
        <w:r w:rsidRPr="0003451B">
          <w:rPr>
            <w:noProof/>
          </w:rPr>
          <w:fldChar w:fldCharType="begin"/>
        </w:r>
        <w:r w:rsidR="00A06E75" w:rsidRPr="0003451B">
          <w:rPr>
            <w:noProof/>
          </w:rPr>
          <w:instrText xml:space="preserve"> PAGEREF _Toc244334537 \h </w:instrText>
        </w:r>
        <w:r w:rsidRPr="0003451B">
          <w:rPr>
            <w:noProof/>
          </w:rPr>
        </w:r>
        <w:r w:rsidRPr="0003451B">
          <w:rPr>
            <w:noProof/>
          </w:rPr>
          <w:fldChar w:fldCharType="separate"/>
        </w:r>
        <w:r w:rsidR="0003451B" w:rsidRPr="0003451B">
          <w:rPr>
            <w:noProof/>
          </w:rPr>
          <w:t>46</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8" w:history="1">
        <w:r w:rsidR="00A06E75" w:rsidRPr="0003451B">
          <w:rPr>
            <w:rStyle w:val="a4"/>
            <w:rFonts w:cs="宋体" w:hint="eastAsia"/>
            <w:noProof/>
            <w:color w:val="auto"/>
            <w:kern w:val="0"/>
          </w:rPr>
          <w:t>九、基金的转换</w:t>
        </w:r>
        <w:r w:rsidR="00A06E75" w:rsidRPr="0003451B">
          <w:rPr>
            <w:noProof/>
          </w:rPr>
          <w:tab/>
        </w:r>
        <w:r w:rsidRPr="0003451B">
          <w:rPr>
            <w:noProof/>
          </w:rPr>
          <w:fldChar w:fldCharType="begin"/>
        </w:r>
        <w:r w:rsidR="00A06E75" w:rsidRPr="0003451B">
          <w:rPr>
            <w:noProof/>
          </w:rPr>
          <w:instrText xml:space="preserve"> PAGEREF _Toc244334538 \h </w:instrText>
        </w:r>
        <w:r w:rsidRPr="0003451B">
          <w:rPr>
            <w:noProof/>
          </w:rPr>
        </w:r>
        <w:r w:rsidRPr="0003451B">
          <w:rPr>
            <w:noProof/>
          </w:rPr>
          <w:fldChar w:fldCharType="separate"/>
        </w:r>
        <w:r w:rsidR="0003451B" w:rsidRPr="0003451B">
          <w:rPr>
            <w:noProof/>
          </w:rPr>
          <w:t>59</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39" w:history="1">
        <w:r w:rsidR="00A06E75" w:rsidRPr="0003451B">
          <w:rPr>
            <w:rStyle w:val="a4"/>
            <w:rFonts w:hint="eastAsia"/>
            <w:noProof/>
            <w:color w:val="auto"/>
            <w:kern w:val="0"/>
          </w:rPr>
          <w:t>十、基金的</w:t>
        </w:r>
        <w:bookmarkStart w:id="4" w:name="_Hlt322603949"/>
        <w:r w:rsidR="00A06E75" w:rsidRPr="0003451B">
          <w:rPr>
            <w:rStyle w:val="a4"/>
            <w:rFonts w:hint="eastAsia"/>
            <w:noProof/>
            <w:color w:val="auto"/>
            <w:kern w:val="0"/>
          </w:rPr>
          <w:t>投</w:t>
        </w:r>
        <w:bookmarkEnd w:id="4"/>
        <w:r w:rsidR="00A06E75" w:rsidRPr="0003451B">
          <w:rPr>
            <w:rStyle w:val="a4"/>
            <w:rFonts w:hint="eastAsia"/>
            <w:noProof/>
            <w:color w:val="auto"/>
            <w:kern w:val="0"/>
          </w:rPr>
          <w:t>资</w:t>
        </w:r>
        <w:r w:rsidR="00A06E75" w:rsidRPr="0003451B">
          <w:rPr>
            <w:noProof/>
          </w:rPr>
          <w:tab/>
        </w:r>
        <w:r w:rsidRPr="0003451B">
          <w:rPr>
            <w:noProof/>
          </w:rPr>
          <w:fldChar w:fldCharType="begin"/>
        </w:r>
        <w:r w:rsidR="00A06E75" w:rsidRPr="0003451B">
          <w:rPr>
            <w:noProof/>
          </w:rPr>
          <w:instrText xml:space="preserve"> PAGEREF _Toc244334539 \h </w:instrText>
        </w:r>
        <w:r w:rsidRPr="0003451B">
          <w:rPr>
            <w:noProof/>
          </w:rPr>
        </w:r>
        <w:r w:rsidRPr="0003451B">
          <w:rPr>
            <w:noProof/>
          </w:rPr>
          <w:fldChar w:fldCharType="separate"/>
        </w:r>
        <w:r w:rsidR="0003451B" w:rsidRPr="0003451B">
          <w:rPr>
            <w:noProof/>
          </w:rPr>
          <w:t>66</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0" w:history="1">
        <w:r w:rsidR="00A06E75" w:rsidRPr="0003451B">
          <w:rPr>
            <w:rStyle w:val="a4"/>
            <w:rFonts w:cs="宋体" w:hint="eastAsia"/>
            <w:noProof/>
            <w:color w:val="auto"/>
            <w:kern w:val="0"/>
          </w:rPr>
          <w:t>十一、基金的业</w:t>
        </w:r>
        <w:bookmarkStart w:id="5" w:name="_Hlt292372478"/>
        <w:bookmarkStart w:id="6" w:name="_Hlt292372479"/>
        <w:r w:rsidR="00A06E75" w:rsidRPr="0003451B">
          <w:rPr>
            <w:rStyle w:val="a4"/>
            <w:rFonts w:cs="宋体" w:hint="eastAsia"/>
            <w:noProof/>
            <w:color w:val="auto"/>
            <w:kern w:val="0"/>
          </w:rPr>
          <w:t>绩</w:t>
        </w:r>
        <w:bookmarkEnd w:id="5"/>
        <w:bookmarkEnd w:id="6"/>
        <w:r w:rsidR="00A06E75" w:rsidRPr="0003451B">
          <w:rPr>
            <w:noProof/>
          </w:rPr>
          <w:tab/>
        </w:r>
        <w:r w:rsidRPr="0003451B">
          <w:rPr>
            <w:noProof/>
          </w:rPr>
          <w:fldChar w:fldCharType="begin"/>
        </w:r>
        <w:r w:rsidR="00A06E75" w:rsidRPr="0003451B">
          <w:rPr>
            <w:noProof/>
          </w:rPr>
          <w:instrText xml:space="preserve"> PAGEREF _Toc244334540 \h </w:instrText>
        </w:r>
        <w:r w:rsidRPr="0003451B">
          <w:rPr>
            <w:noProof/>
          </w:rPr>
        </w:r>
        <w:r w:rsidRPr="0003451B">
          <w:rPr>
            <w:noProof/>
          </w:rPr>
          <w:fldChar w:fldCharType="separate"/>
        </w:r>
        <w:r w:rsidR="0003451B" w:rsidRPr="0003451B">
          <w:rPr>
            <w:noProof/>
          </w:rPr>
          <w:t>80</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1" w:history="1">
        <w:r w:rsidR="00A06E75" w:rsidRPr="0003451B">
          <w:rPr>
            <w:rStyle w:val="a4"/>
            <w:rFonts w:hint="eastAsia"/>
            <w:noProof/>
            <w:color w:val="auto"/>
            <w:kern w:val="0"/>
          </w:rPr>
          <w:t>十二、基金的财产</w:t>
        </w:r>
        <w:r w:rsidR="00A06E75" w:rsidRPr="0003451B">
          <w:rPr>
            <w:noProof/>
          </w:rPr>
          <w:tab/>
        </w:r>
        <w:r w:rsidRPr="0003451B">
          <w:rPr>
            <w:noProof/>
          </w:rPr>
          <w:fldChar w:fldCharType="begin"/>
        </w:r>
        <w:r w:rsidR="00A06E75" w:rsidRPr="0003451B">
          <w:rPr>
            <w:noProof/>
          </w:rPr>
          <w:instrText xml:space="preserve"> PAGEREF _Toc244334541 \h </w:instrText>
        </w:r>
        <w:r w:rsidRPr="0003451B">
          <w:rPr>
            <w:noProof/>
          </w:rPr>
        </w:r>
        <w:r w:rsidRPr="0003451B">
          <w:rPr>
            <w:noProof/>
          </w:rPr>
          <w:fldChar w:fldCharType="separate"/>
        </w:r>
        <w:r w:rsidR="0003451B" w:rsidRPr="0003451B">
          <w:rPr>
            <w:noProof/>
          </w:rPr>
          <w:t>81</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2" w:history="1">
        <w:r w:rsidR="00A06E75" w:rsidRPr="0003451B">
          <w:rPr>
            <w:rStyle w:val="a4"/>
            <w:rFonts w:hint="eastAsia"/>
            <w:noProof/>
            <w:color w:val="auto"/>
            <w:kern w:val="0"/>
          </w:rPr>
          <w:t>十三、基金资产的估值</w:t>
        </w:r>
        <w:r w:rsidR="00A06E75" w:rsidRPr="0003451B">
          <w:rPr>
            <w:noProof/>
          </w:rPr>
          <w:tab/>
        </w:r>
        <w:r w:rsidRPr="0003451B">
          <w:rPr>
            <w:noProof/>
          </w:rPr>
          <w:fldChar w:fldCharType="begin"/>
        </w:r>
        <w:r w:rsidR="00A06E75" w:rsidRPr="0003451B">
          <w:rPr>
            <w:noProof/>
          </w:rPr>
          <w:instrText xml:space="preserve"> PAGEREF _Toc244334542 \h </w:instrText>
        </w:r>
        <w:r w:rsidRPr="0003451B">
          <w:rPr>
            <w:noProof/>
          </w:rPr>
        </w:r>
        <w:r w:rsidRPr="0003451B">
          <w:rPr>
            <w:noProof/>
          </w:rPr>
          <w:fldChar w:fldCharType="separate"/>
        </w:r>
        <w:r w:rsidR="0003451B" w:rsidRPr="0003451B">
          <w:rPr>
            <w:noProof/>
          </w:rPr>
          <w:t>82</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3" w:history="1">
        <w:r w:rsidR="00A06E75" w:rsidRPr="0003451B">
          <w:rPr>
            <w:rStyle w:val="a4"/>
            <w:rFonts w:hint="eastAsia"/>
            <w:noProof/>
            <w:color w:val="auto"/>
            <w:kern w:val="0"/>
          </w:rPr>
          <w:t>十四、基金的收益与分配</w:t>
        </w:r>
        <w:r w:rsidR="00A06E75" w:rsidRPr="0003451B">
          <w:rPr>
            <w:noProof/>
          </w:rPr>
          <w:tab/>
        </w:r>
        <w:r w:rsidRPr="0003451B">
          <w:rPr>
            <w:noProof/>
          </w:rPr>
          <w:fldChar w:fldCharType="begin"/>
        </w:r>
        <w:r w:rsidR="00A06E75" w:rsidRPr="0003451B">
          <w:rPr>
            <w:noProof/>
          </w:rPr>
          <w:instrText xml:space="preserve"> PAGEREF _Toc244334543 \h </w:instrText>
        </w:r>
        <w:r w:rsidRPr="0003451B">
          <w:rPr>
            <w:noProof/>
          </w:rPr>
        </w:r>
        <w:r w:rsidRPr="0003451B">
          <w:rPr>
            <w:noProof/>
          </w:rPr>
          <w:fldChar w:fldCharType="separate"/>
        </w:r>
        <w:r w:rsidR="0003451B" w:rsidRPr="0003451B">
          <w:rPr>
            <w:noProof/>
          </w:rPr>
          <w:t>88</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4" w:history="1">
        <w:r w:rsidR="00A06E75" w:rsidRPr="0003451B">
          <w:rPr>
            <w:rStyle w:val="a4"/>
            <w:rFonts w:hint="eastAsia"/>
            <w:noProof/>
            <w:color w:val="auto"/>
            <w:kern w:val="0"/>
          </w:rPr>
          <w:t>十五、基金的费用与税收</w:t>
        </w:r>
        <w:r w:rsidR="00A06E75" w:rsidRPr="0003451B">
          <w:rPr>
            <w:noProof/>
          </w:rPr>
          <w:tab/>
        </w:r>
        <w:r w:rsidRPr="0003451B">
          <w:rPr>
            <w:noProof/>
          </w:rPr>
          <w:fldChar w:fldCharType="begin"/>
        </w:r>
        <w:r w:rsidR="00A06E75" w:rsidRPr="0003451B">
          <w:rPr>
            <w:noProof/>
          </w:rPr>
          <w:instrText xml:space="preserve"> PAGEREF _Toc244334544 \h </w:instrText>
        </w:r>
        <w:r w:rsidRPr="0003451B">
          <w:rPr>
            <w:noProof/>
          </w:rPr>
        </w:r>
        <w:r w:rsidRPr="0003451B">
          <w:rPr>
            <w:noProof/>
          </w:rPr>
          <w:fldChar w:fldCharType="separate"/>
        </w:r>
        <w:r w:rsidR="0003451B" w:rsidRPr="0003451B">
          <w:rPr>
            <w:noProof/>
          </w:rPr>
          <w:t>89</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5" w:history="1">
        <w:r w:rsidR="00A06E75" w:rsidRPr="0003451B">
          <w:rPr>
            <w:rStyle w:val="a4"/>
            <w:rFonts w:hint="eastAsia"/>
            <w:noProof/>
            <w:color w:val="auto"/>
            <w:kern w:val="0"/>
          </w:rPr>
          <w:t>十六、基金的会计与审计</w:t>
        </w:r>
        <w:r w:rsidR="00A06E75" w:rsidRPr="0003451B">
          <w:rPr>
            <w:noProof/>
          </w:rPr>
          <w:tab/>
        </w:r>
        <w:r w:rsidRPr="0003451B">
          <w:rPr>
            <w:noProof/>
          </w:rPr>
          <w:fldChar w:fldCharType="begin"/>
        </w:r>
        <w:r w:rsidR="00A06E75" w:rsidRPr="0003451B">
          <w:rPr>
            <w:noProof/>
          </w:rPr>
          <w:instrText xml:space="preserve"> PAGEREF _Toc244334545 \h </w:instrText>
        </w:r>
        <w:r w:rsidRPr="0003451B">
          <w:rPr>
            <w:noProof/>
          </w:rPr>
        </w:r>
        <w:r w:rsidRPr="0003451B">
          <w:rPr>
            <w:noProof/>
          </w:rPr>
          <w:fldChar w:fldCharType="separate"/>
        </w:r>
        <w:r w:rsidR="0003451B" w:rsidRPr="0003451B">
          <w:rPr>
            <w:noProof/>
          </w:rPr>
          <w:t>92</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6" w:history="1">
        <w:r w:rsidR="00A06E75" w:rsidRPr="0003451B">
          <w:rPr>
            <w:rStyle w:val="a4"/>
            <w:rFonts w:hint="eastAsia"/>
            <w:noProof/>
            <w:color w:val="auto"/>
            <w:kern w:val="0"/>
          </w:rPr>
          <w:t>十七、基金的信息披露</w:t>
        </w:r>
        <w:r w:rsidR="00A06E75" w:rsidRPr="0003451B">
          <w:rPr>
            <w:noProof/>
          </w:rPr>
          <w:tab/>
        </w:r>
        <w:r w:rsidRPr="0003451B">
          <w:rPr>
            <w:noProof/>
          </w:rPr>
          <w:fldChar w:fldCharType="begin"/>
        </w:r>
        <w:r w:rsidR="00A06E75" w:rsidRPr="0003451B">
          <w:rPr>
            <w:noProof/>
          </w:rPr>
          <w:instrText xml:space="preserve"> PAGEREF _Toc244334546 \h </w:instrText>
        </w:r>
        <w:r w:rsidRPr="0003451B">
          <w:rPr>
            <w:noProof/>
          </w:rPr>
        </w:r>
        <w:r w:rsidRPr="0003451B">
          <w:rPr>
            <w:noProof/>
          </w:rPr>
          <w:fldChar w:fldCharType="separate"/>
        </w:r>
        <w:r w:rsidR="0003451B" w:rsidRPr="0003451B">
          <w:rPr>
            <w:noProof/>
          </w:rPr>
          <w:t>92</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7" w:history="1">
        <w:r w:rsidR="00A06E75" w:rsidRPr="0003451B">
          <w:rPr>
            <w:rStyle w:val="a4"/>
            <w:rFonts w:hint="eastAsia"/>
            <w:noProof/>
            <w:color w:val="auto"/>
            <w:kern w:val="0"/>
          </w:rPr>
          <w:t>十八、风险揭示</w:t>
        </w:r>
        <w:r w:rsidR="00A06E75" w:rsidRPr="0003451B">
          <w:rPr>
            <w:noProof/>
          </w:rPr>
          <w:tab/>
        </w:r>
        <w:r w:rsidRPr="0003451B">
          <w:rPr>
            <w:noProof/>
          </w:rPr>
          <w:fldChar w:fldCharType="begin"/>
        </w:r>
        <w:r w:rsidR="00A06E75" w:rsidRPr="0003451B">
          <w:rPr>
            <w:noProof/>
          </w:rPr>
          <w:instrText xml:space="preserve"> PAGEREF _Toc244334547 \h </w:instrText>
        </w:r>
        <w:r w:rsidRPr="0003451B">
          <w:rPr>
            <w:noProof/>
          </w:rPr>
        </w:r>
        <w:r w:rsidRPr="0003451B">
          <w:rPr>
            <w:noProof/>
          </w:rPr>
          <w:fldChar w:fldCharType="separate"/>
        </w:r>
        <w:r w:rsidR="0003451B" w:rsidRPr="0003451B">
          <w:rPr>
            <w:noProof/>
          </w:rPr>
          <w:t>97</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8" w:history="1">
        <w:r w:rsidR="00A06E75" w:rsidRPr="0003451B">
          <w:rPr>
            <w:rStyle w:val="a4"/>
            <w:rFonts w:hint="eastAsia"/>
            <w:noProof/>
            <w:color w:val="auto"/>
            <w:kern w:val="0"/>
          </w:rPr>
          <w:t>十九、基金合同的终止与基金财产的清算</w:t>
        </w:r>
        <w:r w:rsidR="00A06E75" w:rsidRPr="0003451B">
          <w:rPr>
            <w:noProof/>
          </w:rPr>
          <w:tab/>
        </w:r>
        <w:r w:rsidRPr="0003451B">
          <w:rPr>
            <w:noProof/>
          </w:rPr>
          <w:fldChar w:fldCharType="begin"/>
        </w:r>
        <w:r w:rsidR="00A06E75" w:rsidRPr="0003451B">
          <w:rPr>
            <w:noProof/>
          </w:rPr>
          <w:instrText xml:space="preserve"> PAGEREF _Toc244334548 \h </w:instrText>
        </w:r>
        <w:r w:rsidRPr="0003451B">
          <w:rPr>
            <w:noProof/>
          </w:rPr>
        </w:r>
        <w:r w:rsidRPr="0003451B">
          <w:rPr>
            <w:noProof/>
          </w:rPr>
          <w:fldChar w:fldCharType="separate"/>
        </w:r>
        <w:r w:rsidR="0003451B" w:rsidRPr="0003451B">
          <w:rPr>
            <w:noProof/>
          </w:rPr>
          <w:t>100</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49" w:history="1">
        <w:r w:rsidR="00A06E75" w:rsidRPr="0003451B">
          <w:rPr>
            <w:rStyle w:val="a4"/>
            <w:rFonts w:hint="eastAsia"/>
            <w:noProof/>
            <w:color w:val="auto"/>
            <w:kern w:val="0"/>
          </w:rPr>
          <w:t>二十、基金合同内容摘要</w:t>
        </w:r>
        <w:r w:rsidR="00A06E75" w:rsidRPr="0003451B">
          <w:rPr>
            <w:noProof/>
          </w:rPr>
          <w:tab/>
        </w:r>
        <w:r w:rsidRPr="0003451B">
          <w:rPr>
            <w:noProof/>
          </w:rPr>
          <w:fldChar w:fldCharType="begin"/>
        </w:r>
        <w:r w:rsidR="00A06E75" w:rsidRPr="0003451B">
          <w:rPr>
            <w:noProof/>
          </w:rPr>
          <w:instrText xml:space="preserve"> PAGEREF _Toc244334549 \h </w:instrText>
        </w:r>
        <w:r w:rsidRPr="0003451B">
          <w:rPr>
            <w:noProof/>
          </w:rPr>
        </w:r>
        <w:r w:rsidRPr="0003451B">
          <w:rPr>
            <w:noProof/>
          </w:rPr>
          <w:fldChar w:fldCharType="separate"/>
        </w:r>
        <w:r w:rsidR="0003451B" w:rsidRPr="0003451B">
          <w:rPr>
            <w:noProof/>
          </w:rPr>
          <w:t>102</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50" w:history="1">
        <w:r w:rsidR="00A06E75" w:rsidRPr="0003451B">
          <w:rPr>
            <w:rStyle w:val="a4"/>
            <w:rFonts w:hint="eastAsia"/>
            <w:noProof/>
            <w:color w:val="auto"/>
            <w:kern w:val="0"/>
          </w:rPr>
          <w:t>二十一、托管协议的内容摘要</w:t>
        </w:r>
        <w:r w:rsidR="00A06E75" w:rsidRPr="0003451B">
          <w:rPr>
            <w:noProof/>
          </w:rPr>
          <w:tab/>
        </w:r>
        <w:r w:rsidRPr="0003451B">
          <w:rPr>
            <w:noProof/>
          </w:rPr>
          <w:fldChar w:fldCharType="begin"/>
        </w:r>
        <w:r w:rsidR="00A06E75" w:rsidRPr="0003451B">
          <w:rPr>
            <w:noProof/>
          </w:rPr>
          <w:instrText xml:space="preserve"> PAGEREF _Toc244334550 \h </w:instrText>
        </w:r>
        <w:r w:rsidRPr="0003451B">
          <w:rPr>
            <w:noProof/>
          </w:rPr>
        </w:r>
        <w:r w:rsidRPr="0003451B">
          <w:rPr>
            <w:noProof/>
          </w:rPr>
          <w:fldChar w:fldCharType="separate"/>
        </w:r>
        <w:r w:rsidR="0003451B" w:rsidRPr="0003451B">
          <w:rPr>
            <w:noProof/>
          </w:rPr>
          <w:t>116</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51" w:history="1">
        <w:r w:rsidR="00A06E75" w:rsidRPr="0003451B">
          <w:rPr>
            <w:rStyle w:val="a4"/>
            <w:rFonts w:hint="eastAsia"/>
            <w:noProof/>
            <w:color w:val="auto"/>
            <w:kern w:val="0"/>
          </w:rPr>
          <w:t>二十二、对基金份额持有人的服务</w:t>
        </w:r>
        <w:r w:rsidR="00A06E75" w:rsidRPr="0003451B">
          <w:rPr>
            <w:noProof/>
          </w:rPr>
          <w:tab/>
        </w:r>
        <w:r w:rsidRPr="0003451B">
          <w:rPr>
            <w:noProof/>
          </w:rPr>
          <w:fldChar w:fldCharType="begin"/>
        </w:r>
        <w:r w:rsidR="00A06E75" w:rsidRPr="0003451B">
          <w:rPr>
            <w:noProof/>
          </w:rPr>
          <w:instrText xml:space="preserve"> PAGEREF _Toc244334551 \h </w:instrText>
        </w:r>
        <w:r w:rsidRPr="0003451B">
          <w:rPr>
            <w:noProof/>
          </w:rPr>
        </w:r>
        <w:r w:rsidRPr="0003451B">
          <w:rPr>
            <w:noProof/>
          </w:rPr>
          <w:fldChar w:fldCharType="separate"/>
        </w:r>
        <w:r w:rsidR="0003451B" w:rsidRPr="0003451B">
          <w:rPr>
            <w:noProof/>
          </w:rPr>
          <w:t>130</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52" w:history="1">
        <w:r w:rsidR="00A06E75" w:rsidRPr="0003451B">
          <w:rPr>
            <w:rStyle w:val="a4"/>
            <w:rFonts w:hint="eastAsia"/>
            <w:noProof/>
            <w:color w:val="auto"/>
            <w:kern w:val="0"/>
          </w:rPr>
          <w:t>二十三、其他应披露事项</w:t>
        </w:r>
        <w:r w:rsidR="00A06E75" w:rsidRPr="0003451B">
          <w:rPr>
            <w:noProof/>
          </w:rPr>
          <w:tab/>
        </w:r>
        <w:r w:rsidRPr="0003451B">
          <w:rPr>
            <w:noProof/>
          </w:rPr>
          <w:fldChar w:fldCharType="begin"/>
        </w:r>
        <w:r w:rsidR="00A06E75" w:rsidRPr="0003451B">
          <w:rPr>
            <w:noProof/>
          </w:rPr>
          <w:instrText xml:space="preserve"> PAGEREF _Toc244334552 \h </w:instrText>
        </w:r>
        <w:r w:rsidRPr="0003451B">
          <w:rPr>
            <w:noProof/>
          </w:rPr>
        </w:r>
        <w:r w:rsidRPr="0003451B">
          <w:rPr>
            <w:noProof/>
          </w:rPr>
          <w:fldChar w:fldCharType="separate"/>
        </w:r>
        <w:r w:rsidR="0003451B" w:rsidRPr="0003451B">
          <w:rPr>
            <w:noProof/>
          </w:rPr>
          <w:t>132</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53" w:history="1">
        <w:r w:rsidR="00A06E75" w:rsidRPr="0003451B">
          <w:rPr>
            <w:rStyle w:val="a4"/>
            <w:rFonts w:hint="eastAsia"/>
            <w:noProof/>
            <w:color w:val="auto"/>
            <w:kern w:val="0"/>
          </w:rPr>
          <w:t>二十四、招募说明书的存放及查阅方式</w:t>
        </w:r>
        <w:r w:rsidR="00A06E75" w:rsidRPr="0003451B">
          <w:rPr>
            <w:noProof/>
          </w:rPr>
          <w:tab/>
        </w:r>
        <w:r w:rsidRPr="0003451B">
          <w:rPr>
            <w:noProof/>
          </w:rPr>
          <w:fldChar w:fldCharType="begin"/>
        </w:r>
        <w:r w:rsidR="00A06E75" w:rsidRPr="0003451B">
          <w:rPr>
            <w:noProof/>
          </w:rPr>
          <w:instrText xml:space="preserve"> PAGEREF _Toc244334553 \h </w:instrText>
        </w:r>
        <w:r w:rsidRPr="0003451B">
          <w:rPr>
            <w:noProof/>
          </w:rPr>
        </w:r>
        <w:r w:rsidRPr="0003451B">
          <w:rPr>
            <w:noProof/>
          </w:rPr>
          <w:fldChar w:fldCharType="separate"/>
        </w:r>
        <w:r w:rsidR="0003451B" w:rsidRPr="0003451B">
          <w:rPr>
            <w:noProof/>
          </w:rPr>
          <w:t>134</w:t>
        </w:r>
        <w:r w:rsidRPr="0003451B">
          <w:rPr>
            <w:noProof/>
          </w:rPr>
          <w:fldChar w:fldCharType="end"/>
        </w:r>
      </w:hyperlink>
    </w:p>
    <w:p w:rsidR="009539A1" w:rsidRPr="0003451B" w:rsidRDefault="00EA7883" w:rsidP="00283E95">
      <w:pPr>
        <w:pStyle w:val="10"/>
        <w:spacing w:beforeLines="50" w:afterLines="50"/>
        <w:rPr>
          <w:rFonts w:ascii="Times New Roman" w:eastAsia="宋体" w:hAnsi="Times New Roman"/>
          <w:noProof/>
          <w:sz w:val="21"/>
        </w:rPr>
      </w:pPr>
      <w:hyperlink w:anchor="_Toc244334554" w:history="1">
        <w:r w:rsidR="00A06E75" w:rsidRPr="0003451B">
          <w:rPr>
            <w:rStyle w:val="a4"/>
            <w:rFonts w:hint="eastAsia"/>
            <w:noProof/>
            <w:color w:val="auto"/>
            <w:kern w:val="0"/>
          </w:rPr>
          <w:t>二十五、备查文件</w:t>
        </w:r>
        <w:r w:rsidR="00A06E75" w:rsidRPr="0003451B">
          <w:rPr>
            <w:noProof/>
          </w:rPr>
          <w:tab/>
        </w:r>
        <w:r w:rsidRPr="0003451B">
          <w:rPr>
            <w:noProof/>
          </w:rPr>
          <w:fldChar w:fldCharType="begin"/>
        </w:r>
        <w:r w:rsidR="00A06E75" w:rsidRPr="0003451B">
          <w:rPr>
            <w:noProof/>
          </w:rPr>
          <w:instrText xml:space="preserve"> PAGEREF _Toc244334554 \h </w:instrText>
        </w:r>
        <w:r w:rsidRPr="0003451B">
          <w:rPr>
            <w:noProof/>
          </w:rPr>
        </w:r>
        <w:r w:rsidRPr="0003451B">
          <w:rPr>
            <w:noProof/>
          </w:rPr>
          <w:fldChar w:fldCharType="separate"/>
        </w:r>
        <w:r w:rsidR="0003451B" w:rsidRPr="0003451B">
          <w:rPr>
            <w:noProof/>
          </w:rPr>
          <w:t>134</w:t>
        </w:r>
        <w:r w:rsidRPr="0003451B">
          <w:rPr>
            <w:noProof/>
          </w:rPr>
          <w:fldChar w:fldCharType="end"/>
        </w:r>
      </w:hyperlink>
    </w:p>
    <w:p w:rsidR="00A06E75" w:rsidRPr="0003451B" w:rsidRDefault="00EA7883" w:rsidP="00283E95">
      <w:pPr>
        <w:pStyle w:val="10"/>
        <w:spacing w:beforeLines="50" w:afterLines="50" w:line="360" w:lineRule="auto"/>
        <w:jc w:val="center"/>
        <w:rPr>
          <w:rFonts w:ascii="宋体" w:cs="宋体"/>
          <w:kern w:val="0"/>
        </w:rPr>
      </w:pPr>
      <w:r w:rsidRPr="0003451B">
        <w:rPr>
          <w:rFonts w:cs="宋体"/>
          <w:kern w:val="0"/>
        </w:rPr>
        <w:fldChar w:fldCharType="end"/>
      </w:r>
      <w:r w:rsidR="00C5594E" w:rsidRPr="0003451B">
        <w:rPr>
          <w:rFonts w:ascii="宋体" w:cs="宋体"/>
          <w:kern w:val="0"/>
        </w:rPr>
        <w:br w:type="page"/>
      </w:r>
    </w:p>
    <w:p w:rsidR="00C5594E" w:rsidRPr="0003451B" w:rsidRDefault="00A06E75">
      <w:pPr>
        <w:pStyle w:val="a9"/>
        <w:rPr>
          <w:rFonts w:eastAsia="黑体"/>
          <w:kern w:val="0"/>
          <w:sz w:val="30"/>
        </w:rPr>
      </w:pPr>
      <w:bookmarkStart w:id="7" w:name="_Toc244334530"/>
      <w:r w:rsidRPr="0003451B">
        <w:rPr>
          <w:rFonts w:eastAsia="黑体" w:hint="eastAsia"/>
          <w:kern w:val="0"/>
          <w:sz w:val="30"/>
        </w:rPr>
        <w:t>一、绪言</w:t>
      </w:r>
      <w:bookmarkEnd w:id="0"/>
      <w:bookmarkEnd w:id="7"/>
    </w:p>
    <w:p w:rsidR="00C5594E" w:rsidRPr="0003451B" w:rsidRDefault="00A06E75">
      <w:pPr>
        <w:widowControl/>
        <w:spacing w:line="360" w:lineRule="auto"/>
        <w:ind w:firstLineChars="200" w:firstLine="480"/>
        <w:rPr>
          <w:rFonts w:ascii="宋体" w:hAnsi="宋体" w:cs="宋体"/>
          <w:kern w:val="0"/>
          <w:sz w:val="24"/>
        </w:rPr>
      </w:pPr>
      <w:r w:rsidRPr="0003451B">
        <w:rPr>
          <w:rFonts w:hint="eastAsia"/>
          <w:sz w:val="24"/>
        </w:rPr>
        <w:t>《</w:t>
      </w:r>
      <w:r w:rsidRPr="0003451B">
        <w:rPr>
          <w:rFonts w:ascii="宋体" w:hAnsi="宋体" w:cs="宋体" w:hint="eastAsia"/>
          <w:kern w:val="0"/>
          <w:sz w:val="24"/>
        </w:rPr>
        <w:t>交银施罗德先锋股票</w:t>
      </w:r>
      <w:r w:rsidRPr="0003451B">
        <w:rPr>
          <w:rFonts w:hint="eastAsia"/>
          <w:sz w:val="24"/>
        </w:rPr>
        <w:t>证券投资基金招募说明书》（以下简称“</w:t>
      </w:r>
      <w:r w:rsidRPr="0003451B">
        <w:rPr>
          <w:rFonts w:ascii="宋体" w:hAnsi="宋体" w:cs="宋体"/>
          <w:kern w:val="0"/>
          <w:sz w:val="24"/>
        </w:rPr>
        <w:t>本招募说明书</w:t>
      </w:r>
      <w:r w:rsidRPr="0003451B">
        <w:rPr>
          <w:rFonts w:ascii="宋体" w:hAnsi="宋体" w:cs="宋体" w:hint="eastAsia"/>
          <w:kern w:val="0"/>
          <w:sz w:val="24"/>
        </w:rPr>
        <w:t>”）</w:t>
      </w:r>
      <w:r w:rsidRPr="0003451B">
        <w:rPr>
          <w:rFonts w:ascii="宋体" w:hAnsi="宋体" w:cs="宋体"/>
          <w:kern w:val="0"/>
          <w:sz w:val="24"/>
        </w:rPr>
        <w:t>依据《中华人民共和国证券投资基金法》</w:t>
      </w:r>
      <w:r w:rsidRPr="0003451B">
        <w:rPr>
          <w:rFonts w:ascii="宋体" w:hAnsi="宋体" w:cs="宋体" w:hint="eastAsia"/>
          <w:kern w:val="0"/>
          <w:sz w:val="24"/>
        </w:rPr>
        <w:t>、《证券投资基金运作管理办法》、《证券投资基金销售管理办法》、《证券投资基金信息披露管理办法》和其他</w:t>
      </w:r>
      <w:r w:rsidRPr="0003451B">
        <w:rPr>
          <w:rFonts w:ascii="宋体" w:hAnsi="宋体" w:cs="宋体"/>
          <w:kern w:val="0"/>
          <w:sz w:val="24"/>
        </w:rPr>
        <w:t>相关法律法规</w:t>
      </w:r>
      <w:r w:rsidRPr="0003451B">
        <w:rPr>
          <w:rFonts w:ascii="宋体" w:hAnsi="宋体" w:cs="宋体" w:hint="eastAsia"/>
          <w:kern w:val="0"/>
          <w:sz w:val="24"/>
        </w:rPr>
        <w:t>的规定以及</w:t>
      </w:r>
      <w:r w:rsidRPr="0003451B">
        <w:rPr>
          <w:rFonts w:ascii="宋体" w:hAnsi="宋体" w:cs="宋体"/>
          <w:kern w:val="0"/>
          <w:sz w:val="24"/>
        </w:rPr>
        <w:t>《</w:t>
      </w:r>
      <w:r w:rsidRPr="0003451B">
        <w:rPr>
          <w:rFonts w:ascii="宋体" w:hAnsi="宋体" w:cs="宋体" w:hint="eastAsia"/>
          <w:kern w:val="0"/>
          <w:sz w:val="24"/>
        </w:rPr>
        <w:t>交银施罗德先锋股票证券投资</w:t>
      </w:r>
      <w:r w:rsidRPr="0003451B">
        <w:rPr>
          <w:rFonts w:ascii="宋体" w:hAnsi="宋体" w:cs="宋体"/>
          <w:kern w:val="0"/>
          <w:sz w:val="24"/>
        </w:rPr>
        <w:t>基金</w:t>
      </w:r>
      <w:r w:rsidRPr="0003451B">
        <w:rPr>
          <w:rFonts w:ascii="宋体" w:hAnsi="宋体" w:cs="宋体" w:hint="eastAsia"/>
          <w:kern w:val="0"/>
          <w:sz w:val="24"/>
        </w:rPr>
        <w:t>基金</w:t>
      </w:r>
      <w:r w:rsidRPr="0003451B">
        <w:rPr>
          <w:rFonts w:ascii="宋体" w:hAnsi="宋体" w:cs="宋体"/>
          <w:kern w:val="0"/>
          <w:sz w:val="24"/>
        </w:rPr>
        <w:t>合同》（以下简称“基金合同”）编写。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03451B">
        <w:rPr>
          <w:rFonts w:ascii="宋体" w:hAnsi="宋体" w:cs="宋体" w:hint="eastAsia"/>
          <w:kern w:val="0"/>
          <w:sz w:val="24"/>
        </w:rPr>
        <w:t>，</w:t>
      </w:r>
      <w:r w:rsidRPr="0003451B">
        <w:rPr>
          <w:rFonts w:ascii="宋体" w:hAnsi="宋体" w:cs="宋体"/>
          <w:kern w:val="0"/>
          <w:sz w:val="24"/>
        </w:rPr>
        <w:t>或对本招募说明书作任何解释或者说明</w:t>
      </w:r>
      <w:r w:rsidRPr="0003451B">
        <w:rPr>
          <w:rFonts w:ascii="宋体" w:hAnsi="宋体" w:cs="宋体" w:hint="eastAsia"/>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本招募说明书根据本基金的基金合同编写，并经中国证监会核准。基金合同是约定基金当事人之间权利、义务的法律文件。基金</w:t>
      </w:r>
      <w:proofErr w:type="gramStart"/>
      <w:r w:rsidRPr="0003451B">
        <w:rPr>
          <w:rFonts w:ascii="宋体" w:hAnsi="宋体" w:cs="宋体"/>
          <w:kern w:val="0"/>
          <w:sz w:val="24"/>
        </w:rPr>
        <w:t>投资人自依基金</w:t>
      </w:r>
      <w:proofErr w:type="gramEnd"/>
      <w:r w:rsidRPr="0003451B">
        <w:rPr>
          <w:rFonts w:ascii="宋体" w:hAnsi="宋体" w:cs="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03451B">
        <w:rPr>
          <w:rFonts w:ascii="宋体" w:hAnsi="宋体" w:cs="宋体" w:hint="eastAsia"/>
          <w:kern w:val="0"/>
          <w:sz w:val="24"/>
        </w:rPr>
        <w:t>。</w:t>
      </w:r>
      <w:r w:rsidRPr="0003451B">
        <w:rPr>
          <w:rFonts w:ascii="宋体" w:hAnsi="宋体" w:cs="宋体"/>
          <w:kern w:val="0"/>
          <w:sz w:val="24"/>
        </w:rPr>
        <w:t xml:space="preserve"> </w:t>
      </w:r>
    </w:p>
    <w:p w:rsidR="00C5594E" w:rsidRPr="0003451B" w:rsidRDefault="00C5594E">
      <w:pPr>
        <w:widowControl/>
        <w:spacing w:line="360" w:lineRule="auto"/>
        <w:ind w:firstLineChars="200" w:firstLine="482"/>
        <w:rPr>
          <w:rFonts w:ascii="宋体" w:hAnsi="宋体" w:cs="宋体"/>
          <w:b/>
          <w:kern w:val="0"/>
          <w:sz w:val="24"/>
        </w:rPr>
      </w:pPr>
    </w:p>
    <w:p w:rsidR="00C5594E" w:rsidRPr="0003451B" w:rsidRDefault="00A06E75">
      <w:pPr>
        <w:pStyle w:val="a9"/>
        <w:rPr>
          <w:rFonts w:eastAsia="黑体"/>
          <w:kern w:val="0"/>
          <w:sz w:val="30"/>
        </w:rPr>
      </w:pPr>
      <w:bookmarkStart w:id="8" w:name="_Toc109537380"/>
      <w:bookmarkStart w:id="9" w:name="_Toc244334531"/>
      <w:r w:rsidRPr="0003451B">
        <w:rPr>
          <w:rFonts w:eastAsia="黑体" w:hint="eastAsia"/>
          <w:kern w:val="0"/>
          <w:sz w:val="30"/>
        </w:rPr>
        <w:t>二、释义</w:t>
      </w:r>
      <w:bookmarkEnd w:id="8"/>
      <w:bookmarkEnd w:id="9"/>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在本招募说明书中，除非文意另有所指，下列词语或简称具有如下含义： </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基金或本基金：</w:t>
      </w:r>
      <w:r w:rsidRPr="0003451B">
        <w:rPr>
          <w:rFonts w:ascii="宋体" w:hAnsi="宋体"/>
          <w:sz w:val="24"/>
          <w:szCs w:val="21"/>
        </w:rPr>
        <w:tab/>
      </w:r>
      <w:r w:rsidRPr="0003451B">
        <w:rPr>
          <w:rFonts w:ascii="宋体" w:hAnsi="宋体" w:hint="eastAsia"/>
          <w:sz w:val="24"/>
          <w:szCs w:val="21"/>
        </w:rPr>
        <w:t>指交银施罗德先锋股票证券投资基金；</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基金管理人：</w:t>
      </w:r>
      <w:r w:rsidRPr="0003451B">
        <w:rPr>
          <w:rFonts w:ascii="宋体" w:hAnsi="宋体"/>
          <w:sz w:val="24"/>
          <w:szCs w:val="21"/>
        </w:rPr>
        <w:tab/>
      </w:r>
      <w:r w:rsidRPr="0003451B">
        <w:rPr>
          <w:rFonts w:ascii="宋体" w:hAnsi="宋体" w:hint="eastAsia"/>
          <w:sz w:val="24"/>
          <w:szCs w:val="21"/>
        </w:rPr>
        <w:t>指交银施罗德基金管理有限公司；</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基金托管人：</w:t>
      </w:r>
      <w:r w:rsidRPr="0003451B">
        <w:rPr>
          <w:rFonts w:ascii="宋体" w:hAnsi="宋体"/>
          <w:sz w:val="24"/>
          <w:szCs w:val="21"/>
        </w:rPr>
        <w:tab/>
      </w:r>
      <w:r w:rsidRPr="0003451B">
        <w:rPr>
          <w:rFonts w:ascii="宋体" w:hAnsi="宋体" w:hint="eastAsia"/>
          <w:sz w:val="24"/>
          <w:szCs w:val="21"/>
        </w:rPr>
        <w:t>指中国农业银行股份有限公司（以下简称“中国农业银行”）；</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w:t>
      </w:r>
      <w:r w:rsidRPr="0003451B">
        <w:rPr>
          <w:rFonts w:ascii="宋体" w:hAnsi="宋体"/>
          <w:sz w:val="24"/>
          <w:szCs w:val="21"/>
        </w:rPr>
        <w:tab/>
      </w:r>
      <w:r w:rsidRPr="0003451B">
        <w:rPr>
          <w:rFonts w:ascii="宋体" w:hAnsi="宋体" w:hint="eastAsia"/>
          <w:sz w:val="24"/>
          <w:szCs w:val="21"/>
        </w:rPr>
        <w:t>指《交银施罗德先锋股票证券投资基金基金合同》及对基金合同的任何有效修订和补充；</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托管协议：</w:t>
      </w:r>
      <w:r w:rsidRPr="0003451B">
        <w:rPr>
          <w:rFonts w:ascii="宋体" w:hAnsi="宋体"/>
          <w:sz w:val="24"/>
          <w:szCs w:val="21"/>
        </w:rPr>
        <w:tab/>
      </w:r>
      <w:r w:rsidRPr="0003451B">
        <w:rPr>
          <w:rFonts w:ascii="宋体" w:hAnsi="宋体" w:hint="eastAsia"/>
          <w:sz w:val="24"/>
          <w:szCs w:val="21"/>
        </w:rPr>
        <w:t>指基金管理人与基金托管人就本基金签订之《交银施罗德先锋股票证券投资基金托管协议》及对该托管协议的任何有效修订和补充；</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招募说明书：</w:t>
      </w:r>
      <w:r w:rsidRPr="0003451B">
        <w:rPr>
          <w:rFonts w:ascii="宋体" w:hAnsi="宋体"/>
          <w:sz w:val="24"/>
          <w:szCs w:val="21"/>
        </w:rPr>
        <w:tab/>
      </w:r>
      <w:r w:rsidRPr="0003451B">
        <w:rPr>
          <w:rFonts w:ascii="宋体" w:hAnsi="宋体" w:hint="eastAsia"/>
          <w:sz w:val="24"/>
          <w:szCs w:val="21"/>
        </w:rPr>
        <w:t>指《交银施罗德先锋股票证券投资基金招募说明书》及其定期的更新；</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基金份额发售公告：</w:t>
      </w:r>
      <w:r w:rsidRPr="0003451B">
        <w:rPr>
          <w:rFonts w:ascii="宋体" w:hAnsi="宋体"/>
          <w:sz w:val="24"/>
          <w:szCs w:val="21"/>
        </w:rPr>
        <w:tab/>
      </w:r>
      <w:r w:rsidRPr="0003451B">
        <w:rPr>
          <w:rFonts w:ascii="宋体" w:hAnsi="宋体" w:hint="eastAsia"/>
          <w:sz w:val="24"/>
          <w:szCs w:val="21"/>
        </w:rPr>
        <w:t>指《交银施罗德先锋股票证券投资基金份额发售公告》；</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法律法规：</w:t>
      </w:r>
      <w:r w:rsidRPr="0003451B">
        <w:rPr>
          <w:rFonts w:ascii="宋体" w:hAnsi="宋体"/>
          <w:sz w:val="24"/>
          <w:szCs w:val="21"/>
        </w:rPr>
        <w:tab/>
      </w:r>
      <w:r w:rsidRPr="0003451B">
        <w:rPr>
          <w:rFonts w:ascii="宋体" w:hAnsi="宋体" w:hint="eastAsia"/>
          <w:sz w:val="24"/>
          <w:szCs w:val="21"/>
        </w:rPr>
        <w:t>指中国现行有效并公布实施的法律、行政法规、规范性文件、</w:t>
      </w:r>
      <w:r w:rsidRPr="0003451B">
        <w:rPr>
          <w:rFonts w:hAnsi="宋体" w:hint="eastAsia"/>
          <w:sz w:val="24"/>
        </w:rPr>
        <w:t>部门规章及规范性文件、地方性法规、地方政府规章及规范性文件</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rPr>
        <w:t>《证券法》：</w:t>
      </w:r>
      <w:r w:rsidRPr="0003451B">
        <w:rPr>
          <w:rFonts w:ascii="宋体" w:hAnsi="宋体"/>
          <w:sz w:val="24"/>
        </w:rPr>
        <w:tab/>
      </w:r>
      <w:r w:rsidRPr="0003451B">
        <w:rPr>
          <w:rFonts w:ascii="宋体" w:hAnsi="宋体" w:hint="eastAsia"/>
          <w:sz w:val="24"/>
        </w:rPr>
        <w:t>指</w:t>
      </w:r>
      <w:r w:rsidRPr="0003451B">
        <w:rPr>
          <w:rFonts w:ascii="宋体" w:hAnsi="宋体"/>
          <w:sz w:val="24"/>
          <w:szCs w:val="21"/>
        </w:rPr>
        <w:t>2005年10月27日经第十届全国人民代表大会常务委员会第十八次会议通过，</w:t>
      </w:r>
      <w:r w:rsidRPr="0003451B">
        <w:rPr>
          <w:rFonts w:ascii="宋体" w:hAnsi="宋体" w:hint="eastAsia"/>
          <w:sz w:val="24"/>
        </w:rPr>
        <w:t>自</w:t>
      </w:r>
      <w:r w:rsidRPr="0003451B">
        <w:rPr>
          <w:rFonts w:ascii="宋体" w:hAnsi="宋体"/>
          <w:sz w:val="24"/>
        </w:rPr>
        <w:t>2006年1月1日</w:t>
      </w:r>
      <w:r w:rsidRPr="0003451B">
        <w:rPr>
          <w:rFonts w:ascii="宋体" w:hAnsi="宋体" w:hint="eastAsia"/>
          <w:sz w:val="24"/>
          <w:szCs w:val="21"/>
        </w:rPr>
        <w:t>实施</w:t>
      </w:r>
      <w:r w:rsidRPr="0003451B">
        <w:rPr>
          <w:rFonts w:ascii="宋体" w:hAnsi="宋体" w:hint="eastAsia"/>
          <w:sz w:val="24"/>
        </w:rPr>
        <w:t>的</w:t>
      </w:r>
      <w:r w:rsidRPr="0003451B">
        <w:rPr>
          <w:rFonts w:ascii="宋体" w:hAnsi="宋体"/>
          <w:sz w:val="24"/>
        </w:rPr>
        <w:t>《中华人民共和国证券法》及对其不时</w:t>
      </w:r>
      <w:r w:rsidRPr="0003451B">
        <w:rPr>
          <w:rFonts w:ascii="宋体" w:hAnsi="宋体" w:hint="eastAsia"/>
          <w:sz w:val="24"/>
        </w:rPr>
        <w:t>做</w:t>
      </w:r>
      <w:r w:rsidRPr="0003451B">
        <w:rPr>
          <w:rFonts w:ascii="宋体" w:hAnsi="宋体"/>
          <w:sz w:val="24"/>
        </w:rPr>
        <w:t>出的修订</w:t>
      </w:r>
      <w:r w:rsidRPr="0003451B">
        <w:rPr>
          <w:rFonts w:ascii="宋体" w:hAnsi="宋体" w:hint="eastAsia"/>
          <w:sz w:val="24"/>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《基金法》：</w:t>
      </w:r>
      <w:r w:rsidRPr="0003451B">
        <w:rPr>
          <w:rFonts w:ascii="宋体" w:hAnsi="宋体"/>
          <w:sz w:val="24"/>
          <w:szCs w:val="21"/>
        </w:rPr>
        <w:tab/>
      </w:r>
      <w:r w:rsidRPr="0003451B">
        <w:rPr>
          <w:rFonts w:ascii="宋体" w:hAnsi="宋体" w:hint="eastAsia"/>
          <w:sz w:val="24"/>
          <w:szCs w:val="21"/>
        </w:rPr>
        <w:t>指</w:t>
      </w:r>
      <w:r w:rsidRPr="0003451B">
        <w:rPr>
          <w:rFonts w:ascii="宋体" w:hAnsi="宋体"/>
          <w:sz w:val="24"/>
          <w:szCs w:val="21"/>
        </w:rPr>
        <w:t>2003年10月28日经第十届全国人民代表大会常务委员会第五次会议通过，自2004年6月1日起实施的《中华人民共和国证券投资基金法》及对其不时做出的修订；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《销售办法》：</w:t>
      </w:r>
      <w:r w:rsidRPr="0003451B">
        <w:rPr>
          <w:rFonts w:ascii="宋体" w:hAnsi="宋体"/>
          <w:sz w:val="24"/>
          <w:szCs w:val="21"/>
        </w:rPr>
        <w:tab/>
      </w:r>
      <w:r w:rsidRPr="0003451B">
        <w:rPr>
          <w:rFonts w:ascii="宋体" w:hAnsi="宋体" w:hint="eastAsia"/>
          <w:sz w:val="24"/>
          <w:szCs w:val="21"/>
        </w:rPr>
        <w:t>指中国证监会</w:t>
      </w:r>
      <w:r w:rsidRPr="0003451B">
        <w:rPr>
          <w:rFonts w:ascii="宋体" w:hAnsi="宋体"/>
          <w:sz w:val="24"/>
          <w:szCs w:val="21"/>
        </w:rPr>
        <w:t>2011</w:t>
      </w:r>
      <w:r w:rsidRPr="0003451B">
        <w:rPr>
          <w:rFonts w:ascii="宋体" w:hAnsi="宋体" w:hint="eastAsia"/>
          <w:sz w:val="24"/>
          <w:szCs w:val="21"/>
        </w:rPr>
        <w:t>年</w:t>
      </w:r>
      <w:r w:rsidRPr="0003451B">
        <w:rPr>
          <w:rFonts w:ascii="宋体" w:hAnsi="宋体"/>
          <w:sz w:val="24"/>
          <w:szCs w:val="21"/>
        </w:rPr>
        <w:t>6月9</w:t>
      </w:r>
      <w:r w:rsidRPr="0003451B">
        <w:rPr>
          <w:rFonts w:ascii="宋体" w:hAnsi="宋体" w:hint="eastAsia"/>
          <w:sz w:val="24"/>
          <w:szCs w:val="21"/>
        </w:rPr>
        <w:t>日颁布、同年</w:t>
      </w:r>
      <w:r w:rsidRPr="0003451B">
        <w:rPr>
          <w:rFonts w:ascii="宋体" w:hAnsi="宋体"/>
          <w:sz w:val="24"/>
          <w:szCs w:val="21"/>
        </w:rPr>
        <w:t>10</w:t>
      </w:r>
      <w:r w:rsidRPr="0003451B">
        <w:rPr>
          <w:rFonts w:ascii="宋体" w:hAnsi="宋体" w:hint="eastAsia"/>
          <w:sz w:val="24"/>
          <w:szCs w:val="21"/>
        </w:rPr>
        <w:t>月</w:t>
      </w:r>
      <w:r w:rsidRPr="0003451B">
        <w:rPr>
          <w:rFonts w:ascii="宋体" w:hAnsi="宋体"/>
          <w:sz w:val="24"/>
          <w:szCs w:val="21"/>
        </w:rPr>
        <w:t>1日实施的《证券投资基金销售管理办法》及对其不时做出的修订；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《信息披露办法》：</w:t>
      </w:r>
      <w:r w:rsidRPr="0003451B">
        <w:rPr>
          <w:rFonts w:ascii="宋体" w:hAnsi="宋体"/>
          <w:sz w:val="24"/>
          <w:szCs w:val="21"/>
        </w:rPr>
        <w:tab/>
      </w:r>
      <w:r w:rsidRPr="0003451B">
        <w:rPr>
          <w:rFonts w:ascii="宋体" w:hAnsi="宋体" w:hint="eastAsia"/>
          <w:sz w:val="24"/>
          <w:szCs w:val="21"/>
        </w:rPr>
        <w:t>指中国证监会</w:t>
      </w:r>
      <w:r w:rsidRPr="0003451B">
        <w:rPr>
          <w:rFonts w:ascii="宋体" w:hAnsi="宋体"/>
          <w:sz w:val="24"/>
          <w:szCs w:val="21"/>
        </w:rPr>
        <w:t>2004年6月8日颁布、同年7月1日实施的《证券投资基金信息披露管理办法》及对其不时做出的修订；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《运作办法》：</w:t>
      </w:r>
      <w:r w:rsidRPr="0003451B">
        <w:rPr>
          <w:rFonts w:ascii="宋体" w:hAnsi="宋体"/>
          <w:sz w:val="24"/>
          <w:szCs w:val="21"/>
        </w:rPr>
        <w:tab/>
      </w:r>
      <w:r w:rsidRPr="0003451B">
        <w:rPr>
          <w:rFonts w:ascii="宋体" w:hAnsi="宋体" w:hint="eastAsia"/>
          <w:sz w:val="24"/>
          <w:szCs w:val="21"/>
        </w:rPr>
        <w:t>指中国证监会</w:t>
      </w:r>
      <w:r w:rsidRPr="0003451B">
        <w:rPr>
          <w:rFonts w:ascii="宋体" w:hAnsi="宋体"/>
          <w:sz w:val="24"/>
          <w:szCs w:val="21"/>
        </w:rPr>
        <w:t>2004年6月29日颁布、同年7月1日实施的《证券投资基金运作管理办法》及对其不时做出的修订；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中国证监会：</w:t>
      </w:r>
      <w:r w:rsidRPr="0003451B">
        <w:rPr>
          <w:rFonts w:ascii="宋体" w:hAnsi="宋体"/>
          <w:sz w:val="24"/>
          <w:szCs w:val="21"/>
        </w:rPr>
        <w:tab/>
      </w:r>
      <w:r w:rsidRPr="0003451B">
        <w:rPr>
          <w:rFonts w:ascii="宋体" w:hAnsi="宋体" w:hint="eastAsia"/>
          <w:sz w:val="24"/>
          <w:szCs w:val="21"/>
        </w:rPr>
        <w:t>指中国证券监督管理委员会；</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银行业监督管理机构：</w:t>
      </w:r>
      <w:r w:rsidRPr="0003451B">
        <w:rPr>
          <w:rFonts w:ascii="宋体" w:hAnsi="宋体"/>
          <w:sz w:val="24"/>
          <w:szCs w:val="21"/>
        </w:rPr>
        <w:tab/>
      </w:r>
      <w:r w:rsidRPr="0003451B">
        <w:rPr>
          <w:rFonts w:ascii="宋体" w:hAnsi="宋体" w:hint="eastAsia"/>
          <w:sz w:val="24"/>
          <w:szCs w:val="21"/>
        </w:rPr>
        <w:t>指中国银行业监督管理委员会</w:t>
      </w:r>
      <w:r w:rsidRPr="0003451B">
        <w:rPr>
          <w:rFonts w:ascii="宋体" w:hAnsi="宋体"/>
          <w:sz w:val="24"/>
          <w:szCs w:val="21"/>
        </w:rPr>
        <w:t>或其他经国务院授权的机构</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基金合同当事人：</w:t>
      </w:r>
      <w:r w:rsidRPr="0003451B">
        <w:rPr>
          <w:rFonts w:ascii="宋体" w:hAnsi="宋体"/>
          <w:sz w:val="24"/>
          <w:szCs w:val="21"/>
        </w:rPr>
        <w:tab/>
      </w:r>
      <w:r w:rsidRPr="0003451B">
        <w:rPr>
          <w:rFonts w:ascii="宋体" w:hAnsi="宋体" w:hint="eastAsia"/>
          <w:sz w:val="24"/>
          <w:szCs w:val="21"/>
        </w:rPr>
        <w:t>指受基金合同约束，根据基金合同享有权利并承担义务的法律主体，包括基金管理人、基金托管人和基金份额持有人；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个人投资者：</w:t>
      </w:r>
      <w:r w:rsidRPr="0003451B">
        <w:rPr>
          <w:rFonts w:ascii="宋体" w:hAnsi="宋体"/>
          <w:sz w:val="24"/>
          <w:szCs w:val="21"/>
        </w:rPr>
        <w:tab/>
      </w:r>
      <w:r w:rsidRPr="0003451B">
        <w:rPr>
          <w:rFonts w:ascii="宋体" w:hAnsi="宋体" w:hint="eastAsia"/>
          <w:sz w:val="24"/>
          <w:szCs w:val="21"/>
        </w:rPr>
        <w:t>指依据有关法律法规规定或经中国证监会允许可投资于证券投资基金的自然人；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机构投资者：</w:t>
      </w:r>
      <w:r w:rsidRPr="0003451B">
        <w:rPr>
          <w:rFonts w:ascii="宋体" w:hAnsi="宋体"/>
          <w:sz w:val="24"/>
          <w:szCs w:val="21"/>
        </w:rPr>
        <w:tab/>
      </w:r>
      <w:r w:rsidRPr="0003451B">
        <w:rPr>
          <w:rFonts w:ascii="宋体" w:hAnsi="宋体" w:hint="eastAsia"/>
          <w:sz w:val="24"/>
          <w:szCs w:val="21"/>
        </w:rPr>
        <w:t>指依法可以投资于证券投资基金的、在中华人民共和国境内合法注册登记并存续或经有关政府部门批准设立并存续的企业法人、事业法人、社会团体或其他组织；</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合格境外机构投资者：</w:t>
      </w:r>
      <w:r w:rsidRPr="0003451B">
        <w:rPr>
          <w:rFonts w:ascii="宋体" w:hAnsi="宋体"/>
          <w:sz w:val="24"/>
          <w:szCs w:val="21"/>
        </w:rPr>
        <w:tab/>
      </w:r>
      <w:r w:rsidRPr="0003451B">
        <w:rPr>
          <w:rFonts w:ascii="宋体" w:hAnsi="宋体" w:hint="eastAsia"/>
          <w:sz w:val="24"/>
          <w:szCs w:val="21"/>
        </w:rPr>
        <w:t>指符合现实有效的相关法律法规规定可以投资于中国境内证券市场的中国境外的机构投资者；</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投资人：</w:t>
      </w:r>
      <w:r w:rsidRPr="0003451B">
        <w:rPr>
          <w:rFonts w:ascii="宋体" w:hAnsi="宋体"/>
          <w:sz w:val="24"/>
          <w:szCs w:val="21"/>
        </w:rPr>
        <w:tab/>
      </w:r>
      <w:r w:rsidRPr="0003451B">
        <w:rPr>
          <w:rFonts w:ascii="宋体" w:hAnsi="宋体" w:hint="eastAsia"/>
          <w:sz w:val="24"/>
          <w:szCs w:val="21"/>
        </w:rPr>
        <w:t>指个人投资者、机构投资者和合格境外机构投资者以及法律法规或中国证监会允许购买开放式证券投资基金的其他投资人的合称；</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基金份额持有人：</w:t>
      </w:r>
      <w:r w:rsidRPr="0003451B">
        <w:rPr>
          <w:rFonts w:ascii="宋体" w:hAnsi="宋体"/>
          <w:sz w:val="24"/>
          <w:szCs w:val="21"/>
        </w:rPr>
        <w:tab/>
      </w:r>
      <w:r w:rsidRPr="0003451B">
        <w:rPr>
          <w:rFonts w:ascii="宋体" w:hAnsi="宋体" w:hint="eastAsia"/>
          <w:sz w:val="24"/>
          <w:szCs w:val="21"/>
        </w:rPr>
        <w:t>指依招募说明书和基金合同合法取得基金份额的投资人；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基金销售业务：              指</w:t>
      </w:r>
      <w:r w:rsidRPr="0003451B">
        <w:rPr>
          <w:rFonts w:ascii="宋体" w:hAnsi="宋体" w:hint="eastAsia"/>
          <w:sz w:val="24"/>
          <w:szCs w:val="21"/>
        </w:rPr>
        <w:t>基金管理人或代销机构宣传推介基金，发售基金份额，办理基金份额的</w:t>
      </w:r>
      <w:r w:rsidRPr="0003451B">
        <w:rPr>
          <w:rFonts w:ascii="宋体" w:hAnsi="宋体"/>
          <w:sz w:val="24"/>
          <w:szCs w:val="21"/>
        </w:rPr>
        <w:t>申购、赎回、转换、</w:t>
      </w:r>
      <w:proofErr w:type="gramStart"/>
      <w:r w:rsidRPr="0003451B">
        <w:rPr>
          <w:rFonts w:ascii="宋体" w:hAnsi="宋体"/>
          <w:sz w:val="24"/>
          <w:szCs w:val="21"/>
        </w:rPr>
        <w:t>非交易</w:t>
      </w:r>
      <w:proofErr w:type="gramEnd"/>
      <w:r w:rsidRPr="0003451B">
        <w:rPr>
          <w:rFonts w:ascii="宋体" w:hAnsi="宋体"/>
          <w:sz w:val="24"/>
          <w:szCs w:val="21"/>
        </w:rPr>
        <w:t>过户、转托管及定期定额投资等业务</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销售机构：</w:t>
      </w:r>
      <w:r w:rsidRPr="0003451B">
        <w:rPr>
          <w:rFonts w:ascii="宋体" w:hAnsi="宋体"/>
          <w:sz w:val="24"/>
          <w:szCs w:val="21"/>
        </w:rPr>
        <w:tab/>
      </w:r>
      <w:r w:rsidRPr="0003451B">
        <w:rPr>
          <w:rFonts w:ascii="宋体" w:hAnsi="宋体" w:hint="eastAsia"/>
          <w:sz w:val="24"/>
          <w:szCs w:val="21"/>
        </w:rPr>
        <w:t>指直销机构和代销机构；</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直销机构：</w:t>
      </w:r>
      <w:r w:rsidRPr="0003451B">
        <w:rPr>
          <w:rFonts w:ascii="宋体" w:hAnsi="宋体"/>
          <w:sz w:val="24"/>
          <w:szCs w:val="21"/>
        </w:rPr>
        <w:tab/>
      </w:r>
      <w:r w:rsidRPr="0003451B">
        <w:rPr>
          <w:rFonts w:ascii="宋体" w:hAnsi="宋体" w:hint="eastAsia"/>
          <w:sz w:val="24"/>
          <w:szCs w:val="21"/>
        </w:rPr>
        <w:t>指交银施罗德基金管理有限公司；</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代销机构：</w:t>
      </w:r>
      <w:r w:rsidRPr="0003451B">
        <w:rPr>
          <w:rFonts w:ascii="宋体" w:hAnsi="宋体"/>
          <w:sz w:val="24"/>
          <w:szCs w:val="21"/>
        </w:rPr>
        <w:tab/>
      </w:r>
      <w:r w:rsidRPr="0003451B">
        <w:rPr>
          <w:rFonts w:ascii="宋体" w:hAnsi="宋体" w:hint="eastAsia"/>
          <w:sz w:val="24"/>
          <w:szCs w:val="21"/>
        </w:rPr>
        <w:t>指符合《销售办法》和中国证监会规定的其他条件，取得基金代销业务资格并与基金管理人签订了基金销售服务代理协议，代为办理基金销售业务的机构，以及可通过上海证券交易所交易系统办理基金销售业务的会员单位；</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会员单位：</w:t>
      </w:r>
      <w:r w:rsidRPr="0003451B">
        <w:rPr>
          <w:rFonts w:ascii="宋体" w:hAnsi="宋体"/>
          <w:sz w:val="24"/>
          <w:szCs w:val="21"/>
        </w:rPr>
        <w:tab/>
      </w:r>
      <w:r w:rsidRPr="0003451B">
        <w:rPr>
          <w:rFonts w:ascii="宋体" w:hAnsi="宋体" w:hint="eastAsia"/>
          <w:sz w:val="24"/>
          <w:szCs w:val="21"/>
        </w:rPr>
        <w:t>指具有开放式基金代销资格，经上海证券交易所和中国证券登记结算有限责任公司认可的、可通过上海证券交易所交易系统办理开放式基金的认购、申购、赎回和转托管等业务的上海证券交易所会员单位；</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基金销售网点：</w:t>
      </w:r>
      <w:r w:rsidRPr="0003451B">
        <w:rPr>
          <w:rFonts w:ascii="宋体" w:hAnsi="宋体"/>
          <w:sz w:val="24"/>
          <w:szCs w:val="21"/>
        </w:rPr>
        <w:tab/>
      </w:r>
      <w:r w:rsidRPr="0003451B">
        <w:rPr>
          <w:rFonts w:ascii="宋体" w:hAnsi="宋体" w:hint="eastAsia"/>
          <w:sz w:val="24"/>
          <w:szCs w:val="21"/>
        </w:rPr>
        <w:t>指直销机构的直销中心及代销机构的代销网点；</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注册登记业务：</w:t>
      </w:r>
      <w:r w:rsidRPr="0003451B">
        <w:rPr>
          <w:rFonts w:ascii="宋体" w:hAnsi="宋体"/>
          <w:sz w:val="24"/>
          <w:szCs w:val="21"/>
        </w:rPr>
        <w:tab/>
      </w:r>
      <w:r w:rsidRPr="0003451B">
        <w:rPr>
          <w:rFonts w:ascii="宋体" w:hAnsi="宋体" w:hint="eastAsia"/>
          <w:sz w:val="24"/>
          <w:szCs w:val="21"/>
        </w:rPr>
        <w:t>指基金登记、存管、清算和交收业务，具体内容包括投资人基金账户的建立和管理、基金份额注册登记、基金交易的确认、清算和结算、代理发放红利、建立并保管基金份额持有人名册等；</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注册登记机构：</w:t>
      </w:r>
      <w:r w:rsidRPr="0003451B">
        <w:rPr>
          <w:rFonts w:ascii="宋体" w:hAnsi="宋体"/>
          <w:sz w:val="24"/>
          <w:szCs w:val="21"/>
        </w:rPr>
        <w:tab/>
      </w:r>
      <w:proofErr w:type="gramStart"/>
      <w:r w:rsidRPr="0003451B">
        <w:rPr>
          <w:rFonts w:ascii="宋体" w:hAnsi="宋体" w:hint="eastAsia"/>
          <w:sz w:val="24"/>
          <w:szCs w:val="21"/>
        </w:rPr>
        <w:t>指办理</w:t>
      </w:r>
      <w:proofErr w:type="gramEnd"/>
      <w:r w:rsidRPr="0003451B">
        <w:rPr>
          <w:rFonts w:ascii="宋体" w:hAnsi="宋体" w:hint="eastAsia"/>
          <w:sz w:val="24"/>
          <w:szCs w:val="21"/>
        </w:rPr>
        <w:t>注册登记业务的机构。基金的注册登记机构为交银施罗德基金管理有限公司或接受交银施罗德基金管理有限公司委托代为办理注册登记业务的机构；</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基金账户：</w:t>
      </w:r>
      <w:r w:rsidRPr="0003451B">
        <w:rPr>
          <w:rFonts w:ascii="宋体" w:hAnsi="宋体"/>
          <w:sz w:val="24"/>
          <w:szCs w:val="21"/>
        </w:rPr>
        <w:tab/>
      </w:r>
      <w:r w:rsidRPr="0003451B">
        <w:rPr>
          <w:rFonts w:ascii="宋体" w:hAnsi="宋体" w:hint="eastAsia"/>
          <w:sz w:val="24"/>
          <w:szCs w:val="21"/>
        </w:rPr>
        <w:t>指注册登记机构为投资人开立的、记录其持有的、基金管理人所管理的基金份额余额及其变动情况的账户；</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交易账户：                  指销售机构为投资</w:t>
      </w:r>
      <w:r w:rsidRPr="0003451B">
        <w:rPr>
          <w:rFonts w:ascii="宋体" w:hAnsi="宋体" w:hint="eastAsia"/>
          <w:sz w:val="24"/>
          <w:szCs w:val="21"/>
        </w:rPr>
        <w:t>人</w:t>
      </w:r>
      <w:r w:rsidRPr="0003451B">
        <w:rPr>
          <w:rFonts w:ascii="宋体" w:hAnsi="宋体"/>
          <w:sz w:val="24"/>
          <w:szCs w:val="21"/>
        </w:rPr>
        <w:t>开立的、记录投资</w:t>
      </w:r>
      <w:r w:rsidRPr="0003451B">
        <w:rPr>
          <w:rFonts w:ascii="宋体" w:hAnsi="宋体" w:hint="eastAsia"/>
          <w:sz w:val="24"/>
          <w:szCs w:val="21"/>
        </w:rPr>
        <w:t>人</w:t>
      </w:r>
      <w:r w:rsidRPr="0003451B">
        <w:rPr>
          <w:rFonts w:ascii="宋体" w:hAnsi="宋体"/>
          <w:sz w:val="24"/>
          <w:szCs w:val="21"/>
        </w:rPr>
        <w:t>通过该销售机构买卖</w:t>
      </w:r>
      <w:r w:rsidRPr="0003451B">
        <w:rPr>
          <w:rFonts w:ascii="宋体" w:hAnsi="宋体" w:hint="eastAsia"/>
          <w:sz w:val="24"/>
          <w:szCs w:val="21"/>
        </w:rPr>
        <w:t>本基金的</w:t>
      </w:r>
      <w:r w:rsidRPr="0003451B">
        <w:rPr>
          <w:rFonts w:ascii="宋体" w:hAnsi="宋体"/>
          <w:sz w:val="24"/>
          <w:szCs w:val="21"/>
        </w:rPr>
        <w:t>基金份额变动及结余情况的账户</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基金合同生效日：</w:t>
      </w:r>
      <w:r w:rsidRPr="0003451B">
        <w:rPr>
          <w:rFonts w:ascii="宋体" w:hAnsi="宋体"/>
          <w:sz w:val="24"/>
          <w:szCs w:val="21"/>
        </w:rPr>
        <w:tab/>
      </w:r>
      <w:r w:rsidRPr="0003451B">
        <w:rPr>
          <w:rFonts w:ascii="宋体" w:hAnsi="宋体" w:hint="eastAsia"/>
          <w:sz w:val="24"/>
          <w:szCs w:val="21"/>
        </w:rPr>
        <w:t>指基金募集达到法律法规规定及基金合同规定的条件，基金管理人向中国证监会办理基金备案手续完毕，并获得中国证监会书面确认的日期；</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基金合同终止日：</w:t>
      </w:r>
      <w:r w:rsidRPr="0003451B">
        <w:rPr>
          <w:rFonts w:ascii="宋体" w:hAnsi="宋体"/>
          <w:sz w:val="24"/>
          <w:szCs w:val="21"/>
        </w:rPr>
        <w:tab/>
      </w:r>
      <w:r w:rsidRPr="0003451B">
        <w:rPr>
          <w:rFonts w:ascii="宋体" w:hAnsi="宋体" w:hint="eastAsia"/>
          <w:sz w:val="24"/>
          <w:szCs w:val="21"/>
        </w:rPr>
        <w:t>指基金合同规定的基金合同终止事由出现后，基金财产清算完毕，清算结果报中国证监会备案并予以公告的日期；</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基金募集期：</w:t>
      </w:r>
      <w:r w:rsidRPr="0003451B">
        <w:rPr>
          <w:rFonts w:ascii="宋体" w:hAnsi="宋体"/>
          <w:sz w:val="24"/>
          <w:szCs w:val="21"/>
        </w:rPr>
        <w:tab/>
      </w:r>
      <w:r w:rsidRPr="0003451B">
        <w:rPr>
          <w:rFonts w:ascii="宋体" w:hAnsi="宋体" w:hint="eastAsia"/>
          <w:sz w:val="24"/>
          <w:szCs w:val="21"/>
        </w:rPr>
        <w:t>指自基金份额发售之日起至发售结束之日止的期间，最长不得超过</w:t>
      </w:r>
      <w:r w:rsidRPr="0003451B">
        <w:rPr>
          <w:rFonts w:ascii="宋体" w:hAnsi="宋体"/>
          <w:sz w:val="24"/>
          <w:szCs w:val="21"/>
        </w:rPr>
        <w:t>3个月；</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存续期：</w:t>
      </w:r>
      <w:r w:rsidRPr="0003451B">
        <w:rPr>
          <w:rFonts w:ascii="宋体" w:hAnsi="宋体"/>
          <w:sz w:val="24"/>
          <w:szCs w:val="21"/>
        </w:rPr>
        <w:tab/>
      </w:r>
      <w:r w:rsidRPr="0003451B">
        <w:rPr>
          <w:rFonts w:ascii="宋体" w:hAnsi="宋体" w:hint="eastAsia"/>
          <w:sz w:val="24"/>
          <w:szCs w:val="21"/>
        </w:rPr>
        <w:t>指基金合同生效至终止之间的不定期期限；</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日</w:t>
      </w:r>
      <w:r w:rsidRPr="0003451B">
        <w:rPr>
          <w:rFonts w:ascii="宋体" w:hAnsi="宋体"/>
          <w:sz w:val="24"/>
          <w:szCs w:val="21"/>
        </w:rPr>
        <w:t>/天：</w:t>
      </w:r>
      <w:r w:rsidRPr="0003451B">
        <w:rPr>
          <w:rFonts w:ascii="宋体" w:hAnsi="宋体"/>
          <w:sz w:val="24"/>
          <w:szCs w:val="21"/>
        </w:rPr>
        <w:tab/>
      </w:r>
      <w:r w:rsidRPr="0003451B">
        <w:rPr>
          <w:rFonts w:ascii="宋体" w:hAnsi="宋体" w:hint="eastAsia"/>
          <w:sz w:val="24"/>
          <w:szCs w:val="21"/>
        </w:rPr>
        <w:t>指公历日；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月：</w:t>
      </w:r>
      <w:r w:rsidRPr="0003451B">
        <w:rPr>
          <w:rFonts w:ascii="宋体" w:hAnsi="宋体"/>
          <w:sz w:val="24"/>
          <w:szCs w:val="21"/>
        </w:rPr>
        <w:tab/>
      </w:r>
      <w:r w:rsidRPr="0003451B">
        <w:rPr>
          <w:rFonts w:ascii="宋体" w:hAnsi="宋体" w:hint="eastAsia"/>
          <w:sz w:val="24"/>
          <w:szCs w:val="21"/>
        </w:rPr>
        <w:t>指公历月；</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工作日：</w:t>
      </w:r>
      <w:r w:rsidRPr="0003451B">
        <w:rPr>
          <w:rFonts w:ascii="宋体" w:hAnsi="宋体"/>
          <w:sz w:val="24"/>
          <w:szCs w:val="21"/>
        </w:rPr>
        <w:tab/>
      </w:r>
      <w:r w:rsidRPr="0003451B">
        <w:rPr>
          <w:rFonts w:ascii="宋体" w:hAnsi="宋体" w:hint="eastAsia"/>
          <w:sz w:val="24"/>
          <w:szCs w:val="21"/>
        </w:rPr>
        <w:t>指上海证券交易所、深圳证券交易所的正常交易日；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T日：</w:t>
      </w:r>
      <w:r w:rsidRPr="0003451B">
        <w:rPr>
          <w:rFonts w:ascii="宋体" w:hAnsi="宋体"/>
          <w:sz w:val="24"/>
          <w:szCs w:val="21"/>
        </w:rPr>
        <w:tab/>
      </w:r>
      <w:r w:rsidRPr="0003451B">
        <w:rPr>
          <w:rFonts w:ascii="宋体" w:hAnsi="宋体" w:hint="eastAsia"/>
          <w:sz w:val="24"/>
          <w:szCs w:val="21"/>
        </w:rPr>
        <w:t>指销售机构在规定时间受理投资人认购、申购、赎回或其他业务申请的工作日；</w:t>
      </w:r>
    </w:p>
    <w:p w:rsidR="00C5594E" w:rsidRPr="0003451B" w:rsidRDefault="00C5594E">
      <w:pPr>
        <w:spacing w:line="440" w:lineRule="exact"/>
        <w:ind w:leftChars="1" w:left="3420" w:hangingChars="1424" w:hanging="3418"/>
        <w:rPr>
          <w:rFonts w:ascii="宋体" w:hAnsi="宋体"/>
          <w:sz w:val="24"/>
          <w:szCs w:val="21"/>
        </w:rPr>
      </w:pPr>
      <w:r w:rsidRPr="0003451B">
        <w:rPr>
          <w:rFonts w:ascii="宋体" w:hAnsi="宋体" w:hint="eastAsia"/>
          <w:sz w:val="24"/>
          <w:szCs w:val="21"/>
        </w:rPr>
        <w:t>T+n</w:t>
      </w:r>
      <w:r w:rsidR="00A06E75" w:rsidRPr="0003451B">
        <w:rPr>
          <w:rFonts w:ascii="宋体" w:hAnsi="宋体" w:hint="eastAsia"/>
          <w:sz w:val="24"/>
          <w:szCs w:val="21"/>
        </w:rPr>
        <w:t>日：</w:t>
      </w:r>
      <w:r w:rsidR="00A06E75" w:rsidRPr="0003451B">
        <w:rPr>
          <w:rFonts w:ascii="宋体" w:hAnsi="宋体"/>
          <w:sz w:val="24"/>
          <w:szCs w:val="21"/>
        </w:rPr>
        <w:tab/>
      </w:r>
      <w:r w:rsidR="00A06E75" w:rsidRPr="0003451B">
        <w:rPr>
          <w:rFonts w:ascii="宋体" w:hAnsi="宋体" w:hint="eastAsia"/>
          <w:sz w:val="24"/>
          <w:szCs w:val="21"/>
        </w:rPr>
        <w:t>指自</w:t>
      </w:r>
      <w:r w:rsidR="00A06E75" w:rsidRPr="0003451B">
        <w:rPr>
          <w:rFonts w:ascii="宋体" w:hAnsi="宋体"/>
          <w:sz w:val="24"/>
          <w:szCs w:val="21"/>
        </w:rPr>
        <w:t>T日起第n</w:t>
      </w:r>
      <w:proofErr w:type="gramStart"/>
      <w:r w:rsidR="00A06E75" w:rsidRPr="0003451B">
        <w:rPr>
          <w:rFonts w:ascii="宋体" w:hAnsi="宋体"/>
          <w:sz w:val="24"/>
          <w:szCs w:val="21"/>
        </w:rPr>
        <w:t>个</w:t>
      </w:r>
      <w:proofErr w:type="gramEnd"/>
      <w:r w:rsidR="00A06E75" w:rsidRPr="0003451B">
        <w:rPr>
          <w:rFonts w:ascii="宋体" w:hAnsi="宋体"/>
          <w:sz w:val="24"/>
          <w:szCs w:val="21"/>
        </w:rPr>
        <w:t>工作日(不包含T日)；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开放日：</w:t>
      </w:r>
      <w:r w:rsidRPr="0003451B">
        <w:rPr>
          <w:rFonts w:ascii="宋体" w:hAnsi="宋体"/>
          <w:sz w:val="24"/>
          <w:szCs w:val="21"/>
        </w:rPr>
        <w:t xml:space="preserve">                    </w:t>
      </w:r>
      <w:r w:rsidRPr="0003451B">
        <w:rPr>
          <w:rFonts w:ascii="宋体" w:hAnsi="宋体" w:hint="eastAsia"/>
          <w:sz w:val="24"/>
          <w:szCs w:val="21"/>
        </w:rPr>
        <w:t>指为投资人办理基金份额申购、赎回或其他业务的工作日；</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交易时间：</w:t>
      </w:r>
      <w:r w:rsidRPr="0003451B">
        <w:rPr>
          <w:rFonts w:ascii="宋体" w:hAnsi="宋体"/>
          <w:sz w:val="24"/>
          <w:szCs w:val="21"/>
        </w:rPr>
        <w:tab/>
      </w:r>
      <w:r w:rsidRPr="0003451B">
        <w:rPr>
          <w:rFonts w:ascii="宋体" w:hAnsi="宋体" w:hint="eastAsia"/>
          <w:sz w:val="24"/>
          <w:szCs w:val="21"/>
        </w:rPr>
        <w:t>指开放日基金接受认购、申购、赎回或其他交易的时间段；</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上证所《业务规则》：</w:t>
      </w:r>
      <w:r w:rsidRPr="0003451B">
        <w:rPr>
          <w:rFonts w:ascii="宋体" w:hAnsi="宋体"/>
          <w:sz w:val="24"/>
          <w:szCs w:val="21"/>
        </w:rPr>
        <w:t xml:space="preserve">          </w:t>
      </w:r>
      <w:r w:rsidRPr="0003451B">
        <w:rPr>
          <w:rFonts w:ascii="宋体" w:hAnsi="宋体" w:hint="eastAsia"/>
          <w:sz w:val="24"/>
          <w:szCs w:val="21"/>
        </w:rPr>
        <w:t>指</w:t>
      </w:r>
      <w:r w:rsidRPr="0003451B">
        <w:rPr>
          <w:rFonts w:ascii="宋体" w:hAnsi="宋体"/>
          <w:sz w:val="24"/>
          <w:szCs w:val="21"/>
        </w:rPr>
        <w:t>2005年7月14日上海证券交易所发布并于2005年7月14日起施行的《上海证券交易所开放式基金认购、申购、赎回业务办理规则（试行）》及颁布机关对其不时做出的修订；</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w:t>
      </w:r>
      <w:r w:rsidRPr="0003451B">
        <w:rPr>
          <w:rFonts w:ascii="宋体" w:hAnsi="宋体"/>
          <w:sz w:val="24"/>
          <w:szCs w:val="21"/>
        </w:rPr>
        <w:t>业务规则</w:t>
      </w:r>
      <w:r w:rsidRPr="0003451B">
        <w:rPr>
          <w:rFonts w:ascii="宋体" w:hAnsi="宋体" w:hint="eastAsia"/>
          <w:sz w:val="24"/>
          <w:szCs w:val="21"/>
        </w:rPr>
        <w:t>》：</w:t>
      </w:r>
      <w:r w:rsidRPr="0003451B">
        <w:rPr>
          <w:rFonts w:ascii="宋体" w:hAnsi="宋体"/>
          <w:sz w:val="24"/>
          <w:szCs w:val="21"/>
        </w:rPr>
        <w:t xml:space="preserve">               指《</w:t>
      </w:r>
      <w:r w:rsidRPr="0003451B">
        <w:rPr>
          <w:rFonts w:ascii="宋体" w:hAnsi="宋体" w:hint="eastAsia"/>
          <w:sz w:val="24"/>
          <w:szCs w:val="21"/>
        </w:rPr>
        <w:t>交银施罗德</w:t>
      </w:r>
      <w:r w:rsidRPr="0003451B">
        <w:rPr>
          <w:rFonts w:ascii="宋体" w:hAnsi="宋体"/>
          <w:sz w:val="24"/>
          <w:szCs w:val="21"/>
        </w:rPr>
        <w:t>基金管理有限公司开放式基金业务规则》</w:t>
      </w:r>
      <w:r w:rsidRPr="0003451B">
        <w:rPr>
          <w:rFonts w:ascii="宋体" w:hAnsi="宋体" w:hint="eastAsia"/>
          <w:sz w:val="24"/>
          <w:szCs w:val="21"/>
        </w:rPr>
        <w:t>；</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认购：</w:t>
      </w:r>
      <w:r w:rsidRPr="0003451B">
        <w:rPr>
          <w:rFonts w:ascii="宋体" w:hAnsi="宋体"/>
          <w:sz w:val="24"/>
          <w:szCs w:val="21"/>
        </w:rPr>
        <w:tab/>
      </w:r>
      <w:r w:rsidRPr="0003451B">
        <w:rPr>
          <w:rFonts w:ascii="宋体" w:hAnsi="宋体" w:hint="eastAsia"/>
          <w:sz w:val="24"/>
          <w:szCs w:val="21"/>
        </w:rPr>
        <w:t>指在基金募集期内，投资人申请购买基金份额的行为；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申购：　　　　　　　　　　　指基金合同生效后，投资人根据基金合同和招募说明书的规定申请购买基金份额的行为；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赎回：　　　　　　　　　　　指基金合同生效后，基金份额持有人按基金合同规定的要求将基金份额兑换为现金的行为；</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场外：</w:t>
      </w:r>
      <w:r w:rsidRPr="0003451B">
        <w:rPr>
          <w:rFonts w:ascii="宋体" w:hAnsi="宋体"/>
          <w:sz w:val="24"/>
          <w:szCs w:val="21"/>
        </w:rPr>
        <w:t xml:space="preserve">                      </w:t>
      </w:r>
      <w:r w:rsidRPr="0003451B">
        <w:rPr>
          <w:rFonts w:ascii="宋体" w:hAnsi="宋体" w:hint="eastAsia"/>
          <w:sz w:val="24"/>
          <w:szCs w:val="21"/>
        </w:rPr>
        <w:t>指不通过上海证券交易所的交易系统办理基金份额认购、申购和赎回等业务的销售机构和场所；</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场内：</w:t>
      </w:r>
      <w:r w:rsidRPr="0003451B">
        <w:rPr>
          <w:rFonts w:ascii="宋体" w:hAnsi="宋体"/>
          <w:sz w:val="24"/>
          <w:szCs w:val="21"/>
        </w:rPr>
        <w:t xml:space="preserve">                      </w:t>
      </w:r>
      <w:r w:rsidRPr="0003451B">
        <w:rPr>
          <w:rFonts w:ascii="宋体" w:hAnsi="宋体" w:hint="eastAsia"/>
          <w:sz w:val="24"/>
          <w:szCs w:val="21"/>
        </w:rPr>
        <w:t>指通过上海证券交易所的交易系统办理基金份额认购、申购和赎回等业务的销售机构和场所；</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sz w:val="24"/>
          <w:szCs w:val="21"/>
        </w:rPr>
        <w:t>转托管</w:t>
      </w:r>
      <w:r w:rsidRPr="0003451B">
        <w:rPr>
          <w:rFonts w:ascii="宋体" w:hAnsi="宋体" w:hint="eastAsia"/>
          <w:sz w:val="24"/>
          <w:szCs w:val="21"/>
        </w:rPr>
        <w:t>：</w:t>
      </w:r>
      <w:r w:rsidRPr="0003451B">
        <w:rPr>
          <w:rFonts w:ascii="宋体" w:hAnsi="宋体"/>
          <w:sz w:val="24"/>
          <w:szCs w:val="21"/>
        </w:rPr>
        <w:tab/>
      </w:r>
      <w:r w:rsidRPr="0003451B">
        <w:rPr>
          <w:rFonts w:ascii="宋体" w:hAnsi="宋体" w:hint="eastAsia"/>
          <w:sz w:val="24"/>
          <w:szCs w:val="21"/>
        </w:rPr>
        <w:t>指基金份额持有人在本基金的不同销售机构之间实施的变更所持基金份额销售机构的行为；</w:t>
      </w:r>
    </w:p>
    <w:p w:rsidR="00C5594E"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基金转换：</w:t>
      </w:r>
      <w:r w:rsidRPr="0003451B">
        <w:rPr>
          <w:rFonts w:ascii="宋体" w:hAnsi="宋体"/>
          <w:sz w:val="24"/>
          <w:szCs w:val="21"/>
        </w:rPr>
        <w:tab/>
      </w:r>
      <w:r w:rsidRPr="0003451B">
        <w:rPr>
          <w:rFonts w:ascii="宋体" w:hAnsi="宋体" w:hint="eastAsia"/>
          <w:sz w:val="24"/>
          <w:szCs w:val="21"/>
        </w:rPr>
        <w:t>指基金份额持有人按照本基金合同和基金管理人届时有效公告规定的条件，申请将其持有基金管理人管理的、某一基金的基金份额转换为基金管理人管理的、且由同一注册登记机构办理登记结算的其他</w:t>
      </w:r>
      <w:proofErr w:type="gramStart"/>
      <w:r w:rsidRPr="0003451B">
        <w:rPr>
          <w:rFonts w:ascii="宋体" w:hAnsi="宋体" w:hint="eastAsia"/>
          <w:sz w:val="24"/>
          <w:szCs w:val="21"/>
        </w:rPr>
        <w:t>基金基金</w:t>
      </w:r>
      <w:proofErr w:type="gramEnd"/>
      <w:r w:rsidRPr="0003451B">
        <w:rPr>
          <w:rFonts w:ascii="宋体" w:hAnsi="宋体" w:hint="eastAsia"/>
          <w:sz w:val="24"/>
          <w:szCs w:val="21"/>
        </w:rPr>
        <w:t>份额的行为；</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定期定额投资计划：</w:t>
      </w:r>
      <w:r w:rsidRPr="0003451B">
        <w:rPr>
          <w:rFonts w:ascii="宋体" w:hAnsi="宋体"/>
          <w:sz w:val="24"/>
          <w:szCs w:val="21"/>
        </w:rPr>
        <w:tab/>
      </w:r>
      <w:r w:rsidRPr="0003451B">
        <w:rPr>
          <w:rFonts w:ascii="宋体" w:hAnsi="宋体" w:hint="eastAsia"/>
          <w:sz w:val="24"/>
          <w:szCs w:val="21"/>
        </w:rPr>
        <w:t>指投资人通过向有关销售机构提交申请，约定每期申购日、扣款金额及扣款方式，由指定的销售机构</w:t>
      </w:r>
      <w:r w:rsidRPr="0003451B">
        <w:rPr>
          <w:rFonts w:hint="eastAsia"/>
          <w:sz w:val="24"/>
        </w:rPr>
        <w:t>在投资人指定资金账户内自动扣款并</w:t>
      </w:r>
      <w:r w:rsidRPr="0003451B">
        <w:rPr>
          <w:rFonts w:ascii="宋体" w:hAnsi="宋体" w:hint="eastAsia"/>
          <w:sz w:val="24"/>
          <w:szCs w:val="21"/>
        </w:rPr>
        <w:t>于每期约定申购日提交基金申购申请的一种投资方式；</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巨额赎回：</w:t>
      </w:r>
      <w:r w:rsidRPr="0003451B">
        <w:rPr>
          <w:rFonts w:ascii="宋体" w:hAnsi="宋体"/>
          <w:sz w:val="24"/>
          <w:szCs w:val="21"/>
        </w:rPr>
        <w:tab/>
      </w:r>
      <w:r w:rsidRPr="0003451B">
        <w:rPr>
          <w:rFonts w:ascii="宋体" w:hAnsi="宋体" w:hint="eastAsia"/>
          <w:sz w:val="24"/>
          <w:szCs w:val="21"/>
        </w:rPr>
        <w:t>指本基金单个开放日，基金净赎回申请</w:t>
      </w:r>
      <w:r w:rsidRPr="0003451B">
        <w:rPr>
          <w:rFonts w:ascii="宋体" w:hAnsi="宋体"/>
          <w:sz w:val="24"/>
          <w:szCs w:val="21"/>
        </w:rPr>
        <w:t>(赎回申请份额总数加上基金转换中转出申请份额总数扣除申购申请份额总数及基金转换中转入申请份额总数后的余额)超过上一日基金总份额的10%；</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元：</w:t>
      </w:r>
      <w:r w:rsidRPr="0003451B">
        <w:rPr>
          <w:rFonts w:ascii="宋体" w:hAnsi="宋体"/>
          <w:sz w:val="24"/>
          <w:szCs w:val="21"/>
        </w:rPr>
        <w:tab/>
      </w:r>
      <w:r w:rsidRPr="0003451B">
        <w:rPr>
          <w:rFonts w:ascii="宋体" w:hAnsi="宋体" w:hint="eastAsia"/>
          <w:sz w:val="24"/>
          <w:szCs w:val="21"/>
        </w:rPr>
        <w:t>指人民币元；</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基金收益：</w:t>
      </w:r>
      <w:r w:rsidRPr="0003451B">
        <w:rPr>
          <w:rFonts w:ascii="宋体" w:hAnsi="宋体"/>
          <w:sz w:val="24"/>
          <w:szCs w:val="21"/>
        </w:rPr>
        <w:tab/>
      </w:r>
      <w:r w:rsidRPr="0003451B">
        <w:rPr>
          <w:rFonts w:ascii="宋体" w:hAnsi="宋体" w:hint="eastAsia"/>
          <w:sz w:val="24"/>
          <w:szCs w:val="21"/>
        </w:rPr>
        <w:t>指基金投资所得红利、股息、债券利息、买卖证券价差、银行存款利息、已实现的其他合法收入及因运用基金财产带来的成本和费用的节约；</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基金资产总值：</w:t>
      </w:r>
      <w:r w:rsidRPr="0003451B">
        <w:rPr>
          <w:rFonts w:ascii="宋体" w:hAnsi="宋体"/>
          <w:sz w:val="24"/>
          <w:szCs w:val="21"/>
        </w:rPr>
        <w:tab/>
      </w:r>
      <w:r w:rsidRPr="0003451B">
        <w:rPr>
          <w:rFonts w:ascii="宋体" w:hAnsi="宋体" w:hint="eastAsia"/>
          <w:sz w:val="24"/>
          <w:szCs w:val="21"/>
        </w:rPr>
        <w:t>指基金拥有的各类有价证券、银行存款本息、基金应收申购款及其他资产的价值总和；</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基金资产净值：</w:t>
      </w:r>
      <w:r w:rsidRPr="0003451B">
        <w:rPr>
          <w:rFonts w:ascii="宋体" w:hAnsi="宋体"/>
          <w:sz w:val="24"/>
          <w:szCs w:val="21"/>
        </w:rPr>
        <w:tab/>
      </w:r>
      <w:r w:rsidRPr="0003451B">
        <w:rPr>
          <w:rFonts w:ascii="宋体" w:hAnsi="宋体" w:hint="eastAsia"/>
          <w:sz w:val="24"/>
          <w:szCs w:val="21"/>
        </w:rPr>
        <w:t>指基金资产总值减去基金负债后的价值；</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基金份额净值：</w:t>
      </w:r>
      <w:r w:rsidRPr="0003451B">
        <w:rPr>
          <w:rFonts w:ascii="宋体" w:hAnsi="宋体"/>
          <w:sz w:val="24"/>
          <w:szCs w:val="21"/>
        </w:rPr>
        <w:tab/>
      </w:r>
      <w:r w:rsidRPr="0003451B">
        <w:rPr>
          <w:rFonts w:ascii="宋体" w:hAnsi="宋体" w:hint="eastAsia"/>
          <w:sz w:val="24"/>
          <w:szCs w:val="21"/>
        </w:rPr>
        <w:t>指计算日基金资产净值除以计算日基金份额总数；</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基金资产估值：</w:t>
      </w:r>
      <w:r w:rsidRPr="0003451B">
        <w:rPr>
          <w:rFonts w:ascii="宋体" w:hAnsi="宋体"/>
          <w:sz w:val="24"/>
          <w:szCs w:val="21"/>
        </w:rPr>
        <w:tab/>
      </w:r>
      <w:r w:rsidRPr="0003451B">
        <w:rPr>
          <w:rFonts w:ascii="宋体" w:hAnsi="宋体" w:hint="eastAsia"/>
          <w:sz w:val="24"/>
          <w:szCs w:val="21"/>
        </w:rPr>
        <w:t>指计算评估基金资产和负债的价值，以确定基金资产净值和基金份额净值的过程；</w:t>
      </w:r>
    </w:p>
    <w:p w:rsidR="009539A1" w:rsidRPr="0003451B" w:rsidRDefault="00A06E75" w:rsidP="00283E95">
      <w:pPr>
        <w:spacing w:beforeLines="20" w:line="440" w:lineRule="exact"/>
        <w:ind w:leftChars="1" w:left="3420" w:hangingChars="1424" w:hanging="3418"/>
        <w:rPr>
          <w:rFonts w:ascii="宋体" w:hAnsi="宋体"/>
          <w:sz w:val="24"/>
          <w:szCs w:val="21"/>
        </w:rPr>
      </w:pPr>
      <w:r w:rsidRPr="0003451B">
        <w:rPr>
          <w:rFonts w:ascii="宋体" w:hAnsi="宋体" w:hint="eastAsia"/>
          <w:sz w:val="24"/>
          <w:szCs w:val="21"/>
        </w:rPr>
        <w:t>指定媒体：</w:t>
      </w:r>
      <w:r w:rsidRPr="0003451B">
        <w:rPr>
          <w:rFonts w:ascii="宋体" w:hAnsi="宋体"/>
          <w:sz w:val="24"/>
          <w:szCs w:val="21"/>
        </w:rPr>
        <w:tab/>
      </w:r>
      <w:r w:rsidRPr="0003451B">
        <w:rPr>
          <w:rFonts w:ascii="宋体" w:hAnsi="宋体" w:hint="eastAsia"/>
          <w:sz w:val="24"/>
          <w:szCs w:val="21"/>
        </w:rPr>
        <w:t>指中国证监会指定的用以进行信息披露的报刊、互联网网站及其他媒体；</w:t>
      </w:r>
    </w:p>
    <w:p w:rsidR="00C5594E" w:rsidRPr="0003451B" w:rsidRDefault="00A06E75">
      <w:pPr>
        <w:spacing w:line="440" w:lineRule="exact"/>
        <w:ind w:leftChars="1" w:left="3420" w:hangingChars="1424" w:hanging="3418"/>
        <w:rPr>
          <w:rFonts w:ascii="宋体" w:hAnsi="宋体"/>
          <w:sz w:val="24"/>
          <w:szCs w:val="21"/>
        </w:rPr>
      </w:pPr>
      <w:r w:rsidRPr="0003451B">
        <w:rPr>
          <w:rFonts w:ascii="宋体" w:hAnsi="宋体" w:hint="eastAsia"/>
          <w:sz w:val="24"/>
          <w:szCs w:val="21"/>
        </w:rPr>
        <w:t>不可抗力：</w:t>
      </w:r>
      <w:r w:rsidRPr="0003451B">
        <w:rPr>
          <w:rFonts w:ascii="宋体" w:hAnsi="宋体"/>
          <w:sz w:val="24"/>
          <w:szCs w:val="21"/>
        </w:rPr>
        <w:tab/>
      </w:r>
      <w:r w:rsidRPr="0003451B">
        <w:rPr>
          <w:rFonts w:ascii="宋体" w:hAnsi="宋体" w:hint="eastAsia"/>
          <w:sz w:val="24"/>
          <w:szCs w:val="21"/>
        </w:rPr>
        <w:t>指基金合同当事人不能预见、不能避免并不能克服，且在基金合同由基金管理人、基金托管人签署之日后发生的，使基金合同当事人无法全部或部分履行基金合同的任何事件，包括但不限于洪水、地震及其他自然灾害、战争、骚乱、火灾、政府征用、没收、恐怖袭击、传染病传播、法律法规变化、突发停电或其他突发事件、证券交易所非正常暂停或停止交易。</w:t>
      </w:r>
    </w:p>
    <w:p w:rsidR="00C5594E" w:rsidRPr="0003451B" w:rsidRDefault="00C5594E">
      <w:pPr>
        <w:spacing w:line="360" w:lineRule="auto"/>
        <w:ind w:firstLineChars="200" w:firstLine="480"/>
        <w:rPr>
          <w:rFonts w:ascii="宋体" w:hAnsi="宋体"/>
          <w:sz w:val="24"/>
          <w:szCs w:val="21"/>
        </w:rPr>
      </w:pPr>
    </w:p>
    <w:p w:rsidR="00C5594E" w:rsidRPr="0003451B" w:rsidRDefault="00A06E75">
      <w:pPr>
        <w:pStyle w:val="a9"/>
        <w:rPr>
          <w:rFonts w:eastAsia="黑体"/>
          <w:kern w:val="0"/>
          <w:sz w:val="30"/>
        </w:rPr>
      </w:pPr>
      <w:bookmarkStart w:id="10" w:name="_Hlt80961854"/>
      <w:bookmarkStart w:id="11" w:name="_Hlt81034163"/>
      <w:bookmarkStart w:id="12" w:name="_Toc109537381"/>
      <w:bookmarkStart w:id="13" w:name="_Toc244334532"/>
      <w:bookmarkEnd w:id="10"/>
      <w:bookmarkEnd w:id="11"/>
      <w:r w:rsidRPr="0003451B">
        <w:rPr>
          <w:rFonts w:eastAsia="黑体" w:hint="eastAsia"/>
          <w:kern w:val="0"/>
          <w:sz w:val="30"/>
        </w:rPr>
        <w:t>三、基金管理人</w:t>
      </w:r>
      <w:bookmarkEnd w:id="12"/>
      <w:bookmarkEnd w:id="13"/>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（一）基金管理人概况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名称：交银施罗德基金管理有限公司</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住所：上海市浦东</w:t>
      </w:r>
      <w:proofErr w:type="gramStart"/>
      <w:r w:rsidRPr="0003451B">
        <w:rPr>
          <w:rFonts w:ascii="宋体" w:hAnsi="宋体" w:cs="宋体" w:hint="eastAsia"/>
          <w:kern w:val="0"/>
          <w:sz w:val="24"/>
        </w:rPr>
        <w:t>新区银</w:t>
      </w:r>
      <w:proofErr w:type="gramEnd"/>
      <w:r w:rsidRPr="0003451B">
        <w:rPr>
          <w:rFonts w:ascii="宋体" w:hAnsi="宋体" w:cs="宋体" w:hint="eastAsia"/>
          <w:kern w:val="0"/>
          <w:sz w:val="24"/>
        </w:rPr>
        <w:t>城中路</w:t>
      </w:r>
      <w:r w:rsidRPr="0003451B">
        <w:rPr>
          <w:rFonts w:ascii="宋体" w:hAnsi="宋体" w:cs="宋体"/>
          <w:kern w:val="0"/>
          <w:sz w:val="24"/>
        </w:rPr>
        <w:t>188号交通银行大楼二层（裙）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办公地址：上海市浦东</w:t>
      </w:r>
      <w:proofErr w:type="gramStart"/>
      <w:r w:rsidRPr="0003451B">
        <w:rPr>
          <w:rFonts w:ascii="宋体" w:hAnsi="宋体" w:cs="宋体" w:hint="eastAsia"/>
          <w:kern w:val="0"/>
          <w:sz w:val="24"/>
        </w:rPr>
        <w:t>新区世纪</w:t>
      </w:r>
      <w:proofErr w:type="gramEnd"/>
      <w:r w:rsidRPr="0003451B">
        <w:rPr>
          <w:rFonts w:ascii="宋体" w:hAnsi="宋体" w:cs="宋体" w:hint="eastAsia"/>
          <w:kern w:val="0"/>
          <w:sz w:val="24"/>
        </w:rPr>
        <w:t>大道</w:t>
      </w:r>
      <w:r w:rsidRPr="0003451B">
        <w:rPr>
          <w:rFonts w:ascii="宋体" w:hAnsi="宋体" w:cs="宋体"/>
          <w:kern w:val="0"/>
          <w:sz w:val="24"/>
        </w:rPr>
        <w:t>201号渣打银行大厦10楼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邮政编码：</w:t>
      </w:r>
      <w:r w:rsidRPr="0003451B">
        <w:rPr>
          <w:rFonts w:ascii="宋体" w:hAnsi="宋体" w:cs="宋体"/>
          <w:kern w:val="0"/>
          <w:sz w:val="24"/>
        </w:rPr>
        <w:t>200120</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法定代表人：钱文挥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成立时间：</w:t>
      </w:r>
      <w:r w:rsidRPr="0003451B">
        <w:rPr>
          <w:rFonts w:ascii="宋体" w:hAnsi="宋体" w:cs="宋体"/>
          <w:kern w:val="0"/>
          <w:sz w:val="24"/>
        </w:rPr>
        <w:t>2005年8月4日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注册资本：</w:t>
      </w:r>
      <w:r w:rsidRPr="0003451B">
        <w:rPr>
          <w:rFonts w:ascii="宋体" w:hAnsi="宋体" w:cs="宋体"/>
          <w:kern w:val="0"/>
          <w:sz w:val="24"/>
        </w:rPr>
        <w:t>2亿元人民币</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存续期间：持续经营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联系人：陈超</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电话：</w:t>
      </w:r>
      <w:r w:rsidRPr="0003451B">
        <w:rPr>
          <w:rFonts w:ascii="宋体" w:hAnsi="宋体" w:cs="宋体"/>
          <w:kern w:val="0"/>
          <w:sz w:val="24"/>
        </w:rPr>
        <w:t>(021)61055050</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传真：</w:t>
      </w:r>
      <w:r w:rsidRPr="0003451B">
        <w:rPr>
          <w:rFonts w:ascii="宋体" w:hAnsi="宋体" w:cs="宋体"/>
          <w:kern w:val="0"/>
          <w:sz w:val="24"/>
        </w:rPr>
        <w:t>(021)61055034</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交银施罗德基金管理有限公司</w:t>
      </w:r>
      <w:r w:rsidRPr="0003451B">
        <w:rPr>
          <w:rFonts w:ascii="宋体" w:hAnsi="宋体" w:cs="宋体" w:hint="eastAsia"/>
          <w:kern w:val="0"/>
          <w:sz w:val="24"/>
        </w:rPr>
        <w:t>（以下简称“公司”）</w:t>
      </w:r>
      <w:r w:rsidRPr="0003451B">
        <w:rPr>
          <w:rFonts w:ascii="宋体" w:hAnsi="宋体" w:cs="宋体"/>
          <w:kern w:val="0"/>
          <w:sz w:val="24"/>
        </w:rPr>
        <w:t>经中国证监会证</w:t>
      </w:r>
      <w:proofErr w:type="gramStart"/>
      <w:r w:rsidRPr="0003451B">
        <w:rPr>
          <w:rFonts w:ascii="宋体" w:hAnsi="宋体" w:cs="宋体"/>
          <w:kern w:val="0"/>
          <w:sz w:val="24"/>
        </w:rPr>
        <w:t>监基金字</w:t>
      </w:r>
      <w:proofErr w:type="gramEnd"/>
      <w:r w:rsidRPr="0003451B">
        <w:rPr>
          <w:rFonts w:ascii="宋体" w:hAnsi="宋体" w:cs="宋体"/>
          <w:kern w:val="0"/>
          <w:sz w:val="24"/>
        </w:rPr>
        <w:t>[2005]128号文批准设立。</w:t>
      </w:r>
      <w:r w:rsidRPr="0003451B">
        <w:rPr>
          <w:rFonts w:ascii="宋体" w:hAnsi="宋体" w:cs="宋体" w:hint="eastAsia"/>
          <w:kern w:val="0"/>
          <w:sz w:val="24"/>
        </w:rPr>
        <w:t>公司股权结构如下：</w:t>
      </w:r>
    </w:p>
    <w:tbl>
      <w:tblPr>
        <w:tblW w:w="8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8"/>
        <w:gridCol w:w="1608"/>
      </w:tblGrid>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股东名称</w:t>
            </w:r>
          </w:p>
        </w:tc>
        <w:tc>
          <w:tcPr>
            <w:tcW w:w="160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股权比例</w:t>
            </w:r>
          </w:p>
        </w:tc>
      </w:tr>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交通银行股份有限公司（以下</w:t>
            </w:r>
            <w:r w:rsidRPr="0003451B">
              <w:rPr>
                <w:rFonts w:ascii="宋体" w:hAnsi="宋体" w:hint="eastAsia"/>
                <w:kern w:val="0"/>
                <w:sz w:val="24"/>
              </w:rPr>
              <w:t>使用全称或其</w:t>
            </w:r>
            <w:r w:rsidRPr="0003451B">
              <w:rPr>
                <w:rFonts w:ascii="宋体" w:hAnsi="宋体" w:cs="宋体" w:hint="eastAsia"/>
                <w:kern w:val="0"/>
                <w:sz w:val="24"/>
              </w:rPr>
              <w:t>简称“交通银行”）</w:t>
            </w:r>
          </w:p>
        </w:tc>
        <w:tc>
          <w:tcPr>
            <w:tcW w:w="1608" w:type="dxa"/>
            <w:vAlign w:val="center"/>
          </w:tcPr>
          <w:p w:rsidR="00C5594E" w:rsidRPr="0003451B" w:rsidRDefault="00A06E75">
            <w:pPr>
              <w:widowControl/>
              <w:spacing w:line="360" w:lineRule="auto"/>
              <w:rPr>
                <w:rFonts w:ascii="宋体" w:hAnsi="宋体" w:cs="宋体"/>
                <w:kern w:val="0"/>
                <w:sz w:val="24"/>
              </w:rPr>
            </w:pPr>
            <w:r w:rsidRPr="0003451B">
              <w:rPr>
                <w:rFonts w:ascii="宋体" w:hAnsi="宋体" w:cs="宋体"/>
                <w:kern w:val="0"/>
                <w:sz w:val="24"/>
              </w:rPr>
              <w:t>65%</w:t>
            </w:r>
          </w:p>
        </w:tc>
      </w:tr>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施罗德投资管理有限公司</w:t>
            </w:r>
          </w:p>
        </w:tc>
        <w:tc>
          <w:tcPr>
            <w:tcW w:w="1608" w:type="dxa"/>
            <w:vAlign w:val="center"/>
          </w:tcPr>
          <w:p w:rsidR="00C5594E" w:rsidRPr="0003451B" w:rsidRDefault="00A06E75">
            <w:pPr>
              <w:widowControl/>
              <w:spacing w:line="360" w:lineRule="auto"/>
              <w:rPr>
                <w:rFonts w:ascii="宋体" w:hAnsi="宋体" w:cs="宋体"/>
                <w:kern w:val="0"/>
                <w:sz w:val="24"/>
              </w:rPr>
            </w:pPr>
            <w:r w:rsidRPr="0003451B">
              <w:rPr>
                <w:rFonts w:ascii="宋体" w:hAnsi="宋体" w:cs="宋体"/>
                <w:kern w:val="0"/>
                <w:sz w:val="24"/>
              </w:rPr>
              <w:t>30%</w:t>
            </w:r>
          </w:p>
        </w:tc>
      </w:tr>
      <w:tr w:rsidR="00C5594E" w:rsidRPr="0003451B" w:rsidTr="00F24BCF">
        <w:tc>
          <w:tcPr>
            <w:tcW w:w="7088" w:type="dxa"/>
          </w:tcPr>
          <w:p w:rsidR="00C5594E" w:rsidRPr="0003451B" w:rsidRDefault="00A06E75">
            <w:pPr>
              <w:widowControl/>
              <w:spacing w:line="360" w:lineRule="auto"/>
              <w:rPr>
                <w:rFonts w:ascii="宋体" w:hAnsi="宋体" w:cs="宋体"/>
                <w:kern w:val="0"/>
                <w:sz w:val="24"/>
              </w:rPr>
            </w:pPr>
            <w:r w:rsidRPr="0003451B">
              <w:rPr>
                <w:rFonts w:ascii="宋体" w:hAnsi="宋体" w:cs="宋体" w:hint="eastAsia"/>
                <w:kern w:val="0"/>
                <w:sz w:val="24"/>
              </w:rPr>
              <w:t>中国国际海运集装箱（集团）股份有限公司</w:t>
            </w:r>
          </w:p>
        </w:tc>
        <w:tc>
          <w:tcPr>
            <w:tcW w:w="1608" w:type="dxa"/>
            <w:vAlign w:val="center"/>
          </w:tcPr>
          <w:p w:rsidR="00C5594E" w:rsidRPr="0003451B" w:rsidRDefault="00A06E75">
            <w:pPr>
              <w:widowControl/>
              <w:spacing w:line="360" w:lineRule="auto"/>
              <w:rPr>
                <w:rFonts w:ascii="宋体" w:hAnsi="宋体" w:cs="宋体"/>
                <w:kern w:val="0"/>
                <w:sz w:val="24"/>
              </w:rPr>
            </w:pPr>
            <w:r w:rsidRPr="0003451B">
              <w:rPr>
                <w:rFonts w:ascii="宋体" w:hAnsi="宋体" w:cs="宋体"/>
                <w:kern w:val="0"/>
                <w:sz w:val="24"/>
              </w:rPr>
              <w:t>5%</w:t>
            </w:r>
          </w:p>
        </w:tc>
      </w:tr>
    </w:tbl>
    <w:p w:rsidR="00A06E75" w:rsidRPr="0003451B" w:rsidRDefault="00A06E75" w:rsidP="006F2528">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（二）主要成员情况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1、基金管理人董事会成员 </w:t>
      </w:r>
    </w:p>
    <w:p w:rsidR="00C5594E"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hint="eastAsia"/>
          <w:kern w:val="0"/>
          <w:sz w:val="24"/>
        </w:rPr>
        <w:t>钱文挥先生，董事长，硕士</w:t>
      </w:r>
      <w:r w:rsidRPr="0003451B">
        <w:rPr>
          <w:rFonts w:ascii="宋体" w:hAnsi="宋体" w:hint="eastAsia"/>
          <w:kern w:val="0"/>
          <w:sz w:val="24"/>
        </w:rPr>
        <w:t>学历</w:t>
      </w:r>
      <w:r w:rsidRPr="0003451B">
        <w:rPr>
          <w:rFonts w:ascii="宋体" w:hAnsi="宋体" w:cs="宋体" w:hint="eastAsia"/>
          <w:kern w:val="0"/>
          <w:sz w:val="24"/>
        </w:rPr>
        <w:t>。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C5594E" w:rsidRPr="0003451B" w:rsidRDefault="00A06E75">
      <w:pPr>
        <w:widowControl/>
        <w:spacing w:line="360" w:lineRule="auto"/>
        <w:ind w:rightChars="-85" w:right="-178" w:firstLineChars="200" w:firstLine="480"/>
        <w:jc w:val="left"/>
        <w:rPr>
          <w:rFonts w:hAnsi="宋体"/>
          <w:kern w:val="0"/>
          <w:sz w:val="24"/>
        </w:rPr>
      </w:pPr>
      <w:r w:rsidRPr="0003451B">
        <w:rPr>
          <w:rFonts w:hAnsi="宋体"/>
          <w:kern w:val="0"/>
          <w:sz w:val="24"/>
        </w:rPr>
        <w:t>雷贤达先生，</w:t>
      </w:r>
      <w:r w:rsidRPr="0003451B">
        <w:rPr>
          <w:rFonts w:hAnsi="宋体" w:hint="eastAsia"/>
          <w:kern w:val="0"/>
          <w:sz w:val="24"/>
        </w:rPr>
        <w:t>副董事长，</w:t>
      </w:r>
      <w:r w:rsidRPr="0003451B">
        <w:rPr>
          <w:rFonts w:hAnsi="宋体"/>
          <w:kern w:val="0"/>
          <w:sz w:val="24"/>
        </w:rPr>
        <w:t>学士学历，加拿大证券学院和香港证券学院荣誉院士。历任巴克莱基金管理有限公司基金经理、</w:t>
      </w:r>
      <w:r w:rsidRPr="0003451B">
        <w:rPr>
          <w:rFonts w:hAnsi="宋体" w:hint="eastAsia"/>
          <w:kern w:val="0"/>
          <w:sz w:val="24"/>
        </w:rPr>
        <w:t>施罗德</w:t>
      </w:r>
      <w:r w:rsidRPr="0003451B">
        <w:rPr>
          <w:rFonts w:hAnsi="宋体"/>
          <w:kern w:val="0"/>
          <w:sz w:val="24"/>
        </w:rPr>
        <w:t>投资管理（香港）有限公司执行董事</w:t>
      </w:r>
      <w:r w:rsidRPr="0003451B">
        <w:rPr>
          <w:rFonts w:hAnsi="宋体" w:hint="eastAsia"/>
          <w:kern w:val="0"/>
          <w:sz w:val="24"/>
        </w:rPr>
        <w:t>、交银施罗德基金管理有限公司总经理</w:t>
      </w:r>
      <w:r w:rsidRPr="0003451B">
        <w:rPr>
          <w:rFonts w:hAnsi="宋体"/>
          <w:kern w:val="0"/>
          <w:sz w:val="24"/>
        </w:rPr>
        <w:t>。曾任中国证监会开放式基金海外专家评审委员会委员。</w:t>
      </w:r>
    </w:p>
    <w:p w:rsidR="00C5594E" w:rsidRPr="0003451B" w:rsidRDefault="00A06E75">
      <w:pPr>
        <w:widowControl/>
        <w:spacing w:line="360" w:lineRule="auto"/>
        <w:ind w:rightChars="-85" w:right="-178" w:firstLineChars="200" w:firstLine="480"/>
        <w:jc w:val="left"/>
        <w:rPr>
          <w:rFonts w:hAnsi="宋体"/>
          <w:kern w:val="0"/>
          <w:sz w:val="24"/>
        </w:rPr>
      </w:pPr>
      <w:r w:rsidRPr="0003451B">
        <w:rPr>
          <w:rFonts w:hAnsi="宋体" w:hint="eastAsia"/>
          <w:kern w:val="0"/>
          <w:sz w:val="24"/>
        </w:rPr>
        <w:t>战龙先生，董事，总经理，</w:t>
      </w:r>
      <w:r w:rsidRPr="0003451B">
        <w:rPr>
          <w:rFonts w:hAnsi="宋体"/>
          <w:kern w:val="0"/>
          <w:sz w:val="24"/>
        </w:rPr>
        <w:t>CFA</w:t>
      </w:r>
      <w:r w:rsidRPr="0003451B">
        <w:rPr>
          <w:rFonts w:hAnsi="宋体" w:hint="eastAsia"/>
          <w:kern w:val="0"/>
          <w:sz w:val="24"/>
        </w:rPr>
        <w:t>、</w:t>
      </w:r>
      <w:r w:rsidRPr="0003451B">
        <w:rPr>
          <w:rFonts w:hAnsi="宋体"/>
          <w:kern w:val="0"/>
          <w:sz w:val="24"/>
        </w:rPr>
        <w:t>CPA</w:t>
      </w:r>
      <w:r w:rsidRPr="0003451B">
        <w:rPr>
          <w:rFonts w:hAnsi="宋体" w:hint="eastAsia"/>
          <w:kern w:val="0"/>
          <w:sz w:val="24"/>
        </w:rPr>
        <w:t>，硕士学历。历任安达信（新加坡）有限公司审计师，澳洲信孚基金管理有限公司投资风险管理副总监，信</w:t>
      </w:r>
      <w:proofErr w:type="gramStart"/>
      <w:r w:rsidRPr="0003451B">
        <w:rPr>
          <w:rFonts w:hAnsi="宋体" w:hint="eastAsia"/>
          <w:kern w:val="0"/>
          <w:sz w:val="24"/>
        </w:rPr>
        <w:t>安资产</w:t>
      </w:r>
      <w:proofErr w:type="gramEnd"/>
      <w:r w:rsidRPr="0003451B">
        <w:rPr>
          <w:rFonts w:hAnsi="宋体" w:hint="eastAsia"/>
          <w:kern w:val="0"/>
          <w:sz w:val="24"/>
        </w:rPr>
        <w:t>管理亚洲有限公司投资风险管理总监，荷兰国际投资管理亚太有限公司中国区总经理，招商基金管理有限公司常务副总经理，富达国际中国董事总经理。</w:t>
      </w:r>
    </w:p>
    <w:p w:rsidR="00C5594E" w:rsidRPr="0003451B" w:rsidRDefault="00A06E75">
      <w:pPr>
        <w:widowControl/>
        <w:spacing w:line="360" w:lineRule="auto"/>
        <w:ind w:rightChars="-85" w:right="-178" w:firstLineChars="200" w:firstLine="480"/>
        <w:jc w:val="left"/>
        <w:rPr>
          <w:rFonts w:hAnsi="宋体"/>
          <w:kern w:val="0"/>
          <w:sz w:val="24"/>
        </w:rPr>
      </w:pPr>
      <w:r w:rsidRPr="0003451B">
        <w:rPr>
          <w:rFonts w:hAnsi="宋体" w:hint="eastAsia"/>
          <w:kern w:val="0"/>
          <w:sz w:val="24"/>
        </w:rPr>
        <w:t>阮红女士，董事，博士学历。现任交通银行投资管理部总经理。历任交通银行办公室综合处副处长兼宣传处副处长、办公室综合处处长、交通银行海外机构管理部副总经理、总经理、交通银行上海分行副行长、交通银行资产托管部总经理。</w:t>
      </w:r>
    </w:p>
    <w:p w:rsidR="009904A0" w:rsidRPr="0003451B" w:rsidRDefault="00A06E75" w:rsidP="009904A0">
      <w:pPr>
        <w:widowControl/>
        <w:spacing w:line="360" w:lineRule="auto"/>
        <w:ind w:rightChars="-85" w:right="-178" w:firstLineChars="200" w:firstLine="480"/>
        <w:jc w:val="left"/>
        <w:rPr>
          <w:rFonts w:ascii="宋体" w:hAnsi="宋体"/>
          <w:kern w:val="0"/>
          <w:sz w:val="24"/>
        </w:rPr>
      </w:pPr>
      <w:r w:rsidRPr="0003451B">
        <w:rPr>
          <w:rFonts w:ascii="宋体" w:hAnsi="宋体" w:hint="eastAsia"/>
          <w:kern w:val="0"/>
          <w:sz w:val="24"/>
        </w:rPr>
        <w:t>吴伟先生，董事，博士学历。现任交通银行投资银行部总经理。历任交通银行总行财会部财务处主管、副处长、预算财务部副总经理、总经理、交通银行沈阳分行行长、交通银行预算财务部总经理。</w:t>
      </w:r>
      <w:r w:rsidRPr="0003451B">
        <w:rPr>
          <w:rFonts w:ascii="宋体" w:hAnsi="宋体"/>
          <w:kern w:val="0"/>
          <w:sz w:val="24"/>
        </w:rPr>
        <w:t xml:space="preserve"> </w:t>
      </w:r>
    </w:p>
    <w:p w:rsidR="009539A1"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kern w:val="0"/>
          <w:sz w:val="24"/>
        </w:rPr>
        <w:t>Richard Mountford先生，</w:t>
      </w:r>
      <w:r w:rsidRPr="0003451B">
        <w:rPr>
          <w:rFonts w:ascii="宋体" w:hAnsi="宋体" w:cs="宋体" w:hint="eastAsia"/>
          <w:kern w:val="0"/>
          <w:sz w:val="24"/>
        </w:rPr>
        <w:t>董事，</w:t>
      </w:r>
      <w:r w:rsidRPr="0003451B">
        <w:rPr>
          <w:rFonts w:ascii="宋体" w:hAnsi="宋体" w:cs="宋体"/>
          <w:kern w:val="0"/>
          <w:sz w:val="24"/>
        </w:rPr>
        <w:t>硕士</w:t>
      </w:r>
      <w:r w:rsidRPr="0003451B">
        <w:rPr>
          <w:rFonts w:ascii="宋体" w:hAnsi="宋体" w:cs="宋体" w:hint="eastAsia"/>
          <w:kern w:val="0"/>
          <w:sz w:val="24"/>
        </w:rPr>
        <w:t>学历。</w:t>
      </w:r>
      <w:r w:rsidRPr="0003451B">
        <w:rPr>
          <w:rFonts w:ascii="宋体" w:hAnsi="宋体" w:cs="宋体"/>
          <w:kern w:val="0"/>
          <w:sz w:val="24"/>
        </w:rPr>
        <w:t>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r w:rsidRPr="0003451B">
        <w:rPr>
          <w:rFonts w:ascii="宋体" w:hAnsi="宋体" w:cs="宋体" w:hint="eastAsia"/>
          <w:kern w:val="0"/>
          <w:sz w:val="24"/>
        </w:rPr>
        <w:t>。</w:t>
      </w:r>
      <w:r w:rsidRPr="0003451B">
        <w:rPr>
          <w:rFonts w:ascii="宋体" w:hAnsi="宋体" w:cs="宋体"/>
          <w:kern w:val="0"/>
          <w:sz w:val="24"/>
        </w:rPr>
        <w:t xml:space="preserve"> </w:t>
      </w:r>
    </w:p>
    <w:p w:rsidR="009539A1"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hint="eastAsia"/>
          <w:kern w:val="0"/>
          <w:sz w:val="24"/>
        </w:rPr>
        <w:t>谢丹阳先生，独立董事，博士学历。</w:t>
      </w:r>
      <w:r w:rsidRPr="0003451B">
        <w:rPr>
          <w:rFonts w:ascii="宋体" w:hAnsi="宋体" w:hint="eastAsia"/>
          <w:kern w:val="0"/>
          <w:sz w:val="24"/>
        </w:rPr>
        <w:t>现任</w:t>
      </w:r>
      <w:r w:rsidRPr="0003451B">
        <w:rPr>
          <w:rFonts w:hAnsi="宋体" w:hint="eastAsia"/>
          <w:kern w:val="0"/>
          <w:sz w:val="24"/>
        </w:rPr>
        <w:t>武汉大学经济与管理学院院长、</w:t>
      </w:r>
      <w:r w:rsidRPr="0003451B">
        <w:rPr>
          <w:rFonts w:ascii="宋体" w:hAnsi="宋体" w:cs="宋体" w:hint="eastAsia"/>
          <w:kern w:val="0"/>
          <w:sz w:val="24"/>
        </w:rPr>
        <w:t>香港科技大学经济系教授</w:t>
      </w:r>
      <w:r w:rsidRPr="0003451B">
        <w:rPr>
          <w:rFonts w:hAnsi="宋体"/>
          <w:kern w:val="0"/>
          <w:sz w:val="24"/>
        </w:rPr>
        <w:t>。</w:t>
      </w:r>
      <w:r w:rsidRPr="0003451B">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袁志刚先生，独立董事，博士学历。现任复旦大学经济学院院长。历任复旦大学经济学院副教授、教授、经济系</w:t>
      </w:r>
      <w:proofErr w:type="gramStart"/>
      <w:r w:rsidRPr="0003451B">
        <w:rPr>
          <w:rFonts w:ascii="宋体" w:hAnsi="宋体" w:cs="宋体" w:hint="eastAsia"/>
          <w:kern w:val="0"/>
          <w:sz w:val="24"/>
        </w:rPr>
        <w:t>系</w:t>
      </w:r>
      <w:proofErr w:type="gramEnd"/>
      <w:r w:rsidRPr="0003451B">
        <w:rPr>
          <w:rFonts w:ascii="宋体" w:hAnsi="宋体" w:cs="宋体" w:hint="eastAsia"/>
          <w:kern w:val="0"/>
          <w:sz w:val="24"/>
        </w:rPr>
        <w:t>主任。</w:t>
      </w:r>
    </w:p>
    <w:p w:rsidR="00C5594E" w:rsidRPr="0003451B" w:rsidRDefault="00A06E75" w:rsidP="00F80D21">
      <w:pPr>
        <w:widowControl/>
        <w:spacing w:line="360" w:lineRule="auto"/>
        <w:ind w:rightChars="-85" w:right="-178" w:firstLineChars="200" w:firstLine="480"/>
        <w:rPr>
          <w:kern w:val="0"/>
          <w:sz w:val="24"/>
        </w:rPr>
      </w:pPr>
      <w:r w:rsidRPr="0003451B">
        <w:rPr>
          <w:rFonts w:ascii="宋体" w:hAnsi="宋体" w:cs="宋体" w:hint="eastAsia"/>
          <w:kern w:val="0"/>
          <w:sz w:val="24"/>
        </w:rPr>
        <w:t>周林先生，独立董事，博士学历。现任上海交通大学安泰经济与管理学院院长、教授</w:t>
      </w:r>
      <w:r w:rsidRPr="0003451B">
        <w:rPr>
          <w:rFonts w:ascii="宋体" w:hAnsi="宋体" w:cs="宋体"/>
          <w:kern w:val="0"/>
          <w:sz w:val="24"/>
        </w:rPr>
        <w:t>。</w:t>
      </w:r>
      <w:r w:rsidRPr="0003451B">
        <w:rPr>
          <w:rFonts w:ascii="宋体" w:hAnsi="宋体" w:cs="宋体" w:hint="eastAsia"/>
          <w:kern w:val="0"/>
          <w:sz w:val="24"/>
        </w:rPr>
        <w:t>历任复旦大学管理科学系助教，美国耶鲁大学经济系助理教授、副教授，美国杜克大学经济系副教授，香港城市大学经济与金融系教授，美国亚利桑那州立大学</w:t>
      </w:r>
      <w:proofErr w:type="gramStart"/>
      <w:r w:rsidRPr="0003451B">
        <w:rPr>
          <w:rFonts w:ascii="宋体" w:hAnsi="宋体" w:cs="宋体" w:hint="eastAsia"/>
          <w:kern w:val="0"/>
          <w:sz w:val="24"/>
        </w:rPr>
        <w:t>凯</w:t>
      </w:r>
      <w:proofErr w:type="gramEnd"/>
      <w:r w:rsidRPr="0003451B">
        <w:rPr>
          <w:rFonts w:ascii="宋体" w:hAnsi="宋体" w:cs="宋体" w:hint="eastAsia"/>
          <w:kern w:val="0"/>
          <w:sz w:val="24"/>
        </w:rPr>
        <w:t>瑞商学院经济系冠名教授，上海交通大学上海高级金融学院常务副院长、教授。</w:t>
      </w:r>
      <w:r w:rsidRPr="0003451B">
        <w:rPr>
          <w:rFonts w:ascii="宋体" w:hAnsi="宋体" w:cs="宋体"/>
          <w:kern w:val="0"/>
          <w:sz w:val="24"/>
        </w:rPr>
        <w:t xml:space="preserve"> </w:t>
      </w:r>
    </w:p>
    <w:p w:rsidR="009539A1"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kern w:val="0"/>
          <w:sz w:val="24"/>
        </w:rPr>
        <w:t xml:space="preserve">2、基金管理人监事会成员 </w:t>
      </w:r>
    </w:p>
    <w:p w:rsidR="00060F8D" w:rsidRPr="0003451B" w:rsidRDefault="00A06E75" w:rsidP="00060F8D">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杜静先生，监事长，硕士学位，高级经济师。历任中国农业银行潜江支行办公室副主任；交通银行武汉分行信贷处副处长、信贷处处长</w:t>
      </w:r>
      <w:proofErr w:type="gramStart"/>
      <w:r w:rsidRPr="0003451B">
        <w:rPr>
          <w:rFonts w:ascii="宋体" w:hAnsi="宋体" w:cs="宋体" w:hint="eastAsia"/>
          <w:kern w:val="0"/>
          <w:sz w:val="24"/>
        </w:rPr>
        <w:t>兼授信催理</w:t>
      </w:r>
      <w:proofErr w:type="gramEnd"/>
      <w:r w:rsidRPr="0003451B">
        <w:rPr>
          <w:rFonts w:ascii="宋体" w:hAnsi="宋体" w:cs="宋体" w:hint="eastAsia"/>
          <w:kern w:val="0"/>
          <w:sz w:val="24"/>
        </w:rPr>
        <w:t>处主任、国外业务处处长；交通银行市场营销部业务代理处处长；交通银行宜昌分行党委书记、行长；交通银行福建省分行党委书记、行长；交通银行华中授信审批中心总经理。</w:t>
      </w:r>
    </w:p>
    <w:p w:rsidR="00C5594E" w:rsidRPr="0003451B" w:rsidRDefault="00A06E75">
      <w:pPr>
        <w:widowControl/>
        <w:spacing w:line="360" w:lineRule="auto"/>
        <w:ind w:rightChars="-85" w:right="-178" w:firstLineChars="200" w:firstLine="480"/>
        <w:rPr>
          <w:rFonts w:hAnsi="宋体"/>
          <w:kern w:val="0"/>
          <w:sz w:val="24"/>
        </w:rPr>
      </w:pPr>
      <w:r w:rsidRPr="0003451B">
        <w:rPr>
          <w:rFonts w:hAnsi="宋体"/>
          <w:kern w:val="0"/>
          <w:sz w:val="24"/>
        </w:rPr>
        <w:t>裴关淑仪女士，</w:t>
      </w:r>
      <w:r w:rsidRPr="0003451B">
        <w:rPr>
          <w:rFonts w:hAnsi="宋体" w:hint="eastAsia"/>
          <w:kern w:val="0"/>
          <w:sz w:val="24"/>
        </w:rPr>
        <w:t>监事，</w:t>
      </w:r>
      <w:r w:rsidRPr="0003451B">
        <w:rPr>
          <w:rFonts w:hAnsi="宋体"/>
          <w:kern w:val="0"/>
          <w:sz w:val="24"/>
        </w:rPr>
        <w:t>CFA</w:t>
      </w:r>
      <w:r w:rsidRPr="0003451B">
        <w:rPr>
          <w:rFonts w:hAnsi="宋体" w:hint="eastAsia"/>
          <w:kern w:val="0"/>
          <w:sz w:val="24"/>
        </w:rPr>
        <w:t>、</w:t>
      </w:r>
      <w:r w:rsidRPr="0003451B">
        <w:rPr>
          <w:rFonts w:hAnsi="宋体"/>
          <w:kern w:val="0"/>
          <w:sz w:val="24"/>
        </w:rPr>
        <w:t>CIPM</w:t>
      </w:r>
      <w:r w:rsidRPr="0003451B">
        <w:rPr>
          <w:rFonts w:hAnsi="宋体" w:hint="eastAsia"/>
          <w:kern w:val="0"/>
          <w:sz w:val="24"/>
        </w:rPr>
        <w:t>、</w:t>
      </w:r>
      <w:r w:rsidRPr="0003451B">
        <w:rPr>
          <w:rFonts w:hAnsi="宋体"/>
          <w:kern w:val="0"/>
          <w:sz w:val="24"/>
        </w:rPr>
        <w:t>FRM</w:t>
      </w:r>
      <w:r w:rsidRPr="0003451B">
        <w:rPr>
          <w:rFonts w:hAnsi="宋体" w:hint="eastAsia"/>
          <w:kern w:val="0"/>
          <w:sz w:val="24"/>
        </w:rPr>
        <w:t>，工商管理、资讯管理双硕士。</w:t>
      </w:r>
      <w:r w:rsidRPr="0003451B">
        <w:rPr>
          <w:rFonts w:ascii="宋体" w:hAnsi="宋体" w:cs="宋体" w:hint="eastAsia"/>
          <w:kern w:val="0"/>
          <w:sz w:val="24"/>
        </w:rPr>
        <w:t>现任交银施罗德基金管理有限公司助理总裁、交银施罗德资产管理（香港）有限公司总经理。</w:t>
      </w:r>
      <w:r w:rsidRPr="0003451B">
        <w:rPr>
          <w:rFonts w:hAnsi="宋体" w:hint="eastAsia"/>
          <w:kern w:val="0"/>
          <w:sz w:val="24"/>
        </w:rPr>
        <w:t>曾任职荷兰银行、渣打银行（香港）有限公司、</w:t>
      </w:r>
      <w:r w:rsidRPr="0003451B">
        <w:rPr>
          <w:rFonts w:hAnsi="宋体"/>
          <w:kern w:val="0"/>
          <w:sz w:val="24"/>
        </w:rPr>
        <w:t>MIDAS-KAPITI INTERNATIONAL LIMITED</w:t>
      </w:r>
      <w:r w:rsidRPr="0003451B">
        <w:rPr>
          <w:rFonts w:hAnsi="宋体" w:hint="eastAsia"/>
          <w:kern w:val="0"/>
          <w:sz w:val="24"/>
        </w:rPr>
        <w:t>，施罗德投资管理（香港）有限公司资讯科技部主管、中国事务联席董事、交银施罗德基金管理有限公司监察稽核及风险管理总监。</w:t>
      </w:r>
    </w:p>
    <w:p w:rsidR="009904A0" w:rsidRPr="0003451B" w:rsidRDefault="00A06E75" w:rsidP="009904A0">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审计部总经理、监察稽核部总经理。</w:t>
      </w:r>
      <w:r w:rsidRPr="0003451B">
        <w:rPr>
          <w:rFonts w:ascii="宋体" w:hAnsi="宋体" w:cs="宋体"/>
          <w:kern w:val="0"/>
          <w:sz w:val="24"/>
        </w:rPr>
        <w:t xml:space="preserve"> </w:t>
      </w:r>
    </w:p>
    <w:p w:rsidR="009904A0" w:rsidRPr="0003451B" w:rsidRDefault="00A06E75" w:rsidP="009904A0">
      <w:pPr>
        <w:widowControl/>
        <w:spacing w:line="360" w:lineRule="auto"/>
        <w:ind w:rightChars="-85" w:right="-178" w:firstLineChars="200" w:firstLine="480"/>
        <w:rPr>
          <w:rFonts w:ascii="宋体" w:hAnsi="宋体"/>
          <w:kern w:val="0"/>
          <w:sz w:val="24"/>
        </w:rPr>
      </w:pPr>
      <w:r w:rsidRPr="0003451B">
        <w:rPr>
          <w:rFonts w:ascii="宋体" w:hAnsi="宋体" w:cs="宋体"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r w:rsidRPr="0003451B">
        <w:rPr>
          <w:rFonts w:ascii="宋体" w:hAnsi="宋体" w:cs="宋体"/>
          <w:kern w:val="0"/>
          <w:sz w:val="24"/>
        </w:rPr>
        <w:t xml:space="preserve"> </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kern w:val="0"/>
          <w:sz w:val="24"/>
        </w:rPr>
        <w:t xml:space="preserve">3、公司高管人员 </w:t>
      </w:r>
    </w:p>
    <w:p w:rsidR="00C5594E" w:rsidRPr="0003451B" w:rsidRDefault="00A06E75">
      <w:pPr>
        <w:widowControl/>
        <w:snapToGrid w:val="0"/>
        <w:spacing w:line="360" w:lineRule="auto"/>
        <w:ind w:rightChars="-85" w:right="-178" w:firstLineChars="200" w:firstLine="480"/>
        <w:rPr>
          <w:rFonts w:hAnsi="宋体"/>
          <w:kern w:val="0"/>
          <w:sz w:val="24"/>
        </w:rPr>
      </w:pPr>
      <w:r w:rsidRPr="0003451B">
        <w:rPr>
          <w:rFonts w:hAnsi="宋体" w:hint="eastAsia"/>
          <w:kern w:val="0"/>
          <w:sz w:val="24"/>
        </w:rPr>
        <w:t>钱文挥先生，董事长，</w:t>
      </w:r>
      <w:r w:rsidRPr="0003451B">
        <w:rPr>
          <w:rFonts w:ascii="宋体" w:hAnsi="宋体" w:hint="eastAsia"/>
          <w:kern w:val="0"/>
          <w:sz w:val="24"/>
        </w:rPr>
        <w:t>硕士</w:t>
      </w:r>
      <w:r w:rsidRPr="0003451B">
        <w:rPr>
          <w:rFonts w:ascii="宋体" w:hAnsi="宋体"/>
          <w:kern w:val="0"/>
          <w:sz w:val="24"/>
        </w:rPr>
        <w:t>学历</w:t>
      </w:r>
      <w:r w:rsidRPr="0003451B">
        <w:rPr>
          <w:rFonts w:hAnsi="宋体" w:hint="eastAsia"/>
          <w:kern w:val="0"/>
          <w:sz w:val="24"/>
        </w:rPr>
        <w:t>。简历同上。</w:t>
      </w:r>
    </w:p>
    <w:p w:rsidR="00C5594E" w:rsidRPr="0003451B" w:rsidRDefault="00A06E75">
      <w:pPr>
        <w:widowControl/>
        <w:snapToGrid w:val="0"/>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战龙先生，董事，总经理，硕士学历。简历同上。</w:t>
      </w:r>
    </w:p>
    <w:p w:rsidR="00C5594E" w:rsidRPr="0003451B" w:rsidRDefault="00A06E75">
      <w:pPr>
        <w:pStyle w:val="af4"/>
        <w:snapToGrid w:val="0"/>
        <w:spacing w:line="360" w:lineRule="auto"/>
        <w:ind w:firstLineChars="200" w:firstLine="480"/>
        <w:jc w:val="both"/>
        <w:rPr>
          <w:rFonts w:ascii="宋体" w:hAnsi="宋体" w:cs="宋体"/>
          <w:sz w:val="24"/>
          <w:szCs w:val="24"/>
        </w:rPr>
      </w:pPr>
      <w:r w:rsidRPr="0003451B">
        <w:rPr>
          <w:rFonts w:ascii="宋体" w:hAnsi="宋体" w:cs="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C5594E" w:rsidRPr="0003451B" w:rsidRDefault="00A06E75">
      <w:pPr>
        <w:widowControl/>
        <w:spacing w:line="360" w:lineRule="auto"/>
        <w:ind w:rightChars="-85" w:right="-178" w:firstLineChars="200" w:firstLine="480"/>
        <w:rPr>
          <w:rFonts w:hAnsi="宋体"/>
          <w:kern w:val="0"/>
          <w:sz w:val="24"/>
        </w:rPr>
      </w:pPr>
      <w:r w:rsidRPr="0003451B">
        <w:rPr>
          <w:rFonts w:hAnsi="宋体"/>
          <w:kern w:val="0"/>
          <w:sz w:val="24"/>
        </w:rPr>
        <w:t>许珊燕女士，副总经理，硕士学历，高级经济师。历任湖南大学</w:t>
      </w:r>
      <w:r w:rsidRPr="0003451B">
        <w:rPr>
          <w:kern w:val="0"/>
          <w:sz w:val="24"/>
        </w:rPr>
        <w:t>(</w:t>
      </w:r>
      <w:r w:rsidRPr="0003451B">
        <w:rPr>
          <w:rFonts w:hAnsi="宋体"/>
          <w:kern w:val="0"/>
          <w:sz w:val="24"/>
        </w:rPr>
        <w:t>原湖南财经学院</w:t>
      </w:r>
      <w:r w:rsidRPr="0003451B">
        <w:rPr>
          <w:kern w:val="0"/>
          <w:sz w:val="24"/>
        </w:rPr>
        <w:t>)</w:t>
      </w:r>
      <w:r w:rsidRPr="0003451B">
        <w:rPr>
          <w:rFonts w:hAnsi="宋体"/>
          <w:kern w:val="0"/>
          <w:sz w:val="24"/>
        </w:rPr>
        <w:t>金融学院讲师，湘财证券有限责任公司国债部副经理、基金管理总部总经理，湘</w:t>
      </w:r>
      <w:proofErr w:type="gramStart"/>
      <w:r w:rsidRPr="0003451B">
        <w:rPr>
          <w:rFonts w:hAnsi="宋体"/>
          <w:kern w:val="0"/>
          <w:sz w:val="24"/>
        </w:rPr>
        <w:t>财荷银基金</w:t>
      </w:r>
      <w:proofErr w:type="gramEnd"/>
      <w:r w:rsidRPr="0003451B">
        <w:rPr>
          <w:rFonts w:hAnsi="宋体"/>
          <w:kern w:val="0"/>
          <w:sz w:val="24"/>
        </w:rPr>
        <w:t>管理有限公司副总经理。</w:t>
      </w:r>
    </w:p>
    <w:p w:rsidR="00C5594E" w:rsidRPr="0003451B" w:rsidRDefault="00A06E75">
      <w:pPr>
        <w:widowControl/>
        <w:spacing w:line="360" w:lineRule="auto"/>
        <w:ind w:rightChars="-85" w:right="-178" w:firstLineChars="200" w:firstLine="480"/>
        <w:rPr>
          <w:rFonts w:hAnsi="宋体"/>
          <w:kern w:val="0"/>
          <w:sz w:val="24"/>
        </w:rPr>
      </w:pPr>
      <w:r w:rsidRPr="0003451B">
        <w:rPr>
          <w:rFonts w:ascii="宋体" w:hAnsi="宋体" w:cs="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4、本</w:t>
      </w:r>
      <w:proofErr w:type="gramStart"/>
      <w:r w:rsidRPr="0003451B">
        <w:rPr>
          <w:rFonts w:ascii="宋体" w:hAnsi="宋体" w:cs="宋体"/>
          <w:kern w:val="0"/>
          <w:sz w:val="24"/>
        </w:rPr>
        <w:t>基金基金</w:t>
      </w:r>
      <w:proofErr w:type="gramEnd"/>
      <w:r w:rsidRPr="0003451B">
        <w:rPr>
          <w:rFonts w:ascii="宋体" w:hAnsi="宋体" w:cs="宋体"/>
          <w:kern w:val="0"/>
          <w:sz w:val="24"/>
        </w:rPr>
        <w:t xml:space="preserve">经理 </w:t>
      </w:r>
    </w:p>
    <w:p w:rsidR="009904A0" w:rsidRPr="0003451B" w:rsidRDefault="00A06E75" w:rsidP="009904A0">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王少成先生，基金经理，复旦大学硕士学历。</w:t>
      </w:r>
      <w:r w:rsidRPr="0003451B">
        <w:rPr>
          <w:rFonts w:ascii="宋体" w:hAnsi="宋体" w:cs="宋体"/>
          <w:kern w:val="0"/>
          <w:sz w:val="24"/>
        </w:rPr>
        <w:t>10</w:t>
      </w:r>
      <w:r w:rsidRPr="0003451B">
        <w:rPr>
          <w:rFonts w:ascii="宋体" w:hAnsi="宋体" w:cs="宋体" w:hint="eastAsia"/>
          <w:kern w:val="0"/>
          <w:sz w:val="24"/>
        </w:rPr>
        <w:t>年证券从业经验。历任上海融昌资产管理公司研究员，中原证券投资经理，信</w:t>
      </w:r>
      <w:proofErr w:type="gramStart"/>
      <w:r w:rsidRPr="0003451B">
        <w:rPr>
          <w:rFonts w:ascii="宋体" w:hAnsi="宋体" w:cs="宋体" w:hint="eastAsia"/>
          <w:kern w:val="0"/>
          <w:sz w:val="24"/>
        </w:rPr>
        <w:t>诚基金</w:t>
      </w:r>
      <w:proofErr w:type="gramEnd"/>
      <w:r w:rsidRPr="0003451B">
        <w:rPr>
          <w:rFonts w:ascii="宋体" w:hAnsi="宋体" w:cs="宋体" w:hint="eastAsia"/>
          <w:kern w:val="0"/>
          <w:sz w:val="24"/>
        </w:rPr>
        <w:t>管理有限公司研究总监助理，东吴基金管理有限公司投资经理、基金经理、投资部副总经理。其中</w:t>
      </w:r>
      <w:r w:rsidRPr="0003451B">
        <w:rPr>
          <w:rFonts w:ascii="宋体" w:hAnsi="宋体" w:cs="宋体"/>
          <w:kern w:val="0"/>
          <w:sz w:val="24"/>
        </w:rPr>
        <w:t>2010年9月至2012年10月担任东吴新创业股票型证券投资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经理，2011年2月至2012年11月担任东吴中证新兴产业指数证券投资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经理，2011年5月至2012年11月担任东吴价值成长双动力股票型证券投资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经理。2012年加入交银施罗德基金管理有限公司。2013年3月21日起担任</w:t>
      </w:r>
      <w:r w:rsidRPr="0003451B">
        <w:rPr>
          <w:rFonts w:ascii="宋体" w:hAnsi="宋体" w:cs="宋体" w:hint="eastAsia"/>
          <w:kern w:val="0"/>
          <w:sz w:val="24"/>
        </w:rPr>
        <w:t>交银施罗德先进制造股票证券投资</w:t>
      </w:r>
      <w:proofErr w:type="gramStart"/>
      <w:r w:rsidRPr="0003451B">
        <w:rPr>
          <w:rFonts w:ascii="宋体" w:hAnsi="宋体" w:cs="宋体" w:hint="eastAsia"/>
          <w:kern w:val="0"/>
          <w:sz w:val="24"/>
        </w:rPr>
        <w:t>基金基金</w:t>
      </w:r>
      <w:proofErr w:type="gramEnd"/>
      <w:r w:rsidRPr="0003451B">
        <w:rPr>
          <w:rFonts w:ascii="宋体" w:hAnsi="宋体" w:cs="宋体" w:hint="eastAsia"/>
          <w:kern w:val="0"/>
          <w:sz w:val="24"/>
        </w:rPr>
        <w:t>经理至今，并于</w:t>
      </w:r>
      <w:r w:rsidRPr="0003451B">
        <w:rPr>
          <w:rFonts w:ascii="宋体" w:hAnsi="宋体" w:cs="宋体"/>
          <w:kern w:val="0"/>
          <w:sz w:val="24"/>
        </w:rPr>
        <w:t>2013年5月29日起兼任本</w:t>
      </w:r>
      <w:proofErr w:type="gramStart"/>
      <w:r w:rsidRPr="0003451B">
        <w:rPr>
          <w:rFonts w:ascii="宋体" w:hAnsi="宋体" w:cs="宋体"/>
          <w:kern w:val="0"/>
          <w:sz w:val="24"/>
        </w:rPr>
        <w:t>基金基金</w:t>
      </w:r>
      <w:proofErr w:type="gramEnd"/>
      <w:r w:rsidRPr="0003451B">
        <w:rPr>
          <w:rFonts w:ascii="宋体" w:hAnsi="宋体" w:cs="宋体"/>
          <w:kern w:val="0"/>
          <w:sz w:val="24"/>
        </w:rPr>
        <w:t>经理至今，2013年7月2日起兼任</w:t>
      </w:r>
      <w:r w:rsidRPr="0003451B">
        <w:rPr>
          <w:rFonts w:ascii="宋体" w:hAnsi="宋体" w:cs="宋体" w:hint="eastAsia"/>
          <w:kern w:val="0"/>
          <w:sz w:val="24"/>
        </w:rPr>
        <w:t>交银施罗德成长</w:t>
      </w:r>
      <w:r w:rsidRPr="0003451B">
        <w:rPr>
          <w:rFonts w:ascii="宋体" w:hAnsi="宋体" w:cs="宋体"/>
          <w:kern w:val="0"/>
          <w:sz w:val="24"/>
        </w:rPr>
        <w:t>30股票型证券投资</w:t>
      </w:r>
      <w:proofErr w:type="gramStart"/>
      <w:r w:rsidRPr="0003451B">
        <w:rPr>
          <w:rFonts w:ascii="宋体" w:hAnsi="宋体" w:cs="宋体"/>
          <w:kern w:val="0"/>
          <w:sz w:val="24"/>
        </w:rPr>
        <w:t>基金基金</w:t>
      </w:r>
      <w:proofErr w:type="gramEnd"/>
      <w:r w:rsidRPr="0003451B">
        <w:rPr>
          <w:rFonts w:ascii="宋体" w:hAnsi="宋体" w:cs="宋体"/>
          <w:kern w:val="0"/>
          <w:sz w:val="24"/>
        </w:rPr>
        <w:t>经理</w:t>
      </w:r>
      <w:r w:rsidRPr="0003451B">
        <w:rPr>
          <w:rFonts w:ascii="宋体" w:hAnsi="宋体" w:cs="宋体" w:hint="eastAsia"/>
          <w:kern w:val="0"/>
          <w:sz w:val="24"/>
        </w:rPr>
        <w:t>至今。</w:t>
      </w:r>
    </w:p>
    <w:p w:rsidR="00291941" w:rsidRPr="0003451B" w:rsidRDefault="00A06E75" w:rsidP="00291941">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历任基金经理：</w:t>
      </w:r>
    </w:p>
    <w:p w:rsidR="00291941" w:rsidRPr="0003451B" w:rsidRDefault="00A06E75" w:rsidP="00291941">
      <w:pPr>
        <w:snapToGrid w:val="0"/>
        <w:spacing w:line="360" w:lineRule="auto"/>
        <w:ind w:firstLineChars="200" w:firstLine="480"/>
        <w:rPr>
          <w:rFonts w:ascii="宋体" w:hAnsi="宋体" w:cs="宋体"/>
          <w:kern w:val="0"/>
          <w:sz w:val="24"/>
        </w:rPr>
      </w:pPr>
      <w:r w:rsidRPr="0003451B">
        <w:rPr>
          <w:rFonts w:ascii="宋体" w:hAnsi="宋体" w:cs="宋体" w:hint="eastAsia"/>
          <w:kern w:val="0"/>
          <w:sz w:val="24"/>
        </w:rPr>
        <w:t>史伟先生，</w:t>
      </w:r>
      <w:r w:rsidRPr="0003451B">
        <w:rPr>
          <w:rFonts w:ascii="宋体" w:hAnsi="宋体" w:cs="宋体"/>
          <w:kern w:val="0"/>
          <w:sz w:val="24"/>
        </w:rPr>
        <w:t>2009年4月10日至2013年6月6</w:t>
      </w:r>
      <w:r w:rsidRPr="0003451B">
        <w:rPr>
          <w:rFonts w:ascii="宋体" w:hAnsi="宋体" w:cs="宋体" w:hint="eastAsia"/>
          <w:kern w:val="0"/>
          <w:sz w:val="24"/>
        </w:rPr>
        <w:t>日担任本</w:t>
      </w:r>
      <w:proofErr w:type="gramStart"/>
      <w:r w:rsidRPr="0003451B">
        <w:rPr>
          <w:rFonts w:ascii="宋体" w:hAnsi="宋体" w:cs="宋体" w:hint="eastAsia"/>
          <w:kern w:val="0"/>
          <w:sz w:val="24"/>
        </w:rPr>
        <w:t>基金基金</w:t>
      </w:r>
      <w:proofErr w:type="gramEnd"/>
      <w:r w:rsidRPr="0003451B">
        <w:rPr>
          <w:rFonts w:ascii="宋体" w:hAnsi="宋体" w:cs="宋体" w:hint="eastAsia"/>
          <w:kern w:val="0"/>
          <w:sz w:val="24"/>
        </w:rPr>
        <w:t>经理。</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5、投资决策委员会成员 </w:t>
      </w:r>
    </w:p>
    <w:p w:rsidR="00C5594E" w:rsidRPr="0003451B" w:rsidRDefault="00A06E75">
      <w:pPr>
        <w:spacing w:line="360" w:lineRule="auto"/>
        <w:ind w:firstLine="480"/>
        <w:rPr>
          <w:sz w:val="24"/>
        </w:rPr>
      </w:pPr>
      <w:r w:rsidRPr="0003451B">
        <w:rPr>
          <w:rFonts w:ascii="宋体" w:hAnsi="宋体" w:cs="宋体"/>
          <w:kern w:val="0"/>
          <w:sz w:val="24"/>
        </w:rPr>
        <w:t>委员：</w:t>
      </w:r>
      <w:r w:rsidRPr="0003451B">
        <w:rPr>
          <w:rFonts w:hint="eastAsia"/>
          <w:sz w:val="24"/>
        </w:rPr>
        <w:t>项廷锋（投资总监、</w:t>
      </w:r>
      <w:r w:rsidRPr="0003451B">
        <w:rPr>
          <w:rFonts w:hint="eastAsia"/>
          <w:sz w:val="24"/>
          <w:szCs w:val="20"/>
        </w:rPr>
        <w:t>基金经理</w:t>
      </w:r>
      <w:r w:rsidRPr="0003451B">
        <w:rPr>
          <w:rFonts w:hint="eastAsia"/>
          <w:sz w:val="24"/>
        </w:rPr>
        <w:t>）</w:t>
      </w:r>
    </w:p>
    <w:p w:rsidR="00C5594E" w:rsidRPr="0003451B" w:rsidRDefault="00A06E75">
      <w:pPr>
        <w:spacing w:line="360" w:lineRule="auto"/>
        <w:ind w:firstLine="1200"/>
        <w:rPr>
          <w:sz w:val="24"/>
        </w:rPr>
      </w:pPr>
      <w:r w:rsidRPr="0003451B">
        <w:rPr>
          <w:rFonts w:hint="eastAsia"/>
          <w:sz w:val="24"/>
        </w:rPr>
        <w:t>战龙（总经理）</w:t>
      </w:r>
    </w:p>
    <w:p w:rsidR="00C5594E" w:rsidRPr="0003451B" w:rsidRDefault="00A06E75">
      <w:pPr>
        <w:spacing w:line="360" w:lineRule="auto"/>
        <w:ind w:firstLine="1200"/>
        <w:rPr>
          <w:sz w:val="24"/>
        </w:rPr>
      </w:pPr>
      <w:r w:rsidRPr="0003451B">
        <w:rPr>
          <w:rFonts w:hint="eastAsia"/>
          <w:sz w:val="24"/>
          <w:szCs w:val="20"/>
        </w:rPr>
        <w:t>管华雨</w:t>
      </w:r>
      <w:r w:rsidRPr="0003451B">
        <w:rPr>
          <w:rFonts w:hint="eastAsia"/>
          <w:sz w:val="24"/>
        </w:rPr>
        <w:t>（权益投资总监、基金经理）</w:t>
      </w:r>
    </w:p>
    <w:p w:rsidR="00C5594E" w:rsidRPr="0003451B" w:rsidRDefault="00A06E75">
      <w:pPr>
        <w:spacing w:line="360" w:lineRule="auto"/>
        <w:ind w:firstLine="1200"/>
        <w:rPr>
          <w:sz w:val="24"/>
        </w:rPr>
      </w:pPr>
      <w:r w:rsidRPr="0003451B">
        <w:rPr>
          <w:rFonts w:hint="eastAsia"/>
          <w:sz w:val="24"/>
        </w:rPr>
        <w:t>张科兵（研究总监）</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上述人员之间无近亲属关系。</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（三）基金管理人的职责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依法募集基金，办理或者委托经</w:t>
      </w:r>
      <w:r w:rsidRPr="0003451B">
        <w:rPr>
          <w:rFonts w:ascii="宋体" w:hAnsi="宋体" w:cs="宋体" w:hint="eastAsia"/>
          <w:kern w:val="0"/>
          <w:sz w:val="24"/>
        </w:rPr>
        <w:t>中国证监会</w:t>
      </w:r>
      <w:r w:rsidRPr="0003451B">
        <w:rPr>
          <w:rFonts w:ascii="宋体" w:hAnsi="宋体" w:cs="宋体"/>
          <w:kern w:val="0"/>
          <w:sz w:val="24"/>
        </w:rPr>
        <w:t>认定的其他机构代为办理基金份额的发售</w:t>
      </w:r>
      <w:r w:rsidRPr="0003451B">
        <w:rPr>
          <w:rFonts w:ascii="宋体" w:hAnsi="宋体" w:cs="宋体" w:hint="eastAsia"/>
          <w:kern w:val="0"/>
          <w:sz w:val="24"/>
        </w:rPr>
        <w:t>、申购、赎回</w:t>
      </w:r>
      <w:r w:rsidRPr="0003451B">
        <w:rPr>
          <w:rFonts w:ascii="宋体" w:hAnsi="宋体" w:cs="宋体"/>
          <w:kern w:val="0"/>
          <w:sz w:val="24"/>
        </w:rPr>
        <w:t xml:space="preserve">和登记事宜；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 xml:space="preserve">办理基金备案手续；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对所管理的不同基金财产分别管理、分别记账，进行证券投资；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w:t>
      </w:r>
      <w:r w:rsidRPr="0003451B">
        <w:rPr>
          <w:rFonts w:ascii="宋体" w:hAnsi="宋体" w:cs="宋体" w:hint="eastAsia"/>
          <w:kern w:val="0"/>
          <w:sz w:val="24"/>
        </w:rPr>
        <w:t>、</w:t>
      </w:r>
      <w:r w:rsidRPr="0003451B">
        <w:rPr>
          <w:rFonts w:ascii="宋体" w:hAnsi="宋体" w:cs="宋体"/>
          <w:kern w:val="0"/>
          <w:sz w:val="24"/>
        </w:rPr>
        <w:t xml:space="preserve">按照基金合同的约定确定基金收益分配方案，及时向基金份额持有人分配收益；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w:t>
      </w:r>
      <w:r w:rsidRPr="0003451B">
        <w:rPr>
          <w:rFonts w:ascii="宋体" w:hAnsi="宋体" w:cs="宋体" w:hint="eastAsia"/>
          <w:kern w:val="0"/>
          <w:sz w:val="24"/>
        </w:rPr>
        <w:t>、</w:t>
      </w:r>
      <w:r w:rsidRPr="0003451B">
        <w:rPr>
          <w:rFonts w:ascii="宋体" w:hAnsi="宋体" w:cs="宋体"/>
          <w:kern w:val="0"/>
          <w:sz w:val="24"/>
        </w:rPr>
        <w:t xml:space="preserve">进行基金会计核算并编制基金财务会计报告；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w:t>
      </w:r>
      <w:r w:rsidRPr="0003451B">
        <w:rPr>
          <w:rFonts w:ascii="宋体" w:hAnsi="宋体" w:cs="宋体" w:hint="eastAsia"/>
          <w:kern w:val="0"/>
          <w:sz w:val="24"/>
        </w:rPr>
        <w:t>、</w:t>
      </w:r>
      <w:r w:rsidRPr="0003451B">
        <w:rPr>
          <w:rFonts w:ascii="宋体" w:hAnsi="宋体" w:cs="宋体"/>
          <w:kern w:val="0"/>
          <w:sz w:val="24"/>
        </w:rPr>
        <w:t>编制</w:t>
      </w:r>
      <w:r w:rsidRPr="0003451B">
        <w:rPr>
          <w:rFonts w:ascii="宋体" w:hAnsi="宋体" w:cs="宋体" w:hint="eastAsia"/>
          <w:kern w:val="0"/>
          <w:sz w:val="24"/>
        </w:rPr>
        <w:t>季度、半年度</w:t>
      </w:r>
      <w:r w:rsidRPr="0003451B">
        <w:rPr>
          <w:rFonts w:ascii="宋体" w:hAnsi="宋体" w:cs="宋体"/>
          <w:kern w:val="0"/>
          <w:sz w:val="24"/>
        </w:rPr>
        <w:t xml:space="preserve">和年度基金报告；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7</w:t>
      </w:r>
      <w:r w:rsidRPr="0003451B">
        <w:rPr>
          <w:rFonts w:ascii="宋体" w:hAnsi="宋体" w:cs="宋体" w:hint="eastAsia"/>
          <w:kern w:val="0"/>
          <w:sz w:val="24"/>
        </w:rPr>
        <w:t>、</w:t>
      </w:r>
      <w:r w:rsidRPr="0003451B">
        <w:rPr>
          <w:rFonts w:ascii="宋体" w:hAnsi="宋体" w:cs="宋体"/>
          <w:kern w:val="0"/>
          <w:sz w:val="24"/>
        </w:rPr>
        <w:t xml:space="preserve">计算并公告基金资产净值，确定基金份额申购、赎回价格；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8、办理与基金财产管理业务活动有关的信息披露事项；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9、召集基金份额持有人大会；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10、保存基金财产管理业务活动的记录、账册、报表和其他相关资料；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11</w:t>
      </w:r>
      <w:r w:rsidRPr="0003451B">
        <w:rPr>
          <w:rFonts w:ascii="宋体" w:hAnsi="宋体" w:cs="宋体" w:hint="eastAsia"/>
          <w:kern w:val="0"/>
          <w:sz w:val="24"/>
        </w:rPr>
        <w:t>、</w:t>
      </w:r>
      <w:r w:rsidRPr="0003451B">
        <w:rPr>
          <w:rFonts w:ascii="宋体" w:hAnsi="宋体" w:cs="宋体"/>
          <w:kern w:val="0"/>
          <w:sz w:val="24"/>
        </w:rPr>
        <w:t xml:space="preserve">以基金管理人名义，代表基金份额持有人利益行使诉讼权利或者实施其他法律行为；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12</w:t>
      </w:r>
      <w:r w:rsidRPr="0003451B">
        <w:rPr>
          <w:rFonts w:ascii="宋体" w:hAnsi="宋体" w:cs="宋体" w:hint="eastAsia"/>
          <w:kern w:val="0"/>
          <w:sz w:val="24"/>
        </w:rPr>
        <w:t>、有关法律法规和</w:t>
      </w:r>
      <w:r w:rsidRPr="0003451B">
        <w:rPr>
          <w:rFonts w:ascii="宋体" w:hAnsi="宋体" w:cs="宋体"/>
          <w:kern w:val="0"/>
          <w:sz w:val="24"/>
        </w:rPr>
        <w:t xml:space="preserve">中国证监会规定的其他职责。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w:t>
      </w:r>
      <w:r w:rsidRPr="0003451B">
        <w:rPr>
          <w:rFonts w:ascii="宋体" w:hAnsi="宋体" w:cs="宋体"/>
          <w:b/>
          <w:kern w:val="0"/>
          <w:sz w:val="24"/>
        </w:rPr>
        <w:t xml:space="preserve">四）基金管理人的承诺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 xml:space="preserve">基金管理人承诺不从事违反《证券法》的行为，并承诺建立健全内部控制制度，采取有效措施，防止违反《证券法》行为的发生；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基金管理人承诺不从事违反《基金法》的行为，并承诺建立健全内部风险控制制度，采取有效措施，防止</w:t>
      </w:r>
      <w:r w:rsidRPr="0003451B">
        <w:rPr>
          <w:rFonts w:ascii="宋体" w:hAnsi="宋体" w:cs="宋体" w:hint="eastAsia"/>
          <w:kern w:val="0"/>
          <w:sz w:val="24"/>
        </w:rPr>
        <w:t>下列</w:t>
      </w:r>
      <w:r w:rsidRPr="0003451B">
        <w:rPr>
          <w:rFonts w:ascii="宋体" w:hAnsi="宋体" w:cs="宋体"/>
          <w:kern w:val="0"/>
          <w:sz w:val="24"/>
        </w:rPr>
        <w:t>行为的发生：</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1）将基金管理人固有财产或者他人财产混同于基金财产从事证券投资；</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2）不公平地对待管理的不同基金财产；</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3）利用基金财产为基金份额持有人以外的第三人牟取利益；</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4）向基金份额持有人违规承诺收益或者承担损失；</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 xml:space="preserve">5）依照法律法规有关规定，由中国证监会规定禁止的其他行为。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基金管理人承诺严格遵守基金合同，并承诺建立健全内部控制制度，采取有效措施，防止违反基金合同行为的发生；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4、基金管理人承诺加强人员管理，强化职业操守，督促和约束员工遵守国家有关法律法规及行业规范，诚实信用、勤勉尽责。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5、基金管理人承诺不从事其他法规规定禁止从事的行为。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（五）基金经理承诺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 xml:space="preserve">依照有关法律法规和基金合同的规定，本着谨慎的原则为基金份额持有人谋取最大利益；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 xml:space="preserve">不利用职务之便为自己、受雇人或任何第三者谋取利益；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不泄露在任职期间知悉的有关证券、基金的商业秘密，尚未依法公开的基金投资内容、基金投资计划等信息；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w:t>
      </w:r>
      <w:r w:rsidRPr="0003451B">
        <w:rPr>
          <w:rFonts w:ascii="宋体" w:hAnsi="宋体" w:cs="宋体" w:hint="eastAsia"/>
          <w:kern w:val="0"/>
          <w:sz w:val="24"/>
        </w:rPr>
        <w:t>、</w:t>
      </w:r>
      <w:r w:rsidRPr="0003451B">
        <w:rPr>
          <w:rFonts w:ascii="宋体" w:hAnsi="宋体" w:cs="宋体"/>
          <w:kern w:val="0"/>
          <w:sz w:val="24"/>
        </w:rPr>
        <w:t xml:space="preserve">不以任何形式为其他组织或个人进行证券交易。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（六）基金管理人的内部控制制度 </w:t>
      </w:r>
    </w:p>
    <w:p w:rsidR="00C5594E" w:rsidRPr="0003451B" w:rsidRDefault="00A06E75">
      <w:pPr>
        <w:widowControl/>
        <w:spacing w:line="360" w:lineRule="auto"/>
        <w:ind w:rightChars="-85" w:right="-178" w:firstLineChars="200" w:firstLine="480"/>
        <w:jc w:val="left"/>
        <w:rPr>
          <w:kern w:val="0"/>
          <w:sz w:val="24"/>
        </w:rPr>
      </w:pPr>
      <w:r w:rsidRPr="0003451B">
        <w:rPr>
          <w:kern w:val="0"/>
          <w:sz w:val="24"/>
        </w:rPr>
        <w:t>1</w:t>
      </w:r>
      <w:r w:rsidRPr="0003451B">
        <w:rPr>
          <w:rFonts w:hAnsi="宋体"/>
          <w:kern w:val="0"/>
          <w:sz w:val="24"/>
        </w:rPr>
        <w:t>、风险管理的原则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w:t>
      </w:r>
      <w:r w:rsidRPr="0003451B">
        <w:rPr>
          <w:kern w:val="0"/>
          <w:sz w:val="24"/>
        </w:rPr>
        <w:t>1</w:t>
      </w:r>
      <w:r w:rsidRPr="0003451B">
        <w:rPr>
          <w:rFonts w:hAnsi="宋体"/>
          <w:kern w:val="0"/>
          <w:sz w:val="24"/>
        </w:rPr>
        <w:t>）</w:t>
      </w:r>
      <w:r w:rsidRPr="0003451B">
        <w:rPr>
          <w:kern w:val="0"/>
          <w:sz w:val="24"/>
        </w:rPr>
        <w:t xml:space="preserve"> </w:t>
      </w:r>
      <w:r w:rsidRPr="0003451B">
        <w:rPr>
          <w:rFonts w:hAnsi="宋体"/>
          <w:kern w:val="0"/>
          <w:sz w:val="24"/>
        </w:rPr>
        <w:t>全面性原则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公司风险管理必须覆盖公司的所有部门和岗位，渗透各项业务过程和业务环节。</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w:t>
      </w:r>
      <w:r w:rsidRPr="0003451B">
        <w:rPr>
          <w:kern w:val="0"/>
          <w:sz w:val="24"/>
        </w:rPr>
        <w:t>2</w:t>
      </w:r>
      <w:r w:rsidRPr="0003451B">
        <w:rPr>
          <w:rFonts w:hAnsi="宋体"/>
          <w:kern w:val="0"/>
          <w:sz w:val="24"/>
        </w:rPr>
        <w:t>）</w:t>
      </w:r>
      <w:r w:rsidRPr="0003451B">
        <w:rPr>
          <w:kern w:val="0"/>
          <w:sz w:val="24"/>
        </w:rPr>
        <w:t xml:space="preserve"> </w:t>
      </w:r>
      <w:r w:rsidRPr="0003451B">
        <w:rPr>
          <w:rFonts w:hAnsi="宋体"/>
          <w:kern w:val="0"/>
          <w:sz w:val="24"/>
        </w:rPr>
        <w:t>独立性原则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公司设立独立的</w:t>
      </w:r>
      <w:r w:rsidRPr="0003451B">
        <w:rPr>
          <w:rFonts w:hAnsi="宋体" w:hint="eastAsia"/>
          <w:kern w:val="0"/>
          <w:sz w:val="24"/>
        </w:rPr>
        <w:t>风险管理部</w:t>
      </w:r>
      <w:r w:rsidRPr="0003451B">
        <w:rPr>
          <w:rFonts w:hAnsi="宋体"/>
          <w:kern w:val="0"/>
          <w:sz w:val="24"/>
        </w:rPr>
        <w:t>，</w:t>
      </w:r>
      <w:r w:rsidRPr="0003451B">
        <w:rPr>
          <w:rFonts w:hAnsi="宋体" w:hint="eastAsia"/>
          <w:kern w:val="0"/>
          <w:sz w:val="24"/>
        </w:rPr>
        <w:t>风险管理部</w:t>
      </w:r>
      <w:r w:rsidRPr="0003451B">
        <w:rPr>
          <w:rFonts w:hAnsi="宋体"/>
          <w:kern w:val="0"/>
          <w:sz w:val="24"/>
        </w:rPr>
        <w:t>保持高度的独立性和权威性，负责对公司各部门风险控制工作进行稽核和检查。</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w:t>
      </w:r>
      <w:r w:rsidRPr="0003451B">
        <w:rPr>
          <w:kern w:val="0"/>
          <w:sz w:val="24"/>
        </w:rPr>
        <w:t>3</w:t>
      </w:r>
      <w:r w:rsidRPr="0003451B">
        <w:rPr>
          <w:rFonts w:hAnsi="宋体"/>
          <w:kern w:val="0"/>
          <w:sz w:val="24"/>
        </w:rPr>
        <w:t>）</w:t>
      </w:r>
      <w:r w:rsidRPr="0003451B">
        <w:rPr>
          <w:kern w:val="0"/>
          <w:sz w:val="24"/>
        </w:rPr>
        <w:t xml:space="preserve"> </w:t>
      </w:r>
      <w:r w:rsidRPr="0003451B">
        <w:rPr>
          <w:rFonts w:hAnsi="宋体"/>
          <w:kern w:val="0"/>
          <w:sz w:val="24"/>
        </w:rPr>
        <w:t>相互制约原则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公司及各部门在内部组织结构的设计上要形成一种相互制约的机制，建立不同岗位之间的制衡体系。</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w:t>
      </w:r>
      <w:r w:rsidRPr="0003451B">
        <w:rPr>
          <w:kern w:val="0"/>
          <w:sz w:val="24"/>
        </w:rPr>
        <w:t>4</w:t>
      </w:r>
      <w:r w:rsidRPr="0003451B">
        <w:rPr>
          <w:rFonts w:hAnsi="宋体"/>
          <w:kern w:val="0"/>
          <w:sz w:val="24"/>
        </w:rPr>
        <w:t>）</w:t>
      </w:r>
      <w:r w:rsidRPr="0003451B">
        <w:rPr>
          <w:kern w:val="0"/>
          <w:sz w:val="24"/>
        </w:rPr>
        <w:t xml:space="preserve"> </w:t>
      </w:r>
      <w:r w:rsidRPr="0003451B">
        <w:rPr>
          <w:rFonts w:hAnsi="宋体"/>
          <w:kern w:val="0"/>
          <w:sz w:val="24"/>
        </w:rPr>
        <w:t>定性和定量相结合原则</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建立完备的风险管理指标体系，使风险管理更具客观性和操作性。</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kern w:val="0"/>
          <w:sz w:val="24"/>
        </w:rPr>
        <w:t>2</w:t>
      </w:r>
      <w:r w:rsidRPr="0003451B">
        <w:rPr>
          <w:rFonts w:hAnsi="宋体"/>
          <w:kern w:val="0"/>
          <w:sz w:val="24"/>
        </w:rPr>
        <w:t>、风险管理和内部风险控制体系结构</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公司的风险管理体系结构是一个分工明确、相互牵制的组织结构，由最高管理层对风险管理负最终责任，各个业务部门负责本部门的风险评估和监控，</w:t>
      </w:r>
      <w:r w:rsidRPr="0003451B">
        <w:rPr>
          <w:rFonts w:hAnsi="宋体" w:hint="eastAsia"/>
          <w:kern w:val="0"/>
          <w:sz w:val="24"/>
        </w:rPr>
        <w:t>风险管理部</w:t>
      </w:r>
      <w:r w:rsidRPr="0003451B">
        <w:rPr>
          <w:rFonts w:hAnsi="宋体"/>
          <w:kern w:val="0"/>
          <w:sz w:val="24"/>
        </w:rPr>
        <w:t>负责监察公司的风险管理措施的执行。具体而言，包括如下组成部分：</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kern w:val="0"/>
          <w:sz w:val="24"/>
        </w:rPr>
        <w:t>董事会</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负责制定公司的风险管理政策，对风险管理负完全的和最终的责任。</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kern w:val="0"/>
          <w:sz w:val="24"/>
        </w:rPr>
        <w:t>监事会</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是公司常设的监事机构，对股东会负责。监事会对公司财务、公司董事、总经理及其他高级管理人员进行监督。</w:t>
      </w:r>
    </w:p>
    <w:p w:rsidR="00C5594E" w:rsidRPr="0003451B" w:rsidRDefault="00A06E75">
      <w:pPr>
        <w:widowControl/>
        <w:numPr>
          <w:ilvl w:val="0"/>
          <w:numId w:val="5"/>
        </w:numPr>
        <w:spacing w:line="360" w:lineRule="auto"/>
        <w:ind w:rightChars="-85" w:right="-178"/>
        <w:rPr>
          <w:kern w:val="0"/>
          <w:sz w:val="24"/>
        </w:rPr>
      </w:pPr>
      <w:r w:rsidRPr="0003451B">
        <w:rPr>
          <w:rFonts w:ascii="宋体" w:hAnsi="宋体" w:cs="宋体" w:hint="eastAsia"/>
          <w:kern w:val="0"/>
          <w:sz w:val="24"/>
        </w:rPr>
        <w:t>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审核</w:t>
      </w:r>
      <w:r w:rsidRPr="0003451B">
        <w:rPr>
          <w:rFonts w:hAnsi="宋体" w:hint="eastAsia"/>
          <w:kern w:val="0"/>
          <w:sz w:val="24"/>
        </w:rPr>
        <w:t>及风险管理</w:t>
      </w:r>
      <w:r w:rsidRPr="0003451B">
        <w:rPr>
          <w:rFonts w:hAnsi="宋体"/>
          <w:kern w:val="0"/>
          <w:sz w:val="24"/>
        </w:rPr>
        <w:t>委员会</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作为董事会下的专业委员会之一，对公司内部控制制度、监察稽核制度进行检查评估；审查公司财务，对公司内部管理制度、投资决策程序和运作流程进行合</w:t>
      </w:r>
      <w:proofErr w:type="gramStart"/>
      <w:r w:rsidRPr="0003451B">
        <w:rPr>
          <w:rFonts w:hAnsi="宋体"/>
          <w:kern w:val="0"/>
          <w:sz w:val="24"/>
        </w:rPr>
        <w:t>规</w:t>
      </w:r>
      <w:proofErr w:type="gramEnd"/>
      <w:r w:rsidRPr="0003451B">
        <w:rPr>
          <w:rFonts w:hAnsi="宋体"/>
          <w:kern w:val="0"/>
          <w:sz w:val="24"/>
        </w:rPr>
        <w:t>性审议；对公司资产与基金资产的经营进行评估。</w:t>
      </w:r>
    </w:p>
    <w:p w:rsidR="00C5594E" w:rsidRPr="0003451B" w:rsidRDefault="00A06E75">
      <w:pPr>
        <w:widowControl/>
        <w:numPr>
          <w:ilvl w:val="0"/>
          <w:numId w:val="5"/>
        </w:numPr>
        <w:spacing w:line="360" w:lineRule="auto"/>
        <w:ind w:rightChars="-85" w:right="-178"/>
        <w:rPr>
          <w:kern w:val="0"/>
          <w:sz w:val="24"/>
        </w:rPr>
      </w:pPr>
      <w:r w:rsidRPr="0003451B">
        <w:rPr>
          <w:rFonts w:hAnsi="宋体" w:hint="eastAsia"/>
          <w:kern w:val="0"/>
          <w:sz w:val="24"/>
        </w:rPr>
        <w:t>风险</w:t>
      </w:r>
      <w:r w:rsidRPr="0003451B">
        <w:rPr>
          <w:rFonts w:hAnsi="宋体"/>
          <w:kern w:val="0"/>
          <w:sz w:val="24"/>
        </w:rPr>
        <w:t>控制委员会</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作为总经理下设的专业委员会之一，</w:t>
      </w:r>
      <w:r w:rsidRPr="0003451B">
        <w:rPr>
          <w:rFonts w:hAnsi="宋体" w:hint="eastAsia"/>
          <w:kern w:val="0"/>
          <w:sz w:val="24"/>
        </w:rPr>
        <w:t>风险</w:t>
      </w:r>
      <w:r w:rsidRPr="0003451B">
        <w:rPr>
          <w:rFonts w:hAnsi="宋体"/>
          <w:kern w:val="0"/>
          <w:sz w:val="24"/>
        </w:rPr>
        <w:t>控制委员会负责拟定公司风险管理战略及政策，制定灾难复原计划及紧急情况处理制度。确保公司风险控制符合标准，就潜在风险与相关部门协调，审阅公司审计报告及监查情况。</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kern w:val="0"/>
          <w:sz w:val="24"/>
        </w:rPr>
        <w:t>督察长</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独立行使督察权利；直接对董事会负责；就内部控制制度和执行情况独立地履行检查、评价、报告、建议职能；定期和不定期地向董事会报告公司内部控制执行情况。</w:t>
      </w:r>
      <w:r w:rsidRPr="0003451B">
        <w:rPr>
          <w:kern w:val="0"/>
          <w:sz w:val="24"/>
        </w:rPr>
        <w:t xml:space="preserve"> </w:t>
      </w:r>
    </w:p>
    <w:p w:rsidR="00C5594E" w:rsidRPr="0003451B" w:rsidRDefault="00A06E75">
      <w:pPr>
        <w:widowControl/>
        <w:numPr>
          <w:ilvl w:val="0"/>
          <w:numId w:val="5"/>
        </w:numPr>
        <w:spacing w:line="360" w:lineRule="auto"/>
        <w:ind w:rightChars="-85" w:right="-178"/>
        <w:rPr>
          <w:kern w:val="0"/>
          <w:sz w:val="24"/>
        </w:rPr>
      </w:pPr>
      <w:r w:rsidRPr="0003451B">
        <w:rPr>
          <w:rFonts w:hAnsi="宋体" w:hint="eastAsia"/>
          <w:kern w:val="0"/>
          <w:sz w:val="24"/>
        </w:rPr>
        <w:t>风险管理部</w:t>
      </w:r>
      <w:r w:rsidRPr="0003451B">
        <w:rPr>
          <w:kern w:val="0"/>
          <w:sz w:val="24"/>
        </w:rPr>
        <w:t xml:space="preserve"> </w:t>
      </w:r>
    </w:p>
    <w:p w:rsidR="00C5594E" w:rsidRPr="0003451B" w:rsidRDefault="00A06E75">
      <w:pPr>
        <w:widowControl/>
        <w:spacing w:line="360" w:lineRule="auto"/>
        <w:ind w:firstLineChars="200" w:firstLine="480"/>
        <w:rPr>
          <w:rFonts w:ascii="宋体" w:hAnsi="宋体" w:cs="宋体"/>
          <w:kern w:val="0"/>
          <w:sz w:val="24"/>
        </w:rPr>
      </w:pPr>
      <w:r w:rsidRPr="0003451B">
        <w:rPr>
          <w:rFonts w:hAnsi="宋体" w:hint="eastAsia"/>
          <w:kern w:val="0"/>
          <w:sz w:val="24"/>
        </w:rPr>
        <w:t>风险管理部</w:t>
      </w:r>
      <w:r w:rsidRPr="0003451B">
        <w:rPr>
          <w:rFonts w:ascii="宋体" w:hAnsi="宋体" w:cs="宋体"/>
          <w:kern w:val="0"/>
          <w:sz w:val="24"/>
        </w:rPr>
        <w:t>负责</w:t>
      </w:r>
      <w:r w:rsidRPr="0003451B">
        <w:rPr>
          <w:rFonts w:ascii="宋体" w:hAnsi="宋体" w:cs="宋体" w:hint="eastAsia"/>
          <w:kern w:val="0"/>
          <w:sz w:val="24"/>
        </w:rPr>
        <w:t>制定</w:t>
      </w:r>
      <w:r w:rsidRPr="0003451B">
        <w:rPr>
          <w:rFonts w:ascii="宋体" w:hAnsi="宋体" w:cs="宋体"/>
          <w:kern w:val="0"/>
          <w:sz w:val="24"/>
        </w:rPr>
        <w:t>公司风险管理政策和</w:t>
      </w:r>
      <w:r w:rsidRPr="0003451B">
        <w:rPr>
          <w:rFonts w:ascii="宋体" w:hAnsi="宋体" w:cs="宋体" w:hint="eastAsia"/>
          <w:kern w:val="0"/>
          <w:sz w:val="24"/>
        </w:rPr>
        <w:t>防范及控制</w:t>
      </w:r>
      <w:r w:rsidRPr="0003451B">
        <w:rPr>
          <w:rFonts w:ascii="宋体" w:hAnsi="宋体" w:cs="宋体"/>
          <w:kern w:val="0"/>
          <w:sz w:val="24"/>
        </w:rPr>
        <w:t>措施</w:t>
      </w:r>
      <w:r w:rsidRPr="0003451B">
        <w:rPr>
          <w:rFonts w:ascii="宋体" w:hAnsi="宋体" w:cs="宋体" w:hint="eastAsia"/>
          <w:kern w:val="0"/>
          <w:sz w:val="24"/>
        </w:rPr>
        <w:t>，组织</w:t>
      </w:r>
      <w:r w:rsidRPr="0003451B">
        <w:rPr>
          <w:rFonts w:ascii="宋体" w:hAnsi="宋体" w:cs="宋体"/>
          <w:kern w:val="0"/>
          <w:sz w:val="24"/>
        </w:rPr>
        <w:t>执行，并为每一个部门的风险管理系统的发展提供协助，</w:t>
      </w:r>
      <w:r w:rsidRPr="0003451B">
        <w:rPr>
          <w:rFonts w:ascii="宋体" w:hAnsi="宋体" w:cs="宋体" w:hint="eastAsia"/>
          <w:kern w:val="0"/>
          <w:sz w:val="24"/>
        </w:rPr>
        <w:t>汇总公司业务所有的风险信息，独立识别、评估各类风险，提出风险控制建议，</w:t>
      </w:r>
      <w:r w:rsidRPr="0003451B">
        <w:rPr>
          <w:rFonts w:ascii="宋体" w:hAnsi="宋体" w:cs="宋体"/>
          <w:kern w:val="0"/>
          <w:sz w:val="24"/>
        </w:rPr>
        <w:t xml:space="preserve">使公司在一种风险管理和控制的环境中实现业务目标。 </w:t>
      </w:r>
    </w:p>
    <w:p w:rsidR="00C5594E" w:rsidRPr="0003451B" w:rsidRDefault="00A06E75" w:rsidP="00A967DB">
      <w:pPr>
        <w:widowControl/>
        <w:numPr>
          <w:ilvl w:val="0"/>
          <w:numId w:val="5"/>
        </w:numPr>
        <w:spacing w:line="360" w:lineRule="auto"/>
        <w:ind w:rightChars="-85" w:right="-178"/>
        <w:rPr>
          <w:rFonts w:hAnsi="宋体"/>
          <w:kern w:val="0"/>
          <w:sz w:val="24"/>
        </w:rPr>
      </w:pPr>
      <w:r w:rsidRPr="0003451B">
        <w:rPr>
          <w:rFonts w:hAnsi="宋体" w:hint="eastAsia"/>
          <w:kern w:val="0"/>
          <w:sz w:val="24"/>
        </w:rPr>
        <w:t>监察稽核部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监察稽核部负责设计及实施公司合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审计计划，检查公司各项业务的合</w:t>
      </w:r>
      <w:proofErr w:type="gramStart"/>
      <w:r w:rsidRPr="0003451B">
        <w:rPr>
          <w:rFonts w:ascii="宋体" w:hAnsi="宋体" w:cs="宋体" w:hint="eastAsia"/>
          <w:kern w:val="0"/>
          <w:sz w:val="24"/>
        </w:rPr>
        <w:t>规</w:t>
      </w:r>
      <w:proofErr w:type="gramEnd"/>
      <w:r w:rsidRPr="0003451B">
        <w:rPr>
          <w:rFonts w:ascii="宋体" w:hAnsi="宋体" w:cs="宋体" w:hint="eastAsia"/>
          <w:kern w:val="0"/>
          <w:sz w:val="24"/>
        </w:rPr>
        <w:t>情况及监督公司内部规章制度的执行情况，定期向监管机构及公司管理层进行汇报。</w:t>
      </w:r>
    </w:p>
    <w:p w:rsidR="00C5594E" w:rsidRPr="0003451B" w:rsidRDefault="00A06E75" w:rsidP="00A967DB">
      <w:pPr>
        <w:widowControl/>
        <w:numPr>
          <w:ilvl w:val="0"/>
          <w:numId w:val="5"/>
        </w:numPr>
        <w:spacing w:line="360" w:lineRule="auto"/>
        <w:ind w:rightChars="-85" w:right="-178"/>
        <w:rPr>
          <w:rFonts w:hAnsi="宋体"/>
          <w:kern w:val="0"/>
          <w:sz w:val="24"/>
        </w:rPr>
      </w:pPr>
      <w:r w:rsidRPr="0003451B">
        <w:rPr>
          <w:rFonts w:hAnsi="宋体" w:hint="eastAsia"/>
          <w:kern w:val="0"/>
          <w:sz w:val="24"/>
        </w:rPr>
        <w:t>法</w:t>
      </w:r>
      <w:proofErr w:type="gramStart"/>
      <w:r w:rsidRPr="0003451B">
        <w:rPr>
          <w:rFonts w:hAnsi="宋体" w:hint="eastAsia"/>
          <w:kern w:val="0"/>
          <w:sz w:val="24"/>
        </w:rPr>
        <w:t>务</w:t>
      </w:r>
      <w:proofErr w:type="gramEnd"/>
      <w:r w:rsidRPr="0003451B">
        <w:rPr>
          <w:rFonts w:hAnsi="宋体" w:hint="eastAsia"/>
          <w:kern w:val="0"/>
          <w:sz w:val="24"/>
        </w:rPr>
        <w:t>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w:t>
      </w:r>
      <w:proofErr w:type="gramStart"/>
      <w:r w:rsidRPr="0003451B">
        <w:rPr>
          <w:rFonts w:ascii="宋体" w:hAnsi="宋体" w:cs="宋体" w:hint="eastAsia"/>
          <w:kern w:val="0"/>
          <w:sz w:val="24"/>
        </w:rPr>
        <w:t>务</w:t>
      </w:r>
      <w:proofErr w:type="gramEnd"/>
      <w:r w:rsidRPr="0003451B">
        <w:rPr>
          <w:rFonts w:ascii="宋体" w:hAnsi="宋体" w:cs="宋体" w:hint="eastAsia"/>
          <w:kern w:val="0"/>
          <w:sz w:val="24"/>
        </w:rPr>
        <w:t>部负责公司的法律事务及协调实施信息披露事务，依法维护公司合法权益，评判并处理公司运营中发生的法律及信息披露相关问题，及时向公司管理层及全体员工传达法规及监管要求。</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 xml:space="preserve">9）业务部门 </w:t>
      </w:r>
    </w:p>
    <w:p w:rsidR="00C5594E" w:rsidRPr="0003451B" w:rsidRDefault="00A06E75">
      <w:pPr>
        <w:widowControl/>
        <w:spacing w:line="360" w:lineRule="auto"/>
        <w:ind w:rightChars="-85" w:right="-178" w:firstLineChars="200" w:firstLine="480"/>
        <w:rPr>
          <w:kern w:val="0"/>
          <w:sz w:val="24"/>
        </w:rPr>
      </w:pPr>
      <w:r w:rsidRPr="0003451B">
        <w:rPr>
          <w:rFonts w:hAnsi="宋体"/>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03451B">
        <w:rPr>
          <w:kern w:val="0"/>
          <w:sz w:val="24"/>
        </w:rPr>
        <w:t xml:space="preserve">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3、风险管理和内部风险控制的措施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（1） 建立内控体系，完善内控制度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（2） 建立相互分离、相互制衡的内控机制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建立、健全了各项制度，做到基金经理分开，投资决策分开，基金交易集中，形成不同部门、不同岗位之间的制衡机制，从制度上减少和防范风险。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（3） 建立、健全岗位责任制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建立、健全了岗位责任制，使每个员工都明确自己的任务、职责，并及时将各自工作领域中的风险隐患上报，以防范和减少风险。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（4） 建立风险分类、识别、评估、报告、提示程序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03451B">
        <w:rPr>
          <w:rFonts w:ascii="宋体" w:hAnsi="宋体"/>
          <w:kern w:val="0"/>
          <w:sz w:val="24"/>
        </w:rPr>
        <w:t>作出</w:t>
      </w:r>
      <w:proofErr w:type="gramEnd"/>
      <w:r w:rsidRPr="0003451B">
        <w:rPr>
          <w:rFonts w:ascii="宋体" w:hAnsi="宋体"/>
          <w:kern w:val="0"/>
          <w:sz w:val="24"/>
        </w:rPr>
        <w:t xml:space="preserve">决策。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（5） 建立有效的内部监控系统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建立了足够、有效的内部监控系统，如电脑预警系统、投资监控系统，对可能出现的各种风险进行全面和实时的监控。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（6） 使用数量化的风险管理手段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采取数量化、技术化的风险控制手段，建立数量化的风险管理模型，用以提示指数趋势、行业及个</w:t>
      </w:r>
      <w:proofErr w:type="gramStart"/>
      <w:r w:rsidRPr="0003451B">
        <w:rPr>
          <w:rFonts w:ascii="宋体" w:hAnsi="宋体"/>
          <w:kern w:val="0"/>
          <w:sz w:val="24"/>
        </w:rPr>
        <w:t>券</w:t>
      </w:r>
      <w:proofErr w:type="gramEnd"/>
      <w:r w:rsidRPr="0003451B">
        <w:rPr>
          <w:rFonts w:ascii="宋体" w:hAnsi="宋体"/>
          <w:kern w:val="0"/>
          <w:sz w:val="24"/>
        </w:rPr>
        <w:t xml:space="preserve">的风险，以便公司及时采取有效的措施，对风险进行分散、控制和规避，尽可能地减少损失。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（7） 提供足够的培训 </w:t>
      </w:r>
    </w:p>
    <w:p w:rsidR="00C5594E" w:rsidRPr="0003451B" w:rsidRDefault="00A06E75">
      <w:pPr>
        <w:widowControl/>
        <w:spacing w:line="360" w:lineRule="auto"/>
        <w:ind w:rightChars="-85" w:right="-178" w:firstLineChars="200" w:firstLine="480"/>
        <w:rPr>
          <w:rFonts w:ascii="宋体" w:hAnsi="宋体"/>
          <w:kern w:val="0"/>
          <w:sz w:val="24"/>
        </w:rPr>
      </w:pPr>
      <w:r w:rsidRPr="0003451B">
        <w:rPr>
          <w:rFonts w:ascii="宋体" w:hAnsi="宋体"/>
          <w:kern w:val="0"/>
          <w:sz w:val="24"/>
        </w:rPr>
        <w:t xml:space="preserve">制定了完整的培训计划，为所有员工提供足够和适当的培训，使员工明确其职责所在，控制风险。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4" w:name="_Toc109537382"/>
      <w:bookmarkStart w:id="15" w:name="_Toc244334533"/>
      <w:r w:rsidRPr="0003451B">
        <w:rPr>
          <w:rFonts w:eastAsia="黑体" w:hint="eastAsia"/>
          <w:kern w:val="0"/>
          <w:sz w:val="30"/>
        </w:rPr>
        <w:t>四、基金托管人</w:t>
      </w:r>
      <w:bookmarkEnd w:id="14"/>
      <w:bookmarkEnd w:id="15"/>
    </w:p>
    <w:p w:rsidR="00C5594E" w:rsidRPr="0003451B" w:rsidRDefault="006F2528">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（一）</w:t>
      </w:r>
      <w:r w:rsidR="00A06E75" w:rsidRPr="0003451B">
        <w:rPr>
          <w:rFonts w:ascii="宋体" w:hAnsi="宋体" w:cs="宋体"/>
          <w:b/>
          <w:kern w:val="0"/>
          <w:sz w:val="24"/>
        </w:rPr>
        <w:t>基金托管人情况</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kern w:val="0"/>
          <w:sz w:val="24"/>
        </w:rPr>
        <w:t>1、基本情况</w:t>
      </w:r>
    </w:p>
    <w:p w:rsidR="00C5594E" w:rsidRPr="0003451B" w:rsidRDefault="00A06E75">
      <w:pPr>
        <w:spacing w:line="360" w:lineRule="auto"/>
        <w:ind w:firstLineChars="200" w:firstLine="480"/>
        <w:rPr>
          <w:rFonts w:ascii="宋体" w:hAnsi="宋体"/>
          <w:sz w:val="24"/>
        </w:rPr>
      </w:pPr>
      <w:r w:rsidRPr="0003451B">
        <w:rPr>
          <w:rFonts w:ascii="宋体" w:hAnsi="宋体" w:cs="宋体" w:hint="eastAsia"/>
          <w:kern w:val="0"/>
          <w:sz w:val="24"/>
        </w:rPr>
        <w:t>名称：中国农业银行股份有限公司</w:t>
      </w:r>
      <w:r w:rsidRPr="0003451B">
        <w:rPr>
          <w:rFonts w:ascii="宋体" w:hAnsi="宋体" w:hint="eastAsia"/>
          <w:sz w:val="24"/>
        </w:rPr>
        <w:t>（以下使用其全称或简称“中国农业银行”）</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住所：北京市</w:t>
      </w:r>
      <w:r w:rsidRPr="0003451B">
        <w:rPr>
          <w:rFonts w:hAnsi="宋体" w:hint="eastAsia"/>
          <w:kern w:val="0"/>
          <w:sz w:val="24"/>
        </w:rPr>
        <w:t>东城区建国门内大街</w:t>
      </w:r>
      <w:r w:rsidRPr="0003451B">
        <w:rPr>
          <w:rFonts w:hAnsi="宋体"/>
          <w:kern w:val="0"/>
          <w:sz w:val="24"/>
        </w:rPr>
        <w:t>69</w:t>
      </w:r>
      <w:r w:rsidRPr="0003451B">
        <w:rPr>
          <w:rFonts w:hAnsi="宋体" w:hint="eastAsia"/>
          <w:kern w:val="0"/>
          <w:sz w:val="24"/>
        </w:rPr>
        <w:t>号</w:t>
      </w:r>
    </w:p>
    <w:p w:rsidR="00C5594E" w:rsidRPr="0003451B" w:rsidRDefault="00A06E75">
      <w:pPr>
        <w:widowControl/>
        <w:spacing w:line="360" w:lineRule="auto"/>
        <w:ind w:rightChars="-85" w:right="-178" w:firstLineChars="200" w:firstLine="480"/>
        <w:rPr>
          <w:sz w:val="24"/>
        </w:rPr>
      </w:pPr>
      <w:r w:rsidRPr="0003451B">
        <w:rPr>
          <w:rFonts w:ascii="宋体" w:hAnsi="宋体" w:cs="宋体" w:hint="eastAsia"/>
          <w:kern w:val="0"/>
          <w:sz w:val="24"/>
        </w:rPr>
        <w:t>办公地址：</w:t>
      </w:r>
      <w:r w:rsidRPr="0003451B">
        <w:rPr>
          <w:rFonts w:ascii="宋体" w:cs="宋体" w:hint="eastAsia"/>
          <w:kern w:val="0"/>
          <w:sz w:val="24"/>
        </w:rPr>
        <w:t>北京市西城区复兴门内大街</w:t>
      </w:r>
      <w:r w:rsidRPr="0003451B">
        <w:rPr>
          <w:rFonts w:ascii="宋体" w:cs="宋体"/>
          <w:kern w:val="0"/>
          <w:sz w:val="24"/>
        </w:rPr>
        <w:t>28</w:t>
      </w:r>
      <w:r w:rsidRPr="0003451B">
        <w:rPr>
          <w:rFonts w:ascii="宋体" w:cs="宋体" w:hint="eastAsia"/>
          <w:kern w:val="0"/>
          <w:sz w:val="24"/>
        </w:rPr>
        <w:t>号</w:t>
      </w:r>
      <w:proofErr w:type="gramStart"/>
      <w:r w:rsidRPr="0003451B">
        <w:rPr>
          <w:rFonts w:ascii="宋体" w:cs="宋体" w:hint="eastAsia"/>
          <w:kern w:val="0"/>
          <w:sz w:val="24"/>
        </w:rPr>
        <w:t>凯</w:t>
      </w:r>
      <w:proofErr w:type="gramEnd"/>
      <w:r w:rsidRPr="0003451B">
        <w:rPr>
          <w:rFonts w:ascii="宋体" w:cs="宋体" w:hint="eastAsia"/>
          <w:kern w:val="0"/>
          <w:sz w:val="24"/>
        </w:rPr>
        <w:t>晨世贸中心东座</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法定代表人：蒋超良</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成立时间：</w:t>
      </w:r>
      <w:r w:rsidRPr="0003451B">
        <w:rPr>
          <w:rFonts w:ascii="宋体" w:hAnsi="宋体" w:cs="宋体"/>
          <w:kern w:val="0"/>
          <w:sz w:val="24"/>
        </w:rPr>
        <w:t>2009年1月15日</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注册资金：</w:t>
      </w:r>
      <w:r w:rsidRPr="0003451B">
        <w:rPr>
          <w:rFonts w:ascii="宋体" w:hAnsi="宋体"/>
          <w:sz w:val="24"/>
        </w:rPr>
        <w:t>32,479,411.7万元人民币</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存续期间：持续经营</w:t>
      </w:r>
    </w:p>
    <w:p w:rsidR="00C5594E" w:rsidRPr="0003451B" w:rsidRDefault="00A06E75">
      <w:pPr>
        <w:spacing w:line="360" w:lineRule="auto"/>
        <w:ind w:firstLineChars="200" w:firstLine="480"/>
        <w:rPr>
          <w:rFonts w:ascii="宋体" w:hAnsi="宋体"/>
          <w:sz w:val="24"/>
        </w:rPr>
      </w:pPr>
      <w:r w:rsidRPr="0003451B">
        <w:rPr>
          <w:rFonts w:ascii="宋体" w:hAnsi="宋体" w:cs="宋体" w:hint="eastAsia"/>
          <w:kern w:val="0"/>
          <w:sz w:val="24"/>
        </w:rPr>
        <w:t>电话：（</w:t>
      </w:r>
      <w:r w:rsidRPr="0003451B">
        <w:rPr>
          <w:rFonts w:ascii="宋体" w:hAnsi="宋体" w:cs="宋体"/>
          <w:kern w:val="0"/>
          <w:sz w:val="24"/>
        </w:rPr>
        <w:t>010）</w:t>
      </w:r>
      <w:r w:rsidRPr="0003451B">
        <w:rPr>
          <w:rFonts w:ascii="宋体" w:hAnsi="宋体"/>
          <w:sz w:val="24"/>
        </w:rPr>
        <w:t>63201510</w:t>
      </w:r>
    </w:p>
    <w:p w:rsidR="00C5594E" w:rsidRPr="0003451B" w:rsidRDefault="00A06E75">
      <w:pPr>
        <w:widowControl/>
        <w:spacing w:line="360" w:lineRule="auto"/>
        <w:ind w:rightChars="-85" w:right="-178" w:firstLineChars="200" w:firstLine="480"/>
        <w:rPr>
          <w:rFonts w:ascii="宋体" w:hAnsi="宋体"/>
          <w:sz w:val="24"/>
        </w:rPr>
      </w:pPr>
      <w:r w:rsidRPr="0003451B">
        <w:rPr>
          <w:rFonts w:ascii="宋体" w:hAnsi="宋体" w:hint="eastAsia"/>
          <w:sz w:val="24"/>
        </w:rPr>
        <w:t>传真：（</w:t>
      </w:r>
      <w:r w:rsidRPr="0003451B">
        <w:rPr>
          <w:rFonts w:ascii="宋体" w:hAnsi="宋体"/>
          <w:sz w:val="24"/>
        </w:rPr>
        <w:t>010）63201816</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联系人：李芳菲</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中国农业银行股份有限公司是中国金融体系的重要组成部分</w:t>
      </w:r>
      <w:r w:rsidRPr="0003451B">
        <w:rPr>
          <w:rFonts w:ascii="宋体" w:hAnsi="宋体"/>
          <w:sz w:val="24"/>
        </w:rPr>
        <w:t>,总行设在北京。</w:t>
      </w:r>
      <w:r w:rsidRPr="0003451B">
        <w:rPr>
          <w:rFonts w:hint="eastAsia"/>
          <w:sz w:val="24"/>
        </w:rPr>
        <w:t>经国务院批准，中国农业银行整体改制为中国农业银行股份有限公司并于</w:t>
      </w:r>
      <w:r w:rsidRPr="0003451B">
        <w:rPr>
          <w:sz w:val="24"/>
        </w:rPr>
        <w:t>2009</w:t>
      </w:r>
      <w:r w:rsidRPr="0003451B">
        <w:rPr>
          <w:rFonts w:hint="eastAsia"/>
          <w:sz w:val="24"/>
        </w:rPr>
        <w:t>年</w:t>
      </w:r>
      <w:r w:rsidRPr="0003451B">
        <w:rPr>
          <w:sz w:val="24"/>
        </w:rPr>
        <w:t>1</w:t>
      </w:r>
      <w:r w:rsidRPr="0003451B">
        <w:rPr>
          <w:rFonts w:hint="eastAsia"/>
          <w:sz w:val="24"/>
        </w:rPr>
        <w:t>月</w:t>
      </w:r>
      <w:r w:rsidRPr="0003451B">
        <w:rPr>
          <w:sz w:val="24"/>
        </w:rPr>
        <w:t>15</w:t>
      </w:r>
      <w:r w:rsidRPr="0003451B">
        <w:rPr>
          <w:rFonts w:hint="eastAsia"/>
          <w:sz w:val="24"/>
        </w:rPr>
        <w:t>日依法成立。</w:t>
      </w:r>
      <w:r w:rsidRPr="0003451B">
        <w:rPr>
          <w:rFonts w:ascii="宋体" w:hAnsi="宋体" w:hint="eastAsia"/>
          <w:sz w:val="24"/>
        </w:rPr>
        <w:t>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03451B">
        <w:rPr>
          <w:rFonts w:ascii="宋体" w:hAnsi="宋体"/>
          <w:sz w:val="24"/>
        </w:rPr>
        <w:t>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中国农业银行是中国第一批开展托管业务的国内商业银行，经验丰富，服务优质，业绩突出，</w:t>
      </w:r>
      <w:r w:rsidRPr="0003451B">
        <w:rPr>
          <w:rFonts w:ascii="宋体" w:hAnsi="宋体"/>
          <w:sz w:val="24"/>
        </w:rPr>
        <w:t>2004年被英国《全球托管人》评为中国“最佳托管银行”。2007年中国农业银行通过了美国SAS70内部控制审计，并获得无保留意见的SAS70审计报告，表明了独立</w:t>
      </w:r>
      <w:proofErr w:type="gramStart"/>
      <w:r w:rsidRPr="0003451B">
        <w:rPr>
          <w:rFonts w:ascii="宋体" w:hAnsi="宋体"/>
          <w:sz w:val="24"/>
        </w:rPr>
        <w:t>公正第三</w:t>
      </w:r>
      <w:proofErr w:type="gramEnd"/>
      <w:r w:rsidRPr="0003451B">
        <w:rPr>
          <w:rFonts w:ascii="宋体" w:hAnsi="宋体"/>
          <w:sz w:val="24"/>
        </w:rPr>
        <w:t>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中国农业银行证券投资基金托管部于</w:t>
      </w:r>
      <w:r w:rsidRPr="0003451B">
        <w:rPr>
          <w:rFonts w:ascii="宋体" w:hAnsi="宋体"/>
          <w:sz w:val="24"/>
        </w:rPr>
        <w:t>1998年5月经中国证监会和中国人民银行批准成立，2004年9月更名为托管业务部，内设</w:t>
      </w:r>
      <w:r w:rsidRPr="0003451B">
        <w:rPr>
          <w:rFonts w:ascii="宋体" w:hAnsi="宋体" w:hint="eastAsia"/>
          <w:sz w:val="24"/>
        </w:rPr>
        <w:t>养老金管理中心、技术保障处</w:t>
      </w:r>
      <w:r w:rsidRPr="0003451B">
        <w:rPr>
          <w:rFonts w:ascii="宋体" w:hAnsi="宋体"/>
          <w:sz w:val="24"/>
        </w:rPr>
        <w:t>、</w:t>
      </w:r>
      <w:r w:rsidRPr="0003451B">
        <w:rPr>
          <w:rFonts w:ascii="宋体" w:hAnsi="宋体" w:hint="eastAsia"/>
          <w:sz w:val="24"/>
        </w:rPr>
        <w:t>营运中心</w:t>
      </w:r>
      <w:r w:rsidRPr="0003451B">
        <w:rPr>
          <w:rFonts w:ascii="宋体" w:hAnsi="宋体"/>
          <w:sz w:val="24"/>
        </w:rPr>
        <w:t>、</w:t>
      </w:r>
      <w:r w:rsidRPr="0003451B">
        <w:rPr>
          <w:rFonts w:ascii="宋体" w:hAnsi="宋体" w:hint="eastAsia"/>
          <w:sz w:val="24"/>
        </w:rPr>
        <w:t>委托资产托管处</w:t>
      </w:r>
      <w:r w:rsidRPr="0003451B">
        <w:rPr>
          <w:rFonts w:ascii="宋体" w:hAnsi="宋体"/>
          <w:sz w:val="24"/>
        </w:rPr>
        <w:t>、</w:t>
      </w:r>
      <w:r w:rsidRPr="0003451B">
        <w:rPr>
          <w:rFonts w:ascii="宋体" w:hAnsi="宋体" w:hint="eastAsia"/>
          <w:sz w:val="24"/>
        </w:rPr>
        <w:t>保险资产托管处、证券投资基金托管处、</w:t>
      </w:r>
      <w:r w:rsidRPr="0003451B">
        <w:rPr>
          <w:rFonts w:ascii="宋体" w:hAnsi="宋体"/>
          <w:sz w:val="24"/>
        </w:rPr>
        <w:t>境外资产托管处、综合管理处、</w:t>
      </w:r>
      <w:r w:rsidRPr="0003451B">
        <w:rPr>
          <w:rFonts w:ascii="宋体" w:hAnsi="宋体" w:hint="eastAsia"/>
          <w:sz w:val="24"/>
        </w:rPr>
        <w:t>风险管理处，</w:t>
      </w:r>
      <w:r w:rsidRPr="0003451B">
        <w:rPr>
          <w:rFonts w:ascii="宋体" w:hAnsi="宋体"/>
          <w:sz w:val="24"/>
        </w:rPr>
        <w:t>拥有先进的安全防范设施和</w:t>
      </w:r>
      <w:r w:rsidRPr="0003451B">
        <w:rPr>
          <w:rFonts w:ascii="宋体" w:hAnsi="宋体" w:hint="eastAsia"/>
          <w:sz w:val="24"/>
        </w:rPr>
        <w:t>基金托管业务</w:t>
      </w:r>
      <w:r w:rsidRPr="0003451B">
        <w:rPr>
          <w:rFonts w:ascii="宋体" w:hAnsi="宋体"/>
          <w:sz w:val="24"/>
        </w:rPr>
        <w:t>系统。</w:t>
      </w:r>
    </w:p>
    <w:p w:rsidR="00C5594E" w:rsidRPr="0003451B" w:rsidRDefault="00A06E75">
      <w:pPr>
        <w:spacing w:line="360" w:lineRule="auto"/>
        <w:ind w:firstLineChars="200" w:firstLine="480"/>
        <w:rPr>
          <w:rFonts w:ascii="宋体" w:hAnsi="宋体"/>
          <w:sz w:val="24"/>
        </w:rPr>
      </w:pPr>
      <w:r w:rsidRPr="0003451B">
        <w:rPr>
          <w:rFonts w:ascii="宋体" w:hAnsi="宋体"/>
          <w:sz w:val="24"/>
        </w:rPr>
        <w:t>2、主要人员情况</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中国农业银行托管业务部现有员工</w:t>
      </w:r>
      <w:r w:rsidRPr="0003451B">
        <w:rPr>
          <w:rFonts w:ascii="宋体" w:hAnsi="宋体"/>
          <w:sz w:val="24"/>
        </w:rPr>
        <w:t>140</w:t>
      </w:r>
      <w:r w:rsidRPr="0003451B">
        <w:rPr>
          <w:rFonts w:ascii="宋体" w:hAnsi="宋体" w:hint="eastAsia"/>
          <w:sz w:val="24"/>
        </w:rPr>
        <w:t>余名，其中高级会计师、高级经济师、高级工程师、律师等专家</w:t>
      </w:r>
      <w:r w:rsidRPr="0003451B">
        <w:rPr>
          <w:rFonts w:ascii="宋体" w:hAnsi="宋体"/>
          <w:sz w:val="24"/>
        </w:rPr>
        <w:t>10余名，服务团队成员专业水平高、业务素质好、服务</w:t>
      </w:r>
      <w:r w:rsidRPr="0003451B">
        <w:rPr>
          <w:rFonts w:ascii="宋体" w:hAnsi="宋体" w:hint="eastAsia"/>
          <w:sz w:val="24"/>
        </w:rPr>
        <w:t>能力强，高级管理层均有</w:t>
      </w:r>
      <w:r w:rsidRPr="0003451B">
        <w:rPr>
          <w:rFonts w:ascii="宋体" w:hAnsi="宋体"/>
          <w:sz w:val="24"/>
        </w:rPr>
        <w:t>20年以上金融从业经验和高级技术职称，精通国内外证券市场的运作。</w:t>
      </w:r>
    </w:p>
    <w:p w:rsidR="00C5594E" w:rsidRPr="0003451B" w:rsidRDefault="00A06E75">
      <w:pPr>
        <w:spacing w:line="360" w:lineRule="auto"/>
        <w:ind w:firstLineChars="200" w:firstLine="480"/>
        <w:rPr>
          <w:rFonts w:ascii="宋体" w:hAnsi="宋体"/>
          <w:sz w:val="24"/>
        </w:rPr>
      </w:pPr>
      <w:r w:rsidRPr="0003451B">
        <w:rPr>
          <w:rFonts w:ascii="宋体" w:hAnsi="宋体"/>
          <w:sz w:val="24"/>
        </w:rPr>
        <w:t>3、基金托管业务经营情况</w:t>
      </w:r>
    </w:p>
    <w:p w:rsidR="00A360B8" w:rsidRPr="0003451B" w:rsidRDefault="00A06E75" w:rsidP="00A360B8">
      <w:pPr>
        <w:spacing w:line="360" w:lineRule="auto"/>
        <w:ind w:firstLineChars="200" w:firstLine="480"/>
        <w:rPr>
          <w:rFonts w:ascii="宋体" w:hAnsi="宋体" w:cs="宋体"/>
          <w:sz w:val="24"/>
        </w:rPr>
      </w:pPr>
      <w:r w:rsidRPr="0003451B">
        <w:rPr>
          <w:rFonts w:ascii="宋体" w:hAnsi="宋体" w:cs="宋体" w:hint="eastAsia"/>
          <w:sz w:val="24"/>
        </w:rPr>
        <w:t>截止</w:t>
      </w:r>
      <w:r w:rsidRPr="0003451B">
        <w:rPr>
          <w:rFonts w:ascii="宋体" w:hAnsi="宋体" w:cs="宋体"/>
          <w:sz w:val="24"/>
        </w:rPr>
        <w:t>2014年3月31日，中国农业银行托管的封闭式证券投资基金和开放式证券投资基金共198只，包括富国天</w:t>
      </w:r>
      <w:proofErr w:type="gramStart"/>
      <w:r w:rsidRPr="0003451B">
        <w:rPr>
          <w:rFonts w:ascii="宋体" w:hAnsi="宋体" w:cs="宋体"/>
          <w:sz w:val="24"/>
        </w:rPr>
        <w:t>源平衡</w:t>
      </w:r>
      <w:proofErr w:type="gramEnd"/>
      <w:r w:rsidRPr="0003451B">
        <w:rPr>
          <w:rFonts w:ascii="宋体" w:hAnsi="宋体" w:cs="宋体"/>
          <w:sz w:val="24"/>
        </w:rPr>
        <w:t>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w:t>
      </w:r>
      <w:proofErr w:type="gramStart"/>
      <w:r w:rsidRPr="0003451B">
        <w:rPr>
          <w:rFonts w:ascii="宋体" w:hAnsi="宋体" w:cs="宋体"/>
          <w:sz w:val="24"/>
        </w:rPr>
        <w:t>鸿阳证券投资</w:t>
      </w:r>
      <w:proofErr w:type="gramEnd"/>
      <w:r w:rsidRPr="0003451B">
        <w:rPr>
          <w:rFonts w:ascii="宋体" w:hAnsi="宋体" w:cs="宋体"/>
          <w:sz w:val="24"/>
        </w:rPr>
        <w:t>基金、丰和价值证券投资基金、</w:t>
      </w:r>
      <w:proofErr w:type="gramStart"/>
      <w:r w:rsidRPr="0003451B">
        <w:rPr>
          <w:rFonts w:ascii="宋体" w:hAnsi="宋体" w:cs="宋体"/>
          <w:sz w:val="24"/>
        </w:rPr>
        <w:t>久嘉证券投资</w:t>
      </w:r>
      <w:proofErr w:type="gramEnd"/>
      <w:r w:rsidRPr="0003451B">
        <w:rPr>
          <w:rFonts w:ascii="宋体" w:hAnsi="宋体" w:cs="宋体"/>
          <w:sz w:val="24"/>
        </w:rPr>
        <w:t>基金、长盛成长价值证券投资基金、宝</w:t>
      </w:r>
      <w:proofErr w:type="gramStart"/>
      <w:r w:rsidRPr="0003451B">
        <w:rPr>
          <w:rFonts w:ascii="宋体" w:hAnsi="宋体" w:cs="宋体"/>
          <w:sz w:val="24"/>
        </w:rPr>
        <w:t>盈鸿利收益</w:t>
      </w:r>
      <w:proofErr w:type="gramEnd"/>
      <w:r w:rsidRPr="0003451B">
        <w:rPr>
          <w:rFonts w:ascii="宋体" w:hAnsi="宋体" w:cs="宋体"/>
          <w:sz w:val="24"/>
        </w:rPr>
        <w:t>证券投资基金、大成价值增长证券投资基金、大成债券投资基金、银河稳健证券投资基金、银河收益证券投资基金、长盛中</w:t>
      </w:r>
      <w:proofErr w:type="gramStart"/>
      <w:r w:rsidRPr="0003451B">
        <w:rPr>
          <w:rFonts w:ascii="宋体" w:hAnsi="宋体" w:cs="宋体"/>
          <w:sz w:val="24"/>
        </w:rPr>
        <w:t>信全债指数</w:t>
      </w:r>
      <w:proofErr w:type="gramEnd"/>
      <w:r w:rsidRPr="0003451B">
        <w:rPr>
          <w:rFonts w:ascii="宋体" w:hAnsi="宋体" w:cs="宋体"/>
          <w:sz w:val="24"/>
        </w:rPr>
        <w:t>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w:t>
      </w:r>
      <w:proofErr w:type="gramStart"/>
      <w:r w:rsidRPr="0003451B">
        <w:rPr>
          <w:rFonts w:ascii="宋体" w:hAnsi="宋体" w:cs="宋体"/>
          <w:sz w:val="24"/>
        </w:rPr>
        <w:t>大成沪</w:t>
      </w:r>
      <w:proofErr w:type="gramEnd"/>
      <w:r w:rsidRPr="0003451B">
        <w:rPr>
          <w:rFonts w:ascii="宋体" w:hAnsi="宋体" w:cs="宋体"/>
          <w:sz w:val="24"/>
        </w:rPr>
        <w:t>深300指数证券投资基金、信诚四季红混合型证券投资基金、富国天时货币市场基金、富兰克林国海弹性市值股票型证券投资基金、益民货币市场基金、长城安心回报混合型证券投资基金、中</w:t>
      </w:r>
      <w:proofErr w:type="gramStart"/>
      <w:r w:rsidRPr="0003451B">
        <w:rPr>
          <w:rFonts w:ascii="宋体" w:hAnsi="宋体" w:cs="宋体"/>
          <w:sz w:val="24"/>
        </w:rPr>
        <w:t>邮核心优选</w:t>
      </w:r>
      <w:proofErr w:type="gramEnd"/>
      <w:r w:rsidRPr="0003451B">
        <w:rPr>
          <w:rFonts w:ascii="宋体" w:hAnsi="宋体" w:cs="宋体"/>
          <w:sz w:val="24"/>
        </w:rPr>
        <w:t>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w:t>
      </w:r>
      <w:proofErr w:type="gramStart"/>
      <w:r w:rsidRPr="0003451B">
        <w:rPr>
          <w:rFonts w:ascii="宋体" w:hAnsi="宋体" w:cs="宋体"/>
          <w:sz w:val="24"/>
        </w:rPr>
        <w:t>民创新</w:t>
      </w:r>
      <w:proofErr w:type="gramEnd"/>
      <w:r w:rsidRPr="0003451B">
        <w:rPr>
          <w:rFonts w:ascii="宋体" w:hAnsi="宋体" w:cs="宋体"/>
          <w:sz w:val="24"/>
        </w:rPr>
        <w:t>优势混合型证券投资基金、中</w:t>
      </w:r>
      <w:proofErr w:type="gramStart"/>
      <w:r w:rsidRPr="0003451B">
        <w:rPr>
          <w:rFonts w:ascii="宋体" w:hAnsi="宋体" w:cs="宋体"/>
          <w:sz w:val="24"/>
        </w:rPr>
        <w:t>邮核心</w:t>
      </w:r>
      <w:proofErr w:type="gramEnd"/>
      <w:r w:rsidRPr="0003451B">
        <w:rPr>
          <w:rFonts w:ascii="宋体" w:hAnsi="宋体" w:cs="宋体"/>
          <w:sz w:val="24"/>
        </w:rPr>
        <w:t>成长股票型证券投资基金、华夏复兴股票型证券投资基金、富国天成红利灵活配置混合型证券投资基金、长信双利优选灵活配置混合型证券投资基金、</w:t>
      </w:r>
      <w:r w:rsidRPr="0003451B">
        <w:rPr>
          <w:rFonts w:ascii="宋体" w:hAnsi="宋体" w:cs="宋体" w:hint="eastAsia"/>
          <w:sz w:val="24"/>
          <w:lang w:val="zh-CN"/>
        </w:rPr>
        <w:t>富兰克林国海深化价值</w:t>
      </w:r>
      <w:r w:rsidRPr="0003451B">
        <w:rPr>
          <w:rFonts w:ascii="宋体" w:hAnsi="宋体" w:cs="宋体" w:hint="eastAsia"/>
          <w:sz w:val="24"/>
        </w:rPr>
        <w:t>股票型证券投资基金、</w:t>
      </w:r>
      <w:r w:rsidRPr="0003451B">
        <w:rPr>
          <w:rFonts w:ascii="宋体" w:hAnsi="宋体" w:cs="宋体" w:hint="eastAsia"/>
          <w:sz w:val="24"/>
          <w:lang w:val="zh-CN"/>
        </w:rPr>
        <w:t>申万巴黎竞争优势</w:t>
      </w:r>
      <w:r w:rsidRPr="0003451B">
        <w:rPr>
          <w:rFonts w:ascii="宋体" w:hAnsi="宋体" w:cs="宋体" w:hint="eastAsia"/>
          <w:sz w:val="24"/>
        </w:rPr>
        <w:t>股票型证券投资基金、</w:t>
      </w:r>
      <w:r w:rsidRPr="0003451B">
        <w:rPr>
          <w:rFonts w:ascii="宋体" w:hAnsi="宋体" w:cs="宋体" w:hint="eastAsia"/>
          <w:sz w:val="24"/>
          <w:lang w:val="zh-CN"/>
        </w:rPr>
        <w:t>新华优选成长</w:t>
      </w:r>
      <w:r w:rsidRPr="0003451B">
        <w:rPr>
          <w:rFonts w:ascii="宋体" w:hAnsi="宋体" w:cs="宋体" w:hint="eastAsia"/>
          <w:sz w:val="24"/>
        </w:rPr>
        <w:t>股票型证券投资基金、金元</w:t>
      </w:r>
      <w:proofErr w:type="gramStart"/>
      <w:r w:rsidRPr="0003451B">
        <w:rPr>
          <w:rFonts w:ascii="宋体" w:hAnsi="宋体" w:cs="宋体" w:hint="eastAsia"/>
          <w:sz w:val="24"/>
        </w:rPr>
        <w:t>惠理成长</w:t>
      </w:r>
      <w:proofErr w:type="gramEnd"/>
      <w:r w:rsidRPr="0003451B">
        <w:rPr>
          <w:rFonts w:ascii="宋体" w:hAnsi="宋体" w:cs="宋体" w:hint="eastAsia"/>
          <w:sz w:val="24"/>
        </w:rPr>
        <w:t>动力灵活配置混合型证券投资基金、</w:t>
      </w:r>
      <w:r w:rsidRPr="0003451B">
        <w:rPr>
          <w:rFonts w:ascii="宋体" w:hAnsi="宋体" w:cs="宋体" w:hint="eastAsia"/>
          <w:sz w:val="24"/>
          <w:lang w:val="zh-CN"/>
        </w:rPr>
        <w:t>天治</w:t>
      </w:r>
      <w:proofErr w:type="gramStart"/>
      <w:r w:rsidRPr="0003451B">
        <w:rPr>
          <w:rFonts w:ascii="宋体" w:hAnsi="宋体" w:cs="宋体" w:hint="eastAsia"/>
          <w:sz w:val="24"/>
          <w:lang w:val="zh-CN"/>
        </w:rPr>
        <w:t>稳健双盈</w:t>
      </w:r>
      <w:r w:rsidRPr="0003451B">
        <w:rPr>
          <w:rFonts w:ascii="宋体" w:hAnsi="宋体" w:cs="宋体" w:hint="eastAsia"/>
          <w:sz w:val="24"/>
        </w:rPr>
        <w:t>债券</w:t>
      </w:r>
      <w:proofErr w:type="gramEnd"/>
      <w:r w:rsidRPr="0003451B">
        <w:rPr>
          <w:rFonts w:ascii="宋体" w:hAnsi="宋体" w:cs="宋体" w:hint="eastAsia"/>
          <w:sz w:val="24"/>
        </w:rPr>
        <w:t>型证券投资基金、</w:t>
      </w:r>
      <w:r w:rsidRPr="0003451B">
        <w:rPr>
          <w:rFonts w:ascii="宋体" w:hAnsi="宋体" w:cs="宋体" w:hint="eastAsia"/>
          <w:sz w:val="24"/>
          <w:lang w:val="zh-CN"/>
        </w:rPr>
        <w:t>中海蓝筹灵活配置</w:t>
      </w:r>
      <w:r w:rsidRPr="0003451B">
        <w:rPr>
          <w:rFonts w:ascii="宋体" w:hAnsi="宋体" w:cs="宋体" w:hint="eastAsia"/>
          <w:sz w:val="24"/>
        </w:rPr>
        <w:t>混合型证券投资基金、</w:t>
      </w:r>
      <w:r w:rsidRPr="0003451B">
        <w:rPr>
          <w:rFonts w:ascii="宋体" w:hAnsi="宋体" w:cs="宋体" w:hint="eastAsia"/>
          <w:sz w:val="24"/>
          <w:lang w:val="zh-CN"/>
        </w:rPr>
        <w:t>长信利丰</w:t>
      </w:r>
      <w:r w:rsidRPr="0003451B">
        <w:rPr>
          <w:rFonts w:ascii="宋体" w:hAnsi="宋体" w:cs="宋体" w:hint="eastAsia"/>
          <w:sz w:val="24"/>
        </w:rPr>
        <w:t>债券型证券投资基金、</w:t>
      </w:r>
      <w:r w:rsidRPr="0003451B">
        <w:rPr>
          <w:rFonts w:ascii="宋体" w:hAnsi="宋体" w:cs="宋体" w:hint="eastAsia"/>
          <w:sz w:val="24"/>
          <w:lang w:val="zh-CN"/>
        </w:rPr>
        <w:t>金元惠理丰利</w:t>
      </w:r>
      <w:r w:rsidRPr="0003451B">
        <w:rPr>
          <w:rFonts w:ascii="宋体" w:hAnsi="宋体" w:cs="宋体" w:hint="eastAsia"/>
          <w:sz w:val="24"/>
        </w:rPr>
        <w:t>债券型证券投资基金、交银施罗德先锋股票证券投资基金、东吴进取策略灵活配置混合型开放式证券投资基金、建</w:t>
      </w:r>
      <w:proofErr w:type="gramStart"/>
      <w:r w:rsidRPr="0003451B">
        <w:rPr>
          <w:rFonts w:ascii="宋体" w:hAnsi="宋体" w:cs="宋体" w:hint="eastAsia"/>
          <w:sz w:val="24"/>
        </w:rPr>
        <w:t>信收益</w:t>
      </w:r>
      <w:proofErr w:type="gramEnd"/>
      <w:r w:rsidRPr="0003451B">
        <w:rPr>
          <w:rFonts w:ascii="宋体" w:hAnsi="宋体" w:cs="宋体" w:hint="eastAsia"/>
          <w:sz w:val="24"/>
        </w:rPr>
        <w:t>增强债券型证券投资基金、银华内需精选股票型证券投资基金</w:t>
      </w:r>
      <w:r w:rsidRPr="0003451B">
        <w:rPr>
          <w:rFonts w:ascii="宋体" w:hAnsi="宋体" w:cs="宋体"/>
          <w:sz w:val="24"/>
        </w:rPr>
        <w:t>(LOF)、大成行业轮</w:t>
      </w:r>
      <w:proofErr w:type="gramStart"/>
      <w:r w:rsidRPr="0003451B">
        <w:rPr>
          <w:rFonts w:ascii="宋体" w:hAnsi="宋体" w:cs="宋体"/>
          <w:sz w:val="24"/>
        </w:rPr>
        <w:t>动股票型</w:t>
      </w:r>
      <w:proofErr w:type="gramEnd"/>
      <w:r w:rsidRPr="0003451B">
        <w:rPr>
          <w:rFonts w:ascii="宋体" w:hAnsi="宋体" w:cs="宋体"/>
          <w:sz w:val="24"/>
        </w:rPr>
        <w:t>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w:t>
      </w:r>
      <w:proofErr w:type="gramStart"/>
      <w:r w:rsidRPr="0003451B">
        <w:rPr>
          <w:rFonts w:ascii="宋体" w:hAnsi="宋体" w:cs="宋体"/>
          <w:sz w:val="24"/>
        </w:rPr>
        <w:t>邮核心</w:t>
      </w:r>
      <w:proofErr w:type="gramEnd"/>
      <w:r w:rsidRPr="0003451B">
        <w:rPr>
          <w:rFonts w:ascii="宋体" w:hAnsi="宋体" w:cs="宋体"/>
          <w:sz w:val="24"/>
        </w:rPr>
        <w:t>优势灵活配置混合型证券投资基金、</w:t>
      </w:r>
      <w:proofErr w:type="gramStart"/>
      <w:r w:rsidRPr="0003451B">
        <w:rPr>
          <w:rFonts w:ascii="宋体" w:hAnsi="宋体" w:cs="宋体" w:hint="eastAsia"/>
          <w:sz w:val="24"/>
          <w:lang w:val="zh-CN"/>
        </w:rPr>
        <w:t>工银瑞信</w:t>
      </w:r>
      <w:proofErr w:type="gramEnd"/>
      <w:r w:rsidRPr="0003451B">
        <w:rPr>
          <w:rFonts w:ascii="宋体" w:hAnsi="宋体" w:cs="宋体" w:hint="eastAsia"/>
          <w:sz w:val="24"/>
          <w:lang w:val="zh-CN"/>
        </w:rPr>
        <w:t>中小</w:t>
      </w:r>
      <w:proofErr w:type="gramStart"/>
      <w:r w:rsidRPr="0003451B">
        <w:rPr>
          <w:rFonts w:ascii="宋体" w:hAnsi="宋体" w:cs="宋体" w:hint="eastAsia"/>
          <w:sz w:val="24"/>
          <w:lang w:val="zh-CN"/>
        </w:rPr>
        <w:t>盘成长</w:t>
      </w:r>
      <w:proofErr w:type="gramEnd"/>
      <w:r w:rsidRPr="0003451B">
        <w:rPr>
          <w:rFonts w:ascii="宋体" w:hAnsi="宋体" w:cs="宋体" w:hint="eastAsia"/>
          <w:sz w:val="24"/>
          <w:lang w:val="zh-CN"/>
        </w:rPr>
        <w:t>股票型证券投资基金、</w:t>
      </w:r>
      <w:r w:rsidRPr="0003451B">
        <w:rPr>
          <w:rFonts w:ascii="宋体" w:hAnsi="宋体" w:cs="宋体" w:hint="eastAsia"/>
          <w:sz w:val="24"/>
        </w:rPr>
        <w:t>东吴货币市场证券投资基金、博</w:t>
      </w:r>
      <w:proofErr w:type="gramStart"/>
      <w:r w:rsidRPr="0003451B">
        <w:rPr>
          <w:rFonts w:ascii="宋体" w:hAnsi="宋体" w:cs="宋体" w:hint="eastAsia"/>
          <w:sz w:val="24"/>
        </w:rPr>
        <w:t>时创业</w:t>
      </w:r>
      <w:proofErr w:type="gramEnd"/>
      <w:r w:rsidRPr="0003451B">
        <w:rPr>
          <w:rFonts w:ascii="宋体" w:hAnsi="宋体" w:cs="宋体" w:hint="eastAsia"/>
          <w:sz w:val="24"/>
        </w:rPr>
        <w:t>成长股票型证券投资基金、招商信用添利债券型证券投资基金、易方达消费行业股票型证券投资基金、富国汇利分级债券型证券投资基金、大成景丰分级债券型证券投资基金、</w:t>
      </w:r>
      <w:proofErr w:type="gramStart"/>
      <w:r w:rsidRPr="0003451B">
        <w:rPr>
          <w:rFonts w:ascii="宋体" w:hAnsi="宋体" w:cs="宋体" w:hint="eastAsia"/>
          <w:sz w:val="24"/>
        </w:rPr>
        <w:t>兴全沪深</w:t>
      </w:r>
      <w:proofErr w:type="gramEnd"/>
      <w:r w:rsidRPr="0003451B">
        <w:rPr>
          <w:rFonts w:ascii="宋体" w:hAnsi="宋体" w:cs="宋体"/>
          <w:sz w:val="24"/>
        </w:rPr>
        <w:t>300指数增强型证券投资基金(LOF)、</w:t>
      </w:r>
      <w:proofErr w:type="gramStart"/>
      <w:r w:rsidRPr="0003451B">
        <w:rPr>
          <w:rFonts w:ascii="宋体" w:hAnsi="宋体" w:cs="宋体"/>
          <w:sz w:val="24"/>
        </w:rPr>
        <w:t>工银瑞信</w:t>
      </w:r>
      <w:proofErr w:type="gramEnd"/>
      <w:r w:rsidRPr="0003451B">
        <w:rPr>
          <w:rFonts w:ascii="宋体" w:hAnsi="宋体" w:cs="宋体"/>
          <w:sz w:val="24"/>
        </w:rPr>
        <w:t>深证红利交易型开放式指数证券投资基金、</w:t>
      </w:r>
      <w:proofErr w:type="gramStart"/>
      <w:r w:rsidRPr="0003451B">
        <w:rPr>
          <w:rFonts w:ascii="宋体" w:hAnsi="宋体" w:cs="宋体"/>
          <w:sz w:val="24"/>
        </w:rPr>
        <w:t>工银瑞信</w:t>
      </w:r>
      <w:proofErr w:type="gramEnd"/>
      <w:r w:rsidRPr="0003451B">
        <w:rPr>
          <w:rFonts w:ascii="宋体" w:hAnsi="宋体" w:cs="宋体"/>
          <w:sz w:val="24"/>
        </w:rPr>
        <w:t>深证红利交易型开放式指数证券投资基金联接基金、富国可转换债券证券投资基金、</w:t>
      </w:r>
      <w:proofErr w:type="gramStart"/>
      <w:r w:rsidRPr="0003451B">
        <w:rPr>
          <w:rFonts w:ascii="宋体" w:hAnsi="宋体" w:cs="宋体"/>
          <w:sz w:val="24"/>
        </w:rPr>
        <w:t>大成深证成长</w:t>
      </w:r>
      <w:proofErr w:type="gramEnd"/>
      <w:r w:rsidRPr="0003451B">
        <w:rPr>
          <w:rFonts w:ascii="宋体" w:hAnsi="宋体" w:cs="宋体"/>
          <w:sz w:val="24"/>
        </w:rPr>
        <w:t>40交易型开放式指数证券投资基金、</w:t>
      </w:r>
      <w:proofErr w:type="gramStart"/>
      <w:r w:rsidRPr="0003451B">
        <w:rPr>
          <w:rFonts w:ascii="宋体" w:hAnsi="宋体" w:cs="宋体"/>
          <w:sz w:val="24"/>
        </w:rPr>
        <w:t>大成深证成长</w:t>
      </w:r>
      <w:proofErr w:type="gramEnd"/>
      <w:r w:rsidRPr="0003451B">
        <w:rPr>
          <w:rFonts w:ascii="宋体" w:hAnsi="宋体" w:cs="宋体"/>
          <w:sz w:val="24"/>
        </w:rPr>
        <w:t>40交易型开放式指数证券投资基金联接基金、泰达宏利领先中小盘股票型证券投资基金、交银施罗德信用添利债券证券投资基金、东吴中证新兴产业指数证券投资基金、</w:t>
      </w:r>
      <w:proofErr w:type="gramStart"/>
      <w:r w:rsidRPr="0003451B">
        <w:rPr>
          <w:rFonts w:ascii="宋体" w:hAnsi="宋体" w:cs="宋体"/>
          <w:sz w:val="24"/>
        </w:rPr>
        <w:t>工银瑞信</w:t>
      </w:r>
      <w:proofErr w:type="gramEnd"/>
      <w:r w:rsidRPr="0003451B">
        <w:rPr>
          <w:rFonts w:ascii="宋体" w:hAnsi="宋体" w:cs="宋体"/>
          <w:sz w:val="24"/>
        </w:rPr>
        <w:t>四季收益债券型证券投资基金、招商安瑞进取债券型证券投资基金、</w:t>
      </w:r>
      <w:proofErr w:type="gramStart"/>
      <w:r w:rsidRPr="0003451B">
        <w:rPr>
          <w:rFonts w:ascii="宋体" w:hAnsi="宋体" w:cs="宋体"/>
          <w:sz w:val="24"/>
        </w:rPr>
        <w:t>汇添富</w:t>
      </w:r>
      <w:proofErr w:type="gramEnd"/>
      <w:r w:rsidRPr="0003451B">
        <w:rPr>
          <w:rFonts w:ascii="宋体" w:hAnsi="宋体" w:cs="宋体"/>
          <w:sz w:val="24"/>
        </w:rPr>
        <w:t>社会责任股票型证券投资基金、工</w:t>
      </w:r>
      <w:proofErr w:type="gramStart"/>
      <w:r w:rsidRPr="0003451B">
        <w:rPr>
          <w:rFonts w:ascii="宋体" w:hAnsi="宋体" w:cs="宋体"/>
          <w:sz w:val="24"/>
        </w:rPr>
        <w:t>银瑞信消费</w:t>
      </w:r>
      <w:proofErr w:type="gramEnd"/>
      <w:r w:rsidRPr="0003451B">
        <w:rPr>
          <w:rFonts w:ascii="宋体" w:hAnsi="宋体" w:cs="宋体"/>
          <w:sz w:val="24"/>
        </w:rPr>
        <w:t>服务行业股票型证券投资基金、易方达黄金主题证券投资基金（LOF）、中邮中小盘灵活配置混合型证券投资基金、</w:t>
      </w:r>
      <w:proofErr w:type="gramStart"/>
      <w:r w:rsidRPr="0003451B">
        <w:rPr>
          <w:rFonts w:ascii="宋体" w:hAnsi="宋体" w:cs="宋体"/>
          <w:sz w:val="24"/>
        </w:rPr>
        <w:t>浙商聚潮产业</w:t>
      </w:r>
      <w:proofErr w:type="gramEnd"/>
      <w:r w:rsidRPr="0003451B">
        <w:rPr>
          <w:rFonts w:ascii="宋体" w:hAnsi="宋体" w:cs="宋体"/>
          <w:sz w:val="24"/>
        </w:rPr>
        <w:t>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w:t>
      </w:r>
      <w:proofErr w:type="gramStart"/>
      <w:r w:rsidRPr="0003451B">
        <w:rPr>
          <w:rFonts w:ascii="宋体" w:hAnsi="宋体" w:cs="宋体"/>
          <w:sz w:val="24"/>
        </w:rPr>
        <w:t>金元惠理保本</w:t>
      </w:r>
      <w:proofErr w:type="gramEnd"/>
      <w:r w:rsidRPr="0003451B">
        <w:rPr>
          <w:rFonts w:ascii="宋体" w:hAnsi="宋体" w:cs="宋体"/>
          <w:sz w:val="24"/>
        </w:rPr>
        <w:t>混合型证券投资基金、招商安达保本混合型证券投资基金、交银施罗德深证300价值交易型开放式指数证券投资基金、南方中国中小盘股票指数证券投资基金（LOF）、交银施罗德深证300价值交易型开放式指数证券投资基金联接基金、富国中证500指数增强型证券投资</w:t>
      </w:r>
      <w:r w:rsidRPr="0003451B">
        <w:rPr>
          <w:rFonts w:ascii="宋体" w:hAnsi="宋体" w:cs="宋体" w:hint="eastAsia"/>
          <w:sz w:val="24"/>
        </w:rPr>
        <w:t>基金（</w:t>
      </w:r>
      <w:r w:rsidRPr="0003451B">
        <w:rPr>
          <w:rFonts w:ascii="宋体" w:hAnsi="宋体" w:cs="宋体"/>
          <w:sz w:val="24"/>
        </w:rPr>
        <w:t>LOF）、长信内需成长股票型证券投资基金、大成中</w:t>
      </w:r>
      <w:proofErr w:type="gramStart"/>
      <w:r w:rsidRPr="0003451B">
        <w:rPr>
          <w:rFonts w:ascii="宋体" w:hAnsi="宋体" w:cs="宋体"/>
          <w:sz w:val="24"/>
        </w:rPr>
        <w:t>证内地</w:t>
      </w:r>
      <w:proofErr w:type="gramEnd"/>
      <w:r w:rsidRPr="0003451B">
        <w:rPr>
          <w:rFonts w:ascii="宋体" w:hAnsi="宋体" w:cs="宋体"/>
          <w:sz w:val="24"/>
        </w:rPr>
        <w:t>消费主题指数证券投资基金、中</w:t>
      </w:r>
      <w:proofErr w:type="gramStart"/>
      <w:r w:rsidRPr="0003451B">
        <w:rPr>
          <w:rFonts w:ascii="宋体" w:hAnsi="宋体" w:cs="宋体"/>
          <w:sz w:val="24"/>
        </w:rPr>
        <w:t>海消费</w:t>
      </w:r>
      <w:proofErr w:type="gramEnd"/>
      <w:r w:rsidRPr="0003451B">
        <w:rPr>
          <w:rFonts w:ascii="宋体" w:hAnsi="宋体" w:cs="宋体"/>
          <w:sz w:val="24"/>
        </w:rPr>
        <w:t>主题精选股票型证券投资基金、</w:t>
      </w:r>
      <w:proofErr w:type="gramStart"/>
      <w:r w:rsidRPr="0003451B">
        <w:rPr>
          <w:rFonts w:ascii="宋体" w:hAnsi="宋体" w:cs="宋体"/>
          <w:sz w:val="24"/>
        </w:rPr>
        <w:t>长盛同瑞中</w:t>
      </w:r>
      <w:proofErr w:type="gramEnd"/>
      <w:r w:rsidRPr="0003451B">
        <w:rPr>
          <w:rFonts w:ascii="宋体" w:hAnsi="宋体" w:cs="宋体"/>
          <w:sz w:val="24"/>
        </w:rPr>
        <w:t>证200指数分级证券投资基金、景顺长城核心竞争力股票型证券投资基金、</w:t>
      </w:r>
      <w:proofErr w:type="gramStart"/>
      <w:r w:rsidRPr="0003451B">
        <w:rPr>
          <w:rFonts w:ascii="宋体" w:hAnsi="宋体" w:cs="宋体"/>
          <w:sz w:val="24"/>
        </w:rPr>
        <w:t>汇添富</w:t>
      </w:r>
      <w:proofErr w:type="gramEnd"/>
      <w:r w:rsidRPr="0003451B">
        <w:rPr>
          <w:rFonts w:ascii="宋体" w:hAnsi="宋体" w:cs="宋体"/>
          <w:sz w:val="24"/>
        </w:rPr>
        <w:t>信用债债券型证券投资基金、光大保德</w:t>
      </w:r>
      <w:proofErr w:type="gramStart"/>
      <w:r w:rsidRPr="0003451B">
        <w:rPr>
          <w:rFonts w:ascii="宋体" w:hAnsi="宋体" w:cs="宋体"/>
          <w:sz w:val="24"/>
        </w:rPr>
        <w:t>信行业轮动股票型</w:t>
      </w:r>
      <w:proofErr w:type="gramEnd"/>
      <w:r w:rsidRPr="0003451B">
        <w:rPr>
          <w:rFonts w:ascii="宋体" w:hAnsi="宋体" w:cs="宋体"/>
          <w:sz w:val="24"/>
        </w:rPr>
        <w:t>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w:t>
      </w:r>
      <w:r w:rsidRPr="0003451B">
        <w:rPr>
          <w:rFonts w:ascii="宋体" w:hAnsi="宋体" w:cs="宋体" w:hint="eastAsia"/>
          <w:sz w:val="24"/>
        </w:rPr>
        <w:t>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w:t>
      </w:r>
      <w:r w:rsidRPr="0003451B">
        <w:rPr>
          <w:rFonts w:ascii="宋体" w:hAnsi="宋体" w:cs="宋体"/>
          <w:sz w:val="24"/>
        </w:rPr>
        <w:t>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w:t>
      </w:r>
      <w:r w:rsidRPr="0003451B">
        <w:rPr>
          <w:rFonts w:ascii="宋体" w:hAnsi="宋体" w:cs="宋体" w:hint="eastAsia"/>
          <w:sz w:val="24"/>
        </w:rPr>
        <w:t>、</w:t>
      </w:r>
      <w:r w:rsidRPr="0003451B">
        <w:rPr>
          <w:rFonts w:ascii="宋体" w:hAnsi="宋体" w:cs="宋体"/>
          <w:sz w:val="24"/>
        </w:rPr>
        <w:t>大成信用增利一年定期开放债券型证券投资基金</w:t>
      </w:r>
      <w:r w:rsidRPr="0003451B">
        <w:rPr>
          <w:rFonts w:ascii="宋体" w:hAnsi="宋体" w:cs="宋体" w:hint="eastAsia"/>
          <w:sz w:val="24"/>
        </w:rPr>
        <w:t>、</w:t>
      </w:r>
      <w:r w:rsidRPr="0003451B">
        <w:rPr>
          <w:rFonts w:ascii="宋体" w:hAnsi="宋体" w:cs="宋体"/>
          <w:sz w:val="24"/>
        </w:rPr>
        <w:t>鹏华品牌传承灵活配置混合型证券投资基金</w:t>
      </w:r>
      <w:r w:rsidRPr="0003451B">
        <w:rPr>
          <w:rFonts w:ascii="宋体" w:hAnsi="宋体" w:cs="宋体" w:hint="eastAsia"/>
          <w:sz w:val="24"/>
        </w:rPr>
        <w:t>、</w:t>
      </w:r>
      <w:r w:rsidRPr="0003451B">
        <w:rPr>
          <w:rFonts w:ascii="宋体" w:hAnsi="宋体" w:cs="宋体"/>
          <w:sz w:val="24"/>
        </w:rPr>
        <w:t>国泰浓益灵活配置混合型证券投资基金</w:t>
      </w:r>
      <w:r w:rsidRPr="0003451B">
        <w:rPr>
          <w:rFonts w:ascii="宋体" w:hAnsi="宋体" w:cs="宋体" w:hint="eastAsia"/>
          <w:sz w:val="24"/>
        </w:rPr>
        <w:t>、</w:t>
      </w:r>
      <w:r w:rsidRPr="0003451B">
        <w:rPr>
          <w:rFonts w:ascii="宋体" w:hAnsi="宋体" w:cs="宋体"/>
          <w:sz w:val="24"/>
        </w:rPr>
        <w:t>汇添富恒生指数分级证券投资基金</w:t>
      </w:r>
      <w:r w:rsidRPr="0003451B">
        <w:rPr>
          <w:rFonts w:ascii="宋体" w:hAnsi="宋体" w:cs="宋体" w:hint="eastAsia"/>
          <w:sz w:val="24"/>
        </w:rPr>
        <w:t>、</w:t>
      </w:r>
      <w:r w:rsidRPr="0003451B">
        <w:rPr>
          <w:rFonts w:ascii="宋体" w:hAnsi="宋体" w:cs="宋体"/>
          <w:sz w:val="24"/>
        </w:rPr>
        <w:t>长盛航天海工装备灵活配置混合型证券投资基金</w:t>
      </w:r>
      <w:r w:rsidRPr="0003451B">
        <w:rPr>
          <w:rFonts w:ascii="宋体" w:hAnsi="宋体" w:cs="宋体" w:hint="eastAsia"/>
          <w:sz w:val="24"/>
        </w:rPr>
        <w:t>、</w:t>
      </w:r>
      <w:r w:rsidRPr="0003451B">
        <w:rPr>
          <w:rFonts w:ascii="宋体" w:hAnsi="宋体" w:cs="宋体"/>
          <w:sz w:val="24"/>
        </w:rPr>
        <w:t>广发新动力股票型证券投资基金</w:t>
      </w:r>
      <w:r w:rsidRPr="0003451B">
        <w:rPr>
          <w:rFonts w:ascii="宋体" w:hAnsi="宋体" w:cs="宋体" w:hint="eastAsia"/>
          <w:sz w:val="24"/>
        </w:rPr>
        <w:t>、</w:t>
      </w:r>
      <w:r w:rsidRPr="0003451B">
        <w:rPr>
          <w:rFonts w:ascii="宋体" w:hAnsi="宋体" w:cs="宋体"/>
          <w:sz w:val="24"/>
        </w:rPr>
        <w:t>东吴阿尔法灵活配置混合型证券投资基金</w:t>
      </w:r>
      <w:r w:rsidRPr="0003451B">
        <w:rPr>
          <w:rFonts w:ascii="宋体" w:hAnsi="宋体" w:cs="宋体" w:hint="eastAsia"/>
          <w:sz w:val="24"/>
        </w:rPr>
        <w:t>、</w:t>
      </w:r>
      <w:r w:rsidRPr="0003451B">
        <w:rPr>
          <w:rFonts w:ascii="宋体" w:hAnsi="宋体" w:cs="宋体"/>
          <w:sz w:val="24"/>
        </w:rPr>
        <w:t>诺安天天宝货币市场基金</w:t>
      </w:r>
      <w:r w:rsidRPr="0003451B">
        <w:rPr>
          <w:rFonts w:ascii="宋体" w:hAnsi="宋体" w:cs="宋体" w:hint="eastAsia"/>
          <w:sz w:val="24"/>
        </w:rPr>
        <w:t>、</w:t>
      </w:r>
      <w:r w:rsidRPr="0003451B">
        <w:rPr>
          <w:rFonts w:ascii="宋体" w:hAnsi="宋体" w:cs="宋体"/>
          <w:sz w:val="24"/>
        </w:rPr>
        <w:t>前海开源可转债债券型发起式证券投资基金</w:t>
      </w:r>
      <w:r w:rsidRPr="0003451B">
        <w:rPr>
          <w:rFonts w:ascii="宋体" w:hAnsi="宋体" w:cs="宋体" w:hint="eastAsia"/>
          <w:sz w:val="24"/>
        </w:rPr>
        <w:t>。</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（二）基金托管人的内部风险控制制度说明</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kern w:val="0"/>
          <w:sz w:val="24"/>
        </w:rPr>
        <w:t>1、内部控制目标</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kern w:val="0"/>
          <w:sz w:val="24"/>
        </w:rPr>
        <w:t>2、内部控制组织结构</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sz w:val="24"/>
        </w:rPr>
        <w:t>风险管理委员会</w:t>
      </w:r>
      <w:r w:rsidRPr="0003451B">
        <w:rPr>
          <w:rFonts w:ascii="宋体" w:hAnsi="宋体" w:hint="eastAsia"/>
          <w:sz w:val="24"/>
        </w:rPr>
        <w:t>总体</w:t>
      </w:r>
      <w:r w:rsidRPr="0003451B">
        <w:rPr>
          <w:rFonts w:ascii="宋体" w:hAnsi="宋体" w:cs="宋体" w:hint="eastAsia"/>
          <w:kern w:val="0"/>
          <w:sz w:val="24"/>
        </w:rPr>
        <w:t>负责中国农业银行的风险管理与内部控制工作，对托管业务风险</w:t>
      </w:r>
      <w:r w:rsidRPr="0003451B">
        <w:rPr>
          <w:rFonts w:ascii="宋体" w:hAnsi="宋体" w:hint="eastAsia"/>
          <w:sz w:val="24"/>
        </w:rPr>
        <w:t>管理和内部控制工作</w:t>
      </w:r>
      <w:r w:rsidRPr="0003451B">
        <w:rPr>
          <w:rFonts w:ascii="宋体" w:hAnsi="宋体"/>
          <w:sz w:val="24"/>
        </w:rPr>
        <w:t>进行监督和评价</w:t>
      </w:r>
      <w:r w:rsidRPr="0003451B">
        <w:rPr>
          <w:rFonts w:ascii="宋体" w:hAnsi="宋体" w:cs="宋体" w:hint="eastAsia"/>
          <w:kern w:val="0"/>
          <w:sz w:val="24"/>
        </w:rPr>
        <w:t>。托管业务部专门设置了风险管理处，配备了专职内控监督人员负责托管业务的内控监督工作，独立行使监督稽核职权。</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kern w:val="0"/>
          <w:sz w:val="24"/>
        </w:rPr>
        <w:t>3、内部控制制度及措施</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03451B">
        <w:rPr>
          <w:rFonts w:ascii="宋体" w:hAnsi="宋体" w:cs="宋体" w:hint="eastAsia"/>
          <w:kern w:val="0"/>
          <w:sz w:val="24"/>
        </w:rPr>
        <w:t>操作区</w:t>
      </w:r>
      <w:proofErr w:type="gramEnd"/>
      <w:r w:rsidRPr="0003451B">
        <w:rPr>
          <w:rFonts w:ascii="宋体" w:hAnsi="宋体" w:cs="宋体" w:hint="eastAsia"/>
          <w:kern w:val="0"/>
          <w:sz w:val="24"/>
        </w:rPr>
        <w:t>专门设置，封闭管理，实施音像监控；业务信息由专职信息披露人负责，防止泄密；业务实现自动化操作，防止人为事故的发生，技术系统完整、独立。</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（三）基金托管人对基金管理人运作基金进行监督的方法和程序</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当基金出现异常交易行为时，基金托管人应当针对不同情况进行以下方式的处理：</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kern w:val="0"/>
          <w:sz w:val="24"/>
        </w:rPr>
        <w:t>1、电话提示。对媒体和舆论反映集中的问题，电话提示基金管理人；</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kern w:val="0"/>
          <w:sz w:val="24"/>
        </w:rPr>
        <w:t>2、书面警示。对本基金投资比例接近超标、资金头寸不足等问题，以书面方式对基金管理人进行提示；</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3、书面报告。对投资比例超标、清算资金透支以及其他涉嫌违规交易等行为，书面提示有关基金管理人并报中国证监会。</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6" w:name="_Toc109537383"/>
      <w:bookmarkStart w:id="17" w:name="_Toc244334534"/>
      <w:r w:rsidRPr="0003451B">
        <w:rPr>
          <w:rFonts w:eastAsia="黑体" w:hint="eastAsia"/>
          <w:kern w:val="0"/>
          <w:sz w:val="30"/>
        </w:rPr>
        <w:t>五、相关服务机构</w:t>
      </w:r>
      <w:bookmarkEnd w:id="16"/>
      <w:bookmarkEnd w:id="17"/>
    </w:p>
    <w:p w:rsidR="00C5594E" w:rsidRPr="0003451B" w:rsidRDefault="00A06E75">
      <w:pPr>
        <w:widowControl/>
        <w:spacing w:line="360" w:lineRule="auto"/>
        <w:ind w:firstLineChars="200" w:firstLine="482"/>
        <w:outlineLvl w:val="1"/>
        <w:rPr>
          <w:b/>
          <w:kern w:val="0"/>
          <w:sz w:val="24"/>
        </w:rPr>
      </w:pPr>
      <w:r w:rsidRPr="0003451B">
        <w:rPr>
          <w:rFonts w:hAnsi="宋体"/>
          <w:b/>
          <w:kern w:val="0"/>
          <w:sz w:val="24"/>
        </w:rPr>
        <w:t>（一）基金份额销售机构</w:t>
      </w:r>
      <w:r w:rsidRPr="0003451B">
        <w:rPr>
          <w:b/>
          <w:kern w:val="0"/>
          <w:sz w:val="24"/>
        </w:rPr>
        <w:t xml:space="preserve"> </w:t>
      </w:r>
    </w:p>
    <w:p w:rsidR="00C5594E" w:rsidRPr="0003451B" w:rsidRDefault="00A06E75">
      <w:pPr>
        <w:spacing w:line="360" w:lineRule="auto"/>
        <w:ind w:firstLineChars="200" w:firstLine="480"/>
        <w:rPr>
          <w:sz w:val="24"/>
          <w:szCs w:val="20"/>
        </w:rPr>
      </w:pPr>
      <w:r w:rsidRPr="0003451B">
        <w:rPr>
          <w:sz w:val="24"/>
          <w:szCs w:val="20"/>
        </w:rPr>
        <w:t>1</w:t>
      </w:r>
      <w:r w:rsidRPr="0003451B">
        <w:rPr>
          <w:rFonts w:hAnsi="宋体"/>
          <w:sz w:val="24"/>
          <w:szCs w:val="20"/>
        </w:rPr>
        <w:t>、直销机构</w:t>
      </w:r>
      <w:r w:rsidRPr="0003451B">
        <w:rPr>
          <w:sz w:val="24"/>
          <w:szCs w:val="20"/>
        </w:rPr>
        <w:t xml:space="preserve"> </w:t>
      </w:r>
    </w:p>
    <w:p w:rsidR="00C5594E" w:rsidRPr="0003451B" w:rsidRDefault="00A06E75">
      <w:pPr>
        <w:spacing w:line="360" w:lineRule="auto"/>
        <w:ind w:firstLineChars="200" w:firstLine="480"/>
        <w:rPr>
          <w:sz w:val="24"/>
          <w:szCs w:val="20"/>
        </w:rPr>
      </w:pPr>
      <w:r w:rsidRPr="0003451B">
        <w:rPr>
          <w:rFonts w:hAnsi="宋体"/>
          <w:sz w:val="24"/>
          <w:szCs w:val="20"/>
        </w:rPr>
        <w:t>机构名称：交银施罗德基金管理有限公司</w:t>
      </w:r>
    </w:p>
    <w:p w:rsidR="00C5594E" w:rsidRPr="0003451B" w:rsidRDefault="00A06E75">
      <w:pPr>
        <w:spacing w:line="360" w:lineRule="auto"/>
        <w:ind w:firstLineChars="200" w:firstLine="480"/>
        <w:rPr>
          <w:sz w:val="24"/>
          <w:szCs w:val="20"/>
        </w:rPr>
      </w:pPr>
      <w:r w:rsidRPr="0003451B">
        <w:rPr>
          <w:rFonts w:hAnsi="宋体"/>
          <w:sz w:val="24"/>
          <w:szCs w:val="20"/>
        </w:rPr>
        <w:t>住所：上海市浦东</w:t>
      </w:r>
      <w:proofErr w:type="gramStart"/>
      <w:r w:rsidRPr="0003451B">
        <w:rPr>
          <w:rFonts w:hAnsi="宋体"/>
          <w:sz w:val="24"/>
          <w:szCs w:val="20"/>
        </w:rPr>
        <w:t>新区银</w:t>
      </w:r>
      <w:proofErr w:type="gramEnd"/>
      <w:r w:rsidRPr="0003451B">
        <w:rPr>
          <w:rFonts w:hAnsi="宋体"/>
          <w:sz w:val="24"/>
          <w:szCs w:val="20"/>
        </w:rPr>
        <w:t>城中路</w:t>
      </w:r>
      <w:r w:rsidRPr="0003451B">
        <w:rPr>
          <w:sz w:val="24"/>
          <w:szCs w:val="20"/>
        </w:rPr>
        <w:t>188</w:t>
      </w:r>
      <w:r w:rsidRPr="0003451B">
        <w:rPr>
          <w:rFonts w:hAnsi="宋体"/>
          <w:sz w:val="24"/>
          <w:szCs w:val="20"/>
        </w:rPr>
        <w:t>号交通银行大楼二层（裙）</w:t>
      </w:r>
    </w:p>
    <w:p w:rsidR="00C5594E" w:rsidRPr="0003451B" w:rsidRDefault="00A06E75">
      <w:pPr>
        <w:spacing w:line="360" w:lineRule="auto"/>
        <w:ind w:firstLineChars="200" w:firstLine="480"/>
        <w:rPr>
          <w:sz w:val="24"/>
          <w:szCs w:val="20"/>
        </w:rPr>
      </w:pPr>
      <w:r w:rsidRPr="0003451B">
        <w:rPr>
          <w:rFonts w:hAnsi="宋体"/>
          <w:sz w:val="24"/>
          <w:szCs w:val="20"/>
        </w:rPr>
        <w:t>办公地址：上海市浦东</w:t>
      </w:r>
      <w:proofErr w:type="gramStart"/>
      <w:r w:rsidRPr="0003451B">
        <w:rPr>
          <w:rFonts w:hAnsi="宋体"/>
          <w:sz w:val="24"/>
          <w:szCs w:val="20"/>
        </w:rPr>
        <w:t>新区世纪</w:t>
      </w:r>
      <w:proofErr w:type="gramEnd"/>
      <w:r w:rsidRPr="0003451B">
        <w:rPr>
          <w:rFonts w:hAnsi="宋体"/>
          <w:sz w:val="24"/>
          <w:szCs w:val="20"/>
        </w:rPr>
        <w:t>大道</w:t>
      </w:r>
      <w:r w:rsidRPr="0003451B">
        <w:rPr>
          <w:sz w:val="24"/>
          <w:szCs w:val="20"/>
        </w:rPr>
        <w:t>201</w:t>
      </w:r>
      <w:r w:rsidRPr="0003451B">
        <w:rPr>
          <w:rFonts w:hAnsi="宋体"/>
          <w:sz w:val="24"/>
          <w:szCs w:val="20"/>
        </w:rPr>
        <w:t>号渣打银行大厦</w:t>
      </w:r>
      <w:r w:rsidRPr="0003451B">
        <w:rPr>
          <w:sz w:val="24"/>
          <w:szCs w:val="20"/>
        </w:rPr>
        <w:t>10</w:t>
      </w:r>
      <w:r w:rsidRPr="0003451B">
        <w:rPr>
          <w:rFonts w:hAnsi="宋体"/>
          <w:sz w:val="24"/>
          <w:szCs w:val="20"/>
        </w:rPr>
        <w:t>楼</w:t>
      </w:r>
    </w:p>
    <w:p w:rsidR="00C5594E" w:rsidRPr="0003451B" w:rsidRDefault="00A06E75">
      <w:pPr>
        <w:spacing w:line="360" w:lineRule="auto"/>
        <w:ind w:firstLineChars="200" w:firstLine="480"/>
        <w:rPr>
          <w:sz w:val="24"/>
          <w:szCs w:val="20"/>
        </w:rPr>
      </w:pPr>
      <w:r w:rsidRPr="0003451B">
        <w:rPr>
          <w:rFonts w:hAnsi="宋体"/>
          <w:sz w:val="24"/>
          <w:szCs w:val="20"/>
        </w:rPr>
        <w:t>法定代表人：</w:t>
      </w:r>
      <w:bookmarkStart w:id="18" w:name="OLE_LINK17"/>
      <w:bookmarkStart w:id="19" w:name="OLE_LINK18"/>
      <w:r w:rsidRPr="0003451B">
        <w:rPr>
          <w:rFonts w:hAnsi="宋体"/>
          <w:sz w:val="24"/>
          <w:szCs w:val="20"/>
        </w:rPr>
        <w:t>钱文挥</w:t>
      </w:r>
      <w:bookmarkEnd w:id="18"/>
      <w:bookmarkEnd w:id="19"/>
    </w:p>
    <w:p w:rsidR="00C5594E" w:rsidRPr="0003451B" w:rsidRDefault="00A06E75">
      <w:pPr>
        <w:spacing w:line="360" w:lineRule="auto"/>
        <w:ind w:firstLineChars="200" w:firstLine="480"/>
        <w:rPr>
          <w:sz w:val="24"/>
          <w:szCs w:val="20"/>
        </w:rPr>
      </w:pPr>
      <w:r w:rsidRPr="0003451B">
        <w:rPr>
          <w:rFonts w:hAnsi="宋体"/>
          <w:sz w:val="24"/>
          <w:szCs w:val="20"/>
        </w:rPr>
        <w:t>成立时间：</w:t>
      </w:r>
      <w:r w:rsidRPr="0003451B">
        <w:rPr>
          <w:sz w:val="24"/>
          <w:szCs w:val="20"/>
        </w:rPr>
        <w:t>2005</w:t>
      </w:r>
      <w:r w:rsidRPr="0003451B">
        <w:rPr>
          <w:rFonts w:hAnsi="宋体"/>
          <w:sz w:val="24"/>
          <w:szCs w:val="20"/>
        </w:rPr>
        <w:t>年</w:t>
      </w:r>
      <w:r w:rsidRPr="0003451B">
        <w:rPr>
          <w:sz w:val="24"/>
          <w:szCs w:val="20"/>
        </w:rPr>
        <w:t>8</w:t>
      </w:r>
      <w:r w:rsidRPr="0003451B">
        <w:rPr>
          <w:rFonts w:hAnsi="宋体"/>
          <w:sz w:val="24"/>
          <w:szCs w:val="20"/>
        </w:rPr>
        <w:t>月</w:t>
      </w:r>
      <w:r w:rsidRPr="0003451B">
        <w:rPr>
          <w:sz w:val="24"/>
          <w:szCs w:val="20"/>
        </w:rPr>
        <w:t>4</w:t>
      </w:r>
      <w:r w:rsidRPr="0003451B">
        <w:rPr>
          <w:rFonts w:hAnsi="宋体"/>
          <w:sz w:val="24"/>
          <w:szCs w:val="20"/>
        </w:rPr>
        <w:t>日</w:t>
      </w:r>
      <w:r w:rsidRPr="0003451B">
        <w:rPr>
          <w:sz w:val="24"/>
          <w:szCs w:val="20"/>
        </w:rPr>
        <w:t xml:space="preserve"> </w:t>
      </w:r>
    </w:p>
    <w:p w:rsidR="00C5594E" w:rsidRPr="0003451B" w:rsidRDefault="00A06E75">
      <w:pPr>
        <w:spacing w:line="360" w:lineRule="auto"/>
        <w:ind w:firstLineChars="200" w:firstLine="480"/>
        <w:rPr>
          <w:sz w:val="24"/>
          <w:szCs w:val="20"/>
        </w:rPr>
      </w:pPr>
      <w:r w:rsidRPr="0003451B">
        <w:rPr>
          <w:rFonts w:hAnsi="宋体"/>
          <w:sz w:val="24"/>
          <w:szCs w:val="20"/>
        </w:rPr>
        <w:t>电话：（</w:t>
      </w:r>
      <w:r w:rsidRPr="0003451B">
        <w:rPr>
          <w:sz w:val="24"/>
          <w:szCs w:val="20"/>
        </w:rPr>
        <w:t>021</w:t>
      </w:r>
      <w:r w:rsidRPr="0003451B">
        <w:rPr>
          <w:rFonts w:hAnsi="宋体"/>
          <w:sz w:val="24"/>
          <w:szCs w:val="20"/>
        </w:rPr>
        <w:t>）</w:t>
      </w:r>
      <w:r w:rsidRPr="0003451B">
        <w:rPr>
          <w:sz w:val="24"/>
          <w:szCs w:val="20"/>
        </w:rPr>
        <w:t>61055027</w:t>
      </w:r>
    </w:p>
    <w:p w:rsidR="00C5594E" w:rsidRPr="0003451B" w:rsidRDefault="00A06E75">
      <w:pPr>
        <w:spacing w:line="360" w:lineRule="auto"/>
        <w:ind w:firstLineChars="200" w:firstLine="480"/>
        <w:rPr>
          <w:sz w:val="24"/>
          <w:szCs w:val="20"/>
        </w:rPr>
      </w:pPr>
      <w:r w:rsidRPr="0003451B">
        <w:rPr>
          <w:rFonts w:hAnsi="宋体"/>
          <w:sz w:val="24"/>
          <w:szCs w:val="20"/>
        </w:rPr>
        <w:t>传真：（</w:t>
      </w:r>
      <w:r w:rsidRPr="0003451B">
        <w:rPr>
          <w:sz w:val="24"/>
          <w:szCs w:val="20"/>
        </w:rPr>
        <w:t>021</w:t>
      </w:r>
      <w:r w:rsidRPr="0003451B">
        <w:rPr>
          <w:rFonts w:hAnsi="宋体"/>
          <w:sz w:val="24"/>
          <w:szCs w:val="20"/>
        </w:rPr>
        <w:t>）</w:t>
      </w:r>
      <w:r w:rsidRPr="0003451B">
        <w:rPr>
          <w:sz w:val="24"/>
          <w:szCs w:val="20"/>
        </w:rPr>
        <w:t>61055054</w:t>
      </w:r>
    </w:p>
    <w:p w:rsidR="00C5594E" w:rsidRPr="0003451B" w:rsidRDefault="00A06E75">
      <w:pPr>
        <w:spacing w:line="360" w:lineRule="auto"/>
        <w:ind w:firstLineChars="200" w:firstLine="480"/>
        <w:rPr>
          <w:sz w:val="24"/>
          <w:szCs w:val="20"/>
        </w:rPr>
      </w:pPr>
      <w:r w:rsidRPr="0003451B">
        <w:rPr>
          <w:rFonts w:hAnsi="宋体"/>
          <w:sz w:val="24"/>
          <w:szCs w:val="20"/>
        </w:rPr>
        <w:t>联系人：许野</w:t>
      </w:r>
      <w:r w:rsidRPr="0003451B">
        <w:rPr>
          <w:sz w:val="24"/>
          <w:szCs w:val="20"/>
        </w:rPr>
        <w:t xml:space="preserve">   </w:t>
      </w:r>
    </w:p>
    <w:p w:rsidR="00C5594E" w:rsidRPr="0003451B" w:rsidRDefault="00A06E75">
      <w:pPr>
        <w:spacing w:line="360" w:lineRule="auto"/>
        <w:ind w:firstLineChars="200" w:firstLine="480"/>
        <w:rPr>
          <w:sz w:val="24"/>
          <w:szCs w:val="20"/>
        </w:rPr>
      </w:pPr>
      <w:r w:rsidRPr="0003451B">
        <w:rPr>
          <w:rFonts w:hAnsi="宋体"/>
          <w:sz w:val="24"/>
          <w:szCs w:val="20"/>
        </w:rPr>
        <w:t>客户服务电话：</w:t>
      </w:r>
      <w:r w:rsidRPr="0003451B">
        <w:rPr>
          <w:sz w:val="24"/>
          <w:szCs w:val="20"/>
        </w:rPr>
        <w:t>400-700-5000</w:t>
      </w:r>
      <w:r w:rsidRPr="0003451B">
        <w:rPr>
          <w:rFonts w:hAnsi="宋体"/>
          <w:sz w:val="24"/>
          <w:szCs w:val="20"/>
        </w:rPr>
        <w:t>（免长途话费），（</w:t>
      </w:r>
      <w:r w:rsidRPr="0003451B">
        <w:rPr>
          <w:sz w:val="24"/>
          <w:szCs w:val="20"/>
        </w:rPr>
        <w:t>021</w:t>
      </w:r>
      <w:r w:rsidRPr="0003451B">
        <w:rPr>
          <w:rFonts w:hAnsi="宋体"/>
          <w:sz w:val="24"/>
          <w:szCs w:val="20"/>
        </w:rPr>
        <w:t>）</w:t>
      </w:r>
      <w:r w:rsidRPr="0003451B">
        <w:rPr>
          <w:sz w:val="24"/>
          <w:szCs w:val="20"/>
        </w:rPr>
        <w:t>61055000</w:t>
      </w:r>
    </w:p>
    <w:p w:rsidR="00C5594E" w:rsidRPr="0003451B" w:rsidRDefault="00A06E75">
      <w:pPr>
        <w:spacing w:line="360" w:lineRule="auto"/>
        <w:ind w:firstLineChars="200" w:firstLine="480"/>
        <w:rPr>
          <w:rStyle w:val="a4"/>
          <w:color w:val="auto"/>
          <w:u w:val="none"/>
        </w:rPr>
      </w:pPr>
      <w:r w:rsidRPr="0003451B">
        <w:rPr>
          <w:rFonts w:hAnsi="宋体"/>
          <w:sz w:val="24"/>
          <w:szCs w:val="20"/>
        </w:rPr>
        <w:t>网址：</w:t>
      </w:r>
      <w:r w:rsidRPr="0003451B">
        <w:rPr>
          <w:sz w:val="24"/>
        </w:rPr>
        <w:t>www.fund001.com</w:t>
      </w:r>
      <w:r w:rsidRPr="0003451B">
        <w:rPr>
          <w:rStyle w:val="a4"/>
          <w:rFonts w:hint="eastAsia"/>
          <w:color w:val="auto"/>
          <w:sz w:val="24"/>
          <w:u w:val="none"/>
        </w:rPr>
        <w:t>，</w:t>
      </w:r>
      <w:hyperlink r:id="rId11" w:history="1">
        <w:r w:rsidRPr="0003451B">
          <w:rPr>
            <w:rStyle w:val="a4"/>
            <w:color w:val="auto"/>
            <w:sz w:val="24"/>
            <w:u w:val="none"/>
          </w:rPr>
          <w:t>www.bocomschroder.com</w:t>
        </w:r>
      </w:hyperlink>
    </w:p>
    <w:p w:rsidR="00C5594E" w:rsidRPr="0003451B" w:rsidRDefault="00A06E75">
      <w:pPr>
        <w:spacing w:line="360" w:lineRule="auto"/>
        <w:ind w:firstLineChars="200" w:firstLine="480"/>
        <w:rPr>
          <w:rStyle w:val="a4"/>
          <w:color w:val="auto"/>
          <w:u w:val="none"/>
        </w:rPr>
      </w:pPr>
      <w:r w:rsidRPr="0003451B">
        <w:rPr>
          <w:rFonts w:hAnsi="宋体"/>
          <w:kern w:val="0"/>
          <w:sz w:val="24"/>
        </w:rPr>
        <w:t>个人投资者可以通过本公司网上直销交易平台办理开户、本基金的申购、赎回、转换及定期定额投资等业务，具体交易细则请参阅本公司网站。网上直销交易平台网址：</w:t>
      </w:r>
      <w:r w:rsidRPr="0003451B">
        <w:rPr>
          <w:sz w:val="24"/>
        </w:rPr>
        <w:t>www.fund001.com</w:t>
      </w:r>
      <w:r w:rsidRPr="0003451B">
        <w:rPr>
          <w:rFonts w:hint="eastAsia"/>
          <w:sz w:val="24"/>
        </w:rPr>
        <w:t>，</w:t>
      </w:r>
      <w:hyperlink r:id="rId12" w:history="1">
        <w:r w:rsidRPr="0003451B">
          <w:rPr>
            <w:rStyle w:val="a4"/>
            <w:color w:val="auto"/>
            <w:sz w:val="24"/>
            <w:u w:val="none"/>
          </w:rPr>
          <w:t>www.bocomschroder.com</w:t>
        </w:r>
      </w:hyperlink>
      <w:r w:rsidR="00C5594E" w:rsidRPr="0003451B">
        <w:rPr>
          <w:rStyle w:val="a4"/>
          <w:color w:val="auto"/>
          <w:sz w:val="24"/>
          <w:u w:val="none"/>
        </w:rPr>
        <w:t>。</w:t>
      </w:r>
    </w:p>
    <w:p w:rsidR="00C5594E" w:rsidRPr="0003451B" w:rsidRDefault="00A06E75">
      <w:pPr>
        <w:spacing w:line="360" w:lineRule="auto"/>
        <w:ind w:firstLineChars="200" w:firstLine="480"/>
        <w:rPr>
          <w:sz w:val="24"/>
          <w:szCs w:val="20"/>
        </w:rPr>
      </w:pPr>
      <w:bookmarkStart w:id="20" w:name="OLE_LINK3"/>
      <w:r w:rsidRPr="0003451B">
        <w:rPr>
          <w:sz w:val="24"/>
          <w:szCs w:val="20"/>
        </w:rPr>
        <w:t>2</w:t>
      </w:r>
      <w:r w:rsidRPr="0003451B">
        <w:rPr>
          <w:rFonts w:hAnsi="宋体"/>
          <w:sz w:val="24"/>
          <w:szCs w:val="20"/>
        </w:rPr>
        <w:t>、代销机构</w:t>
      </w:r>
    </w:p>
    <w:bookmarkEnd w:id="20"/>
    <w:p w:rsidR="005A2EC2" w:rsidRPr="0003451B" w:rsidRDefault="00A06E75" w:rsidP="005A2EC2">
      <w:pPr>
        <w:spacing w:line="360" w:lineRule="auto"/>
        <w:ind w:firstLineChars="200" w:firstLine="480"/>
      </w:pPr>
      <w:r w:rsidRPr="0003451B">
        <w:rPr>
          <w:rFonts w:hAnsi="宋体"/>
          <w:sz w:val="24"/>
          <w:szCs w:val="20"/>
        </w:rPr>
        <w:t>场外代销机构</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w:t>
      </w:r>
      <w:r w:rsidRPr="0003451B">
        <w:rPr>
          <w:sz w:val="24"/>
        </w:rPr>
        <w:t xml:space="preserve"> </w:t>
      </w:r>
      <w:r w:rsidRPr="0003451B">
        <w:rPr>
          <w:rFonts w:hint="eastAsia"/>
          <w:sz w:val="24"/>
        </w:rPr>
        <w:t>中国工商银行股份有限公司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住所：北京市复兴门内大街</w:t>
      </w:r>
      <w:r w:rsidRPr="0003451B">
        <w:rPr>
          <w:sz w:val="24"/>
        </w:rPr>
        <w:t>55</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办公地址：北京市复兴门内大街</w:t>
      </w:r>
      <w:r w:rsidRPr="0003451B">
        <w:rPr>
          <w:sz w:val="24"/>
        </w:rPr>
        <w:t>55</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法定代表人：姜建清</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www.icbc.com.cn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w:t>
      </w:r>
      <w:r w:rsidRPr="0003451B">
        <w:rPr>
          <w:sz w:val="24"/>
        </w:rPr>
        <w:t xml:space="preserve"> </w:t>
      </w:r>
      <w:r w:rsidRPr="0003451B">
        <w:rPr>
          <w:rFonts w:hint="eastAsia"/>
          <w:sz w:val="24"/>
        </w:rPr>
        <w:t>中国农业银行股份有限公司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住所：北京市东城区建国门内大街</w:t>
      </w:r>
      <w:r w:rsidRPr="0003451B">
        <w:rPr>
          <w:sz w:val="24"/>
        </w:rPr>
        <w:t>69</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办公地址：北京市东城区建国门内大街</w:t>
      </w:r>
      <w:r w:rsidRPr="0003451B">
        <w:rPr>
          <w:sz w:val="24"/>
        </w:rPr>
        <w:t>69</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法定代表人：蒋超良</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85109219</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95599</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www.abchina.com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w:t>
      </w:r>
      <w:r w:rsidRPr="0003451B">
        <w:rPr>
          <w:sz w:val="24"/>
        </w:rPr>
        <w:t xml:space="preserve"> </w:t>
      </w:r>
      <w:r w:rsidRPr="0003451B">
        <w:rPr>
          <w:rFonts w:hint="eastAsia"/>
          <w:sz w:val="24"/>
        </w:rPr>
        <w:t>中国建设银行股份有限公司</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住所：北京市西城区金融大街</w:t>
      </w:r>
      <w:r w:rsidRPr="0003451B">
        <w:rPr>
          <w:sz w:val="24"/>
        </w:rPr>
        <w:t>25</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办公地址：北京市西城区闹市口大街</w:t>
      </w:r>
      <w:r w:rsidRPr="0003451B">
        <w:rPr>
          <w:sz w:val="24"/>
        </w:rPr>
        <w:t>1</w:t>
      </w:r>
      <w:r w:rsidRPr="0003451B">
        <w:rPr>
          <w:rFonts w:hint="eastAsia"/>
          <w:sz w:val="24"/>
        </w:rPr>
        <w:t>号院</w:t>
      </w:r>
      <w:r w:rsidRPr="0003451B">
        <w:rPr>
          <w:sz w:val="24"/>
        </w:rPr>
        <w:t>1</w:t>
      </w:r>
      <w:r w:rsidRPr="0003451B">
        <w:rPr>
          <w:rFonts w:hint="eastAsia"/>
          <w:sz w:val="24"/>
        </w:rPr>
        <w:t>号楼</w:t>
      </w:r>
    </w:p>
    <w:p w:rsidR="00A4665A" w:rsidRPr="0003451B" w:rsidRDefault="00A06E75" w:rsidP="00A4665A">
      <w:pPr>
        <w:spacing w:line="360" w:lineRule="auto"/>
        <w:ind w:firstLineChars="200" w:firstLine="480"/>
        <w:rPr>
          <w:sz w:val="24"/>
        </w:rPr>
      </w:pPr>
      <w:r w:rsidRPr="0003451B">
        <w:rPr>
          <w:rFonts w:hint="eastAsia"/>
          <w:sz w:val="24"/>
        </w:rPr>
        <w:t>法定代表人：王洪章</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66275654</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66275654</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95533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www.ccb.com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w:t>
      </w:r>
      <w:r w:rsidRPr="0003451B">
        <w:rPr>
          <w:sz w:val="24"/>
        </w:rPr>
        <w:t xml:space="preserve"> </w:t>
      </w:r>
      <w:r w:rsidRPr="0003451B">
        <w:rPr>
          <w:rFonts w:hint="eastAsia"/>
          <w:sz w:val="24"/>
        </w:rPr>
        <w:t>中国银行股份有限公司</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住所：北京市西城区复兴门内大街</w:t>
      </w:r>
      <w:r w:rsidRPr="0003451B">
        <w:rPr>
          <w:sz w:val="24"/>
        </w:rPr>
        <w:t>1</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办公地址：北京市西城区复兴门内大街</w:t>
      </w:r>
      <w:r w:rsidRPr="0003451B">
        <w:rPr>
          <w:sz w:val="24"/>
        </w:rPr>
        <w:t>1</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法定代表人：肖钢</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66594853</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95566</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www.boc.cn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w:t>
      </w:r>
      <w:r w:rsidRPr="0003451B">
        <w:rPr>
          <w:sz w:val="24"/>
        </w:rPr>
        <w:t xml:space="preserve"> </w:t>
      </w:r>
      <w:r w:rsidRPr="0003451B">
        <w:rPr>
          <w:rFonts w:hint="eastAsia"/>
          <w:sz w:val="24"/>
        </w:rPr>
        <w:t>交通银行股份有限公司</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住所：上海市浦东</w:t>
      </w:r>
      <w:proofErr w:type="gramStart"/>
      <w:r w:rsidRPr="0003451B">
        <w:rPr>
          <w:rFonts w:hint="eastAsia"/>
          <w:sz w:val="24"/>
        </w:rPr>
        <w:t>新区银</w:t>
      </w:r>
      <w:proofErr w:type="gramEnd"/>
      <w:r w:rsidRPr="0003451B">
        <w:rPr>
          <w:rFonts w:hint="eastAsia"/>
          <w:sz w:val="24"/>
        </w:rPr>
        <w:t>城中路</w:t>
      </w:r>
      <w:r w:rsidRPr="0003451B">
        <w:rPr>
          <w:sz w:val="24"/>
        </w:rPr>
        <w:t>188</w:t>
      </w:r>
      <w:r w:rsidRPr="0003451B">
        <w:rPr>
          <w:rFonts w:hint="eastAsia"/>
          <w:sz w:val="24"/>
        </w:rPr>
        <w:t>号</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办公地址：上海市浦东</w:t>
      </w:r>
      <w:proofErr w:type="gramStart"/>
      <w:r w:rsidRPr="0003451B">
        <w:rPr>
          <w:rFonts w:hint="eastAsia"/>
          <w:sz w:val="24"/>
        </w:rPr>
        <w:t>新区银</w:t>
      </w:r>
      <w:proofErr w:type="gramEnd"/>
      <w:r w:rsidRPr="0003451B">
        <w:rPr>
          <w:rFonts w:hint="eastAsia"/>
          <w:sz w:val="24"/>
        </w:rPr>
        <w:t>城中路</w:t>
      </w:r>
      <w:r w:rsidRPr="0003451B">
        <w:rPr>
          <w:sz w:val="24"/>
        </w:rPr>
        <w:t>188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w:t>
      </w:r>
      <w:proofErr w:type="gramStart"/>
      <w:r w:rsidRPr="0003451B">
        <w:rPr>
          <w:rFonts w:hint="eastAsia"/>
          <w:sz w:val="24"/>
        </w:rPr>
        <w:t>牛锡明</w:t>
      </w:r>
      <w:proofErr w:type="gramEnd"/>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 xml:space="preserve">58781234 </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 xml:space="preserve">58408483 </w:t>
      </w:r>
    </w:p>
    <w:p w:rsidR="00A4665A" w:rsidRPr="0003451B" w:rsidRDefault="00A06E75" w:rsidP="00A4665A">
      <w:pPr>
        <w:spacing w:line="360" w:lineRule="auto"/>
        <w:ind w:firstLineChars="200" w:firstLine="480"/>
        <w:rPr>
          <w:sz w:val="24"/>
        </w:rPr>
      </w:pPr>
      <w:r w:rsidRPr="0003451B">
        <w:rPr>
          <w:rFonts w:hint="eastAsia"/>
          <w:sz w:val="24"/>
        </w:rPr>
        <w:t>联系人：曹榕</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95559</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www.bankcomm.com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w:t>
      </w:r>
      <w:r w:rsidRPr="0003451B">
        <w:rPr>
          <w:sz w:val="24"/>
        </w:rPr>
        <w:t xml:space="preserve"> </w:t>
      </w:r>
      <w:r w:rsidRPr="0003451B">
        <w:rPr>
          <w:rFonts w:hint="eastAsia"/>
          <w:sz w:val="24"/>
        </w:rPr>
        <w:t>招商银行股份有限公司</w:t>
      </w:r>
    </w:p>
    <w:p w:rsidR="00A4665A" w:rsidRPr="0003451B" w:rsidRDefault="00A06E75" w:rsidP="00A4665A">
      <w:pPr>
        <w:spacing w:line="360" w:lineRule="auto"/>
        <w:ind w:firstLineChars="200" w:firstLine="480"/>
        <w:rPr>
          <w:sz w:val="24"/>
        </w:rPr>
      </w:pPr>
      <w:r w:rsidRPr="0003451B">
        <w:rPr>
          <w:rFonts w:hint="eastAsia"/>
          <w:sz w:val="24"/>
        </w:rPr>
        <w:t>住所：深圳市福田区深南大道</w:t>
      </w:r>
      <w:r w:rsidRPr="0003451B">
        <w:rPr>
          <w:sz w:val="24"/>
        </w:rPr>
        <w:t>7088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办公地址：深圳市福田区深南大道</w:t>
      </w:r>
      <w:r w:rsidRPr="0003451B">
        <w:rPr>
          <w:sz w:val="24"/>
        </w:rPr>
        <w:t>7088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w:t>
      </w:r>
      <w:proofErr w:type="gramStart"/>
      <w:r w:rsidRPr="0003451B">
        <w:rPr>
          <w:rFonts w:hint="eastAsia"/>
          <w:sz w:val="24"/>
        </w:rPr>
        <w:t>傅育宁</w:t>
      </w:r>
      <w:proofErr w:type="gramEnd"/>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83198888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83195109</w:t>
      </w:r>
    </w:p>
    <w:p w:rsidR="00A4665A" w:rsidRPr="0003451B" w:rsidRDefault="00A06E75" w:rsidP="00A4665A">
      <w:pPr>
        <w:spacing w:line="360" w:lineRule="auto"/>
        <w:ind w:firstLineChars="200" w:firstLine="480"/>
        <w:rPr>
          <w:sz w:val="24"/>
        </w:rPr>
      </w:pPr>
      <w:r w:rsidRPr="0003451B">
        <w:rPr>
          <w:rFonts w:hint="eastAsia"/>
          <w:sz w:val="24"/>
        </w:rPr>
        <w:t>联系人：邓炯鹏</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95555</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www.cmbchina.com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7</w:t>
      </w:r>
      <w:r w:rsidRPr="0003451B">
        <w:rPr>
          <w:rFonts w:hint="eastAsia"/>
          <w:sz w:val="24"/>
        </w:rPr>
        <w:t>）</w:t>
      </w:r>
      <w:r w:rsidRPr="0003451B">
        <w:rPr>
          <w:sz w:val="24"/>
        </w:rPr>
        <w:t xml:space="preserve"> </w:t>
      </w:r>
      <w:r w:rsidRPr="0003451B">
        <w:rPr>
          <w:rFonts w:hint="eastAsia"/>
          <w:sz w:val="24"/>
        </w:rPr>
        <w:t>上海银行股份有限公司</w:t>
      </w:r>
    </w:p>
    <w:p w:rsidR="00A4665A" w:rsidRPr="0003451B" w:rsidRDefault="00A06E75" w:rsidP="00A4665A">
      <w:pPr>
        <w:spacing w:line="360" w:lineRule="auto"/>
        <w:ind w:firstLineChars="200" w:firstLine="480"/>
        <w:rPr>
          <w:sz w:val="24"/>
        </w:rPr>
      </w:pPr>
      <w:r w:rsidRPr="0003451B">
        <w:rPr>
          <w:rFonts w:hint="eastAsia"/>
          <w:sz w:val="24"/>
        </w:rPr>
        <w:t>住所：上海市银城中路</w:t>
      </w:r>
      <w:r w:rsidRPr="0003451B">
        <w:rPr>
          <w:sz w:val="24"/>
        </w:rPr>
        <w:t>168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办公地址：上海市银城中路</w:t>
      </w:r>
      <w:r w:rsidRPr="0003451B">
        <w:rPr>
          <w:sz w:val="24"/>
        </w:rPr>
        <w:t>168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法定代表人：范一飞</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68475888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 xml:space="preserve">68476111 </w:t>
      </w:r>
    </w:p>
    <w:p w:rsidR="00A4665A" w:rsidRPr="0003451B" w:rsidRDefault="00A06E75" w:rsidP="00A4665A">
      <w:pPr>
        <w:spacing w:line="360" w:lineRule="auto"/>
        <w:ind w:firstLineChars="200" w:firstLine="480"/>
        <w:rPr>
          <w:sz w:val="24"/>
        </w:rPr>
      </w:pPr>
      <w:r w:rsidRPr="0003451B">
        <w:rPr>
          <w:rFonts w:hint="eastAsia"/>
          <w:sz w:val="24"/>
        </w:rPr>
        <w:t>联系人：张萍</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021</w:t>
      </w:r>
      <w:r w:rsidRPr="0003451B">
        <w:rPr>
          <w:rFonts w:hint="eastAsia"/>
          <w:sz w:val="24"/>
        </w:rPr>
        <w:t>）</w:t>
      </w:r>
      <w:r w:rsidRPr="0003451B">
        <w:rPr>
          <w:sz w:val="24"/>
        </w:rPr>
        <w:t>962888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www.bankofshanghai.com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8</w:t>
      </w:r>
      <w:r w:rsidRPr="0003451B">
        <w:rPr>
          <w:rFonts w:hint="eastAsia"/>
          <w:sz w:val="24"/>
        </w:rPr>
        <w:t>）</w:t>
      </w:r>
      <w:r w:rsidRPr="0003451B">
        <w:rPr>
          <w:sz w:val="24"/>
        </w:rPr>
        <w:t xml:space="preserve"> </w:t>
      </w:r>
      <w:r w:rsidRPr="0003451B">
        <w:rPr>
          <w:rFonts w:hint="eastAsia"/>
          <w:sz w:val="24"/>
        </w:rPr>
        <w:t>广发银行股份有限公司</w:t>
      </w:r>
    </w:p>
    <w:p w:rsidR="00A4665A" w:rsidRPr="0003451B" w:rsidRDefault="00A06E75" w:rsidP="00A4665A">
      <w:pPr>
        <w:spacing w:line="360" w:lineRule="auto"/>
        <w:ind w:firstLineChars="200" w:firstLine="480"/>
        <w:rPr>
          <w:sz w:val="24"/>
        </w:rPr>
      </w:pPr>
      <w:r w:rsidRPr="0003451B">
        <w:rPr>
          <w:rFonts w:hint="eastAsia"/>
          <w:sz w:val="24"/>
        </w:rPr>
        <w:t>住所：广州市越秀区东风东路</w:t>
      </w:r>
      <w:r w:rsidRPr="0003451B">
        <w:rPr>
          <w:sz w:val="24"/>
        </w:rPr>
        <w:t>713</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法定代表人：董建岳</w:t>
      </w:r>
    </w:p>
    <w:p w:rsidR="00A4665A" w:rsidRPr="0003451B" w:rsidRDefault="00A06E75" w:rsidP="00A4665A">
      <w:pPr>
        <w:spacing w:line="360" w:lineRule="auto"/>
        <w:ind w:firstLineChars="200" w:firstLine="480"/>
        <w:rPr>
          <w:sz w:val="24"/>
        </w:rPr>
      </w:pPr>
      <w:r w:rsidRPr="0003451B">
        <w:rPr>
          <w:rFonts w:hint="eastAsia"/>
          <w:sz w:val="24"/>
        </w:rPr>
        <w:t>联系人：李晓鹏</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800-830-8003</w:t>
      </w:r>
      <w:r w:rsidRPr="0003451B">
        <w:rPr>
          <w:rFonts w:hint="eastAsia"/>
          <w:sz w:val="24"/>
        </w:rPr>
        <w:t>，</w:t>
      </w:r>
      <w:r w:rsidRPr="0003451B">
        <w:rPr>
          <w:sz w:val="24"/>
        </w:rPr>
        <w:t>400-830-8003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www.gdb.com.cn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9</w:t>
      </w:r>
      <w:r w:rsidRPr="0003451B">
        <w:rPr>
          <w:rFonts w:hint="eastAsia"/>
          <w:sz w:val="24"/>
        </w:rPr>
        <w:t>）</w:t>
      </w:r>
      <w:r w:rsidRPr="0003451B">
        <w:rPr>
          <w:sz w:val="24"/>
        </w:rPr>
        <w:t xml:space="preserve"> </w:t>
      </w:r>
      <w:r w:rsidRPr="0003451B">
        <w:rPr>
          <w:rFonts w:hint="eastAsia"/>
          <w:sz w:val="24"/>
        </w:rPr>
        <w:t>中信银行股份有限公司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住所：北京市东城区朝阳门北大街</w:t>
      </w:r>
      <w:r w:rsidRPr="0003451B">
        <w:rPr>
          <w:sz w:val="24"/>
        </w:rPr>
        <w:t>8</w:t>
      </w:r>
      <w:r w:rsidRPr="0003451B">
        <w:rPr>
          <w:rFonts w:hint="eastAsia"/>
          <w:sz w:val="24"/>
        </w:rPr>
        <w:t>号富华大厦</w:t>
      </w:r>
      <w:r w:rsidRPr="0003451B">
        <w:rPr>
          <w:sz w:val="24"/>
        </w:rPr>
        <w:t>C</w:t>
      </w:r>
      <w:r w:rsidRPr="0003451B">
        <w:rPr>
          <w:rFonts w:hint="eastAsia"/>
          <w:sz w:val="24"/>
        </w:rPr>
        <w:t>座</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办公地址：北京市东城区朝阳门北大街</w:t>
      </w:r>
      <w:r w:rsidRPr="0003451B">
        <w:rPr>
          <w:sz w:val="24"/>
        </w:rPr>
        <w:t>8</w:t>
      </w:r>
      <w:r w:rsidRPr="0003451B">
        <w:rPr>
          <w:rFonts w:hint="eastAsia"/>
          <w:sz w:val="24"/>
        </w:rPr>
        <w:t>号富华大厦</w:t>
      </w:r>
      <w:r w:rsidRPr="0003451B">
        <w:rPr>
          <w:sz w:val="24"/>
        </w:rPr>
        <w:t>C</w:t>
      </w:r>
      <w:r w:rsidRPr="0003451B">
        <w:rPr>
          <w:rFonts w:hint="eastAsia"/>
          <w:sz w:val="24"/>
        </w:rPr>
        <w:t>座</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法定代表人：常振明</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65557083</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 xml:space="preserve">65550827 </w:t>
      </w:r>
    </w:p>
    <w:p w:rsidR="00A4665A" w:rsidRPr="0003451B" w:rsidRDefault="00A06E75" w:rsidP="00A4665A">
      <w:pPr>
        <w:spacing w:line="360" w:lineRule="auto"/>
        <w:ind w:firstLineChars="200" w:firstLine="480"/>
        <w:rPr>
          <w:sz w:val="24"/>
        </w:rPr>
      </w:pPr>
      <w:r w:rsidRPr="0003451B">
        <w:rPr>
          <w:rFonts w:hint="eastAsia"/>
          <w:sz w:val="24"/>
        </w:rPr>
        <w:t>联系人：丰靖</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95558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bank.ecitic.com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10</w:t>
      </w:r>
      <w:r w:rsidRPr="0003451B">
        <w:rPr>
          <w:rFonts w:hint="eastAsia"/>
          <w:sz w:val="24"/>
        </w:rPr>
        <w:t>）</w:t>
      </w:r>
      <w:r w:rsidRPr="0003451B">
        <w:rPr>
          <w:sz w:val="24"/>
        </w:rPr>
        <w:t xml:space="preserve"> </w:t>
      </w:r>
      <w:r w:rsidRPr="0003451B">
        <w:rPr>
          <w:rFonts w:hint="eastAsia"/>
          <w:sz w:val="24"/>
        </w:rPr>
        <w:t>中国民生银行股份有限公司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住所：北京市西城区复兴门内大街</w:t>
      </w:r>
      <w:r w:rsidRPr="0003451B">
        <w:rPr>
          <w:sz w:val="24"/>
        </w:rPr>
        <w:t>2</w:t>
      </w:r>
      <w:r w:rsidRPr="0003451B">
        <w:rPr>
          <w:rFonts w:hint="eastAsia"/>
          <w:sz w:val="24"/>
        </w:rPr>
        <w:t>号</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办公地址：北京市西城区复兴门内大街</w:t>
      </w:r>
      <w:r w:rsidRPr="0003451B">
        <w:rPr>
          <w:sz w:val="24"/>
        </w:rPr>
        <w:t>2</w:t>
      </w:r>
      <w:r w:rsidRPr="0003451B">
        <w:rPr>
          <w:rFonts w:hint="eastAsia"/>
          <w:sz w:val="24"/>
        </w:rPr>
        <w:t>号</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法定代表人：董文标</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57092615</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 xml:space="preserve">57092611  </w:t>
      </w:r>
    </w:p>
    <w:p w:rsidR="00A4665A" w:rsidRPr="0003451B" w:rsidRDefault="00A06E75" w:rsidP="00A4665A">
      <w:pPr>
        <w:spacing w:line="360" w:lineRule="auto"/>
        <w:ind w:firstLineChars="200" w:firstLine="480"/>
        <w:rPr>
          <w:sz w:val="24"/>
        </w:rPr>
      </w:pPr>
      <w:r w:rsidRPr="0003451B">
        <w:rPr>
          <w:rFonts w:hint="eastAsia"/>
          <w:sz w:val="24"/>
        </w:rPr>
        <w:t>联系人：董云巍</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 xml:space="preserve"> 95568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www.cmbc.com.cn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11</w:t>
      </w:r>
      <w:r w:rsidRPr="0003451B">
        <w:rPr>
          <w:rFonts w:hint="eastAsia"/>
          <w:sz w:val="24"/>
        </w:rPr>
        <w:t>）</w:t>
      </w:r>
      <w:r w:rsidRPr="0003451B">
        <w:rPr>
          <w:sz w:val="24"/>
        </w:rPr>
        <w:t xml:space="preserve"> </w:t>
      </w:r>
      <w:r w:rsidRPr="0003451B">
        <w:rPr>
          <w:rFonts w:hint="eastAsia"/>
          <w:sz w:val="24"/>
        </w:rPr>
        <w:t>中国光大银行股份有限公司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住所：北京市西城区复兴门外大街</w:t>
      </w:r>
      <w:r w:rsidRPr="0003451B">
        <w:rPr>
          <w:sz w:val="24"/>
        </w:rPr>
        <w:t>6</w:t>
      </w:r>
      <w:r w:rsidRPr="0003451B">
        <w:rPr>
          <w:rFonts w:hint="eastAsia"/>
          <w:sz w:val="24"/>
        </w:rPr>
        <w:t>号光大大厦</w:t>
      </w:r>
    </w:p>
    <w:p w:rsidR="00A4665A" w:rsidRPr="0003451B" w:rsidRDefault="00A06E75" w:rsidP="00A4665A">
      <w:pPr>
        <w:spacing w:line="360" w:lineRule="auto"/>
        <w:ind w:firstLineChars="200" w:firstLine="480"/>
        <w:rPr>
          <w:sz w:val="24"/>
        </w:rPr>
      </w:pPr>
      <w:r w:rsidRPr="0003451B">
        <w:rPr>
          <w:rFonts w:hint="eastAsia"/>
          <w:sz w:val="24"/>
        </w:rPr>
        <w:t>办公地址：北京市西城区复兴门外大街</w:t>
      </w:r>
      <w:r w:rsidRPr="0003451B">
        <w:rPr>
          <w:sz w:val="24"/>
        </w:rPr>
        <w:t>6</w:t>
      </w:r>
      <w:r w:rsidRPr="0003451B">
        <w:rPr>
          <w:rFonts w:hint="eastAsia"/>
          <w:sz w:val="24"/>
        </w:rPr>
        <w:t>号光大大厦</w:t>
      </w:r>
    </w:p>
    <w:p w:rsidR="00A4665A" w:rsidRPr="0003451B" w:rsidRDefault="00A06E75" w:rsidP="00A4665A">
      <w:pPr>
        <w:spacing w:line="360" w:lineRule="auto"/>
        <w:ind w:firstLineChars="200" w:firstLine="480"/>
        <w:rPr>
          <w:sz w:val="24"/>
        </w:rPr>
      </w:pPr>
      <w:r w:rsidRPr="0003451B">
        <w:rPr>
          <w:rFonts w:hint="eastAsia"/>
          <w:sz w:val="24"/>
        </w:rPr>
        <w:t>法定代表人：唐双宁</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68098778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68560661</w:t>
      </w:r>
    </w:p>
    <w:p w:rsidR="00A4665A" w:rsidRPr="0003451B" w:rsidRDefault="00A06E75" w:rsidP="00A4665A">
      <w:pPr>
        <w:spacing w:line="360" w:lineRule="auto"/>
        <w:ind w:firstLineChars="200" w:firstLine="480"/>
        <w:rPr>
          <w:sz w:val="24"/>
        </w:rPr>
      </w:pPr>
      <w:r w:rsidRPr="0003451B">
        <w:rPr>
          <w:rFonts w:hint="eastAsia"/>
          <w:sz w:val="24"/>
        </w:rPr>
        <w:t>联系人：李伟</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95595</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www.cebbank.com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12</w:t>
      </w:r>
      <w:r w:rsidRPr="0003451B">
        <w:rPr>
          <w:rFonts w:hint="eastAsia"/>
          <w:sz w:val="24"/>
        </w:rPr>
        <w:t>）</w:t>
      </w:r>
      <w:r w:rsidRPr="0003451B">
        <w:rPr>
          <w:sz w:val="24"/>
        </w:rPr>
        <w:t xml:space="preserve"> </w:t>
      </w:r>
      <w:r w:rsidRPr="0003451B">
        <w:rPr>
          <w:rFonts w:hint="eastAsia"/>
          <w:sz w:val="24"/>
        </w:rPr>
        <w:t>宁波银行股份有限公司</w:t>
      </w:r>
    </w:p>
    <w:p w:rsidR="00A4665A" w:rsidRPr="0003451B" w:rsidRDefault="00A06E75" w:rsidP="00A4665A">
      <w:pPr>
        <w:spacing w:line="360" w:lineRule="auto"/>
        <w:ind w:firstLineChars="200" w:firstLine="480"/>
        <w:rPr>
          <w:sz w:val="24"/>
        </w:rPr>
      </w:pPr>
      <w:r w:rsidRPr="0003451B">
        <w:rPr>
          <w:rFonts w:hint="eastAsia"/>
          <w:sz w:val="24"/>
        </w:rPr>
        <w:t>住所：宁波市江东区中山东路</w:t>
      </w:r>
      <w:r w:rsidRPr="0003451B">
        <w:rPr>
          <w:sz w:val="24"/>
        </w:rPr>
        <w:t>294</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法定代表人：陆华裕</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63586210</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63586215</w:t>
      </w:r>
    </w:p>
    <w:p w:rsidR="00A4665A" w:rsidRPr="0003451B" w:rsidRDefault="00A06E75" w:rsidP="00A4665A">
      <w:pPr>
        <w:spacing w:line="360" w:lineRule="auto"/>
        <w:ind w:firstLineChars="200" w:firstLine="480"/>
        <w:rPr>
          <w:sz w:val="24"/>
        </w:rPr>
      </w:pPr>
      <w:r w:rsidRPr="0003451B">
        <w:rPr>
          <w:rFonts w:hint="eastAsia"/>
          <w:sz w:val="24"/>
        </w:rPr>
        <w:t>联系人：</w:t>
      </w:r>
      <w:proofErr w:type="gramStart"/>
      <w:r w:rsidRPr="0003451B">
        <w:rPr>
          <w:rFonts w:hint="eastAsia"/>
          <w:sz w:val="24"/>
        </w:rPr>
        <w:t>胡技勋</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96528</w:t>
      </w:r>
      <w:r w:rsidRPr="0003451B">
        <w:rPr>
          <w:rFonts w:hint="eastAsia"/>
          <w:sz w:val="24"/>
        </w:rPr>
        <w:t>（上海地区</w:t>
      </w:r>
      <w:r w:rsidRPr="0003451B">
        <w:rPr>
          <w:sz w:val="24"/>
        </w:rPr>
        <w:t>962528</w:t>
      </w:r>
      <w:r w:rsidRPr="0003451B">
        <w:rPr>
          <w:rFonts w:hint="eastAsia"/>
          <w:sz w:val="24"/>
        </w:rPr>
        <w:t>）</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www.nbcb.com.cn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13</w:t>
      </w:r>
      <w:r w:rsidRPr="0003451B">
        <w:rPr>
          <w:rFonts w:hint="eastAsia"/>
          <w:sz w:val="24"/>
        </w:rPr>
        <w:t>）</w:t>
      </w:r>
      <w:r w:rsidRPr="0003451B">
        <w:rPr>
          <w:sz w:val="24"/>
        </w:rPr>
        <w:t xml:space="preserve"> </w:t>
      </w:r>
      <w:r w:rsidRPr="0003451B">
        <w:rPr>
          <w:rFonts w:hint="eastAsia"/>
          <w:sz w:val="24"/>
        </w:rPr>
        <w:t>北京银行股份有限公司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住所：北京市西城区金融大街甲</w:t>
      </w:r>
      <w:r w:rsidRPr="0003451B">
        <w:rPr>
          <w:sz w:val="24"/>
        </w:rPr>
        <w:t>17</w:t>
      </w:r>
      <w:r w:rsidRPr="0003451B">
        <w:rPr>
          <w:rFonts w:hint="eastAsia"/>
          <w:sz w:val="24"/>
        </w:rPr>
        <w:t>号首层</w:t>
      </w:r>
    </w:p>
    <w:p w:rsidR="00A4665A" w:rsidRPr="0003451B" w:rsidRDefault="00A06E75" w:rsidP="00A4665A">
      <w:pPr>
        <w:spacing w:line="360" w:lineRule="auto"/>
        <w:ind w:firstLineChars="200" w:firstLine="480"/>
        <w:rPr>
          <w:sz w:val="24"/>
        </w:rPr>
      </w:pPr>
      <w:r w:rsidRPr="0003451B">
        <w:rPr>
          <w:rFonts w:hint="eastAsia"/>
          <w:sz w:val="24"/>
        </w:rPr>
        <w:t>办公地址：北京市西城区金融大街丙</w:t>
      </w:r>
      <w:r w:rsidRPr="0003451B">
        <w:rPr>
          <w:sz w:val="24"/>
        </w:rPr>
        <w:t>17</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法定代表人：闫冰竹</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66223584</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66226045</w:t>
      </w:r>
    </w:p>
    <w:p w:rsidR="00A4665A" w:rsidRPr="0003451B" w:rsidRDefault="00A06E75" w:rsidP="00A4665A">
      <w:pPr>
        <w:spacing w:line="360" w:lineRule="auto"/>
        <w:ind w:firstLineChars="200" w:firstLine="480"/>
        <w:rPr>
          <w:sz w:val="24"/>
        </w:rPr>
      </w:pPr>
      <w:r w:rsidRPr="0003451B">
        <w:rPr>
          <w:rFonts w:hint="eastAsia"/>
          <w:sz w:val="24"/>
        </w:rPr>
        <w:t>联系人：谢小华</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95526</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www.bankofbeijing.com.cn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14</w:t>
      </w:r>
      <w:r w:rsidRPr="0003451B">
        <w:rPr>
          <w:rFonts w:hint="eastAsia"/>
          <w:sz w:val="24"/>
        </w:rPr>
        <w:t>）</w:t>
      </w:r>
      <w:r w:rsidRPr="0003451B">
        <w:rPr>
          <w:sz w:val="24"/>
        </w:rPr>
        <w:t xml:space="preserve"> </w:t>
      </w:r>
      <w:r w:rsidRPr="0003451B">
        <w:rPr>
          <w:rFonts w:hint="eastAsia"/>
          <w:sz w:val="24"/>
        </w:rPr>
        <w:t>平安银行股份有限公司</w:t>
      </w:r>
    </w:p>
    <w:p w:rsidR="00A4665A" w:rsidRPr="0003451B" w:rsidRDefault="00A06E75" w:rsidP="00A4665A">
      <w:pPr>
        <w:spacing w:line="360" w:lineRule="auto"/>
        <w:ind w:firstLineChars="200" w:firstLine="480"/>
        <w:rPr>
          <w:sz w:val="24"/>
        </w:rPr>
      </w:pPr>
      <w:r w:rsidRPr="0003451B">
        <w:rPr>
          <w:rFonts w:hint="eastAsia"/>
          <w:sz w:val="24"/>
        </w:rPr>
        <w:t>住所：广东省深圳市深南东路</w:t>
      </w:r>
      <w:r w:rsidRPr="0003451B">
        <w:rPr>
          <w:sz w:val="24"/>
        </w:rPr>
        <w:t>5047</w:t>
      </w:r>
      <w:r w:rsidRPr="0003451B">
        <w:rPr>
          <w:rFonts w:hint="eastAsia"/>
          <w:sz w:val="24"/>
        </w:rPr>
        <w:t>号深圳发展银行大厦</w:t>
      </w:r>
    </w:p>
    <w:p w:rsidR="00A4665A" w:rsidRPr="0003451B" w:rsidRDefault="00A06E75" w:rsidP="00A4665A">
      <w:pPr>
        <w:spacing w:line="360" w:lineRule="auto"/>
        <w:ind w:firstLineChars="200" w:firstLine="480"/>
        <w:rPr>
          <w:sz w:val="24"/>
        </w:rPr>
      </w:pPr>
      <w:r w:rsidRPr="0003451B">
        <w:rPr>
          <w:rFonts w:hint="eastAsia"/>
          <w:sz w:val="24"/>
        </w:rPr>
        <w:t>办公地址：广东省深圳市深南东路</w:t>
      </w:r>
      <w:r w:rsidRPr="0003451B">
        <w:rPr>
          <w:sz w:val="24"/>
        </w:rPr>
        <w:t>5047</w:t>
      </w:r>
      <w:r w:rsidRPr="0003451B">
        <w:rPr>
          <w:rFonts w:hint="eastAsia"/>
          <w:sz w:val="24"/>
        </w:rPr>
        <w:t>号深圳发展银行大厦</w:t>
      </w:r>
    </w:p>
    <w:p w:rsidR="00A4665A" w:rsidRPr="0003451B" w:rsidRDefault="00A06E75" w:rsidP="00A4665A">
      <w:pPr>
        <w:spacing w:line="360" w:lineRule="auto"/>
        <w:ind w:firstLineChars="200" w:firstLine="480"/>
        <w:rPr>
          <w:sz w:val="24"/>
        </w:rPr>
      </w:pPr>
      <w:r w:rsidRPr="0003451B">
        <w:rPr>
          <w:rFonts w:hint="eastAsia"/>
          <w:sz w:val="24"/>
        </w:rPr>
        <w:t>法定代表人：肖遂宁</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82088888</w:t>
      </w:r>
    </w:p>
    <w:p w:rsidR="00A4665A" w:rsidRPr="0003451B" w:rsidRDefault="00A06E75" w:rsidP="00A4665A">
      <w:pPr>
        <w:spacing w:line="360" w:lineRule="auto"/>
        <w:ind w:firstLineChars="200" w:firstLine="480"/>
        <w:rPr>
          <w:sz w:val="24"/>
        </w:rPr>
      </w:pPr>
      <w:r w:rsidRPr="0003451B">
        <w:rPr>
          <w:rFonts w:hint="eastAsia"/>
          <w:sz w:val="24"/>
        </w:rPr>
        <w:t>联系人：张青</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95501</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www.sdb.com.cn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15</w:t>
      </w:r>
      <w:r w:rsidRPr="0003451B">
        <w:rPr>
          <w:rFonts w:hint="eastAsia"/>
          <w:sz w:val="24"/>
        </w:rPr>
        <w:t>）</w:t>
      </w:r>
      <w:r w:rsidRPr="0003451B">
        <w:rPr>
          <w:sz w:val="24"/>
        </w:rPr>
        <w:t xml:space="preserve"> </w:t>
      </w:r>
      <w:r w:rsidRPr="0003451B">
        <w:rPr>
          <w:rFonts w:hint="eastAsia"/>
          <w:sz w:val="24"/>
        </w:rPr>
        <w:t>江苏银行股份有限公司</w:t>
      </w:r>
    </w:p>
    <w:p w:rsidR="00A4665A" w:rsidRPr="0003451B" w:rsidRDefault="00A06E75" w:rsidP="00A4665A">
      <w:pPr>
        <w:spacing w:line="360" w:lineRule="auto"/>
        <w:ind w:firstLineChars="200" w:firstLine="480"/>
        <w:rPr>
          <w:sz w:val="24"/>
        </w:rPr>
      </w:pPr>
      <w:r w:rsidRPr="0003451B">
        <w:rPr>
          <w:rFonts w:hint="eastAsia"/>
          <w:sz w:val="24"/>
        </w:rPr>
        <w:t>住所：南京市洪武北路</w:t>
      </w:r>
      <w:r w:rsidRPr="0003451B">
        <w:rPr>
          <w:sz w:val="24"/>
        </w:rPr>
        <w:t>55</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办公地址：南京市洪武北路</w:t>
      </w:r>
      <w:r w:rsidRPr="0003451B">
        <w:rPr>
          <w:sz w:val="24"/>
        </w:rPr>
        <w:t>55</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法定代表人：黄志伟</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025</w:t>
      </w:r>
      <w:r w:rsidRPr="0003451B">
        <w:rPr>
          <w:rFonts w:hint="eastAsia"/>
          <w:sz w:val="24"/>
        </w:rPr>
        <w:t>）</w:t>
      </w:r>
      <w:r w:rsidRPr="0003451B">
        <w:rPr>
          <w:sz w:val="24"/>
        </w:rPr>
        <w:t>58587018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025</w:t>
      </w:r>
      <w:r w:rsidRPr="0003451B">
        <w:rPr>
          <w:rFonts w:hint="eastAsia"/>
          <w:sz w:val="24"/>
        </w:rPr>
        <w:t>）</w:t>
      </w:r>
      <w:r w:rsidRPr="0003451B">
        <w:rPr>
          <w:sz w:val="24"/>
        </w:rPr>
        <w:t>58587038</w:t>
      </w:r>
    </w:p>
    <w:p w:rsidR="00A4665A" w:rsidRPr="0003451B" w:rsidRDefault="00A06E75" w:rsidP="00A4665A">
      <w:pPr>
        <w:spacing w:line="360" w:lineRule="auto"/>
        <w:ind w:firstLineChars="200" w:firstLine="480"/>
        <w:rPr>
          <w:sz w:val="24"/>
        </w:rPr>
      </w:pPr>
      <w:r w:rsidRPr="0003451B">
        <w:rPr>
          <w:rFonts w:hint="eastAsia"/>
          <w:sz w:val="24"/>
        </w:rPr>
        <w:t>联系人：田春慧</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96098</w:t>
      </w:r>
      <w:r w:rsidRPr="0003451B">
        <w:rPr>
          <w:rFonts w:hint="eastAsia"/>
          <w:sz w:val="24"/>
        </w:rPr>
        <w:t>，</w:t>
      </w:r>
      <w:r w:rsidRPr="0003451B">
        <w:rPr>
          <w:sz w:val="24"/>
        </w:rPr>
        <w:t>40086-96098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www.jsbchina.cn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16</w:t>
      </w:r>
      <w:r w:rsidRPr="0003451B">
        <w:rPr>
          <w:rFonts w:hint="eastAsia"/>
          <w:sz w:val="24"/>
        </w:rPr>
        <w:t>）</w:t>
      </w:r>
      <w:r w:rsidRPr="0003451B">
        <w:rPr>
          <w:sz w:val="24"/>
        </w:rPr>
        <w:t xml:space="preserve"> </w:t>
      </w:r>
      <w:r w:rsidRPr="0003451B">
        <w:rPr>
          <w:rFonts w:hint="eastAsia"/>
          <w:sz w:val="24"/>
        </w:rPr>
        <w:t>华夏银行股份有限公司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住所：北京市东城区建国门内大街</w:t>
      </w:r>
      <w:r w:rsidRPr="0003451B">
        <w:rPr>
          <w:sz w:val="24"/>
        </w:rPr>
        <w:t>22</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办公地址：北京市东城区建国门内大街</w:t>
      </w:r>
      <w:r w:rsidRPr="0003451B">
        <w:rPr>
          <w:sz w:val="24"/>
        </w:rPr>
        <w:t>22</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法定代表人：吴健</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95577</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www.hxb.com.cn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17</w:t>
      </w:r>
      <w:r w:rsidRPr="0003451B">
        <w:rPr>
          <w:rFonts w:hint="eastAsia"/>
          <w:sz w:val="24"/>
        </w:rPr>
        <w:t>）</w:t>
      </w:r>
      <w:r w:rsidRPr="0003451B">
        <w:rPr>
          <w:sz w:val="24"/>
        </w:rPr>
        <w:t xml:space="preserve"> </w:t>
      </w:r>
      <w:r w:rsidRPr="0003451B">
        <w:rPr>
          <w:rFonts w:hint="eastAsia"/>
          <w:sz w:val="24"/>
        </w:rPr>
        <w:t>杭州银行股份有限公司</w:t>
      </w:r>
    </w:p>
    <w:p w:rsidR="00A4665A" w:rsidRPr="0003451B" w:rsidRDefault="00A06E75" w:rsidP="00A4665A">
      <w:pPr>
        <w:spacing w:line="360" w:lineRule="auto"/>
        <w:ind w:firstLineChars="200" w:firstLine="480"/>
        <w:rPr>
          <w:sz w:val="24"/>
        </w:rPr>
      </w:pPr>
      <w:r w:rsidRPr="0003451B">
        <w:rPr>
          <w:rFonts w:hint="eastAsia"/>
          <w:sz w:val="24"/>
        </w:rPr>
        <w:t>住所：杭州市庆春路</w:t>
      </w:r>
      <w:r w:rsidRPr="0003451B">
        <w:rPr>
          <w:sz w:val="24"/>
        </w:rPr>
        <w:t>46</w:t>
      </w:r>
      <w:r w:rsidRPr="0003451B">
        <w:rPr>
          <w:rFonts w:hint="eastAsia"/>
          <w:sz w:val="24"/>
        </w:rPr>
        <w:t>号杭州银行大厦</w:t>
      </w:r>
    </w:p>
    <w:p w:rsidR="00A4665A" w:rsidRPr="0003451B" w:rsidRDefault="00A06E75" w:rsidP="00A4665A">
      <w:pPr>
        <w:spacing w:line="360" w:lineRule="auto"/>
        <w:ind w:firstLineChars="200" w:firstLine="480"/>
        <w:rPr>
          <w:sz w:val="24"/>
        </w:rPr>
      </w:pPr>
      <w:r w:rsidRPr="0003451B">
        <w:rPr>
          <w:rFonts w:hint="eastAsia"/>
          <w:sz w:val="24"/>
        </w:rPr>
        <w:t>办公地址：杭州市庆春路</w:t>
      </w:r>
      <w:r w:rsidRPr="0003451B">
        <w:rPr>
          <w:sz w:val="24"/>
        </w:rPr>
        <w:t>46</w:t>
      </w:r>
      <w:r w:rsidRPr="0003451B">
        <w:rPr>
          <w:rFonts w:hint="eastAsia"/>
          <w:sz w:val="24"/>
        </w:rPr>
        <w:t>号杭州银行大厦</w:t>
      </w:r>
    </w:p>
    <w:p w:rsidR="00A4665A" w:rsidRPr="0003451B" w:rsidRDefault="00A06E75" w:rsidP="00A4665A">
      <w:pPr>
        <w:spacing w:line="360" w:lineRule="auto"/>
        <w:ind w:firstLineChars="200" w:firstLine="480"/>
        <w:rPr>
          <w:sz w:val="24"/>
        </w:rPr>
      </w:pPr>
      <w:r w:rsidRPr="0003451B">
        <w:rPr>
          <w:rFonts w:hint="eastAsia"/>
          <w:sz w:val="24"/>
        </w:rPr>
        <w:t>法定代表人：吴太普</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0571</w:t>
      </w:r>
      <w:r w:rsidRPr="0003451B">
        <w:rPr>
          <w:rFonts w:hint="eastAsia"/>
          <w:sz w:val="24"/>
        </w:rPr>
        <w:t>）</w:t>
      </w:r>
      <w:r w:rsidRPr="0003451B">
        <w:rPr>
          <w:sz w:val="24"/>
        </w:rPr>
        <w:t>85108309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0571</w:t>
      </w:r>
      <w:r w:rsidRPr="0003451B">
        <w:rPr>
          <w:rFonts w:hint="eastAsia"/>
          <w:sz w:val="24"/>
        </w:rPr>
        <w:t>）</w:t>
      </w:r>
      <w:r w:rsidRPr="0003451B">
        <w:rPr>
          <w:sz w:val="24"/>
        </w:rPr>
        <w:t>85151339</w:t>
      </w:r>
    </w:p>
    <w:p w:rsidR="00A4665A" w:rsidRPr="0003451B" w:rsidRDefault="00A06E75" w:rsidP="00A4665A">
      <w:pPr>
        <w:spacing w:line="360" w:lineRule="auto"/>
        <w:ind w:firstLineChars="200" w:firstLine="480"/>
        <w:rPr>
          <w:sz w:val="24"/>
        </w:rPr>
      </w:pPr>
      <w:r w:rsidRPr="0003451B">
        <w:rPr>
          <w:rFonts w:hint="eastAsia"/>
          <w:sz w:val="24"/>
        </w:rPr>
        <w:t>联系人：严峻</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w:t>
      </w:r>
      <w:r w:rsidRPr="0003451B">
        <w:rPr>
          <w:rFonts w:hint="eastAsia"/>
          <w:sz w:val="24"/>
        </w:rPr>
        <w:t>（</w:t>
      </w:r>
      <w:r w:rsidRPr="0003451B">
        <w:rPr>
          <w:sz w:val="24"/>
        </w:rPr>
        <w:t>0571</w:t>
      </w:r>
      <w:r w:rsidRPr="0003451B">
        <w:rPr>
          <w:rFonts w:hint="eastAsia"/>
          <w:sz w:val="24"/>
        </w:rPr>
        <w:t>）</w:t>
      </w:r>
      <w:r w:rsidRPr="0003451B">
        <w:rPr>
          <w:sz w:val="24"/>
        </w:rPr>
        <w:t>96523</w:t>
      </w:r>
      <w:r w:rsidRPr="0003451B">
        <w:rPr>
          <w:rFonts w:hint="eastAsia"/>
          <w:sz w:val="24"/>
        </w:rPr>
        <w:t>，</w:t>
      </w:r>
      <w:r w:rsidRPr="0003451B">
        <w:rPr>
          <w:sz w:val="24"/>
        </w:rPr>
        <w:t>400-8888-508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www.hzbank.com.cn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18</w:t>
      </w:r>
      <w:r w:rsidRPr="0003451B">
        <w:rPr>
          <w:rFonts w:hint="eastAsia"/>
          <w:sz w:val="24"/>
        </w:rPr>
        <w:t>）江苏常熟农村商业银行股份有限公司</w:t>
      </w:r>
    </w:p>
    <w:p w:rsidR="00A4665A" w:rsidRPr="0003451B" w:rsidRDefault="00A06E75" w:rsidP="00A4665A">
      <w:pPr>
        <w:spacing w:line="360" w:lineRule="auto"/>
        <w:ind w:firstLineChars="200" w:firstLine="480"/>
        <w:rPr>
          <w:sz w:val="24"/>
        </w:rPr>
      </w:pPr>
      <w:r w:rsidRPr="0003451B">
        <w:rPr>
          <w:rFonts w:hint="eastAsia"/>
          <w:sz w:val="24"/>
        </w:rPr>
        <w:t>住所：江苏省常熟市新世纪大道</w:t>
      </w:r>
      <w:r w:rsidRPr="0003451B">
        <w:rPr>
          <w:sz w:val="24"/>
        </w:rPr>
        <w:t>58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办公地址：江苏省常熟市新世纪大道</w:t>
      </w:r>
      <w:r w:rsidRPr="0003451B">
        <w:rPr>
          <w:sz w:val="24"/>
        </w:rPr>
        <w:t>58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法定代表人：宋建明</w:t>
      </w:r>
    </w:p>
    <w:p w:rsidR="00A4665A" w:rsidRPr="0003451B" w:rsidRDefault="00A06E75" w:rsidP="00A4665A">
      <w:pPr>
        <w:spacing w:line="360" w:lineRule="auto"/>
        <w:ind w:firstLineChars="200" w:firstLine="480"/>
        <w:rPr>
          <w:sz w:val="24"/>
        </w:rPr>
      </w:pPr>
      <w:r w:rsidRPr="0003451B">
        <w:rPr>
          <w:rFonts w:hint="eastAsia"/>
          <w:sz w:val="24"/>
        </w:rPr>
        <w:t>联系电话：（</w:t>
      </w:r>
      <w:r w:rsidRPr="0003451B">
        <w:rPr>
          <w:sz w:val="24"/>
        </w:rPr>
        <w:t>0512</w:t>
      </w:r>
      <w:r w:rsidRPr="0003451B">
        <w:rPr>
          <w:rFonts w:hint="eastAsia"/>
          <w:sz w:val="24"/>
        </w:rPr>
        <w:t>）</w:t>
      </w:r>
      <w:r w:rsidRPr="0003451B">
        <w:rPr>
          <w:sz w:val="24"/>
        </w:rPr>
        <w:t>52909128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0512</w:t>
      </w:r>
      <w:r w:rsidRPr="0003451B">
        <w:rPr>
          <w:rFonts w:hint="eastAsia"/>
          <w:sz w:val="24"/>
        </w:rPr>
        <w:t>）</w:t>
      </w:r>
      <w:r w:rsidRPr="0003451B">
        <w:rPr>
          <w:sz w:val="24"/>
        </w:rPr>
        <w:t>52909122</w:t>
      </w:r>
    </w:p>
    <w:p w:rsidR="00A4665A" w:rsidRPr="0003451B" w:rsidRDefault="00A06E75" w:rsidP="00A4665A">
      <w:pPr>
        <w:spacing w:line="360" w:lineRule="auto"/>
        <w:ind w:firstLineChars="200" w:firstLine="480"/>
        <w:rPr>
          <w:sz w:val="24"/>
        </w:rPr>
      </w:pPr>
      <w:r w:rsidRPr="0003451B">
        <w:rPr>
          <w:rFonts w:hint="eastAsia"/>
          <w:sz w:val="24"/>
        </w:rPr>
        <w:t>联系人：黄晓</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962000</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www.csrcbank.com</w:t>
      </w:r>
    </w:p>
    <w:p w:rsidR="00A4665A" w:rsidRPr="0003451B" w:rsidRDefault="00A06E75" w:rsidP="00A4665A">
      <w:pPr>
        <w:spacing w:line="360" w:lineRule="auto"/>
        <w:ind w:firstLineChars="150" w:firstLine="360"/>
        <w:rPr>
          <w:sz w:val="24"/>
        </w:rPr>
      </w:pPr>
      <w:r w:rsidRPr="0003451B">
        <w:rPr>
          <w:rFonts w:hint="eastAsia"/>
          <w:sz w:val="24"/>
        </w:rPr>
        <w:t>（</w:t>
      </w:r>
      <w:r w:rsidRPr="0003451B">
        <w:rPr>
          <w:sz w:val="24"/>
        </w:rPr>
        <w:t>19</w:t>
      </w:r>
      <w:r w:rsidRPr="0003451B">
        <w:rPr>
          <w:rFonts w:hint="eastAsia"/>
          <w:sz w:val="24"/>
        </w:rPr>
        <w:t>）</w:t>
      </w:r>
      <w:r w:rsidRPr="0003451B">
        <w:rPr>
          <w:sz w:val="24"/>
        </w:rPr>
        <w:t xml:space="preserve"> </w:t>
      </w:r>
      <w:r w:rsidRPr="0003451B">
        <w:rPr>
          <w:rFonts w:hint="eastAsia"/>
          <w:sz w:val="24"/>
        </w:rPr>
        <w:t>光大证券股份有限公司</w:t>
      </w:r>
    </w:p>
    <w:p w:rsidR="00A4665A" w:rsidRPr="0003451B" w:rsidRDefault="00A06E75" w:rsidP="00A4665A">
      <w:pPr>
        <w:spacing w:line="360" w:lineRule="auto"/>
        <w:ind w:firstLineChars="200" w:firstLine="480"/>
        <w:rPr>
          <w:sz w:val="24"/>
        </w:rPr>
      </w:pPr>
      <w:r w:rsidRPr="0003451B">
        <w:rPr>
          <w:rFonts w:hint="eastAsia"/>
          <w:sz w:val="24"/>
        </w:rPr>
        <w:t>住所：上海市静安区新闸路</w:t>
      </w:r>
      <w:r w:rsidRPr="0003451B">
        <w:rPr>
          <w:sz w:val="24"/>
        </w:rPr>
        <w:t>1508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办公地址：上海市静安区新闸路</w:t>
      </w:r>
      <w:r w:rsidRPr="0003451B">
        <w:rPr>
          <w:sz w:val="24"/>
        </w:rPr>
        <w:t>1508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法定代表人：薛峰</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22169999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22169134</w:t>
      </w:r>
    </w:p>
    <w:p w:rsidR="00A4665A" w:rsidRPr="0003451B" w:rsidRDefault="00A06E75" w:rsidP="00A4665A">
      <w:pPr>
        <w:spacing w:line="360" w:lineRule="auto"/>
        <w:ind w:firstLineChars="200" w:firstLine="480"/>
        <w:rPr>
          <w:sz w:val="24"/>
        </w:rPr>
      </w:pPr>
      <w:r w:rsidRPr="0003451B">
        <w:rPr>
          <w:rFonts w:hint="eastAsia"/>
          <w:sz w:val="24"/>
        </w:rPr>
        <w:t>联系人：刘晨</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 xml:space="preserve"> 10108998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www.ebscn.com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20</w:t>
      </w:r>
      <w:r w:rsidRPr="0003451B">
        <w:rPr>
          <w:rFonts w:hint="eastAsia"/>
          <w:sz w:val="24"/>
        </w:rPr>
        <w:t>）</w:t>
      </w:r>
      <w:r w:rsidRPr="0003451B">
        <w:rPr>
          <w:sz w:val="24"/>
        </w:rPr>
        <w:t xml:space="preserve"> </w:t>
      </w:r>
      <w:r w:rsidRPr="0003451B">
        <w:rPr>
          <w:rFonts w:hint="eastAsia"/>
          <w:sz w:val="24"/>
        </w:rPr>
        <w:t>国泰君安证券股份有限公司</w:t>
      </w:r>
    </w:p>
    <w:p w:rsidR="00A4665A" w:rsidRPr="0003451B" w:rsidRDefault="00A06E75" w:rsidP="00A4665A">
      <w:pPr>
        <w:spacing w:line="360" w:lineRule="auto"/>
        <w:ind w:firstLineChars="200" w:firstLine="480"/>
        <w:rPr>
          <w:sz w:val="24"/>
        </w:rPr>
      </w:pPr>
      <w:r w:rsidRPr="0003451B">
        <w:rPr>
          <w:rFonts w:hint="eastAsia"/>
          <w:sz w:val="24"/>
        </w:rPr>
        <w:t>住所：上海市浦东新区商城路</w:t>
      </w:r>
      <w:r w:rsidRPr="0003451B">
        <w:rPr>
          <w:sz w:val="24"/>
        </w:rPr>
        <w:t>618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办公地址：上海市浦东</w:t>
      </w:r>
      <w:proofErr w:type="gramStart"/>
      <w:r w:rsidRPr="0003451B">
        <w:rPr>
          <w:rFonts w:hint="eastAsia"/>
          <w:sz w:val="24"/>
        </w:rPr>
        <w:t>新区银</w:t>
      </w:r>
      <w:proofErr w:type="gramEnd"/>
      <w:r w:rsidRPr="0003451B">
        <w:rPr>
          <w:rFonts w:hint="eastAsia"/>
          <w:sz w:val="24"/>
        </w:rPr>
        <w:t>城中路</w:t>
      </w:r>
      <w:r w:rsidRPr="0003451B">
        <w:rPr>
          <w:sz w:val="24"/>
        </w:rPr>
        <w:t>168</w:t>
      </w:r>
      <w:r w:rsidRPr="0003451B">
        <w:rPr>
          <w:rFonts w:hint="eastAsia"/>
          <w:sz w:val="24"/>
        </w:rPr>
        <w:t>号上海银行大厦</w:t>
      </w:r>
      <w:r w:rsidRPr="0003451B">
        <w:rPr>
          <w:sz w:val="24"/>
        </w:rPr>
        <w:t>29</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法定代表人：万建华</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 xml:space="preserve">38676161 </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38670161</w:t>
      </w:r>
    </w:p>
    <w:p w:rsidR="00A4665A" w:rsidRPr="0003451B" w:rsidRDefault="00A06E75" w:rsidP="00A4665A">
      <w:pPr>
        <w:spacing w:line="360" w:lineRule="auto"/>
        <w:ind w:firstLineChars="200" w:firstLine="480"/>
        <w:rPr>
          <w:sz w:val="24"/>
        </w:rPr>
      </w:pPr>
      <w:r w:rsidRPr="0003451B">
        <w:rPr>
          <w:rFonts w:hint="eastAsia"/>
          <w:sz w:val="24"/>
        </w:rPr>
        <w:t>联系人：芮敏棋</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95521</w:t>
      </w:r>
      <w:r w:rsidRPr="0003451B">
        <w:rPr>
          <w:rFonts w:hint="eastAsia"/>
          <w:sz w:val="24"/>
        </w:rPr>
        <w:t>，</w:t>
      </w:r>
      <w:r w:rsidRPr="0003451B">
        <w:rPr>
          <w:sz w:val="24"/>
        </w:rPr>
        <w:t>400-8888-666</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www.gtja.com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21</w:t>
      </w:r>
      <w:r w:rsidRPr="0003451B">
        <w:rPr>
          <w:rFonts w:hint="eastAsia"/>
          <w:sz w:val="24"/>
        </w:rPr>
        <w:t>）</w:t>
      </w:r>
      <w:r w:rsidRPr="0003451B">
        <w:rPr>
          <w:sz w:val="24"/>
        </w:rPr>
        <w:t xml:space="preserve"> </w:t>
      </w:r>
      <w:r w:rsidRPr="0003451B">
        <w:rPr>
          <w:rFonts w:hint="eastAsia"/>
          <w:sz w:val="24"/>
        </w:rPr>
        <w:t>中</w:t>
      </w:r>
      <w:proofErr w:type="gramStart"/>
      <w:r w:rsidRPr="0003451B">
        <w:rPr>
          <w:rFonts w:hint="eastAsia"/>
          <w:sz w:val="24"/>
        </w:rPr>
        <w:t>信建投证券</w:t>
      </w:r>
      <w:proofErr w:type="gramEnd"/>
      <w:r w:rsidRPr="0003451B">
        <w:rPr>
          <w:rFonts w:hint="eastAsia"/>
          <w:sz w:val="24"/>
        </w:rPr>
        <w:t>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住所：北京市朝阳区安立路</w:t>
      </w:r>
      <w:r w:rsidRPr="0003451B">
        <w:rPr>
          <w:sz w:val="24"/>
        </w:rPr>
        <w:t>66</w:t>
      </w:r>
      <w:r w:rsidRPr="0003451B">
        <w:rPr>
          <w:rFonts w:hint="eastAsia"/>
          <w:sz w:val="24"/>
        </w:rPr>
        <w:t>号</w:t>
      </w:r>
      <w:r w:rsidRPr="0003451B">
        <w:rPr>
          <w:sz w:val="24"/>
        </w:rPr>
        <w:t>4</w:t>
      </w:r>
      <w:r w:rsidRPr="0003451B">
        <w:rPr>
          <w:rFonts w:hint="eastAsia"/>
          <w:sz w:val="24"/>
        </w:rPr>
        <w:t>号楼</w:t>
      </w:r>
    </w:p>
    <w:p w:rsidR="00A4665A" w:rsidRPr="0003451B" w:rsidRDefault="00A06E75" w:rsidP="00A4665A">
      <w:pPr>
        <w:spacing w:line="360" w:lineRule="auto"/>
        <w:ind w:firstLineChars="200" w:firstLine="480"/>
        <w:rPr>
          <w:sz w:val="24"/>
        </w:rPr>
      </w:pPr>
      <w:r w:rsidRPr="0003451B">
        <w:rPr>
          <w:rFonts w:hint="eastAsia"/>
          <w:sz w:val="24"/>
        </w:rPr>
        <w:t>办公地址：北京市朝阳门内大街</w:t>
      </w:r>
      <w:r w:rsidRPr="0003451B">
        <w:rPr>
          <w:sz w:val="24"/>
        </w:rPr>
        <w:t>188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法定代表人：张佑君</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 xml:space="preserve">85130588 </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 xml:space="preserve">65182261 </w:t>
      </w:r>
    </w:p>
    <w:p w:rsidR="00A4665A" w:rsidRPr="0003451B" w:rsidRDefault="00A06E75" w:rsidP="00A4665A">
      <w:pPr>
        <w:spacing w:line="360" w:lineRule="auto"/>
        <w:ind w:firstLineChars="200" w:firstLine="480"/>
        <w:rPr>
          <w:sz w:val="24"/>
        </w:rPr>
      </w:pPr>
      <w:r w:rsidRPr="0003451B">
        <w:rPr>
          <w:rFonts w:hint="eastAsia"/>
          <w:sz w:val="24"/>
        </w:rPr>
        <w:t>联系人：魏明</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4008-888-108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www.csc108.com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22</w:t>
      </w:r>
      <w:r w:rsidRPr="0003451B">
        <w:rPr>
          <w:rFonts w:hint="eastAsia"/>
          <w:sz w:val="24"/>
        </w:rPr>
        <w:t>）</w:t>
      </w:r>
      <w:r w:rsidRPr="0003451B">
        <w:rPr>
          <w:sz w:val="24"/>
        </w:rPr>
        <w:t xml:space="preserve"> </w:t>
      </w:r>
      <w:r w:rsidRPr="0003451B">
        <w:rPr>
          <w:rFonts w:hint="eastAsia"/>
          <w:sz w:val="24"/>
        </w:rPr>
        <w:t>海通证券股份有限公司</w:t>
      </w:r>
    </w:p>
    <w:p w:rsidR="00A4665A" w:rsidRPr="0003451B" w:rsidRDefault="00A06E75" w:rsidP="00A4665A">
      <w:pPr>
        <w:spacing w:line="360" w:lineRule="auto"/>
        <w:ind w:firstLineChars="200" w:firstLine="480"/>
        <w:rPr>
          <w:sz w:val="24"/>
        </w:rPr>
      </w:pPr>
      <w:r w:rsidRPr="0003451B">
        <w:rPr>
          <w:rFonts w:hint="eastAsia"/>
          <w:sz w:val="24"/>
        </w:rPr>
        <w:t>住所：上海市淮海中路</w:t>
      </w:r>
      <w:r w:rsidRPr="0003451B">
        <w:rPr>
          <w:sz w:val="24"/>
        </w:rPr>
        <w:t>98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办公地址：上海市广东路</w:t>
      </w:r>
      <w:r w:rsidRPr="0003451B">
        <w:rPr>
          <w:sz w:val="24"/>
        </w:rPr>
        <w:t>689</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法定代表人：王开国</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23219000</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23219100</w:t>
      </w:r>
    </w:p>
    <w:p w:rsidR="00A4665A" w:rsidRPr="0003451B" w:rsidRDefault="00A06E75" w:rsidP="00A4665A">
      <w:pPr>
        <w:spacing w:line="360" w:lineRule="auto"/>
        <w:ind w:firstLineChars="200" w:firstLine="480"/>
        <w:rPr>
          <w:sz w:val="24"/>
        </w:rPr>
      </w:pPr>
      <w:r w:rsidRPr="0003451B">
        <w:rPr>
          <w:rFonts w:hint="eastAsia"/>
          <w:sz w:val="24"/>
        </w:rPr>
        <w:t>联系人：李笑鸣</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95553</w:t>
      </w:r>
      <w:r w:rsidRPr="0003451B">
        <w:rPr>
          <w:rFonts w:hint="eastAsia"/>
          <w:sz w:val="24"/>
        </w:rPr>
        <w:t>或拨打各城市营业网点咨询电话</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www.htsec.com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23</w:t>
      </w:r>
      <w:r w:rsidRPr="0003451B">
        <w:rPr>
          <w:rFonts w:hint="eastAsia"/>
          <w:sz w:val="24"/>
        </w:rPr>
        <w:t>）</w:t>
      </w:r>
      <w:r w:rsidRPr="0003451B">
        <w:rPr>
          <w:sz w:val="24"/>
        </w:rPr>
        <w:t xml:space="preserve"> </w:t>
      </w:r>
      <w:r w:rsidRPr="0003451B">
        <w:rPr>
          <w:rFonts w:hint="eastAsia"/>
          <w:sz w:val="24"/>
        </w:rPr>
        <w:t>广发证券股份有限公司</w:t>
      </w:r>
    </w:p>
    <w:p w:rsidR="00A4665A" w:rsidRPr="0003451B" w:rsidRDefault="00A06E75" w:rsidP="00A4665A">
      <w:pPr>
        <w:spacing w:line="360" w:lineRule="auto"/>
        <w:ind w:firstLineChars="200" w:firstLine="480"/>
        <w:rPr>
          <w:sz w:val="24"/>
        </w:rPr>
      </w:pPr>
      <w:r w:rsidRPr="0003451B">
        <w:rPr>
          <w:rFonts w:hint="eastAsia"/>
          <w:sz w:val="24"/>
        </w:rPr>
        <w:t>住所：广州市天河北路</w:t>
      </w:r>
      <w:r w:rsidRPr="0003451B">
        <w:rPr>
          <w:sz w:val="24"/>
        </w:rPr>
        <w:t>183</w:t>
      </w:r>
      <w:r w:rsidRPr="0003451B">
        <w:rPr>
          <w:rFonts w:hint="eastAsia"/>
          <w:sz w:val="24"/>
        </w:rPr>
        <w:t>号大都会广场</w:t>
      </w:r>
      <w:r w:rsidRPr="0003451B">
        <w:rPr>
          <w:sz w:val="24"/>
        </w:rPr>
        <w:t>43</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办公地址：广州市天河北路</w:t>
      </w:r>
      <w:r w:rsidRPr="0003451B">
        <w:rPr>
          <w:sz w:val="24"/>
        </w:rPr>
        <w:t>183</w:t>
      </w:r>
      <w:r w:rsidRPr="0003451B">
        <w:rPr>
          <w:rFonts w:hint="eastAsia"/>
          <w:sz w:val="24"/>
        </w:rPr>
        <w:t>号大都会广场</w:t>
      </w:r>
      <w:r w:rsidRPr="0003451B">
        <w:rPr>
          <w:sz w:val="24"/>
        </w:rPr>
        <w:t>36</w:t>
      </w:r>
      <w:r w:rsidRPr="0003451B">
        <w:rPr>
          <w:rFonts w:hint="eastAsia"/>
          <w:sz w:val="24"/>
        </w:rPr>
        <w:t>、</w:t>
      </w:r>
      <w:r w:rsidRPr="0003451B">
        <w:rPr>
          <w:sz w:val="24"/>
        </w:rPr>
        <w:t>38</w:t>
      </w:r>
      <w:r w:rsidRPr="0003451B">
        <w:rPr>
          <w:rFonts w:hint="eastAsia"/>
          <w:sz w:val="24"/>
        </w:rPr>
        <w:t>、</w:t>
      </w:r>
      <w:r w:rsidRPr="0003451B">
        <w:rPr>
          <w:sz w:val="24"/>
        </w:rPr>
        <w:t>41</w:t>
      </w:r>
      <w:r w:rsidRPr="0003451B">
        <w:rPr>
          <w:rFonts w:hint="eastAsia"/>
          <w:sz w:val="24"/>
        </w:rPr>
        <w:t>、</w:t>
      </w:r>
      <w:r w:rsidRPr="0003451B">
        <w:rPr>
          <w:sz w:val="24"/>
        </w:rPr>
        <w:t>42</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法定代表人：王志伟</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020</w:t>
      </w:r>
      <w:r w:rsidRPr="0003451B">
        <w:rPr>
          <w:rFonts w:hint="eastAsia"/>
          <w:sz w:val="24"/>
        </w:rPr>
        <w:t>）</w:t>
      </w:r>
      <w:r w:rsidRPr="0003451B">
        <w:rPr>
          <w:sz w:val="24"/>
        </w:rPr>
        <w:t>87555305</w:t>
      </w:r>
    </w:p>
    <w:p w:rsidR="00A4665A" w:rsidRPr="0003451B" w:rsidRDefault="00A06E75" w:rsidP="00A4665A">
      <w:pPr>
        <w:spacing w:line="360" w:lineRule="auto"/>
        <w:ind w:firstLineChars="200" w:firstLine="480"/>
        <w:rPr>
          <w:sz w:val="24"/>
        </w:rPr>
      </w:pPr>
      <w:r w:rsidRPr="0003451B">
        <w:rPr>
          <w:rFonts w:hint="eastAsia"/>
          <w:sz w:val="24"/>
        </w:rPr>
        <w:t>联系人：肖中梅</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95575</w:t>
      </w:r>
      <w:r w:rsidRPr="0003451B">
        <w:rPr>
          <w:rFonts w:hint="eastAsia"/>
          <w:sz w:val="24"/>
        </w:rPr>
        <w:t>或致电各地营业网点</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www.gf.com.cn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24</w:t>
      </w:r>
      <w:r w:rsidRPr="0003451B">
        <w:rPr>
          <w:rFonts w:hint="eastAsia"/>
          <w:sz w:val="24"/>
        </w:rPr>
        <w:t>）</w:t>
      </w:r>
      <w:r w:rsidRPr="0003451B">
        <w:rPr>
          <w:sz w:val="24"/>
        </w:rPr>
        <w:t xml:space="preserve"> </w:t>
      </w:r>
      <w:r w:rsidRPr="0003451B">
        <w:rPr>
          <w:rFonts w:hint="eastAsia"/>
          <w:sz w:val="24"/>
        </w:rPr>
        <w:t>中国银河证券股份有限公司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住所：北京市西城区金融大街</w:t>
      </w:r>
      <w:r w:rsidRPr="0003451B">
        <w:rPr>
          <w:sz w:val="24"/>
        </w:rPr>
        <w:t>35</w:t>
      </w:r>
      <w:r w:rsidRPr="0003451B">
        <w:rPr>
          <w:rFonts w:hint="eastAsia"/>
          <w:sz w:val="24"/>
        </w:rPr>
        <w:t>号国际企业大厦</w:t>
      </w:r>
      <w:r w:rsidRPr="0003451B">
        <w:rPr>
          <w:sz w:val="24"/>
        </w:rPr>
        <w:t>C</w:t>
      </w:r>
      <w:r w:rsidRPr="0003451B">
        <w:rPr>
          <w:rFonts w:hint="eastAsia"/>
          <w:sz w:val="24"/>
        </w:rPr>
        <w:t>座</w:t>
      </w:r>
    </w:p>
    <w:p w:rsidR="00A4665A" w:rsidRPr="0003451B" w:rsidRDefault="00A06E75" w:rsidP="00A4665A">
      <w:pPr>
        <w:spacing w:line="360" w:lineRule="auto"/>
        <w:ind w:firstLineChars="200" w:firstLine="480"/>
        <w:rPr>
          <w:sz w:val="24"/>
        </w:rPr>
      </w:pPr>
      <w:r w:rsidRPr="0003451B">
        <w:rPr>
          <w:rFonts w:hint="eastAsia"/>
          <w:sz w:val="24"/>
        </w:rPr>
        <w:t>办公地址：北京市西城区金融大街</w:t>
      </w:r>
      <w:r w:rsidRPr="0003451B">
        <w:rPr>
          <w:sz w:val="24"/>
        </w:rPr>
        <w:t>35</w:t>
      </w:r>
      <w:r w:rsidRPr="0003451B">
        <w:rPr>
          <w:rFonts w:hint="eastAsia"/>
          <w:sz w:val="24"/>
        </w:rPr>
        <w:t>号国际企业大厦</w:t>
      </w:r>
      <w:r w:rsidRPr="0003451B">
        <w:rPr>
          <w:sz w:val="24"/>
        </w:rPr>
        <w:t>C</w:t>
      </w:r>
      <w:r w:rsidRPr="0003451B">
        <w:rPr>
          <w:rFonts w:hint="eastAsia"/>
          <w:sz w:val="24"/>
        </w:rPr>
        <w:t>座</w:t>
      </w:r>
    </w:p>
    <w:p w:rsidR="00A4665A" w:rsidRPr="0003451B" w:rsidRDefault="00A06E75" w:rsidP="00A4665A">
      <w:pPr>
        <w:spacing w:line="360" w:lineRule="auto"/>
        <w:ind w:firstLineChars="200" w:firstLine="480"/>
        <w:rPr>
          <w:sz w:val="24"/>
        </w:rPr>
      </w:pPr>
      <w:r w:rsidRPr="0003451B">
        <w:rPr>
          <w:rFonts w:hint="eastAsia"/>
          <w:sz w:val="24"/>
        </w:rPr>
        <w:t>法定代表人：顾伟国</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 xml:space="preserve">66568430 </w:t>
      </w:r>
    </w:p>
    <w:p w:rsidR="00A4665A" w:rsidRPr="0003451B" w:rsidRDefault="00A06E75" w:rsidP="00A4665A">
      <w:pPr>
        <w:spacing w:line="360" w:lineRule="auto"/>
        <w:ind w:firstLineChars="200" w:firstLine="480"/>
        <w:rPr>
          <w:sz w:val="24"/>
        </w:rPr>
      </w:pPr>
      <w:r w:rsidRPr="0003451B">
        <w:rPr>
          <w:rFonts w:hint="eastAsia"/>
          <w:sz w:val="24"/>
        </w:rPr>
        <w:t>联系人：田薇</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400-888-8888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 xml:space="preserve">www.chinastock.com.cn </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25</w:t>
      </w:r>
      <w:r w:rsidRPr="0003451B">
        <w:rPr>
          <w:rFonts w:hint="eastAsia"/>
          <w:sz w:val="24"/>
        </w:rPr>
        <w:t>）</w:t>
      </w:r>
      <w:r w:rsidRPr="0003451B">
        <w:rPr>
          <w:sz w:val="24"/>
        </w:rPr>
        <w:t xml:space="preserve"> </w:t>
      </w:r>
      <w:r w:rsidRPr="0003451B">
        <w:rPr>
          <w:rFonts w:hint="eastAsia"/>
          <w:sz w:val="24"/>
        </w:rPr>
        <w:t>招商证券股份有限公司</w:t>
      </w:r>
    </w:p>
    <w:p w:rsidR="00A4665A" w:rsidRPr="0003451B" w:rsidRDefault="00A06E75" w:rsidP="00A4665A">
      <w:pPr>
        <w:spacing w:line="360" w:lineRule="auto"/>
        <w:ind w:firstLineChars="200" w:firstLine="480"/>
        <w:rPr>
          <w:sz w:val="24"/>
        </w:rPr>
      </w:pPr>
      <w:r w:rsidRPr="0003451B">
        <w:rPr>
          <w:rFonts w:hint="eastAsia"/>
          <w:sz w:val="24"/>
        </w:rPr>
        <w:t>住所：深圳市福田区益田路江苏大厦</w:t>
      </w:r>
      <w:r w:rsidRPr="0003451B">
        <w:rPr>
          <w:sz w:val="24"/>
        </w:rPr>
        <w:t>A</w:t>
      </w:r>
      <w:r w:rsidRPr="0003451B">
        <w:rPr>
          <w:rFonts w:hint="eastAsia"/>
          <w:sz w:val="24"/>
        </w:rPr>
        <w:t>座</w:t>
      </w:r>
      <w:r w:rsidRPr="0003451B">
        <w:rPr>
          <w:sz w:val="24"/>
        </w:rPr>
        <w:t>38</w:t>
      </w:r>
      <w:r w:rsidRPr="0003451B">
        <w:rPr>
          <w:rFonts w:hint="eastAsia"/>
          <w:sz w:val="24"/>
        </w:rPr>
        <w:t>－</w:t>
      </w:r>
      <w:r w:rsidRPr="0003451B">
        <w:rPr>
          <w:sz w:val="24"/>
        </w:rPr>
        <w:t>45</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办公地址：深圳市福田区益田路江苏大厦</w:t>
      </w:r>
      <w:r w:rsidRPr="0003451B">
        <w:rPr>
          <w:sz w:val="24"/>
        </w:rPr>
        <w:t>A</w:t>
      </w:r>
      <w:r w:rsidRPr="0003451B">
        <w:rPr>
          <w:rFonts w:hint="eastAsia"/>
          <w:sz w:val="24"/>
        </w:rPr>
        <w:t>座</w:t>
      </w:r>
      <w:r w:rsidRPr="0003451B">
        <w:rPr>
          <w:sz w:val="24"/>
        </w:rPr>
        <w:t>38-45</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法定代表人：宫少林</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82943666</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82943636</w:t>
      </w:r>
    </w:p>
    <w:p w:rsidR="00A4665A" w:rsidRPr="0003451B" w:rsidRDefault="00A06E75" w:rsidP="00A4665A">
      <w:pPr>
        <w:spacing w:line="360" w:lineRule="auto"/>
        <w:ind w:firstLineChars="200" w:firstLine="480"/>
        <w:rPr>
          <w:sz w:val="24"/>
        </w:rPr>
      </w:pPr>
      <w:r w:rsidRPr="0003451B">
        <w:rPr>
          <w:rFonts w:hint="eastAsia"/>
          <w:sz w:val="24"/>
        </w:rPr>
        <w:t>联系人：黄健</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400-8888-111</w:t>
      </w:r>
      <w:r w:rsidRPr="0003451B">
        <w:rPr>
          <w:rFonts w:hint="eastAsia"/>
          <w:sz w:val="24"/>
        </w:rPr>
        <w:t>，</w:t>
      </w:r>
      <w:r w:rsidRPr="0003451B">
        <w:rPr>
          <w:sz w:val="24"/>
        </w:rPr>
        <w:t>95565</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www.newone.com.cn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26</w:t>
      </w:r>
      <w:r w:rsidRPr="0003451B">
        <w:rPr>
          <w:rFonts w:hint="eastAsia"/>
          <w:sz w:val="24"/>
        </w:rPr>
        <w:t>）</w:t>
      </w:r>
      <w:r w:rsidRPr="0003451B">
        <w:rPr>
          <w:sz w:val="24"/>
        </w:rPr>
        <w:t xml:space="preserve"> </w:t>
      </w:r>
      <w:r w:rsidRPr="0003451B">
        <w:rPr>
          <w:rFonts w:hint="eastAsia"/>
          <w:sz w:val="24"/>
        </w:rPr>
        <w:t>兴业证券股份有限公司</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住所：福州市湖东路</w:t>
      </w:r>
      <w:r w:rsidRPr="0003451B">
        <w:rPr>
          <w:sz w:val="24"/>
        </w:rPr>
        <w:t>268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办公地址：上海市浦东民生路</w:t>
      </w:r>
      <w:r w:rsidRPr="0003451B">
        <w:rPr>
          <w:sz w:val="24"/>
        </w:rPr>
        <w:t>1199</w:t>
      </w:r>
      <w:proofErr w:type="gramStart"/>
      <w:r w:rsidRPr="0003451B">
        <w:rPr>
          <w:rFonts w:hint="eastAsia"/>
          <w:sz w:val="24"/>
        </w:rPr>
        <w:t>弄五道口</w:t>
      </w:r>
      <w:proofErr w:type="gramEnd"/>
      <w:r w:rsidRPr="0003451B">
        <w:rPr>
          <w:rFonts w:hint="eastAsia"/>
          <w:sz w:val="24"/>
        </w:rPr>
        <w:t>广场</w:t>
      </w:r>
      <w:r w:rsidRPr="0003451B">
        <w:rPr>
          <w:sz w:val="24"/>
        </w:rPr>
        <w:t>1</w:t>
      </w:r>
      <w:r w:rsidRPr="0003451B">
        <w:rPr>
          <w:rFonts w:hint="eastAsia"/>
          <w:sz w:val="24"/>
        </w:rPr>
        <w:t>号楼</w:t>
      </w:r>
      <w:r w:rsidRPr="0003451B">
        <w:rPr>
          <w:sz w:val="24"/>
        </w:rPr>
        <w:t>21</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法定代表人：兰荣</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38565785</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38565955</w:t>
      </w:r>
    </w:p>
    <w:p w:rsidR="00A4665A" w:rsidRPr="0003451B" w:rsidRDefault="00A06E75" w:rsidP="00A4665A">
      <w:pPr>
        <w:spacing w:line="360" w:lineRule="auto"/>
        <w:ind w:firstLineChars="200" w:firstLine="480"/>
        <w:rPr>
          <w:sz w:val="24"/>
        </w:rPr>
      </w:pPr>
      <w:r w:rsidRPr="0003451B">
        <w:rPr>
          <w:rFonts w:hint="eastAsia"/>
          <w:sz w:val="24"/>
        </w:rPr>
        <w:t>联系人：</w:t>
      </w:r>
      <w:proofErr w:type="gramStart"/>
      <w:r w:rsidRPr="0003451B">
        <w:rPr>
          <w:rFonts w:hint="eastAsia"/>
          <w:sz w:val="24"/>
        </w:rPr>
        <w:t>谢高得</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400-8888-123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www.xyzq.com.cn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27</w:t>
      </w:r>
      <w:r w:rsidRPr="0003451B">
        <w:rPr>
          <w:rFonts w:hint="eastAsia"/>
          <w:sz w:val="24"/>
        </w:rPr>
        <w:t>）</w:t>
      </w:r>
      <w:r w:rsidRPr="0003451B">
        <w:rPr>
          <w:sz w:val="24"/>
        </w:rPr>
        <w:t xml:space="preserve"> </w:t>
      </w:r>
      <w:r w:rsidRPr="0003451B">
        <w:rPr>
          <w:rFonts w:hint="eastAsia"/>
          <w:sz w:val="24"/>
        </w:rPr>
        <w:t>中信证券股份有限公司</w:t>
      </w:r>
    </w:p>
    <w:p w:rsidR="00A4665A" w:rsidRPr="0003451B" w:rsidRDefault="00A06E75" w:rsidP="00A4665A">
      <w:pPr>
        <w:spacing w:line="360" w:lineRule="auto"/>
        <w:ind w:firstLineChars="200" w:firstLine="480"/>
        <w:rPr>
          <w:sz w:val="24"/>
        </w:rPr>
      </w:pPr>
      <w:r w:rsidRPr="0003451B">
        <w:rPr>
          <w:rFonts w:hint="eastAsia"/>
          <w:sz w:val="24"/>
        </w:rPr>
        <w:t>住所：深圳市深南大道</w:t>
      </w:r>
      <w:r w:rsidRPr="0003451B">
        <w:rPr>
          <w:sz w:val="24"/>
        </w:rPr>
        <w:t>7088</w:t>
      </w:r>
      <w:r w:rsidRPr="0003451B">
        <w:rPr>
          <w:rFonts w:hint="eastAsia"/>
          <w:sz w:val="24"/>
        </w:rPr>
        <w:t>号招商银行大厦</w:t>
      </w:r>
      <w:r w:rsidRPr="0003451B">
        <w:rPr>
          <w:sz w:val="24"/>
        </w:rPr>
        <w:t>A</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办公地址：北京市朝阳区亮马桥路</w:t>
      </w:r>
      <w:r w:rsidRPr="0003451B">
        <w:rPr>
          <w:sz w:val="24"/>
        </w:rPr>
        <w:t>48</w:t>
      </w:r>
      <w:r w:rsidRPr="0003451B">
        <w:rPr>
          <w:rFonts w:hint="eastAsia"/>
          <w:sz w:val="24"/>
        </w:rPr>
        <w:t>号中信证券大厦</w:t>
      </w:r>
    </w:p>
    <w:p w:rsidR="00A4665A" w:rsidRPr="0003451B" w:rsidRDefault="00A06E75" w:rsidP="00A4665A">
      <w:pPr>
        <w:spacing w:line="360" w:lineRule="auto"/>
        <w:ind w:firstLineChars="200" w:firstLine="480"/>
        <w:rPr>
          <w:sz w:val="24"/>
        </w:rPr>
      </w:pPr>
      <w:r w:rsidRPr="0003451B">
        <w:rPr>
          <w:rFonts w:hint="eastAsia"/>
          <w:sz w:val="24"/>
        </w:rPr>
        <w:t>法定代表人：王东明</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60838888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60833739</w:t>
      </w:r>
    </w:p>
    <w:p w:rsidR="00A4665A" w:rsidRPr="0003451B" w:rsidRDefault="00A06E75" w:rsidP="00A4665A">
      <w:pPr>
        <w:spacing w:line="360" w:lineRule="auto"/>
        <w:ind w:firstLineChars="200" w:firstLine="480"/>
        <w:rPr>
          <w:sz w:val="24"/>
        </w:rPr>
      </w:pPr>
      <w:r w:rsidRPr="0003451B">
        <w:rPr>
          <w:rFonts w:hint="eastAsia"/>
          <w:sz w:val="24"/>
        </w:rPr>
        <w:t>联系人：陈忠</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95558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www.cs.ecitic.com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28</w:t>
      </w:r>
      <w:r w:rsidRPr="0003451B">
        <w:rPr>
          <w:rFonts w:hint="eastAsia"/>
          <w:sz w:val="24"/>
        </w:rPr>
        <w:t>）</w:t>
      </w:r>
      <w:r w:rsidRPr="0003451B">
        <w:rPr>
          <w:sz w:val="24"/>
        </w:rPr>
        <w:t xml:space="preserve"> </w:t>
      </w:r>
      <w:r w:rsidRPr="0003451B">
        <w:rPr>
          <w:rFonts w:hint="eastAsia"/>
          <w:sz w:val="24"/>
        </w:rPr>
        <w:t>申银万国证券股份有限公司</w:t>
      </w:r>
    </w:p>
    <w:p w:rsidR="00A4665A" w:rsidRPr="0003451B" w:rsidRDefault="00A06E75" w:rsidP="00A4665A">
      <w:pPr>
        <w:spacing w:line="360" w:lineRule="auto"/>
        <w:ind w:firstLineChars="200" w:firstLine="480"/>
        <w:rPr>
          <w:sz w:val="24"/>
        </w:rPr>
      </w:pPr>
      <w:r w:rsidRPr="0003451B">
        <w:rPr>
          <w:rFonts w:hint="eastAsia"/>
          <w:sz w:val="24"/>
        </w:rPr>
        <w:t>住所：上海市常熟路</w:t>
      </w:r>
      <w:r w:rsidRPr="0003451B">
        <w:rPr>
          <w:sz w:val="24"/>
        </w:rPr>
        <w:t>171</w:t>
      </w:r>
      <w:r w:rsidRPr="0003451B">
        <w:rPr>
          <w:rFonts w:hint="eastAsia"/>
          <w:sz w:val="24"/>
        </w:rPr>
        <w:t>号</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办公地址：上海市常熟路</w:t>
      </w:r>
      <w:r w:rsidRPr="0003451B">
        <w:rPr>
          <w:sz w:val="24"/>
        </w:rPr>
        <w:t>171</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法定代表人：丁国荣</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 xml:space="preserve">54033888 </w:t>
      </w:r>
    </w:p>
    <w:p w:rsidR="00A4665A" w:rsidRPr="0003451B" w:rsidRDefault="00A06E75" w:rsidP="00A4665A">
      <w:pPr>
        <w:spacing w:line="360" w:lineRule="auto"/>
        <w:ind w:firstLineChars="200" w:firstLine="480"/>
        <w:rPr>
          <w:sz w:val="24"/>
        </w:rPr>
      </w:pPr>
      <w:r w:rsidRPr="0003451B">
        <w:rPr>
          <w:rFonts w:hint="eastAsia"/>
          <w:sz w:val="24"/>
        </w:rPr>
        <w:t>联系人：李清怡</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95523</w:t>
      </w:r>
      <w:r w:rsidRPr="0003451B">
        <w:rPr>
          <w:rFonts w:hint="eastAsia"/>
          <w:sz w:val="24"/>
        </w:rPr>
        <w:t>或</w:t>
      </w:r>
      <w:r w:rsidRPr="0003451B">
        <w:rPr>
          <w:sz w:val="24"/>
        </w:rPr>
        <w:t>4008895523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www.sywg.com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29</w:t>
      </w:r>
      <w:r w:rsidRPr="0003451B">
        <w:rPr>
          <w:rFonts w:hint="eastAsia"/>
          <w:sz w:val="24"/>
        </w:rPr>
        <w:t>）</w:t>
      </w:r>
      <w:r w:rsidRPr="0003451B">
        <w:rPr>
          <w:sz w:val="24"/>
        </w:rPr>
        <w:t xml:space="preserve"> </w:t>
      </w:r>
      <w:r w:rsidRPr="0003451B">
        <w:rPr>
          <w:rFonts w:hint="eastAsia"/>
          <w:sz w:val="24"/>
        </w:rPr>
        <w:t>湘财证券有限责任公司</w:t>
      </w:r>
    </w:p>
    <w:p w:rsidR="00A4665A" w:rsidRPr="0003451B" w:rsidRDefault="00A06E75" w:rsidP="00A4665A">
      <w:pPr>
        <w:spacing w:line="360" w:lineRule="auto"/>
        <w:ind w:firstLineChars="200" w:firstLine="480"/>
        <w:rPr>
          <w:sz w:val="24"/>
        </w:rPr>
      </w:pPr>
      <w:r w:rsidRPr="0003451B">
        <w:rPr>
          <w:rFonts w:hint="eastAsia"/>
          <w:sz w:val="24"/>
        </w:rPr>
        <w:t>住所：湖南省长沙市黄兴中路</w:t>
      </w:r>
      <w:r w:rsidRPr="0003451B">
        <w:rPr>
          <w:sz w:val="24"/>
        </w:rPr>
        <w:t>63</w:t>
      </w:r>
      <w:r w:rsidRPr="0003451B">
        <w:rPr>
          <w:rFonts w:hint="eastAsia"/>
          <w:sz w:val="24"/>
        </w:rPr>
        <w:t>号中山国际大厦</w:t>
      </w:r>
      <w:r w:rsidRPr="0003451B">
        <w:rPr>
          <w:sz w:val="24"/>
        </w:rPr>
        <w:t>12</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办公地址：湖南省长沙市天心区湘府中路</w:t>
      </w:r>
      <w:r w:rsidRPr="0003451B">
        <w:rPr>
          <w:sz w:val="24"/>
        </w:rPr>
        <w:t>198</w:t>
      </w:r>
      <w:r w:rsidRPr="0003451B">
        <w:rPr>
          <w:rFonts w:hint="eastAsia"/>
          <w:sz w:val="24"/>
        </w:rPr>
        <w:t>号标志商务中心</w:t>
      </w:r>
      <w:r w:rsidRPr="0003451B">
        <w:rPr>
          <w:sz w:val="24"/>
        </w:rPr>
        <w:t>11</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法定代表人：林俊波</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68634518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68865680</w:t>
      </w:r>
    </w:p>
    <w:p w:rsidR="00A4665A" w:rsidRPr="0003451B" w:rsidRDefault="00A06E75" w:rsidP="00A4665A">
      <w:pPr>
        <w:spacing w:line="360" w:lineRule="auto"/>
        <w:ind w:firstLineChars="200" w:firstLine="480"/>
        <w:rPr>
          <w:sz w:val="24"/>
        </w:rPr>
      </w:pPr>
      <w:r w:rsidRPr="0003451B">
        <w:rPr>
          <w:rFonts w:hint="eastAsia"/>
          <w:sz w:val="24"/>
        </w:rPr>
        <w:t>联系人：</w:t>
      </w:r>
      <w:proofErr w:type="gramStart"/>
      <w:r w:rsidRPr="0003451B">
        <w:rPr>
          <w:rFonts w:hint="eastAsia"/>
          <w:sz w:val="24"/>
        </w:rPr>
        <w:t>钟康莺</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400-888-1551</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 xml:space="preserve">www.xcsc.com </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30</w:t>
      </w:r>
      <w:r w:rsidRPr="0003451B">
        <w:rPr>
          <w:rFonts w:hint="eastAsia"/>
          <w:sz w:val="24"/>
        </w:rPr>
        <w:t>）</w:t>
      </w:r>
      <w:r w:rsidRPr="0003451B">
        <w:rPr>
          <w:sz w:val="24"/>
        </w:rPr>
        <w:t xml:space="preserve"> </w:t>
      </w:r>
      <w:r w:rsidRPr="0003451B">
        <w:rPr>
          <w:rFonts w:hint="eastAsia"/>
          <w:sz w:val="24"/>
        </w:rPr>
        <w:t>国都证券有限责任公司</w:t>
      </w:r>
    </w:p>
    <w:p w:rsidR="00A4665A" w:rsidRPr="0003451B" w:rsidRDefault="00A06E75" w:rsidP="00A4665A">
      <w:pPr>
        <w:spacing w:line="360" w:lineRule="auto"/>
        <w:ind w:firstLineChars="200" w:firstLine="480"/>
        <w:rPr>
          <w:sz w:val="24"/>
        </w:rPr>
      </w:pPr>
      <w:r w:rsidRPr="0003451B">
        <w:rPr>
          <w:rFonts w:hint="eastAsia"/>
          <w:sz w:val="24"/>
        </w:rPr>
        <w:t>住所：北京市东城区东直门南大街</w:t>
      </w:r>
      <w:r w:rsidRPr="0003451B">
        <w:rPr>
          <w:sz w:val="24"/>
        </w:rPr>
        <w:t>3</w:t>
      </w:r>
      <w:r w:rsidRPr="0003451B">
        <w:rPr>
          <w:rFonts w:hint="eastAsia"/>
          <w:sz w:val="24"/>
        </w:rPr>
        <w:t>号国华投资大厦</w:t>
      </w:r>
      <w:r w:rsidRPr="0003451B">
        <w:rPr>
          <w:sz w:val="24"/>
        </w:rPr>
        <w:t>9</w:t>
      </w:r>
      <w:r w:rsidRPr="0003451B">
        <w:rPr>
          <w:rFonts w:hint="eastAsia"/>
          <w:sz w:val="24"/>
        </w:rPr>
        <w:t>层</w:t>
      </w:r>
      <w:r w:rsidRPr="0003451B">
        <w:rPr>
          <w:sz w:val="24"/>
        </w:rPr>
        <w:t>10</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办公地址：北京市东城区东直门南大街</w:t>
      </w:r>
      <w:r w:rsidRPr="0003451B">
        <w:rPr>
          <w:sz w:val="24"/>
        </w:rPr>
        <w:t>3</w:t>
      </w:r>
      <w:r w:rsidRPr="0003451B">
        <w:rPr>
          <w:rFonts w:hint="eastAsia"/>
          <w:sz w:val="24"/>
        </w:rPr>
        <w:t>号国华投资大厦</w:t>
      </w:r>
      <w:r w:rsidRPr="0003451B">
        <w:rPr>
          <w:sz w:val="24"/>
        </w:rPr>
        <w:t>9</w:t>
      </w:r>
      <w:r w:rsidRPr="0003451B">
        <w:rPr>
          <w:rFonts w:hint="eastAsia"/>
          <w:sz w:val="24"/>
        </w:rPr>
        <w:t>层</w:t>
      </w:r>
      <w:r w:rsidRPr="0003451B">
        <w:rPr>
          <w:sz w:val="24"/>
        </w:rPr>
        <w:t>10</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法定代表人：常</w:t>
      </w:r>
      <w:proofErr w:type="gramStart"/>
      <w:r w:rsidRPr="0003451B">
        <w:rPr>
          <w:rFonts w:hint="eastAsia"/>
          <w:sz w:val="24"/>
        </w:rPr>
        <w:t>喆</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400-818-8118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www.guodu.com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31</w:t>
      </w:r>
      <w:r w:rsidRPr="0003451B">
        <w:rPr>
          <w:rFonts w:hint="eastAsia"/>
          <w:sz w:val="24"/>
        </w:rPr>
        <w:t>）</w:t>
      </w:r>
      <w:r w:rsidRPr="0003451B">
        <w:rPr>
          <w:sz w:val="24"/>
        </w:rPr>
        <w:t xml:space="preserve"> </w:t>
      </w:r>
      <w:r w:rsidRPr="0003451B">
        <w:rPr>
          <w:rFonts w:hint="eastAsia"/>
          <w:sz w:val="24"/>
        </w:rPr>
        <w:t>华泰证券股份有限公司</w:t>
      </w:r>
    </w:p>
    <w:p w:rsidR="00A4665A" w:rsidRPr="0003451B" w:rsidRDefault="00A06E75" w:rsidP="00A4665A">
      <w:pPr>
        <w:spacing w:line="360" w:lineRule="auto"/>
        <w:ind w:firstLineChars="200" w:firstLine="480"/>
        <w:rPr>
          <w:sz w:val="24"/>
        </w:rPr>
      </w:pPr>
      <w:r w:rsidRPr="0003451B">
        <w:rPr>
          <w:rFonts w:hint="eastAsia"/>
          <w:sz w:val="24"/>
        </w:rPr>
        <w:t>住所：江苏省南京市中山东路</w:t>
      </w:r>
      <w:r w:rsidRPr="0003451B">
        <w:rPr>
          <w:sz w:val="24"/>
        </w:rPr>
        <w:t>90</w:t>
      </w:r>
      <w:r w:rsidRPr="0003451B">
        <w:rPr>
          <w:rFonts w:hint="eastAsia"/>
          <w:sz w:val="24"/>
        </w:rPr>
        <w:t>号华泰证券大厦</w:t>
      </w:r>
    </w:p>
    <w:p w:rsidR="00A4665A" w:rsidRPr="0003451B" w:rsidRDefault="00A06E75" w:rsidP="00A4665A">
      <w:pPr>
        <w:spacing w:line="360" w:lineRule="auto"/>
        <w:ind w:firstLineChars="200" w:firstLine="480"/>
        <w:rPr>
          <w:sz w:val="24"/>
        </w:rPr>
      </w:pPr>
      <w:r w:rsidRPr="0003451B">
        <w:rPr>
          <w:rFonts w:hint="eastAsia"/>
          <w:sz w:val="24"/>
        </w:rPr>
        <w:t>办公地址：江苏省南京市中山东路</w:t>
      </w:r>
      <w:r w:rsidRPr="0003451B">
        <w:rPr>
          <w:sz w:val="24"/>
        </w:rPr>
        <w:t>90</w:t>
      </w:r>
      <w:r w:rsidRPr="0003451B">
        <w:rPr>
          <w:rFonts w:hint="eastAsia"/>
          <w:sz w:val="24"/>
        </w:rPr>
        <w:t>号华泰证券大厦</w:t>
      </w:r>
    </w:p>
    <w:p w:rsidR="00A4665A" w:rsidRPr="0003451B" w:rsidRDefault="00A06E75" w:rsidP="00A4665A">
      <w:pPr>
        <w:spacing w:line="360" w:lineRule="auto"/>
        <w:ind w:firstLineChars="200" w:firstLine="480"/>
        <w:rPr>
          <w:sz w:val="24"/>
        </w:rPr>
      </w:pPr>
      <w:r w:rsidRPr="0003451B">
        <w:rPr>
          <w:rFonts w:hint="eastAsia"/>
          <w:sz w:val="24"/>
        </w:rPr>
        <w:t>法定代表人：吴万善</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025</w:t>
      </w:r>
      <w:r w:rsidRPr="0003451B">
        <w:rPr>
          <w:rFonts w:hint="eastAsia"/>
          <w:sz w:val="24"/>
        </w:rPr>
        <w:t>）</w:t>
      </w:r>
      <w:r w:rsidRPr="0003451B">
        <w:rPr>
          <w:sz w:val="24"/>
        </w:rPr>
        <w:t>83290979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025</w:t>
      </w:r>
      <w:r w:rsidRPr="0003451B">
        <w:rPr>
          <w:rFonts w:hint="eastAsia"/>
          <w:sz w:val="24"/>
        </w:rPr>
        <w:t>）</w:t>
      </w:r>
      <w:r w:rsidRPr="0003451B">
        <w:rPr>
          <w:sz w:val="24"/>
        </w:rPr>
        <w:t>51863323</w:t>
      </w:r>
    </w:p>
    <w:p w:rsidR="00A4665A" w:rsidRPr="0003451B" w:rsidRDefault="00A06E75" w:rsidP="00A4665A">
      <w:pPr>
        <w:spacing w:line="360" w:lineRule="auto"/>
        <w:ind w:firstLineChars="200" w:firstLine="480"/>
        <w:rPr>
          <w:sz w:val="24"/>
        </w:rPr>
      </w:pPr>
      <w:r w:rsidRPr="0003451B">
        <w:rPr>
          <w:rFonts w:hint="eastAsia"/>
          <w:sz w:val="24"/>
        </w:rPr>
        <w:t>联系人：万鸣</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95597</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www.htsc.com.cn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32</w:t>
      </w:r>
      <w:r w:rsidRPr="0003451B">
        <w:rPr>
          <w:rFonts w:hint="eastAsia"/>
          <w:sz w:val="24"/>
        </w:rPr>
        <w:t>）</w:t>
      </w:r>
      <w:r w:rsidRPr="0003451B">
        <w:rPr>
          <w:sz w:val="24"/>
        </w:rPr>
        <w:t xml:space="preserve"> </w:t>
      </w:r>
      <w:r w:rsidRPr="0003451B">
        <w:rPr>
          <w:rFonts w:hint="eastAsia"/>
          <w:sz w:val="24"/>
        </w:rPr>
        <w:t>中信证券（浙江）有限责任公司</w:t>
      </w:r>
    </w:p>
    <w:p w:rsidR="00A4665A" w:rsidRPr="0003451B" w:rsidRDefault="00A06E75" w:rsidP="00A4665A">
      <w:pPr>
        <w:spacing w:line="360" w:lineRule="auto"/>
        <w:ind w:firstLineChars="200" w:firstLine="480"/>
        <w:rPr>
          <w:sz w:val="24"/>
        </w:rPr>
      </w:pPr>
      <w:r w:rsidRPr="0003451B">
        <w:rPr>
          <w:rFonts w:hint="eastAsia"/>
          <w:sz w:val="24"/>
        </w:rPr>
        <w:t>住所：浙江省杭州市解放东路</w:t>
      </w:r>
      <w:r w:rsidRPr="0003451B">
        <w:rPr>
          <w:sz w:val="24"/>
        </w:rPr>
        <w:t>29</w:t>
      </w:r>
      <w:r w:rsidRPr="0003451B">
        <w:rPr>
          <w:rFonts w:hint="eastAsia"/>
          <w:sz w:val="24"/>
        </w:rPr>
        <w:t>号</w:t>
      </w:r>
      <w:proofErr w:type="gramStart"/>
      <w:r w:rsidRPr="0003451B">
        <w:rPr>
          <w:rFonts w:hint="eastAsia"/>
          <w:sz w:val="24"/>
        </w:rPr>
        <w:t>迪凯</w:t>
      </w:r>
      <w:proofErr w:type="gramEnd"/>
      <w:r w:rsidRPr="0003451B">
        <w:rPr>
          <w:rFonts w:hint="eastAsia"/>
          <w:sz w:val="24"/>
        </w:rPr>
        <w:t>银座</w:t>
      </w:r>
      <w:r w:rsidRPr="0003451B">
        <w:rPr>
          <w:sz w:val="24"/>
        </w:rPr>
        <w:t>22</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办公地址：浙江省杭州市解放东路</w:t>
      </w:r>
      <w:r w:rsidRPr="0003451B">
        <w:rPr>
          <w:sz w:val="24"/>
        </w:rPr>
        <w:t>29</w:t>
      </w:r>
      <w:r w:rsidRPr="0003451B">
        <w:rPr>
          <w:rFonts w:hint="eastAsia"/>
          <w:sz w:val="24"/>
        </w:rPr>
        <w:t>号</w:t>
      </w:r>
      <w:proofErr w:type="gramStart"/>
      <w:r w:rsidRPr="0003451B">
        <w:rPr>
          <w:rFonts w:hint="eastAsia"/>
          <w:sz w:val="24"/>
        </w:rPr>
        <w:t>迪凯</w:t>
      </w:r>
      <w:proofErr w:type="gramEnd"/>
      <w:r w:rsidRPr="0003451B">
        <w:rPr>
          <w:rFonts w:hint="eastAsia"/>
          <w:sz w:val="24"/>
        </w:rPr>
        <w:t>银座</w:t>
      </w:r>
      <w:r w:rsidRPr="0003451B">
        <w:rPr>
          <w:sz w:val="24"/>
        </w:rPr>
        <w:t>22</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法定代表人：沈强</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0571</w:t>
      </w:r>
      <w:r w:rsidRPr="0003451B">
        <w:rPr>
          <w:rFonts w:hint="eastAsia"/>
          <w:sz w:val="24"/>
        </w:rPr>
        <w:t>）</w:t>
      </w:r>
      <w:r w:rsidRPr="0003451B">
        <w:rPr>
          <w:sz w:val="24"/>
        </w:rPr>
        <w:t>85776114</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0571</w:t>
      </w:r>
      <w:r w:rsidRPr="0003451B">
        <w:rPr>
          <w:rFonts w:hint="eastAsia"/>
          <w:sz w:val="24"/>
        </w:rPr>
        <w:t>）</w:t>
      </w:r>
      <w:r w:rsidRPr="0003451B">
        <w:rPr>
          <w:sz w:val="24"/>
        </w:rPr>
        <w:t>85783771</w:t>
      </w:r>
    </w:p>
    <w:p w:rsidR="00A4665A" w:rsidRPr="0003451B" w:rsidRDefault="00A06E75" w:rsidP="00A4665A">
      <w:pPr>
        <w:spacing w:line="360" w:lineRule="auto"/>
        <w:ind w:firstLineChars="200" w:firstLine="480"/>
        <w:rPr>
          <w:sz w:val="24"/>
        </w:rPr>
      </w:pPr>
      <w:r w:rsidRPr="0003451B">
        <w:rPr>
          <w:rFonts w:hint="eastAsia"/>
          <w:sz w:val="24"/>
        </w:rPr>
        <w:t>联系人：李珊</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0571</w:t>
      </w:r>
      <w:r w:rsidRPr="0003451B">
        <w:rPr>
          <w:rFonts w:hint="eastAsia"/>
          <w:sz w:val="24"/>
        </w:rPr>
        <w:t>）</w:t>
      </w:r>
      <w:r w:rsidRPr="0003451B">
        <w:rPr>
          <w:sz w:val="24"/>
        </w:rPr>
        <w:t>95548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www.bigsun.com.cn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33</w:t>
      </w:r>
      <w:r w:rsidRPr="0003451B">
        <w:rPr>
          <w:rFonts w:hint="eastAsia"/>
          <w:sz w:val="24"/>
        </w:rPr>
        <w:t>）</w:t>
      </w:r>
      <w:r w:rsidRPr="0003451B">
        <w:rPr>
          <w:sz w:val="24"/>
        </w:rPr>
        <w:t xml:space="preserve"> </w:t>
      </w:r>
      <w:r w:rsidRPr="0003451B">
        <w:rPr>
          <w:rFonts w:hint="eastAsia"/>
          <w:sz w:val="24"/>
        </w:rPr>
        <w:t>中银国际证券有限责任公司</w:t>
      </w:r>
    </w:p>
    <w:p w:rsidR="00A4665A" w:rsidRPr="0003451B" w:rsidRDefault="00A06E75" w:rsidP="00A4665A">
      <w:pPr>
        <w:spacing w:line="360" w:lineRule="auto"/>
        <w:ind w:firstLineChars="200" w:firstLine="480"/>
        <w:rPr>
          <w:sz w:val="24"/>
        </w:rPr>
      </w:pPr>
      <w:r w:rsidRPr="0003451B">
        <w:rPr>
          <w:rFonts w:hint="eastAsia"/>
          <w:sz w:val="24"/>
        </w:rPr>
        <w:t>住所：上海市银城中路</w:t>
      </w:r>
      <w:r w:rsidRPr="0003451B">
        <w:rPr>
          <w:sz w:val="24"/>
        </w:rPr>
        <w:t>200</w:t>
      </w:r>
      <w:r w:rsidRPr="0003451B">
        <w:rPr>
          <w:rFonts w:hint="eastAsia"/>
          <w:sz w:val="24"/>
        </w:rPr>
        <w:t>号</w:t>
      </w:r>
      <w:r w:rsidRPr="0003451B">
        <w:rPr>
          <w:sz w:val="24"/>
        </w:rPr>
        <w:t>39</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办公地址：中国上海浦东银城中路</w:t>
      </w:r>
      <w:r w:rsidRPr="0003451B">
        <w:rPr>
          <w:sz w:val="24"/>
        </w:rPr>
        <w:t>200</w:t>
      </w:r>
      <w:r w:rsidRPr="0003451B">
        <w:rPr>
          <w:rFonts w:hint="eastAsia"/>
          <w:sz w:val="24"/>
        </w:rPr>
        <w:t>号中银大厦</w:t>
      </w:r>
      <w:r w:rsidRPr="0003451B">
        <w:rPr>
          <w:sz w:val="24"/>
        </w:rPr>
        <w:t>39-40</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法定代表人：许刚</w:t>
      </w:r>
    </w:p>
    <w:p w:rsidR="00A4665A" w:rsidRPr="0003451B" w:rsidRDefault="00A06E75" w:rsidP="00A4665A">
      <w:pPr>
        <w:spacing w:line="360" w:lineRule="auto"/>
        <w:ind w:firstLineChars="200" w:firstLine="480"/>
        <w:rPr>
          <w:sz w:val="24"/>
        </w:rPr>
      </w:pPr>
      <w:r w:rsidRPr="0003451B">
        <w:rPr>
          <w:rFonts w:hint="eastAsia"/>
          <w:sz w:val="24"/>
        </w:rPr>
        <w:t>联系人：李丹</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400-620-8888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www.bocichina.com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34</w:t>
      </w:r>
      <w:r w:rsidRPr="0003451B">
        <w:rPr>
          <w:rFonts w:hint="eastAsia"/>
          <w:sz w:val="24"/>
        </w:rPr>
        <w:t>）</w:t>
      </w:r>
      <w:r w:rsidRPr="0003451B">
        <w:rPr>
          <w:sz w:val="24"/>
        </w:rPr>
        <w:t xml:space="preserve"> </w:t>
      </w:r>
      <w:r w:rsidRPr="0003451B">
        <w:rPr>
          <w:rFonts w:hint="eastAsia"/>
          <w:sz w:val="24"/>
        </w:rPr>
        <w:t>中信万通证券有限责任公司</w:t>
      </w:r>
    </w:p>
    <w:p w:rsidR="00A4665A" w:rsidRPr="0003451B" w:rsidRDefault="00A06E75" w:rsidP="00A4665A">
      <w:pPr>
        <w:spacing w:line="360" w:lineRule="auto"/>
        <w:ind w:firstLineChars="200" w:firstLine="480"/>
        <w:rPr>
          <w:sz w:val="24"/>
        </w:rPr>
      </w:pPr>
      <w:r w:rsidRPr="0003451B">
        <w:rPr>
          <w:rFonts w:hint="eastAsia"/>
          <w:sz w:val="24"/>
        </w:rPr>
        <w:t>住所：青岛市崂山区苗岭路</w:t>
      </w:r>
      <w:r w:rsidRPr="0003451B">
        <w:rPr>
          <w:sz w:val="24"/>
        </w:rPr>
        <w:t>29</w:t>
      </w:r>
      <w:r w:rsidRPr="0003451B">
        <w:rPr>
          <w:rFonts w:hint="eastAsia"/>
          <w:sz w:val="24"/>
        </w:rPr>
        <w:t>号澳柯玛大厦</w:t>
      </w:r>
      <w:r w:rsidRPr="0003451B">
        <w:rPr>
          <w:sz w:val="24"/>
        </w:rPr>
        <w:t>15</w:t>
      </w:r>
      <w:r w:rsidRPr="0003451B">
        <w:rPr>
          <w:rFonts w:hint="eastAsia"/>
          <w:sz w:val="24"/>
        </w:rPr>
        <w:t>层（</w:t>
      </w:r>
      <w:r w:rsidRPr="0003451B">
        <w:rPr>
          <w:sz w:val="24"/>
        </w:rPr>
        <w:t>1507</w:t>
      </w:r>
      <w:r w:rsidRPr="0003451B">
        <w:rPr>
          <w:rFonts w:hint="eastAsia"/>
          <w:sz w:val="24"/>
        </w:rPr>
        <w:t>－</w:t>
      </w:r>
      <w:r w:rsidRPr="0003451B">
        <w:rPr>
          <w:sz w:val="24"/>
        </w:rPr>
        <w:t>1510</w:t>
      </w:r>
      <w:r w:rsidRPr="0003451B">
        <w:rPr>
          <w:rFonts w:hint="eastAsia"/>
          <w:sz w:val="24"/>
        </w:rPr>
        <w:t>室）</w:t>
      </w:r>
    </w:p>
    <w:p w:rsidR="00A4665A" w:rsidRPr="0003451B" w:rsidRDefault="00A06E75" w:rsidP="00A4665A">
      <w:pPr>
        <w:spacing w:line="360" w:lineRule="auto"/>
        <w:ind w:firstLineChars="200" w:firstLine="480"/>
        <w:rPr>
          <w:sz w:val="24"/>
        </w:rPr>
      </w:pPr>
      <w:r w:rsidRPr="0003451B">
        <w:rPr>
          <w:rFonts w:hint="eastAsia"/>
          <w:sz w:val="24"/>
        </w:rPr>
        <w:t>办公地址：青岛市崂山区深圳路</w:t>
      </w:r>
      <w:r w:rsidRPr="0003451B">
        <w:rPr>
          <w:sz w:val="24"/>
        </w:rPr>
        <w:t>222</w:t>
      </w:r>
      <w:r w:rsidRPr="0003451B">
        <w:rPr>
          <w:rFonts w:hint="eastAsia"/>
          <w:sz w:val="24"/>
        </w:rPr>
        <w:t>号青岛国际金融广场</w:t>
      </w:r>
      <w:r w:rsidRPr="0003451B">
        <w:rPr>
          <w:sz w:val="24"/>
        </w:rPr>
        <w:t>1</w:t>
      </w:r>
      <w:r w:rsidRPr="0003451B">
        <w:rPr>
          <w:rFonts w:hint="eastAsia"/>
          <w:sz w:val="24"/>
        </w:rPr>
        <w:t>号楼第</w:t>
      </w:r>
      <w:r w:rsidRPr="0003451B">
        <w:rPr>
          <w:sz w:val="24"/>
        </w:rPr>
        <w:t>20</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法定代表人：杨宝林</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0532</w:t>
      </w:r>
      <w:r w:rsidRPr="0003451B">
        <w:rPr>
          <w:rFonts w:hint="eastAsia"/>
          <w:sz w:val="24"/>
        </w:rPr>
        <w:t>）</w:t>
      </w:r>
      <w:r w:rsidRPr="0003451B">
        <w:rPr>
          <w:sz w:val="24"/>
        </w:rPr>
        <w:t>85022326</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0532</w:t>
      </w:r>
      <w:r w:rsidRPr="0003451B">
        <w:rPr>
          <w:rFonts w:hint="eastAsia"/>
          <w:sz w:val="24"/>
        </w:rPr>
        <w:t>）</w:t>
      </w:r>
      <w:r w:rsidRPr="0003451B">
        <w:rPr>
          <w:sz w:val="24"/>
        </w:rPr>
        <w:t>85022605</w:t>
      </w:r>
    </w:p>
    <w:p w:rsidR="00A4665A" w:rsidRPr="0003451B" w:rsidRDefault="00A06E75" w:rsidP="00A4665A">
      <w:pPr>
        <w:spacing w:line="360" w:lineRule="auto"/>
        <w:ind w:firstLineChars="200" w:firstLine="480"/>
        <w:rPr>
          <w:sz w:val="24"/>
        </w:rPr>
      </w:pPr>
      <w:r w:rsidRPr="0003451B">
        <w:rPr>
          <w:rFonts w:hint="eastAsia"/>
          <w:sz w:val="24"/>
        </w:rPr>
        <w:t>联系人：吴忠超</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0532</w:t>
      </w:r>
      <w:r w:rsidRPr="0003451B">
        <w:rPr>
          <w:rFonts w:hint="eastAsia"/>
          <w:sz w:val="24"/>
        </w:rPr>
        <w:t>）</w:t>
      </w:r>
      <w:r w:rsidRPr="0003451B">
        <w:rPr>
          <w:sz w:val="24"/>
        </w:rPr>
        <w:t>96577</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www.zxwt.com.cn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35</w:t>
      </w:r>
      <w:r w:rsidRPr="0003451B">
        <w:rPr>
          <w:rFonts w:hint="eastAsia"/>
          <w:sz w:val="24"/>
        </w:rPr>
        <w:t>）</w:t>
      </w:r>
      <w:r w:rsidRPr="0003451B">
        <w:rPr>
          <w:sz w:val="24"/>
        </w:rPr>
        <w:t xml:space="preserve"> </w:t>
      </w:r>
      <w:r w:rsidRPr="0003451B">
        <w:rPr>
          <w:rFonts w:hint="eastAsia"/>
          <w:sz w:val="24"/>
        </w:rPr>
        <w:t>恒泰证券股份有限公司</w:t>
      </w:r>
    </w:p>
    <w:p w:rsidR="00A4665A" w:rsidRPr="0003451B" w:rsidRDefault="00A06E75" w:rsidP="00A4665A">
      <w:pPr>
        <w:spacing w:line="360" w:lineRule="auto"/>
        <w:ind w:firstLineChars="200" w:firstLine="480"/>
        <w:rPr>
          <w:sz w:val="24"/>
        </w:rPr>
      </w:pPr>
      <w:r w:rsidRPr="0003451B">
        <w:rPr>
          <w:rFonts w:hint="eastAsia"/>
          <w:sz w:val="24"/>
        </w:rPr>
        <w:t>住所：内蒙古呼和浩特市新城区新华东街</w:t>
      </w:r>
      <w:r w:rsidRPr="0003451B">
        <w:rPr>
          <w:sz w:val="24"/>
        </w:rPr>
        <w:t>111</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办公地址：内蒙古呼和浩特市新城区新华东街</w:t>
      </w:r>
      <w:r w:rsidRPr="0003451B">
        <w:rPr>
          <w:sz w:val="24"/>
        </w:rPr>
        <w:t>111</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法定代表人：庞介民</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0471</w:t>
      </w:r>
      <w:r w:rsidRPr="0003451B">
        <w:rPr>
          <w:rFonts w:hint="eastAsia"/>
          <w:sz w:val="24"/>
        </w:rPr>
        <w:t>）</w:t>
      </w:r>
      <w:r w:rsidRPr="0003451B">
        <w:rPr>
          <w:sz w:val="24"/>
        </w:rPr>
        <w:t>4979037</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0471</w:t>
      </w:r>
      <w:r w:rsidRPr="0003451B">
        <w:rPr>
          <w:rFonts w:hint="eastAsia"/>
          <w:sz w:val="24"/>
        </w:rPr>
        <w:t>）</w:t>
      </w:r>
      <w:r w:rsidRPr="0003451B">
        <w:rPr>
          <w:sz w:val="24"/>
        </w:rPr>
        <w:t>4961259</w:t>
      </w:r>
    </w:p>
    <w:p w:rsidR="00A4665A" w:rsidRPr="0003451B" w:rsidRDefault="00A06E75" w:rsidP="00A4665A">
      <w:pPr>
        <w:spacing w:line="360" w:lineRule="auto"/>
        <w:ind w:firstLineChars="200" w:firstLine="480"/>
        <w:rPr>
          <w:sz w:val="24"/>
        </w:rPr>
      </w:pPr>
      <w:r w:rsidRPr="0003451B">
        <w:rPr>
          <w:rFonts w:hint="eastAsia"/>
          <w:sz w:val="24"/>
        </w:rPr>
        <w:t>联系人：王旭华</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0471</w:t>
      </w:r>
      <w:r w:rsidRPr="0003451B">
        <w:rPr>
          <w:rFonts w:hint="eastAsia"/>
          <w:sz w:val="24"/>
        </w:rPr>
        <w:t>）</w:t>
      </w:r>
      <w:r w:rsidRPr="0003451B">
        <w:rPr>
          <w:sz w:val="24"/>
        </w:rPr>
        <w:t>4960762</w:t>
      </w:r>
      <w:r w:rsidRPr="0003451B">
        <w:rPr>
          <w:rFonts w:hint="eastAsia"/>
          <w:sz w:val="24"/>
        </w:rPr>
        <w:t>，（</w:t>
      </w:r>
      <w:r w:rsidRPr="0003451B">
        <w:rPr>
          <w:sz w:val="24"/>
        </w:rPr>
        <w:t>021</w:t>
      </w:r>
      <w:r w:rsidRPr="0003451B">
        <w:rPr>
          <w:rFonts w:hint="eastAsia"/>
          <w:sz w:val="24"/>
        </w:rPr>
        <w:t>）</w:t>
      </w:r>
      <w:r w:rsidRPr="0003451B">
        <w:rPr>
          <w:sz w:val="24"/>
        </w:rPr>
        <w:t>68405273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www.cnht.com.cn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36</w:t>
      </w:r>
      <w:r w:rsidRPr="0003451B">
        <w:rPr>
          <w:rFonts w:hint="eastAsia"/>
          <w:sz w:val="24"/>
        </w:rPr>
        <w:t>）</w:t>
      </w:r>
      <w:r w:rsidRPr="0003451B">
        <w:rPr>
          <w:sz w:val="24"/>
        </w:rPr>
        <w:t xml:space="preserve"> </w:t>
      </w:r>
      <w:r w:rsidRPr="0003451B">
        <w:rPr>
          <w:rFonts w:hint="eastAsia"/>
          <w:sz w:val="24"/>
        </w:rPr>
        <w:t>国信证券股份有限公司</w:t>
      </w:r>
    </w:p>
    <w:p w:rsidR="00A4665A" w:rsidRPr="0003451B" w:rsidRDefault="00A06E75" w:rsidP="00A4665A">
      <w:pPr>
        <w:spacing w:line="360" w:lineRule="auto"/>
        <w:ind w:firstLineChars="200" w:firstLine="480"/>
        <w:rPr>
          <w:sz w:val="24"/>
        </w:rPr>
      </w:pPr>
      <w:r w:rsidRPr="0003451B">
        <w:rPr>
          <w:rFonts w:hint="eastAsia"/>
          <w:sz w:val="24"/>
        </w:rPr>
        <w:t>住所：深圳市罗湖区红岭中路</w:t>
      </w:r>
      <w:r w:rsidRPr="0003451B">
        <w:rPr>
          <w:sz w:val="24"/>
        </w:rPr>
        <w:t>1012</w:t>
      </w:r>
      <w:r w:rsidRPr="0003451B">
        <w:rPr>
          <w:rFonts w:hint="eastAsia"/>
          <w:sz w:val="24"/>
        </w:rPr>
        <w:t>号国信证券大厦</w:t>
      </w:r>
      <w:r w:rsidRPr="0003451B">
        <w:rPr>
          <w:sz w:val="24"/>
        </w:rPr>
        <w:t>16-26</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办公地址：深圳市罗湖区红岭中路</w:t>
      </w:r>
      <w:r w:rsidRPr="0003451B">
        <w:rPr>
          <w:sz w:val="24"/>
        </w:rPr>
        <w:t>1012</w:t>
      </w:r>
      <w:r w:rsidRPr="0003451B">
        <w:rPr>
          <w:rFonts w:hint="eastAsia"/>
          <w:sz w:val="24"/>
        </w:rPr>
        <w:t>号国信证券大厦</w:t>
      </w:r>
      <w:r w:rsidRPr="0003451B">
        <w:rPr>
          <w:sz w:val="24"/>
        </w:rPr>
        <w:t>16-26</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法定代表人：何如</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82130833</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82133952</w:t>
      </w:r>
    </w:p>
    <w:p w:rsidR="00A4665A" w:rsidRPr="0003451B" w:rsidRDefault="00A06E75" w:rsidP="00A4665A">
      <w:pPr>
        <w:spacing w:line="360" w:lineRule="auto"/>
        <w:ind w:firstLineChars="200" w:firstLine="480"/>
        <w:rPr>
          <w:sz w:val="24"/>
        </w:rPr>
      </w:pPr>
      <w:r w:rsidRPr="0003451B">
        <w:rPr>
          <w:rFonts w:hint="eastAsia"/>
          <w:sz w:val="24"/>
        </w:rPr>
        <w:t>联系人：齐晓燕</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95536</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www.guosen.com.cn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37</w:t>
      </w:r>
      <w:r w:rsidRPr="0003451B">
        <w:rPr>
          <w:rFonts w:hint="eastAsia"/>
          <w:sz w:val="24"/>
        </w:rPr>
        <w:t>）</w:t>
      </w:r>
      <w:r w:rsidRPr="0003451B">
        <w:rPr>
          <w:sz w:val="24"/>
        </w:rPr>
        <w:t xml:space="preserve"> </w:t>
      </w:r>
      <w:proofErr w:type="gramStart"/>
      <w:r w:rsidRPr="0003451B">
        <w:rPr>
          <w:rFonts w:hint="eastAsia"/>
          <w:sz w:val="24"/>
        </w:rPr>
        <w:t>国元证券</w:t>
      </w:r>
      <w:proofErr w:type="gramEnd"/>
      <w:r w:rsidRPr="0003451B">
        <w:rPr>
          <w:rFonts w:hint="eastAsia"/>
          <w:sz w:val="24"/>
        </w:rPr>
        <w:t>股份有限公司</w:t>
      </w:r>
    </w:p>
    <w:p w:rsidR="00A4665A" w:rsidRPr="0003451B" w:rsidRDefault="00A06E75" w:rsidP="00A4665A">
      <w:pPr>
        <w:spacing w:line="360" w:lineRule="auto"/>
        <w:ind w:firstLineChars="200" w:firstLine="480"/>
        <w:rPr>
          <w:sz w:val="24"/>
        </w:rPr>
      </w:pPr>
      <w:r w:rsidRPr="0003451B">
        <w:rPr>
          <w:rFonts w:hint="eastAsia"/>
          <w:sz w:val="24"/>
        </w:rPr>
        <w:t>住所：安徽省合肥市寿春路</w:t>
      </w:r>
      <w:r w:rsidRPr="0003451B">
        <w:rPr>
          <w:sz w:val="24"/>
        </w:rPr>
        <w:t>179</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办公地址：安徽省合肥市寿春路</w:t>
      </w:r>
      <w:r w:rsidRPr="0003451B">
        <w:rPr>
          <w:sz w:val="24"/>
        </w:rPr>
        <w:t>179</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法定代表人：凤良志</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400-8888-777</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www.gyzq.com.cn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38</w:t>
      </w:r>
      <w:r w:rsidRPr="0003451B">
        <w:rPr>
          <w:rFonts w:hint="eastAsia"/>
          <w:sz w:val="24"/>
        </w:rPr>
        <w:t>）</w:t>
      </w:r>
      <w:r w:rsidRPr="0003451B">
        <w:rPr>
          <w:sz w:val="24"/>
        </w:rPr>
        <w:t xml:space="preserve"> </w:t>
      </w:r>
      <w:r w:rsidRPr="0003451B">
        <w:rPr>
          <w:rFonts w:hint="eastAsia"/>
          <w:sz w:val="24"/>
        </w:rPr>
        <w:t>东北证券股份有限公司</w:t>
      </w:r>
    </w:p>
    <w:p w:rsidR="00A4665A" w:rsidRPr="0003451B" w:rsidRDefault="00A06E75" w:rsidP="00A4665A">
      <w:pPr>
        <w:spacing w:line="360" w:lineRule="auto"/>
        <w:ind w:firstLineChars="200" w:firstLine="480"/>
        <w:rPr>
          <w:sz w:val="24"/>
        </w:rPr>
      </w:pPr>
      <w:r w:rsidRPr="0003451B">
        <w:rPr>
          <w:rFonts w:hint="eastAsia"/>
          <w:sz w:val="24"/>
        </w:rPr>
        <w:t>住所：长春市自由大路</w:t>
      </w:r>
      <w:r w:rsidRPr="0003451B">
        <w:rPr>
          <w:sz w:val="24"/>
        </w:rPr>
        <w:t>1138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办公地址：长春市自由大路</w:t>
      </w:r>
      <w:r w:rsidRPr="0003451B">
        <w:rPr>
          <w:sz w:val="24"/>
        </w:rPr>
        <w:t>1138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法定代表人：矫正中</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0431</w:t>
      </w:r>
      <w:r w:rsidRPr="0003451B">
        <w:rPr>
          <w:rFonts w:hint="eastAsia"/>
          <w:sz w:val="24"/>
        </w:rPr>
        <w:t>）</w:t>
      </w:r>
      <w:r w:rsidRPr="0003451B">
        <w:rPr>
          <w:sz w:val="24"/>
        </w:rPr>
        <w:t>85096709</w:t>
      </w:r>
    </w:p>
    <w:p w:rsidR="00A4665A" w:rsidRPr="0003451B" w:rsidRDefault="00A06E75" w:rsidP="00A4665A">
      <w:pPr>
        <w:spacing w:line="360" w:lineRule="auto"/>
        <w:ind w:firstLineChars="200" w:firstLine="480"/>
        <w:rPr>
          <w:sz w:val="24"/>
        </w:rPr>
      </w:pPr>
      <w:r w:rsidRPr="0003451B">
        <w:rPr>
          <w:rFonts w:hint="eastAsia"/>
          <w:sz w:val="24"/>
        </w:rPr>
        <w:t>联系人：潘锴</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4006000686</w:t>
      </w:r>
      <w:r w:rsidRPr="0003451B">
        <w:rPr>
          <w:rFonts w:hint="eastAsia"/>
          <w:sz w:val="24"/>
        </w:rPr>
        <w:t>，（</w:t>
      </w:r>
      <w:r w:rsidRPr="0003451B">
        <w:rPr>
          <w:sz w:val="24"/>
        </w:rPr>
        <w:t>0431</w:t>
      </w:r>
      <w:r w:rsidRPr="0003451B">
        <w:rPr>
          <w:rFonts w:hint="eastAsia"/>
          <w:sz w:val="24"/>
        </w:rPr>
        <w:t>）</w:t>
      </w:r>
      <w:r w:rsidRPr="0003451B">
        <w:rPr>
          <w:sz w:val="24"/>
        </w:rPr>
        <w:t>85096733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www.nesc.cn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39</w:t>
      </w:r>
      <w:r w:rsidRPr="0003451B">
        <w:rPr>
          <w:rFonts w:hint="eastAsia"/>
          <w:sz w:val="24"/>
        </w:rPr>
        <w:t>）</w:t>
      </w:r>
      <w:r w:rsidRPr="0003451B">
        <w:rPr>
          <w:sz w:val="24"/>
        </w:rPr>
        <w:t xml:space="preserve"> </w:t>
      </w:r>
      <w:r w:rsidRPr="0003451B">
        <w:rPr>
          <w:rFonts w:hint="eastAsia"/>
          <w:sz w:val="24"/>
        </w:rPr>
        <w:t>中航证券有限公司</w:t>
      </w:r>
    </w:p>
    <w:p w:rsidR="00A4665A" w:rsidRPr="0003451B" w:rsidRDefault="00A06E75" w:rsidP="00A4665A">
      <w:pPr>
        <w:spacing w:line="360" w:lineRule="auto"/>
        <w:ind w:firstLineChars="200" w:firstLine="480"/>
        <w:rPr>
          <w:sz w:val="24"/>
        </w:rPr>
      </w:pPr>
      <w:r w:rsidRPr="0003451B">
        <w:rPr>
          <w:rFonts w:hint="eastAsia"/>
          <w:sz w:val="24"/>
        </w:rPr>
        <w:t>住所：南昌市</w:t>
      </w:r>
      <w:proofErr w:type="gramStart"/>
      <w:r w:rsidRPr="0003451B">
        <w:rPr>
          <w:rFonts w:hint="eastAsia"/>
          <w:sz w:val="24"/>
        </w:rPr>
        <w:t>红谷滩</w:t>
      </w:r>
      <w:proofErr w:type="gramEnd"/>
      <w:r w:rsidRPr="0003451B">
        <w:rPr>
          <w:rFonts w:hint="eastAsia"/>
          <w:sz w:val="24"/>
        </w:rPr>
        <w:t>新区红谷中大道</w:t>
      </w:r>
      <w:r w:rsidRPr="0003451B">
        <w:rPr>
          <w:sz w:val="24"/>
        </w:rPr>
        <w:t>1619</w:t>
      </w:r>
      <w:r w:rsidRPr="0003451B">
        <w:rPr>
          <w:rFonts w:hint="eastAsia"/>
          <w:sz w:val="24"/>
        </w:rPr>
        <w:t>号国际金融大厦</w:t>
      </w:r>
      <w:r w:rsidRPr="0003451B">
        <w:rPr>
          <w:sz w:val="24"/>
        </w:rPr>
        <w:t>41</w:t>
      </w:r>
      <w:r w:rsidRPr="0003451B">
        <w:rPr>
          <w:rFonts w:hint="eastAsia"/>
          <w:sz w:val="24"/>
        </w:rPr>
        <w:t>楼</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办公地址：南昌市</w:t>
      </w:r>
      <w:proofErr w:type="gramStart"/>
      <w:r w:rsidRPr="0003451B">
        <w:rPr>
          <w:rFonts w:hint="eastAsia"/>
          <w:sz w:val="24"/>
        </w:rPr>
        <w:t>红谷滩</w:t>
      </w:r>
      <w:proofErr w:type="gramEnd"/>
      <w:r w:rsidRPr="0003451B">
        <w:rPr>
          <w:rFonts w:hint="eastAsia"/>
          <w:sz w:val="24"/>
        </w:rPr>
        <w:t>新区红谷中大道</w:t>
      </w:r>
      <w:r w:rsidRPr="0003451B">
        <w:rPr>
          <w:sz w:val="24"/>
        </w:rPr>
        <w:t>1619</w:t>
      </w:r>
      <w:r w:rsidRPr="0003451B">
        <w:rPr>
          <w:rFonts w:hint="eastAsia"/>
          <w:sz w:val="24"/>
        </w:rPr>
        <w:t>号国际金融大厦</w:t>
      </w:r>
      <w:r w:rsidRPr="0003451B">
        <w:rPr>
          <w:sz w:val="24"/>
        </w:rPr>
        <w:t>41</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法定代表人：杜航</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0791</w:t>
      </w:r>
      <w:r w:rsidRPr="0003451B">
        <w:rPr>
          <w:rFonts w:hint="eastAsia"/>
          <w:sz w:val="24"/>
        </w:rPr>
        <w:t>）</w:t>
      </w:r>
      <w:r w:rsidRPr="0003451B">
        <w:rPr>
          <w:sz w:val="24"/>
        </w:rPr>
        <w:t>86768681</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0791</w:t>
      </w:r>
      <w:r w:rsidRPr="0003451B">
        <w:rPr>
          <w:rFonts w:hint="eastAsia"/>
          <w:sz w:val="24"/>
        </w:rPr>
        <w:t>）</w:t>
      </w:r>
      <w:r w:rsidRPr="0003451B">
        <w:rPr>
          <w:sz w:val="24"/>
        </w:rPr>
        <w:t>86770178</w:t>
      </w:r>
    </w:p>
    <w:p w:rsidR="00A4665A" w:rsidRPr="0003451B" w:rsidRDefault="00A06E75" w:rsidP="00A4665A">
      <w:pPr>
        <w:spacing w:line="360" w:lineRule="auto"/>
        <w:ind w:firstLineChars="200" w:firstLine="480"/>
        <w:rPr>
          <w:sz w:val="24"/>
        </w:rPr>
      </w:pPr>
      <w:r w:rsidRPr="0003451B">
        <w:rPr>
          <w:rFonts w:hint="eastAsia"/>
          <w:sz w:val="24"/>
        </w:rPr>
        <w:t>联系人：戴蕾</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400-8866-567</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www.avicsec.com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40</w:t>
      </w:r>
      <w:r w:rsidRPr="0003451B">
        <w:rPr>
          <w:rFonts w:hint="eastAsia"/>
          <w:sz w:val="24"/>
        </w:rPr>
        <w:t>）</w:t>
      </w:r>
      <w:r w:rsidRPr="0003451B">
        <w:rPr>
          <w:sz w:val="24"/>
        </w:rPr>
        <w:t xml:space="preserve"> </w:t>
      </w:r>
      <w:r w:rsidRPr="0003451B">
        <w:rPr>
          <w:rFonts w:hint="eastAsia"/>
          <w:sz w:val="24"/>
        </w:rPr>
        <w:t>安信证券股份有限公司</w:t>
      </w:r>
    </w:p>
    <w:p w:rsidR="00A4665A" w:rsidRPr="0003451B" w:rsidRDefault="00A06E75" w:rsidP="00A4665A">
      <w:pPr>
        <w:spacing w:line="360" w:lineRule="auto"/>
        <w:ind w:firstLineChars="200" w:firstLine="480"/>
        <w:rPr>
          <w:sz w:val="24"/>
        </w:rPr>
      </w:pPr>
      <w:r w:rsidRPr="0003451B">
        <w:rPr>
          <w:rFonts w:hint="eastAsia"/>
          <w:sz w:val="24"/>
        </w:rPr>
        <w:t>住所：深圳市福田区金田路</w:t>
      </w:r>
      <w:r w:rsidRPr="0003451B">
        <w:rPr>
          <w:sz w:val="24"/>
        </w:rPr>
        <w:t>4018</w:t>
      </w:r>
      <w:r w:rsidRPr="0003451B">
        <w:rPr>
          <w:rFonts w:hint="eastAsia"/>
          <w:sz w:val="24"/>
        </w:rPr>
        <w:t>号安联大厦</w:t>
      </w:r>
      <w:r w:rsidRPr="0003451B">
        <w:rPr>
          <w:sz w:val="24"/>
        </w:rPr>
        <w:t>35</w:t>
      </w:r>
      <w:r w:rsidRPr="0003451B">
        <w:rPr>
          <w:rFonts w:hint="eastAsia"/>
          <w:sz w:val="24"/>
        </w:rPr>
        <w:t>层、</w:t>
      </w:r>
      <w:r w:rsidRPr="0003451B">
        <w:rPr>
          <w:sz w:val="24"/>
        </w:rPr>
        <w:t>28</w:t>
      </w:r>
      <w:r w:rsidRPr="0003451B">
        <w:rPr>
          <w:rFonts w:hint="eastAsia"/>
          <w:sz w:val="24"/>
        </w:rPr>
        <w:t>层</w:t>
      </w:r>
      <w:r w:rsidRPr="0003451B">
        <w:rPr>
          <w:sz w:val="24"/>
        </w:rPr>
        <w:t>A02</w:t>
      </w:r>
      <w:r w:rsidRPr="0003451B">
        <w:rPr>
          <w:rFonts w:hint="eastAsia"/>
          <w:sz w:val="24"/>
        </w:rPr>
        <w:t>单元</w:t>
      </w:r>
    </w:p>
    <w:p w:rsidR="00A4665A" w:rsidRPr="0003451B" w:rsidRDefault="00A06E75" w:rsidP="00A4665A">
      <w:pPr>
        <w:spacing w:line="360" w:lineRule="auto"/>
        <w:ind w:firstLineChars="200" w:firstLine="480"/>
        <w:rPr>
          <w:sz w:val="24"/>
        </w:rPr>
      </w:pPr>
      <w:r w:rsidRPr="0003451B">
        <w:rPr>
          <w:rFonts w:hint="eastAsia"/>
          <w:sz w:val="24"/>
        </w:rPr>
        <w:t>办公地址：深圳市福田区金田路</w:t>
      </w:r>
      <w:r w:rsidRPr="0003451B">
        <w:rPr>
          <w:sz w:val="24"/>
        </w:rPr>
        <w:t>4018</w:t>
      </w:r>
      <w:r w:rsidRPr="0003451B">
        <w:rPr>
          <w:rFonts w:hint="eastAsia"/>
          <w:sz w:val="24"/>
        </w:rPr>
        <w:t>号安联大厦</w:t>
      </w:r>
      <w:r w:rsidRPr="0003451B">
        <w:rPr>
          <w:sz w:val="24"/>
        </w:rPr>
        <w:t>35</w:t>
      </w:r>
      <w:r w:rsidRPr="0003451B">
        <w:rPr>
          <w:rFonts w:hint="eastAsia"/>
          <w:sz w:val="24"/>
        </w:rPr>
        <w:t>层、</w:t>
      </w:r>
      <w:r w:rsidRPr="0003451B">
        <w:rPr>
          <w:sz w:val="24"/>
        </w:rPr>
        <w:t>28</w:t>
      </w:r>
      <w:r w:rsidRPr="0003451B">
        <w:rPr>
          <w:rFonts w:hint="eastAsia"/>
          <w:sz w:val="24"/>
        </w:rPr>
        <w:t>层</w:t>
      </w:r>
      <w:r w:rsidRPr="0003451B">
        <w:rPr>
          <w:sz w:val="24"/>
        </w:rPr>
        <w:t>A02</w:t>
      </w:r>
      <w:r w:rsidRPr="0003451B">
        <w:rPr>
          <w:rFonts w:hint="eastAsia"/>
          <w:sz w:val="24"/>
        </w:rPr>
        <w:t>单元</w:t>
      </w:r>
    </w:p>
    <w:p w:rsidR="00A4665A" w:rsidRPr="0003451B" w:rsidRDefault="00A06E75" w:rsidP="00A4665A">
      <w:pPr>
        <w:spacing w:line="360" w:lineRule="auto"/>
        <w:ind w:firstLineChars="200" w:firstLine="480"/>
        <w:rPr>
          <w:sz w:val="24"/>
        </w:rPr>
      </w:pPr>
      <w:r w:rsidRPr="0003451B">
        <w:rPr>
          <w:rFonts w:hint="eastAsia"/>
          <w:sz w:val="24"/>
        </w:rPr>
        <w:t>法定代表人：</w:t>
      </w:r>
      <w:proofErr w:type="gramStart"/>
      <w:r w:rsidRPr="0003451B">
        <w:rPr>
          <w:rFonts w:hint="eastAsia"/>
          <w:sz w:val="24"/>
        </w:rPr>
        <w:t>牛冠兴</w:t>
      </w:r>
      <w:proofErr w:type="gramEnd"/>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82558305</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82558355</w:t>
      </w:r>
    </w:p>
    <w:p w:rsidR="00A4665A" w:rsidRPr="0003451B" w:rsidRDefault="00A06E75" w:rsidP="00A4665A">
      <w:pPr>
        <w:spacing w:line="360" w:lineRule="auto"/>
        <w:ind w:firstLineChars="200" w:firstLine="480"/>
        <w:rPr>
          <w:sz w:val="24"/>
        </w:rPr>
      </w:pPr>
      <w:r w:rsidRPr="0003451B">
        <w:rPr>
          <w:rFonts w:hint="eastAsia"/>
          <w:sz w:val="24"/>
        </w:rPr>
        <w:t>联系人：陈剑虹</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400-800-1001</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www.essence.com.cn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41</w:t>
      </w:r>
      <w:r w:rsidRPr="0003451B">
        <w:rPr>
          <w:rFonts w:hint="eastAsia"/>
          <w:sz w:val="24"/>
        </w:rPr>
        <w:t>）</w:t>
      </w:r>
      <w:r w:rsidRPr="0003451B">
        <w:rPr>
          <w:sz w:val="24"/>
        </w:rPr>
        <w:t xml:space="preserve"> </w:t>
      </w:r>
      <w:r w:rsidRPr="0003451B">
        <w:rPr>
          <w:rFonts w:hint="eastAsia"/>
          <w:sz w:val="24"/>
        </w:rPr>
        <w:t>宏</w:t>
      </w:r>
      <w:proofErr w:type="gramStart"/>
      <w:r w:rsidRPr="0003451B">
        <w:rPr>
          <w:rFonts w:hint="eastAsia"/>
          <w:sz w:val="24"/>
        </w:rPr>
        <w:t>源证券</w:t>
      </w:r>
      <w:proofErr w:type="gramEnd"/>
      <w:r w:rsidRPr="0003451B">
        <w:rPr>
          <w:rFonts w:hint="eastAsia"/>
          <w:sz w:val="24"/>
        </w:rPr>
        <w:t>股份有限公司</w:t>
      </w:r>
    </w:p>
    <w:p w:rsidR="00A4665A" w:rsidRPr="0003451B" w:rsidRDefault="00A06E75" w:rsidP="00A4665A">
      <w:pPr>
        <w:spacing w:line="360" w:lineRule="auto"/>
        <w:ind w:firstLineChars="200" w:firstLine="480"/>
        <w:rPr>
          <w:sz w:val="24"/>
        </w:rPr>
      </w:pPr>
      <w:r w:rsidRPr="0003451B">
        <w:rPr>
          <w:rFonts w:hint="eastAsia"/>
          <w:sz w:val="24"/>
        </w:rPr>
        <w:t>住所：新疆乌鲁木齐市建设路</w:t>
      </w:r>
      <w:r w:rsidRPr="0003451B">
        <w:rPr>
          <w:sz w:val="24"/>
        </w:rPr>
        <w:t>2</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办公地址：北京市西城区太平桥大街</w:t>
      </w:r>
      <w:r w:rsidRPr="0003451B">
        <w:rPr>
          <w:sz w:val="24"/>
        </w:rPr>
        <w:t>19</w:t>
      </w:r>
      <w:r w:rsidRPr="0003451B">
        <w:rPr>
          <w:rFonts w:hint="eastAsia"/>
          <w:sz w:val="24"/>
        </w:rPr>
        <w:t>号宏源证券</w:t>
      </w:r>
    </w:p>
    <w:p w:rsidR="00A4665A" w:rsidRPr="0003451B" w:rsidRDefault="00A06E75" w:rsidP="00A4665A">
      <w:pPr>
        <w:spacing w:line="360" w:lineRule="auto"/>
        <w:ind w:firstLineChars="200" w:firstLine="480"/>
        <w:rPr>
          <w:sz w:val="24"/>
        </w:rPr>
      </w:pPr>
      <w:r w:rsidRPr="0003451B">
        <w:rPr>
          <w:rFonts w:hint="eastAsia"/>
          <w:sz w:val="24"/>
        </w:rPr>
        <w:t>法定代表人：冯戎</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88085858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88085195</w:t>
      </w:r>
    </w:p>
    <w:p w:rsidR="00A4665A" w:rsidRPr="0003451B" w:rsidRDefault="00A06E75" w:rsidP="00A4665A">
      <w:pPr>
        <w:spacing w:line="360" w:lineRule="auto"/>
        <w:ind w:firstLineChars="200" w:firstLine="480"/>
        <w:rPr>
          <w:sz w:val="24"/>
        </w:rPr>
      </w:pPr>
      <w:r w:rsidRPr="0003451B">
        <w:rPr>
          <w:rFonts w:hint="eastAsia"/>
          <w:sz w:val="24"/>
        </w:rPr>
        <w:t>联系人：李巍</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4008-000-562</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www.hysec.com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42</w:t>
      </w:r>
      <w:r w:rsidRPr="0003451B">
        <w:rPr>
          <w:rFonts w:hint="eastAsia"/>
          <w:sz w:val="24"/>
        </w:rPr>
        <w:t>）</w:t>
      </w:r>
      <w:r w:rsidRPr="0003451B">
        <w:rPr>
          <w:sz w:val="24"/>
        </w:rPr>
        <w:t xml:space="preserve"> </w:t>
      </w:r>
      <w:r w:rsidRPr="0003451B">
        <w:rPr>
          <w:rFonts w:hint="eastAsia"/>
          <w:sz w:val="24"/>
        </w:rPr>
        <w:t>长江证券股份有限公司</w:t>
      </w:r>
    </w:p>
    <w:p w:rsidR="00A4665A" w:rsidRPr="0003451B" w:rsidRDefault="00A06E75" w:rsidP="00A4665A">
      <w:pPr>
        <w:spacing w:line="360" w:lineRule="auto"/>
        <w:ind w:firstLineChars="200" w:firstLine="480"/>
        <w:rPr>
          <w:sz w:val="24"/>
        </w:rPr>
      </w:pPr>
      <w:r w:rsidRPr="0003451B">
        <w:rPr>
          <w:rFonts w:hint="eastAsia"/>
          <w:sz w:val="24"/>
        </w:rPr>
        <w:t>住所：武汉市新华路特</w:t>
      </w:r>
      <w:r w:rsidRPr="0003451B">
        <w:rPr>
          <w:sz w:val="24"/>
        </w:rPr>
        <w:t>8</w:t>
      </w:r>
      <w:r w:rsidRPr="0003451B">
        <w:rPr>
          <w:rFonts w:hint="eastAsia"/>
          <w:sz w:val="24"/>
        </w:rPr>
        <w:t>号长江证券大厦</w:t>
      </w:r>
    </w:p>
    <w:p w:rsidR="00A4665A" w:rsidRPr="0003451B" w:rsidRDefault="00A06E75" w:rsidP="00A4665A">
      <w:pPr>
        <w:spacing w:line="360" w:lineRule="auto"/>
        <w:ind w:firstLineChars="200" w:firstLine="480"/>
        <w:rPr>
          <w:sz w:val="24"/>
        </w:rPr>
      </w:pPr>
      <w:r w:rsidRPr="0003451B">
        <w:rPr>
          <w:rFonts w:hint="eastAsia"/>
          <w:sz w:val="24"/>
        </w:rPr>
        <w:t>办公地址：武汉市新华路特</w:t>
      </w:r>
      <w:r w:rsidRPr="0003451B">
        <w:rPr>
          <w:sz w:val="24"/>
        </w:rPr>
        <w:t>8</w:t>
      </w:r>
      <w:r w:rsidRPr="0003451B">
        <w:rPr>
          <w:rFonts w:hint="eastAsia"/>
          <w:sz w:val="24"/>
        </w:rPr>
        <w:t>号长江证券大厦</w:t>
      </w:r>
    </w:p>
    <w:p w:rsidR="00A4665A" w:rsidRPr="0003451B" w:rsidRDefault="00A06E75" w:rsidP="00A4665A">
      <w:pPr>
        <w:spacing w:line="360" w:lineRule="auto"/>
        <w:ind w:firstLineChars="200" w:firstLine="480"/>
        <w:rPr>
          <w:sz w:val="24"/>
        </w:rPr>
      </w:pPr>
      <w:r w:rsidRPr="0003451B">
        <w:rPr>
          <w:rFonts w:hint="eastAsia"/>
          <w:sz w:val="24"/>
        </w:rPr>
        <w:t>法定代表人：胡运钊</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027</w:t>
      </w:r>
      <w:r w:rsidRPr="0003451B">
        <w:rPr>
          <w:rFonts w:hint="eastAsia"/>
          <w:sz w:val="24"/>
        </w:rPr>
        <w:t>）</w:t>
      </w:r>
      <w:r w:rsidRPr="0003451B">
        <w:rPr>
          <w:sz w:val="24"/>
        </w:rPr>
        <w:t>65799999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027</w:t>
      </w:r>
      <w:r w:rsidRPr="0003451B">
        <w:rPr>
          <w:rFonts w:hint="eastAsia"/>
          <w:sz w:val="24"/>
        </w:rPr>
        <w:t>）</w:t>
      </w:r>
      <w:r w:rsidRPr="0003451B">
        <w:rPr>
          <w:sz w:val="24"/>
        </w:rPr>
        <w:t>85481900</w:t>
      </w:r>
    </w:p>
    <w:p w:rsidR="00A4665A" w:rsidRPr="0003451B" w:rsidRDefault="00A06E75" w:rsidP="00A4665A">
      <w:pPr>
        <w:spacing w:line="360" w:lineRule="auto"/>
        <w:ind w:firstLineChars="200" w:firstLine="480"/>
        <w:rPr>
          <w:sz w:val="24"/>
        </w:rPr>
      </w:pPr>
      <w:r w:rsidRPr="0003451B">
        <w:rPr>
          <w:rFonts w:hint="eastAsia"/>
          <w:sz w:val="24"/>
        </w:rPr>
        <w:t>联系人：李良</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95579</w:t>
      </w:r>
      <w:r w:rsidRPr="0003451B">
        <w:rPr>
          <w:rFonts w:hint="eastAsia"/>
          <w:sz w:val="24"/>
        </w:rPr>
        <w:t>或</w:t>
      </w:r>
      <w:r w:rsidRPr="0003451B">
        <w:rPr>
          <w:sz w:val="24"/>
        </w:rPr>
        <w:t>4008-888-999</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www.95579.com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43</w:t>
      </w:r>
      <w:r w:rsidRPr="0003451B">
        <w:rPr>
          <w:rFonts w:hint="eastAsia"/>
          <w:sz w:val="24"/>
        </w:rPr>
        <w:t>）</w:t>
      </w:r>
      <w:r w:rsidRPr="0003451B">
        <w:rPr>
          <w:sz w:val="24"/>
        </w:rPr>
        <w:t xml:space="preserve"> </w:t>
      </w:r>
      <w:r w:rsidRPr="0003451B">
        <w:rPr>
          <w:rFonts w:hint="eastAsia"/>
          <w:sz w:val="24"/>
        </w:rPr>
        <w:t>德</w:t>
      </w:r>
      <w:proofErr w:type="gramStart"/>
      <w:r w:rsidRPr="0003451B">
        <w:rPr>
          <w:rFonts w:hint="eastAsia"/>
          <w:sz w:val="24"/>
        </w:rPr>
        <w:t>邦</w:t>
      </w:r>
      <w:proofErr w:type="gramEnd"/>
      <w:r w:rsidRPr="0003451B">
        <w:rPr>
          <w:rFonts w:hint="eastAsia"/>
          <w:sz w:val="24"/>
        </w:rPr>
        <w:t>证券有限责任公司</w:t>
      </w:r>
    </w:p>
    <w:p w:rsidR="00A4665A" w:rsidRPr="0003451B" w:rsidRDefault="00A06E75" w:rsidP="00A4665A">
      <w:pPr>
        <w:spacing w:line="360" w:lineRule="auto"/>
        <w:ind w:firstLineChars="200" w:firstLine="480"/>
        <w:rPr>
          <w:sz w:val="24"/>
        </w:rPr>
      </w:pPr>
      <w:r w:rsidRPr="0003451B">
        <w:rPr>
          <w:rFonts w:hint="eastAsia"/>
          <w:sz w:val="24"/>
        </w:rPr>
        <w:t>住所：上海市普陀区曹杨路</w:t>
      </w:r>
      <w:r w:rsidRPr="0003451B">
        <w:rPr>
          <w:sz w:val="24"/>
        </w:rPr>
        <w:t>510</w:t>
      </w:r>
      <w:r w:rsidRPr="0003451B">
        <w:rPr>
          <w:rFonts w:hint="eastAsia"/>
          <w:sz w:val="24"/>
        </w:rPr>
        <w:t>号南半幢</w:t>
      </w:r>
      <w:r w:rsidRPr="0003451B">
        <w:rPr>
          <w:sz w:val="24"/>
        </w:rPr>
        <w:t>9</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办公地址：上海市福山路</w:t>
      </w:r>
      <w:r w:rsidRPr="0003451B">
        <w:rPr>
          <w:sz w:val="24"/>
        </w:rPr>
        <w:t>500</w:t>
      </w:r>
      <w:r w:rsidRPr="0003451B">
        <w:rPr>
          <w:rFonts w:hint="eastAsia"/>
          <w:sz w:val="24"/>
        </w:rPr>
        <w:t>号城建大厦</w:t>
      </w:r>
      <w:r w:rsidRPr="0003451B">
        <w:rPr>
          <w:sz w:val="24"/>
        </w:rPr>
        <w:t>26</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法定代表人：姚文平</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68761616</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68767981</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4008-888-128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www.tebon.com.cn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44</w:t>
      </w:r>
      <w:r w:rsidRPr="0003451B">
        <w:rPr>
          <w:rFonts w:hint="eastAsia"/>
          <w:sz w:val="24"/>
        </w:rPr>
        <w:t>）</w:t>
      </w:r>
      <w:r w:rsidRPr="0003451B">
        <w:rPr>
          <w:sz w:val="24"/>
        </w:rPr>
        <w:t xml:space="preserve"> </w:t>
      </w:r>
      <w:r w:rsidRPr="0003451B">
        <w:rPr>
          <w:rFonts w:hint="eastAsia"/>
          <w:sz w:val="24"/>
        </w:rPr>
        <w:t>齐鲁证券有限公司</w:t>
      </w:r>
    </w:p>
    <w:p w:rsidR="00A4665A" w:rsidRPr="0003451B" w:rsidRDefault="00A06E75" w:rsidP="00A4665A">
      <w:pPr>
        <w:spacing w:line="360" w:lineRule="auto"/>
        <w:ind w:firstLineChars="200" w:firstLine="480"/>
        <w:rPr>
          <w:sz w:val="24"/>
        </w:rPr>
      </w:pPr>
      <w:r w:rsidRPr="0003451B">
        <w:rPr>
          <w:rFonts w:hint="eastAsia"/>
          <w:sz w:val="24"/>
        </w:rPr>
        <w:t>住所：山东省济南市市中区经七路</w:t>
      </w:r>
      <w:r w:rsidRPr="0003451B">
        <w:rPr>
          <w:sz w:val="24"/>
        </w:rPr>
        <w:t>86</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办公地址：山东省济南市市中区经七路</w:t>
      </w:r>
      <w:r w:rsidRPr="0003451B">
        <w:rPr>
          <w:sz w:val="24"/>
        </w:rPr>
        <w:t>86</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法定代表人：李玮</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0531</w:t>
      </w:r>
      <w:r w:rsidRPr="0003451B">
        <w:rPr>
          <w:rFonts w:hint="eastAsia"/>
          <w:sz w:val="24"/>
        </w:rPr>
        <w:t>）</w:t>
      </w:r>
      <w:r w:rsidRPr="0003451B">
        <w:rPr>
          <w:sz w:val="24"/>
        </w:rPr>
        <w:t>68889155</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0531</w:t>
      </w:r>
      <w:r w:rsidRPr="0003451B">
        <w:rPr>
          <w:rFonts w:hint="eastAsia"/>
          <w:sz w:val="24"/>
        </w:rPr>
        <w:t>）</w:t>
      </w:r>
      <w:r w:rsidRPr="0003451B">
        <w:rPr>
          <w:sz w:val="24"/>
        </w:rPr>
        <w:t>68889752</w:t>
      </w:r>
    </w:p>
    <w:p w:rsidR="00A4665A" w:rsidRPr="0003451B" w:rsidRDefault="00A06E75" w:rsidP="00A4665A">
      <w:pPr>
        <w:spacing w:line="360" w:lineRule="auto"/>
        <w:ind w:firstLineChars="200" w:firstLine="480"/>
        <w:rPr>
          <w:sz w:val="24"/>
        </w:rPr>
      </w:pPr>
      <w:r w:rsidRPr="0003451B">
        <w:rPr>
          <w:rFonts w:hint="eastAsia"/>
          <w:sz w:val="24"/>
        </w:rPr>
        <w:t>联系人：吴阳</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95538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www.qlzq.com.cn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45</w:t>
      </w:r>
      <w:r w:rsidRPr="0003451B">
        <w:rPr>
          <w:rFonts w:hint="eastAsia"/>
          <w:sz w:val="24"/>
        </w:rPr>
        <w:t>）</w:t>
      </w:r>
      <w:r w:rsidRPr="0003451B">
        <w:rPr>
          <w:sz w:val="24"/>
        </w:rPr>
        <w:t xml:space="preserve"> </w:t>
      </w:r>
      <w:r w:rsidRPr="0003451B">
        <w:rPr>
          <w:rFonts w:hint="eastAsia"/>
          <w:sz w:val="24"/>
        </w:rPr>
        <w:t>江海证券有限公司</w:t>
      </w:r>
    </w:p>
    <w:p w:rsidR="00A4665A" w:rsidRPr="0003451B" w:rsidRDefault="00A06E75" w:rsidP="00A4665A">
      <w:pPr>
        <w:spacing w:line="360" w:lineRule="auto"/>
        <w:ind w:firstLineChars="200" w:firstLine="480"/>
        <w:rPr>
          <w:sz w:val="24"/>
        </w:rPr>
      </w:pPr>
      <w:r w:rsidRPr="0003451B">
        <w:rPr>
          <w:rFonts w:hint="eastAsia"/>
          <w:sz w:val="24"/>
        </w:rPr>
        <w:t>住所：黑龙江省哈尔滨市香</w:t>
      </w:r>
      <w:proofErr w:type="gramStart"/>
      <w:r w:rsidRPr="0003451B">
        <w:rPr>
          <w:rFonts w:hint="eastAsia"/>
          <w:sz w:val="24"/>
        </w:rPr>
        <w:t>坊区赣水路</w:t>
      </w:r>
      <w:proofErr w:type="gramEnd"/>
      <w:r w:rsidRPr="0003451B">
        <w:rPr>
          <w:sz w:val="24"/>
        </w:rPr>
        <w:t>56</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法定代表人：孙名扬</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0451</w:t>
      </w:r>
      <w:r w:rsidRPr="0003451B">
        <w:rPr>
          <w:rFonts w:hint="eastAsia"/>
          <w:sz w:val="24"/>
        </w:rPr>
        <w:t>）</w:t>
      </w:r>
      <w:r w:rsidRPr="0003451B">
        <w:rPr>
          <w:sz w:val="24"/>
        </w:rPr>
        <w:t>85863696</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0451</w:t>
      </w:r>
      <w:r w:rsidRPr="0003451B">
        <w:rPr>
          <w:rFonts w:hint="eastAsia"/>
          <w:sz w:val="24"/>
        </w:rPr>
        <w:t>）</w:t>
      </w:r>
      <w:r w:rsidRPr="0003451B">
        <w:rPr>
          <w:sz w:val="24"/>
        </w:rPr>
        <w:t>82287211</w:t>
      </w:r>
    </w:p>
    <w:p w:rsidR="00A4665A" w:rsidRPr="0003451B" w:rsidRDefault="00A06E75" w:rsidP="00A4665A">
      <w:pPr>
        <w:spacing w:line="360" w:lineRule="auto"/>
        <w:ind w:firstLineChars="200" w:firstLine="480"/>
        <w:rPr>
          <w:sz w:val="24"/>
        </w:rPr>
      </w:pPr>
      <w:r w:rsidRPr="0003451B">
        <w:rPr>
          <w:rFonts w:hint="eastAsia"/>
          <w:sz w:val="24"/>
        </w:rPr>
        <w:t>联系人：</w:t>
      </w:r>
      <w:proofErr w:type="gramStart"/>
      <w:r w:rsidRPr="0003451B">
        <w:rPr>
          <w:rFonts w:hint="eastAsia"/>
          <w:sz w:val="24"/>
        </w:rPr>
        <w:t>张背北</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400-666-2288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www.jhzq.com.cn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46</w:t>
      </w:r>
      <w:r w:rsidRPr="0003451B">
        <w:rPr>
          <w:rFonts w:hint="eastAsia"/>
          <w:sz w:val="24"/>
        </w:rPr>
        <w:t>）</w:t>
      </w:r>
      <w:r w:rsidRPr="0003451B">
        <w:rPr>
          <w:sz w:val="24"/>
        </w:rPr>
        <w:t xml:space="preserve"> </w:t>
      </w:r>
      <w:r w:rsidRPr="0003451B">
        <w:rPr>
          <w:rFonts w:hint="eastAsia"/>
          <w:sz w:val="24"/>
        </w:rPr>
        <w:t>平安证券有限责任公司</w:t>
      </w:r>
    </w:p>
    <w:p w:rsidR="00A4665A" w:rsidRPr="0003451B" w:rsidRDefault="00A06E75" w:rsidP="00A4665A">
      <w:pPr>
        <w:spacing w:line="360" w:lineRule="auto"/>
        <w:ind w:firstLineChars="200" w:firstLine="480"/>
        <w:rPr>
          <w:sz w:val="24"/>
        </w:rPr>
      </w:pPr>
      <w:r w:rsidRPr="0003451B">
        <w:rPr>
          <w:rFonts w:hint="eastAsia"/>
          <w:sz w:val="24"/>
        </w:rPr>
        <w:t>住所：深圳市福田区金田路大中华国际交易广场裙楼</w:t>
      </w:r>
      <w:r w:rsidRPr="0003451B">
        <w:rPr>
          <w:sz w:val="24"/>
        </w:rPr>
        <w:t>8</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办公地址：深圳市福田区金田路大中华国际交易广场裙楼</w:t>
      </w:r>
      <w:r w:rsidRPr="0003451B">
        <w:rPr>
          <w:sz w:val="24"/>
        </w:rPr>
        <w:t>8</w:t>
      </w:r>
      <w:r w:rsidRPr="0003451B">
        <w:rPr>
          <w:rFonts w:hint="eastAsia"/>
          <w:sz w:val="24"/>
        </w:rPr>
        <w:t>楼</w:t>
      </w:r>
      <w:r w:rsidRPr="0003451B">
        <w:rPr>
          <w:sz w:val="24"/>
        </w:rPr>
        <w:t>(518048)</w:t>
      </w:r>
    </w:p>
    <w:p w:rsidR="00A4665A" w:rsidRPr="0003451B" w:rsidRDefault="00A06E75" w:rsidP="00A4665A">
      <w:pPr>
        <w:spacing w:line="360" w:lineRule="auto"/>
        <w:ind w:firstLineChars="200" w:firstLine="480"/>
        <w:rPr>
          <w:sz w:val="24"/>
        </w:rPr>
      </w:pPr>
      <w:r w:rsidRPr="0003451B">
        <w:rPr>
          <w:rFonts w:hint="eastAsia"/>
          <w:sz w:val="24"/>
        </w:rPr>
        <w:t>法定代表人：杨宇翔</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22627802</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82400862</w:t>
      </w:r>
    </w:p>
    <w:p w:rsidR="00A4665A" w:rsidRPr="0003451B" w:rsidRDefault="00A06E75" w:rsidP="00A4665A">
      <w:pPr>
        <w:spacing w:line="360" w:lineRule="auto"/>
        <w:ind w:firstLineChars="200" w:firstLine="480"/>
        <w:rPr>
          <w:sz w:val="24"/>
        </w:rPr>
      </w:pPr>
      <w:r w:rsidRPr="0003451B">
        <w:rPr>
          <w:rFonts w:hint="eastAsia"/>
          <w:sz w:val="24"/>
        </w:rPr>
        <w:t>联系人：</w:t>
      </w:r>
      <w:proofErr w:type="gramStart"/>
      <w:r w:rsidRPr="0003451B">
        <w:rPr>
          <w:rFonts w:hint="eastAsia"/>
          <w:sz w:val="24"/>
        </w:rPr>
        <w:t>郑舒丽</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95511-8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www.pingan.com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47</w:t>
      </w:r>
      <w:r w:rsidRPr="0003451B">
        <w:rPr>
          <w:rFonts w:hint="eastAsia"/>
          <w:sz w:val="24"/>
        </w:rPr>
        <w:t>）</w:t>
      </w:r>
      <w:r w:rsidRPr="0003451B">
        <w:rPr>
          <w:sz w:val="24"/>
        </w:rPr>
        <w:t xml:space="preserve"> </w:t>
      </w:r>
      <w:r w:rsidRPr="0003451B">
        <w:rPr>
          <w:rFonts w:hint="eastAsia"/>
          <w:sz w:val="24"/>
        </w:rPr>
        <w:t>厦门证券有限公司</w:t>
      </w:r>
    </w:p>
    <w:p w:rsidR="00A4665A" w:rsidRPr="0003451B" w:rsidRDefault="00A06E75" w:rsidP="00A4665A">
      <w:pPr>
        <w:spacing w:line="360" w:lineRule="auto"/>
        <w:ind w:firstLineChars="200" w:firstLine="480"/>
        <w:rPr>
          <w:sz w:val="24"/>
        </w:rPr>
      </w:pPr>
      <w:r w:rsidRPr="0003451B">
        <w:rPr>
          <w:rFonts w:hint="eastAsia"/>
          <w:sz w:val="24"/>
        </w:rPr>
        <w:t>住所：厦门市莲前西路</w:t>
      </w:r>
      <w:r w:rsidRPr="0003451B">
        <w:rPr>
          <w:sz w:val="24"/>
        </w:rPr>
        <w:t>2</w:t>
      </w:r>
      <w:r w:rsidRPr="0003451B">
        <w:rPr>
          <w:rFonts w:hint="eastAsia"/>
          <w:sz w:val="24"/>
        </w:rPr>
        <w:t>号莲富大厦</w:t>
      </w:r>
      <w:r w:rsidRPr="0003451B">
        <w:rPr>
          <w:sz w:val="24"/>
        </w:rPr>
        <w:t>17</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办公地址：厦门市莲前西路</w:t>
      </w:r>
      <w:r w:rsidRPr="0003451B">
        <w:rPr>
          <w:sz w:val="24"/>
        </w:rPr>
        <w:t>2</w:t>
      </w:r>
      <w:r w:rsidRPr="0003451B">
        <w:rPr>
          <w:rFonts w:hint="eastAsia"/>
          <w:sz w:val="24"/>
        </w:rPr>
        <w:t>号莲富大厦</w:t>
      </w:r>
      <w:r w:rsidRPr="0003451B">
        <w:rPr>
          <w:sz w:val="24"/>
        </w:rPr>
        <w:t>17</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法定代表人：傅毅辉</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0592</w:t>
      </w:r>
      <w:r w:rsidRPr="0003451B">
        <w:rPr>
          <w:rFonts w:hint="eastAsia"/>
          <w:sz w:val="24"/>
        </w:rPr>
        <w:t>）</w:t>
      </w:r>
      <w:r w:rsidRPr="0003451B">
        <w:rPr>
          <w:sz w:val="24"/>
        </w:rPr>
        <w:t>5161642</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0592</w:t>
      </w:r>
      <w:r w:rsidRPr="0003451B">
        <w:rPr>
          <w:rFonts w:hint="eastAsia"/>
          <w:sz w:val="24"/>
        </w:rPr>
        <w:t>）</w:t>
      </w:r>
      <w:r w:rsidRPr="0003451B">
        <w:rPr>
          <w:sz w:val="24"/>
        </w:rPr>
        <w:t>5161640</w:t>
      </w:r>
    </w:p>
    <w:p w:rsidR="00A4665A" w:rsidRPr="0003451B" w:rsidRDefault="00A06E75" w:rsidP="00A4665A">
      <w:pPr>
        <w:spacing w:line="360" w:lineRule="auto"/>
        <w:ind w:firstLineChars="200" w:firstLine="480"/>
        <w:rPr>
          <w:sz w:val="24"/>
        </w:rPr>
      </w:pPr>
      <w:r w:rsidRPr="0003451B">
        <w:rPr>
          <w:rFonts w:hint="eastAsia"/>
          <w:sz w:val="24"/>
        </w:rPr>
        <w:t>联系人：赵钦</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0592</w:t>
      </w:r>
      <w:r w:rsidRPr="0003451B">
        <w:rPr>
          <w:rFonts w:hint="eastAsia"/>
          <w:sz w:val="24"/>
        </w:rPr>
        <w:t>）</w:t>
      </w:r>
      <w:r w:rsidRPr="0003451B">
        <w:rPr>
          <w:sz w:val="24"/>
        </w:rPr>
        <w:t>5163588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www.xmzq.cn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48</w:t>
      </w:r>
      <w:r w:rsidRPr="0003451B">
        <w:rPr>
          <w:rFonts w:hint="eastAsia"/>
          <w:sz w:val="24"/>
        </w:rPr>
        <w:t>）</w:t>
      </w:r>
      <w:r w:rsidRPr="0003451B">
        <w:rPr>
          <w:sz w:val="24"/>
        </w:rPr>
        <w:t xml:space="preserve"> </w:t>
      </w:r>
      <w:r w:rsidRPr="0003451B">
        <w:rPr>
          <w:rFonts w:hint="eastAsia"/>
          <w:sz w:val="24"/>
        </w:rPr>
        <w:t>华</w:t>
      </w:r>
      <w:proofErr w:type="gramStart"/>
      <w:r w:rsidRPr="0003451B">
        <w:rPr>
          <w:rFonts w:hint="eastAsia"/>
          <w:sz w:val="24"/>
        </w:rPr>
        <w:t>宝证券</w:t>
      </w:r>
      <w:proofErr w:type="gramEnd"/>
      <w:r w:rsidRPr="0003451B">
        <w:rPr>
          <w:rFonts w:hint="eastAsia"/>
          <w:sz w:val="24"/>
        </w:rPr>
        <w:t>有限责任公司</w:t>
      </w:r>
    </w:p>
    <w:p w:rsidR="00A4665A" w:rsidRPr="0003451B" w:rsidRDefault="00A06E75" w:rsidP="00A4665A">
      <w:pPr>
        <w:spacing w:line="360" w:lineRule="auto"/>
        <w:ind w:firstLineChars="200" w:firstLine="480"/>
        <w:rPr>
          <w:sz w:val="24"/>
        </w:rPr>
      </w:pPr>
      <w:r w:rsidRPr="0003451B">
        <w:rPr>
          <w:rFonts w:hint="eastAsia"/>
          <w:sz w:val="24"/>
        </w:rPr>
        <w:t>住所：中国上海市陆家嘴环路</w:t>
      </w:r>
      <w:r w:rsidRPr="0003451B">
        <w:rPr>
          <w:sz w:val="24"/>
        </w:rPr>
        <w:t>166</w:t>
      </w:r>
      <w:r w:rsidRPr="0003451B">
        <w:rPr>
          <w:rFonts w:hint="eastAsia"/>
          <w:sz w:val="24"/>
        </w:rPr>
        <w:t>号未来资产大厦</w:t>
      </w:r>
      <w:r w:rsidRPr="0003451B">
        <w:rPr>
          <w:sz w:val="24"/>
        </w:rPr>
        <w:t>27</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办公地址：中国上海市浦东</w:t>
      </w:r>
      <w:proofErr w:type="gramStart"/>
      <w:r w:rsidRPr="0003451B">
        <w:rPr>
          <w:rFonts w:hint="eastAsia"/>
          <w:sz w:val="24"/>
        </w:rPr>
        <w:t>新区世纪</w:t>
      </w:r>
      <w:proofErr w:type="gramEnd"/>
      <w:r w:rsidRPr="0003451B">
        <w:rPr>
          <w:rFonts w:hint="eastAsia"/>
          <w:sz w:val="24"/>
        </w:rPr>
        <w:t>大道</w:t>
      </w:r>
      <w:r w:rsidRPr="0003451B">
        <w:rPr>
          <w:sz w:val="24"/>
        </w:rPr>
        <w:t>100</w:t>
      </w:r>
      <w:r w:rsidRPr="0003451B">
        <w:rPr>
          <w:rFonts w:hint="eastAsia"/>
          <w:sz w:val="24"/>
        </w:rPr>
        <w:t>号上海环球金融中心</w:t>
      </w:r>
      <w:r w:rsidRPr="0003451B">
        <w:rPr>
          <w:sz w:val="24"/>
        </w:rPr>
        <w:t>57</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w:t>
      </w:r>
      <w:r w:rsidRPr="0003451B">
        <w:rPr>
          <w:sz w:val="24"/>
        </w:rPr>
        <w:t xml:space="preserve"> </w:t>
      </w:r>
      <w:r w:rsidRPr="0003451B">
        <w:rPr>
          <w:rFonts w:hint="eastAsia"/>
          <w:sz w:val="24"/>
        </w:rPr>
        <w:t>陈林</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68777222</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68777822</w:t>
      </w:r>
    </w:p>
    <w:p w:rsidR="00A4665A" w:rsidRPr="0003451B" w:rsidRDefault="00A06E75" w:rsidP="00A4665A">
      <w:pPr>
        <w:spacing w:line="360" w:lineRule="auto"/>
        <w:ind w:firstLineChars="200" w:firstLine="480"/>
        <w:rPr>
          <w:sz w:val="24"/>
        </w:rPr>
      </w:pPr>
      <w:r w:rsidRPr="0003451B">
        <w:rPr>
          <w:rFonts w:hint="eastAsia"/>
          <w:sz w:val="24"/>
        </w:rPr>
        <w:t>联系人：赵洁</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400-820-9898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www.cnhbstock.com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49</w:t>
      </w:r>
      <w:r w:rsidRPr="0003451B">
        <w:rPr>
          <w:rFonts w:hint="eastAsia"/>
          <w:sz w:val="24"/>
        </w:rPr>
        <w:t>）</w:t>
      </w:r>
      <w:r w:rsidRPr="0003451B">
        <w:rPr>
          <w:sz w:val="24"/>
        </w:rPr>
        <w:t xml:space="preserve"> </w:t>
      </w:r>
      <w:r w:rsidRPr="0003451B">
        <w:rPr>
          <w:rFonts w:hint="eastAsia"/>
          <w:sz w:val="24"/>
        </w:rPr>
        <w:t>中国国际金融有限公司</w:t>
      </w:r>
    </w:p>
    <w:p w:rsidR="00A4665A" w:rsidRPr="0003451B" w:rsidRDefault="00A06E75" w:rsidP="00A4665A">
      <w:pPr>
        <w:spacing w:line="360" w:lineRule="auto"/>
        <w:ind w:firstLineChars="200" w:firstLine="480"/>
        <w:rPr>
          <w:sz w:val="24"/>
        </w:rPr>
      </w:pPr>
      <w:r w:rsidRPr="0003451B">
        <w:rPr>
          <w:rFonts w:hint="eastAsia"/>
          <w:sz w:val="24"/>
        </w:rPr>
        <w:t>住所：北京建国门外大街</w:t>
      </w:r>
      <w:r w:rsidRPr="0003451B">
        <w:rPr>
          <w:sz w:val="24"/>
        </w:rPr>
        <w:t>1</w:t>
      </w:r>
      <w:r w:rsidRPr="0003451B">
        <w:rPr>
          <w:rFonts w:hint="eastAsia"/>
          <w:sz w:val="24"/>
        </w:rPr>
        <w:t>号国贸大厦</w:t>
      </w:r>
      <w:r w:rsidRPr="0003451B">
        <w:rPr>
          <w:sz w:val="24"/>
        </w:rPr>
        <w:t>2</w:t>
      </w:r>
      <w:r w:rsidRPr="0003451B">
        <w:rPr>
          <w:rFonts w:hint="eastAsia"/>
          <w:sz w:val="24"/>
        </w:rPr>
        <w:t>座</w:t>
      </w:r>
      <w:r w:rsidRPr="0003451B">
        <w:rPr>
          <w:sz w:val="24"/>
        </w:rPr>
        <w:t>27</w:t>
      </w:r>
      <w:r w:rsidRPr="0003451B">
        <w:rPr>
          <w:rFonts w:hint="eastAsia"/>
          <w:sz w:val="24"/>
        </w:rPr>
        <w:t>层及</w:t>
      </w:r>
      <w:r w:rsidRPr="0003451B">
        <w:rPr>
          <w:sz w:val="24"/>
        </w:rPr>
        <w:t>28</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办公地址：北京建国门外大街</w:t>
      </w:r>
      <w:r w:rsidRPr="0003451B">
        <w:rPr>
          <w:sz w:val="24"/>
        </w:rPr>
        <w:t>1</w:t>
      </w:r>
      <w:r w:rsidRPr="0003451B">
        <w:rPr>
          <w:rFonts w:hint="eastAsia"/>
          <w:sz w:val="24"/>
        </w:rPr>
        <w:t>号国贸大厦</w:t>
      </w:r>
      <w:r w:rsidRPr="0003451B">
        <w:rPr>
          <w:sz w:val="24"/>
        </w:rPr>
        <w:t>2</w:t>
      </w:r>
      <w:r w:rsidRPr="0003451B">
        <w:rPr>
          <w:rFonts w:hint="eastAsia"/>
          <w:sz w:val="24"/>
        </w:rPr>
        <w:t>座</w:t>
      </w:r>
      <w:r w:rsidRPr="0003451B">
        <w:rPr>
          <w:sz w:val="24"/>
        </w:rPr>
        <w:t>27</w:t>
      </w:r>
      <w:r w:rsidRPr="0003451B">
        <w:rPr>
          <w:rFonts w:hint="eastAsia"/>
          <w:sz w:val="24"/>
        </w:rPr>
        <w:t>层及</w:t>
      </w:r>
      <w:r w:rsidRPr="0003451B">
        <w:rPr>
          <w:sz w:val="24"/>
        </w:rPr>
        <w:t>28</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法定代表人：金立群</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65051166</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65058065</w:t>
      </w:r>
    </w:p>
    <w:p w:rsidR="00A4665A" w:rsidRPr="0003451B" w:rsidRDefault="00A06E75" w:rsidP="00A4665A">
      <w:pPr>
        <w:spacing w:line="360" w:lineRule="auto"/>
        <w:ind w:firstLineChars="200" w:firstLine="480"/>
        <w:rPr>
          <w:sz w:val="24"/>
        </w:rPr>
      </w:pPr>
      <w:r w:rsidRPr="0003451B">
        <w:rPr>
          <w:rFonts w:hint="eastAsia"/>
          <w:sz w:val="24"/>
        </w:rPr>
        <w:t>联系人：罗春蓉、武明明</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www.cicc.com.cn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50</w:t>
      </w:r>
      <w:r w:rsidRPr="0003451B">
        <w:rPr>
          <w:rFonts w:hint="eastAsia"/>
          <w:sz w:val="24"/>
        </w:rPr>
        <w:t>）</w:t>
      </w:r>
      <w:r w:rsidRPr="0003451B">
        <w:rPr>
          <w:sz w:val="24"/>
        </w:rPr>
        <w:t xml:space="preserve"> </w:t>
      </w:r>
      <w:r w:rsidRPr="0003451B">
        <w:rPr>
          <w:rFonts w:hint="eastAsia"/>
          <w:sz w:val="24"/>
        </w:rPr>
        <w:t>瑞银证券有限责任公司</w:t>
      </w:r>
    </w:p>
    <w:p w:rsidR="00A4665A" w:rsidRPr="0003451B" w:rsidRDefault="00A06E75" w:rsidP="00A4665A">
      <w:pPr>
        <w:spacing w:line="360" w:lineRule="auto"/>
        <w:ind w:firstLineChars="200" w:firstLine="480"/>
        <w:rPr>
          <w:sz w:val="24"/>
        </w:rPr>
      </w:pPr>
      <w:r w:rsidRPr="0003451B">
        <w:rPr>
          <w:rFonts w:hint="eastAsia"/>
          <w:sz w:val="24"/>
        </w:rPr>
        <w:t>住所：北京市西城区金融大街</w:t>
      </w:r>
      <w:r w:rsidRPr="0003451B">
        <w:rPr>
          <w:sz w:val="24"/>
        </w:rPr>
        <w:t>7</w:t>
      </w:r>
      <w:r w:rsidRPr="0003451B">
        <w:rPr>
          <w:rFonts w:hint="eastAsia"/>
          <w:sz w:val="24"/>
        </w:rPr>
        <w:t>号</w:t>
      </w:r>
      <w:proofErr w:type="gramStart"/>
      <w:r w:rsidRPr="0003451B">
        <w:rPr>
          <w:rFonts w:hint="eastAsia"/>
          <w:sz w:val="24"/>
        </w:rPr>
        <w:t>英蓝国际</w:t>
      </w:r>
      <w:proofErr w:type="gramEnd"/>
      <w:r w:rsidRPr="0003451B">
        <w:rPr>
          <w:rFonts w:hint="eastAsia"/>
          <w:sz w:val="24"/>
        </w:rPr>
        <w:t>金融中心</w:t>
      </w:r>
      <w:r w:rsidRPr="0003451B">
        <w:rPr>
          <w:sz w:val="24"/>
        </w:rPr>
        <w:t>12</w:t>
      </w:r>
      <w:r w:rsidRPr="0003451B">
        <w:rPr>
          <w:rFonts w:hint="eastAsia"/>
          <w:sz w:val="24"/>
        </w:rPr>
        <w:t>层、</w:t>
      </w:r>
      <w:r w:rsidRPr="0003451B">
        <w:rPr>
          <w:sz w:val="24"/>
        </w:rPr>
        <w:t>15</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办公地址：北京市西城区金融大街</w:t>
      </w:r>
      <w:r w:rsidRPr="0003451B">
        <w:rPr>
          <w:sz w:val="24"/>
        </w:rPr>
        <w:t>7</w:t>
      </w:r>
      <w:r w:rsidRPr="0003451B">
        <w:rPr>
          <w:rFonts w:hint="eastAsia"/>
          <w:sz w:val="24"/>
        </w:rPr>
        <w:t>号</w:t>
      </w:r>
      <w:proofErr w:type="gramStart"/>
      <w:r w:rsidRPr="0003451B">
        <w:rPr>
          <w:rFonts w:hint="eastAsia"/>
          <w:sz w:val="24"/>
        </w:rPr>
        <w:t>英蓝国际</w:t>
      </w:r>
      <w:proofErr w:type="gramEnd"/>
      <w:r w:rsidRPr="0003451B">
        <w:rPr>
          <w:rFonts w:hint="eastAsia"/>
          <w:sz w:val="24"/>
        </w:rPr>
        <w:t>金融中心</w:t>
      </w:r>
      <w:r w:rsidRPr="0003451B">
        <w:rPr>
          <w:sz w:val="24"/>
        </w:rPr>
        <w:t>12</w:t>
      </w:r>
      <w:r w:rsidRPr="0003451B">
        <w:rPr>
          <w:rFonts w:hint="eastAsia"/>
          <w:sz w:val="24"/>
        </w:rPr>
        <w:t>层、</w:t>
      </w:r>
      <w:r w:rsidRPr="0003451B">
        <w:rPr>
          <w:sz w:val="24"/>
        </w:rPr>
        <w:t>15</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法定代表人：程宜荪</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58328112</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58328740</w:t>
      </w:r>
    </w:p>
    <w:p w:rsidR="00A4665A" w:rsidRPr="0003451B" w:rsidRDefault="00A06E75" w:rsidP="00A4665A">
      <w:pPr>
        <w:spacing w:line="360" w:lineRule="auto"/>
        <w:ind w:firstLineChars="200" w:firstLine="480"/>
        <w:rPr>
          <w:sz w:val="24"/>
        </w:rPr>
      </w:pPr>
      <w:r w:rsidRPr="0003451B">
        <w:rPr>
          <w:rFonts w:hint="eastAsia"/>
          <w:sz w:val="24"/>
        </w:rPr>
        <w:t>联系人：牟冲</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400-887-8827</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www.ubssecurities.com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51</w:t>
      </w:r>
      <w:r w:rsidRPr="0003451B">
        <w:rPr>
          <w:rFonts w:hint="eastAsia"/>
          <w:sz w:val="24"/>
        </w:rPr>
        <w:t>）</w:t>
      </w:r>
      <w:r w:rsidRPr="0003451B">
        <w:rPr>
          <w:sz w:val="24"/>
        </w:rPr>
        <w:t xml:space="preserve"> </w:t>
      </w:r>
      <w:r w:rsidRPr="0003451B">
        <w:rPr>
          <w:rFonts w:hint="eastAsia"/>
          <w:sz w:val="24"/>
        </w:rPr>
        <w:t>爱建证券有限责任公司</w:t>
      </w:r>
    </w:p>
    <w:p w:rsidR="00A4665A" w:rsidRPr="0003451B" w:rsidRDefault="00A06E75" w:rsidP="00A4665A">
      <w:pPr>
        <w:spacing w:line="360" w:lineRule="auto"/>
        <w:ind w:firstLineChars="200" w:firstLine="480"/>
        <w:rPr>
          <w:sz w:val="24"/>
        </w:rPr>
      </w:pPr>
      <w:r w:rsidRPr="0003451B">
        <w:rPr>
          <w:rFonts w:hint="eastAsia"/>
          <w:sz w:val="24"/>
        </w:rPr>
        <w:t>住所：上海市南京西路</w:t>
      </w:r>
      <w:r w:rsidRPr="0003451B">
        <w:rPr>
          <w:sz w:val="24"/>
        </w:rPr>
        <w:t>758</w:t>
      </w:r>
      <w:r w:rsidRPr="0003451B">
        <w:rPr>
          <w:rFonts w:hint="eastAsia"/>
          <w:sz w:val="24"/>
        </w:rPr>
        <w:t>号</w:t>
      </w:r>
      <w:r w:rsidRPr="0003451B">
        <w:rPr>
          <w:sz w:val="24"/>
        </w:rPr>
        <w:t>24</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办公地址：上海市浦东</w:t>
      </w:r>
      <w:proofErr w:type="gramStart"/>
      <w:r w:rsidRPr="0003451B">
        <w:rPr>
          <w:rFonts w:hint="eastAsia"/>
          <w:sz w:val="24"/>
        </w:rPr>
        <w:t>新区世纪</w:t>
      </w:r>
      <w:proofErr w:type="gramEnd"/>
      <w:r w:rsidRPr="0003451B">
        <w:rPr>
          <w:rFonts w:hint="eastAsia"/>
          <w:sz w:val="24"/>
        </w:rPr>
        <w:t>大道</w:t>
      </w:r>
      <w:r w:rsidRPr="0003451B">
        <w:rPr>
          <w:sz w:val="24"/>
        </w:rPr>
        <w:t>1600</w:t>
      </w:r>
      <w:r w:rsidRPr="0003451B">
        <w:rPr>
          <w:rFonts w:hint="eastAsia"/>
          <w:sz w:val="24"/>
        </w:rPr>
        <w:t>号</w:t>
      </w:r>
      <w:r w:rsidRPr="0003451B">
        <w:rPr>
          <w:sz w:val="24"/>
        </w:rPr>
        <w:t>32</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法定代表人：张建华</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32229888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68728703</w:t>
      </w:r>
    </w:p>
    <w:p w:rsidR="00A4665A" w:rsidRPr="0003451B" w:rsidRDefault="00A06E75" w:rsidP="00A4665A">
      <w:pPr>
        <w:spacing w:line="360" w:lineRule="auto"/>
        <w:ind w:firstLineChars="200" w:firstLine="480"/>
        <w:rPr>
          <w:sz w:val="24"/>
        </w:rPr>
      </w:pPr>
      <w:r w:rsidRPr="0003451B">
        <w:rPr>
          <w:rFonts w:hint="eastAsia"/>
          <w:sz w:val="24"/>
        </w:rPr>
        <w:t>联系人：陈敏</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021</w:t>
      </w:r>
      <w:r w:rsidRPr="0003451B">
        <w:rPr>
          <w:rFonts w:hint="eastAsia"/>
          <w:sz w:val="24"/>
        </w:rPr>
        <w:t>）</w:t>
      </w:r>
      <w:r w:rsidRPr="0003451B">
        <w:rPr>
          <w:sz w:val="24"/>
        </w:rPr>
        <w:t>63340678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www.ajzq.com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52</w:t>
      </w:r>
      <w:r w:rsidRPr="0003451B">
        <w:rPr>
          <w:rFonts w:hint="eastAsia"/>
          <w:sz w:val="24"/>
        </w:rPr>
        <w:t>）</w:t>
      </w:r>
      <w:r w:rsidRPr="0003451B">
        <w:rPr>
          <w:sz w:val="24"/>
        </w:rPr>
        <w:t xml:space="preserve"> </w:t>
      </w:r>
      <w:r w:rsidRPr="0003451B">
        <w:rPr>
          <w:rFonts w:hint="eastAsia"/>
          <w:sz w:val="24"/>
        </w:rPr>
        <w:t>长城证券有限责任公司</w:t>
      </w:r>
    </w:p>
    <w:p w:rsidR="00A4665A" w:rsidRPr="0003451B" w:rsidRDefault="00A06E75" w:rsidP="00A4665A">
      <w:pPr>
        <w:spacing w:line="360" w:lineRule="auto"/>
        <w:ind w:firstLineChars="200" w:firstLine="480"/>
        <w:rPr>
          <w:sz w:val="24"/>
        </w:rPr>
      </w:pPr>
      <w:r w:rsidRPr="0003451B">
        <w:rPr>
          <w:rFonts w:hint="eastAsia"/>
          <w:sz w:val="24"/>
        </w:rPr>
        <w:t>住所：深圳市福田区深南大道</w:t>
      </w:r>
      <w:r w:rsidRPr="0003451B">
        <w:rPr>
          <w:sz w:val="24"/>
        </w:rPr>
        <w:t>6008</w:t>
      </w:r>
      <w:r w:rsidRPr="0003451B">
        <w:rPr>
          <w:rFonts w:hint="eastAsia"/>
          <w:sz w:val="24"/>
        </w:rPr>
        <w:t>号特区报业大厦</w:t>
      </w:r>
      <w:r w:rsidRPr="0003451B">
        <w:rPr>
          <w:sz w:val="24"/>
        </w:rPr>
        <w:t>14</w:t>
      </w:r>
      <w:r w:rsidRPr="0003451B">
        <w:rPr>
          <w:rFonts w:hint="eastAsia"/>
          <w:sz w:val="24"/>
        </w:rPr>
        <w:t>、</w:t>
      </w:r>
      <w:r w:rsidRPr="0003451B">
        <w:rPr>
          <w:sz w:val="24"/>
        </w:rPr>
        <w:t>16</w:t>
      </w:r>
      <w:r w:rsidRPr="0003451B">
        <w:rPr>
          <w:rFonts w:hint="eastAsia"/>
          <w:sz w:val="24"/>
        </w:rPr>
        <w:t>、</w:t>
      </w:r>
      <w:r w:rsidRPr="0003451B">
        <w:rPr>
          <w:sz w:val="24"/>
        </w:rPr>
        <w:t>17</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法定代表人：黄耀华</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83516289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83516199</w:t>
      </w:r>
    </w:p>
    <w:p w:rsidR="00A4665A" w:rsidRPr="0003451B" w:rsidRDefault="00A06E75" w:rsidP="00A4665A">
      <w:pPr>
        <w:spacing w:line="360" w:lineRule="auto"/>
        <w:ind w:firstLineChars="200" w:firstLine="480"/>
        <w:rPr>
          <w:sz w:val="24"/>
        </w:rPr>
      </w:pPr>
      <w:r w:rsidRPr="0003451B">
        <w:rPr>
          <w:rFonts w:hint="eastAsia"/>
          <w:sz w:val="24"/>
        </w:rPr>
        <w:t>联系人：匡婷</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0755</w:t>
      </w:r>
      <w:r w:rsidRPr="0003451B">
        <w:rPr>
          <w:rFonts w:hint="eastAsia"/>
          <w:sz w:val="24"/>
        </w:rPr>
        <w:t>）</w:t>
      </w:r>
      <w:r w:rsidRPr="0003451B">
        <w:rPr>
          <w:sz w:val="24"/>
        </w:rPr>
        <w:t>33680000</w:t>
      </w:r>
      <w:r w:rsidRPr="0003451B">
        <w:rPr>
          <w:rFonts w:hint="eastAsia"/>
          <w:sz w:val="24"/>
        </w:rPr>
        <w:t>，</w:t>
      </w:r>
      <w:r w:rsidRPr="0003451B">
        <w:rPr>
          <w:sz w:val="24"/>
        </w:rPr>
        <w:t>400-6666-888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www.cc168.com.cn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53</w:t>
      </w:r>
      <w:r w:rsidRPr="0003451B">
        <w:rPr>
          <w:rFonts w:hint="eastAsia"/>
          <w:sz w:val="24"/>
        </w:rPr>
        <w:t>）</w:t>
      </w:r>
      <w:r w:rsidRPr="0003451B">
        <w:rPr>
          <w:sz w:val="24"/>
        </w:rPr>
        <w:t xml:space="preserve"> </w:t>
      </w:r>
      <w:r w:rsidRPr="0003451B">
        <w:rPr>
          <w:rFonts w:hint="eastAsia"/>
          <w:sz w:val="24"/>
        </w:rPr>
        <w:t>中国民族证券有限责任公司</w:t>
      </w:r>
    </w:p>
    <w:p w:rsidR="00A4665A" w:rsidRPr="0003451B" w:rsidRDefault="00A06E75" w:rsidP="00A4665A">
      <w:pPr>
        <w:spacing w:line="360" w:lineRule="auto"/>
        <w:ind w:firstLineChars="200" w:firstLine="480"/>
        <w:rPr>
          <w:sz w:val="24"/>
        </w:rPr>
      </w:pPr>
      <w:r w:rsidRPr="0003451B">
        <w:rPr>
          <w:rFonts w:hint="eastAsia"/>
          <w:sz w:val="24"/>
        </w:rPr>
        <w:t>住所：北京市西城区金融街</w:t>
      </w:r>
      <w:r w:rsidRPr="0003451B">
        <w:rPr>
          <w:sz w:val="24"/>
        </w:rPr>
        <w:t>5</w:t>
      </w:r>
      <w:r w:rsidRPr="0003451B">
        <w:rPr>
          <w:rFonts w:hint="eastAsia"/>
          <w:sz w:val="24"/>
        </w:rPr>
        <w:t>号新盛大厦</w:t>
      </w:r>
      <w:r w:rsidRPr="0003451B">
        <w:rPr>
          <w:sz w:val="24"/>
        </w:rPr>
        <w:t>A</w:t>
      </w:r>
      <w:r w:rsidRPr="0003451B">
        <w:rPr>
          <w:rFonts w:hint="eastAsia"/>
          <w:sz w:val="24"/>
        </w:rPr>
        <w:t>座</w:t>
      </w:r>
      <w:r w:rsidRPr="0003451B">
        <w:rPr>
          <w:sz w:val="24"/>
        </w:rPr>
        <w:t>6-9</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办公地址：北京市西城区金融街</w:t>
      </w:r>
      <w:r w:rsidRPr="0003451B">
        <w:rPr>
          <w:sz w:val="24"/>
        </w:rPr>
        <w:t>5</w:t>
      </w:r>
      <w:r w:rsidRPr="0003451B">
        <w:rPr>
          <w:rFonts w:hint="eastAsia"/>
          <w:sz w:val="24"/>
        </w:rPr>
        <w:t>号新盛大厦</w:t>
      </w:r>
      <w:r w:rsidRPr="0003451B">
        <w:rPr>
          <w:sz w:val="24"/>
        </w:rPr>
        <w:t>A</w:t>
      </w:r>
      <w:r w:rsidRPr="0003451B">
        <w:rPr>
          <w:rFonts w:hint="eastAsia"/>
          <w:sz w:val="24"/>
        </w:rPr>
        <w:t>座</w:t>
      </w:r>
      <w:r w:rsidRPr="0003451B">
        <w:rPr>
          <w:sz w:val="24"/>
        </w:rPr>
        <w:t>6-9</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法定代表人：赵大建</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400-889-5618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www.e5618.com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54</w:t>
      </w:r>
      <w:r w:rsidRPr="0003451B">
        <w:rPr>
          <w:rFonts w:hint="eastAsia"/>
          <w:sz w:val="24"/>
        </w:rPr>
        <w:t>）</w:t>
      </w:r>
      <w:r w:rsidRPr="0003451B">
        <w:rPr>
          <w:sz w:val="24"/>
        </w:rPr>
        <w:t xml:space="preserve"> </w:t>
      </w:r>
      <w:r w:rsidRPr="0003451B">
        <w:rPr>
          <w:rFonts w:hint="eastAsia"/>
          <w:sz w:val="24"/>
        </w:rPr>
        <w:t>国金证券股份有限公司</w:t>
      </w:r>
    </w:p>
    <w:p w:rsidR="00A4665A" w:rsidRPr="0003451B" w:rsidRDefault="00A06E75" w:rsidP="00A4665A">
      <w:pPr>
        <w:spacing w:line="360" w:lineRule="auto"/>
        <w:ind w:firstLineChars="200" w:firstLine="480"/>
        <w:rPr>
          <w:sz w:val="24"/>
        </w:rPr>
      </w:pPr>
      <w:r w:rsidRPr="0003451B">
        <w:rPr>
          <w:rFonts w:hint="eastAsia"/>
          <w:sz w:val="24"/>
        </w:rPr>
        <w:t>住所：成都市东城根上街</w:t>
      </w:r>
      <w:r w:rsidRPr="0003451B">
        <w:rPr>
          <w:sz w:val="24"/>
        </w:rPr>
        <w:t>95</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办公地址：成都市东城根上街</w:t>
      </w:r>
      <w:r w:rsidRPr="0003451B">
        <w:rPr>
          <w:sz w:val="24"/>
        </w:rPr>
        <w:t>95</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法定代表人：冉云</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028</w:t>
      </w:r>
      <w:r w:rsidRPr="0003451B">
        <w:rPr>
          <w:rFonts w:hint="eastAsia"/>
          <w:sz w:val="24"/>
        </w:rPr>
        <w:t>）</w:t>
      </w:r>
      <w:r w:rsidRPr="0003451B">
        <w:rPr>
          <w:sz w:val="24"/>
        </w:rPr>
        <w:t>86690126</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028</w:t>
      </w:r>
      <w:r w:rsidRPr="0003451B">
        <w:rPr>
          <w:rFonts w:hint="eastAsia"/>
          <w:sz w:val="24"/>
        </w:rPr>
        <w:t>）</w:t>
      </w:r>
      <w:r w:rsidRPr="0003451B">
        <w:rPr>
          <w:sz w:val="24"/>
        </w:rPr>
        <w:t>86690126</w:t>
      </w:r>
    </w:p>
    <w:p w:rsidR="00A4665A" w:rsidRPr="0003451B" w:rsidRDefault="00A06E75" w:rsidP="00A4665A">
      <w:pPr>
        <w:spacing w:line="360" w:lineRule="auto"/>
        <w:ind w:firstLineChars="200" w:firstLine="480"/>
        <w:rPr>
          <w:sz w:val="24"/>
        </w:rPr>
      </w:pPr>
      <w:r w:rsidRPr="0003451B">
        <w:rPr>
          <w:rFonts w:hint="eastAsia"/>
          <w:sz w:val="24"/>
        </w:rPr>
        <w:t>联系人：金</w:t>
      </w:r>
      <w:proofErr w:type="gramStart"/>
      <w:r w:rsidRPr="0003451B">
        <w:rPr>
          <w:rFonts w:hint="eastAsia"/>
          <w:sz w:val="24"/>
        </w:rPr>
        <w:t>喆</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400-6600-109</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www.gjzq.com.cn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55</w:t>
      </w:r>
      <w:r w:rsidRPr="0003451B">
        <w:rPr>
          <w:rFonts w:hint="eastAsia"/>
          <w:sz w:val="24"/>
        </w:rPr>
        <w:t>）</w:t>
      </w:r>
      <w:r w:rsidRPr="0003451B">
        <w:rPr>
          <w:sz w:val="24"/>
        </w:rPr>
        <w:t xml:space="preserve"> </w:t>
      </w:r>
      <w:r w:rsidRPr="0003451B">
        <w:rPr>
          <w:rFonts w:hint="eastAsia"/>
          <w:sz w:val="24"/>
        </w:rPr>
        <w:t>方正证券股份有限公司</w:t>
      </w:r>
    </w:p>
    <w:p w:rsidR="00A4665A" w:rsidRPr="0003451B" w:rsidRDefault="00A06E75" w:rsidP="00A4665A">
      <w:pPr>
        <w:spacing w:line="360" w:lineRule="auto"/>
        <w:ind w:firstLineChars="200" w:firstLine="480"/>
        <w:rPr>
          <w:sz w:val="24"/>
        </w:rPr>
      </w:pPr>
      <w:r w:rsidRPr="0003451B">
        <w:rPr>
          <w:rFonts w:hint="eastAsia"/>
          <w:sz w:val="24"/>
        </w:rPr>
        <w:t>住所：湖南长沙芙蓉中路二段华侨国际大厦</w:t>
      </w:r>
      <w:r w:rsidRPr="0003451B">
        <w:rPr>
          <w:sz w:val="24"/>
        </w:rPr>
        <w:t>22-24</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办公地址：湖南长沙芙蓉中路二段华侨国际大厦</w:t>
      </w:r>
      <w:r w:rsidRPr="0003451B">
        <w:rPr>
          <w:sz w:val="24"/>
        </w:rPr>
        <w:t>22-24</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法定代表人：雷杰</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0731)85832343</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0731)85832342</w:t>
      </w:r>
    </w:p>
    <w:p w:rsidR="00A4665A" w:rsidRPr="0003451B" w:rsidRDefault="00A06E75" w:rsidP="00A4665A">
      <w:pPr>
        <w:spacing w:line="360" w:lineRule="auto"/>
        <w:ind w:firstLineChars="200" w:firstLine="480"/>
        <w:rPr>
          <w:sz w:val="24"/>
        </w:rPr>
      </w:pPr>
      <w:r w:rsidRPr="0003451B">
        <w:rPr>
          <w:rFonts w:hint="eastAsia"/>
          <w:sz w:val="24"/>
        </w:rPr>
        <w:t>联系人：彭博</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95571</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www.foundersc.com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56</w:t>
      </w:r>
      <w:r w:rsidRPr="0003451B">
        <w:rPr>
          <w:rFonts w:hint="eastAsia"/>
          <w:sz w:val="24"/>
        </w:rPr>
        <w:t>）</w:t>
      </w:r>
      <w:r w:rsidRPr="0003451B">
        <w:rPr>
          <w:sz w:val="24"/>
        </w:rPr>
        <w:t xml:space="preserve"> </w:t>
      </w:r>
      <w:r w:rsidRPr="0003451B">
        <w:rPr>
          <w:rFonts w:hint="eastAsia"/>
          <w:sz w:val="24"/>
        </w:rPr>
        <w:t>渤海证券股份有限公司</w:t>
      </w:r>
    </w:p>
    <w:p w:rsidR="00A4665A" w:rsidRPr="0003451B" w:rsidRDefault="00A06E75" w:rsidP="00A4665A">
      <w:pPr>
        <w:spacing w:line="360" w:lineRule="auto"/>
        <w:ind w:firstLineChars="200" w:firstLine="480"/>
        <w:rPr>
          <w:sz w:val="24"/>
        </w:rPr>
      </w:pPr>
      <w:r w:rsidRPr="0003451B">
        <w:rPr>
          <w:rFonts w:hint="eastAsia"/>
          <w:sz w:val="24"/>
        </w:rPr>
        <w:t>住所：天津经济技术开发区第二大街</w:t>
      </w:r>
      <w:r w:rsidRPr="0003451B">
        <w:rPr>
          <w:sz w:val="24"/>
        </w:rPr>
        <w:t>42</w:t>
      </w:r>
      <w:r w:rsidRPr="0003451B">
        <w:rPr>
          <w:rFonts w:hint="eastAsia"/>
          <w:sz w:val="24"/>
        </w:rPr>
        <w:t>号写字楼</w:t>
      </w:r>
      <w:r w:rsidRPr="0003451B">
        <w:rPr>
          <w:sz w:val="24"/>
        </w:rPr>
        <w:t>101</w:t>
      </w:r>
      <w:r w:rsidRPr="0003451B">
        <w:rPr>
          <w:rFonts w:hint="eastAsia"/>
          <w:sz w:val="24"/>
        </w:rPr>
        <w:t>室</w:t>
      </w:r>
    </w:p>
    <w:p w:rsidR="00A4665A" w:rsidRPr="0003451B" w:rsidRDefault="00A06E75" w:rsidP="00A4665A">
      <w:pPr>
        <w:spacing w:line="360" w:lineRule="auto"/>
        <w:ind w:firstLineChars="200" w:firstLine="480"/>
        <w:rPr>
          <w:sz w:val="24"/>
        </w:rPr>
      </w:pPr>
      <w:r w:rsidRPr="0003451B">
        <w:rPr>
          <w:rFonts w:hint="eastAsia"/>
          <w:sz w:val="24"/>
        </w:rPr>
        <w:t>办公地址：天津市</w:t>
      </w:r>
      <w:proofErr w:type="gramStart"/>
      <w:r w:rsidRPr="0003451B">
        <w:rPr>
          <w:rFonts w:hint="eastAsia"/>
          <w:sz w:val="24"/>
        </w:rPr>
        <w:t>南开区宾水</w:t>
      </w:r>
      <w:proofErr w:type="gramEnd"/>
      <w:r w:rsidRPr="0003451B">
        <w:rPr>
          <w:rFonts w:hint="eastAsia"/>
          <w:sz w:val="24"/>
        </w:rPr>
        <w:t>西道</w:t>
      </w:r>
      <w:r w:rsidRPr="0003451B">
        <w:rPr>
          <w:sz w:val="24"/>
        </w:rPr>
        <w:t>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法定代表人：杜庆平</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022</w:t>
      </w:r>
      <w:r w:rsidRPr="0003451B">
        <w:rPr>
          <w:rFonts w:hint="eastAsia"/>
          <w:sz w:val="24"/>
        </w:rPr>
        <w:t>）</w:t>
      </w:r>
      <w:r w:rsidRPr="0003451B">
        <w:rPr>
          <w:sz w:val="24"/>
        </w:rPr>
        <w:t>28451861</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022</w:t>
      </w:r>
      <w:r w:rsidRPr="0003451B">
        <w:rPr>
          <w:rFonts w:hint="eastAsia"/>
          <w:sz w:val="24"/>
        </w:rPr>
        <w:t>）</w:t>
      </w:r>
      <w:r w:rsidRPr="0003451B">
        <w:rPr>
          <w:sz w:val="24"/>
        </w:rPr>
        <w:t>28451892</w:t>
      </w:r>
    </w:p>
    <w:p w:rsidR="00A4665A" w:rsidRPr="0003451B" w:rsidRDefault="00A06E75" w:rsidP="00A4665A">
      <w:pPr>
        <w:spacing w:line="360" w:lineRule="auto"/>
        <w:ind w:firstLineChars="200" w:firstLine="480"/>
        <w:rPr>
          <w:sz w:val="24"/>
        </w:rPr>
      </w:pPr>
      <w:r w:rsidRPr="0003451B">
        <w:rPr>
          <w:rFonts w:hint="eastAsia"/>
          <w:sz w:val="24"/>
        </w:rPr>
        <w:t>联系人：王兆权</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 400-651-5988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www.bhzq.com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57</w:t>
      </w:r>
      <w:r w:rsidRPr="0003451B">
        <w:rPr>
          <w:rFonts w:hint="eastAsia"/>
          <w:sz w:val="24"/>
        </w:rPr>
        <w:t>）</w:t>
      </w:r>
      <w:r w:rsidRPr="0003451B">
        <w:rPr>
          <w:sz w:val="24"/>
        </w:rPr>
        <w:t xml:space="preserve"> </w:t>
      </w:r>
      <w:r w:rsidRPr="0003451B">
        <w:rPr>
          <w:rFonts w:hint="eastAsia"/>
          <w:sz w:val="24"/>
        </w:rPr>
        <w:t>信</w:t>
      </w:r>
      <w:proofErr w:type="gramStart"/>
      <w:r w:rsidRPr="0003451B">
        <w:rPr>
          <w:rFonts w:hint="eastAsia"/>
          <w:sz w:val="24"/>
        </w:rPr>
        <w:t>达证券</w:t>
      </w:r>
      <w:proofErr w:type="gramEnd"/>
      <w:r w:rsidRPr="0003451B">
        <w:rPr>
          <w:rFonts w:hint="eastAsia"/>
          <w:sz w:val="24"/>
        </w:rPr>
        <w:t>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住所：北京市西城区闹市口大街</w:t>
      </w:r>
      <w:r w:rsidRPr="0003451B">
        <w:rPr>
          <w:sz w:val="24"/>
        </w:rPr>
        <w:t>9</w:t>
      </w:r>
      <w:r w:rsidRPr="0003451B">
        <w:rPr>
          <w:rFonts w:hint="eastAsia"/>
          <w:sz w:val="24"/>
        </w:rPr>
        <w:t>号院</w:t>
      </w:r>
      <w:r w:rsidRPr="0003451B">
        <w:rPr>
          <w:sz w:val="24"/>
        </w:rPr>
        <w:t>1</w:t>
      </w:r>
      <w:r w:rsidRPr="0003451B">
        <w:rPr>
          <w:rFonts w:hint="eastAsia"/>
          <w:sz w:val="24"/>
        </w:rPr>
        <w:t>号楼信达金融中心</w:t>
      </w:r>
    </w:p>
    <w:p w:rsidR="00A4665A" w:rsidRPr="0003451B" w:rsidRDefault="00A06E75" w:rsidP="00A4665A">
      <w:pPr>
        <w:spacing w:line="360" w:lineRule="auto"/>
        <w:ind w:firstLineChars="200" w:firstLine="480"/>
        <w:rPr>
          <w:sz w:val="24"/>
        </w:rPr>
      </w:pPr>
      <w:r w:rsidRPr="0003451B">
        <w:rPr>
          <w:rFonts w:hint="eastAsia"/>
          <w:sz w:val="24"/>
        </w:rPr>
        <w:t>办公地址：北京市西城区闹市口大街</w:t>
      </w:r>
      <w:r w:rsidRPr="0003451B">
        <w:rPr>
          <w:sz w:val="24"/>
        </w:rPr>
        <w:t>9</w:t>
      </w:r>
      <w:r w:rsidRPr="0003451B">
        <w:rPr>
          <w:rFonts w:hint="eastAsia"/>
          <w:sz w:val="24"/>
        </w:rPr>
        <w:t>号院</w:t>
      </w:r>
      <w:r w:rsidRPr="0003451B">
        <w:rPr>
          <w:sz w:val="24"/>
        </w:rPr>
        <w:t>1</w:t>
      </w:r>
      <w:r w:rsidRPr="0003451B">
        <w:rPr>
          <w:rFonts w:hint="eastAsia"/>
          <w:sz w:val="24"/>
        </w:rPr>
        <w:t>号楼信达金融中心</w:t>
      </w:r>
    </w:p>
    <w:p w:rsidR="00A4665A" w:rsidRPr="0003451B" w:rsidRDefault="00A06E75" w:rsidP="00A4665A">
      <w:pPr>
        <w:spacing w:line="360" w:lineRule="auto"/>
        <w:ind w:firstLineChars="200" w:firstLine="480"/>
        <w:rPr>
          <w:sz w:val="24"/>
        </w:rPr>
      </w:pPr>
      <w:r w:rsidRPr="0003451B">
        <w:rPr>
          <w:rFonts w:hint="eastAsia"/>
          <w:sz w:val="24"/>
        </w:rPr>
        <w:t>法定代表人：高冠江</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63081000</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63080978</w:t>
      </w:r>
    </w:p>
    <w:p w:rsidR="00A4665A" w:rsidRPr="0003451B" w:rsidRDefault="00A06E75" w:rsidP="00A4665A">
      <w:pPr>
        <w:spacing w:line="360" w:lineRule="auto"/>
        <w:ind w:firstLineChars="200" w:firstLine="480"/>
        <w:rPr>
          <w:sz w:val="24"/>
        </w:rPr>
      </w:pPr>
      <w:r w:rsidRPr="0003451B">
        <w:rPr>
          <w:rFonts w:hint="eastAsia"/>
          <w:sz w:val="24"/>
        </w:rPr>
        <w:t>联系人：唐静</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400-800-8899</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www.cindasc.com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58</w:t>
      </w:r>
      <w:r w:rsidRPr="0003451B">
        <w:rPr>
          <w:rFonts w:hint="eastAsia"/>
          <w:sz w:val="24"/>
        </w:rPr>
        <w:t>）</w:t>
      </w:r>
      <w:r w:rsidRPr="0003451B">
        <w:rPr>
          <w:sz w:val="24"/>
        </w:rPr>
        <w:t xml:space="preserve"> </w:t>
      </w:r>
      <w:r w:rsidRPr="0003451B">
        <w:rPr>
          <w:rFonts w:hint="eastAsia"/>
          <w:sz w:val="24"/>
        </w:rPr>
        <w:t>东方证券股份有限公司</w:t>
      </w:r>
    </w:p>
    <w:p w:rsidR="00A4665A" w:rsidRPr="0003451B" w:rsidRDefault="00A06E75" w:rsidP="00A4665A">
      <w:pPr>
        <w:spacing w:line="360" w:lineRule="auto"/>
        <w:ind w:firstLineChars="200" w:firstLine="480"/>
        <w:rPr>
          <w:sz w:val="24"/>
        </w:rPr>
      </w:pPr>
      <w:r w:rsidRPr="0003451B">
        <w:rPr>
          <w:rFonts w:hint="eastAsia"/>
          <w:sz w:val="24"/>
        </w:rPr>
        <w:t>住所：上海市中山南路</w:t>
      </w:r>
      <w:r w:rsidRPr="0003451B">
        <w:rPr>
          <w:sz w:val="24"/>
        </w:rPr>
        <w:t>318</w:t>
      </w:r>
      <w:r w:rsidRPr="0003451B">
        <w:rPr>
          <w:rFonts w:hint="eastAsia"/>
          <w:sz w:val="24"/>
        </w:rPr>
        <w:t>号</w:t>
      </w:r>
      <w:r w:rsidRPr="0003451B">
        <w:rPr>
          <w:sz w:val="24"/>
        </w:rPr>
        <w:t>2</w:t>
      </w:r>
      <w:r w:rsidRPr="0003451B">
        <w:rPr>
          <w:rFonts w:hint="eastAsia"/>
          <w:sz w:val="24"/>
        </w:rPr>
        <w:t>号楼</w:t>
      </w:r>
      <w:r w:rsidRPr="0003451B">
        <w:rPr>
          <w:sz w:val="24"/>
        </w:rPr>
        <w:t>22</w:t>
      </w:r>
      <w:r w:rsidRPr="0003451B">
        <w:rPr>
          <w:rFonts w:hint="eastAsia"/>
          <w:sz w:val="24"/>
        </w:rPr>
        <w:t>层</w:t>
      </w:r>
      <w:r w:rsidRPr="0003451B">
        <w:rPr>
          <w:sz w:val="24"/>
        </w:rPr>
        <w:t>-29</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法定代表人：王益民</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63325888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63326173</w:t>
      </w:r>
    </w:p>
    <w:p w:rsidR="00A4665A" w:rsidRPr="0003451B" w:rsidRDefault="00A06E75" w:rsidP="00A4665A">
      <w:pPr>
        <w:spacing w:line="360" w:lineRule="auto"/>
        <w:ind w:firstLineChars="200" w:firstLine="480"/>
        <w:rPr>
          <w:sz w:val="24"/>
        </w:rPr>
      </w:pPr>
      <w:r w:rsidRPr="0003451B">
        <w:rPr>
          <w:rFonts w:hint="eastAsia"/>
          <w:sz w:val="24"/>
        </w:rPr>
        <w:t>联系人：吴宇</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95503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www.dfzq.com.cn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59</w:t>
      </w:r>
      <w:r w:rsidRPr="0003451B">
        <w:rPr>
          <w:rFonts w:hint="eastAsia"/>
          <w:sz w:val="24"/>
        </w:rPr>
        <w:t>）</w:t>
      </w:r>
      <w:r w:rsidRPr="0003451B">
        <w:rPr>
          <w:sz w:val="24"/>
        </w:rPr>
        <w:t xml:space="preserve"> </w:t>
      </w:r>
      <w:r w:rsidRPr="0003451B">
        <w:rPr>
          <w:rFonts w:hint="eastAsia"/>
          <w:sz w:val="24"/>
        </w:rPr>
        <w:t>西南证券股份有限公司</w:t>
      </w:r>
    </w:p>
    <w:p w:rsidR="00A4665A" w:rsidRPr="0003451B" w:rsidRDefault="00A06E75" w:rsidP="00A4665A">
      <w:pPr>
        <w:spacing w:line="360" w:lineRule="auto"/>
        <w:ind w:firstLineChars="200" w:firstLine="480"/>
        <w:rPr>
          <w:sz w:val="24"/>
        </w:rPr>
      </w:pPr>
      <w:r w:rsidRPr="0003451B">
        <w:rPr>
          <w:rFonts w:hint="eastAsia"/>
          <w:sz w:val="24"/>
        </w:rPr>
        <w:t>住所：重庆市江北区桥北苑</w:t>
      </w:r>
      <w:r w:rsidRPr="0003451B">
        <w:rPr>
          <w:sz w:val="24"/>
        </w:rPr>
        <w:t>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办公地址：重庆市江北区桥北苑</w:t>
      </w:r>
      <w:r w:rsidRPr="0003451B">
        <w:rPr>
          <w:sz w:val="24"/>
        </w:rPr>
        <w:t>8</w:t>
      </w:r>
      <w:r w:rsidRPr="0003451B">
        <w:rPr>
          <w:rFonts w:hint="eastAsia"/>
          <w:sz w:val="24"/>
        </w:rPr>
        <w:t>号西南证券大厦</w:t>
      </w:r>
    </w:p>
    <w:p w:rsidR="00A4665A" w:rsidRPr="0003451B" w:rsidRDefault="00A06E75" w:rsidP="00A4665A">
      <w:pPr>
        <w:spacing w:line="360" w:lineRule="auto"/>
        <w:ind w:firstLineChars="200" w:firstLine="480"/>
        <w:rPr>
          <w:sz w:val="24"/>
        </w:rPr>
      </w:pPr>
      <w:r w:rsidRPr="0003451B">
        <w:rPr>
          <w:rFonts w:hint="eastAsia"/>
          <w:sz w:val="24"/>
        </w:rPr>
        <w:t>法定代表人：余维佳</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023</w:t>
      </w:r>
      <w:r w:rsidRPr="0003451B">
        <w:rPr>
          <w:rFonts w:hint="eastAsia"/>
          <w:sz w:val="24"/>
        </w:rPr>
        <w:t>）</w:t>
      </w:r>
      <w:r w:rsidRPr="0003451B">
        <w:rPr>
          <w:sz w:val="24"/>
        </w:rPr>
        <w:t>63786141</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023</w:t>
      </w:r>
      <w:r w:rsidRPr="0003451B">
        <w:rPr>
          <w:rFonts w:hint="eastAsia"/>
          <w:sz w:val="24"/>
        </w:rPr>
        <w:t>）</w:t>
      </w:r>
      <w:r w:rsidRPr="0003451B">
        <w:rPr>
          <w:sz w:val="24"/>
        </w:rPr>
        <w:t>63786212</w:t>
      </w:r>
    </w:p>
    <w:p w:rsidR="00A4665A" w:rsidRPr="0003451B" w:rsidRDefault="00A06E75" w:rsidP="00A4665A">
      <w:pPr>
        <w:spacing w:line="360" w:lineRule="auto"/>
        <w:ind w:firstLineChars="200" w:firstLine="480"/>
        <w:rPr>
          <w:sz w:val="24"/>
        </w:rPr>
      </w:pPr>
      <w:r w:rsidRPr="0003451B">
        <w:rPr>
          <w:rFonts w:hint="eastAsia"/>
          <w:sz w:val="24"/>
        </w:rPr>
        <w:t>联系人：张煜</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400-809-6096</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www.swsc.com.cn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60</w:t>
      </w:r>
      <w:r w:rsidRPr="0003451B">
        <w:rPr>
          <w:rFonts w:hint="eastAsia"/>
          <w:sz w:val="24"/>
        </w:rPr>
        <w:t>）</w:t>
      </w:r>
      <w:r w:rsidRPr="0003451B">
        <w:rPr>
          <w:sz w:val="24"/>
        </w:rPr>
        <w:t xml:space="preserve"> </w:t>
      </w:r>
      <w:r w:rsidRPr="0003451B">
        <w:rPr>
          <w:rFonts w:hint="eastAsia"/>
          <w:sz w:val="24"/>
        </w:rPr>
        <w:t>华</w:t>
      </w:r>
      <w:proofErr w:type="gramStart"/>
      <w:r w:rsidRPr="0003451B">
        <w:rPr>
          <w:rFonts w:hint="eastAsia"/>
          <w:sz w:val="24"/>
        </w:rPr>
        <w:t>龙证券</w:t>
      </w:r>
      <w:proofErr w:type="gramEnd"/>
      <w:r w:rsidRPr="0003451B">
        <w:rPr>
          <w:rFonts w:hint="eastAsia"/>
          <w:sz w:val="24"/>
        </w:rPr>
        <w:t>有限责任公司</w:t>
      </w:r>
    </w:p>
    <w:p w:rsidR="00A4665A" w:rsidRPr="0003451B" w:rsidRDefault="00A06E75" w:rsidP="00A4665A">
      <w:pPr>
        <w:spacing w:line="360" w:lineRule="auto"/>
        <w:ind w:firstLineChars="200" w:firstLine="480"/>
        <w:rPr>
          <w:sz w:val="24"/>
        </w:rPr>
      </w:pPr>
      <w:r w:rsidRPr="0003451B">
        <w:rPr>
          <w:rFonts w:hint="eastAsia"/>
          <w:sz w:val="24"/>
        </w:rPr>
        <w:t>住所：兰州市城关区东岗西路</w:t>
      </w:r>
      <w:r w:rsidRPr="0003451B">
        <w:rPr>
          <w:sz w:val="24"/>
        </w:rPr>
        <w:t>638</w:t>
      </w:r>
      <w:r w:rsidRPr="0003451B">
        <w:rPr>
          <w:rFonts w:hint="eastAsia"/>
          <w:sz w:val="24"/>
        </w:rPr>
        <w:t>号财富中心</w:t>
      </w:r>
    </w:p>
    <w:p w:rsidR="00A4665A" w:rsidRPr="0003451B" w:rsidRDefault="00A06E75" w:rsidP="00A4665A">
      <w:pPr>
        <w:spacing w:line="360" w:lineRule="auto"/>
        <w:ind w:firstLineChars="200" w:firstLine="480"/>
        <w:rPr>
          <w:sz w:val="24"/>
        </w:rPr>
      </w:pPr>
      <w:r w:rsidRPr="0003451B">
        <w:rPr>
          <w:rFonts w:hint="eastAsia"/>
          <w:sz w:val="24"/>
        </w:rPr>
        <w:t>办公地址：兰州市城关区东岗西路</w:t>
      </w:r>
      <w:r w:rsidRPr="0003451B">
        <w:rPr>
          <w:sz w:val="24"/>
        </w:rPr>
        <w:t>638</w:t>
      </w:r>
      <w:r w:rsidRPr="0003451B">
        <w:rPr>
          <w:rFonts w:hint="eastAsia"/>
          <w:sz w:val="24"/>
        </w:rPr>
        <w:t>号财富中心</w:t>
      </w:r>
    </w:p>
    <w:p w:rsidR="00A4665A" w:rsidRPr="0003451B" w:rsidRDefault="00A06E75" w:rsidP="00A4665A">
      <w:pPr>
        <w:spacing w:line="360" w:lineRule="auto"/>
        <w:ind w:firstLineChars="200" w:firstLine="480"/>
        <w:rPr>
          <w:sz w:val="24"/>
        </w:rPr>
      </w:pPr>
      <w:r w:rsidRPr="0003451B">
        <w:rPr>
          <w:rFonts w:hint="eastAsia"/>
          <w:sz w:val="24"/>
        </w:rPr>
        <w:t>法定代表人：李晓安</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0931</w:t>
      </w:r>
      <w:r w:rsidRPr="0003451B">
        <w:rPr>
          <w:rFonts w:hint="eastAsia"/>
          <w:sz w:val="24"/>
        </w:rPr>
        <w:t>）</w:t>
      </w:r>
      <w:r w:rsidRPr="0003451B">
        <w:rPr>
          <w:sz w:val="24"/>
        </w:rPr>
        <w:t>4890208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0931</w:t>
      </w:r>
      <w:r w:rsidRPr="0003451B">
        <w:rPr>
          <w:rFonts w:hint="eastAsia"/>
          <w:sz w:val="24"/>
        </w:rPr>
        <w:t>）</w:t>
      </w:r>
      <w:r w:rsidRPr="0003451B">
        <w:rPr>
          <w:sz w:val="24"/>
        </w:rPr>
        <w:t>4890628</w:t>
      </w:r>
    </w:p>
    <w:p w:rsidR="00A4665A" w:rsidRPr="0003451B" w:rsidRDefault="00A06E75" w:rsidP="00A4665A">
      <w:pPr>
        <w:spacing w:line="360" w:lineRule="auto"/>
        <w:ind w:firstLineChars="200" w:firstLine="480"/>
        <w:rPr>
          <w:sz w:val="24"/>
        </w:rPr>
      </w:pPr>
      <w:r w:rsidRPr="0003451B">
        <w:rPr>
          <w:rFonts w:hint="eastAsia"/>
          <w:sz w:val="24"/>
        </w:rPr>
        <w:t>联系人：李昕田</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4006898888</w:t>
      </w:r>
      <w:r w:rsidRPr="0003451B">
        <w:rPr>
          <w:rFonts w:hint="eastAsia"/>
          <w:sz w:val="24"/>
        </w:rPr>
        <w:t>、（</w:t>
      </w:r>
      <w:r w:rsidRPr="0003451B">
        <w:rPr>
          <w:sz w:val="24"/>
        </w:rPr>
        <w:t>0931</w:t>
      </w:r>
      <w:r w:rsidRPr="0003451B">
        <w:rPr>
          <w:rFonts w:hint="eastAsia"/>
          <w:sz w:val="24"/>
        </w:rPr>
        <w:t>）</w:t>
      </w:r>
      <w:r w:rsidRPr="0003451B">
        <w:rPr>
          <w:sz w:val="24"/>
        </w:rPr>
        <w:t>4890208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www.hlzqgs.com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61</w:t>
      </w:r>
      <w:r w:rsidRPr="0003451B">
        <w:rPr>
          <w:rFonts w:hint="eastAsia"/>
          <w:sz w:val="24"/>
        </w:rPr>
        <w:t>）</w:t>
      </w:r>
      <w:r w:rsidRPr="0003451B">
        <w:rPr>
          <w:sz w:val="24"/>
        </w:rPr>
        <w:t xml:space="preserve"> </w:t>
      </w:r>
      <w:r w:rsidRPr="0003451B">
        <w:rPr>
          <w:rFonts w:hint="eastAsia"/>
          <w:sz w:val="24"/>
        </w:rPr>
        <w:t>东兴证券股份有限公司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住所：北京市西城区金融大街</w:t>
      </w:r>
      <w:r w:rsidRPr="0003451B">
        <w:rPr>
          <w:sz w:val="24"/>
        </w:rPr>
        <w:t>5</w:t>
      </w:r>
      <w:r w:rsidRPr="0003451B">
        <w:rPr>
          <w:rFonts w:hint="eastAsia"/>
          <w:sz w:val="24"/>
        </w:rPr>
        <w:t>号新盛大厦</w:t>
      </w:r>
      <w:r w:rsidRPr="0003451B">
        <w:rPr>
          <w:sz w:val="24"/>
        </w:rPr>
        <w:t>B</w:t>
      </w:r>
      <w:r w:rsidRPr="0003451B">
        <w:rPr>
          <w:rFonts w:hint="eastAsia"/>
          <w:sz w:val="24"/>
        </w:rPr>
        <w:t>座</w:t>
      </w:r>
      <w:r w:rsidRPr="0003451B">
        <w:rPr>
          <w:sz w:val="24"/>
        </w:rPr>
        <w:t>12-15</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法定代表人：徐勇力</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66555316</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66555246</w:t>
      </w:r>
    </w:p>
    <w:p w:rsidR="00A4665A" w:rsidRPr="0003451B" w:rsidRDefault="00A06E75" w:rsidP="00A4665A">
      <w:pPr>
        <w:spacing w:line="360" w:lineRule="auto"/>
        <w:ind w:firstLineChars="200" w:firstLine="480"/>
        <w:rPr>
          <w:sz w:val="24"/>
        </w:rPr>
      </w:pPr>
      <w:r w:rsidRPr="0003451B">
        <w:rPr>
          <w:rFonts w:hint="eastAsia"/>
          <w:sz w:val="24"/>
        </w:rPr>
        <w:t>联系人：</w:t>
      </w:r>
      <w:proofErr w:type="gramStart"/>
      <w:r w:rsidRPr="0003451B">
        <w:rPr>
          <w:rFonts w:hint="eastAsia"/>
          <w:sz w:val="24"/>
        </w:rPr>
        <w:t>汤漫川</w:t>
      </w:r>
      <w:proofErr w:type="gramEnd"/>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 400-8888-993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www.dxzq.net</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62</w:t>
      </w:r>
      <w:r w:rsidRPr="0003451B">
        <w:rPr>
          <w:rFonts w:hint="eastAsia"/>
          <w:sz w:val="24"/>
        </w:rPr>
        <w:t>）</w:t>
      </w:r>
      <w:r w:rsidRPr="0003451B">
        <w:rPr>
          <w:sz w:val="24"/>
        </w:rPr>
        <w:t xml:space="preserve"> </w:t>
      </w:r>
      <w:r w:rsidRPr="0003451B">
        <w:rPr>
          <w:rFonts w:hint="eastAsia"/>
          <w:sz w:val="24"/>
        </w:rPr>
        <w:t>华</w:t>
      </w:r>
      <w:proofErr w:type="gramStart"/>
      <w:r w:rsidRPr="0003451B">
        <w:rPr>
          <w:rFonts w:hint="eastAsia"/>
          <w:sz w:val="24"/>
        </w:rPr>
        <w:t>福证券</w:t>
      </w:r>
      <w:proofErr w:type="gramEnd"/>
      <w:r w:rsidRPr="0003451B">
        <w:rPr>
          <w:rFonts w:hint="eastAsia"/>
          <w:sz w:val="24"/>
        </w:rPr>
        <w:t>有限责任公司</w:t>
      </w:r>
    </w:p>
    <w:p w:rsidR="00A4665A" w:rsidRPr="0003451B" w:rsidRDefault="00A06E75" w:rsidP="00A4665A">
      <w:pPr>
        <w:spacing w:line="360" w:lineRule="auto"/>
        <w:ind w:firstLineChars="200" w:firstLine="480"/>
        <w:rPr>
          <w:sz w:val="24"/>
        </w:rPr>
      </w:pPr>
      <w:r w:rsidRPr="0003451B">
        <w:rPr>
          <w:rFonts w:hint="eastAsia"/>
          <w:sz w:val="24"/>
        </w:rPr>
        <w:t>住所：福州市</w:t>
      </w:r>
      <w:proofErr w:type="gramStart"/>
      <w:r w:rsidRPr="0003451B">
        <w:rPr>
          <w:rFonts w:hint="eastAsia"/>
          <w:sz w:val="24"/>
        </w:rPr>
        <w:t>五四</w:t>
      </w:r>
      <w:proofErr w:type="gramEnd"/>
      <w:r w:rsidRPr="0003451B">
        <w:rPr>
          <w:rFonts w:hint="eastAsia"/>
          <w:sz w:val="24"/>
        </w:rPr>
        <w:t>路</w:t>
      </w:r>
      <w:r w:rsidRPr="0003451B">
        <w:rPr>
          <w:sz w:val="24"/>
        </w:rPr>
        <w:t>157</w:t>
      </w:r>
      <w:r w:rsidRPr="0003451B">
        <w:rPr>
          <w:rFonts w:hint="eastAsia"/>
          <w:sz w:val="24"/>
        </w:rPr>
        <w:t>号新天地大厦</w:t>
      </w:r>
      <w:r w:rsidRPr="0003451B">
        <w:rPr>
          <w:sz w:val="24"/>
        </w:rPr>
        <w:t>7</w:t>
      </w:r>
      <w:r w:rsidRPr="0003451B">
        <w:rPr>
          <w:rFonts w:hint="eastAsia"/>
          <w:sz w:val="24"/>
        </w:rPr>
        <w:t>、</w:t>
      </w:r>
      <w:r w:rsidRPr="0003451B">
        <w:rPr>
          <w:sz w:val="24"/>
        </w:rPr>
        <w:t>8</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办公地址：福州市</w:t>
      </w:r>
      <w:proofErr w:type="gramStart"/>
      <w:r w:rsidRPr="0003451B">
        <w:rPr>
          <w:rFonts w:hint="eastAsia"/>
          <w:sz w:val="24"/>
        </w:rPr>
        <w:t>五四</w:t>
      </w:r>
      <w:proofErr w:type="gramEnd"/>
      <w:r w:rsidRPr="0003451B">
        <w:rPr>
          <w:rFonts w:hint="eastAsia"/>
          <w:sz w:val="24"/>
        </w:rPr>
        <w:t>路新天地大厦</w:t>
      </w:r>
      <w:r w:rsidRPr="0003451B">
        <w:rPr>
          <w:sz w:val="24"/>
        </w:rPr>
        <w:t>7</w:t>
      </w:r>
      <w:r w:rsidRPr="0003451B">
        <w:rPr>
          <w:rFonts w:hint="eastAsia"/>
          <w:sz w:val="24"/>
        </w:rPr>
        <w:t>至</w:t>
      </w:r>
      <w:r w:rsidRPr="0003451B">
        <w:rPr>
          <w:sz w:val="24"/>
        </w:rPr>
        <w:t>10</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法定代表人：黄金</w:t>
      </w:r>
      <w:proofErr w:type="gramStart"/>
      <w:r w:rsidRPr="0003451B">
        <w:rPr>
          <w:rFonts w:hint="eastAsia"/>
          <w:sz w:val="24"/>
        </w:rPr>
        <w:t>琳</w:t>
      </w:r>
      <w:proofErr w:type="gramEnd"/>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0591</w:t>
      </w:r>
      <w:r w:rsidRPr="0003451B">
        <w:rPr>
          <w:rFonts w:hint="eastAsia"/>
          <w:sz w:val="24"/>
        </w:rPr>
        <w:t>）</w:t>
      </w:r>
      <w:r w:rsidRPr="0003451B">
        <w:rPr>
          <w:sz w:val="24"/>
        </w:rPr>
        <w:t>87383623</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0591</w:t>
      </w:r>
      <w:r w:rsidRPr="0003451B">
        <w:rPr>
          <w:rFonts w:hint="eastAsia"/>
          <w:sz w:val="24"/>
        </w:rPr>
        <w:t>）</w:t>
      </w:r>
      <w:r w:rsidRPr="0003451B">
        <w:rPr>
          <w:sz w:val="24"/>
        </w:rPr>
        <w:t>87383610</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0591</w:t>
      </w:r>
      <w:r w:rsidRPr="0003451B">
        <w:rPr>
          <w:rFonts w:hint="eastAsia"/>
          <w:sz w:val="24"/>
        </w:rPr>
        <w:t>）</w:t>
      </w:r>
      <w:r w:rsidRPr="0003451B">
        <w:rPr>
          <w:sz w:val="24"/>
        </w:rPr>
        <w:t>96326</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www.hfzq.com.cn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63</w:t>
      </w:r>
      <w:r w:rsidRPr="0003451B">
        <w:rPr>
          <w:rFonts w:hint="eastAsia"/>
          <w:sz w:val="24"/>
        </w:rPr>
        <w:t>）</w:t>
      </w:r>
      <w:r w:rsidRPr="0003451B">
        <w:rPr>
          <w:sz w:val="24"/>
        </w:rPr>
        <w:t xml:space="preserve"> </w:t>
      </w:r>
      <w:r w:rsidRPr="0003451B">
        <w:rPr>
          <w:rFonts w:hint="eastAsia"/>
          <w:sz w:val="24"/>
        </w:rPr>
        <w:t>中国中投证券有限责任公司</w:t>
      </w:r>
    </w:p>
    <w:p w:rsidR="00A4665A" w:rsidRPr="0003451B" w:rsidRDefault="00A06E75" w:rsidP="00A4665A">
      <w:pPr>
        <w:spacing w:line="360" w:lineRule="auto"/>
        <w:ind w:firstLineChars="200" w:firstLine="480"/>
        <w:rPr>
          <w:sz w:val="24"/>
        </w:rPr>
      </w:pPr>
      <w:r w:rsidRPr="0003451B">
        <w:rPr>
          <w:rFonts w:hint="eastAsia"/>
          <w:sz w:val="24"/>
        </w:rPr>
        <w:t>住所：深圳市福田区益田路与福中路交界处荣超商务中心</w:t>
      </w:r>
      <w:r w:rsidRPr="0003451B">
        <w:rPr>
          <w:sz w:val="24"/>
        </w:rPr>
        <w:t>A</w:t>
      </w:r>
      <w:r w:rsidRPr="0003451B">
        <w:rPr>
          <w:rFonts w:hint="eastAsia"/>
          <w:sz w:val="24"/>
        </w:rPr>
        <w:t>栋第</w:t>
      </w:r>
      <w:r w:rsidRPr="0003451B">
        <w:rPr>
          <w:sz w:val="24"/>
        </w:rPr>
        <w:t>18</w:t>
      </w:r>
      <w:r w:rsidRPr="0003451B">
        <w:rPr>
          <w:rFonts w:hint="eastAsia"/>
          <w:sz w:val="24"/>
        </w:rPr>
        <w:t>层</w:t>
      </w:r>
      <w:r w:rsidRPr="0003451B">
        <w:rPr>
          <w:sz w:val="24"/>
        </w:rPr>
        <w:t>-21</w:t>
      </w:r>
      <w:r w:rsidRPr="0003451B">
        <w:rPr>
          <w:rFonts w:hint="eastAsia"/>
          <w:sz w:val="24"/>
        </w:rPr>
        <w:t>层及第</w:t>
      </w:r>
      <w:r w:rsidRPr="0003451B">
        <w:rPr>
          <w:sz w:val="24"/>
        </w:rPr>
        <w:t>04</w:t>
      </w:r>
      <w:r w:rsidRPr="0003451B">
        <w:rPr>
          <w:rFonts w:hint="eastAsia"/>
          <w:sz w:val="24"/>
        </w:rPr>
        <w:t>层</w:t>
      </w:r>
      <w:r w:rsidRPr="0003451B">
        <w:rPr>
          <w:sz w:val="24"/>
        </w:rPr>
        <w:t>01.02.03.05.11.12.13.15.16.18.19.20.21.22.23</w:t>
      </w:r>
      <w:r w:rsidRPr="0003451B">
        <w:rPr>
          <w:rFonts w:hint="eastAsia"/>
          <w:sz w:val="24"/>
        </w:rPr>
        <w:t>单元</w:t>
      </w:r>
    </w:p>
    <w:p w:rsidR="00A4665A" w:rsidRPr="0003451B" w:rsidRDefault="00A06E75" w:rsidP="00A4665A">
      <w:pPr>
        <w:spacing w:line="360" w:lineRule="auto"/>
        <w:ind w:firstLineChars="200" w:firstLine="480"/>
        <w:rPr>
          <w:sz w:val="24"/>
        </w:rPr>
      </w:pPr>
      <w:r w:rsidRPr="0003451B">
        <w:rPr>
          <w:rFonts w:hint="eastAsia"/>
          <w:sz w:val="24"/>
        </w:rPr>
        <w:t>办公地址：深圳市福田区益田路</w:t>
      </w:r>
      <w:r w:rsidRPr="0003451B">
        <w:rPr>
          <w:sz w:val="24"/>
        </w:rPr>
        <w:t>6003</w:t>
      </w:r>
      <w:r w:rsidRPr="0003451B">
        <w:rPr>
          <w:rFonts w:hint="eastAsia"/>
          <w:sz w:val="24"/>
        </w:rPr>
        <w:t>号荣超商务中心</w:t>
      </w:r>
      <w:r w:rsidRPr="0003451B">
        <w:rPr>
          <w:sz w:val="24"/>
        </w:rPr>
        <w:t>A</w:t>
      </w:r>
      <w:r w:rsidRPr="0003451B">
        <w:rPr>
          <w:rFonts w:hint="eastAsia"/>
          <w:sz w:val="24"/>
        </w:rPr>
        <w:t>栋第</w:t>
      </w:r>
      <w:r w:rsidRPr="0003451B">
        <w:rPr>
          <w:sz w:val="24"/>
        </w:rPr>
        <w:t>04</w:t>
      </w:r>
      <w:r w:rsidRPr="0003451B">
        <w:rPr>
          <w:rFonts w:hint="eastAsia"/>
          <w:sz w:val="24"/>
        </w:rPr>
        <w:t>、</w:t>
      </w:r>
      <w:r w:rsidRPr="0003451B">
        <w:rPr>
          <w:sz w:val="24"/>
        </w:rPr>
        <w:t>18</w:t>
      </w:r>
      <w:r w:rsidRPr="0003451B">
        <w:rPr>
          <w:rFonts w:hint="eastAsia"/>
          <w:sz w:val="24"/>
        </w:rPr>
        <w:t>层至</w:t>
      </w:r>
      <w:r w:rsidRPr="0003451B">
        <w:rPr>
          <w:sz w:val="24"/>
        </w:rPr>
        <w:t>21</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w:t>
      </w:r>
      <w:proofErr w:type="gramStart"/>
      <w:r w:rsidRPr="0003451B">
        <w:rPr>
          <w:rFonts w:hint="eastAsia"/>
          <w:sz w:val="24"/>
        </w:rPr>
        <w:t>龙增来</w:t>
      </w:r>
      <w:proofErr w:type="gramEnd"/>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82023442</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82026539</w:t>
      </w:r>
    </w:p>
    <w:p w:rsidR="00A4665A" w:rsidRPr="0003451B" w:rsidRDefault="00A06E75" w:rsidP="00A4665A">
      <w:pPr>
        <w:spacing w:line="360" w:lineRule="auto"/>
        <w:ind w:firstLineChars="200" w:firstLine="480"/>
        <w:rPr>
          <w:sz w:val="24"/>
        </w:rPr>
      </w:pPr>
      <w:r w:rsidRPr="0003451B">
        <w:rPr>
          <w:rFonts w:hint="eastAsia"/>
          <w:sz w:val="24"/>
        </w:rPr>
        <w:t>联系人：刘毅</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400-600-8008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www.china-invs.cn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64</w:t>
      </w:r>
      <w:r w:rsidRPr="0003451B">
        <w:rPr>
          <w:rFonts w:hint="eastAsia"/>
          <w:sz w:val="24"/>
        </w:rPr>
        <w:t>）</w:t>
      </w:r>
      <w:r w:rsidRPr="0003451B">
        <w:rPr>
          <w:sz w:val="24"/>
        </w:rPr>
        <w:t xml:space="preserve"> </w:t>
      </w:r>
      <w:proofErr w:type="gramStart"/>
      <w:r w:rsidRPr="0003451B">
        <w:rPr>
          <w:rFonts w:hint="eastAsia"/>
          <w:sz w:val="24"/>
        </w:rPr>
        <w:t>华融证券</w:t>
      </w:r>
      <w:proofErr w:type="gramEnd"/>
      <w:r w:rsidRPr="0003451B">
        <w:rPr>
          <w:rFonts w:hint="eastAsia"/>
          <w:sz w:val="24"/>
        </w:rPr>
        <w:t>股份有限公司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住所：北京市西城区金融大街</w:t>
      </w:r>
      <w:r w:rsidRPr="0003451B">
        <w:rPr>
          <w:sz w:val="24"/>
        </w:rPr>
        <w:t>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办公地址：北京市西城区金融大街</w:t>
      </w:r>
      <w:r w:rsidRPr="0003451B">
        <w:rPr>
          <w:sz w:val="24"/>
        </w:rPr>
        <w:t>8</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法定代表人：宋德清</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58568235</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58568062</w:t>
      </w:r>
    </w:p>
    <w:p w:rsidR="00A4665A" w:rsidRPr="0003451B" w:rsidRDefault="00A06E75" w:rsidP="00A4665A">
      <w:pPr>
        <w:spacing w:line="360" w:lineRule="auto"/>
        <w:ind w:firstLineChars="200" w:firstLine="480"/>
        <w:rPr>
          <w:sz w:val="24"/>
        </w:rPr>
      </w:pPr>
      <w:r w:rsidRPr="0003451B">
        <w:rPr>
          <w:rFonts w:hint="eastAsia"/>
          <w:sz w:val="24"/>
        </w:rPr>
        <w:t>联系人：黄恒</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010</w:t>
      </w:r>
      <w:r w:rsidRPr="0003451B">
        <w:rPr>
          <w:rFonts w:hint="eastAsia"/>
          <w:sz w:val="24"/>
        </w:rPr>
        <w:t>）</w:t>
      </w:r>
      <w:r w:rsidRPr="0003451B">
        <w:rPr>
          <w:sz w:val="24"/>
        </w:rPr>
        <w:t>58568118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www.hrsec.com.cn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65</w:t>
      </w:r>
      <w:r w:rsidRPr="0003451B">
        <w:rPr>
          <w:rFonts w:hint="eastAsia"/>
          <w:sz w:val="24"/>
        </w:rPr>
        <w:t>）</w:t>
      </w:r>
      <w:r w:rsidRPr="0003451B">
        <w:rPr>
          <w:sz w:val="24"/>
        </w:rPr>
        <w:t xml:space="preserve"> </w:t>
      </w:r>
      <w:r w:rsidRPr="0003451B">
        <w:rPr>
          <w:rFonts w:hint="eastAsia"/>
          <w:sz w:val="24"/>
        </w:rPr>
        <w:t>中原证券股份有限公司</w:t>
      </w:r>
    </w:p>
    <w:p w:rsidR="00A4665A" w:rsidRPr="0003451B" w:rsidRDefault="00A06E75" w:rsidP="00A4665A">
      <w:pPr>
        <w:spacing w:line="360" w:lineRule="auto"/>
        <w:ind w:firstLineChars="200" w:firstLine="480"/>
        <w:rPr>
          <w:sz w:val="24"/>
        </w:rPr>
      </w:pPr>
      <w:r w:rsidRPr="0003451B">
        <w:rPr>
          <w:rFonts w:hint="eastAsia"/>
          <w:sz w:val="24"/>
        </w:rPr>
        <w:t>住所：郑州市郑东新区商务外环路</w:t>
      </w:r>
      <w:r w:rsidRPr="0003451B">
        <w:rPr>
          <w:sz w:val="24"/>
        </w:rPr>
        <w:t>10</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办公地址：郑州市郑东新区商务外环路</w:t>
      </w:r>
      <w:r w:rsidRPr="0003451B">
        <w:rPr>
          <w:sz w:val="24"/>
        </w:rPr>
        <w:t>10</w:t>
      </w:r>
      <w:r w:rsidRPr="0003451B">
        <w:rPr>
          <w:rFonts w:hint="eastAsia"/>
          <w:sz w:val="24"/>
        </w:rPr>
        <w:t>号</w:t>
      </w:r>
      <w:proofErr w:type="gramStart"/>
      <w:r w:rsidRPr="0003451B">
        <w:rPr>
          <w:rFonts w:hint="eastAsia"/>
          <w:sz w:val="24"/>
        </w:rPr>
        <w:t>中原广发金融</w:t>
      </w:r>
      <w:proofErr w:type="gramEnd"/>
      <w:r w:rsidRPr="0003451B">
        <w:rPr>
          <w:rFonts w:hint="eastAsia"/>
          <w:sz w:val="24"/>
        </w:rPr>
        <w:t>大厦</w:t>
      </w:r>
      <w:r w:rsidRPr="0003451B">
        <w:rPr>
          <w:sz w:val="24"/>
        </w:rPr>
        <w:t>17</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w:t>
      </w:r>
      <w:proofErr w:type="gramStart"/>
      <w:r w:rsidRPr="0003451B">
        <w:rPr>
          <w:rFonts w:hint="eastAsia"/>
          <w:sz w:val="24"/>
        </w:rPr>
        <w:t>菅</w:t>
      </w:r>
      <w:proofErr w:type="gramEnd"/>
      <w:r w:rsidRPr="0003451B">
        <w:rPr>
          <w:rFonts w:hint="eastAsia"/>
          <w:sz w:val="24"/>
        </w:rPr>
        <w:t>明军</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0371</w:t>
      </w:r>
      <w:r w:rsidRPr="0003451B">
        <w:rPr>
          <w:rFonts w:hint="eastAsia"/>
          <w:sz w:val="24"/>
        </w:rPr>
        <w:t>）</w:t>
      </w:r>
      <w:r w:rsidRPr="0003451B">
        <w:rPr>
          <w:sz w:val="24"/>
        </w:rPr>
        <w:t>65585670</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0371</w:t>
      </w:r>
      <w:r w:rsidRPr="0003451B">
        <w:rPr>
          <w:rFonts w:hint="eastAsia"/>
          <w:sz w:val="24"/>
        </w:rPr>
        <w:t>）</w:t>
      </w:r>
      <w:r w:rsidRPr="0003451B">
        <w:rPr>
          <w:sz w:val="24"/>
        </w:rPr>
        <w:t>65585665</w:t>
      </w:r>
    </w:p>
    <w:p w:rsidR="00A4665A" w:rsidRPr="0003451B" w:rsidRDefault="00A06E75" w:rsidP="00A4665A">
      <w:pPr>
        <w:spacing w:line="360" w:lineRule="auto"/>
        <w:ind w:firstLineChars="200" w:firstLine="480"/>
        <w:rPr>
          <w:sz w:val="24"/>
        </w:rPr>
      </w:pPr>
      <w:r w:rsidRPr="0003451B">
        <w:rPr>
          <w:rFonts w:hint="eastAsia"/>
          <w:sz w:val="24"/>
        </w:rPr>
        <w:t>联系人：</w:t>
      </w:r>
      <w:proofErr w:type="gramStart"/>
      <w:r w:rsidRPr="0003451B">
        <w:rPr>
          <w:rFonts w:hint="eastAsia"/>
          <w:sz w:val="24"/>
        </w:rPr>
        <w:t>程月艳</w:t>
      </w:r>
      <w:proofErr w:type="gramEnd"/>
      <w:r w:rsidRPr="0003451B">
        <w:rPr>
          <w:rFonts w:hint="eastAsia"/>
          <w:sz w:val="24"/>
        </w:rPr>
        <w:t>、耿铭</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0371</w:t>
      </w:r>
      <w:r w:rsidRPr="0003451B">
        <w:rPr>
          <w:rFonts w:hint="eastAsia"/>
          <w:sz w:val="24"/>
        </w:rPr>
        <w:t>）</w:t>
      </w:r>
      <w:r w:rsidRPr="0003451B">
        <w:rPr>
          <w:sz w:val="24"/>
        </w:rPr>
        <w:t>967218</w:t>
      </w:r>
      <w:r w:rsidRPr="0003451B">
        <w:rPr>
          <w:rFonts w:hint="eastAsia"/>
          <w:sz w:val="24"/>
        </w:rPr>
        <w:t>，</w:t>
      </w:r>
      <w:r w:rsidRPr="0003451B">
        <w:rPr>
          <w:sz w:val="24"/>
        </w:rPr>
        <w:t>400-813-9666</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www.ccnew.com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66</w:t>
      </w:r>
      <w:r w:rsidRPr="0003451B">
        <w:rPr>
          <w:rFonts w:hint="eastAsia"/>
          <w:sz w:val="24"/>
        </w:rPr>
        <w:t>）</w:t>
      </w:r>
      <w:r w:rsidRPr="0003451B">
        <w:rPr>
          <w:sz w:val="24"/>
        </w:rPr>
        <w:t xml:space="preserve"> </w:t>
      </w:r>
      <w:r w:rsidRPr="0003451B">
        <w:rPr>
          <w:rFonts w:hint="eastAsia"/>
          <w:sz w:val="24"/>
        </w:rPr>
        <w:t>天</w:t>
      </w:r>
      <w:proofErr w:type="gramStart"/>
      <w:r w:rsidRPr="0003451B">
        <w:rPr>
          <w:rFonts w:hint="eastAsia"/>
          <w:sz w:val="24"/>
        </w:rPr>
        <w:t>相投资</w:t>
      </w:r>
      <w:proofErr w:type="gramEnd"/>
      <w:r w:rsidRPr="0003451B">
        <w:rPr>
          <w:rFonts w:hint="eastAsia"/>
          <w:sz w:val="24"/>
        </w:rPr>
        <w:t>顾问有限公司</w:t>
      </w:r>
    </w:p>
    <w:p w:rsidR="00A4665A" w:rsidRPr="0003451B" w:rsidRDefault="00A06E75" w:rsidP="00A4665A">
      <w:pPr>
        <w:spacing w:line="360" w:lineRule="auto"/>
        <w:ind w:firstLineChars="200" w:firstLine="480"/>
        <w:rPr>
          <w:sz w:val="24"/>
        </w:rPr>
      </w:pPr>
      <w:r w:rsidRPr="0003451B">
        <w:rPr>
          <w:rFonts w:hint="eastAsia"/>
          <w:sz w:val="24"/>
        </w:rPr>
        <w:t>住所：北京市西城区金融街</w:t>
      </w:r>
      <w:r w:rsidRPr="0003451B">
        <w:rPr>
          <w:sz w:val="24"/>
        </w:rPr>
        <w:t>19</w:t>
      </w:r>
      <w:r w:rsidRPr="0003451B">
        <w:rPr>
          <w:rFonts w:hint="eastAsia"/>
          <w:sz w:val="24"/>
        </w:rPr>
        <w:t>号富凯大厦</w:t>
      </w:r>
      <w:r w:rsidRPr="0003451B">
        <w:rPr>
          <w:sz w:val="24"/>
        </w:rPr>
        <w:t>B</w:t>
      </w:r>
      <w:r w:rsidRPr="0003451B">
        <w:rPr>
          <w:rFonts w:hint="eastAsia"/>
          <w:sz w:val="24"/>
        </w:rPr>
        <w:t>座</w:t>
      </w:r>
      <w:r w:rsidRPr="0003451B">
        <w:rPr>
          <w:sz w:val="24"/>
        </w:rPr>
        <w:t>701</w:t>
      </w:r>
    </w:p>
    <w:p w:rsidR="00A4665A" w:rsidRPr="0003451B" w:rsidRDefault="00A06E75" w:rsidP="00A4665A">
      <w:pPr>
        <w:spacing w:line="360" w:lineRule="auto"/>
        <w:ind w:firstLineChars="200" w:firstLine="480"/>
        <w:rPr>
          <w:sz w:val="24"/>
        </w:rPr>
      </w:pPr>
      <w:r w:rsidRPr="0003451B">
        <w:rPr>
          <w:rFonts w:hint="eastAsia"/>
          <w:sz w:val="24"/>
        </w:rPr>
        <w:t>办公地址：北京市西城区新街口外大街</w:t>
      </w:r>
      <w:r w:rsidRPr="0003451B">
        <w:rPr>
          <w:sz w:val="24"/>
        </w:rPr>
        <w:t>28</w:t>
      </w:r>
      <w:r w:rsidRPr="0003451B">
        <w:rPr>
          <w:rFonts w:hint="eastAsia"/>
          <w:sz w:val="24"/>
        </w:rPr>
        <w:t>号</w:t>
      </w:r>
      <w:r w:rsidRPr="0003451B">
        <w:rPr>
          <w:sz w:val="24"/>
        </w:rPr>
        <w:t>C</w:t>
      </w:r>
      <w:r w:rsidRPr="0003451B">
        <w:rPr>
          <w:rFonts w:hint="eastAsia"/>
          <w:sz w:val="24"/>
        </w:rPr>
        <w:t>座</w:t>
      </w:r>
      <w:r w:rsidRPr="0003451B">
        <w:rPr>
          <w:sz w:val="24"/>
        </w:rPr>
        <w:t>5</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法定代表人：林义相</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010</w:t>
      </w:r>
      <w:r w:rsidRPr="0003451B">
        <w:rPr>
          <w:rFonts w:hint="eastAsia"/>
          <w:sz w:val="24"/>
        </w:rPr>
        <w:t>）</w:t>
      </w:r>
      <w:r w:rsidRPr="0003451B">
        <w:rPr>
          <w:sz w:val="24"/>
        </w:rPr>
        <w:t>66045529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010</w:t>
      </w:r>
      <w:r w:rsidRPr="0003451B">
        <w:rPr>
          <w:rFonts w:hint="eastAsia"/>
          <w:sz w:val="24"/>
        </w:rPr>
        <w:t>）</w:t>
      </w:r>
      <w:r w:rsidRPr="0003451B">
        <w:rPr>
          <w:sz w:val="24"/>
        </w:rPr>
        <w:t>66045518</w:t>
      </w:r>
    </w:p>
    <w:p w:rsidR="00A4665A" w:rsidRPr="0003451B" w:rsidRDefault="00A06E75" w:rsidP="00A4665A">
      <w:pPr>
        <w:spacing w:line="360" w:lineRule="auto"/>
        <w:ind w:firstLineChars="200" w:firstLine="480"/>
        <w:rPr>
          <w:sz w:val="24"/>
        </w:rPr>
      </w:pPr>
      <w:r w:rsidRPr="0003451B">
        <w:rPr>
          <w:rFonts w:hint="eastAsia"/>
          <w:sz w:val="24"/>
        </w:rPr>
        <w:t>联系人：尹伶</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010</w:t>
      </w:r>
      <w:r w:rsidRPr="0003451B">
        <w:rPr>
          <w:rFonts w:hint="eastAsia"/>
          <w:sz w:val="24"/>
        </w:rPr>
        <w:t>）</w:t>
      </w:r>
      <w:r w:rsidRPr="0003451B">
        <w:rPr>
          <w:sz w:val="24"/>
        </w:rPr>
        <w:t>66045678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http://www.txsec.com</w:t>
      </w:r>
      <w:r w:rsidRPr="0003451B">
        <w:rPr>
          <w:rFonts w:hint="eastAsia"/>
          <w:sz w:val="24"/>
        </w:rPr>
        <w:t>，</w:t>
      </w:r>
      <w:r w:rsidRPr="0003451B">
        <w:rPr>
          <w:sz w:val="24"/>
        </w:rPr>
        <w:t>www.jjm.com.cn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67</w:t>
      </w:r>
      <w:r w:rsidRPr="0003451B">
        <w:rPr>
          <w:rFonts w:hint="eastAsia"/>
          <w:sz w:val="24"/>
        </w:rPr>
        <w:t>）</w:t>
      </w:r>
      <w:r w:rsidRPr="0003451B">
        <w:rPr>
          <w:sz w:val="24"/>
        </w:rPr>
        <w:t xml:space="preserve"> </w:t>
      </w:r>
      <w:r w:rsidRPr="0003451B">
        <w:rPr>
          <w:rFonts w:hint="eastAsia"/>
          <w:sz w:val="24"/>
        </w:rPr>
        <w:t>杭州数米基金销售有限公司</w:t>
      </w:r>
    </w:p>
    <w:p w:rsidR="00A4665A" w:rsidRPr="0003451B" w:rsidRDefault="00A06E75" w:rsidP="00A4665A">
      <w:pPr>
        <w:spacing w:line="360" w:lineRule="auto"/>
        <w:ind w:firstLineChars="200" w:firstLine="480"/>
        <w:rPr>
          <w:sz w:val="24"/>
        </w:rPr>
      </w:pPr>
      <w:r w:rsidRPr="0003451B">
        <w:rPr>
          <w:rFonts w:hint="eastAsia"/>
          <w:sz w:val="24"/>
        </w:rPr>
        <w:t>住所：杭州市余杭区仓前街道海</w:t>
      </w:r>
      <w:proofErr w:type="gramStart"/>
      <w:r w:rsidRPr="0003451B">
        <w:rPr>
          <w:rFonts w:hint="eastAsia"/>
          <w:sz w:val="24"/>
        </w:rPr>
        <w:t>曙</w:t>
      </w:r>
      <w:proofErr w:type="gramEnd"/>
      <w:r w:rsidRPr="0003451B">
        <w:rPr>
          <w:rFonts w:hint="eastAsia"/>
          <w:sz w:val="24"/>
        </w:rPr>
        <w:t>路东</w:t>
      </w:r>
      <w:r w:rsidRPr="0003451B">
        <w:rPr>
          <w:sz w:val="24"/>
        </w:rPr>
        <w:t>2</w:t>
      </w:r>
      <w:r w:rsidRPr="0003451B">
        <w:rPr>
          <w:rFonts w:hint="eastAsia"/>
          <w:sz w:val="24"/>
        </w:rPr>
        <w:t>号</w:t>
      </w:r>
    </w:p>
    <w:p w:rsidR="00A4665A" w:rsidRPr="0003451B" w:rsidRDefault="00A06E75" w:rsidP="00A4665A">
      <w:pPr>
        <w:spacing w:line="360" w:lineRule="auto"/>
        <w:ind w:firstLineChars="200" w:firstLine="480"/>
        <w:rPr>
          <w:sz w:val="24"/>
        </w:rPr>
      </w:pPr>
      <w:r w:rsidRPr="0003451B">
        <w:rPr>
          <w:rFonts w:hint="eastAsia"/>
          <w:sz w:val="24"/>
        </w:rPr>
        <w:t>办公地址：浙江省杭州市滨江区江南大道</w:t>
      </w:r>
      <w:r w:rsidRPr="0003451B">
        <w:rPr>
          <w:sz w:val="24"/>
        </w:rPr>
        <w:t>3588</w:t>
      </w:r>
      <w:r w:rsidRPr="0003451B">
        <w:rPr>
          <w:rFonts w:hint="eastAsia"/>
          <w:sz w:val="24"/>
        </w:rPr>
        <w:t>号恒生大厦</w:t>
      </w:r>
      <w:r w:rsidRPr="0003451B">
        <w:rPr>
          <w:sz w:val="24"/>
        </w:rPr>
        <w:t>12</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法定代表人：陈柏青</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0571</w:t>
      </w:r>
      <w:r w:rsidRPr="0003451B">
        <w:rPr>
          <w:rFonts w:hint="eastAsia"/>
          <w:sz w:val="24"/>
        </w:rPr>
        <w:t>）</w:t>
      </w:r>
      <w:r w:rsidRPr="0003451B">
        <w:rPr>
          <w:sz w:val="24"/>
        </w:rPr>
        <w:t>28829790</w:t>
      </w:r>
      <w:r w:rsidRPr="0003451B">
        <w:rPr>
          <w:rFonts w:hint="eastAsia"/>
          <w:sz w:val="24"/>
        </w:rPr>
        <w:t>，（</w:t>
      </w:r>
      <w:r w:rsidRPr="0003451B">
        <w:rPr>
          <w:sz w:val="24"/>
        </w:rPr>
        <w:t>021</w:t>
      </w:r>
      <w:r w:rsidRPr="0003451B">
        <w:rPr>
          <w:rFonts w:hint="eastAsia"/>
          <w:sz w:val="24"/>
        </w:rPr>
        <w:t>）</w:t>
      </w:r>
      <w:r w:rsidRPr="0003451B">
        <w:rPr>
          <w:sz w:val="24"/>
        </w:rPr>
        <w:t>60897869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0571</w:t>
      </w:r>
      <w:r w:rsidRPr="0003451B">
        <w:rPr>
          <w:rFonts w:hint="eastAsia"/>
          <w:sz w:val="24"/>
        </w:rPr>
        <w:t>）</w:t>
      </w:r>
      <w:r w:rsidRPr="0003451B">
        <w:rPr>
          <w:sz w:val="24"/>
        </w:rPr>
        <w:t>26698533</w:t>
      </w:r>
    </w:p>
    <w:p w:rsidR="00A4665A" w:rsidRPr="0003451B" w:rsidRDefault="00A06E75" w:rsidP="00A4665A">
      <w:pPr>
        <w:spacing w:line="360" w:lineRule="auto"/>
        <w:ind w:firstLineChars="200" w:firstLine="480"/>
        <w:rPr>
          <w:sz w:val="24"/>
        </w:rPr>
      </w:pPr>
      <w:r w:rsidRPr="0003451B">
        <w:rPr>
          <w:rFonts w:hint="eastAsia"/>
          <w:sz w:val="24"/>
        </w:rPr>
        <w:t>联系人：周</w:t>
      </w:r>
      <w:proofErr w:type="gramStart"/>
      <w:r w:rsidRPr="0003451B">
        <w:rPr>
          <w:rFonts w:hint="eastAsia"/>
          <w:sz w:val="24"/>
        </w:rPr>
        <w:t>嬿</w:t>
      </w:r>
      <w:proofErr w:type="gramEnd"/>
      <w:r w:rsidRPr="0003451B">
        <w:rPr>
          <w:rFonts w:hint="eastAsia"/>
          <w:sz w:val="24"/>
        </w:rPr>
        <w:t>旻</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4000-766-123</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www.fund123.cn</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68</w:t>
      </w:r>
      <w:r w:rsidRPr="0003451B">
        <w:rPr>
          <w:rFonts w:hint="eastAsia"/>
          <w:sz w:val="24"/>
        </w:rPr>
        <w:t>）</w:t>
      </w:r>
      <w:r w:rsidRPr="0003451B">
        <w:rPr>
          <w:sz w:val="24"/>
        </w:rPr>
        <w:t xml:space="preserve"> </w:t>
      </w:r>
      <w:r w:rsidRPr="0003451B">
        <w:rPr>
          <w:rFonts w:hint="eastAsia"/>
          <w:sz w:val="24"/>
        </w:rPr>
        <w:t>深圳</w:t>
      </w:r>
      <w:proofErr w:type="gramStart"/>
      <w:r w:rsidRPr="0003451B">
        <w:rPr>
          <w:rFonts w:hint="eastAsia"/>
          <w:sz w:val="24"/>
        </w:rPr>
        <w:t>众禄基金</w:t>
      </w:r>
      <w:proofErr w:type="gramEnd"/>
      <w:r w:rsidRPr="0003451B">
        <w:rPr>
          <w:rFonts w:hint="eastAsia"/>
          <w:sz w:val="24"/>
        </w:rPr>
        <w:t>销售有限公司</w:t>
      </w:r>
    </w:p>
    <w:p w:rsidR="00A4665A" w:rsidRPr="0003451B" w:rsidRDefault="00A06E75" w:rsidP="00A4665A">
      <w:pPr>
        <w:spacing w:line="360" w:lineRule="auto"/>
        <w:ind w:firstLineChars="200" w:firstLine="480"/>
        <w:rPr>
          <w:sz w:val="24"/>
        </w:rPr>
      </w:pPr>
      <w:r w:rsidRPr="0003451B">
        <w:rPr>
          <w:rFonts w:hint="eastAsia"/>
          <w:sz w:val="24"/>
        </w:rPr>
        <w:t>住所：深圳市罗湖区深南东路</w:t>
      </w:r>
      <w:r w:rsidRPr="0003451B">
        <w:rPr>
          <w:sz w:val="24"/>
        </w:rPr>
        <w:t>5047</w:t>
      </w:r>
      <w:r w:rsidRPr="0003451B">
        <w:rPr>
          <w:rFonts w:hint="eastAsia"/>
          <w:sz w:val="24"/>
        </w:rPr>
        <w:t>号发展银行大厦</w:t>
      </w:r>
      <w:r w:rsidRPr="0003451B">
        <w:rPr>
          <w:sz w:val="24"/>
        </w:rPr>
        <w:t>25</w:t>
      </w:r>
      <w:r w:rsidRPr="0003451B">
        <w:rPr>
          <w:rFonts w:hint="eastAsia"/>
          <w:sz w:val="24"/>
        </w:rPr>
        <w:t>楼</w:t>
      </w:r>
      <w:r w:rsidRPr="0003451B">
        <w:rPr>
          <w:sz w:val="24"/>
        </w:rPr>
        <w:t>I</w:t>
      </w:r>
      <w:r w:rsidRPr="0003451B">
        <w:rPr>
          <w:rFonts w:hint="eastAsia"/>
          <w:sz w:val="24"/>
        </w:rPr>
        <w:t>、</w:t>
      </w:r>
      <w:r w:rsidRPr="0003451B">
        <w:rPr>
          <w:sz w:val="24"/>
        </w:rPr>
        <w:t>J</w:t>
      </w:r>
      <w:r w:rsidRPr="0003451B">
        <w:rPr>
          <w:rFonts w:hint="eastAsia"/>
          <w:sz w:val="24"/>
        </w:rPr>
        <w:t>单元</w:t>
      </w:r>
    </w:p>
    <w:p w:rsidR="00A4665A" w:rsidRPr="0003451B" w:rsidRDefault="00A06E75" w:rsidP="00A4665A">
      <w:pPr>
        <w:spacing w:line="360" w:lineRule="auto"/>
        <w:ind w:firstLineChars="200" w:firstLine="480"/>
        <w:rPr>
          <w:sz w:val="24"/>
        </w:rPr>
      </w:pPr>
      <w:r w:rsidRPr="0003451B">
        <w:rPr>
          <w:rFonts w:hint="eastAsia"/>
          <w:sz w:val="24"/>
        </w:rPr>
        <w:t>办公地址：深圳市罗湖区深南东路</w:t>
      </w:r>
      <w:r w:rsidRPr="0003451B">
        <w:rPr>
          <w:sz w:val="24"/>
        </w:rPr>
        <w:t>5047</w:t>
      </w:r>
      <w:r w:rsidRPr="0003451B">
        <w:rPr>
          <w:rFonts w:hint="eastAsia"/>
          <w:sz w:val="24"/>
        </w:rPr>
        <w:t>号发展银行大厦</w:t>
      </w:r>
      <w:r w:rsidRPr="0003451B">
        <w:rPr>
          <w:sz w:val="24"/>
        </w:rPr>
        <w:t>25</w:t>
      </w:r>
      <w:r w:rsidRPr="0003451B">
        <w:rPr>
          <w:rFonts w:hint="eastAsia"/>
          <w:sz w:val="24"/>
        </w:rPr>
        <w:t>楼</w:t>
      </w:r>
      <w:r w:rsidRPr="0003451B">
        <w:rPr>
          <w:sz w:val="24"/>
        </w:rPr>
        <w:t>I</w:t>
      </w:r>
      <w:r w:rsidRPr="0003451B">
        <w:rPr>
          <w:rFonts w:hint="eastAsia"/>
          <w:sz w:val="24"/>
        </w:rPr>
        <w:t>、</w:t>
      </w:r>
      <w:r w:rsidRPr="0003451B">
        <w:rPr>
          <w:sz w:val="24"/>
        </w:rPr>
        <w:t>J</w:t>
      </w:r>
      <w:r w:rsidRPr="0003451B">
        <w:rPr>
          <w:rFonts w:hint="eastAsia"/>
          <w:sz w:val="24"/>
        </w:rPr>
        <w:t>单元</w:t>
      </w:r>
    </w:p>
    <w:p w:rsidR="00A4665A" w:rsidRPr="0003451B" w:rsidRDefault="00A06E75" w:rsidP="00A4665A">
      <w:pPr>
        <w:spacing w:line="360" w:lineRule="auto"/>
        <w:ind w:firstLineChars="200" w:firstLine="480"/>
        <w:rPr>
          <w:sz w:val="24"/>
        </w:rPr>
      </w:pPr>
      <w:r w:rsidRPr="0003451B">
        <w:rPr>
          <w:rFonts w:hint="eastAsia"/>
          <w:sz w:val="24"/>
        </w:rPr>
        <w:t>法定代表人：薛峰</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0755</w:t>
      </w:r>
      <w:r w:rsidRPr="0003451B">
        <w:rPr>
          <w:rFonts w:hint="eastAsia"/>
          <w:sz w:val="24"/>
        </w:rPr>
        <w:t>）</w:t>
      </w:r>
      <w:r w:rsidRPr="0003451B">
        <w:rPr>
          <w:sz w:val="24"/>
        </w:rPr>
        <w:t>33227953</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0755</w:t>
      </w:r>
      <w:r w:rsidRPr="0003451B">
        <w:rPr>
          <w:rFonts w:hint="eastAsia"/>
          <w:sz w:val="24"/>
        </w:rPr>
        <w:t>）</w:t>
      </w:r>
      <w:r w:rsidRPr="0003451B">
        <w:rPr>
          <w:sz w:val="24"/>
        </w:rPr>
        <w:t>82080798</w:t>
      </w:r>
    </w:p>
    <w:p w:rsidR="00A4665A" w:rsidRPr="0003451B" w:rsidRDefault="00A06E75" w:rsidP="00A4665A">
      <w:pPr>
        <w:spacing w:line="360" w:lineRule="auto"/>
        <w:ind w:firstLineChars="200" w:firstLine="480"/>
        <w:rPr>
          <w:sz w:val="24"/>
        </w:rPr>
      </w:pPr>
      <w:r w:rsidRPr="0003451B">
        <w:rPr>
          <w:rFonts w:hint="eastAsia"/>
          <w:sz w:val="24"/>
        </w:rPr>
        <w:t>联系人：汤素娅</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4006-788-887</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www.zlfund.cn</w:t>
      </w:r>
      <w:r w:rsidRPr="0003451B">
        <w:rPr>
          <w:rFonts w:hint="eastAsia"/>
          <w:sz w:val="24"/>
        </w:rPr>
        <w:t>，</w:t>
      </w:r>
      <w:r w:rsidRPr="0003451B">
        <w:rPr>
          <w:sz w:val="24"/>
        </w:rPr>
        <w:t>www.jjmmw.com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69</w:t>
      </w:r>
      <w:r w:rsidRPr="0003451B">
        <w:rPr>
          <w:rFonts w:hint="eastAsia"/>
          <w:sz w:val="24"/>
        </w:rPr>
        <w:t>）</w:t>
      </w:r>
      <w:r w:rsidRPr="0003451B">
        <w:rPr>
          <w:sz w:val="24"/>
        </w:rPr>
        <w:t xml:space="preserve"> </w:t>
      </w:r>
      <w:r w:rsidRPr="0003451B">
        <w:rPr>
          <w:rFonts w:hint="eastAsia"/>
          <w:sz w:val="24"/>
        </w:rPr>
        <w:t>上海长</w:t>
      </w:r>
      <w:proofErr w:type="gramStart"/>
      <w:r w:rsidRPr="0003451B">
        <w:rPr>
          <w:rFonts w:hint="eastAsia"/>
          <w:sz w:val="24"/>
        </w:rPr>
        <w:t>量基金</w:t>
      </w:r>
      <w:proofErr w:type="gramEnd"/>
      <w:r w:rsidRPr="0003451B">
        <w:rPr>
          <w:rFonts w:hint="eastAsia"/>
          <w:sz w:val="24"/>
        </w:rPr>
        <w:t>销售投资顾问有限公司</w:t>
      </w:r>
    </w:p>
    <w:p w:rsidR="00A4665A" w:rsidRPr="0003451B" w:rsidRDefault="00A06E75" w:rsidP="00A4665A">
      <w:pPr>
        <w:spacing w:line="360" w:lineRule="auto"/>
        <w:ind w:firstLineChars="200" w:firstLine="480"/>
        <w:rPr>
          <w:sz w:val="24"/>
        </w:rPr>
      </w:pPr>
      <w:r w:rsidRPr="0003451B">
        <w:rPr>
          <w:rFonts w:hint="eastAsia"/>
          <w:sz w:val="24"/>
        </w:rPr>
        <w:t>住所：上海市浦东新区高翔路</w:t>
      </w:r>
      <w:r w:rsidRPr="0003451B">
        <w:rPr>
          <w:sz w:val="24"/>
        </w:rPr>
        <w:t>526</w:t>
      </w:r>
      <w:r w:rsidRPr="0003451B">
        <w:rPr>
          <w:rFonts w:hint="eastAsia"/>
          <w:sz w:val="24"/>
        </w:rPr>
        <w:t>号</w:t>
      </w:r>
      <w:r w:rsidRPr="0003451B">
        <w:rPr>
          <w:sz w:val="24"/>
        </w:rPr>
        <w:t>2</w:t>
      </w:r>
      <w:r w:rsidRPr="0003451B">
        <w:rPr>
          <w:rFonts w:hint="eastAsia"/>
          <w:sz w:val="24"/>
        </w:rPr>
        <w:t>幢</w:t>
      </w:r>
      <w:r w:rsidRPr="0003451B">
        <w:rPr>
          <w:sz w:val="24"/>
        </w:rPr>
        <w:t>220</w:t>
      </w:r>
      <w:r w:rsidRPr="0003451B">
        <w:rPr>
          <w:rFonts w:hint="eastAsia"/>
          <w:sz w:val="24"/>
        </w:rPr>
        <w:t>室</w:t>
      </w:r>
    </w:p>
    <w:p w:rsidR="00A4665A" w:rsidRPr="0003451B" w:rsidRDefault="00A06E75" w:rsidP="00A4665A">
      <w:pPr>
        <w:spacing w:line="360" w:lineRule="auto"/>
        <w:ind w:firstLineChars="200" w:firstLine="480"/>
        <w:rPr>
          <w:sz w:val="24"/>
        </w:rPr>
      </w:pPr>
      <w:r w:rsidRPr="0003451B">
        <w:rPr>
          <w:rFonts w:hint="eastAsia"/>
          <w:sz w:val="24"/>
        </w:rPr>
        <w:t>办公地址：上海市浦东新区浦东大道</w:t>
      </w:r>
      <w:r w:rsidRPr="0003451B">
        <w:rPr>
          <w:sz w:val="24"/>
        </w:rPr>
        <w:t>555</w:t>
      </w:r>
      <w:r w:rsidRPr="0003451B">
        <w:rPr>
          <w:rFonts w:hint="eastAsia"/>
          <w:sz w:val="24"/>
        </w:rPr>
        <w:t>号裕</w:t>
      </w:r>
      <w:proofErr w:type="gramStart"/>
      <w:r w:rsidRPr="0003451B">
        <w:rPr>
          <w:rFonts w:hint="eastAsia"/>
          <w:sz w:val="24"/>
        </w:rPr>
        <w:t>景国际</w:t>
      </w:r>
      <w:proofErr w:type="gramEnd"/>
      <w:r w:rsidRPr="0003451B">
        <w:rPr>
          <w:sz w:val="24"/>
        </w:rPr>
        <w:t>B</w:t>
      </w:r>
      <w:r w:rsidRPr="0003451B">
        <w:rPr>
          <w:rFonts w:hint="eastAsia"/>
          <w:sz w:val="24"/>
        </w:rPr>
        <w:t>座</w:t>
      </w:r>
      <w:r w:rsidRPr="0003451B">
        <w:rPr>
          <w:sz w:val="24"/>
        </w:rPr>
        <w:t>16</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法定代表人：张跃伟</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58788678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 xml:space="preserve">58787698 </w:t>
      </w:r>
    </w:p>
    <w:p w:rsidR="00A4665A" w:rsidRPr="0003451B" w:rsidRDefault="00A06E75" w:rsidP="00A4665A">
      <w:pPr>
        <w:spacing w:line="360" w:lineRule="auto"/>
        <w:ind w:firstLineChars="200" w:firstLine="480"/>
        <w:rPr>
          <w:sz w:val="24"/>
        </w:rPr>
      </w:pPr>
      <w:r w:rsidRPr="0003451B">
        <w:rPr>
          <w:rFonts w:hint="eastAsia"/>
          <w:sz w:val="24"/>
        </w:rPr>
        <w:t>联系人：敖玲</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 xml:space="preserve">400-089-1289 </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www.erichfund.com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70</w:t>
      </w:r>
      <w:r w:rsidRPr="0003451B">
        <w:rPr>
          <w:rFonts w:hint="eastAsia"/>
          <w:sz w:val="24"/>
        </w:rPr>
        <w:t>）上海好买基金销售有限公司</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住所：上海市虹口区场中路</w:t>
      </w:r>
      <w:r w:rsidRPr="0003451B">
        <w:rPr>
          <w:sz w:val="24"/>
        </w:rPr>
        <w:t>685</w:t>
      </w:r>
      <w:r w:rsidRPr="0003451B">
        <w:rPr>
          <w:rFonts w:hint="eastAsia"/>
          <w:sz w:val="24"/>
        </w:rPr>
        <w:t>弄</w:t>
      </w:r>
      <w:r w:rsidRPr="0003451B">
        <w:rPr>
          <w:sz w:val="24"/>
        </w:rPr>
        <w:t>37</w:t>
      </w:r>
      <w:r w:rsidRPr="0003451B">
        <w:rPr>
          <w:rFonts w:hint="eastAsia"/>
          <w:sz w:val="24"/>
        </w:rPr>
        <w:t>号</w:t>
      </w:r>
      <w:r w:rsidRPr="0003451B">
        <w:rPr>
          <w:sz w:val="24"/>
        </w:rPr>
        <w:t>4</w:t>
      </w:r>
      <w:r w:rsidRPr="0003451B">
        <w:rPr>
          <w:rFonts w:hint="eastAsia"/>
          <w:sz w:val="24"/>
        </w:rPr>
        <w:t>号楼</w:t>
      </w:r>
      <w:r w:rsidRPr="0003451B">
        <w:rPr>
          <w:sz w:val="24"/>
        </w:rPr>
        <w:t>449</w:t>
      </w:r>
      <w:r w:rsidRPr="0003451B">
        <w:rPr>
          <w:rFonts w:hint="eastAsia"/>
          <w:sz w:val="24"/>
        </w:rPr>
        <w:t>室</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办公地址：上海市浦东新区浦东南路</w:t>
      </w:r>
      <w:r w:rsidRPr="0003451B">
        <w:rPr>
          <w:sz w:val="24"/>
        </w:rPr>
        <w:t>1118</w:t>
      </w:r>
      <w:r w:rsidRPr="0003451B">
        <w:rPr>
          <w:rFonts w:hint="eastAsia"/>
          <w:sz w:val="24"/>
        </w:rPr>
        <w:t>号鄂尔多斯国际大厦</w:t>
      </w:r>
      <w:r w:rsidRPr="0003451B">
        <w:rPr>
          <w:sz w:val="24"/>
        </w:rPr>
        <w:t>903-906</w:t>
      </w:r>
      <w:r w:rsidRPr="0003451B">
        <w:rPr>
          <w:rFonts w:hint="eastAsia"/>
          <w:sz w:val="24"/>
        </w:rPr>
        <w:t>室</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法定代表人：杨文斌</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 xml:space="preserve">68596916 </w:t>
      </w:r>
    </w:p>
    <w:p w:rsidR="00A4665A" w:rsidRPr="0003451B" w:rsidRDefault="00A06E75" w:rsidP="00A4665A">
      <w:pPr>
        <w:spacing w:line="360" w:lineRule="auto"/>
        <w:ind w:firstLineChars="200" w:firstLine="480"/>
        <w:rPr>
          <w:sz w:val="24"/>
        </w:rPr>
      </w:pPr>
      <w:r w:rsidRPr="0003451B">
        <w:rPr>
          <w:rFonts w:hint="eastAsia"/>
          <w:sz w:val="24"/>
        </w:rPr>
        <w:t>联系人：薛年</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 xml:space="preserve">400-700-9665 </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www.ehowbuy.com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71</w:t>
      </w:r>
      <w:r w:rsidRPr="0003451B">
        <w:rPr>
          <w:rFonts w:hint="eastAsia"/>
          <w:sz w:val="24"/>
        </w:rPr>
        <w:t>）诺亚正行</w:t>
      </w:r>
      <w:r w:rsidRPr="0003451B">
        <w:rPr>
          <w:sz w:val="24"/>
        </w:rPr>
        <w:t>(</w:t>
      </w:r>
      <w:r w:rsidRPr="0003451B">
        <w:rPr>
          <w:rFonts w:hint="eastAsia"/>
          <w:sz w:val="24"/>
        </w:rPr>
        <w:t>上海</w:t>
      </w:r>
      <w:r w:rsidRPr="0003451B">
        <w:rPr>
          <w:sz w:val="24"/>
        </w:rPr>
        <w:t>)</w:t>
      </w:r>
      <w:r w:rsidRPr="0003451B">
        <w:rPr>
          <w:rFonts w:hint="eastAsia"/>
          <w:sz w:val="24"/>
        </w:rPr>
        <w:t>基金销售投资顾问有限公司</w:t>
      </w:r>
    </w:p>
    <w:p w:rsidR="00A4665A" w:rsidRPr="0003451B" w:rsidRDefault="00A06E75" w:rsidP="00A4665A">
      <w:pPr>
        <w:spacing w:line="360" w:lineRule="auto"/>
        <w:ind w:firstLineChars="200" w:firstLine="480"/>
        <w:rPr>
          <w:sz w:val="24"/>
        </w:rPr>
      </w:pPr>
      <w:r w:rsidRPr="0003451B">
        <w:rPr>
          <w:rFonts w:hint="eastAsia"/>
          <w:sz w:val="24"/>
        </w:rPr>
        <w:t>住所：上海市虹口区飞虹路</w:t>
      </w:r>
      <w:r w:rsidRPr="0003451B">
        <w:rPr>
          <w:sz w:val="24"/>
        </w:rPr>
        <w:t>360</w:t>
      </w:r>
      <w:r w:rsidRPr="0003451B">
        <w:rPr>
          <w:rFonts w:hint="eastAsia"/>
          <w:sz w:val="24"/>
        </w:rPr>
        <w:t>弄</w:t>
      </w:r>
      <w:r w:rsidRPr="0003451B">
        <w:rPr>
          <w:sz w:val="24"/>
        </w:rPr>
        <w:t>9</w:t>
      </w:r>
      <w:r w:rsidRPr="0003451B">
        <w:rPr>
          <w:rFonts w:hint="eastAsia"/>
          <w:sz w:val="24"/>
        </w:rPr>
        <w:t>号</w:t>
      </w:r>
      <w:r w:rsidRPr="0003451B">
        <w:rPr>
          <w:sz w:val="24"/>
        </w:rPr>
        <w:t>3724</w:t>
      </w:r>
      <w:r w:rsidRPr="0003451B">
        <w:rPr>
          <w:rFonts w:hint="eastAsia"/>
          <w:sz w:val="24"/>
        </w:rPr>
        <w:t>室</w:t>
      </w:r>
    </w:p>
    <w:p w:rsidR="00A4665A" w:rsidRPr="0003451B" w:rsidRDefault="00A06E75" w:rsidP="00A4665A">
      <w:pPr>
        <w:spacing w:line="360" w:lineRule="auto"/>
        <w:ind w:firstLineChars="200" w:firstLine="480"/>
        <w:rPr>
          <w:sz w:val="24"/>
        </w:rPr>
      </w:pPr>
      <w:r w:rsidRPr="0003451B">
        <w:rPr>
          <w:rFonts w:hint="eastAsia"/>
          <w:sz w:val="24"/>
        </w:rPr>
        <w:t>办公地址：上海杨浦区秦皇岛路</w:t>
      </w:r>
      <w:r w:rsidRPr="0003451B">
        <w:rPr>
          <w:sz w:val="24"/>
        </w:rPr>
        <w:t>32</w:t>
      </w:r>
      <w:r w:rsidRPr="0003451B">
        <w:rPr>
          <w:rFonts w:hint="eastAsia"/>
          <w:sz w:val="24"/>
        </w:rPr>
        <w:t>号</w:t>
      </w:r>
      <w:r w:rsidRPr="0003451B">
        <w:rPr>
          <w:sz w:val="24"/>
        </w:rPr>
        <w:t>C</w:t>
      </w:r>
      <w:r w:rsidRPr="0003451B">
        <w:rPr>
          <w:rFonts w:hint="eastAsia"/>
          <w:sz w:val="24"/>
        </w:rPr>
        <w:t>栋</w:t>
      </w:r>
      <w:r w:rsidRPr="0003451B">
        <w:rPr>
          <w:sz w:val="24"/>
        </w:rPr>
        <w:t xml:space="preserve"> 2</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法定代表人：汪静波</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38600735</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38509777</w:t>
      </w:r>
    </w:p>
    <w:p w:rsidR="00A4665A" w:rsidRPr="0003451B" w:rsidRDefault="00A06E75" w:rsidP="00A4665A">
      <w:pPr>
        <w:spacing w:line="360" w:lineRule="auto"/>
        <w:ind w:firstLineChars="200" w:firstLine="480"/>
        <w:rPr>
          <w:sz w:val="24"/>
        </w:rPr>
      </w:pPr>
      <w:r w:rsidRPr="0003451B">
        <w:rPr>
          <w:rFonts w:hint="eastAsia"/>
          <w:sz w:val="24"/>
        </w:rPr>
        <w:t>联系人：方成</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400-821-5399</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www.noah-fund.com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72</w:t>
      </w:r>
      <w:r w:rsidRPr="0003451B">
        <w:rPr>
          <w:rFonts w:hint="eastAsia"/>
          <w:sz w:val="24"/>
        </w:rPr>
        <w:t>）和讯信息科技有限公司</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住所：北京市朝阳区朝外大街</w:t>
      </w:r>
      <w:proofErr w:type="gramStart"/>
      <w:r w:rsidRPr="0003451B">
        <w:rPr>
          <w:sz w:val="24"/>
        </w:rPr>
        <w:t>22</w:t>
      </w:r>
      <w:r w:rsidRPr="0003451B">
        <w:rPr>
          <w:rFonts w:hint="eastAsia"/>
          <w:sz w:val="24"/>
        </w:rPr>
        <w:t>号泛利大厦</w:t>
      </w:r>
      <w:proofErr w:type="gramEnd"/>
      <w:r w:rsidRPr="0003451B">
        <w:rPr>
          <w:sz w:val="24"/>
        </w:rPr>
        <w:t>10</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办公地址：北京市朝阳区朝外大街</w:t>
      </w:r>
      <w:proofErr w:type="gramStart"/>
      <w:r w:rsidRPr="0003451B">
        <w:rPr>
          <w:sz w:val="24"/>
        </w:rPr>
        <w:t>22</w:t>
      </w:r>
      <w:r w:rsidRPr="0003451B">
        <w:rPr>
          <w:rFonts w:hint="eastAsia"/>
          <w:sz w:val="24"/>
        </w:rPr>
        <w:t>号泛利大厦</w:t>
      </w:r>
      <w:proofErr w:type="gramEnd"/>
      <w:r w:rsidRPr="0003451B">
        <w:rPr>
          <w:sz w:val="24"/>
        </w:rPr>
        <w:t>10</w:t>
      </w:r>
      <w:r w:rsidRPr="0003451B">
        <w:rPr>
          <w:rFonts w:hint="eastAsia"/>
          <w:sz w:val="24"/>
        </w:rPr>
        <w:t>层</w:t>
      </w:r>
    </w:p>
    <w:p w:rsidR="00A4665A" w:rsidRPr="0003451B" w:rsidRDefault="00A06E75" w:rsidP="00A4665A">
      <w:pPr>
        <w:spacing w:line="360" w:lineRule="auto"/>
        <w:ind w:firstLineChars="200" w:firstLine="480"/>
        <w:rPr>
          <w:sz w:val="24"/>
        </w:rPr>
      </w:pPr>
      <w:r w:rsidRPr="0003451B">
        <w:rPr>
          <w:rFonts w:hint="eastAsia"/>
          <w:sz w:val="24"/>
        </w:rPr>
        <w:t>法定代表人：王莉</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20835789</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20835879</w:t>
      </w:r>
    </w:p>
    <w:p w:rsidR="00A4665A" w:rsidRPr="0003451B" w:rsidRDefault="00A06E75" w:rsidP="00A4665A">
      <w:pPr>
        <w:spacing w:line="360" w:lineRule="auto"/>
        <w:ind w:firstLineChars="200" w:firstLine="480"/>
        <w:rPr>
          <w:sz w:val="24"/>
        </w:rPr>
      </w:pPr>
      <w:r w:rsidRPr="0003451B">
        <w:rPr>
          <w:rFonts w:hint="eastAsia"/>
          <w:sz w:val="24"/>
        </w:rPr>
        <w:t>联系人：周轶</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4009200022</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http://licaike.hexun.com/</w:t>
      </w:r>
    </w:p>
    <w:p w:rsidR="00A4665A" w:rsidRPr="0003451B" w:rsidRDefault="00A06E75" w:rsidP="00A4665A">
      <w:pPr>
        <w:spacing w:line="360" w:lineRule="auto"/>
        <w:ind w:firstLineChars="200" w:firstLine="480"/>
        <w:rPr>
          <w:sz w:val="24"/>
        </w:rPr>
      </w:pPr>
      <w:r w:rsidRPr="0003451B">
        <w:rPr>
          <w:rFonts w:hint="eastAsia"/>
          <w:sz w:val="24"/>
        </w:rPr>
        <w:t>（</w:t>
      </w:r>
      <w:r w:rsidRPr="0003451B">
        <w:rPr>
          <w:sz w:val="24"/>
        </w:rPr>
        <w:t>73</w:t>
      </w:r>
      <w:r w:rsidRPr="0003451B">
        <w:rPr>
          <w:rFonts w:hint="eastAsia"/>
          <w:sz w:val="24"/>
        </w:rPr>
        <w:t>）上海天天基金销售有限公司</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住所：上海市徐汇区龙田路</w:t>
      </w:r>
      <w:r w:rsidRPr="0003451B">
        <w:rPr>
          <w:sz w:val="24"/>
        </w:rPr>
        <w:t>190</w:t>
      </w:r>
      <w:r w:rsidRPr="0003451B">
        <w:rPr>
          <w:rFonts w:hint="eastAsia"/>
          <w:sz w:val="24"/>
        </w:rPr>
        <w:t>号</w:t>
      </w:r>
      <w:r w:rsidRPr="0003451B">
        <w:rPr>
          <w:sz w:val="24"/>
        </w:rPr>
        <w:t>2</w:t>
      </w:r>
      <w:r w:rsidRPr="0003451B">
        <w:rPr>
          <w:rFonts w:hint="eastAsia"/>
          <w:sz w:val="24"/>
        </w:rPr>
        <w:t>号楼</w:t>
      </w:r>
      <w:r w:rsidRPr="0003451B">
        <w:rPr>
          <w:sz w:val="24"/>
        </w:rPr>
        <w:t>2</w:t>
      </w:r>
      <w:r w:rsidRPr="0003451B">
        <w:rPr>
          <w:rFonts w:hint="eastAsia"/>
          <w:sz w:val="24"/>
        </w:rPr>
        <w:t>层</w:t>
      </w:r>
      <w:r w:rsidRPr="0003451B">
        <w:rPr>
          <w:sz w:val="24"/>
        </w:rPr>
        <w:t xml:space="preserve"> </w:t>
      </w:r>
    </w:p>
    <w:p w:rsidR="00A4665A" w:rsidRPr="0003451B" w:rsidRDefault="00A06E75" w:rsidP="00A4665A">
      <w:pPr>
        <w:spacing w:line="360" w:lineRule="auto"/>
        <w:ind w:firstLineChars="200" w:firstLine="480"/>
        <w:rPr>
          <w:sz w:val="24"/>
        </w:rPr>
      </w:pPr>
      <w:r w:rsidRPr="0003451B">
        <w:rPr>
          <w:rFonts w:hint="eastAsia"/>
          <w:sz w:val="24"/>
        </w:rPr>
        <w:t>办公地址：上海市徐汇区龙田路</w:t>
      </w:r>
      <w:r w:rsidRPr="0003451B">
        <w:rPr>
          <w:sz w:val="24"/>
        </w:rPr>
        <w:t>195</w:t>
      </w:r>
      <w:r w:rsidRPr="0003451B">
        <w:rPr>
          <w:rFonts w:hint="eastAsia"/>
          <w:sz w:val="24"/>
        </w:rPr>
        <w:t>号</w:t>
      </w:r>
      <w:r w:rsidRPr="0003451B">
        <w:rPr>
          <w:sz w:val="24"/>
        </w:rPr>
        <w:t>3C</w:t>
      </w:r>
      <w:r w:rsidRPr="0003451B">
        <w:rPr>
          <w:rFonts w:hint="eastAsia"/>
          <w:sz w:val="24"/>
        </w:rPr>
        <w:t>座</w:t>
      </w:r>
      <w:r w:rsidRPr="0003451B">
        <w:rPr>
          <w:sz w:val="24"/>
        </w:rPr>
        <w:t>10</w:t>
      </w:r>
      <w:r w:rsidRPr="0003451B">
        <w:rPr>
          <w:rFonts w:hint="eastAsia"/>
          <w:sz w:val="24"/>
        </w:rPr>
        <w:t>楼</w:t>
      </w:r>
    </w:p>
    <w:p w:rsidR="00A4665A" w:rsidRPr="0003451B" w:rsidRDefault="00A06E75" w:rsidP="00A4665A">
      <w:pPr>
        <w:spacing w:line="360" w:lineRule="auto"/>
        <w:ind w:firstLineChars="200" w:firstLine="480"/>
        <w:rPr>
          <w:sz w:val="24"/>
        </w:rPr>
      </w:pPr>
      <w:r w:rsidRPr="0003451B">
        <w:rPr>
          <w:rFonts w:hint="eastAsia"/>
          <w:sz w:val="24"/>
        </w:rPr>
        <w:t>法定代表人：其实</w:t>
      </w:r>
    </w:p>
    <w:p w:rsidR="00A4665A" w:rsidRPr="0003451B" w:rsidRDefault="00A06E75" w:rsidP="00A4665A">
      <w:pPr>
        <w:spacing w:line="360" w:lineRule="auto"/>
        <w:ind w:firstLineChars="200" w:firstLine="480"/>
        <w:rPr>
          <w:sz w:val="24"/>
        </w:rPr>
      </w:pPr>
      <w:r w:rsidRPr="0003451B">
        <w:rPr>
          <w:rFonts w:hint="eastAsia"/>
          <w:sz w:val="24"/>
        </w:rPr>
        <w:t>电话：（</w:t>
      </w:r>
      <w:r w:rsidRPr="0003451B">
        <w:rPr>
          <w:sz w:val="24"/>
        </w:rPr>
        <w:t>021</w:t>
      </w:r>
      <w:r w:rsidRPr="0003451B">
        <w:rPr>
          <w:rFonts w:hint="eastAsia"/>
          <w:sz w:val="24"/>
        </w:rPr>
        <w:t>）</w:t>
      </w:r>
      <w:r w:rsidRPr="0003451B">
        <w:rPr>
          <w:sz w:val="24"/>
        </w:rPr>
        <w:t>54509998</w:t>
      </w:r>
    </w:p>
    <w:p w:rsidR="00A4665A" w:rsidRPr="0003451B" w:rsidRDefault="00A06E75" w:rsidP="00A4665A">
      <w:pPr>
        <w:spacing w:line="360" w:lineRule="auto"/>
        <w:ind w:firstLineChars="200" w:firstLine="480"/>
        <w:rPr>
          <w:sz w:val="24"/>
        </w:rPr>
      </w:pPr>
      <w:r w:rsidRPr="0003451B">
        <w:rPr>
          <w:rFonts w:hint="eastAsia"/>
          <w:sz w:val="24"/>
        </w:rPr>
        <w:t>传真：（</w:t>
      </w:r>
      <w:r w:rsidRPr="0003451B">
        <w:rPr>
          <w:sz w:val="24"/>
        </w:rPr>
        <w:t>021</w:t>
      </w:r>
      <w:r w:rsidRPr="0003451B">
        <w:rPr>
          <w:rFonts w:hint="eastAsia"/>
          <w:sz w:val="24"/>
        </w:rPr>
        <w:t>）</w:t>
      </w:r>
      <w:r w:rsidRPr="0003451B">
        <w:rPr>
          <w:sz w:val="24"/>
        </w:rPr>
        <w:t>64385308</w:t>
      </w:r>
    </w:p>
    <w:p w:rsidR="00A4665A" w:rsidRPr="0003451B" w:rsidRDefault="00A06E75" w:rsidP="00A4665A">
      <w:pPr>
        <w:spacing w:line="360" w:lineRule="auto"/>
        <w:ind w:firstLineChars="200" w:firstLine="480"/>
        <w:rPr>
          <w:sz w:val="24"/>
        </w:rPr>
      </w:pPr>
      <w:r w:rsidRPr="0003451B">
        <w:rPr>
          <w:rFonts w:hint="eastAsia"/>
          <w:sz w:val="24"/>
        </w:rPr>
        <w:t>联系人：潘世友</w:t>
      </w:r>
    </w:p>
    <w:p w:rsidR="00A4665A" w:rsidRPr="0003451B" w:rsidRDefault="00A06E75" w:rsidP="00A4665A">
      <w:pPr>
        <w:spacing w:line="360" w:lineRule="auto"/>
        <w:ind w:firstLineChars="200" w:firstLine="480"/>
        <w:rPr>
          <w:sz w:val="24"/>
        </w:rPr>
      </w:pPr>
      <w:r w:rsidRPr="0003451B">
        <w:rPr>
          <w:rFonts w:hint="eastAsia"/>
          <w:sz w:val="24"/>
        </w:rPr>
        <w:t>客户服务电话：</w:t>
      </w:r>
      <w:r w:rsidRPr="0003451B">
        <w:rPr>
          <w:sz w:val="24"/>
        </w:rPr>
        <w:t>400-1818-188</w:t>
      </w:r>
    </w:p>
    <w:p w:rsidR="00A4665A" w:rsidRPr="0003451B" w:rsidRDefault="00A06E75" w:rsidP="00A4665A">
      <w:pPr>
        <w:spacing w:line="360" w:lineRule="auto"/>
        <w:ind w:firstLineChars="200" w:firstLine="480"/>
        <w:rPr>
          <w:sz w:val="24"/>
        </w:rPr>
      </w:pPr>
      <w:r w:rsidRPr="0003451B">
        <w:rPr>
          <w:rFonts w:hint="eastAsia"/>
          <w:sz w:val="24"/>
        </w:rPr>
        <w:t>网址：</w:t>
      </w:r>
      <w:r w:rsidRPr="0003451B">
        <w:rPr>
          <w:sz w:val="24"/>
        </w:rPr>
        <w:t>www.1234567.com.cn</w:t>
      </w:r>
    </w:p>
    <w:p w:rsidR="00A21A9F" w:rsidRPr="0003451B" w:rsidRDefault="00A06E75">
      <w:pPr>
        <w:spacing w:line="360" w:lineRule="auto"/>
        <w:ind w:firstLineChars="200" w:firstLine="480"/>
        <w:rPr>
          <w:kern w:val="0"/>
          <w:sz w:val="24"/>
        </w:rPr>
      </w:pPr>
      <w:r w:rsidRPr="0003451B">
        <w:rPr>
          <w:rFonts w:hint="eastAsia"/>
          <w:kern w:val="0"/>
          <w:sz w:val="24"/>
        </w:rPr>
        <w:t>场内代销机构是指由中国证监会核准的具有开放式基金代销资格，并经上海证券交易所和中国证券登记结算有限责任公司认可的上海证券交易所会员，名单详见上海证券交易所网站。</w:t>
      </w:r>
    </w:p>
    <w:p w:rsidR="00C5594E" w:rsidRPr="0003451B" w:rsidRDefault="00A06E75">
      <w:pPr>
        <w:spacing w:line="360" w:lineRule="auto"/>
        <w:ind w:firstLineChars="200" w:firstLine="480"/>
        <w:rPr>
          <w:kern w:val="0"/>
          <w:sz w:val="24"/>
        </w:rPr>
      </w:pPr>
      <w:r w:rsidRPr="0003451B">
        <w:rPr>
          <w:rFonts w:hint="eastAsia"/>
          <w:kern w:val="0"/>
          <w:sz w:val="24"/>
        </w:rPr>
        <w:t>基金管理人可根据有关法律法规的要求，选择其它符合要求的机构代理销售本基金，并及时公告。</w:t>
      </w:r>
    </w:p>
    <w:p w:rsidR="00C5594E" w:rsidRPr="0003451B" w:rsidRDefault="00A06E75">
      <w:pPr>
        <w:widowControl/>
        <w:spacing w:line="360" w:lineRule="auto"/>
        <w:ind w:firstLineChars="200" w:firstLine="482"/>
        <w:outlineLvl w:val="1"/>
        <w:rPr>
          <w:b/>
          <w:kern w:val="0"/>
          <w:sz w:val="24"/>
        </w:rPr>
      </w:pPr>
      <w:r w:rsidRPr="0003451B">
        <w:rPr>
          <w:rFonts w:hint="eastAsia"/>
          <w:b/>
          <w:kern w:val="0"/>
          <w:sz w:val="24"/>
        </w:rPr>
        <w:t>（二）注册登记机构</w:t>
      </w:r>
      <w:r w:rsidRPr="0003451B">
        <w:rPr>
          <w:b/>
          <w:kern w:val="0"/>
          <w:sz w:val="24"/>
        </w:rPr>
        <w:t xml:space="preserve"> </w:t>
      </w:r>
    </w:p>
    <w:p w:rsidR="00C5594E" w:rsidRPr="0003451B" w:rsidRDefault="00A06E75">
      <w:pPr>
        <w:spacing w:line="360" w:lineRule="auto"/>
        <w:ind w:firstLineChars="200" w:firstLine="480"/>
        <w:rPr>
          <w:kern w:val="0"/>
          <w:sz w:val="24"/>
        </w:rPr>
      </w:pPr>
      <w:r w:rsidRPr="0003451B">
        <w:rPr>
          <w:rFonts w:hint="eastAsia"/>
          <w:kern w:val="0"/>
          <w:sz w:val="24"/>
        </w:rPr>
        <w:t>名称：中国证券登记结算有限责任公司</w:t>
      </w:r>
      <w:r w:rsidRPr="0003451B">
        <w:rPr>
          <w:kern w:val="0"/>
          <w:sz w:val="24"/>
        </w:rPr>
        <w:t xml:space="preserve"> </w:t>
      </w:r>
    </w:p>
    <w:p w:rsidR="00C5594E" w:rsidRPr="0003451B" w:rsidRDefault="00A06E75">
      <w:pPr>
        <w:spacing w:line="360" w:lineRule="auto"/>
        <w:ind w:firstLineChars="200" w:firstLine="480"/>
        <w:rPr>
          <w:kern w:val="0"/>
          <w:sz w:val="24"/>
        </w:rPr>
      </w:pPr>
      <w:r w:rsidRPr="0003451B">
        <w:rPr>
          <w:rFonts w:hint="eastAsia"/>
          <w:kern w:val="0"/>
          <w:sz w:val="24"/>
        </w:rPr>
        <w:t>住所：</w:t>
      </w:r>
      <w:r w:rsidRPr="0003451B">
        <w:rPr>
          <w:rFonts w:hint="eastAsia"/>
          <w:sz w:val="24"/>
        </w:rPr>
        <w:t>北京市西城区太平桥大街</w:t>
      </w:r>
      <w:r w:rsidRPr="0003451B">
        <w:rPr>
          <w:sz w:val="24"/>
        </w:rPr>
        <w:t>17</w:t>
      </w:r>
      <w:r w:rsidRPr="0003451B">
        <w:rPr>
          <w:rFonts w:hint="eastAsia"/>
          <w:sz w:val="24"/>
        </w:rPr>
        <w:t>号</w:t>
      </w:r>
    </w:p>
    <w:p w:rsidR="00C5594E" w:rsidRPr="0003451B" w:rsidRDefault="00A06E75">
      <w:pPr>
        <w:spacing w:line="360" w:lineRule="auto"/>
        <w:ind w:firstLineChars="200" w:firstLine="480"/>
        <w:rPr>
          <w:kern w:val="0"/>
          <w:sz w:val="24"/>
        </w:rPr>
      </w:pPr>
      <w:r w:rsidRPr="0003451B">
        <w:rPr>
          <w:rFonts w:hint="eastAsia"/>
          <w:kern w:val="0"/>
          <w:sz w:val="24"/>
        </w:rPr>
        <w:t>办公地址：北京市西城区太平桥大街</w:t>
      </w:r>
      <w:r w:rsidRPr="0003451B">
        <w:rPr>
          <w:kern w:val="0"/>
          <w:sz w:val="24"/>
        </w:rPr>
        <w:t>17</w:t>
      </w:r>
      <w:r w:rsidRPr="0003451B">
        <w:rPr>
          <w:rFonts w:hint="eastAsia"/>
          <w:kern w:val="0"/>
          <w:sz w:val="24"/>
        </w:rPr>
        <w:t>号</w:t>
      </w:r>
    </w:p>
    <w:p w:rsidR="00C5594E" w:rsidRPr="0003451B" w:rsidRDefault="00A06E75">
      <w:pPr>
        <w:spacing w:line="360" w:lineRule="auto"/>
        <w:ind w:firstLineChars="200" w:firstLine="480"/>
        <w:rPr>
          <w:kern w:val="0"/>
          <w:sz w:val="24"/>
        </w:rPr>
      </w:pPr>
      <w:r w:rsidRPr="0003451B">
        <w:rPr>
          <w:rFonts w:hint="eastAsia"/>
          <w:kern w:val="0"/>
          <w:sz w:val="24"/>
        </w:rPr>
        <w:t>法定代表人：金颖</w:t>
      </w:r>
      <w:r w:rsidRPr="0003451B">
        <w:rPr>
          <w:kern w:val="0"/>
          <w:sz w:val="24"/>
        </w:rPr>
        <w:t xml:space="preserve"> </w:t>
      </w:r>
    </w:p>
    <w:p w:rsidR="00C5594E" w:rsidRPr="0003451B" w:rsidRDefault="00A06E75">
      <w:pPr>
        <w:widowControl/>
        <w:spacing w:line="360" w:lineRule="auto"/>
        <w:ind w:rightChars="-85" w:right="-178" w:firstLineChars="200" w:firstLine="480"/>
        <w:rPr>
          <w:kern w:val="0"/>
          <w:sz w:val="24"/>
        </w:rPr>
      </w:pPr>
      <w:r w:rsidRPr="0003451B">
        <w:rPr>
          <w:rFonts w:hint="eastAsia"/>
          <w:kern w:val="0"/>
          <w:sz w:val="24"/>
        </w:rPr>
        <w:t>电话：（</w:t>
      </w:r>
      <w:r w:rsidRPr="0003451B">
        <w:rPr>
          <w:kern w:val="0"/>
          <w:sz w:val="24"/>
        </w:rPr>
        <w:t>010</w:t>
      </w:r>
      <w:r w:rsidRPr="0003451B">
        <w:rPr>
          <w:rFonts w:hint="eastAsia"/>
          <w:kern w:val="0"/>
          <w:sz w:val="24"/>
        </w:rPr>
        <w:t>）</w:t>
      </w:r>
      <w:r w:rsidRPr="0003451B">
        <w:rPr>
          <w:kern w:val="0"/>
          <w:sz w:val="24"/>
        </w:rPr>
        <w:t>59378839</w:t>
      </w:r>
    </w:p>
    <w:p w:rsidR="00C5594E" w:rsidRPr="0003451B" w:rsidRDefault="00A06E75">
      <w:pPr>
        <w:widowControl/>
        <w:spacing w:line="360" w:lineRule="auto"/>
        <w:ind w:rightChars="-85" w:right="-178" w:firstLineChars="200" w:firstLine="480"/>
        <w:rPr>
          <w:kern w:val="0"/>
          <w:sz w:val="24"/>
        </w:rPr>
      </w:pPr>
      <w:r w:rsidRPr="0003451B">
        <w:rPr>
          <w:rFonts w:hint="eastAsia"/>
          <w:kern w:val="0"/>
          <w:sz w:val="24"/>
        </w:rPr>
        <w:t>传真：（</w:t>
      </w:r>
      <w:r w:rsidRPr="0003451B">
        <w:rPr>
          <w:kern w:val="0"/>
          <w:sz w:val="24"/>
        </w:rPr>
        <w:t>010</w:t>
      </w:r>
      <w:r w:rsidRPr="0003451B">
        <w:rPr>
          <w:rFonts w:hint="eastAsia"/>
          <w:kern w:val="0"/>
          <w:sz w:val="24"/>
        </w:rPr>
        <w:t>）</w:t>
      </w:r>
      <w:r w:rsidRPr="0003451B">
        <w:rPr>
          <w:kern w:val="0"/>
          <w:sz w:val="24"/>
        </w:rPr>
        <w:t>59378907</w:t>
      </w:r>
    </w:p>
    <w:p w:rsidR="00C5594E" w:rsidRPr="0003451B" w:rsidRDefault="00A06E75">
      <w:pPr>
        <w:spacing w:line="360" w:lineRule="auto"/>
        <w:ind w:firstLineChars="200" w:firstLine="480"/>
        <w:rPr>
          <w:kern w:val="0"/>
          <w:sz w:val="24"/>
        </w:rPr>
      </w:pPr>
      <w:r w:rsidRPr="0003451B">
        <w:rPr>
          <w:rFonts w:hint="eastAsia"/>
          <w:kern w:val="0"/>
          <w:sz w:val="24"/>
        </w:rPr>
        <w:t>联系人：朱立元</w:t>
      </w:r>
      <w:r w:rsidRPr="0003451B">
        <w:rPr>
          <w:kern w:val="0"/>
          <w:sz w:val="24"/>
        </w:rPr>
        <w:t xml:space="preserve"> </w:t>
      </w:r>
    </w:p>
    <w:p w:rsidR="00C5594E" w:rsidRPr="0003451B" w:rsidRDefault="00A06E75">
      <w:pPr>
        <w:widowControl/>
        <w:spacing w:line="360" w:lineRule="auto"/>
        <w:ind w:firstLineChars="200" w:firstLine="482"/>
        <w:outlineLvl w:val="1"/>
        <w:rPr>
          <w:b/>
          <w:kern w:val="0"/>
          <w:sz w:val="24"/>
        </w:rPr>
      </w:pPr>
      <w:r w:rsidRPr="0003451B">
        <w:rPr>
          <w:rFonts w:hint="eastAsia"/>
          <w:b/>
          <w:kern w:val="0"/>
          <w:sz w:val="24"/>
        </w:rPr>
        <w:t>（三）出具法律意见书的律师事务所</w:t>
      </w:r>
      <w:r w:rsidRPr="0003451B">
        <w:rPr>
          <w:b/>
          <w:kern w:val="0"/>
          <w:sz w:val="24"/>
        </w:rPr>
        <w:t xml:space="preserve"> </w:t>
      </w:r>
    </w:p>
    <w:p w:rsidR="00C5594E" w:rsidRPr="0003451B" w:rsidRDefault="00A06E75">
      <w:pPr>
        <w:spacing w:line="360" w:lineRule="auto"/>
        <w:ind w:firstLineChars="200" w:firstLine="480"/>
        <w:rPr>
          <w:kern w:val="0"/>
          <w:sz w:val="24"/>
        </w:rPr>
      </w:pPr>
      <w:r w:rsidRPr="0003451B">
        <w:rPr>
          <w:rFonts w:hint="eastAsia"/>
          <w:kern w:val="0"/>
          <w:sz w:val="24"/>
        </w:rPr>
        <w:t>名称：上海源泰律师事务所</w:t>
      </w:r>
      <w:r w:rsidRPr="0003451B">
        <w:rPr>
          <w:kern w:val="0"/>
          <w:sz w:val="24"/>
        </w:rPr>
        <w:t xml:space="preserve"> </w:t>
      </w:r>
    </w:p>
    <w:p w:rsidR="00C5594E" w:rsidRPr="0003451B" w:rsidRDefault="00A06E75">
      <w:pPr>
        <w:spacing w:line="360" w:lineRule="auto"/>
        <w:ind w:firstLineChars="200" w:firstLine="480"/>
        <w:rPr>
          <w:kern w:val="0"/>
          <w:sz w:val="24"/>
        </w:rPr>
      </w:pPr>
      <w:r w:rsidRPr="0003451B">
        <w:rPr>
          <w:rFonts w:hint="eastAsia"/>
          <w:kern w:val="0"/>
          <w:sz w:val="24"/>
        </w:rPr>
        <w:t>住所：上海浦东南路</w:t>
      </w:r>
      <w:r w:rsidRPr="0003451B">
        <w:rPr>
          <w:kern w:val="0"/>
          <w:sz w:val="24"/>
        </w:rPr>
        <w:t>256</w:t>
      </w:r>
      <w:r w:rsidRPr="0003451B">
        <w:rPr>
          <w:rFonts w:hint="eastAsia"/>
          <w:kern w:val="0"/>
          <w:sz w:val="24"/>
        </w:rPr>
        <w:t>号华夏银行大厦</w:t>
      </w:r>
      <w:r w:rsidRPr="0003451B">
        <w:rPr>
          <w:kern w:val="0"/>
          <w:sz w:val="24"/>
        </w:rPr>
        <w:t>1405</w:t>
      </w:r>
      <w:r w:rsidRPr="0003451B">
        <w:rPr>
          <w:rFonts w:hint="eastAsia"/>
          <w:kern w:val="0"/>
          <w:sz w:val="24"/>
        </w:rPr>
        <w:t>室</w:t>
      </w:r>
    </w:p>
    <w:p w:rsidR="00C5594E" w:rsidRPr="0003451B" w:rsidRDefault="00A06E75">
      <w:pPr>
        <w:spacing w:line="360" w:lineRule="auto"/>
        <w:ind w:firstLineChars="200" w:firstLine="480"/>
        <w:rPr>
          <w:kern w:val="0"/>
          <w:sz w:val="24"/>
        </w:rPr>
      </w:pPr>
      <w:r w:rsidRPr="0003451B">
        <w:rPr>
          <w:rFonts w:hint="eastAsia"/>
          <w:kern w:val="0"/>
          <w:sz w:val="24"/>
        </w:rPr>
        <w:t>办公地址：上海浦东南路</w:t>
      </w:r>
      <w:r w:rsidRPr="0003451B">
        <w:rPr>
          <w:kern w:val="0"/>
          <w:sz w:val="24"/>
        </w:rPr>
        <w:t>256</w:t>
      </w:r>
      <w:r w:rsidRPr="0003451B">
        <w:rPr>
          <w:rFonts w:hint="eastAsia"/>
          <w:kern w:val="0"/>
          <w:sz w:val="24"/>
        </w:rPr>
        <w:t>号华夏银行大厦</w:t>
      </w:r>
      <w:r w:rsidRPr="0003451B">
        <w:rPr>
          <w:kern w:val="0"/>
          <w:sz w:val="24"/>
        </w:rPr>
        <w:t>1405</w:t>
      </w:r>
      <w:r w:rsidRPr="0003451B">
        <w:rPr>
          <w:rFonts w:hint="eastAsia"/>
          <w:kern w:val="0"/>
          <w:sz w:val="24"/>
        </w:rPr>
        <w:t>室</w:t>
      </w:r>
    </w:p>
    <w:p w:rsidR="00C5594E" w:rsidRPr="0003451B" w:rsidRDefault="00A06E75">
      <w:pPr>
        <w:spacing w:line="360" w:lineRule="auto"/>
        <w:ind w:firstLineChars="200" w:firstLine="480"/>
        <w:rPr>
          <w:kern w:val="0"/>
          <w:sz w:val="24"/>
        </w:rPr>
      </w:pPr>
      <w:r w:rsidRPr="0003451B">
        <w:rPr>
          <w:rFonts w:hint="eastAsia"/>
          <w:kern w:val="0"/>
          <w:sz w:val="24"/>
        </w:rPr>
        <w:t>负责人：廖海</w:t>
      </w:r>
    </w:p>
    <w:p w:rsidR="00C5594E" w:rsidRPr="0003451B" w:rsidRDefault="00A06E75">
      <w:pPr>
        <w:spacing w:line="360" w:lineRule="auto"/>
        <w:ind w:firstLineChars="200" w:firstLine="480"/>
        <w:rPr>
          <w:kern w:val="0"/>
          <w:sz w:val="24"/>
        </w:rPr>
      </w:pPr>
      <w:r w:rsidRPr="0003451B">
        <w:rPr>
          <w:rFonts w:hint="eastAsia"/>
          <w:kern w:val="0"/>
          <w:sz w:val="24"/>
        </w:rPr>
        <w:t>电话：（</w:t>
      </w:r>
      <w:r w:rsidRPr="0003451B">
        <w:rPr>
          <w:kern w:val="0"/>
          <w:sz w:val="24"/>
        </w:rPr>
        <w:t>021</w:t>
      </w:r>
      <w:r w:rsidRPr="0003451B">
        <w:rPr>
          <w:rFonts w:hint="eastAsia"/>
          <w:kern w:val="0"/>
          <w:sz w:val="24"/>
        </w:rPr>
        <w:t>）</w:t>
      </w:r>
      <w:r w:rsidRPr="0003451B">
        <w:rPr>
          <w:kern w:val="0"/>
          <w:sz w:val="24"/>
        </w:rPr>
        <w:t xml:space="preserve">51150298 </w:t>
      </w:r>
    </w:p>
    <w:p w:rsidR="00C5594E" w:rsidRPr="0003451B" w:rsidRDefault="00A06E75">
      <w:pPr>
        <w:spacing w:line="360" w:lineRule="auto"/>
        <w:ind w:firstLineChars="200" w:firstLine="480"/>
        <w:rPr>
          <w:kern w:val="0"/>
          <w:sz w:val="24"/>
        </w:rPr>
      </w:pPr>
      <w:r w:rsidRPr="0003451B">
        <w:rPr>
          <w:rFonts w:hint="eastAsia"/>
          <w:kern w:val="0"/>
          <w:sz w:val="24"/>
        </w:rPr>
        <w:t>传真：（</w:t>
      </w:r>
      <w:r w:rsidRPr="0003451B">
        <w:rPr>
          <w:kern w:val="0"/>
          <w:sz w:val="24"/>
        </w:rPr>
        <w:t>021</w:t>
      </w:r>
      <w:r w:rsidRPr="0003451B">
        <w:rPr>
          <w:rFonts w:hint="eastAsia"/>
          <w:kern w:val="0"/>
          <w:sz w:val="24"/>
        </w:rPr>
        <w:t>）</w:t>
      </w:r>
      <w:r w:rsidRPr="0003451B">
        <w:rPr>
          <w:kern w:val="0"/>
          <w:sz w:val="24"/>
        </w:rPr>
        <w:t xml:space="preserve">51150398 </w:t>
      </w:r>
    </w:p>
    <w:p w:rsidR="00C5594E" w:rsidRPr="0003451B" w:rsidRDefault="00A06E75">
      <w:pPr>
        <w:spacing w:line="360" w:lineRule="auto"/>
        <w:ind w:firstLineChars="200" w:firstLine="480"/>
        <w:rPr>
          <w:kern w:val="0"/>
          <w:sz w:val="24"/>
        </w:rPr>
      </w:pPr>
      <w:r w:rsidRPr="0003451B">
        <w:rPr>
          <w:rFonts w:hint="eastAsia"/>
          <w:kern w:val="0"/>
          <w:sz w:val="24"/>
        </w:rPr>
        <w:t>联系人：廖海</w:t>
      </w:r>
    </w:p>
    <w:p w:rsidR="00C5594E" w:rsidRPr="0003451B" w:rsidRDefault="00A06E75">
      <w:pPr>
        <w:spacing w:line="360" w:lineRule="auto"/>
        <w:ind w:firstLineChars="200" w:firstLine="480"/>
        <w:rPr>
          <w:kern w:val="0"/>
          <w:sz w:val="24"/>
        </w:rPr>
      </w:pPr>
      <w:r w:rsidRPr="0003451B">
        <w:rPr>
          <w:rFonts w:hint="eastAsia"/>
          <w:kern w:val="0"/>
          <w:sz w:val="24"/>
        </w:rPr>
        <w:t>经办律师：梁丽金、刘佳</w:t>
      </w:r>
    </w:p>
    <w:p w:rsidR="00C5594E" w:rsidRPr="0003451B" w:rsidRDefault="00A06E75">
      <w:pPr>
        <w:widowControl/>
        <w:spacing w:line="360" w:lineRule="auto"/>
        <w:ind w:firstLineChars="200" w:firstLine="482"/>
        <w:outlineLvl w:val="1"/>
        <w:rPr>
          <w:b/>
          <w:kern w:val="0"/>
          <w:sz w:val="24"/>
        </w:rPr>
      </w:pPr>
      <w:r w:rsidRPr="0003451B">
        <w:rPr>
          <w:rFonts w:hint="eastAsia"/>
          <w:b/>
          <w:kern w:val="0"/>
          <w:sz w:val="24"/>
        </w:rPr>
        <w:t>（四）审计基金财产的会计师事务所</w:t>
      </w:r>
      <w:r w:rsidRPr="0003451B">
        <w:rPr>
          <w:b/>
          <w:kern w:val="0"/>
          <w:sz w:val="24"/>
        </w:rPr>
        <w:t xml:space="preserve"> </w:t>
      </w:r>
    </w:p>
    <w:p w:rsidR="002D4BF2" w:rsidRPr="0003451B" w:rsidRDefault="00A06E75" w:rsidP="002D4BF2">
      <w:pPr>
        <w:spacing w:line="360" w:lineRule="auto"/>
        <w:ind w:firstLineChars="200" w:firstLine="480"/>
        <w:rPr>
          <w:kern w:val="0"/>
          <w:sz w:val="24"/>
        </w:rPr>
      </w:pPr>
      <w:r w:rsidRPr="0003451B">
        <w:rPr>
          <w:rFonts w:hint="eastAsia"/>
          <w:kern w:val="0"/>
          <w:sz w:val="24"/>
        </w:rPr>
        <w:t>名称：普华永道中天会计师事务所（特殊普通合伙）</w:t>
      </w:r>
    </w:p>
    <w:p w:rsidR="002D4BF2" w:rsidRPr="0003451B" w:rsidRDefault="00A06E75" w:rsidP="002D4BF2">
      <w:pPr>
        <w:spacing w:line="360" w:lineRule="auto"/>
        <w:ind w:firstLineChars="200" w:firstLine="480"/>
        <w:rPr>
          <w:kern w:val="0"/>
          <w:sz w:val="24"/>
        </w:rPr>
      </w:pPr>
      <w:r w:rsidRPr="0003451B">
        <w:rPr>
          <w:rFonts w:hint="eastAsia"/>
          <w:kern w:val="0"/>
          <w:sz w:val="24"/>
        </w:rPr>
        <w:t>住所：上海市浦东新区陆家嘴环路</w:t>
      </w:r>
      <w:r w:rsidRPr="0003451B">
        <w:rPr>
          <w:kern w:val="0"/>
          <w:sz w:val="24"/>
        </w:rPr>
        <w:t>13</w:t>
      </w:r>
      <w:bookmarkStart w:id="21" w:name="_Toc327454298"/>
      <w:r w:rsidRPr="0003451B">
        <w:rPr>
          <w:kern w:val="0"/>
          <w:sz w:val="24"/>
        </w:rPr>
        <w:t>18</w:t>
      </w:r>
      <w:r w:rsidRPr="0003451B">
        <w:rPr>
          <w:rFonts w:hint="eastAsia"/>
          <w:kern w:val="0"/>
          <w:sz w:val="24"/>
        </w:rPr>
        <w:t>号</w:t>
      </w:r>
      <w:proofErr w:type="gramStart"/>
      <w:r w:rsidRPr="0003451B">
        <w:rPr>
          <w:rFonts w:hint="eastAsia"/>
          <w:kern w:val="0"/>
          <w:sz w:val="24"/>
        </w:rPr>
        <w:t>星展银行</w:t>
      </w:r>
      <w:proofErr w:type="gramEnd"/>
      <w:r w:rsidRPr="0003451B">
        <w:rPr>
          <w:rFonts w:hint="eastAsia"/>
          <w:kern w:val="0"/>
          <w:sz w:val="24"/>
        </w:rPr>
        <w:t>大厦</w:t>
      </w:r>
      <w:bookmarkEnd w:id="21"/>
      <w:r w:rsidRPr="0003451B">
        <w:rPr>
          <w:kern w:val="0"/>
          <w:sz w:val="24"/>
        </w:rPr>
        <w:t>6</w:t>
      </w:r>
      <w:r w:rsidRPr="0003451B">
        <w:rPr>
          <w:rFonts w:hint="eastAsia"/>
          <w:kern w:val="0"/>
          <w:sz w:val="24"/>
        </w:rPr>
        <w:t>楼</w:t>
      </w:r>
    </w:p>
    <w:p w:rsidR="002D4BF2" w:rsidRPr="0003451B" w:rsidRDefault="00A06E75" w:rsidP="002D4BF2">
      <w:pPr>
        <w:spacing w:line="360" w:lineRule="auto"/>
        <w:ind w:firstLineChars="200" w:firstLine="480"/>
        <w:rPr>
          <w:kern w:val="0"/>
          <w:sz w:val="24"/>
        </w:rPr>
      </w:pPr>
      <w:r w:rsidRPr="0003451B">
        <w:rPr>
          <w:rFonts w:hint="eastAsia"/>
          <w:kern w:val="0"/>
          <w:sz w:val="24"/>
        </w:rPr>
        <w:t>办公地址：上海市湖滨路</w:t>
      </w:r>
      <w:r w:rsidRPr="0003451B">
        <w:rPr>
          <w:kern w:val="0"/>
          <w:sz w:val="24"/>
        </w:rPr>
        <w:t>202</w:t>
      </w:r>
      <w:r w:rsidRPr="0003451B">
        <w:rPr>
          <w:rFonts w:hint="eastAsia"/>
          <w:kern w:val="0"/>
          <w:sz w:val="24"/>
        </w:rPr>
        <w:t>号普华永道中心</w:t>
      </w:r>
      <w:r w:rsidRPr="0003451B">
        <w:rPr>
          <w:kern w:val="0"/>
          <w:sz w:val="24"/>
        </w:rPr>
        <w:t>11</w:t>
      </w:r>
      <w:r w:rsidRPr="0003451B">
        <w:rPr>
          <w:rFonts w:hint="eastAsia"/>
          <w:kern w:val="0"/>
          <w:sz w:val="24"/>
        </w:rPr>
        <w:t>楼</w:t>
      </w:r>
    </w:p>
    <w:p w:rsidR="002D4BF2" w:rsidRPr="0003451B" w:rsidRDefault="00A06E75" w:rsidP="002D4BF2">
      <w:pPr>
        <w:spacing w:line="360" w:lineRule="auto"/>
        <w:ind w:firstLineChars="200" w:firstLine="480"/>
        <w:rPr>
          <w:kern w:val="0"/>
          <w:sz w:val="24"/>
        </w:rPr>
      </w:pPr>
      <w:r w:rsidRPr="0003451B">
        <w:rPr>
          <w:rFonts w:hint="eastAsia"/>
          <w:kern w:val="0"/>
          <w:sz w:val="24"/>
        </w:rPr>
        <w:t>首席合伙人：杨绍信</w:t>
      </w:r>
    </w:p>
    <w:p w:rsidR="002D4BF2" w:rsidRPr="0003451B" w:rsidRDefault="00A06E75" w:rsidP="002D4BF2">
      <w:pPr>
        <w:spacing w:line="360" w:lineRule="auto"/>
        <w:ind w:firstLineChars="200" w:firstLine="480"/>
        <w:rPr>
          <w:kern w:val="0"/>
          <w:sz w:val="24"/>
        </w:rPr>
      </w:pPr>
      <w:r w:rsidRPr="0003451B">
        <w:rPr>
          <w:rFonts w:hint="eastAsia"/>
          <w:kern w:val="0"/>
          <w:sz w:val="24"/>
        </w:rPr>
        <w:t>电话：（</w:t>
      </w:r>
      <w:r w:rsidRPr="0003451B">
        <w:rPr>
          <w:kern w:val="0"/>
          <w:sz w:val="24"/>
        </w:rPr>
        <w:t>021</w:t>
      </w:r>
      <w:r w:rsidRPr="0003451B">
        <w:rPr>
          <w:rFonts w:hint="eastAsia"/>
          <w:kern w:val="0"/>
          <w:sz w:val="24"/>
        </w:rPr>
        <w:t>）</w:t>
      </w:r>
      <w:r w:rsidRPr="0003451B">
        <w:rPr>
          <w:kern w:val="0"/>
          <w:sz w:val="24"/>
        </w:rPr>
        <w:t>23238888</w:t>
      </w:r>
    </w:p>
    <w:p w:rsidR="002D4BF2" w:rsidRPr="0003451B" w:rsidRDefault="00A06E75" w:rsidP="002D4BF2">
      <w:pPr>
        <w:spacing w:line="360" w:lineRule="auto"/>
        <w:ind w:firstLineChars="200" w:firstLine="480"/>
        <w:rPr>
          <w:kern w:val="0"/>
          <w:sz w:val="24"/>
        </w:rPr>
      </w:pPr>
      <w:r w:rsidRPr="0003451B">
        <w:rPr>
          <w:rFonts w:hint="eastAsia"/>
          <w:kern w:val="0"/>
          <w:sz w:val="24"/>
        </w:rPr>
        <w:t>传真：（</w:t>
      </w:r>
      <w:r w:rsidRPr="0003451B">
        <w:rPr>
          <w:kern w:val="0"/>
          <w:sz w:val="24"/>
        </w:rPr>
        <w:t>021</w:t>
      </w:r>
      <w:r w:rsidRPr="0003451B">
        <w:rPr>
          <w:rFonts w:hint="eastAsia"/>
          <w:kern w:val="0"/>
          <w:sz w:val="24"/>
        </w:rPr>
        <w:t>）</w:t>
      </w:r>
      <w:r w:rsidRPr="0003451B">
        <w:rPr>
          <w:kern w:val="0"/>
          <w:sz w:val="24"/>
        </w:rPr>
        <w:t>23238800</w:t>
      </w:r>
    </w:p>
    <w:p w:rsidR="002D4BF2" w:rsidRPr="0003451B" w:rsidRDefault="00A06E75" w:rsidP="002D4BF2">
      <w:pPr>
        <w:spacing w:line="360" w:lineRule="auto"/>
        <w:ind w:firstLineChars="200" w:firstLine="480"/>
        <w:rPr>
          <w:kern w:val="0"/>
          <w:sz w:val="24"/>
        </w:rPr>
      </w:pPr>
      <w:r w:rsidRPr="0003451B">
        <w:rPr>
          <w:rFonts w:hint="eastAsia"/>
          <w:kern w:val="0"/>
          <w:sz w:val="24"/>
        </w:rPr>
        <w:t>联系人：沈兆杰</w:t>
      </w:r>
    </w:p>
    <w:p w:rsidR="002D4BF2" w:rsidRPr="0003451B" w:rsidRDefault="00A06E75" w:rsidP="002D4BF2">
      <w:pPr>
        <w:spacing w:line="360" w:lineRule="auto"/>
        <w:ind w:firstLineChars="200" w:firstLine="480"/>
        <w:rPr>
          <w:kern w:val="0"/>
          <w:sz w:val="24"/>
        </w:rPr>
      </w:pPr>
      <w:r w:rsidRPr="0003451B">
        <w:rPr>
          <w:rFonts w:hint="eastAsia"/>
          <w:kern w:val="0"/>
          <w:sz w:val="24"/>
        </w:rPr>
        <w:t>经办注册会计师：汪棣、</w:t>
      </w:r>
      <w:r w:rsidR="00283E95" w:rsidRPr="0003451B">
        <w:rPr>
          <w:rFonts w:hint="eastAsia"/>
          <w:kern w:val="0"/>
          <w:sz w:val="24"/>
        </w:rPr>
        <w:t>沈兆杰</w:t>
      </w:r>
    </w:p>
    <w:p w:rsidR="00C5594E" w:rsidRPr="0003451B" w:rsidRDefault="00C5594E">
      <w:pPr>
        <w:spacing w:line="360" w:lineRule="auto"/>
        <w:rPr>
          <w:rFonts w:ascii="宋体" w:hAnsi="宋体" w:cs="宋体"/>
          <w:kern w:val="0"/>
          <w:sz w:val="24"/>
        </w:rPr>
      </w:pPr>
    </w:p>
    <w:p w:rsidR="00C5594E" w:rsidRPr="0003451B" w:rsidRDefault="00A06E75">
      <w:pPr>
        <w:pStyle w:val="a9"/>
        <w:rPr>
          <w:rFonts w:eastAsia="黑体"/>
          <w:kern w:val="0"/>
          <w:sz w:val="30"/>
        </w:rPr>
      </w:pPr>
      <w:bookmarkStart w:id="22" w:name="_Toc244334535"/>
      <w:r w:rsidRPr="0003451B">
        <w:rPr>
          <w:rFonts w:eastAsia="黑体" w:hint="eastAsia"/>
          <w:kern w:val="0"/>
          <w:sz w:val="30"/>
        </w:rPr>
        <w:t>六、基金的募集</w:t>
      </w:r>
      <w:bookmarkEnd w:id="22"/>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本基金由基金管理人依照《基金法》、《运作办法》、基金合同及其他有关规定，并经中国证监会证监</w:t>
      </w:r>
      <w:r w:rsidRPr="0003451B">
        <w:rPr>
          <w:rFonts w:ascii="宋体" w:hAnsi="宋体" w:cs="宋体" w:hint="eastAsia"/>
          <w:kern w:val="0"/>
          <w:sz w:val="24"/>
        </w:rPr>
        <w:t>许可</w:t>
      </w:r>
      <w:r w:rsidRPr="0003451B">
        <w:rPr>
          <w:rFonts w:ascii="宋体" w:hAnsi="宋体" w:cs="宋体"/>
          <w:kern w:val="0"/>
          <w:sz w:val="24"/>
        </w:rPr>
        <w:t>[2009]141号文</w:t>
      </w:r>
      <w:r w:rsidRPr="0003451B">
        <w:rPr>
          <w:rFonts w:ascii="宋体" w:hAnsi="宋体" w:cs="宋体" w:hint="eastAsia"/>
          <w:kern w:val="0"/>
          <w:sz w:val="24"/>
        </w:rPr>
        <w:t>核</w:t>
      </w:r>
      <w:r w:rsidRPr="0003451B">
        <w:rPr>
          <w:rFonts w:ascii="宋体" w:hAnsi="宋体" w:cs="宋体"/>
          <w:kern w:val="0"/>
          <w:sz w:val="24"/>
        </w:rPr>
        <w:t xml:space="preserve">准募集发售。 </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本基金为契约型开放式股票型基金。基金存续期间为不定期。</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本基金募集期间基金份额净值为人民币</w:t>
      </w:r>
      <w:r w:rsidRPr="0003451B">
        <w:rPr>
          <w:rFonts w:ascii="宋体" w:hAnsi="宋体" w:cs="宋体"/>
          <w:kern w:val="0"/>
          <w:sz w:val="24"/>
        </w:rPr>
        <w:t>1.00元，按初始面值发售。</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本基金的募集期限不超过</w:t>
      </w:r>
      <w:r w:rsidRPr="0003451B">
        <w:rPr>
          <w:rFonts w:ascii="宋体" w:hAnsi="宋体" w:cs="宋体"/>
          <w:kern w:val="0"/>
          <w:sz w:val="24"/>
        </w:rPr>
        <w:t>3个月，自基金份额开始发售之日起计算。</w:t>
      </w:r>
    </w:p>
    <w:p w:rsidR="00C5594E" w:rsidRPr="0003451B" w:rsidRDefault="00A06E75">
      <w:pPr>
        <w:spacing w:line="360" w:lineRule="auto"/>
        <w:ind w:right="-85" w:firstLineChars="200" w:firstLine="480"/>
        <w:rPr>
          <w:rFonts w:ascii="宋体" w:hAnsi="宋体"/>
          <w:sz w:val="24"/>
          <w:szCs w:val="21"/>
        </w:rPr>
      </w:pPr>
      <w:r w:rsidRPr="0003451B">
        <w:rPr>
          <w:rFonts w:ascii="宋体" w:hAnsi="宋体" w:hint="eastAsia"/>
          <w:sz w:val="24"/>
          <w:szCs w:val="21"/>
        </w:rPr>
        <w:t>本基金自</w:t>
      </w:r>
      <w:r w:rsidRPr="0003451B">
        <w:rPr>
          <w:rFonts w:ascii="宋体" w:hAnsi="宋体"/>
          <w:sz w:val="24"/>
          <w:szCs w:val="21"/>
        </w:rPr>
        <w:t>2009年3月3日至2009年4月3日</w:t>
      </w:r>
      <w:proofErr w:type="gramStart"/>
      <w:r w:rsidRPr="0003451B">
        <w:rPr>
          <w:rFonts w:ascii="宋体" w:hAnsi="宋体"/>
          <w:sz w:val="24"/>
          <w:szCs w:val="21"/>
        </w:rPr>
        <w:t>止</w:t>
      </w:r>
      <w:proofErr w:type="gramEnd"/>
      <w:r w:rsidRPr="0003451B">
        <w:rPr>
          <w:rFonts w:ascii="宋体" w:hAnsi="宋体"/>
          <w:sz w:val="24"/>
          <w:szCs w:val="21"/>
        </w:rPr>
        <w:t>进行发售。</w:t>
      </w:r>
    </w:p>
    <w:p w:rsidR="00C5594E" w:rsidRPr="0003451B" w:rsidRDefault="00A06E75">
      <w:pPr>
        <w:spacing w:line="360" w:lineRule="auto"/>
        <w:ind w:right="-85" w:firstLineChars="200" w:firstLine="480"/>
        <w:rPr>
          <w:rFonts w:ascii="宋体" w:hAnsi="宋体"/>
          <w:sz w:val="24"/>
          <w:szCs w:val="21"/>
        </w:rPr>
      </w:pPr>
      <w:r w:rsidRPr="0003451B">
        <w:rPr>
          <w:rFonts w:ascii="宋体" w:hAnsi="宋体" w:hint="eastAsia"/>
          <w:sz w:val="24"/>
          <w:szCs w:val="21"/>
        </w:rPr>
        <w:t>本基金设立募集期共募集</w:t>
      </w:r>
      <w:r w:rsidRPr="0003451B">
        <w:rPr>
          <w:rFonts w:ascii="宋体" w:hAnsi="宋体"/>
          <w:sz w:val="24"/>
          <w:szCs w:val="21"/>
        </w:rPr>
        <w:t>4,470,679,078.59</w:t>
      </w:r>
      <w:r w:rsidRPr="0003451B">
        <w:rPr>
          <w:rFonts w:ascii="宋体" w:hAnsi="宋体" w:hint="eastAsia"/>
          <w:sz w:val="24"/>
          <w:szCs w:val="21"/>
        </w:rPr>
        <w:t>份基金份额，有效认购户数为</w:t>
      </w:r>
      <w:r w:rsidRPr="0003451B">
        <w:rPr>
          <w:rFonts w:ascii="宋体" w:hAnsi="宋体"/>
          <w:sz w:val="24"/>
          <w:szCs w:val="21"/>
        </w:rPr>
        <w:t>57,582</w:t>
      </w:r>
      <w:r w:rsidRPr="0003451B">
        <w:rPr>
          <w:rFonts w:ascii="宋体" w:hAnsi="宋体" w:hint="eastAsia"/>
          <w:sz w:val="24"/>
          <w:szCs w:val="21"/>
        </w:rPr>
        <w:t>户。</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23" w:name="_Hlt90455312"/>
      <w:bookmarkStart w:id="24" w:name="_Hlt90801570"/>
      <w:bookmarkStart w:id="25" w:name="_Hlt91264042"/>
      <w:bookmarkStart w:id="26" w:name="_Hlt91264078"/>
      <w:bookmarkStart w:id="27" w:name="_Hlt91148053"/>
      <w:bookmarkStart w:id="28" w:name="_Toc109537384"/>
      <w:bookmarkStart w:id="29" w:name="_Toc244334536"/>
      <w:bookmarkEnd w:id="23"/>
      <w:bookmarkEnd w:id="24"/>
      <w:bookmarkEnd w:id="25"/>
      <w:bookmarkEnd w:id="26"/>
      <w:bookmarkEnd w:id="27"/>
      <w:r w:rsidRPr="0003451B">
        <w:rPr>
          <w:rFonts w:eastAsia="黑体" w:hint="eastAsia"/>
          <w:kern w:val="0"/>
          <w:sz w:val="30"/>
        </w:rPr>
        <w:t>七、基金合同的生效</w:t>
      </w:r>
      <w:bookmarkEnd w:id="28"/>
      <w:bookmarkEnd w:id="29"/>
    </w:p>
    <w:p w:rsidR="00C5594E" w:rsidRPr="0003451B" w:rsidRDefault="00A06E75">
      <w:pPr>
        <w:spacing w:line="440" w:lineRule="exact"/>
        <w:ind w:firstLineChars="200" w:firstLine="480"/>
        <w:rPr>
          <w:rFonts w:ascii="宋体" w:hAnsi="宋体"/>
          <w:sz w:val="24"/>
          <w:szCs w:val="21"/>
        </w:rPr>
      </w:pPr>
      <w:bookmarkStart w:id="30" w:name="_Toc15118260"/>
      <w:bookmarkStart w:id="31" w:name="_Toc57530272"/>
      <w:bookmarkStart w:id="32" w:name="_Toc79392603"/>
      <w:r w:rsidRPr="0003451B">
        <w:rPr>
          <w:rFonts w:ascii="宋体" w:hAnsi="宋体" w:hint="eastAsia"/>
          <w:sz w:val="24"/>
          <w:szCs w:val="21"/>
        </w:rPr>
        <w:t>根据有关规定，本基金满足基金合同生效条件，基金合同已于</w:t>
      </w:r>
      <w:r w:rsidRPr="0003451B">
        <w:rPr>
          <w:rFonts w:ascii="宋体" w:hAnsi="宋体"/>
          <w:sz w:val="24"/>
          <w:szCs w:val="21"/>
        </w:rPr>
        <w:t>2009年4月10日正式生效。自基金合同生效之日起，本基金管理人正式开始管理本基金。</w:t>
      </w:r>
    </w:p>
    <w:p w:rsidR="00C5594E" w:rsidRPr="0003451B" w:rsidRDefault="00A06E75">
      <w:pPr>
        <w:widowControl/>
        <w:spacing w:line="360" w:lineRule="auto"/>
        <w:rPr>
          <w:rFonts w:ascii="宋体" w:hAnsi="宋体"/>
          <w:sz w:val="24"/>
          <w:szCs w:val="21"/>
        </w:rPr>
      </w:pPr>
      <w:r w:rsidRPr="0003451B">
        <w:rPr>
          <w:rFonts w:ascii="宋体" w:hAnsi="宋体"/>
          <w:vanish/>
          <w:sz w:val="24"/>
          <w:szCs w:val="21"/>
        </w:rPr>
        <w:cr/>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t>3605人：陈耀上交易系统办理本基金的开户、认购、申购及</w:t>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vanish/>
          <w:sz w:val="24"/>
          <w:szCs w:val="21"/>
        </w:rPr>
        <w:pgNum/>
      </w:r>
      <w:r w:rsidRPr="0003451B">
        <w:rPr>
          <w:rFonts w:ascii="宋体" w:hAnsi="宋体"/>
          <w:sz w:val="24"/>
          <w:szCs w:val="21"/>
        </w:rPr>
        <w:t xml:space="preserve">    本</w:t>
      </w:r>
      <w:proofErr w:type="gramStart"/>
      <w:r w:rsidRPr="0003451B">
        <w:rPr>
          <w:rFonts w:ascii="宋体" w:hAnsi="宋体"/>
          <w:sz w:val="24"/>
          <w:szCs w:val="21"/>
        </w:rPr>
        <w:t>基金基金</w:t>
      </w:r>
      <w:proofErr w:type="gramEnd"/>
      <w:r w:rsidRPr="0003451B">
        <w:rPr>
          <w:rFonts w:ascii="宋体" w:hAnsi="宋体"/>
          <w:sz w:val="24"/>
          <w:szCs w:val="21"/>
        </w:rPr>
        <w:t>合同生效后，基金份额持有人数量</w:t>
      </w:r>
      <w:proofErr w:type="gramStart"/>
      <w:r w:rsidRPr="0003451B">
        <w:rPr>
          <w:rFonts w:ascii="宋体" w:hAnsi="宋体"/>
          <w:sz w:val="24"/>
          <w:szCs w:val="21"/>
        </w:rPr>
        <w:t>不满两百</w:t>
      </w:r>
      <w:proofErr w:type="gramEnd"/>
      <w:r w:rsidRPr="0003451B">
        <w:rPr>
          <w:rFonts w:ascii="宋体" w:hAnsi="宋体"/>
          <w:sz w:val="24"/>
          <w:szCs w:val="21"/>
        </w:rPr>
        <w:t>人或者基金资产净值低于五千万元的，基金管理人应当及时报告中国证监会；连续20个工作日出现上述情形的，基金管理人应向中国证监会说明原因并报送解决方案。</w:t>
      </w:r>
    </w:p>
    <w:p w:rsidR="00C5594E" w:rsidRPr="0003451B" w:rsidRDefault="00C5594E">
      <w:pPr>
        <w:widowControl/>
        <w:spacing w:line="360" w:lineRule="auto"/>
        <w:rPr>
          <w:rFonts w:ascii="黑体" w:eastAsia="黑体" w:hAnsi="宋体" w:cs="宋体"/>
          <w:b/>
          <w:kern w:val="0"/>
          <w:sz w:val="30"/>
          <w:szCs w:val="30"/>
        </w:rPr>
      </w:pPr>
      <w:bookmarkStart w:id="33" w:name="_Toc109537386"/>
      <w:bookmarkEnd w:id="30"/>
      <w:bookmarkEnd w:id="31"/>
      <w:bookmarkEnd w:id="32"/>
    </w:p>
    <w:p w:rsidR="00C5594E" w:rsidRPr="0003451B" w:rsidRDefault="00A06E75">
      <w:pPr>
        <w:pStyle w:val="a9"/>
        <w:rPr>
          <w:rFonts w:eastAsia="黑体"/>
          <w:kern w:val="0"/>
          <w:sz w:val="30"/>
        </w:rPr>
      </w:pPr>
      <w:bookmarkStart w:id="34" w:name="_Toc244334537"/>
      <w:r w:rsidRPr="0003451B">
        <w:rPr>
          <w:rFonts w:eastAsia="黑体" w:hint="eastAsia"/>
          <w:kern w:val="0"/>
          <w:sz w:val="30"/>
        </w:rPr>
        <w:t>八、基金份额的申购与赎回</w:t>
      </w:r>
      <w:bookmarkEnd w:id="34"/>
    </w:p>
    <w:p w:rsidR="00C5594E" w:rsidRPr="0003451B" w:rsidRDefault="00A06E75">
      <w:pPr>
        <w:widowControl/>
        <w:spacing w:line="120" w:lineRule="auto"/>
        <w:ind w:left="482"/>
        <w:outlineLvl w:val="1"/>
        <w:rPr>
          <w:rFonts w:ascii="宋体" w:hAnsi="宋体" w:cs="宋体"/>
          <w:b/>
          <w:kern w:val="0"/>
          <w:sz w:val="24"/>
        </w:rPr>
      </w:pPr>
      <w:r w:rsidRPr="0003451B">
        <w:rPr>
          <w:rFonts w:ascii="宋体" w:hAnsi="宋体" w:cs="宋体" w:hint="eastAsia"/>
          <w:b/>
          <w:kern w:val="0"/>
          <w:sz w:val="24"/>
        </w:rPr>
        <w:t>（一）</w:t>
      </w:r>
      <w:r w:rsidRPr="0003451B">
        <w:rPr>
          <w:rFonts w:ascii="宋体" w:hAnsi="宋体" w:cs="宋体"/>
          <w:b/>
          <w:kern w:val="0"/>
          <w:sz w:val="24"/>
        </w:rPr>
        <w:t>申购</w:t>
      </w:r>
      <w:r w:rsidRPr="0003451B">
        <w:rPr>
          <w:rFonts w:ascii="宋体" w:hAnsi="宋体" w:cs="宋体" w:hint="eastAsia"/>
          <w:b/>
          <w:kern w:val="0"/>
          <w:sz w:val="24"/>
        </w:rPr>
        <w:t>和</w:t>
      </w:r>
      <w:r w:rsidRPr="0003451B">
        <w:rPr>
          <w:rFonts w:ascii="宋体" w:hAnsi="宋体" w:cs="宋体"/>
          <w:b/>
          <w:kern w:val="0"/>
          <w:sz w:val="24"/>
        </w:rPr>
        <w:t xml:space="preserve">赎回的场所 </w:t>
      </w:r>
    </w:p>
    <w:p w:rsidR="00C5594E" w:rsidRPr="0003451B" w:rsidRDefault="00A06E75">
      <w:pPr>
        <w:pStyle w:val="a0"/>
        <w:autoSpaceDE w:val="0"/>
        <w:autoSpaceDN w:val="0"/>
        <w:adjustRightInd w:val="0"/>
        <w:spacing w:line="360" w:lineRule="auto"/>
        <w:ind w:firstLine="480"/>
        <w:rPr>
          <w:rFonts w:ascii="宋体" w:hAnsi="宋体"/>
          <w:sz w:val="24"/>
        </w:rPr>
      </w:pPr>
      <w:r w:rsidRPr="0003451B">
        <w:rPr>
          <w:rFonts w:ascii="宋体" w:hAnsi="宋体" w:hint="eastAsia"/>
          <w:sz w:val="24"/>
        </w:rPr>
        <w:t>投资人可通过下述场所按照规定的方式进行申购或赎回：</w:t>
      </w:r>
    </w:p>
    <w:p w:rsidR="00C5594E" w:rsidRPr="0003451B" w:rsidRDefault="00A06E75">
      <w:pPr>
        <w:pStyle w:val="a0"/>
        <w:autoSpaceDE w:val="0"/>
        <w:autoSpaceDN w:val="0"/>
        <w:adjustRightInd w:val="0"/>
        <w:spacing w:line="360" w:lineRule="auto"/>
        <w:ind w:firstLine="480"/>
        <w:rPr>
          <w:sz w:val="24"/>
        </w:rPr>
      </w:pPr>
      <w:r w:rsidRPr="0003451B">
        <w:rPr>
          <w:sz w:val="24"/>
        </w:rPr>
        <w:t>1</w:t>
      </w:r>
      <w:r w:rsidRPr="0003451B">
        <w:rPr>
          <w:rFonts w:hAnsi="宋体"/>
          <w:sz w:val="24"/>
        </w:rPr>
        <w:t>、直销机构</w:t>
      </w:r>
    </w:p>
    <w:p w:rsidR="00C5594E" w:rsidRPr="0003451B" w:rsidRDefault="00A06E75">
      <w:pPr>
        <w:widowControl/>
        <w:spacing w:line="360" w:lineRule="auto"/>
        <w:ind w:firstLineChars="200" w:firstLine="480"/>
        <w:rPr>
          <w:kern w:val="0"/>
          <w:sz w:val="24"/>
        </w:rPr>
      </w:pPr>
      <w:r w:rsidRPr="0003451B">
        <w:rPr>
          <w:rFonts w:hAnsi="宋体"/>
          <w:kern w:val="0"/>
          <w:sz w:val="24"/>
        </w:rPr>
        <w:t>本基金直销机构为本公司以及本公司的网上</w:t>
      </w:r>
      <w:r w:rsidRPr="0003451B">
        <w:rPr>
          <w:rFonts w:hAnsi="宋体" w:hint="eastAsia"/>
          <w:kern w:val="0"/>
          <w:sz w:val="24"/>
        </w:rPr>
        <w:t>直销</w:t>
      </w:r>
      <w:r w:rsidRPr="0003451B">
        <w:rPr>
          <w:rFonts w:hAnsi="宋体"/>
          <w:kern w:val="0"/>
          <w:sz w:val="24"/>
        </w:rPr>
        <w:t>交易平台。</w:t>
      </w:r>
    </w:p>
    <w:p w:rsidR="00C5594E" w:rsidRPr="0003451B" w:rsidRDefault="00A06E75">
      <w:pPr>
        <w:widowControl/>
        <w:spacing w:line="360" w:lineRule="auto"/>
        <w:ind w:firstLineChars="200" w:firstLine="480"/>
        <w:rPr>
          <w:kern w:val="0"/>
          <w:sz w:val="24"/>
        </w:rPr>
      </w:pPr>
      <w:r w:rsidRPr="0003451B">
        <w:rPr>
          <w:rFonts w:hAnsi="宋体"/>
          <w:kern w:val="0"/>
          <w:sz w:val="24"/>
        </w:rPr>
        <w:t>名称：交银施罗德基金管理有限公司</w:t>
      </w:r>
    </w:p>
    <w:p w:rsidR="00C5594E" w:rsidRPr="0003451B" w:rsidRDefault="00A06E75">
      <w:pPr>
        <w:widowControl/>
        <w:spacing w:line="360" w:lineRule="auto"/>
        <w:ind w:firstLineChars="200" w:firstLine="480"/>
        <w:rPr>
          <w:kern w:val="0"/>
          <w:sz w:val="24"/>
        </w:rPr>
      </w:pPr>
      <w:r w:rsidRPr="0003451B">
        <w:rPr>
          <w:rFonts w:hAnsi="宋体"/>
          <w:kern w:val="0"/>
          <w:sz w:val="24"/>
        </w:rPr>
        <w:t>住所：上海市</w:t>
      </w:r>
      <w:r w:rsidRPr="0003451B">
        <w:rPr>
          <w:rFonts w:hAnsi="宋体"/>
          <w:sz w:val="24"/>
          <w:szCs w:val="20"/>
        </w:rPr>
        <w:t>浦东新区银城中路</w:t>
      </w:r>
      <w:r w:rsidRPr="0003451B">
        <w:rPr>
          <w:sz w:val="24"/>
          <w:szCs w:val="20"/>
        </w:rPr>
        <w:t>188</w:t>
      </w:r>
      <w:r w:rsidRPr="0003451B">
        <w:rPr>
          <w:rFonts w:hAnsi="宋体"/>
          <w:sz w:val="24"/>
          <w:szCs w:val="20"/>
        </w:rPr>
        <w:t>号</w:t>
      </w:r>
      <w:r w:rsidRPr="0003451B">
        <w:rPr>
          <w:rFonts w:hAnsi="宋体"/>
          <w:kern w:val="0"/>
          <w:sz w:val="24"/>
        </w:rPr>
        <w:t>交通银行大楼二层（裙）</w:t>
      </w:r>
    </w:p>
    <w:p w:rsidR="00C5594E" w:rsidRPr="0003451B" w:rsidRDefault="00A06E75">
      <w:pPr>
        <w:widowControl/>
        <w:spacing w:line="360" w:lineRule="auto"/>
        <w:ind w:firstLineChars="200" w:firstLine="480"/>
        <w:rPr>
          <w:kern w:val="0"/>
          <w:sz w:val="24"/>
        </w:rPr>
      </w:pPr>
      <w:r w:rsidRPr="0003451B">
        <w:rPr>
          <w:rFonts w:hAnsi="宋体"/>
          <w:kern w:val="0"/>
          <w:sz w:val="24"/>
        </w:rPr>
        <w:t>办公地址：上海市浦东</w:t>
      </w:r>
      <w:proofErr w:type="gramStart"/>
      <w:r w:rsidRPr="0003451B">
        <w:rPr>
          <w:rFonts w:hAnsi="宋体"/>
          <w:kern w:val="0"/>
          <w:sz w:val="24"/>
        </w:rPr>
        <w:t>新区世纪</w:t>
      </w:r>
      <w:proofErr w:type="gramEnd"/>
      <w:r w:rsidRPr="0003451B">
        <w:rPr>
          <w:rFonts w:hAnsi="宋体"/>
          <w:kern w:val="0"/>
          <w:sz w:val="24"/>
        </w:rPr>
        <w:t>大道</w:t>
      </w:r>
      <w:r w:rsidRPr="0003451B">
        <w:rPr>
          <w:kern w:val="0"/>
          <w:sz w:val="24"/>
        </w:rPr>
        <w:t>201</w:t>
      </w:r>
      <w:r w:rsidRPr="0003451B">
        <w:rPr>
          <w:rFonts w:hAnsi="宋体"/>
          <w:kern w:val="0"/>
          <w:sz w:val="24"/>
        </w:rPr>
        <w:t>号渣打银行大厦</w:t>
      </w:r>
      <w:r w:rsidRPr="0003451B">
        <w:rPr>
          <w:kern w:val="0"/>
          <w:sz w:val="24"/>
        </w:rPr>
        <w:t>10</w:t>
      </w:r>
      <w:r w:rsidRPr="0003451B">
        <w:rPr>
          <w:rFonts w:hAnsi="宋体"/>
          <w:kern w:val="0"/>
          <w:sz w:val="24"/>
        </w:rPr>
        <w:t>楼</w:t>
      </w:r>
    </w:p>
    <w:p w:rsidR="00C5594E" w:rsidRPr="0003451B" w:rsidRDefault="00A06E75">
      <w:pPr>
        <w:widowControl/>
        <w:spacing w:line="360" w:lineRule="auto"/>
        <w:ind w:firstLineChars="200" w:firstLine="480"/>
        <w:rPr>
          <w:kern w:val="0"/>
          <w:sz w:val="24"/>
        </w:rPr>
      </w:pPr>
      <w:r w:rsidRPr="0003451B">
        <w:rPr>
          <w:rFonts w:hAnsi="宋体"/>
          <w:kern w:val="0"/>
          <w:sz w:val="24"/>
        </w:rPr>
        <w:t>电话：（</w:t>
      </w:r>
      <w:r w:rsidRPr="0003451B">
        <w:rPr>
          <w:sz w:val="24"/>
          <w:szCs w:val="18"/>
        </w:rPr>
        <w:t>021</w:t>
      </w:r>
      <w:r w:rsidRPr="0003451B">
        <w:rPr>
          <w:rFonts w:hAnsi="宋体"/>
          <w:sz w:val="24"/>
          <w:szCs w:val="18"/>
        </w:rPr>
        <w:t>）</w:t>
      </w:r>
      <w:r w:rsidRPr="0003451B">
        <w:rPr>
          <w:sz w:val="24"/>
          <w:szCs w:val="18"/>
        </w:rPr>
        <w:t>61055027</w:t>
      </w:r>
    </w:p>
    <w:p w:rsidR="00C5594E" w:rsidRPr="0003451B" w:rsidRDefault="00A06E75">
      <w:pPr>
        <w:widowControl/>
        <w:spacing w:line="360" w:lineRule="auto"/>
        <w:ind w:firstLineChars="200" w:firstLine="480"/>
        <w:rPr>
          <w:sz w:val="24"/>
          <w:szCs w:val="18"/>
        </w:rPr>
      </w:pPr>
      <w:r w:rsidRPr="0003451B">
        <w:rPr>
          <w:rFonts w:hAnsi="宋体"/>
          <w:sz w:val="24"/>
          <w:szCs w:val="18"/>
        </w:rPr>
        <w:t>传真</w:t>
      </w:r>
      <w:r w:rsidRPr="0003451B">
        <w:rPr>
          <w:rFonts w:hAnsi="宋体"/>
          <w:kern w:val="0"/>
          <w:sz w:val="24"/>
        </w:rPr>
        <w:t>：</w:t>
      </w:r>
      <w:r w:rsidRPr="0003451B">
        <w:rPr>
          <w:rFonts w:hAnsi="宋体"/>
          <w:sz w:val="24"/>
          <w:szCs w:val="18"/>
        </w:rPr>
        <w:t>（</w:t>
      </w:r>
      <w:r w:rsidRPr="0003451B">
        <w:rPr>
          <w:sz w:val="24"/>
          <w:szCs w:val="18"/>
        </w:rPr>
        <w:t>021</w:t>
      </w:r>
      <w:r w:rsidRPr="0003451B">
        <w:rPr>
          <w:rFonts w:hAnsi="宋体"/>
          <w:sz w:val="24"/>
          <w:szCs w:val="18"/>
        </w:rPr>
        <w:t>）</w:t>
      </w:r>
      <w:r w:rsidRPr="0003451B">
        <w:rPr>
          <w:sz w:val="24"/>
          <w:szCs w:val="18"/>
        </w:rPr>
        <w:t>61055054</w:t>
      </w:r>
    </w:p>
    <w:p w:rsidR="00C5594E" w:rsidRPr="0003451B" w:rsidRDefault="00A06E75">
      <w:pPr>
        <w:widowControl/>
        <w:spacing w:line="360" w:lineRule="auto"/>
        <w:ind w:firstLineChars="200" w:firstLine="480"/>
        <w:rPr>
          <w:sz w:val="24"/>
          <w:szCs w:val="18"/>
        </w:rPr>
      </w:pPr>
      <w:r w:rsidRPr="0003451B">
        <w:rPr>
          <w:rFonts w:hAnsi="宋体"/>
          <w:kern w:val="0"/>
          <w:sz w:val="24"/>
        </w:rPr>
        <w:t>联系人：</w:t>
      </w:r>
      <w:r w:rsidRPr="0003451B">
        <w:rPr>
          <w:rFonts w:hAnsi="宋体"/>
          <w:sz w:val="24"/>
          <w:szCs w:val="18"/>
        </w:rPr>
        <w:t>许野</w:t>
      </w:r>
    </w:p>
    <w:p w:rsidR="00C5594E" w:rsidRPr="0003451B" w:rsidRDefault="00A06E75">
      <w:pPr>
        <w:widowControl/>
        <w:spacing w:line="360" w:lineRule="auto"/>
        <w:ind w:firstLineChars="200" w:firstLine="480"/>
        <w:rPr>
          <w:sz w:val="24"/>
          <w:szCs w:val="18"/>
        </w:rPr>
      </w:pPr>
      <w:r w:rsidRPr="0003451B">
        <w:rPr>
          <w:rFonts w:hAnsi="宋体"/>
          <w:sz w:val="24"/>
          <w:szCs w:val="18"/>
        </w:rPr>
        <w:t>客户服务电话：</w:t>
      </w:r>
      <w:r w:rsidRPr="0003451B">
        <w:rPr>
          <w:sz w:val="24"/>
          <w:szCs w:val="18"/>
        </w:rPr>
        <w:t>400-700-5000</w:t>
      </w:r>
      <w:r w:rsidRPr="0003451B">
        <w:rPr>
          <w:rFonts w:hAnsi="宋体"/>
          <w:sz w:val="24"/>
          <w:szCs w:val="18"/>
        </w:rPr>
        <w:t>（免长途话费），（</w:t>
      </w:r>
      <w:r w:rsidRPr="0003451B">
        <w:rPr>
          <w:sz w:val="24"/>
          <w:szCs w:val="18"/>
        </w:rPr>
        <w:t>021</w:t>
      </w:r>
      <w:r w:rsidRPr="0003451B">
        <w:rPr>
          <w:rFonts w:hAnsi="宋体"/>
          <w:sz w:val="24"/>
          <w:szCs w:val="18"/>
        </w:rPr>
        <w:t>）</w:t>
      </w:r>
      <w:r w:rsidRPr="0003451B">
        <w:rPr>
          <w:sz w:val="24"/>
          <w:szCs w:val="18"/>
        </w:rPr>
        <w:t>61055000</w:t>
      </w:r>
    </w:p>
    <w:p w:rsidR="00C5594E" w:rsidRPr="0003451B" w:rsidRDefault="00A06E75">
      <w:pPr>
        <w:pStyle w:val="a0"/>
        <w:autoSpaceDE w:val="0"/>
        <w:autoSpaceDN w:val="0"/>
        <w:adjustRightInd w:val="0"/>
        <w:spacing w:line="360" w:lineRule="auto"/>
        <w:ind w:firstLine="480"/>
        <w:rPr>
          <w:sz w:val="24"/>
        </w:rPr>
      </w:pPr>
      <w:r w:rsidRPr="0003451B">
        <w:rPr>
          <w:rFonts w:hAnsi="宋体"/>
          <w:sz w:val="24"/>
          <w:szCs w:val="18"/>
        </w:rPr>
        <w:t>网址：</w:t>
      </w:r>
      <w:hyperlink r:id="rId13" w:history="1">
        <w:r w:rsidRPr="0003451B">
          <w:rPr>
            <w:sz w:val="24"/>
          </w:rPr>
          <w:t>www.fund001.com</w:t>
        </w:r>
      </w:hyperlink>
      <w:r w:rsidRPr="0003451B">
        <w:rPr>
          <w:rStyle w:val="a4"/>
          <w:rFonts w:hint="eastAsia"/>
          <w:color w:val="auto"/>
          <w:sz w:val="24"/>
          <w:u w:val="none"/>
        </w:rPr>
        <w:t>，</w:t>
      </w:r>
      <w:r w:rsidRPr="0003451B">
        <w:rPr>
          <w:rStyle w:val="a4"/>
          <w:color w:val="auto"/>
          <w:sz w:val="24"/>
          <w:u w:val="none"/>
        </w:rPr>
        <w:t>www.bocomschroder.com</w:t>
      </w:r>
    </w:p>
    <w:p w:rsidR="00C5594E" w:rsidRPr="0003451B" w:rsidRDefault="00A06E75">
      <w:pPr>
        <w:pStyle w:val="a0"/>
        <w:autoSpaceDE w:val="0"/>
        <w:autoSpaceDN w:val="0"/>
        <w:adjustRightInd w:val="0"/>
        <w:spacing w:line="360" w:lineRule="auto"/>
        <w:ind w:firstLine="480"/>
        <w:rPr>
          <w:rStyle w:val="a4"/>
          <w:color w:val="auto"/>
          <w:sz w:val="24"/>
          <w:u w:val="none"/>
        </w:rPr>
      </w:pPr>
      <w:r w:rsidRPr="0003451B">
        <w:rPr>
          <w:rFonts w:ascii="宋体" w:hAnsi="宋体" w:cs="宋体" w:hint="eastAsia"/>
          <w:kern w:val="0"/>
          <w:sz w:val="24"/>
        </w:rPr>
        <w:t>个人投资者可以通过本公司</w:t>
      </w:r>
      <w:r w:rsidRPr="0003451B">
        <w:rPr>
          <w:rFonts w:hAnsi="宋体"/>
          <w:kern w:val="0"/>
          <w:sz w:val="24"/>
        </w:rPr>
        <w:t>网上直销交易平台</w:t>
      </w:r>
      <w:r w:rsidRPr="0003451B">
        <w:rPr>
          <w:rFonts w:ascii="宋体" w:hAnsi="宋体" w:cs="宋体" w:hint="eastAsia"/>
          <w:kern w:val="0"/>
          <w:sz w:val="24"/>
        </w:rPr>
        <w:t>办理开户、本基金的申购、赎回、转换及定期定额投资等业务，具体交易细则请参阅本公司网站。</w:t>
      </w:r>
      <w:r w:rsidRPr="0003451B">
        <w:rPr>
          <w:rFonts w:hAnsi="宋体"/>
          <w:kern w:val="0"/>
          <w:sz w:val="24"/>
        </w:rPr>
        <w:t>网上直销交易平台</w:t>
      </w:r>
      <w:r w:rsidRPr="0003451B">
        <w:rPr>
          <w:rFonts w:ascii="宋体" w:hAnsi="宋体" w:cs="宋体" w:hint="eastAsia"/>
          <w:kern w:val="0"/>
          <w:sz w:val="24"/>
        </w:rPr>
        <w:t>网址：</w:t>
      </w:r>
      <w:hyperlink r:id="rId14" w:history="1">
        <w:r w:rsidRPr="0003451B">
          <w:rPr>
            <w:sz w:val="24"/>
          </w:rPr>
          <w:t>www.fund001.com</w:t>
        </w:r>
      </w:hyperlink>
      <w:r w:rsidRPr="0003451B">
        <w:rPr>
          <w:rStyle w:val="a4"/>
          <w:rFonts w:hint="eastAsia"/>
          <w:color w:val="auto"/>
          <w:sz w:val="24"/>
          <w:u w:val="none"/>
        </w:rPr>
        <w:t>，</w:t>
      </w:r>
      <w:hyperlink r:id="rId15" w:history="1">
        <w:r w:rsidRPr="0003451B">
          <w:rPr>
            <w:rStyle w:val="a4"/>
            <w:color w:val="auto"/>
            <w:sz w:val="24"/>
            <w:u w:val="none"/>
          </w:rPr>
          <w:t>www.bocomschroder.com</w:t>
        </w:r>
      </w:hyperlink>
    </w:p>
    <w:p w:rsidR="00A06E75" w:rsidRPr="0003451B" w:rsidRDefault="00A06E75" w:rsidP="00283E95">
      <w:pPr>
        <w:pStyle w:val="a0"/>
        <w:autoSpaceDE w:val="0"/>
        <w:autoSpaceDN w:val="0"/>
        <w:adjustRightInd w:val="0"/>
        <w:spacing w:afterLines="50" w:line="360" w:lineRule="auto"/>
        <w:ind w:firstLine="480"/>
        <w:rPr>
          <w:kern w:val="0"/>
          <w:sz w:val="24"/>
        </w:rPr>
      </w:pPr>
      <w:r w:rsidRPr="0003451B">
        <w:rPr>
          <w:rFonts w:ascii="宋体" w:hAnsi="宋体" w:cs="宋体"/>
          <w:kern w:val="0"/>
          <w:sz w:val="24"/>
        </w:rPr>
        <w:t>2、通过上海证券交易所交易系统办理相关业务的上海证券交易所会员单位，目前场内交易只支持前端基金份额的申购。具体名单详见上海证券交易所网站</w:t>
      </w:r>
      <w:r w:rsidRPr="0003451B">
        <w:rPr>
          <w:rStyle w:val="a4"/>
          <w:rFonts w:hint="eastAsia"/>
          <w:color w:val="auto"/>
          <w:sz w:val="24"/>
          <w:u w:val="none"/>
        </w:rPr>
        <w:t>。</w:t>
      </w:r>
    </w:p>
    <w:p w:rsidR="009539A1" w:rsidRPr="0003451B" w:rsidRDefault="00A06E75" w:rsidP="00283E95">
      <w:pPr>
        <w:pStyle w:val="a0"/>
        <w:autoSpaceDE w:val="0"/>
        <w:autoSpaceDN w:val="0"/>
        <w:adjustRightInd w:val="0"/>
        <w:spacing w:afterLines="50" w:line="360" w:lineRule="auto"/>
        <w:ind w:firstLine="480"/>
      </w:pPr>
      <w:r w:rsidRPr="0003451B">
        <w:rPr>
          <w:rFonts w:ascii="宋体" w:hAnsi="宋体" w:cs="宋体"/>
          <w:kern w:val="0"/>
          <w:sz w:val="24"/>
        </w:rPr>
        <w:t>3、不通过上海证券交易所交易系统办理相关业务的场外代销机构的代销网点</w:t>
      </w:r>
    </w:p>
    <w:p w:rsidR="00C5594E" w:rsidRPr="0003451B" w:rsidRDefault="00A06E75">
      <w:pPr>
        <w:snapToGrid w:val="0"/>
        <w:spacing w:line="360" w:lineRule="auto"/>
        <w:ind w:firstLineChars="200" w:firstLine="480"/>
        <w:rPr>
          <w:sz w:val="24"/>
        </w:rPr>
      </w:pPr>
      <w:r w:rsidRPr="0003451B">
        <w:rPr>
          <w:rFonts w:hint="eastAsia"/>
          <w:sz w:val="24"/>
        </w:rPr>
        <w:t>本基金的场外代销机构的代销网点请见本招募说明书“五、相关服务机构”章节或拨打本公司客户服务电话进行咨询。</w:t>
      </w:r>
    </w:p>
    <w:p w:rsidR="00C5594E" w:rsidRPr="0003451B" w:rsidRDefault="00A06E75">
      <w:pPr>
        <w:spacing w:line="360" w:lineRule="auto"/>
        <w:ind w:firstLineChars="200" w:firstLine="480"/>
        <w:rPr>
          <w:sz w:val="24"/>
        </w:rPr>
      </w:pPr>
      <w:r w:rsidRPr="0003451B">
        <w:rPr>
          <w:rFonts w:hint="eastAsia"/>
          <w:sz w:val="24"/>
        </w:rPr>
        <w:t>上述场外代销机构中中国农业银行和中国光大银行股份有限公司只代销本基金的前端基金份额，其他场外代销机构代销本基金的前、后端基金份额。</w:t>
      </w:r>
    </w:p>
    <w:p w:rsidR="00C5594E" w:rsidRPr="0003451B" w:rsidRDefault="00A06E75">
      <w:pPr>
        <w:spacing w:line="360" w:lineRule="auto"/>
        <w:ind w:firstLineChars="200" w:firstLine="480"/>
        <w:rPr>
          <w:sz w:val="24"/>
        </w:rPr>
      </w:pPr>
      <w:r w:rsidRPr="0003451B">
        <w:rPr>
          <w:rFonts w:hint="eastAsia"/>
          <w:sz w:val="24"/>
        </w:rPr>
        <w:t>投资人可通过上述场所按照规定的方式进行申购或赎回。本基金管理人可根据情况变更或增减基金代销机构，并予以公告。</w:t>
      </w:r>
    </w:p>
    <w:p w:rsidR="00C5594E" w:rsidRPr="0003451B" w:rsidRDefault="00A06E75">
      <w:pPr>
        <w:spacing w:line="360" w:lineRule="auto"/>
        <w:ind w:firstLineChars="200" w:firstLine="480"/>
        <w:rPr>
          <w:sz w:val="24"/>
        </w:rPr>
      </w:pPr>
      <w:proofErr w:type="gramStart"/>
      <w:r w:rsidRPr="0003451B">
        <w:rPr>
          <w:rFonts w:hint="eastAsia"/>
          <w:sz w:val="24"/>
        </w:rPr>
        <w:t>若基金</w:t>
      </w:r>
      <w:proofErr w:type="gramEnd"/>
      <w:r w:rsidRPr="0003451B">
        <w:rPr>
          <w:rFonts w:hint="eastAsia"/>
          <w:sz w:val="24"/>
        </w:rPr>
        <w:t>管理人或其指定的代销机构开通电话、传真或网上等交易方式，投资人可以通过上述方式进行申购与赎回。</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（二）</w:t>
      </w:r>
      <w:r w:rsidRPr="0003451B">
        <w:rPr>
          <w:rFonts w:ascii="宋体" w:hAnsi="宋体" w:cs="宋体"/>
          <w:b/>
          <w:kern w:val="0"/>
          <w:sz w:val="24"/>
        </w:rPr>
        <w:t>申购和赎回的</w:t>
      </w:r>
      <w:r w:rsidRPr="0003451B">
        <w:rPr>
          <w:rFonts w:ascii="宋体" w:hAnsi="宋体" w:cs="宋体" w:hint="eastAsia"/>
          <w:b/>
          <w:kern w:val="0"/>
          <w:sz w:val="24"/>
        </w:rPr>
        <w:t>开放日及</w:t>
      </w:r>
      <w:r w:rsidRPr="0003451B">
        <w:rPr>
          <w:rFonts w:ascii="宋体" w:hAnsi="宋体" w:cs="宋体"/>
          <w:b/>
          <w:kern w:val="0"/>
          <w:sz w:val="24"/>
        </w:rPr>
        <w:t xml:space="preserve">时间 </w:t>
      </w:r>
    </w:p>
    <w:p w:rsidR="00C5594E" w:rsidRPr="0003451B" w:rsidRDefault="00A06E75">
      <w:pPr>
        <w:widowControl/>
        <w:spacing w:line="12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、开放日及开放时间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本基金的开放日是指为投资人办理基金申购、赎回等业务的证券交易所交易日</w:t>
      </w:r>
      <w:r w:rsidRPr="0003451B">
        <w:rPr>
          <w:rFonts w:ascii="宋体" w:hAnsi="宋体" w:hint="eastAsia"/>
          <w:sz w:val="24"/>
          <w:szCs w:val="21"/>
        </w:rPr>
        <w:t>（基金管理人根据法律法规或基金合同的规定公告暂停申购、赎回时除外）</w:t>
      </w:r>
      <w:r w:rsidRPr="0003451B">
        <w:rPr>
          <w:rFonts w:ascii="宋体" w:hAnsi="宋体" w:cs="宋体" w:hint="eastAsia"/>
          <w:kern w:val="0"/>
          <w:sz w:val="24"/>
        </w:rPr>
        <w:t>。代销网点在开放日的具体业务办理时间为上海证券交易所、深圳证券交易所交易日的交易时间。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投资人在基金合同约定之外的日期和时间提出申购、赎回或转换申请的，其基金份额申购、赎回价格为下次办理基金份额申购、赎回时间所在开放日的价格。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申购的开始日及业务办理时间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rPr>
        <w:t>本基金已于</w:t>
      </w:r>
      <w:r w:rsidRPr="0003451B">
        <w:rPr>
          <w:rFonts w:ascii="宋体" w:hAnsi="宋体"/>
          <w:sz w:val="24"/>
        </w:rPr>
        <w:t>2009年6月15日起开放场内、场外申购业务。</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iCs/>
          <w:kern w:val="0"/>
          <w:sz w:val="24"/>
        </w:rPr>
        <w:t>3、</w:t>
      </w:r>
      <w:r w:rsidRPr="0003451B">
        <w:rPr>
          <w:rFonts w:ascii="宋体" w:hAnsi="宋体" w:cs="宋体" w:hint="eastAsia"/>
          <w:kern w:val="0"/>
          <w:sz w:val="24"/>
        </w:rPr>
        <w:t>赎回的开始日及业务办理时间</w:t>
      </w:r>
    </w:p>
    <w:p w:rsidR="00C5594E" w:rsidRPr="0003451B" w:rsidRDefault="00A06E75">
      <w:pPr>
        <w:spacing w:line="360" w:lineRule="auto"/>
        <w:ind w:firstLineChars="200" w:firstLine="480"/>
        <w:rPr>
          <w:rFonts w:ascii="宋体" w:hAnsi="宋体" w:cs="宋体"/>
          <w:iCs/>
          <w:kern w:val="0"/>
          <w:sz w:val="24"/>
        </w:rPr>
      </w:pPr>
      <w:r w:rsidRPr="0003451B">
        <w:rPr>
          <w:rFonts w:ascii="宋体" w:hAnsi="宋体" w:hint="eastAsia"/>
          <w:sz w:val="24"/>
        </w:rPr>
        <w:t>本基金已于</w:t>
      </w:r>
      <w:r w:rsidRPr="0003451B">
        <w:rPr>
          <w:rFonts w:ascii="宋体" w:hAnsi="宋体"/>
          <w:sz w:val="24"/>
        </w:rPr>
        <w:t>2009年6月15日起开放场内、场外赎回业务。</w:t>
      </w:r>
      <w:r w:rsidRPr="0003451B">
        <w:rPr>
          <w:rFonts w:ascii="宋体" w:hAnsi="宋体" w:cs="宋体"/>
          <w:iCs/>
          <w:kern w:val="0"/>
          <w:sz w:val="24"/>
        </w:rPr>
        <w:t xml:space="preserve">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三</w:t>
      </w:r>
      <w:r w:rsidRPr="0003451B">
        <w:rPr>
          <w:rFonts w:ascii="宋体" w:hAnsi="宋体" w:cs="宋体"/>
          <w:b/>
          <w:kern w:val="0"/>
          <w:sz w:val="24"/>
        </w:rPr>
        <w:t xml:space="preserve">）申购和赎回的原则 </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1</w:t>
      </w:r>
      <w:r w:rsidRPr="0003451B">
        <w:rPr>
          <w:rFonts w:hAnsi="宋体" w:cs="宋体" w:hint="eastAsia"/>
          <w:iCs/>
          <w:kern w:val="0"/>
          <w:sz w:val="24"/>
        </w:rPr>
        <w:t>、“未知价”原则，即申购、赎回价格以申请当日收市后计算的基金份额净值为基准进行计算；</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2</w:t>
      </w:r>
      <w:r w:rsidRPr="0003451B">
        <w:rPr>
          <w:rFonts w:hAnsi="宋体" w:cs="宋体" w:hint="eastAsia"/>
          <w:iCs/>
          <w:kern w:val="0"/>
          <w:sz w:val="24"/>
        </w:rPr>
        <w:t>、“金额申购、份额赎回”原则，即申购以金额申请，赎回以份额申请；</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3</w:t>
      </w:r>
      <w:r w:rsidRPr="0003451B">
        <w:rPr>
          <w:rFonts w:hAnsi="宋体" w:cs="宋体" w:hint="eastAsia"/>
          <w:iCs/>
          <w:kern w:val="0"/>
          <w:sz w:val="24"/>
        </w:rPr>
        <w:t>、</w:t>
      </w:r>
      <w:r w:rsidRPr="0003451B">
        <w:rPr>
          <w:rFonts w:hAnsi="宋体" w:cs="宋体"/>
          <w:iCs/>
          <w:kern w:val="0"/>
          <w:sz w:val="24"/>
        </w:rPr>
        <w:t>投资人申购基金份额时，必须全额交付申购款项，投资人交付款项后，申购申请方为有效</w:t>
      </w:r>
      <w:r w:rsidRPr="0003451B">
        <w:rPr>
          <w:rFonts w:hAnsi="宋体" w:cs="宋体" w:hint="eastAsia"/>
          <w:iCs/>
          <w:kern w:val="0"/>
          <w:sz w:val="24"/>
        </w:rPr>
        <w:t>；</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4</w:t>
      </w:r>
      <w:r w:rsidRPr="0003451B">
        <w:rPr>
          <w:rFonts w:hAnsi="宋体" w:cs="宋体" w:hint="eastAsia"/>
          <w:iCs/>
          <w:kern w:val="0"/>
          <w:sz w:val="24"/>
        </w:rPr>
        <w:t>、赎回遵循“先进先出”原则，即按照投资人认购、申购的先后次序进行顺序赎回；</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iCs/>
          <w:kern w:val="0"/>
          <w:sz w:val="24"/>
        </w:rPr>
        <w:t>5</w:t>
      </w:r>
      <w:r w:rsidRPr="0003451B">
        <w:rPr>
          <w:rFonts w:hAnsi="宋体" w:cs="宋体" w:hint="eastAsia"/>
          <w:iCs/>
          <w:kern w:val="0"/>
          <w:sz w:val="24"/>
        </w:rPr>
        <w:t>、当日的申购与赎回申请可以在基金管理人规定的时间以内撤销。</w:t>
      </w:r>
    </w:p>
    <w:p w:rsidR="00C5594E" w:rsidRPr="0003451B" w:rsidRDefault="00A06E75">
      <w:pPr>
        <w:widowControl/>
        <w:spacing w:line="360" w:lineRule="auto"/>
        <w:ind w:firstLineChars="200" w:firstLine="480"/>
        <w:rPr>
          <w:rFonts w:hAnsi="宋体" w:cs="宋体"/>
          <w:iCs/>
          <w:kern w:val="0"/>
          <w:sz w:val="24"/>
        </w:rPr>
      </w:pPr>
      <w:r w:rsidRPr="0003451B">
        <w:rPr>
          <w:rFonts w:hAnsi="宋体" w:cs="宋体" w:hint="eastAsia"/>
          <w:iCs/>
          <w:kern w:val="0"/>
          <w:sz w:val="24"/>
        </w:rPr>
        <w:t>基金管理人可根据基金运作的实际情况依法对上述原则进行调整。基金管理人必须在新规则开始实施前依照《信息披露办法》的有关规定在指定媒体上公告。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四</w:t>
      </w:r>
      <w:r w:rsidRPr="0003451B">
        <w:rPr>
          <w:rFonts w:ascii="宋体" w:hAnsi="宋体" w:cs="宋体"/>
          <w:b/>
          <w:kern w:val="0"/>
          <w:sz w:val="24"/>
        </w:rPr>
        <w:t xml:space="preserve">）申购和赎回的数额限定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、申购金额的限制</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场外申购时，代销网点每个账户单笔申购的最低金额为单笔</w:t>
      </w:r>
      <w:r w:rsidRPr="0003451B">
        <w:rPr>
          <w:rFonts w:ascii="宋体" w:hAnsi="宋体" w:cs="宋体"/>
          <w:kern w:val="0"/>
          <w:sz w:val="24"/>
        </w:rPr>
        <w:t xml:space="preserve">1,000 </w:t>
      </w:r>
      <w:r w:rsidRPr="0003451B">
        <w:rPr>
          <w:rFonts w:ascii="宋体" w:hAnsi="宋体" w:cs="宋体" w:hint="eastAsia"/>
          <w:kern w:val="0"/>
          <w:sz w:val="24"/>
        </w:rPr>
        <w:t>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直销中心每个账户首次申购的最低金额为单笔</w:t>
      </w:r>
      <w:r w:rsidRPr="0003451B">
        <w:rPr>
          <w:rFonts w:ascii="宋体" w:hAnsi="宋体" w:cs="宋体"/>
          <w:kern w:val="0"/>
          <w:sz w:val="24"/>
        </w:rPr>
        <w:t>100,000元，追加申购的最低金额为单笔10,000元；已在直销中心有认购或申购过本基金管理人管理的任一基金（包括本基金）记录的投资人不受首次申购最低金额的限制。通过本公司</w:t>
      </w:r>
      <w:r w:rsidRPr="0003451B">
        <w:rPr>
          <w:rFonts w:hAnsi="宋体"/>
          <w:kern w:val="0"/>
          <w:sz w:val="24"/>
        </w:rPr>
        <w:t>网上直销交易平台</w:t>
      </w:r>
      <w:r w:rsidRPr="0003451B">
        <w:rPr>
          <w:rFonts w:ascii="宋体" w:hAnsi="宋体" w:cs="宋体" w:hint="eastAsia"/>
          <w:kern w:val="0"/>
          <w:sz w:val="24"/>
        </w:rPr>
        <w:t>办理基金申购业务的不受直销中心单笔申购最低金额的限制，申购最低金额为单笔</w:t>
      </w:r>
      <w:r w:rsidRPr="0003451B">
        <w:rPr>
          <w:rFonts w:ascii="宋体" w:hAnsi="宋体" w:cs="宋体"/>
          <w:kern w:val="0"/>
          <w:sz w:val="24"/>
        </w:rPr>
        <w:t xml:space="preserve">1,000 </w:t>
      </w:r>
      <w:r w:rsidRPr="0003451B">
        <w:rPr>
          <w:rFonts w:ascii="宋体" w:hAnsi="宋体" w:cs="宋体" w:hint="eastAsia"/>
          <w:kern w:val="0"/>
          <w:sz w:val="24"/>
        </w:rPr>
        <w:t>元。</w:t>
      </w:r>
      <w:r w:rsidRPr="0003451B">
        <w:rPr>
          <w:rFonts w:ascii="宋体" w:hAnsi="宋体" w:cs="宋体"/>
          <w:kern w:val="0"/>
          <w:sz w:val="24"/>
        </w:rPr>
        <w:t>本基金直销中心</w:t>
      </w:r>
      <w:r w:rsidRPr="0003451B">
        <w:rPr>
          <w:rFonts w:ascii="宋体" w:hAnsi="宋体" w:cs="宋体" w:hint="eastAsia"/>
          <w:kern w:val="0"/>
          <w:sz w:val="24"/>
        </w:rPr>
        <w:t>单笔申</w:t>
      </w:r>
      <w:r w:rsidRPr="0003451B">
        <w:rPr>
          <w:rFonts w:ascii="宋体" w:hAnsi="宋体" w:cs="宋体"/>
          <w:kern w:val="0"/>
          <w:sz w:val="24"/>
        </w:rPr>
        <w:t>购</w:t>
      </w:r>
      <w:r w:rsidRPr="0003451B">
        <w:rPr>
          <w:rFonts w:ascii="宋体" w:hAnsi="宋体" w:cs="宋体" w:hint="eastAsia"/>
          <w:kern w:val="0"/>
          <w:sz w:val="24"/>
        </w:rPr>
        <w:t>最低</w:t>
      </w:r>
      <w:r w:rsidRPr="0003451B">
        <w:rPr>
          <w:rFonts w:ascii="宋体" w:hAnsi="宋体" w:cs="宋体"/>
          <w:kern w:val="0"/>
          <w:sz w:val="24"/>
        </w:rPr>
        <w:t>金额</w:t>
      </w:r>
      <w:r w:rsidRPr="0003451B">
        <w:rPr>
          <w:rFonts w:ascii="宋体" w:hAnsi="宋体" w:cs="宋体" w:hint="eastAsia"/>
          <w:kern w:val="0"/>
          <w:sz w:val="24"/>
        </w:rPr>
        <w:t>可</w:t>
      </w:r>
      <w:r w:rsidRPr="0003451B">
        <w:rPr>
          <w:rFonts w:ascii="宋体" w:hAnsi="宋体" w:cs="宋体"/>
          <w:kern w:val="0"/>
          <w:sz w:val="24"/>
        </w:rPr>
        <w:t>由基金管理人</w:t>
      </w:r>
      <w:r w:rsidRPr="0003451B">
        <w:rPr>
          <w:rFonts w:ascii="宋体" w:hAnsi="宋体" w:cs="宋体" w:hint="eastAsia"/>
          <w:kern w:val="0"/>
          <w:sz w:val="24"/>
        </w:rPr>
        <w:t>酌情</w:t>
      </w:r>
      <w:r w:rsidRPr="0003451B">
        <w:rPr>
          <w:rFonts w:ascii="宋体" w:hAnsi="宋体" w:cs="宋体"/>
          <w:kern w:val="0"/>
          <w:sz w:val="24"/>
        </w:rPr>
        <w:t>调整。</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hint="eastAsia"/>
          <w:kern w:val="0"/>
          <w:sz w:val="24"/>
        </w:rPr>
        <w:t>场内申购时，每笔申购金额最低为</w:t>
      </w:r>
      <w:r w:rsidRPr="0003451B">
        <w:rPr>
          <w:rFonts w:ascii="宋体" w:hAnsi="宋体" w:cs="宋体"/>
          <w:kern w:val="0"/>
          <w:sz w:val="24"/>
        </w:rPr>
        <w:t>1000元人民币，同时每笔申购必须是100元的整数</w:t>
      </w:r>
      <w:proofErr w:type="gramStart"/>
      <w:r w:rsidRPr="0003451B">
        <w:rPr>
          <w:rFonts w:ascii="宋体" w:hAnsi="宋体" w:cs="宋体"/>
          <w:kern w:val="0"/>
          <w:sz w:val="24"/>
        </w:rPr>
        <w:t>倍</w:t>
      </w:r>
      <w:proofErr w:type="gramEnd"/>
      <w:r w:rsidRPr="0003451B">
        <w:rPr>
          <w:rFonts w:ascii="宋体" w:hAnsi="宋体" w:cs="宋体"/>
          <w:kern w:val="0"/>
          <w:sz w:val="24"/>
        </w:rPr>
        <w:t>，并且单笔申购最高不超过99,999,900元。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、赎回份额的限制</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场外赎回时，赎回的最低份额为</w:t>
      </w:r>
      <w:r w:rsidRPr="0003451B">
        <w:rPr>
          <w:rFonts w:ascii="宋体" w:hAnsi="宋体" w:cs="宋体"/>
          <w:kern w:val="0"/>
          <w:sz w:val="24"/>
        </w:rPr>
        <w:t xml:space="preserve">50 </w:t>
      </w:r>
      <w:r w:rsidRPr="0003451B">
        <w:rPr>
          <w:rFonts w:ascii="宋体" w:hAnsi="宋体" w:cs="宋体" w:hint="eastAsia"/>
          <w:kern w:val="0"/>
          <w:sz w:val="24"/>
        </w:rPr>
        <w:t>份基金份额；场内赎回时，赎回的最低份额为</w:t>
      </w:r>
      <w:r w:rsidRPr="0003451B">
        <w:rPr>
          <w:rFonts w:ascii="宋体" w:hAnsi="宋体" w:cs="宋体"/>
          <w:kern w:val="0"/>
          <w:sz w:val="24"/>
        </w:rPr>
        <w:t xml:space="preserve">50 </w:t>
      </w:r>
      <w:r w:rsidRPr="0003451B">
        <w:rPr>
          <w:rFonts w:ascii="宋体" w:hAnsi="宋体" w:cs="宋体" w:hint="eastAsia"/>
          <w:kern w:val="0"/>
          <w:sz w:val="24"/>
        </w:rPr>
        <w:t>份基金份额，同时赎回份额必须是整数份额，并且单笔赎回最多不超过</w:t>
      </w:r>
      <w:r w:rsidRPr="0003451B">
        <w:rPr>
          <w:rFonts w:ascii="宋体" w:hAnsi="宋体" w:cs="宋体"/>
          <w:kern w:val="0"/>
          <w:sz w:val="24"/>
        </w:rPr>
        <w:t>99,999,999份基金份额。</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3、最低保留余额的限制</w:t>
      </w:r>
    </w:p>
    <w:p w:rsidR="00C5594E" w:rsidRPr="0003451B" w:rsidRDefault="00A06E75">
      <w:pPr>
        <w:widowControl/>
        <w:spacing w:line="360" w:lineRule="auto"/>
        <w:ind w:firstLineChars="200" w:firstLine="480"/>
        <w:rPr>
          <w:rFonts w:ascii="宋体" w:hAnsi="宋体" w:cs="宋体"/>
          <w:kern w:val="0"/>
          <w:sz w:val="24"/>
        </w:rPr>
      </w:pPr>
      <w:r w:rsidRPr="0003451B">
        <w:rPr>
          <w:rFonts w:hAnsi="宋体" w:hint="eastAsia"/>
          <w:sz w:val="24"/>
        </w:rPr>
        <w:t>每个工作日投资人在单个交易账户保留的本基金份额余额少于</w:t>
      </w:r>
      <w:r w:rsidRPr="0003451B">
        <w:rPr>
          <w:rFonts w:hAnsi="宋体"/>
          <w:sz w:val="24"/>
        </w:rPr>
        <w:t>50</w:t>
      </w:r>
      <w:r w:rsidRPr="0003451B">
        <w:rPr>
          <w:rFonts w:hAnsi="宋体" w:hint="eastAsia"/>
          <w:sz w:val="24"/>
        </w:rPr>
        <w:t>份时，若当日该账户同时有份额减少类业务（如赎回、转换出等）被确认，</w:t>
      </w:r>
      <w:proofErr w:type="gramStart"/>
      <w:r w:rsidRPr="0003451B">
        <w:rPr>
          <w:rFonts w:hAnsi="宋体" w:hint="eastAsia"/>
          <w:sz w:val="24"/>
        </w:rPr>
        <w:t>则基金</w:t>
      </w:r>
      <w:proofErr w:type="gramEnd"/>
      <w:r w:rsidRPr="0003451B">
        <w:rPr>
          <w:rFonts w:hAnsi="宋体" w:hint="eastAsia"/>
          <w:sz w:val="24"/>
        </w:rPr>
        <w:t>管理人有权将投资人在该账户保留的本基金份额一次性全部赎回。</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4、基金管理人可根据市场情况，</w:t>
      </w:r>
      <w:r w:rsidRPr="0003451B">
        <w:rPr>
          <w:rFonts w:ascii="宋体" w:hAnsi="宋体" w:cs="宋体" w:hint="eastAsia"/>
          <w:kern w:val="0"/>
          <w:sz w:val="24"/>
        </w:rPr>
        <w:t>在法律法规允许的情况下，</w:t>
      </w:r>
      <w:r w:rsidRPr="0003451B">
        <w:rPr>
          <w:rFonts w:ascii="宋体" w:hAnsi="宋体" w:cs="宋体"/>
          <w:kern w:val="0"/>
          <w:sz w:val="24"/>
        </w:rPr>
        <w:t>调整申购的金额和赎回的份额</w:t>
      </w:r>
      <w:r w:rsidRPr="0003451B">
        <w:rPr>
          <w:rFonts w:ascii="宋体" w:hAnsi="宋体" w:cs="宋体" w:hint="eastAsia"/>
          <w:kern w:val="0"/>
          <w:sz w:val="24"/>
        </w:rPr>
        <w:t>以及最低保留余额</w:t>
      </w:r>
      <w:r w:rsidRPr="0003451B">
        <w:rPr>
          <w:rFonts w:ascii="宋体" w:hAnsi="宋体" w:cs="宋体"/>
          <w:kern w:val="0"/>
          <w:sz w:val="24"/>
        </w:rPr>
        <w:t>的数量限制，基金管理人必须在调整前</w:t>
      </w:r>
      <w:r w:rsidRPr="0003451B">
        <w:rPr>
          <w:rFonts w:ascii="宋体" w:hAnsi="宋体" w:cs="宋体" w:hint="eastAsia"/>
          <w:kern w:val="0"/>
          <w:sz w:val="24"/>
        </w:rPr>
        <w:t>依照《信息披露办法》的有关规定在</w:t>
      </w:r>
      <w:r w:rsidRPr="0003451B">
        <w:rPr>
          <w:rFonts w:ascii="宋体" w:hAnsi="宋体" w:cs="宋体"/>
          <w:kern w:val="0"/>
          <w:sz w:val="24"/>
        </w:rPr>
        <w:t>指定的媒体上刊登公告</w:t>
      </w:r>
      <w:r w:rsidRPr="0003451B">
        <w:rPr>
          <w:rFonts w:ascii="宋体" w:hAnsi="宋体" w:cs="宋体" w:hint="eastAsia"/>
          <w:kern w:val="0"/>
          <w:sz w:val="24"/>
        </w:rPr>
        <w:t>并报中国证监会备案。</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五</w:t>
      </w:r>
      <w:r w:rsidRPr="0003451B">
        <w:rPr>
          <w:rFonts w:ascii="宋体" w:hAnsi="宋体" w:cs="宋体"/>
          <w:b/>
          <w:kern w:val="0"/>
          <w:sz w:val="24"/>
        </w:rPr>
        <w:t xml:space="preserve">）申购和赎回的程序 </w:t>
      </w:r>
    </w:p>
    <w:p w:rsidR="00C5594E" w:rsidRPr="0003451B" w:rsidRDefault="00A06E75">
      <w:pPr>
        <w:spacing w:line="440" w:lineRule="exact"/>
        <w:ind w:firstLineChars="200" w:firstLine="480"/>
        <w:rPr>
          <w:rFonts w:ascii="宋体" w:hAnsi="宋体"/>
          <w:sz w:val="24"/>
          <w:szCs w:val="21"/>
        </w:rPr>
      </w:pPr>
      <w:r w:rsidRPr="0003451B">
        <w:rPr>
          <w:rFonts w:ascii="宋体" w:hAnsi="宋体"/>
          <w:sz w:val="24"/>
          <w:szCs w:val="21"/>
        </w:rPr>
        <w:t>1、申购和赎回的申请方式</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szCs w:val="21"/>
        </w:rPr>
        <w:t>投资人必须根据基金销售机构规定的程序，在开放日的业务办理时间向基金销售机构提出申购或赎回的申请。</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szCs w:val="21"/>
        </w:rPr>
        <w:t>投资人在申购本基金时须按销售机构规定的方式备足申购资金，否则所提交的申购申请无效而不予成交。</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szCs w:val="21"/>
        </w:rPr>
        <w:t>投资人在提交赎回申请时，必须持有足够的基金份额余额，否则所提交的赎回申请无效而不予成交。</w:t>
      </w:r>
      <w:r w:rsidRPr="0003451B">
        <w:rPr>
          <w:rFonts w:ascii="宋体" w:hAnsi="宋体" w:cs="宋体"/>
          <w:kern w:val="0"/>
          <w:sz w:val="24"/>
        </w:rPr>
        <w:t xml:space="preserve"> </w:t>
      </w:r>
    </w:p>
    <w:p w:rsidR="00C5594E" w:rsidRPr="0003451B" w:rsidRDefault="00A06E75">
      <w:pPr>
        <w:spacing w:line="440" w:lineRule="exact"/>
        <w:ind w:firstLineChars="200" w:firstLine="480"/>
        <w:rPr>
          <w:rFonts w:ascii="宋体" w:hAnsi="宋体"/>
          <w:sz w:val="24"/>
          <w:szCs w:val="21"/>
        </w:rPr>
      </w:pPr>
      <w:r w:rsidRPr="0003451B">
        <w:rPr>
          <w:rFonts w:ascii="宋体" w:hAnsi="宋体"/>
          <w:sz w:val="24"/>
          <w:szCs w:val="21"/>
        </w:rPr>
        <w:t>2、申购和赎回申请的确认</w:t>
      </w:r>
    </w:p>
    <w:p w:rsidR="00C5594E" w:rsidRPr="0003451B" w:rsidRDefault="00A06E75">
      <w:pPr>
        <w:pStyle w:val="a0"/>
        <w:autoSpaceDE w:val="0"/>
        <w:autoSpaceDN w:val="0"/>
        <w:adjustRightInd w:val="0"/>
        <w:spacing w:line="360" w:lineRule="auto"/>
        <w:ind w:firstLine="480"/>
        <w:rPr>
          <w:kern w:val="0"/>
          <w:sz w:val="24"/>
        </w:rPr>
      </w:pPr>
      <w:r w:rsidRPr="0003451B">
        <w:rPr>
          <w:rFonts w:ascii="宋体" w:hAnsi="宋体" w:hint="eastAsia"/>
          <w:sz w:val="24"/>
          <w:szCs w:val="21"/>
        </w:rPr>
        <w:t>基金管理人应以交易时间结束前受理申购和赎回申请的当天作为申购或赎回申请日</w:t>
      </w:r>
      <w:r w:rsidRPr="0003451B">
        <w:rPr>
          <w:rFonts w:ascii="宋体" w:hAnsi="宋体"/>
          <w:sz w:val="24"/>
          <w:szCs w:val="21"/>
        </w:rPr>
        <w:t>(T</w:t>
      </w:r>
      <w:r w:rsidRPr="0003451B">
        <w:rPr>
          <w:rFonts w:ascii="宋体" w:hAnsi="宋体" w:hint="eastAsia"/>
          <w:sz w:val="24"/>
          <w:szCs w:val="21"/>
        </w:rPr>
        <w:t>日</w:t>
      </w:r>
      <w:r w:rsidRPr="0003451B">
        <w:rPr>
          <w:rFonts w:ascii="宋体" w:hAnsi="宋体"/>
          <w:sz w:val="24"/>
          <w:szCs w:val="21"/>
        </w:rPr>
        <w:t>)，正常情况下，本基金注册登记机构在T+1日</w:t>
      </w:r>
      <w:r w:rsidRPr="0003451B">
        <w:rPr>
          <w:rFonts w:ascii="宋体" w:hAnsi="宋体" w:hint="eastAsia"/>
          <w:sz w:val="24"/>
          <w:szCs w:val="21"/>
        </w:rPr>
        <w:t>内对该交易的有效性进行确认。</w:t>
      </w:r>
      <w:r w:rsidRPr="0003451B">
        <w:rPr>
          <w:rFonts w:ascii="宋体" w:hAnsi="宋体"/>
          <w:sz w:val="24"/>
          <w:szCs w:val="21"/>
        </w:rPr>
        <w:t>T日提交的有效申请，投资人可在T+2日</w:t>
      </w:r>
      <w:r w:rsidRPr="0003451B">
        <w:rPr>
          <w:rFonts w:ascii="宋体" w:hAnsi="宋体" w:hint="eastAsia"/>
          <w:sz w:val="24"/>
          <w:szCs w:val="21"/>
        </w:rPr>
        <w:t>后（包括该日）</w:t>
      </w:r>
      <w:r w:rsidRPr="0003451B">
        <w:rPr>
          <w:rFonts w:ascii="宋体" w:hAnsi="宋体"/>
          <w:sz w:val="24"/>
          <w:szCs w:val="21"/>
        </w:rPr>
        <w:t>到销售网点柜台或以销售机构规定的其他方式查询申请的确认情况</w:t>
      </w:r>
      <w:r w:rsidRPr="0003451B">
        <w:rPr>
          <w:rFonts w:ascii="宋体" w:hAnsi="宋体" w:hint="eastAsia"/>
          <w:sz w:val="24"/>
          <w:szCs w:val="21"/>
        </w:rPr>
        <w:t>。</w:t>
      </w:r>
    </w:p>
    <w:p w:rsidR="00C5594E" w:rsidRPr="0003451B" w:rsidRDefault="00A06E75">
      <w:pPr>
        <w:spacing w:line="440" w:lineRule="exact"/>
        <w:ind w:firstLineChars="200" w:firstLine="480"/>
        <w:rPr>
          <w:rFonts w:ascii="宋体" w:hAnsi="宋体"/>
          <w:sz w:val="24"/>
          <w:szCs w:val="21"/>
        </w:rPr>
      </w:pPr>
      <w:r w:rsidRPr="0003451B">
        <w:rPr>
          <w:rFonts w:ascii="宋体" w:hAnsi="宋体"/>
          <w:sz w:val="24"/>
          <w:szCs w:val="21"/>
        </w:rPr>
        <w:t>3、申购和赎回的款项支付</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申购采用全额缴款方式，若申购资金在规定时间内未全额到账，则申购不成功，若申购不成功或无效，基金管理人或基金管理人指定的代销机构将投资人已缴付的申购款项本金退还给投资人。</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投资人赎回申请成功后，基金管理人将指示基金托管人在</w:t>
      </w:r>
      <w:r w:rsidRPr="0003451B">
        <w:rPr>
          <w:rFonts w:ascii="宋体" w:hAnsi="宋体"/>
          <w:sz w:val="24"/>
          <w:szCs w:val="21"/>
        </w:rPr>
        <w:t>T</w:t>
      </w:r>
      <w:r w:rsidRPr="0003451B">
        <w:rPr>
          <w:rFonts w:ascii="宋体" w:hAnsi="宋体" w:hint="eastAsia"/>
          <w:sz w:val="24"/>
          <w:szCs w:val="21"/>
        </w:rPr>
        <w:t>＋</w:t>
      </w:r>
      <w:r w:rsidRPr="0003451B">
        <w:rPr>
          <w:rFonts w:ascii="宋体" w:hAnsi="宋体"/>
          <w:sz w:val="24"/>
          <w:szCs w:val="21"/>
        </w:rPr>
        <w:t>7日（包括该日）内从托管账户将赎回款项划出，经销售机构</w:t>
      </w:r>
      <w:proofErr w:type="gramStart"/>
      <w:r w:rsidRPr="0003451B">
        <w:rPr>
          <w:rFonts w:ascii="宋体" w:hAnsi="宋体"/>
          <w:sz w:val="24"/>
          <w:szCs w:val="21"/>
        </w:rPr>
        <w:t>划往基金</w:t>
      </w:r>
      <w:proofErr w:type="gramEnd"/>
      <w:r w:rsidRPr="0003451B">
        <w:rPr>
          <w:rFonts w:ascii="宋体" w:hAnsi="宋体"/>
          <w:sz w:val="24"/>
          <w:szCs w:val="21"/>
        </w:rPr>
        <w:t>份额持有人银行账户。在发生巨额赎回时，款项的支付办法参照基金合同的有关条款处理。</w:t>
      </w:r>
    </w:p>
    <w:p w:rsidR="00C5594E" w:rsidRPr="0003451B" w:rsidRDefault="00A06E75">
      <w:pPr>
        <w:pStyle w:val="a0"/>
        <w:autoSpaceDE w:val="0"/>
        <w:autoSpaceDN w:val="0"/>
        <w:adjustRightInd w:val="0"/>
        <w:spacing w:line="360" w:lineRule="auto"/>
        <w:ind w:firstLine="480"/>
        <w:rPr>
          <w:rFonts w:ascii="宋体" w:hAnsi="宋体"/>
          <w:sz w:val="24"/>
        </w:rPr>
      </w:pPr>
      <w:r w:rsidRPr="0003451B">
        <w:rPr>
          <w:rFonts w:ascii="宋体" w:hAnsi="宋体"/>
          <w:sz w:val="24"/>
        </w:rPr>
        <w:t>4</w:t>
      </w:r>
      <w:r w:rsidRPr="0003451B">
        <w:rPr>
          <w:rFonts w:ascii="宋体" w:hAnsi="宋体" w:hint="eastAsia"/>
          <w:sz w:val="24"/>
        </w:rPr>
        <w:t>、申购和赎回基金份额的份额注册登记</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投资人申购基金成功后，注册登记机构在</w:t>
      </w:r>
      <w:r w:rsidRPr="0003451B">
        <w:rPr>
          <w:rFonts w:ascii="宋体" w:hAnsi="宋体"/>
          <w:sz w:val="24"/>
          <w:szCs w:val="21"/>
        </w:rPr>
        <w:t>T+1</w:t>
      </w:r>
      <w:r w:rsidRPr="0003451B">
        <w:rPr>
          <w:rFonts w:ascii="宋体" w:hAnsi="宋体" w:hint="eastAsia"/>
          <w:sz w:val="24"/>
          <w:szCs w:val="21"/>
        </w:rPr>
        <w:t>日为投资人登记权益并办理份额注册登记手续，投资人自</w:t>
      </w:r>
      <w:r w:rsidRPr="0003451B">
        <w:rPr>
          <w:rFonts w:ascii="宋体" w:hAnsi="宋体"/>
          <w:sz w:val="24"/>
          <w:szCs w:val="21"/>
        </w:rPr>
        <w:t>T+2</w:t>
      </w:r>
      <w:r w:rsidRPr="0003451B">
        <w:rPr>
          <w:rFonts w:ascii="宋体" w:hAnsi="宋体" w:hint="eastAsia"/>
          <w:sz w:val="24"/>
          <w:szCs w:val="21"/>
        </w:rPr>
        <w:t>日（含该日）后有权赎回该部分基金份额。</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投资人赎回基金成功后，注册登记机构在</w:t>
      </w:r>
      <w:r w:rsidRPr="0003451B">
        <w:rPr>
          <w:rFonts w:ascii="宋体" w:hAnsi="宋体"/>
          <w:sz w:val="24"/>
          <w:szCs w:val="21"/>
        </w:rPr>
        <w:t>T+1</w:t>
      </w:r>
      <w:r w:rsidRPr="0003451B">
        <w:rPr>
          <w:rFonts w:ascii="宋体" w:hAnsi="宋体" w:hint="eastAsia"/>
          <w:sz w:val="24"/>
          <w:szCs w:val="21"/>
        </w:rPr>
        <w:t>日为投资人办理扣除权益的份额注册登记手续。</w:t>
      </w:r>
    </w:p>
    <w:p w:rsidR="00C5594E" w:rsidRPr="0003451B" w:rsidRDefault="00A06E75">
      <w:pPr>
        <w:widowControl/>
        <w:spacing w:line="360" w:lineRule="auto"/>
        <w:ind w:firstLineChars="200" w:firstLine="480"/>
        <w:rPr>
          <w:rFonts w:ascii="宋体" w:hAnsi="宋体"/>
          <w:sz w:val="24"/>
          <w:szCs w:val="21"/>
        </w:rPr>
      </w:pPr>
      <w:r w:rsidRPr="0003451B">
        <w:rPr>
          <w:rFonts w:ascii="宋体" w:hAnsi="宋体" w:hint="eastAsia"/>
          <w:sz w:val="24"/>
          <w:szCs w:val="21"/>
        </w:rPr>
        <w:t>基金管理人可以在法律法规允许的范围内，对上述份额注册登记办理时间进行调整，但不得影响投资人实质的合法权益，并依照《信息披露办法》的有关规定于开始实施前在指定媒体上公告。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六</w:t>
      </w:r>
      <w:r w:rsidRPr="0003451B">
        <w:rPr>
          <w:rFonts w:ascii="宋体" w:hAnsi="宋体" w:cs="宋体"/>
          <w:b/>
          <w:kern w:val="0"/>
          <w:sz w:val="24"/>
        </w:rPr>
        <w:t>）</w:t>
      </w:r>
      <w:r w:rsidRPr="0003451B">
        <w:rPr>
          <w:rFonts w:ascii="宋体" w:hAnsi="宋体" w:cs="宋体" w:hint="eastAsia"/>
          <w:b/>
          <w:kern w:val="0"/>
          <w:sz w:val="24"/>
        </w:rPr>
        <w:t>基金的申购费和赎回费</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1、申购费用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szCs w:val="21"/>
        </w:rPr>
        <w:t>本基金提供两种申购费用的支付模式。投资人可以选择前端收费模式，即在申购时支付申购费用；也可以选择后端收费模式，即在赎回时才支付相应的申购费用，该费用随基金份额的持有时间递减。</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本基金的申购费用由基金申购人承担，不列入基金财产，主要用于本基金的市场推广、销售、登记结算等各项费用。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投资人可以多次申购本基金，申购费率按每笔申购申请单独计算。</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本基金的申购费率如下：</w:t>
      </w:r>
      <w:r w:rsidRPr="0003451B">
        <w:rPr>
          <w:rFonts w:ascii="宋体" w:hAnsi="宋体" w:cs="宋体"/>
          <w:kern w:val="0"/>
          <w:sz w:val="24"/>
        </w:rPr>
        <w:t xml:space="preserve"> </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934"/>
        <w:gridCol w:w="3060"/>
        <w:gridCol w:w="1800"/>
      </w:tblGrid>
      <w:tr w:rsidR="00C5594E" w:rsidRPr="0003451B">
        <w:trPr>
          <w:cantSplit/>
          <w:trHeight w:val="132"/>
        </w:trPr>
        <w:tc>
          <w:tcPr>
            <w:tcW w:w="2934" w:type="dxa"/>
            <w:vMerge w:val="restart"/>
            <w:shd w:val="clear" w:color="auto" w:fill="auto"/>
            <w:vAlign w:val="center"/>
          </w:tcPr>
          <w:p w:rsidR="00C5594E" w:rsidRPr="0003451B" w:rsidRDefault="00A06E75">
            <w:pPr>
              <w:spacing w:line="360" w:lineRule="auto"/>
              <w:ind w:firstLine="210"/>
              <w:rPr>
                <w:rFonts w:ascii="宋体" w:hAnsi="宋体"/>
                <w:sz w:val="24"/>
              </w:rPr>
            </w:pPr>
            <w:r w:rsidRPr="0003451B">
              <w:rPr>
                <w:rFonts w:ascii="宋体" w:hAnsi="宋体" w:hint="eastAsia"/>
                <w:sz w:val="24"/>
              </w:rPr>
              <w:t>申购费率（前端）</w:t>
            </w:r>
          </w:p>
        </w:tc>
        <w:tc>
          <w:tcPr>
            <w:tcW w:w="3060" w:type="dxa"/>
            <w:shd w:val="clear" w:color="auto" w:fill="C0C0C0"/>
            <w:vAlign w:val="center"/>
          </w:tcPr>
          <w:p w:rsidR="00C5594E" w:rsidRPr="0003451B" w:rsidRDefault="00A06E75">
            <w:pPr>
              <w:spacing w:line="360" w:lineRule="auto"/>
              <w:rPr>
                <w:rFonts w:ascii="宋体" w:hAnsi="宋体"/>
                <w:b/>
                <w:sz w:val="24"/>
              </w:rPr>
            </w:pPr>
            <w:r w:rsidRPr="0003451B">
              <w:rPr>
                <w:rFonts w:ascii="宋体" w:hAnsi="宋体" w:hint="eastAsia"/>
                <w:b/>
                <w:sz w:val="24"/>
              </w:rPr>
              <w:t>申购金额（含申购费）</w:t>
            </w:r>
          </w:p>
        </w:tc>
        <w:tc>
          <w:tcPr>
            <w:tcW w:w="1800" w:type="dxa"/>
            <w:shd w:val="clear" w:color="auto" w:fill="C0C0C0"/>
            <w:vAlign w:val="center"/>
          </w:tcPr>
          <w:p w:rsidR="00C5594E" w:rsidRPr="0003451B" w:rsidRDefault="00A06E75">
            <w:pPr>
              <w:spacing w:line="360" w:lineRule="auto"/>
              <w:jc w:val="center"/>
              <w:rPr>
                <w:rFonts w:ascii="宋体" w:hAnsi="宋体"/>
                <w:b/>
                <w:sz w:val="24"/>
              </w:rPr>
            </w:pPr>
            <w:r w:rsidRPr="0003451B">
              <w:rPr>
                <w:rFonts w:ascii="宋体" w:hAnsi="宋体" w:hint="eastAsia"/>
                <w:b/>
                <w:sz w:val="24"/>
              </w:rPr>
              <w:t>前端申购费率</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50万元以下</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1.5%</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50万元（含）至100万元</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1.2%</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100万元（含）至200万元</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0.8%</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200万元（含）至500万元</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0.5%</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500万元以上（含500万）</w:t>
            </w:r>
          </w:p>
        </w:tc>
        <w:tc>
          <w:tcPr>
            <w:tcW w:w="1800" w:type="dxa"/>
          </w:tcPr>
          <w:p w:rsidR="00C5594E" w:rsidRPr="0003451B" w:rsidRDefault="00A06E75">
            <w:pPr>
              <w:spacing w:line="360" w:lineRule="auto"/>
              <w:jc w:val="center"/>
              <w:rPr>
                <w:rFonts w:ascii="宋体" w:hAnsi="宋体"/>
                <w:sz w:val="24"/>
              </w:rPr>
            </w:pPr>
            <w:r w:rsidRPr="0003451B">
              <w:rPr>
                <w:rFonts w:ascii="宋体" w:hAnsi="宋体" w:hint="eastAsia"/>
                <w:sz w:val="24"/>
              </w:rPr>
              <w:t>每笔交易</w:t>
            </w:r>
            <w:r w:rsidRPr="0003451B">
              <w:rPr>
                <w:rFonts w:ascii="宋体" w:hAnsi="宋体"/>
                <w:sz w:val="24"/>
              </w:rPr>
              <w:t>1000元</w:t>
            </w:r>
          </w:p>
        </w:tc>
      </w:tr>
    </w:tbl>
    <w:p w:rsidR="00C5594E" w:rsidRPr="0003451B" w:rsidRDefault="00C5594E">
      <w:pPr>
        <w:pStyle w:val="af5"/>
        <w:keepNext w:val="0"/>
        <w:keepLines w:val="0"/>
        <w:snapToGrid/>
        <w:spacing w:before="0" w:after="0"/>
        <w:ind w:firstLineChars="200" w:firstLine="480"/>
        <w:outlineLvl w:val="9"/>
        <w:rPr>
          <w:rFonts w:ascii="宋体" w:eastAsia="宋体" w:hAnsi="宋体"/>
          <w:bCs w:val="0"/>
        </w:rPr>
      </w:pP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934"/>
        <w:gridCol w:w="3060"/>
        <w:gridCol w:w="1800"/>
      </w:tblGrid>
      <w:tr w:rsidR="00C5594E" w:rsidRPr="0003451B">
        <w:trPr>
          <w:cantSplit/>
          <w:trHeight w:val="132"/>
        </w:trPr>
        <w:tc>
          <w:tcPr>
            <w:tcW w:w="2934" w:type="dxa"/>
            <w:vMerge w:val="restart"/>
            <w:shd w:val="clear" w:color="auto" w:fill="auto"/>
            <w:vAlign w:val="center"/>
          </w:tcPr>
          <w:p w:rsidR="00C5594E" w:rsidRPr="0003451B" w:rsidRDefault="00A06E75">
            <w:pPr>
              <w:spacing w:line="360" w:lineRule="auto"/>
              <w:ind w:firstLine="210"/>
              <w:rPr>
                <w:rFonts w:ascii="宋体" w:hAnsi="宋体"/>
                <w:sz w:val="24"/>
              </w:rPr>
            </w:pPr>
            <w:r w:rsidRPr="0003451B">
              <w:rPr>
                <w:rFonts w:ascii="宋体" w:hAnsi="宋体" w:hint="eastAsia"/>
                <w:sz w:val="24"/>
              </w:rPr>
              <w:t>申购费率（后端）</w:t>
            </w:r>
          </w:p>
        </w:tc>
        <w:tc>
          <w:tcPr>
            <w:tcW w:w="3060" w:type="dxa"/>
            <w:shd w:val="clear" w:color="auto" w:fill="C0C0C0"/>
          </w:tcPr>
          <w:p w:rsidR="00C5594E" w:rsidRPr="0003451B" w:rsidRDefault="00A06E75">
            <w:pPr>
              <w:spacing w:line="360" w:lineRule="auto"/>
              <w:rPr>
                <w:rFonts w:ascii="宋体" w:hAnsi="宋体"/>
                <w:b/>
                <w:sz w:val="24"/>
              </w:rPr>
            </w:pPr>
            <w:r w:rsidRPr="0003451B">
              <w:rPr>
                <w:rFonts w:ascii="宋体" w:hAnsi="宋体" w:hint="eastAsia"/>
                <w:b/>
                <w:sz w:val="24"/>
              </w:rPr>
              <w:t>持有时间</w:t>
            </w:r>
          </w:p>
        </w:tc>
        <w:tc>
          <w:tcPr>
            <w:tcW w:w="1800" w:type="dxa"/>
            <w:shd w:val="clear" w:color="auto" w:fill="C0C0C0"/>
            <w:vAlign w:val="center"/>
          </w:tcPr>
          <w:p w:rsidR="00C5594E" w:rsidRPr="0003451B" w:rsidRDefault="00A06E75">
            <w:pPr>
              <w:spacing w:line="360" w:lineRule="auto"/>
              <w:jc w:val="center"/>
              <w:rPr>
                <w:rFonts w:ascii="宋体" w:hAnsi="宋体"/>
                <w:b/>
                <w:sz w:val="24"/>
              </w:rPr>
            </w:pPr>
            <w:r w:rsidRPr="0003451B">
              <w:rPr>
                <w:rFonts w:ascii="宋体" w:hAnsi="宋体" w:hint="eastAsia"/>
                <w:b/>
                <w:sz w:val="24"/>
              </w:rPr>
              <w:t>后端申购费率</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1</w:t>
            </w:r>
            <w:r w:rsidRPr="0003451B">
              <w:rPr>
                <w:rFonts w:ascii="宋体" w:hAnsi="宋体" w:hint="eastAsia"/>
                <w:sz w:val="24"/>
              </w:rPr>
              <w:t>年以内（含）</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1.8%</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1</w:t>
            </w:r>
            <w:r w:rsidRPr="0003451B">
              <w:rPr>
                <w:rFonts w:ascii="宋体" w:hAnsi="宋体" w:hint="eastAsia"/>
                <w:sz w:val="24"/>
              </w:rPr>
              <w:t>年—</w:t>
            </w:r>
            <w:r w:rsidRPr="0003451B">
              <w:rPr>
                <w:rFonts w:ascii="宋体" w:hAnsi="宋体"/>
                <w:sz w:val="24"/>
              </w:rPr>
              <w:t>3年（含）</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1.2%</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3年—5年（含）</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0.6%</w:t>
            </w:r>
          </w:p>
        </w:tc>
      </w:tr>
      <w:tr w:rsidR="00C5594E" w:rsidRPr="0003451B">
        <w:trPr>
          <w:cantSplit/>
          <w:trHeight w:val="131"/>
        </w:trPr>
        <w:tc>
          <w:tcPr>
            <w:tcW w:w="2934" w:type="dxa"/>
            <w:vMerge/>
          </w:tcPr>
          <w:p w:rsidR="00C5594E" w:rsidRPr="0003451B" w:rsidRDefault="00C5594E">
            <w:pPr>
              <w:spacing w:line="360" w:lineRule="auto"/>
              <w:rPr>
                <w:rFonts w:ascii="宋体" w:hAnsi="宋体"/>
                <w:sz w:val="24"/>
              </w:rPr>
            </w:pPr>
          </w:p>
        </w:tc>
        <w:tc>
          <w:tcPr>
            <w:tcW w:w="3060" w:type="dxa"/>
          </w:tcPr>
          <w:p w:rsidR="00C5594E" w:rsidRPr="0003451B" w:rsidRDefault="00A06E75">
            <w:pPr>
              <w:spacing w:line="360" w:lineRule="auto"/>
              <w:rPr>
                <w:rFonts w:ascii="宋体" w:hAnsi="宋体"/>
                <w:sz w:val="24"/>
              </w:rPr>
            </w:pPr>
            <w:r w:rsidRPr="0003451B">
              <w:rPr>
                <w:rFonts w:ascii="宋体" w:hAnsi="宋体"/>
                <w:sz w:val="24"/>
              </w:rPr>
              <w:t>5年以上</w:t>
            </w:r>
          </w:p>
        </w:tc>
        <w:tc>
          <w:tcPr>
            <w:tcW w:w="1800" w:type="dxa"/>
          </w:tcPr>
          <w:p w:rsidR="00C5594E" w:rsidRPr="0003451B" w:rsidRDefault="00A06E75">
            <w:pPr>
              <w:spacing w:line="360" w:lineRule="auto"/>
              <w:jc w:val="center"/>
              <w:rPr>
                <w:rFonts w:ascii="宋体" w:hAnsi="宋体"/>
                <w:sz w:val="24"/>
              </w:rPr>
            </w:pPr>
            <w:r w:rsidRPr="0003451B">
              <w:rPr>
                <w:rFonts w:ascii="宋体" w:hAnsi="宋体"/>
                <w:sz w:val="24"/>
              </w:rPr>
              <w:t>0</w:t>
            </w:r>
          </w:p>
        </w:tc>
      </w:tr>
    </w:tbl>
    <w:p w:rsidR="00C5594E" w:rsidRPr="0003451B" w:rsidRDefault="00A06E75">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因红利自动再投资而产生的基金份额，不收取相应的申购费用。</w:t>
      </w:r>
    </w:p>
    <w:p w:rsidR="007373BC" w:rsidRPr="0003451B" w:rsidRDefault="00A06E75">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本基金自</w:t>
      </w:r>
      <w:r w:rsidRPr="0003451B">
        <w:rPr>
          <w:rFonts w:ascii="宋体" w:eastAsia="宋体" w:hAnsi="宋体"/>
          <w:bCs w:val="0"/>
        </w:rPr>
        <w:t>2013年4月11日起，对通过本公司直销柜台申购</w:t>
      </w:r>
      <w:r w:rsidRPr="0003451B">
        <w:rPr>
          <w:rFonts w:ascii="宋体" w:eastAsia="宋体" w:hAnsi="宋体" w:hint="eastAsia"/>
          <w:bCs w:val="0"/>
        </w:rPr>
        <w:t>本基金前端基金份额的养老金客户实施特定申购费率。</w:t>
      </w:r>
    </w:p>
    <w:p w:rsidR="007373BC" w:rsidRPr="0003451B" w:rsidRDefault="00A06E75" w:rsidP="007373BC">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7373BC" w:rsidRPr="0003451B" w:rsidRDefault="00A06E75" w:rsidP="007373BC">
      <w:pPr>
        <w:pStyle w:val="af5"/>
        <w:keepNext w:val="0"/>
        <w:keepLines w:val="0"/>
        <w:snapToGrid/>
        <w:spacing w:before="0" w:after="0"/>
        <w:ind w:firstLineChars="200" w:firstLine="480"/>
        <w:outlineLvl w:val="9"/>
        <w:rPr>
          <w:rFonts w:ascii="宋体" w:eastAsia="宋体" w:hAnsi="宋体"/>
          <w:bCs w:val="0"/>
        </w:rPr>
      </w:pPr>
      <w:r w:rsidRPr="0003451B">
        <w:rPr>
          <w:rFonts w:ascii="宋体" w:eastAsia="宋体" w:hAnsi="宋体" w:hint="eastAsia"/>
          <w:bCs w:val="0"/>
        </w:rPr>
        <w:t>通过本公司直销柜台申购本基金前端基金份额的养老金客户特定申购费率如下表：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526"/>
        <w:gridCol w:w="3060"/>
        <w:gridCol w:w="2196"/>
      </w:tblGrid>
      <w:tr w:rsidR="00DB6BB4" w:rsidRPr="0003451B" w:rsidTr="00DB6BB4">
        <w:trPr>
          <w:cantSplit/>
          <w:trHeight w:val="132"/>
        </w:trPr>
        <w:tc>
          <w:tcPr>
            <w:tcW w:w="2526" w:type="dxa"/>
            <w:vMerge w:val="restart"/>
            <w:shd w:val="clear" w:color="auto" w:fill="auto"/>
            <w:vAlign w:val="center"/>
          </w:tcPr>
          <w:p w:rsidR="00DB6BB4" w:rsidRPr="0003451B" w:rsidRDefault="00A06E75" w:rsidP="0044213E">
            <w:pPr>
              <w:spacing w:line="360" w:lineRule="auto"/>
              <w:ind w:firstLine="210"/>
              <w:rPr>
                <w:rFonts w:ascii="宋体" w:hAnsi="宋体"/>
                <w:sz w:val="24"/>
              </w:rPr>
            </w:pPr>
            <w:r w:rsidRPr="0003451B">
              <w:rPr>
                <w:rFonts w:ascii="宋体" w:hAnsi="宋体" w:hint="eastAsia"/>
                <w:sz w:val="24"/>
              </w:rPr>
              <w:t>特定申购费率</w:t>
            </w:r>
          </w:p>
          <w:p w:rsidR="00DB6BB4" w:rsidRPr="0003451B" w:rsidRDefault="00A06E75" w:rsidP="0044213E">
            <w:pPr>
              <w:spacing w:line="360" w:lineRule="auto"/>
              <w:ind w:firstLine="210"/>
              <w:rPr>
                <w:rFonts w:ascii="宋体" w:hAnsi="宋体"/>
                <w:sz w:val="24"/>
              </w:rPr>
            </w:pPr>
            <w:r w:rsidRPr="0003451B">
              <w:rPr>
                <w:rFonts w:ascii="宋体" w:hAnsi="宋体" w:hint="eastAsia"/>
                <w:sz w:val="24"/>
              </w:rPr>
              <w:t>（前端）</w:t>
            </w:r>
          </w:p>
        </w:tc>
        <w:tc>
          <w:tcPr>
            <w:tcW w:w="3060" w:type="dxa"/>
            <w:shd w:val="clear" w:color="auto" w:fill="C0C0C0"/>
            <w:vAlign w:val="center"/>
          </w:tcPr>
          <w:p w:rsidR="00DB6BB4" w:rsidRPr="0003451B" w:rsidRDefault="00A06E75" w:rsidP="0044213E">
            <w:pPr>
              <w:spacing w:line="360" w:lineRule="auto"/>
              <w:rPr>
                <w:rFonts w:ascii="宋体" w:hAnsi="宋体"/>
                <w:b/>
                <w:sz w:val="24"/>
              </w:rPr>
            </w:pPr>
            <w:r w:rsidRPr="0003451B">
              <w:rPr>
                <w:rFonts w:ascii="宋体" w:hAnsi="宋体" w:hint="eastAsia"/>
                <w:b/>
                <w:sz w:val="24"/>
              </w:rPr>
              <w:t>申购金额（含申购费）</w:t>
            </w:r>
          </w:p>
        </w:tc>
        <w:tc>
          <w:tcPr>
            <w:tcW w:w="2196" w:type="dxa"/>
            <w:shd w:val="clear" w:color="auto" w:fill="C0C0C0"/>
            <w:vAlign w:val="center"/>
          </w:tcPr>
          <w:p w:rsidR="00DB6BB4" w:rsidRPr="0003451B" w:rsidRDefault="00A06E75" w:rsidP="0044213E">
            <w:pPr>
              <w:spacing w:line="360" w:lineRule="auto"/>
              <w:jc w:val="center"/>
              <w:rPr>
                <w:rFonts w:ascii="宋体" w:hAnsi="宋体"/>
                <w:b/>
                <w:sz w:val="24"/>
              </w:rPr>
            </w:pPr>
            <w:r w:rsidRPr="0003451B">
              <w:rPr>
                <w:rFonts w:ascii="宋体" w:hAnsi="宋体" w:hint="eastAsia"/>
                <w:b/>
                <w:sz w:val="24"/>
              </w:rPr>
              <w:t>前端特定申购费率</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50万元以下</w:t>
            </w:r>
          </w:p>
        </w:tc>
        <w:tc>
          <w:tcPr>
            <w:tcW w:w="2196" w:type="dxa"/>
          </w:tcPr>
          <w:p w:rsidR="00DB6BB4" w:rsidRPr="0003451B" w:rsidRDefault="00A06E75" w:rsidP="0044213E">
            <w:pPr>
              <w:spacing w:line="360" w:lineRule="auto"/>
              <w:jc w:val="center"/>
              <w:rPr>
                <w:rFonts w:ascii="宋体" w:hAnsi="宋体"/>
                <w:sz w:val="24"/>
              </w:rPr>
            </w:pPr>
            <w:r w:rsidRPr="0003451B">
              <w:rPr>
                <w:rFonts w:ascii="宋体" w:hAnsi="宋体"/>
                <w:sz w:val="24"/>
              </w:rPr>
              <w:t>0.60%</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50万元（含）至100万元</w:t>
            </w:r>
          </w:p>
        </w:tc>
        <w:tc>
          <w:tcPr>
            <w:tcW w:w="2196" w:type="dxa"/>
          </w:tcPr>
          <w:p w:rsidR="00DB6BB4" w:rsidRPr="0003451B" w:rsidRDefault="00A06E75" w:rsidP="00DB6BB4">
            <w:pPr>
              <w:spacing w:line="360" w:lineRule="auto"/>
              <w:jc w:val="center"/>
              <w:rPr>
                <w:rFonts w:ascii="宋体" w:hAnsi="宋体"/>
                <w:sz w:val="24"/>
              </w:rPr>
            </w:pPr>
            <w:r w:rsidRPr="0003451B">
              <w:rPr>
                <w:rFonts w:ascii="宋体" w:hAnsi="宋体"/>
                <w:sz w:val="24"/>
              </w:rPr>
              <w:t>0.48%</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100万元（含）至200万元</w:t>
            </w:r>
          </w:p>
        </w:tc>
        <w:tc>
          <w:tcPr>
            <w:tcW w:w="2196" w:type="dxa"/>
          </w:tcPr>
          <w:p w:rsidR="00DB6BB4" w:rsidRPr="0003451B" w:rsidRDefault="00A06E75" w:rsidP="00DB6BB4">
            <w:pPr>
              <w:spacing w:line="360" w:lineRule="auto"/>
              <w:jc w:val="center"/>
              <w:rPr>
                <w:rFonts w:ascii="宋体" w:hAnsi="宋体"/>
                <w:sz w:val="24"/>
              </w:rPr>
            </w:pPr>
            <w:r w:rsidRPr="0003451B">
              <w:rPr>
                <w:rFonts w:ascii="宋体" w:hAnsi="宋体"/>
                <w:sz w:val="24"/>
              </w:rPr>
              <w:t>0.32%</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200万元（含）至500万元</w:t>
            </w:r>
          </w:p>
        </w:tc>
        <w:tc>
          <w:tcPr>
            <w:tcW w:w="2196" w:type="dxa"/>
          </w:tcPr>
          <w:p w:rsidR="00DB6BB4" w:rsidRPr="0003451B" w:rsidRDefault="00A06E75" w:rsidP="0044213E">
            <w:pPr>
              <w:spacing w:line="360" w:lineRule="auto"/>
              <w:jc w:val="center"/>
              <w:rPr>
                <w:rFonts w:ascii="宋体" w:hAnsi="宋体"/>
                <w:sz w:val="24"/>
              </w:rPr>
            </w:pPr>
            <w:r w:rsidRPr="0003451B">
              <w:rPr>
                <w:rFonts w:ascii="宋体" w:hAnsi="宋体"/>
                <w:sz w:val="24"/>
              </w:rPr>
              <w:t>0.20%</w:t>
            </w:r>
          </w:p>
        </w:tc>
      </w:tr>
      <w:tr w:rsidR="00DB6BB4" w:rsidRPr="0003451B" w:rsidTr="00DB6BB4">
        <w:trPr>
          <w:cantSplit/>
          <w:trHeight w:val="131"/>
        </w:trPr>
        <w:tc>
          <w:tcPr>
            <w:tcW w:w="2526" w:type="dxa"/>
            <w:vMerge/>
          </w:tcPr>
          <w:p w:rsidR="00DB6BB4" w:rsidRPr="0003451B" w:rsidRDefault="00DB6BB4" w:rsidP="0044213E">
            <w:pPr>
              <w:spacing w:line="360" w:lineRule="auto"/>
              <w:rPr>
                <w:rFonts w:ascii="宋体" w:hAnsi="宋体"/>
                <w:sz w:val="24"/>
              </w:rPr>
            </w:pPr>
          </w:p>
        </w:tc>
        <w:tc>
          <w:tcPr>
            <w:tcW w:w="3060" w:type="dxa"/>
          </w:tcPr>
          <w:p w:rsidR="00DB6BB4" w:rsidRPr="0003451B" w:rsidRDefault="00A06E75" w:rsidP="0044213E">
            <w:pPr>
              <w:spacing w:line="360" w:lineRule="auto"/>
              <w:rPr>
                <w:rFonts w:ascii="宋体" w:hAnsi="宋体"/>
                <w:sz w:val="24"/>
              </w:rPr>
            </w:pPr>
            <w:r w:rsidRPr="0003451B">
              <w:rPr>
                <w:rFonts w:ascii="宋体" w:hAnsi="宋体"/>
                <w:sz w:val="24"/>
              </w:rPr>
              <w:t>500万元以上（含500万）</w:t>
            </w:r>
          </w:p>
        </w:tc>
        <w:tc>
          <w:tcPr>
            <w:tcW w:w="2196" w:type="dxa"/>
          </w:tcPr>
          <w:p w:rsidR="00DB6BB4" w:rsidRPr="0003451B" w:rsidRDefault="00A06E75" w:rsidP="0044213E">
            <w:pPr>
              <w:spacing w:line="360" w:lineRule="auto"/>
              <w:jc w:val="center"/>
              <w:rPr>
                <w:rFonts w:ascii="宋体" w:hAnsi="宋体"/>
                <w:sz w:val="24"/>
              </w:rPr>
            </w:pPr>
            <w:r w:rsidRPr="0003451B">
              <w:rPr>
                <w:rFonts w:ascii="宋体" w:hAnsi="宋体" w:hint="eastAsia"/>
                <w:sz w:val="24"/>
              </w:rPr>
              <w:t>每笔交易</w:t>
            </w:r>
            <w:r w:rsidRPr="0003451B">
              <w:rPr>
                <w:rFonts w:ascii="宋体" w:hAnsi="宋体"/>
                <w:sz w:val="24"/>
              </w:rPr>
              <w:t>1000元</w:t>
            </w:r>
          </w:p>
        </w:tc>
      </w:tr>
    </w:tbl>
    <w:p w:rsidR="00681B37" w:rsidRPr="0003451B" w:rsidRDefault="00A06E75" w:rsidP="00A642BD">
      <w:pPr>
        <w:widowControl/>
        <w:spacing w:line="360" w:lineRule="auto"/>
        <w:ind w:firstLineChars="200" w:firstLine="480"/>
        <w:rPr>
          <w:rFonts w:ascii="宋体" w:hAnsi="宋体"/>
          <w:sz w:val="24"/>
          <w:szCs w:val="20"/>
        </w:rPr>
      </w:pPr>
      <w:r w:rsidRPr="0003451B">
        <w:rPr>
          <w:rFonts w:ascii="宋体" w:hAnsi="宋体" w:hint="eastAsia"/>
          <w:sz w:val="24"/>
          <w:szCs w:val="20"/>
        </w:rPr>
        <w:t>有关养老金客户实施特定申购费率的具体规定以及活动时间如有变化，敬请投资人留意本公司发布的相关公告。</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2、赎回费用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赎回费用由基金赎回人承担，赎回费用的25%</w:t>
      </w:r>
      <w:proofErr w:type="gramStart"/>
      <w:r w:rsidRPr="0003451B">
        <w:rPr>
          <w:rFonts w:ascii="宋体" w:hAnsi="宋体" w:cs="宋体"/>
          <w:kern w:val="0"/>
          <w:sz w:val="24"/>
        </w:rPr>
        <w:t>归基金</w:t>
      </w:r>
      <w:proofErr w:type="gramEnd"/>
      <w:r w:rsidRPr="0003451B">
        <w:rPr>
          <w:rFonts w:ascii="宋体" w:hAnsi="宋体" w:cs="宋体" w:hint="eastAsia"/>
          <w:kern w:val="0"/>
          <w:sz w:val="24"/>
        </w:rPr>
        <w:t>财</w:t>
      </w:r>
      <w:r w:rsidRPr="0003451B">
        <w:rPr>
          <w:rFonts w:ascii="宋体" w:hAnsi="宋体" w:cs="宋体"/>
          <w:kern w:val="0"/>
          <w:sz w:val="24"/>
        </w:rPr>
        <w:t>产，</w:t>
      </w:r>
      <w:r w:rsidRPr="0003451B">
        <w:rPr>
          <w:rFonts w:ascii="宋体" w:hAnsi="宋体" w:cs="宋体" w:hint="eastAsia"/>
          <w:kern w:val="0"/>
          <w:sz w:val="24"/>
        </w:rPr>
        <w:t>其余用于支付登记结算费和其他必要的手续费。</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本基金的赎回费率如下：</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94"/>
        <w:gridCol w:w="3240"/>
        <w:gridCol w:w="1926"/>
      </w:tblGrid>
      <w:tr w:rsidR="00C5594E" w:rsidRPr="0003451B">
        <w:trPr>
          <w:cantSplit/>
          <w:trHeight w:val="132"/>
          <w:jc w:val="center"/>
        </w:trPr>
        <w:tc>
          <w:tcPr>
            <w:tcW w:w="3294" w:type="dxa"/>
            <w:vMerge w:val="restart"/>
            <w:shd w:val="clear" w:color="auto" w:fill="auto"/>
            <w:vAlign w:val="center"/>
          </w:tcPr>
          <w:p w:rsidR="00C5594E" w:rsidRPr="0003451B" w:rsidRDefault="00A06E75">
            <w:pPr>
              <w:spacing w:line="360" w:lineRule="auto"/>
              <w:ind w:firstLine="210"/>
              <w:rPr>
                <w:rFonts w:ascii="宋体" w:hAnsi="宋体"/>
                <w:sz w:val="24"/>
              </w:rPr>
            </w:pPr>
            <w:r w:rsidRPr="0003451B">
              <w:rPr>
                <w:rFonts w:ascii="宋体" w:hAnsi="宋体" w:hint="eastAsia"/>
                <w:sz w:val="24"/>
              </w:rPr>
              <w:t>赎回费率</w:t>
            </w:r>
          </w:p>
        </w:tc>
        <w:tc>
          <w:tcPr>
            <w:tcW w:w="3240" w:type="dxa"/>
            <w:shd w:val="clear" w:color="auto" w:fill="C0C0C0"/>
            <w:vAlign w:val="center"/>
          </w:tcPr>
          <w:p w:rsidR="00C5594E" w:rsidRPr="0003451B" w:rsidRDefault="00A06E75">
            <w:pPr>
              <w:spacing w:line="360" w:lineRule="auto"/>
              <w:rPr>
                <w:rFonts w:ascii="宋体" w:hAnsi="宋体"/>
                <w:b/>
                <w:sz w:val="24"/>
              </w:rPr>
            </w:pPr>
            <w:r w:rsidRPr="0003451B">
              <w:rPr>
                <w:rFonts w:ascii="宋体" w:hAnsi="宋体" w:hint="eastAsia"/>
                <w:b/>
                <w:sz w:val="24"/>
              </w:rPr>
              <w:t>持有期限</w:t>
            </w:r>
          </w:p>
        </w:tc>
        <w:tc>
          <w:tcPr>
            <w:tcW w:w="1926" w:type="dxa"/>
            <w:shd w:val="clear" w:color="auto" w:fill="C0C0C0"/>
            <w:vAlign w:val="center"/>
          </w:tcPr>
          <w:p w:rsidR="00C5594E" w:rsidRPr="0003451B" w:rsidRDefault="00A06E75">
            <w:pPr>
              <w:spacing w:line="360" w:lineRule="auto"/>
              <w:jc w:val="center"/>
              <w:rPr>
                <w:rFonts w:ascii="宋体" w:hAnsi="宋体"/>
                <w:b/>
                <w:sz w:val="24"/>
              </w:rPr>
            </w:pPr>
            <w:r w:rsidRPr="0003451B">
              <w:rPr>
                <w:rFonts w:ascii="宋体" w:hAnsi="宋体" w:hint="eastAsia"/>
                <w:b/>
                <w:sz w:val="24"/>
              </w:rPr>
              <w:t>赎回费率</w:t>
            </w:r>
          </w:p>
        </w:tc>
      </w:tr>
      <w:tr w:rsidR="00C5594E" w:rsidRPr="0003451B">
        <w:trPr>
          <w:cantSplit/>
          <w:trHeight w:val="131"/>
          <w:jc w:val="center"/>
        </w:trPr>
        <w:tc>
          <w:tcPr>
            <w:tcW w:w="3294" w:type="dxa"/>
            <w:vMerge/>
          </w:tcPr>
          <w:p w:rsidR="00C5594E" w:rsidRPr="0003451B" w:rsidRDefault="00C5594E">
            <w:pPr>
              <w:spacing w:line="360" w:lineRule="auto"/>
              <w:rPr>
                <w:rFonts w:ascii="宋体" w:hAnsi="宋体"/>
                <w:sz w:val="24"/>
              </w:rPr>
            </w:pPr>
          </w:p>
        </w:tc>
        <w:tc>
          <w:tcPr>
            <w:tcW w:w="3240" w:type="dxa"/>
          </w:tcPr>
          <w:p w:rsidR="00C5594E" w:rsidRPr="0003451B" w:rsidRDefault="00A06E75">
            <w:pPr>
              <w:spacing w:line="360" w:lineRule="auto"/>
              <w:rPr>
                <w:rFonts w:ascii="宋体" w:hAnsi="宋体"/>
                <w:sz w:val="24"/>
              </w:rPr>
            </w:pPr>
            <w:r w:rsidRPr="0003451B">
              <w:rPr>
                <w:rFonts w:ascii="宋体" w:hAnsi="宋体"/>
                <w:sz w:val="24"/>
              </w:rPr>
              <w:t>1年以内（含）</w:t>
            </w:r>
          </w:p>
        </w:tc>
        <w:tc>
          <w:tcPr>
            <w:tcW w:w="1926" w:type="dxa"/>
          </w:tcPr>
          <w:p w:rsidR="00C5594E" w:rsidRPr="0003451B" w:rsidRDefault="00A06E75">
            <w:pPr>
              <w:spacing w:line="360" w:lineRule="auto"/>
              <w:jc w:val="center"/>
              <w:rPr>
                <w:rFonts w:ascii="宋体" w:hAnsi="宋体"/>
                <w:sz w:val="24"/>
              </w:rPr>
            </w:pPr>
            <w:r w:rsidRPr="0003451B">
              <w:rPr>
                <w:rFonts w:ascii="宋体" w:hAnsi="宋体"/>
                <w:sz w:val="24"/>
              </w:rPr>
              <w:t>0.5%</w:t>
            </w:r>
          </w:p>
        </w:tc>
      </w:tr>
      <w:tr w:rsidR="00C5594E" w:rsidRPr="0003451B">
        <w:trPr>
          <w:cantSplit/>
          <w:trHeight w:val="131"/>
          <w:jc w:val="center"/>
        </w:trPr>
        <w:tc>
          <w:tcPr>
            <w:tcW w:w="3294" w:type="dxa"/>
            <w:vMerge/>
          </w:tcPr>
          <w:p w:rsidR="00C5594E" w:rsidRPr="0003451B" w:rsidRDefault="00C5594E">
            <w:pPr>
              <w:spacing w:line="360" w:lineRule="auto"/>
              <w:rPr>
                <w:rFonts w:ascii="宋体" w:hAnsi="宋体"/>
                <w:sz w:val="24"/>
              </w:rPr>
            </w:pPr>
          </w:p>
        </w:tc>
        <w:tc>
          <w:tcPr>
            <w:tcW w:w="3240" w:type="dxa"/>
          </w:tcPr>
          <w:p w:rsidR="00C5594E" w:rsidRPr="0003451B" w:rsidRDefault="00A06E75">
            <w:pPr>
              <w:spacing w:line="360" w:lineRule="auto"/>
              <w:rPr>
                <w:rFonts w:ascii="宋体" w:hAnsi="宋体"/>
                <w:sz w:val="24"/>
              </w:rPr>
            </w:pPr>
            <w:r w:rsidRPr="0003451B">
              <w:rPr>
                <w:rFonts w:ascii="宋体" w:hAnsi="宋体"/>
                <w:sz w:val="24"/>
              </w:rPr>
              <w:t>1年—2年（含）</w:t>
            </w:r>
          </w:p>
        </w:tc>
        <w:tc>
          <w:tcPr>
            <w:tcW w:w="1926" w:type="dxa"/>
          </w:tcPr>
          <w:p w:rsidR="00C5594E" w:rsidRPr="0003451B" w:rsidRDefault="00A06E75">
            <w:pPr>
              <w:spacing w:line="360" w:lineRule="auto"/>
              <w:jc w:val="center"/>
              <w:rPr>
                <w:rFonts w:ascii="宋体" w:hAnsi="宋体"/>
                <w:sz w:val="24"/>
              </w:rPr>
            </w:pPr>
            <w:r w:rsidRPr="0003451B">
              <w:rPr>
                <w:rFonts w:ascii="宋体" w:hAnsi="宋体"/>
                <w:sz w:val="24"/>
              </w:rPr>
              <w:t>0.2%</w:t>
            </w:r>
          </w:p>
        </w:tc>
      </w:tr>
      <w:tr w:rsidR="00C5594E" w:rsidRPr="0003451B">
        <w:trPr>
          <w:cantSplit/>
          <w:trHeight w:val="131"/>
          <w:jc w:val="center"/>
        </w:trPr>
        <w:tc>
          <w:tcPr>
            <w:tcW w:w="3294" w:type="dxa"/>
            <w:vMerge/>
          </w:tcPr>
          <w:p w:rsidR="00C5594E" w:rsidRPr="0003451B" w:rsidRDefault="00C5594E">
            <w:pPr>
              <w:spacing w:line="360" w:lineRule="auto"/>
              <w:rPr>
                <w:rFonts w:ascii="宋体" w:hAnsi="宋体"/>
                <w:sz w:val="24"/>
              </w:rPr>
            </w:pPr>
          </w:p>
        </w:tc>
        <w:tc>
          <w:tcPr>
            <w:tcW w:w="3240" w:type="dxa"/>
          </w:tcPr>
          <w:p w:rsidR="00C5594E" w:rsidRPr="0003451B" w:rsidRDefault="00A06E75">
            <w:pPr>
              <w:spacing w:line="360" w:lineRule="auto"/>
              <w:rPr>
                <w:rFonts w:ascii="宋体" w:hAnsi="宋体"/>
                <w:sz w:val="24"/>
              </w:rPr>
            </w:pPr>
            <w:r w:rsidRPr="0003451B">
              <w:rPr>
                <w:rFonts w:ascii="宋体" w:hAnsi="宋体"/>
                <w:sz w:val="24"/>
              </w:rPr>
              <w:t>2年以上</w:t>
            </w:r>
          </w:p>
        </w:tc>
        <w:tc>
          <w:tcPr>
            <w:tcW w:w="1926" w:type="dxa"/>
          </w:tcPr>
          <w:p w:rsidR="00C5594E" w:rsidRPr="0003451B" w:rsidRDefault="00A06E75">
            <w:pPr>
              <w:spacing w:line="360" w:lineRule="auto"/>
              <w:jc w:val="center"/>
              <w:rPr>
                <w:rFonts w:ascii="宋体" w:hAnsi="宋体"/>
                <w:sz w:val="24"/>
              </w:rPr>
            </w:pPr>
            <w:r w:rsidRPr="0003451B">
              <w:rPr>
                <w:rFonts w:ascii="宋体" w:hAnsi="宋体"/>
                <w:sz w:val="24"/>
              </w:rPr>
              <w:t>0.0%</w:t>
            </w:r>
          </w:p>
        </w:tc>
      </w:tr>
    </w:tbl>
    <w:p w:rsidR="00A06E75" w:rsidRPr="0003451B" w:rsidRDefault="00A06E75" w:rsidP="00283E95">
      <w:pPr>
        <w:widowControl/>
        <w:spacing w:beforeLines="50" w:line="360" w:lineRule="auto"/>
        <w:ind w:rightChars="-85" w:right="-178" w:firstLineChars="200" w:firstLine="480"/>
        <w:jc w:val="left"/>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、网上直销的有关费率</w:t>
      </w:r>
      <w:r w:rsidRPr="0003451B">
        <w:rPr>
          <w:rFonts w:ascii="宋体" w:hAnsi="宋体" w:cs="宋体"/>
          <w:kern w:val="0"/>
          <w:sz w:val="24"/>
        </w:rPr>
        <w:t xml:space="preserve"> </w:t>
      </w:r>
    </w:p>
    <w:p w:rsidR="00F24BCF" w:rsidRPr="0003451B" w:rsidRDefault="00A06E75" w:rsidP="00F24BCF">
      <w:pPr>
        <w:spacing w:line="360" w:lineRule="auto"/>
        <w:ind w:firstLine="480"/>
        <w:rPr>
          <w:rFonts w:ascii="宋体" w:hAnsi="宋体"/>
          <w:sz w:val="24"/>
        </w:rPr>
      </w:pPr>
      <w:r w:rsidRPr="0003451B">
        <w:rPr>
          <w:rFonts w:ascii="宋体" w:hAnsi="宋体" w:hint="eastAsia"/>
          <w:sz w:val="24"/>
        </w:rPr>
        <w:t>本基金管理人已开通基金网上直销业务，个人投资者可以直接通过本公司网站的“交银施罗德基金管理有限公司</w:t>
      </w:r>
      <w:r w:rsidRPr="0003451B">
        <w:rPr>
          <w:rFonts w:hAnsi="宋体"/>
          <w:kern w:val="0"/>
          <w:sz w:val="24"/>
        </w:rPr>
        <w:t>网上直销交易平台</w:t>
      </w:r>
      <w:r w:rsidRPr="0003451B">
        <w:rPr>
          <w:rFonts w:ascii="宋体" w:hAnsi="宋体" w:hint="eastAsia"/>
          <w:sz w:val="24"/>
        </w:rPr>
        <w:t>”（以下简称“</w:t>
      </w:r>
      <w:r w:rsidRPr="0003451B">
        <w:rPr>
          <w:rFonts w:hAnsi="宋体"/>
          <w:kern w:val="0"/>
          <w:sz w:val="24"/>
        </w:rPr>
        <w:t>网上直销交易平台</w:t>
      </w:r>
      <w:r w:rsidRPr="0003451B">
        <w:rPr>
          <w:rFonts w:ascii="宋体" w:hAnsi="宋体" w:hint="eastAsia"/>
          <w:sz w:val="24"/>
        </w:rPr>
        <w:t>”）办理开户和本基金前端基金份额的申购、赎回、定期定额投资和转换等业务。本公司暂不开展网上直销后端基金份额的认</w:t>
      </w:r>
      <w:r w:rsidRPr="0003451B">
        <w:rPr>
          <w:rFonts w:ascii="宋体" w:hAnsi="宋体"/>
          <w:sz w:val="24"/>
        </w:rPr>
        <w:t>/申购业务，通过转托管转入网上直销账户的后端收费模式的基金份额只能办理赎回业务。通过</w:t>
      </w:r>
      <w:r w:rsidRPr="0003451B">
        <w:rPr>
          <w:rFonts w:hAnsi="宋体"/>
          <w:kern w:val="0"/>
          <w:sz w:val="24"/>
        </w:rPr>
        <w:t>网上直销交易平台</w:t>
      </w:r>
      <w:r w:rsidRPr="0003451B">
        <w:rPr>
          <w:rFonts w:ascii="宋体" w:hAnsi="宋体" w:hint="eastAsia"/>
          <w:sz w:val="24"/>
        </w:rPr>
        <w:t>办理本基金前端基金份额申购和定期定额投资业务的个人投资者将享受前端申购费率优惠，通过网上直销交易平台进行基金转换，从各基金招募说明书所载的零申购费率的基金转换</w:t>
      </w:r>
      <w:proofErr w:type="gramStart"/>
      <w:r w:rsidRPr="0003451B">
        <w:rPr>
          <w:rFonts w:ascii="宋体" w:hAnsi="宋体" w:hint="eastAsia"/>
          <w:sz w:val="24"/>
        </w:rPr>
        <w:t>入非零申购</w:t>
      </w:r>
      <w:proofErr w:type="gramEnd"/>
      <w:r w:rsidRPr="0003451B">
        <w:rPr>
          <w:rFonts w:ascii="宋体" w:hAnsi="宋体" w:hint="eastAsia"/>
          <w:sz w:val="24"/>
        </w:rPr>
        <w:t>费率的基金，转出与转入基金的前端申购补差费率将享受优惠，其他费率标准不变。具体优惠费率请参见公司网站列示的</w:t>
      </w:r>
      <w:r w:rsidRPr="0003451B">
        <w:rPr>
          <w:rFonts w:hAnsi="宋体"/>
          <w:kern w:val="0"/>
          <w:sz w:val="24"/>
        </w:rPr>
        <w:t>网上直销交易平台</w:t>
      </w:r>
      <w:r w:rsidRPr="0003451B">
        <w:rPr>
          <w:rFonts w:ascii="宋体" w:hAnsi="宋体" w:hint="eastAsia"/>
          <w:sz w:val="24"/>
        </w:rPr>
        <w:t>申购、定期定额投资及转换费率表或相关公告。</w:t>
      </w:r>
    </w:p>
    <w:p w:rsidR="00F24BCF" w:rsidRPr="0003451B" w:rsidRDefault="00A06E75" w:rsidP="00F24BCF">
      <w:pPr>
        <w:spacing w:after="50" w:line="360" w:lineRule="auto"/>
        <w:ind w:firstLine="480"/>
      </w:pPr>
      <w:r w:rsidRPr="0003451B">
        <w:rPr>
          <w:rFonts w:ascii="宋体" w:hAnsi="宋体" w:hint="eastAsia"/>
          <w:sz w:val="24"/>
        </w:rPr>
        <w:t>本公司基金网上直销业务已开通的银行卡及各银行卡交易金额限额请参阅本公司网站。</w:t>
      </w:r>
    </w:p>
    <w:p w:rsidR="00F24BCF" w:rsidRPr="0003451B" w:rsidRDefault="00A06E75" w:rsidP="00F24BCF">
      <w:pPr>
        <w:spacing w:line="360" w:lineRule="auto"/>
        <w:ind w:firstLine="480"/>
        <w:rPr>
          <w:rFonts w:ascii="宋体" w:hAnsi="宋体"/>
          <w:sz w:val="24"/>
        </w:rPr>
      </w:pPr>
      <w:r w:rsidRPr="0003451B">
        <w:rPr>
          <w:rFonts w:ascii="宋体" w:hAnsi="宋体" w:hint="eastAsia"/>
          <w:sz w:val="24"/>
        </w:rPr>
        <w:t>个人投资者通过本基金管理人</w:t>
      </w:r>
      <w:r w:rsidRPr="0003451B">
        <w:rPr>
          <w:rFonts w:hAnsi="宋体"/>
          <w:kern w:val="0"/>
          <w:sz w:val="24"/>
        </w:rPr>
        <w:t>网上直销交易平台</w:t>
      </w:r>
      <w:r w:rsidRPr="0003451B">
        <w:rPr>
          <w:rFonts w:ascii="宋体" w:hAnsi="宋体" w:hint="eastAsia"/>
          <w:sz w:val="24"/>
        </w:rPr>
        <w:t>申购本基金前端基金份额的单笔最低金额为</w:t>
      </w:r>
      <w:r w:rsidRPr="0003451B">
        <w:rPr>
          <w:rFonts w:ascii="宋体" w:hAnsi="宋体"/>
          <w:sz w:val="24"/>
        </w:rPr>
        <w:t>1000元（含），单笔定期定额投资最低金额为100元（含），不受网上直销日常申购的最低金额限制；单笔转换份额不得低于100份，投资者可将其全部或部分基金份额转换成其它基金，单笔转换申请不受转入基金最低申购限额限制。</w:t>
      </w:r>
    </w:p>
    <w:p w:rsidR="00F24BCF" w:rsidRPr="0003451B" w:rsidRDefault="00A06E75" w:rsidP="00F24BCF">
      <w:pPr>
        <w:spacing w:line="360" w:lineRule="auto"/>
        <w:ind w:firstLine="480"/>
        <w:rPr>
          <w:rFonts w:ascii="宋体" w:hAnsi="宋体"/>
          <w:sz w:val="24"/>
        </w:rPr>
      </w:pPr>
      <w:r w:rsidRPr="0003451B">
        <w:rPr>
          <w:rFonts w:ascii="宋体" w:hAnsi="宋体" w:hint="eastAsia"/>
          <w:sz w:val="24"/>
        </w:rPr>
        <w:t>本基金管理人可根据业务情况调整上述交易费用和限额要求，并依据相关法规的要求提前进行公告。</w:t>
      </w:r>
    </w:p>
    <w:p w:rsidR="00C5594E" w:rsidRPr="0003451B" w:rsidRDefault="00A06E75">
      <w:pPr>
        <w:widowControl/>
        <w:spacing w:line="360" w:lineRule="auto"/>
        <w:ind w:firstLineChars="200" w:firstLine="480"/>
        <w:rPr>
          <w:rFonts w:ascii="宋体" w:hAnsi="宋体" w:cs="宋体"/>
          <w:b/>
          <w:kern w:val="0"/>
          <w:sz w:val="24"/>
        </w:rPr>
      </w:pPr>
      <w:r w:rsidRPr="0003451B">
        <w:rPr>
          <w:rFonts w:ascii="宋体" w:hAnsi="宋体" w:cs="宋体"/>
          <w:kern w:val="0"/>
          <w:sz w:val="24"/>
        </w:rPr>
        <w:t>4、基金管理人可以根据法律法规及基金合同的规定调整申购费率和赎回费率，最新的申购费率和赎回费率在更新的招募说明书中列示。费率如发生变更，基金管理人最迟应于新的费率开始实施日前依照《信息披露办法》的有关规定在指定媒体上公告。</w:t>
      </w:r>
      <w:bookmarkStart w:id="35" w:name="_Hlt81024033"/>
      <w:bookmarkStart w:id="36" w:name="_Hlt90458725"/>
      <w:bookmarkStart w:id="37" w:name="_Hlt91144389"/>
      <w:bookmarkEnd w:id="35"/>
      <w:bookmarkEnd w:id="36"/>
      <w:bookmarkEnd w:id="37"/>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（七）</w:t>
      </w:r>
      <w:r w:rsidRPr="0003451B">
        <w:rPr>
          <w:rFonts w:ascii="宋体" w:hAnsi="宋体" w:cs="宋体"/>
          <w:b/>
          <w:kern w:val="0"/>
          <w:sz w:val="24"/>
        </w:rPr>
        <w:t>申购和赎回的</w:t>
      </w:r>
      <w:r w:rsidRPr="0003451B">
        <w:rPr>
          <w:rFonts w:ascii="宋体" w:hAnsi="宋体" w:cs="宋体" w:hint="eastAsia"/>
          <w:b/>
          <w:kern w:val="0"/>
          <w:sz w:val="24"/>
        </w:rPr>
        <w:t>数额和价格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1、申购和赎回数额、余额的处理方式</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w:t>
      </w:r>
      <w:r w:rsidRPr="0003451B">
        <w:rPr>
          <w:rFonts w:ascii="宋体" w:hAnsi="宋体" w:hint="eastAsia"/>
          <w:sz w:val="24"/>
          <w:szCs w:val="21"/>
        </w:rPr>
        <w:t>申购份额余额的处理方式：</w:t>
      </w:r>
      <w:r w:rsidRPr="0003451B">
        <w:rPr>
          <w:rFonts w:ascii="宋体" w:hAnsi="宋体" w:hint="eastAsia"/>
          <w:sz w:val="24"/>
        </w:rPr>
        <w:t>场外申购时，</w:t>
      </w:r>
      <w:r w:rsidRPr="0003451B">
        <w:rPr>
          <w:rFonts w:ascii="宋体" w:hAnsi="宋体" w:cs="宋体" w:hint="eastAsia"/>
          <w:kern w:val="0"/>
          <w:sz w:val="24"/>
        </w:rPr>
        <w:t>申购的有效份额为按实际确认的申购金额在扣除相应的费用后，以申请当日基金份额净值为基准计算，四舍五入保留到小数点后两位，</w:t>
      </w:r>
      <w:r w:rsidRPr="0003451B">
        <w:rPr>
          <w:rFonts w:ascii="宋体" w:hAnsi="宋体"/>
          <w:sz w:val="24"/>
          <w:szCs w:val="21"/>
        </w:rPr>
        <w:t>由此误差产生的</w:t>
      </w:r>
      <w:r w:rsidRPr="0003451B">
        <w:rPr>
          <w:rFonts w:ascii="宋体" w:hAnsi="宋体" w:hint="eastAsia"/>
          <w:sz w:val="24"/>
          <w:szCs w:val="21"/>
        </w:rPr>
        <w:t>收益或</w:t>
      </w:r>
      <w:r w:rsidRPr="0003451B">
        <w:rPr>
          <w:rFonts w:ascii="宋体" w:hAnsi="宋体"/>
          <w:sz w:val="24"/>
          <w:szCs w:val="21"/>
        </w:rPr>
        <w:t>损失由基金财产承担</w:t>
      </w:r>
      <w:r w:rsidRPr="0003451B">
        <w:rPr>
          <w:rFonts w:ascii="宋体" w:hAnsi="宋体" w:cs="宋体" w:hint="eastAsia"/>
          <w:kern w:val="0"/>
          <w:sz w:val="24"/>
        </w:rPr>
        <w:t>；场内申购时，申购的有效份额为按实际确认的申购金额在扣除相应的费用后，以申请当日基金份额净值为基准计算，保留到整数位，剩余部分</w:t>
      </w:r>
      <w:r w:rsidRPr="0003451B">
        <w:rPr>
          <w:rFonts w:ascii="宋体" w:hAnsi="宋体" w:hint="eastAsia"/>
          <w:sz w:val="24"/>
          <w:szCs w:val="21"/>
        </w:rPr>
        <w:t>按每份基金份额申购价格折回金额返回投资人，折回金额的计算保留到小数点后</w:t>
      </w:r>
      <w:r w:rsidRPr="0003451B">
        <w:rPr>
          <w:rFonts w:ascii="宋体" w:hAnsi="宋体"/>
          <w:sz w:val="24"/>
          <w:szCs w:val="21"/>
        </w:rPr>
        <w:t>2位，小数点2位以后的部分四舍五入，由此误差产生的</w:t>
      </w:r>
      <w:r w:rsidRPr="0003451B">
        <w:rPr>
          <w:rFonts w:ascii="宋体" w:hAnsi="宋体" w:hint="eastAsia"/>
          <w:sz w:val="24"/>
          <w:szCs w:val="21"/>
        </w:rPr>
        <w:t>收益或</w:t>
      </w:r>
      <w:r w:rsidRPr="0003451B">
        <w:rPr>
          <w:rFonts w:ascii="宋体" w:hAnsi="宋体"/>
          <w:sz w:val="24"/>
          <w:szCs w:val="21"/>
        </w:rPr>
        <w:t>损失由基金财产承担</w:t>
      </w:r>
      <w:r w:rsidRPr="0003451B">
        <w:rPr>
          <w:rFonts w:ascii="宋体" w:hAnsi="宋体" w:hint="eastAsia"/>
          <w:sz w:val="24"/>
          <w:szCs w:val="21"/>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2）赎回金额的处理方式：赎回金额为按实际确认的有效赎回份额乘以申请当日基金份额净值并扣除相应的费用，四舍五入保留到小数点后两位，</w:t>
      </w:r>
      <w:r w:rsidRPr="0003451B">
        <w:rPr>
          <w:rFonts w:ascii="宋体" w:hAnsi="宋体" w:hint="eastAsia"/>
          <w:sz w:val="24"/>
          <w:szCs w:val="21"/>
        </w:rPr>
        <w:t>由此误差产生的收益或损失由基金财产承担</w:t>
      </w:r>
      <w:r w:rsidRPr="0003451B">
        <w:rPr>
          <w:rFonts w:ascii="宋体" w:hAnsi="宋体" w:cs="宋体" w:hint="eastAsia"/>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2、申购份额的计算</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1）前端收费模式：</w:t>
      </w:r>
    </w:p>
    <w:p w:rsidR="00C5594E" w:rsidRPr="0003451B" w:rsidRDefault="00A06E75">
      <w:pPr>
        <w:widowControl/>
        <w:spacing w:line="360" w:lineRule="auto"/>
        <w:ind w:left="480"/>
        <w:rPr>
          <w:rFonts w:ascii="宋体" w:hAnsi="宋体"/>
          <w:sz w:val="24"/>
          <w:szCs w:val="21"/>
        </w:rPr>
      </w:pP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w:t>
      </w:r>
      <w:proofErr w:type="gramStart"/>
      <w:r w:rsidRPr="0003451B">
        <w:rPr>
          <w:rFonts w:ascii="宋体" w:hAnsi="宋体" w:cs="宋体" w:hint="eastAsia"/>
          <w:kern w:val="0"/>
          <w:sz w:val="24"/>
        </w:rPr>
        <w:t>申请</w:t>
      </w:r>
      <w:r w:rsidRPr="0003451B">
        <w:rPr>
          <w:rFonts w:ascii="宋体" w:hAnsi="宋体" w:hint="eastAsia"/>
          <w:sz w:val="24"/>
          <w:szCs w:val="21"/>
        </w:rPr>
        <w:t>总</w:t>
      </w:r>
      <w:proofErr w:type="gramEnd"/>
      <w:r w:rsidRPr="0003451B">
        <w:rPr>
          <w:rFonts w:ascii="宋体" w:hAnsi="宋体" w:hint="eastAsia"/>
          <w:sz w:val="24"/>
          <w:szCs w:val="21"/>
        </w:rPr>
        <w:t>金额</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净</w:t>
      </w:r>
      <w:r w:rsidRPr="0003451B">
        <w:rPr>
          <w:rFonts w:ascii="宋体" w:hAnsi="宋体" w:cs="宋体" w:hint="eastAsia"/>
          <w:kern w:val="0"/>
          <w:sz w:val="24"/>
        </w:rPr>
        <w:t>申购</w:t>
      </w:r>
      <w:r w:rsidRPr="0003451B">
        <w:rPr>
          <w:rFonts w:ascii="宋体" w:hAnsi="宋体" w:hint="eastAsia"/>
          <w:sz w:val="24"/>
          <w:szCs w:val="21"/>
        </w:rPr>
        <w:t>金额</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/（1+</w:t>
      </w:r>
      <w:r w:rsidRPr="0003451B">
        <w:rPr>
          <w:rFonts w:ascii="宋体" w:hAnsi="宋体" w:cs="宋体" w:hint="eastAsia"/>
          <w:kern w:val="0"/>
          <w:sz w:val="24"/>
        </w:rPr>
        <w:t>申购</w:t>
      </w:r>
      <w:r w:rsidRPr="0003451B">
        <w:rPr>
          <w:rFonts w:ascii="宋体" w:hAnsi="宋体" w:hint="eastAsia"/>
          <w:sz w:val="24"/>
          <w:szCs w:val="21"/>
        </w:rPr>
        <w:t>费率）</w:t>
      </w:r>
    </w:p>
    <w:p w:rsidR="00C5594E" w:rsidRPr="0003451B" w:rsidRDefault="00A06E75">
      <w:pPr>
        <w:spacing w:line="360" w:lineRule="auto"/>
        <w:ind w:firstLineChars="200" w:firstLine="480"/>
        <w:rPr>
          <w:rFonts w:ascii="宋体" w:hAnsi="宋体"/>
          <w:sz w:val="24"/>
          <w:szCs w:val="21"/>
        </w:rPr>
      </w:pPr>
      <w:r w:rsidRPr="0003451B">
        <w:rPr>
          <w:rFonts w:ascii="宋体" w:hAnsi="宋体" w:cs="宋体" w:hint="eastAsia"/>
          <w:kern w:val="0"/>
          <w:sz w:val="24"/>
        </w:rPr>
        <w:t>申购</w:t>
      </w:r>
      <w:r w:rsidRPr="0003451B">
        <w:rPr>
          <w:rFonts w:ascii="宋体" w:hAnsi="宋体" w:hint="eastAsia"/>
          <w:sz w:val="24"/>
          <w:szCs w:val="21"/>
        </w:rPr>
        <w:t>费用</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-净</w:t>
      </w:r>
      <w:r w:rsidRPr="0003451B">
        <w:rPr>
          <w:rFonts w:ascii="宋体" w:hAnsi="宋体" w:cs="宋体" w:hint="eastAsia"/>
          <w:kern w:val="0"/>
          <w:sz w:val="24"/>
        </w:rPr>
        <w:t>申购</w:t>
      </w:r>
      <w:r w:rsidRPr="0003451B">
        <w:rPr>
          <w:rFonts w:ascii="宋体" w:hAnsi="宋体" w:hint="eastAsia"/>
          <w:sz w:val="24"/>
          <w:szCs w:val="21"/>
        </w:rPr>
        <w:t>金额</w:t>
      </w:r>
    </w:p>
    <w:p w:rsidR="00C5594E" w:rsidRPr="0003451B" w:rsidRDefault="00A06E75">
      <w:pPr>
        <w:spacing w:line="360" w:lineRule="auto"/>
        <w:ind w:firstLineChars="200" w:firstLine="480"/>
        <w:rPr>
          <w:rFonts w:ascii="宋体" w:hAnsi="宋体"/>
          <w:sz w:val="24"/>
          <w:szCs w:val="21"/>
        </w:rPr>
      </w:pPr>
      <w:r w:rsidRPr="0003451B">
        <w:rPr>
          <w:rFonts w:ascii="宋体" w:hAnsi="宋体" w:cs="宋体" w:hint="eastAsia"/>
          <w:kern w:val="0"/>
          <w:sz w:val="24"/>
        </w:rPr>
        <w:t>申购</w:t>
      </w:r>
      <w:r w:rsidRPr="0003451B">
        <w:rPr>
          <w:rFonts w:ascii="宋体" w:hAnsi="宋体" w:hint="eastAsia"/>
          <w:sz w:val="24"/>
          <w:szCs w:val="21"/>
        </w:rPr>
        <w:t>份额</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w:t>
      </w:r>
      <w:r w:rsidRPr="0003451B">
        <w:rPr>
          <w:rFonts w:ascii="宋体" w:hAnsi="宋体" w:cs="宋体" w:hint="eastAsia"/>
          <w:kern w:val="0"/>
          <w:sz w:val="24"/>
        </w:rPr>
        <w:t>申购</w:t>
      </w:r>
      <w:r w:rsidRPr="0003451B">
        <w:rPr>
          <w:rFonts w:ascii="宋体" w:hAnsi="宋体" w:hint="eastAsia"/>
          <w:sz w:val="24"/>
          <w:szCs w:val="21"/>
        </w:rPr>
        <w:t>费用）</w:t>
      </w:r>
      <w:r w:rsidRPr="0003451B">
        <w:rPr>
          <w:rFonts w:ascii="宋体" w:hAnsi="宋体"/>
          <w:sz w:val="24"/>
          <w:szCs w:val="21"/>
        </w:rPr>
        <w:t>/ T日基金份额净值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proofErr w:type="gramStart"/>
      <w:r w:rsidRPr="0003451B">
        <w:rPr>
          <w:rFonts w:ascii="宋体" w:hAnsi="宋体" w:cs="宋体" w:hint="eastAsia"/>
          <w:kern w:val="0"/>
          <w:sz w:val="24"/>
        </w:rPr>
        <w:t>一</w:t>
      </w:r>
      <w:proofErr w:type="gramEnd"/>
      <w:r w:rsidRPr="0003451B">
        <w:rPr>
          <w:rFonts w:ascii="宋体" w:hAnsi="宋体" w:cs="宋体"/>
          <w:kern w:val="0"/>
          <w:sz w:val="24"/>
        </w:rPr>
        <w:t>：某投资人投资40,000元申购本基金，申购费率为1.5%，假设申购当日基金份额净值为1.0400元，</w:t>
      </w:r>
      <w:r w:rsidRPr="0003451B">
        <w:rPr>
          <w:rFonts w:ascii="宋体" w:hAnsi="宋体" w:cs="宋体" w:hint="eastAsia"/>
          <w:kern w:val="0"/>
          <w:sz w:val="24"/>
        </w:rPr>
        <w:t>如果其选择前端收费方式，</w:t>
      </w:r>
      <w:r w:rsidRPr="0003451B">
        <w:rPr>
          <w:rFonts w:ascii="宋体" w:hAnsi="宋体" w:cs="宋体"/>
          <w:kern w:val="0"/>
          <w:sz w:val="24"/>
        </w:rPr>
        <w:t xml:space="preserve">则其可得到的申购份额为：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申购总金额＝</w:t>
      </w:r>
      <w:r w:rsidRPr="0003451B">
        <w:rPr>
          <w:rFonts w:ascii="宋体" w:hAnsi="宋体" w:cs="宋体"/>
          <w:kern w:val="0"/>
          <w:sz w:val="24"/>
        </w:rPr>
        <w:t>40,000元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净申购金额</w:t>
      </w:r>
      <w:r w:rsidRPr="0003451B">
        <w:rPr>
          <w:rFonts w:ascii="宋体" w:hAnsi="宋体" w:cs="宋体"/>
          <w:kern w:val="0"/>
          <w:sz w:val="24"/>
        </w:rPr>
        <w:t>=40,000/（1+1.5%）=39,408.87元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申购</w:t>
      </w:r>
      <w:r w:rsidRPr="0003451B">
        <w:rPr>
          <w:rFonts w:ascii="宋体" w:hAnsi="宋体" w:hint="eastAsia"/>
          <w:sz w:val="24"/>
          <w:szCs w:val="21"/>
        </w:rPr>
        <w:t>费用</w:t>
      </w:r>
      <w:r w:rsidRPr="0003451B">
        <w:rPr>
          <w:rFonts w:ascii="宋体" w:hAnsi="宋体" w:cs="宋体"/>
          <w:kern w:val="0"/>
          <w:sz w:val="24"/>
        </w:rPr>
        <w:t>=40,000-39,408.87=591.13元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申购份额</w:t>
      </w:r>
      <w:r w:rsidRPr="0003451B">
        <w:rPr>
          <w:rFonts w:ascii="宋体" w:hAnsi="宋体" w:cs="宋体"/>
          <w:kern w:val="0"/>
          <w:sz w:val="24"/>
        </w:rPr>
        <w:t>=（40,000-591.13）/1.0400=37,893.14份</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如果投资人是场内申购，申购份额为</w:t>
      </w:r>
      <w:r w:rsidRPr="0003451B">
        <w:rPr>
          <w:rFonts w:ascii="宋体" w:hAnsi="宋体" w:cs="宋体"/>
          <w:kern w:val="0"/>
          <w:sz w:val="24"/>
        </w:rPr>
        <w:t>37,893份，其余0.14份对应金额返回给投资人。如果投资人是场外申购，申购份额为37,893.14份。</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2）后端收费模式：</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申购</w:t>
      </w:r>
      <w:r w:rsidRPr="0003451B">
        <w:rPr>
          <w:rFonts w:ascii="宋体" w:hAnsi="宋体" w:hint="eastAsia"/>
          <w:sz w:val="24"/>
          <w:szCs w:val="21"/>
        </w:rPr>
        <w:t>总金额</w:t>
      </w:r>
      <w:r w:rsidRPr="0003451B">
        <w:rPr>
          <w:rFonts w:ascii="宋体" w:hAnsi="宋体"/>
          <w:sz w:val="24"/>
          <w:szCs w:val="21"/>
        </w:rPr>
        <w:t>=</w:t>
      </w:r>
      <w:proofErr w:type="gramStart"/>
      <w:r w:rsidRPr="0003451B">
        <w:rPr>
          <w:rFonts w:ascii="宋体" w:hAnsi="宋体" w:cs="宋体" w:hint="eastAsia"/>
          <w:kern w:val="0"/>
          <w:sz w:val="24"/>
        </w:rPr>
        <w:t>申请</w:t>
      </w:r>
      <w:r w:rsidRPr="0003451B">
        <w:rPr>
          <w:rFonts w:ascii="宋体" w:hAnsi="宋体" w:hint="eastAsia"/>
          <w:sz w:val="24"/>
          <w:szCs w:val="21"/>
        </w:rPr>
        <w:t>总</w:t>
      </w:r>
      <w:proofErr w:type="gramEnd"/>
      <w:r w:rsidRPr="0003451B">
        <w:rPr>
          <w:rFonts w:ascii="宋体" w:hAnsi="宋体" w:hint="eastAsia"/>
          <w:sz w:val="24"/>
          <w:szCs w:val="21"/>
        </w:rPr>
        <w:t>金额</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申购份额＝</w:t>
      </w:r>
      <w:r w:rsidR="00C5594E" w:rsidRPr="0003451B">
        <w:rPr>
          <w:rFonts w:ascii="宋体" w:hAnsi="宋体"/>
          <w:position w:val="-26"/>
          <w:sz w:val="24"/>
          <w:szCs w:val="21"/>
        </w:rPr>
        <w:object w:dxaOrig="1921"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5pt;height:36pt;mso-position-horizontal-relative:page;mso-position-vertical-relative:page" o:ole="">
            <v:imagedata r:id="rId16" o:title=""/>
          </v:shape>
          <o:OLEObject Type="Embed" ProgID="Equation.3" ShapeID="_x0000_i1025" DrawAspect="Content" ObjectID="_1461050153" r:id="rId17"/>
        </w:objec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当投资人提出赎回时，后端认购费用的计算方法为：</w:t>
      </w:r>
    </w:p>
    <w:p w:rsidR="00C5594E" w:rsidRPr="0003451B" w:rsidRDefault="00A06E75">
      <w:pPr>
        <w:pStyle w:val="10"/>
        <w:tabs>
          <w:tab w:val="clear" w:pos="8450"/>
        </w:tabs>
        <w:spacing w:line="360" w:lineRule="auto"/>
        <w:ind w:firstLineChars="200" w:firstLine="480"/>
        <w:rPr>
          <w:rFonts w:ascii="宋体" w:eastAsia="宋体"/>
          <w:szCs w:val="21"/>
        </w:rPr>
      </w:pPr>
      <w:r w:rsidRPr="0003451B">
        <w:rPr>
          <w:rFonts w:ascii="宋体" w:eastAsia="宋体" w:hint="eastAsia"/>
          <w:szCs w:val="21"/>
        </w:rPr>
        <w:t>后端申购费用＝赎回份额×申购日基金份额净值×后端申购费率</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r w:rsidRPr="0003451B">
        <w:rPr>
          <w:rFonts w:ascii="宋体" w:hAnsi="宋体" w:cs="宋体" w:hint="eastAsia"/>
          <w:kern w:val="0"/>
          <w:sz w:val="24"/>
        </w:rPr>
        <w:t>二</w:t>
      </w:r>
      <w:r w:rsidRPr="0003451B">
        <w:rPr>
          <w:rFonts w:ascii="宋体" w:hAnsi="宋体" w:cs="宋体"/>
          <w:kern w:val="0"/>
          <w:sz w:val="24"/>
        </w:rPr>
        <w:t>：某投资人投资40,000元申购本基金，假设申购当日基金份额净值为1.0400元，</w:t>
      </w:r>
      <w:r w:rsidRPr="0003451B">
        <w:rPr>
          <w:rFonts w:ascii="宋体" w:hAnsi="宋体" w:cs="宋体" w:hint="eastAsia"/>
          <w:kern w:val="0"/>
          <w:sz w:val="24"/>
        </w:rPr>
        <w:t>如果其选择后端收费方式，</w:t>
      </w:r>
      <w:r w:rsidRPr="0003451B">
        <w:rPr>
          <w:rFonts w:ascii="宋体" w:hAnsi="宋体" w:cs="宋体"/>
          <w:kern w:val="0"/>
          <w:sz w:val="24"/>
        </w:rPr>
        <w:t>则其可得到的申购份额为：</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申购份额 ＝ 40,000 / 1.0400 ＝ 38,461.54份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即：投资人投资40,000元申购本基金，假设申购当日基金份额净值为1.0400元，则可得到38,461.54份基金份额</w:t>
      </w:r>
      <w:r w:rsidRPr="0003451B">
        <w:rPr>
          <w:rFonts w:ascii="宋体" w:hAnsi="宋体" w:cs="宋体" w:hint="eastAsia"/>
          <w:kern w:val="0"/>
          <w:sz w:val="24"/>
        </w:rPr>
        <w:t>，</w:t>
      </w:r>
      <w:r w:rsidRPr="0003451B">
        <w:rPr>
          <w:rFonts w:ascii="宋体" w:hAnsi="宋体" w:hint="eastAsia"/>
          <w:sz w:val="24"/>
        </w:rPr>
        <w:t>但其在赎回时需根据其持有时间按对应的后端申购费率交纳后端申购费用</w:t>
      </w:r>
      <w:r w:rsidRPr="0003451B">
        <w:rPr>
          <w:rFonts w:ascii="宋体" w:hAnsi="宋体" w:cs="宋体" w:hint="eastAsia"/>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3、赎回金额的计算</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赎回金额为按实际确认的有效赎回份额乘以当日基金份额净值</w:t>
      </w:r>
      <w:r w:rsidRPr="0003451B">
        <w:rPr>
          <w:rFonts w:ascii="宋体" w:hAnsi="宋体" w:cs="宋体" w:hint="eastAsia"/>
          <w:kern w:val="0"/>
          <w:sz w:val="24"/>
        </w:rPr>
        <w:t>并扣除相应的费用</w:t>
      </w:r>
      <w:r w:rsidRPr="0003451B">
        <w:rPr>
          <w:rFonts w:ascii="宋体" w:hAnsi="宋体" w:cs="宋体"/>
          <w:kern w:val="0"/>
          <w:sz w:val="24"/>
        </w:rPr>
        <w:t xml:space="preserve">，赎回金额单位为元，计算结果保留到小数点后两位，第三位四舍五入。 </w:t>
      </w:r>
    </w:p>
    <w:p w:rsidR="00C5594E" w:rsidRPr="0003451B" w:rsidRDefault="00A06E75">
      <w:pPr>
        <w:spacing w:line="360" w:lineRule="auto"/>
        <w:ind w:firstLineChars="200" w:firstLine="480"/>
        <w:rPr>
          <w:rFonts w:ascii="宋体" w:hAnsi="宋体"/>
          <w:sz w:val="24"/>
          <w:szCs w:val="21"/>
        </w:rPr>
      </w:pPr>
      <w:r w:rsidRPr="0003451B">
        <w:rPr>
          <w:rFonts w:ascii="宋体" w:hAnsi="宋体" w:cs="宋体" w:hint="eastAsia"/>
          <w:kern w:val="0"/>
          <w:sz w:val="24"/>
        </w:rPr>
        <w:t>（</w:t>
      </w:r>
      <w:r w:rsidRPr="0003451B">
        <w:rPr>
          <w:rFonts w:ascii="宋体" w:hAnsi="宋体" w:cs="宋体"/>
          <w:kern w:val="0"/>
          <w:sz w:val="24"/>
        </w:rPr>
        <w:t>1）</w:t>
      </w:r>
      <w:r w:rsidRPr="0003451B">
        <w:rPr>
          <w:rFonts w:ascii="宋体" w:hAnsi="宋体" w:hint="eastAsia"/>
          <w:sz w:val="24"/>
          <w:szCs w:val="21"/>
        </w:rPr>
        <w:t>如果投资人在认（申）购时选择交纳前端认（申）购费用，则赎回金额的计算方法如下：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赎回费用</w:t>
      </w:r>
      <w:r w:rsidRPr="0003451B">
        <w:rPr>
          <w:rFonts w:ascii="宋体" w:hAnsi="宋体"/>
          <w:sz w:val="24"/>
          <w:szCs w:val="21"/>
        </w:rPr>
        <w:t>=赎回份额×T日基金份额净值×赎回费率</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szCs w:val="21"/>
        </w:rPr>
        <w:t>赎回金额</w:t>
      </w:r>
      <w:r w:rsidRPr="0003451B">
        <w:rPr>
          <w:rFonts w:ascii="宋体" w:hAnsi="宋体"/>
          <w:sz w:val="24"/>
          <w:szCs w:val="21"/>
        </w:rPr>
        <w:t>=赎回份额×T日基金份额净值-赎回费用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r w:rsidRPr="0003451B">
        <w:rPr>
          <w:rFonts w:ascii="宋体" w:hAnsi="宋体" w:cs="宋体" w:hint="eastAsia"/>
          <w:kern w:val="0"/>
          <w:sz w:val="24"/>
        </w:rPr>
        <w:t>三</w:t>
      </w:r>
      <w:r w:rsidRPr="0003451B">
        <w:rPr>
          <w:rFonts w:ascii="宋体" w:hAnsi="宋体" w:cs="宋体"/>
          <w:kern w:val="0"/>
          <w:sz w:val="24"/>
        </w:rPr>
        <w:t xml:space="preserve">：某投资人赎回10,000份基金份额，对应的赎回费率为0.5%，假设赎回当日基金份额净值是1.0160元，则其可得到的赎回金额为：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赎回</w:t>
      </w:r>
      <w:r w:rsidRPr="0003451B">
        <w:rPr>
          <w:rFonts w:ascii="宋体" w:hAnsi="宋体" w:cs="宋体" w:hint="eastAsia"/>
          <w:kern w:val="0"/>
          <w:sz w:val="24"/>
        </w:rPr>
        <w:t>费用</w:t>
      </w:r>
      <w:r w:rsidRPr="0003451B">
        <w:rPr>
          <w:rFonts w:ascii="宋体" w:hAnsi="宋体" w:cs="宋体"/>
          <w:kern w:val="0"/>
          <w:sz w:val="24"/>
        </w:rPr>
        <w:t xml:space="preserve"> = 10,000×1.0160×0.5% ＝ 50.80元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赎回金额 = 10,000×1.0160-50.80 ＝ 10,109.20元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即：投资人赎回本基金10,000份基金份额，假设赎回当日基金份额净值是1.0160元，则其可得到的赎回金额为10,109.20元。</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2）如果投资人在认（申）购时选择交纳后端认（申）购费用，则赎回金额的计算方法如下：</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赎回总额＝赎回份额×</w:t>
      </w:r>
      <w:r w:rsidRPr="0003451B">
        <w:rPr>
          <w:rFonts w:ascii="宋体" w:hAnsi="宋体" w:cs="宋体"/>
          <w:kern w:val="0"/>
          <w:sz w:val="24"/>
        </w:rPr>
        <w:t>T日基金份额净值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后端认（申）购费用＝赎回份额×认（申）</w:t>
      </w:r>
      <w:proofErr w:type="gramStart"/>
      <w:r w:rsidRPr="0003451B">
        <w:rPr>
          <w:rFonts w:ascii="宋体" w:hAnsi="宋体" w:cs="宋体" w:hint="eastAsia"/>
          <w:kern w:val="0"/>
          <w:sz w:val="24"/>
        </w:rPr>
        <w:t>购日基金</w:t>
      </w:r>
      <w:proofErr w:type="gramEnd"/>
      <w:r w:rsidRPr="0003451B">
        <w:rPr>
          <w:rFonts w:ascii="宋体" w:hAnsi="宋体" w:cs="宋体" w:hint="eastAsia"/>
          <w:kern w:val="0"/>
          <w:sz w:val="24"/>
        </w:rPr>
        <w:t>份额</w:t>
      </w:r>
      <w:bookmarkStart w:id="38" w:name="_Hlt80704858"/>
      <w:bookmarkEnd w:id="38"/>
      <w:r w:rsidRPr="0003451B">
        <w:rPr>
          <w:rFonts w:ascii="宋体" w:hAnsi="宋体" w:cs="宋体" w:hint="eastAsia"/>
          <w:kern w:val="0"/>
          <w:sz w:val="24"/>
        </w:rPr>
        <w:t>净值×后端认（申）购费率</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赎回费用＝赎回总额×赎回费率</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赎回金额＝赎回总额－后端认（申）购费用－赎回费用</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例</w:t>
      </w:r>
      <w:r w:rsidRPr="0003451B">
        <w:rPr>
          <w:rFonts w:ascii="宋体" w:hAnsi="宋体" w:cs="宋体" w:hint="eastAsia"/>
          <w:kern w:val="0"/>
          <w:sz w:val="24"/>
        </w:rPr>
        <w:t>四</w:t>
      </w:r>
      <w:r w:rsidRPr="0003451B">
        <w:rPr>
          <w:rFonts w:ascii="宋体" w:hAnsi="宋体" w:cs="宋体"/>
          <w:kern w:val="0"/>
          <w:sz w:val="24"/>
        </w:rPr>
        <w:t>：某投资人赎回10,000份基金份额，对应的赎回费率为0.5%，假设赎回当日基金份额净值是1.0160元，</w:t>
      </w:r>
      <w:r w:rsidRPr="0003451B">
        <w:rPr>
          <w:rFonts w:ascii="宋体" w:hAnsi="宋体" w:cs="宋体" w:hint="eastAsia"/>
          <w:kern w:val="0"/>
          <w:sz w:val="24"/>
        </w:rPr>
        <w:t>投资人对应的后端申购费是</w:t>
      </w:r>
      <w:r w:rsidRPr="0003451B">
        <w:rPr>
          <w:rFonts w:ascii="宋体" w:hAnsi="宋体" w:cs="宋体"/>
          <w:kern w:val="0"/>
          <w:sz w:val="24"/>
        </w:rPr>
        <w:t xml:space="preserve">1.8%，申购时的基金净值为1.0100元，则其可得到的赎回金额为：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赎回总额</w:t>
      </w:r>
      <w:r w:rsidRPr="0003451B">
        <w:rPr>
          <w:rFonts w:ascii="宋体" w:hAnsi="宋体" w:cs="宋体"/>
          <w:kern w:val="0"/>
          <w:sz w:val="24"/>
        </w:rPr>
        <w:t>=10,000×1.0160=10,160元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后端申购费用</w:t>
      </w:r>
      <w:r w:rsidRPr="0003451B">
        <w:rPr>
          <w:rFonts w:ascii="宋体" w:hAnsi="宋体" w:cs="宋体"/>
          <w:kern w:val="0"/>
          <w:sz w:val="24"/>
        </w:rPr>
        <w:t>=10,000×1.0100×1.8%=181.80元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赎回费用</w:t>
      </w:r>
      <w:r w:rsidRPr="0003451B">
        <w:rPr>
          <w:rFonts w:ascii="宋体" w:hAnsi="宋体" w:cs="宋体"/>
          <w:kern w:val="0"/>
          <w:sz w:val="24"/>
        </w:rPr>
        <w:t>=10,160×0.5%=50.80元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赎回金额</w:t>
      </w:r>
      <w:r w:rsidRPr="0003451B">
        <w:rPr>
          <w:rFonts w:ascii="宋体" w:hAnsi="宋体" w:cs="宋体"/>
          <w:kern w:val="0"/>
          <w:sz w:val="24"/>
        </w:rPr>
        <w:t>=10,160-181.80-50.80=9,927.40元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即：投资人赎回本基金10,000份基金份额，对应的赎回费率为0.5%，假设赎回当日基金份额净值是1.0160元，</w:t>
      </w:r>
      <w:r w:rsidRPr="0003451B">
        <w:rPr>
          <w:rFonts w:ascii="宋体" w:hAnsi="宋体" w:cs="宋体" w:hint="eastAsia"/>
          <w:kern w:val="0"/>
          <w:sz w:val="24"/>
        </w:rPr>
        <w:t>投资人对应的后端申购费是</w:t>
      </w:r>
      <w:r w:rsidRPr="0003451B">
        <w:rPr>
          <w:rFonts w:ascii="宋体" w:hAnsi="宋体" w:cs="宋体"/>
          <w:kern w:val="0"/>
          <w:sz w:val="24"/>
        </w:rPr>
        <w:t>1.8%，申购时的基金净值为1.0100元，则其可得到的赎回金额为9,927.40元。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4、基金份额净值的计算公式</w:t>
      </w:r>
    </w:p>
    <w:p w:rsidR="00C5594E" w:rsidRPr="0003451B" w:rsidRDefault="00A06E75">
      <w:pPr>
        <w:spacing w:line="360" w:lineRule="auto"/>
        <w:ind w:firstLineChars="200" w:firstLine="480"/>
        <w:rPr>
          <w:rFonts w:ascii="宋体" w:hAnsi="宋体" w:cs="宋体"/>
          <w:kern w:val="0"/>
          <w:sz w:val="24"/>
        </w:rPr>
      </w:pPr>
      <w:r w:rsidRPr="0003451B">
        <w:rPr>
          <w:rFonts w:ascii="宋体" w:hAnsi="宋体" w:cs="宋体" w:hint="eastAsia"/>
          <w:kern w:val="0"/>
          <w:sz w:val="24"/>
        </w:rPr>
        <w:t>基金份额净值＝基金资产净值总额</w:t>
      </w:r>
      <w:r w:rsidRPr="0003451B">
        <w:rPr>
          <w:rFonts w:ascii="宋体" w:hAnsi="宋体" w:cs="宋体"/>
          <w:kern w:val="0"/>
          <w:sz w:val="24"/>
        </w:rPr>
        <w:t>/发行在外的基金份额总数</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w:t>
      </w:r>
      <w:r w:rsidRPr="0003451B">
        <w:rPr>
          <w:rFonts w:ascii="宋体" w:hAnsi="宋体" w:cs="宋体"/>
          <w:kern w:val="0"/>
          <w:sz w:val="24"/>
        </w:rPr>
        <w:t>T日的基金份额净值在当天收市后计算，并在T＋1日公告。遇特殊情况，经中国证监会同意，可以适当延迟计算或公告。</w:t>
      </w:r>
    </w:p>
    <w:p w:rsidR="00C5594E" w:rsidRPr="0003451B" w:rsidRDefault="00A06E75">
      <w:pPr>
        <w:widowControl/>
        <w:spacing w:line="360" w:lineRule="auto"/>
        <w:ind w:firstLineChars="200" w:firstLine="482"/>
        <w:outlineLvl w:val="1"/>
        <w:rPr>
          <w:rFonts w:ascii="宋体" w:hAnsi="宋体" w:cs="宋体"/>
          <w:b/>
          <w:kern w:val="0"/>
          <w:sz w:val="24"/>
        </w:rPr>
      </w:pPr>
      <w:bookmarkStart w:id="39" w:name="_Toc79392615"/>
      <w:r w:rsidRPr="0003451B">
        <w:rPr>
          <w:rFonts w:ascii="宋体" w:hAnsi="宋体" w:cs="宋体" w:hint="eastAsia"/>
          <w:b/>
          <w:kern w:val="0"/>
          <w:sz w:val="24"/>
        </w:rPr>
        <w:t>（八）拒绝或暂停申购的情形及处理方式</w:t>
      </w:r>
      <w:bookmarkEnd w:id="39"/>
    </w:p>
    <w:p w:rsidR="00C5594E" w:rsidRPr="0003451B" w:rsidRDefault="00A06E75">
      <w:pPr>
        <w:spacing w:line="360" w:lineRule="auto"/>
        <w:ind w:firstLineChars="200" w:firstLine="480"/>
        <w:rPr>
          <w:rFonts w:ascii="宋体" w:hAnsi="宋体"/>
          <w:sz w:val="24"/>
          <w:szCs w:val="21"/>
        </w:rPr>
      </w:pPr>
      <w:r w:rsidRPr="0003451B">
        <w:rPr>
          <w:rFonts w:ascii="宋体" w:hAnsi="宋体" w:cs="宋体"/>
          <w:kern w:val="0"/>
          <w:sz w:val="24"/>
        </w:rPr>
        <w:t>发生下列情况时，基金管理人可</w:t>
      </w:r>
      <w:r w:rsidRPr="0003451B">
        <w:rPr>
          <w:rFonts w:ascii="宋体" w:hAnsi="宋体" w:cs="宋体" w:hint="eastAsia"/>
          <w:kern w:val="0"/>
          <w:sz w:val="24"/>
        </w:rPr>
        <w:t>拒绝或</w:t>
      </w:r>
      <w:r w:rsidRPr="0003451B">
        <w:rPr>
          <w:rFonts w:ascii="宋体" w:hAnsi="宋体" w:cs="宋体"/>
          <w:kern w:val="0"/>
          <w:sz w:val="24"/>
        </w:rPr>
        <w:t>暂停接受投资人的申购申请</w:t>
      </w:r>
      <w:r w:rsidRPr="0003451B">
        <w:rPr>
          <w:rFonts w:ascii="宋体" w:hAnsi="宋体" w:cs="宋体" w:hint="eastAsia"/>
          <w:kern w:val="0"/>
          <w:sz w:val="24"/>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1）因不可抗力导致基金无法正常运作；</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2）证券交易场所在交易时间非正常停市，导致基金管理人无法计算当日的基金资产净值；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3）发生</w:t>
      </w:r>
      <w:r w:rsidRPr="0003451B">
        <w:rPr>
          <w:rFonts w:ascii="宋体" w:hAnsi="宋体" w:hint="eastAsia"/>
          <w:sz w:val="24"/>
          <w:szCs w:val="21"/>
        </w:rPr>
        <w:t>本</w:t>
      </w:r>
      <w:r w:rsidRPr="0003451B">
        <w:rPr>
          <w:rFonts w:ascii="宋体" w:hAnsi="宋体"/>
          <w:sz w:val="24"/>
          <w:szCs w:val="21"/>
        </w:rPr>
        <w:t>基金合同规定的暂停基金资产估值情况</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4）基金财产规模过大，使基金管理人无法找到合适的投资品种，或其他可能对基金业绩产生负面影响，从而损害现有基金份额持有人的利益；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w:t>
      </w:r>
      <w:r w:rsidRPr="0003451B">
        <w:rPr>
          <w:rFonts w:ascii="宋体" w:hAnsi="宋体" w:hint="eastAsia"/>
          <w:sz w:val="24"/>
        </w:rPr>
        <w:t>基金管理人认为会有损于现有基金份额持有人利益的，或违反有关法律法规的某笔申购或某些申购</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6）法律法规规定或中国证监会认定的其他情形。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发生上述</w:t>
      </w:r>
      <w:r w:rsidRPr="0003451B">
        <w:rPr>
          <w:rFonts w:ascii="宋体" w:hAnsi="宋体"/>
          <w:sz w:val="24"/>
        </w:rPr>
        <w:t>1－4、6项</w:t>
      </w:r>
      <w:r w:rsidRPr="0003451B">
        <w:rPr>
          <w:rFonts w:ascii="宋体" w:hAnsi="宋体" w:hint="eastAsia"/>
          <w:sz w:val="24"/>
          <w:szCs w:val="21"/>
        </w:rPr>
        <w:t>暂停申购情形时，基金管理人应当根据</w:t>
      </w:r>
      <w:r w:rsidRPr="0003451B">
        <w:rPr>
          <w:rFonts w:ascii="宋体" w:hAnsi="宋体" w:cs="宋体" w:hint="eastAsia"/>
          <w:sz w:val="24"/>
        </w:rPr>
        <w:t>《信息披露办法》</w:t>
      </w:r>
      <w:r w:rsidRPr="0003451B">
        <w:rPr>
          <w:rFonts w:ascii="宋体" w:hAnsi="宋体" w:hint="eastAsia"/>
          <w:sz w:val="24"/>
        </w:rPr>
        <w:t>的</w:t>
      </w:r>
      <w:r w:rsidRPr="0003451B">
        <w:rPr>
          <w:rFonts w:ascii="宋体" w:hAnsi="宋体" w:hint="eastAsia"/>
          <w:sz w:val="24"/>
          <w:szCs w:val="21"/>
        </w:rPr>
        <w:t>有关规定在指定媒体上刊登暂停申购公告。</w:t>
      </w:r>
      <w:r w:rsidRPr="0003451B">
        <w:rPr>
          <w:rFonts w:ascii="宋体" w:hAnsi="宋体"/>
          <w:sz w:val="24"/>
          <w:szCs w:val="21"/>
        </w:rPr>
        <w:t>如果投资</w:t>
      </w:r>
      <w:r w:rsidRPr="0003451B">
        <w:rPr>
          <w:rFonts w:ascii="宋体" w:hAnsi="宋体" w:hint="eastAsia"/>
          <w:sz w:val="24"/>
          <w:szCs w:val="21"/>
        </w:rPr>
        <w:t>人</w:t>
      </w:r>
      <w:r w:rsidRPr="0003451B">
        <w:rPr>
          <w:rFonts w:ascii="宋体" w:hAnsi="宋体"/>
          <w:sz w:val="24"/>
          <w:szCs w:val="21"/>
        </w:rPr>
        <w:t>的申购申请被拒绝，被拒绝的</w:t>
      </w:r>
      <w:r w:rsidRPr="0003451B">
        <w:rPr>
          <w:rFonts w:ascii="宋体" w:hAnsi="宋体" w:hint="eastAsia"/>
          <w:sz w:val="24"/>
          <w:szCs w:val="21"/>
        </w:rPr>
        <w:t>申购款项将全额退还投资人。</w:t>
      </w:r>
      <w:r w:rsidRPr="0003451B">
        <w:rPr>
          <w:rFonts w:ascii="宋体" w:hAnsi="宋体"/>
          <w:sz w:val="24"/>
          <w:szCs w:val="21"/>
        </w:rPr>
        <w:t>在暂停申购的情况消除时，基金管理人应及时恢复申购业务的办理。</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（九）暂停赎回或者延缓支付赎回款项的情形及处理方式</w:t>
      </w:r>
    </w:p>
    <w:p w:rsidR="00C5594E" w:rsidRPr="0003451B" w:rsidRDefault="00A06E75">
      <w:pPr>
        <w:spacing w:line="360" w:lineRule="auto"/>
        <w:ind w:firstLineChars="200" w:firstLine="480"/>
        <w:rPr>
          <w:rFonts w:ascii="宋体" w:hAnsi="宋体" w:cs="宋体"/>
          <w:kern w:val="0"/>
          <w:sz w:val="24"/>
        </w:rPr>
      </w:pPr>
      <w:bookmarkStart w:id="40" w:name="_Toc79392616"/>
      <w:r w:rsidRPr="0003451B">
        <w:rPr>
          <w:rFonts w:ascii="宋体" w:hAnsi="宋体" w:cs="宋体"/>
          <w:kern w:val="0"/>
          <w:sz w:val="24"/>
        </w:rPr>
        <w:t>发生下列情形时，基金管理人可暂停接受</w:t>
      </w:r>
      <w:r w:rsidRPr="0003451B">
        <w:rPr>
          <w:rFonts w:ascii="宋体" w:hAnsi="宋体" w:cs="宋体" w:hint="eastAsia"/>
          <w:kern w:val="0"/>
          <w:sz w:val="24"/>
        </w:rPr>
        <w:t>投资人</w:t>
      </w:r>
      <w:r w:rsidRPr="0003451B">
        <w:rPr>
          <w:rFonts w:ascii="宋体" w:hAnsi="宋体" w:cs="宋体"/>
          <w:kern w:val="0"/>
          <w:sz w:val="24"/>
        </w:rPr>
        <w:t>的赎回申请</w:t>
      </w:r>
      <w:r w:rsidRPr="0003451B">
        <w:rPr>
          <w:rFonts w:ascii="宋体" w:hAnsi="宋体" w:cs="宋体" w:hint="eastAsia"/>
          <w:kern w:val="0"/>
          <w:sz w:val="24"/>
        </w:rPr>
        <w:t>或延缓支付赎回款项：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1）因不可抗力导致基金无法正常运作；</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2）证券交易场所交易时间非正常</w:t>
      </w:r>
      <w:r w:rsidRPr="0003451B">
        <w:rPr>
          <w:rFonts w:ascii="宋体" w:hAnsi="宋体" w:hint="eastAsia"/>
          <w:sz w:val="24"/>
          <w:szCs w:val="21"/>
        </w:rPr>
        <w:t>停市，导致基金管理人无法计算当日基金资产净值；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3）连续两个开放日巨额赎回；</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4）发生基金合同规定的暂停基金资产估值情况</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5）法律法规规定或中国证监会认定的其他情形。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发生上述情形时，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若连续两个开放日发生巨额赎回，延期支付最长不得超过</w:t>
      </w:r>
      <w:r w:rsidRPr="0003451B">
        <w:rPr>
          <w:rFonts w:ascii="宋体" w:hAnsi="宋体"/>
          <w:sz w:val="24"/>
          <w:szCs w:val="21"/>
        </w:rPr>
        <w:t>20个工作日，并在指定媒体上公告。投资人在申请赎回时可事先选择将当日可能未获受理部分予以撤销。在暂停赎回的情况消除时，基金管理人应及时恢复赎回业务的办理并予以公告。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暂停基金的赎回，基金管理人应根据</w:t>
      </w:r>
      <w:r w:rsidRPr="0003451B">
        <w:rPr>
          <w:rFonts w:ascii="宋体" w:hAnsi="宋体" w:cs="宋体" w:hint="eastAsia"/>
          <w:sz w:val="24"/>
        </w:rPr>
        <w:t>《信息披露办法》</w:t>
      </w:r>
      <w:r w:rsidRPr="0003451B">
        <w:rPr>
          <w:rFonts w:ascii="宋体" w:hAnsi="宋体" w:hint="eastAsia"/>
          <w:sz w:val="24"/>
        </w:rPr>
        <w:t>的</w:t>
      </w:r>
      <w:r w:rsidRPr="0003451B">
        <w:rPr>
          <w:rFonts w:ascii="宋体" w:hAnsi="宋体" w:hint="eastAsia"/>
          <w:sz w:val="24"/>
          <w:szCs w:val="21"/>
        </w:rPr>
        <w:t>有关规定及时在指定媒体上刊登暂停赎回公告。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（十）巨额赎回的情形及处理方式</w:t>
      </w:r>
      <w:bookmarkEnd w:id="40"/>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1、巨额赎回的认定</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本基金单个开放日内的基金净赎回申请份额（赎回申请份额总数加上基金转换中转出申请份额总数扣除申购申请份额总数及基金转换中转入申请份额总数后的余额）超过上一日基金总份额的</w:t>
      </w:r>
      <w:r w:rsidRPr="0003451B">
        <w:rPr>
          <w:rFonts w:ascii="宋体" w:hAnsi="宋体"/>
          <w:sz w:val="24"/>
          <w:szCs w:val="21"/>
        </w:rPr>
        <w:t>10%</w:t>
      </w:r>
      <w:r w:rsidRPr="0003451B">
        <w:rPr>
          <w:rFonts w:ascii="宋体" w:hAnsi="宋体" w:hint="eastAsia"/>
          <w:sz w:val="24"/>
          <w:szCs w:val="21"/>
        </w:rPr>
        <w:t>时，即认为发生了巨额赎回。</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2、巨额赎回的处理方式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当基金出现巨额赎回时，基金管理人可以根据本基金当时的资产组合状况决定全额赎回或部分延期赎回。</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1）全额赎回：当基金管理人认为有能力支付投资人的全部赎回申请时，按正常赎回程序执行。</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部分延期赎回：当基金管理人认为支付投资人的赎回申请有困难或认为因支付投资人的赎回申请而进行的财产变现可能会对基金资产净值造成较大波动时，基金管理人在当日接受赎回比例不低于上一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03451B">
        <w:rPr>
          <w:rFonts w:ascii="宋体" w:hAnsi="宋体"/>
          <w:sz w:val="24"/>
          <w:szCs w:val="21"/>
        </w:rPr>
        <w:t>并以下</w:t>
      </w:r>
      <w:proofErr w:type="gramEnd"/>
      <w:r w:rsidRPr="0003451B">
        <w:rPr>
          <w:rFonts w:ascii="宋体" w:hAnsi="宋体"/>
          <w:sz w:val="24"/>
          <w:szCs w:val="21"/>
        </w:rPr>
        <w:t>一开放日的基金份额净值为基础计算赎回金额，以此类推，直到全部赎回为止。如投资人在提交赎回申请时未作明确选择，投资人未能赎回部分作自动延期赎回处理。</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3）当出现巨额赎回时，基金转换中转出份额的申请的处理方式遵照相关的业务规则及届时开展转换业务的公告。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暂停赎回：连续2个开放日以上(含本数)发生巨额赎回，如基金管理人认为有必要，可暂停接受基金的赎回申请；已经接受的赎回申请可以延缓支付赎回款项，但不得超过20个工作日，并应当在指定媒体上进行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3、巨额赎回的公告：当发生巨额赎回并延期赎回时，基金管理人应通过邮寄、传真</w:t>
      </w:r>
      <w:r w:rsidRPr="0003451B">
        <w:rPr>
          <w:rFonts w:hint="eastAsia"/>
          <w:kern w:val="0"/>
          <w:sz w:val="24"/>
        </w:rPr>
        <w:t>、刊登公告或者通知代销机构代为告知等</w:t>
      </w:r>
      <w:r w:rsidRPr="0003451B">
        <w:rPr>
          <w:rFonts w:ascii="宋体" w:hAnsi="宋体"/>
          <w:sz w:val="24"/>
          <w:szCs w:val="21"/>
        </w:rPr>
        <w:t>方式，在3个交易日内通知基金份额持有人，说明有关处理方法</w:t>
      </w:r>
      <w:r w:rsidRPr="0003451B">
        <w:rPr>
          <w:rFonts w:ascii="宋体" w:hAnsi="宋体" w:hint="eastAsia"/>
          <w:sz w:val="24"/>
          <w:szCs w:val="21"/>
        </w:rPr>
        <w:t>，</w:t>
      </w:r>
      <w:r w:rsidRPr="0003451B">
        <w:rPr>
          <w:rFonts w:ascii="宋体" w:hAnsi="宋体"/>
          <w:sz w:val="24"/>
          <w:szCs w:val="21"/>
        </w:rPr>
        <w:t>同时</w:t>
      </w:r>
      <w:r w:rsidRPr="0003451B">
        <w:rPr>
          <w:rFonts w:ascii="宋体" w:hAnsi="宋体" w:hint="eastAsia"/>
          <w:sz w:val="24"/>
          <w:szCs w:val="21"/>
        </w:rPr>
        <w:t>依照《信息披露办法》的有关规定在指定媒体上公告并报中国证监会备案。</w:t>
      </w:r>
      <w:r w:rsidRPr="0003451B">
        <w:rPr>
          <w:rFonts w:ascii="宋体" w:hAnsi="宋体"/>
          <w:sz w:val="24"/>
          <w:szCs w:val="21"/>
        </w:rPr>
        <w:t xml:space="preserve"> </w:t>
      </w:r>
    </w:p>
    <w:p w:rsidR="00C5594E" w:rsidRPr="0003451B" w:rsidRDefault="00A06E75">
      <w:pPr>
        <w:widowControl/>
        <w:spacing w:line="360" w:lineRule="auto"/>
        <w:ind w:firstLineChars="200" w:firstLine="482"/>
        <w:outlineLvl w:val="1"/>
        <w:rPr>
          <w:rFonts w:ascii="宋体" w:hAnsi="宋体" w:cs="宋体"/>
          <w:b/>
          <w:kern w:val="0"/>
          <w:sz w:val="24"/>
        </w:rPr>
      </w:pPr>
      <w:bookmarkStart w:id="41" w:name="_Toc79392617"/>
      <w:r w:rsidRPr="0003451B">
        <w:rPr>
          <w:rFonts w:ascii="宋体" w:hAnsi="宋体" w:cs="宋体" w:hint="eastAsia"/>
          <w:b/>
          <w:kern w:val="0"/>
          <w:sz w:val="24"/>
        </w:rPr>
        <w:t>（十一）暂停申购或赎回的公告和重新开放申购或赎回的公告</w:t>
      </w:r>
      <w:bookmarkEnd w:id="41"/>
    </w:p>
    <w:p w:rsidR="00C5594E" w:rsidRPr="0003451B" w:rsidRDefault="00A06E75">
      <w:pPr>
        <w:spacing w:line="360" w:lineRule="auto"/>
        <w:ind w:firstLineChars="200" w:firstLine="480"/>
        <w:rPr>
          <w:rFonts w:ascii="宋体" w:hAnsi="宋体"/>
          <w:sz w:val="24"/>
          <w:szCs w:val="21"/>
        </w:rPr>
      </w:pPr>
      <w:bookmarkStart w:id="42" w:name="_Toc79392618"/>
      <w:bookmarkStart w:id="43" w:name="_Toc15118274"/>
      <w:bookmarkStart w:id="44" w:name="_Toc59441259"/>
      <w:r w:rsidRPr="0003451B">
        <w:rPr>
          <w:rFonts w:ascii="宋体" w:hAnsi="宋体"/>
          <w:sz w:val="24"/>
          <w:szCs w:val="21"/>
        </w:rPr>
        <w:t>1、发生上述暂停申购或赎回情况的，基金管理人</w:t>
      </w:r>
      <w:proofErr w:type="gramStart"/>
      <w:r w:rsidRPr="0003451B">
        <w:rPr>
          <w:rFonts w:ascii="宋体" w:hAnsi="宋体"/>
          <w:sz w:val="24"/>
          <w:szCs w:val="21"/>
        </w:rPr>
        <w:t>当日应</w:t>
      </w:r>
      <w:proofErr w:type="gramEnd"/>
      <w:r w:rsidRPr="0003451B">
        <w:rPr>
          <w:rFonts w:ascii="宋体" w:hAnsi="宋体"/>
          <w:sz w:val="24"/>
          <w:szCs w:val="21"/>
        </w:rPr>
        <w:t>立即向中国证监会备案</w:t>
      </w:r>
      <w:r w:rsidRPr="0003451B">
        <w:rPr>
          <w:rFonts w:ascii="宋体" w:hAnsi="宋体" w:hint="eastAsia"/>
          <w:sz w:val="24"/>
          <w:szCs w:val="21"/>
        </w:rPr>
        <w:t>，</w:t>
      </w:r>
      <w:r w:rsidRPr="0003451B">
        <w:rPr>
          <w:rFonts w:ascii="宋体" w:hAnsi="宋体"/>
          <w:sz w:val="24"/>
          <w:szCs w:val="21"/>
        </w:rPr>
        <w:t>并在规定期限内在指定媒体上刊登暂停公告</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2、如发生暂停的时间为1日，基金管理人应</w:t>
      </w:r>
      <w:r w:rsidRPr="0003451B">
        <w:rPr>
          <w:rFonts w:ascii="宋体" w:hAnsi="宋体" w:hint="eastAsia"/>
          <w:sz w:val="24"/>
          <w:szCs w:val="21"/>
        </w:rPr>
        <w:t>于重新开放日，</w:t>
      </w:r>
      <w:r w:rsidRPr="0003451B">
        <w:rPr>
          <w:rFonts w:ascii="宋体" w:hAnsi="宋体"/>
          <w:sz w:val="24"/>
          <w:szCs w:val="21"/>
        </w:rPr>
        <w:t>在指定媒体上刊登基金重新开放申购或赎回公告</w:t>
      </w:r>
      <w:r w:rsidRPr="0003451B">
        <w:rPr>
          <w:rFonts w:ascii="宋体" w:hAnsi="宋体" w:hint="eastAsia"/>
          <w:sz w:val="24"/>
          <w:szCs w:val="21"/>
        </w:rPr>
        <w:t>，并公布最近</w:t>
      </w:r>
      <w:r w:rsidRPr="0003451B">
        <w:rPr>
          <w:rFonts w:ascii="宋体" w:hAnsi="宋体"/>
          <w:sz w:val="24"/>
          <w:szCs w:val="21"/>
        </w:rPr>
        <w:t>1个开放日的基金份额净值。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3、如发生暂停的时间超过1日，</w:t>
      </w:r>
      <w:r w:rsidRPr="0003451B">
        <w:rPr>
          <w:rFonts w:ascii="宋体" w:hAnsi="宋体" w:hint="eastAsia"/>
          <w:sz w:val="24"/>
          <w:szCs w:val="21"/>
        </w:rPr>
        <w:t>暂停结束，</w:t>
      </w:r>
      <w:r w:rsidRPr="0003451B">
        <w:rPr>
          <w:rFonts w:ascii="宋体" w:hAnsi="宋体"/>
          <w:sz w:val="24"/>
          <w:szCs w:val="21"/>
        </w:rPr>
        <w:t>基金重新开放申购或赎回时，基金管理人应</w:t>
      </w:r>
      <w:r w:rsidRPr="0003451B">
        <w:rPr>
          <w:rFonts w:ascii="宋体" w:hAnsi="宋体" w:hint="eastAsia"/>
          <w:sz w:val="24"/>
        </w:rPr>
        <w:t>依照《信息披露办法》的有关规定</w:t>
      </w:r>
      <w:r w:rsidRPr="0003451B">
        <w:rPr>
          <w:rFonts w:ascii="宋体" w:hAnsi="宋体"/>
          <w:sz w:val="24"/>
          <w:szCs w:val="21"/>
        </w:rPr>
        <w:t>提前2日在指定媒体上刊登基金重新开放申购或赎回公告</w:t>
      </w:r>
      <w:r w:rsidRPr="0003451B">
        <w:rPr>
          <w:rFonts w:ascii="宋体" w:hAnsi="宋体" w:hint="eastAsia"/>
          <w:sz w:val="24"/>
          <w:szCs w:val="21"/>
        </w:rPr>
        <w:t>，</w:t>
      </w:r>
      <w:r w:rsidRPr="0003451B">
        <w:rPr>
          <w:rFonts w:ascii="宋体" w:hAnsi="宋体"/>
          <w:sz w:val="24"/>
          <w:szCs w:val="21"/>
        </w:rPr>
        <w:t>并公告最近1个开放日的基金份额净值</w:t>
      </w:r>
      <w:r w:rsidRPr="0003451B">
        <w:rPr>
          <w:rFonts w:ascii="宋体" w:hAnsi="宋体" w:hint="eastAsia"/>
          <w:sz w:val="24"/>
          <w:szCs w:val="21"/>
        </w:rPr>
        <w:t>。</w:t>
      </w:r>
    </w:p>
    <w:bookmarkEnd w:id="42"/>
    <w:bookmarkEnd w:id="43"/>
    <w:bookmarkEnd w:id="44"/>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（十二）转托管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目前实行份额托管的交易制度。基金份额持有人可办理已持有基金份额在不同销售机构之间的转托管，包括在上证所场内不同会员营业部之间进行转指定，也包括在上证所场内系统和场外系统之间进行跨市场转托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进行份额转托管时，基金份额持有人可以将其某个交易账户下的基金份额全部或部分转托管。</w:t>
      </w:r>
      <w:bookmarkStart w:id="45" w:name="_Hlt81031749"/>
      <w:bookmarkEnd w:id="45"/>
      <w:r w:rsidRPr="0003451B">
        <w:rPr>
          <w:rFonts w:ascii="宋体" w:hAnsi="宋体" w:hint="eastAsia"/>
          <w:sz w:val="24"/>
          <w:szCs w:val="21"/>
        </w:rPr>
        <w:t>办理转托管业务的基金份额持有人需在转出方办理基金份额转出手续，在转入方办理基金账户注册手续。</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（十三）定期定额投资计划</w:t>
      </w:r>
    </w:p>
    <w:p w:rsidR="009539A1" w:rsidRPr="0003451B" w:rsidRDefault="00A06E75">
      <w:pPr>
        <w:pStyle w:val="af2"/>
        <w:spacing w:line="360" w:lineRule="auto"/>
        <w:ind w:rightChars="-85" w:right="-178" w:firstLine="0"/>
        <w:rPr>
          <w:rFonts w:ascii="宋体" w:hAnsi="宋体"/>
          <w:sz w:val="24"/>
        </w:rPr>
      </w:pPr>
      <w:r w:rsidRPr="0003451B">
        <w:rPr>
          <w:rFonts w:ascii="宋体" w:hAnsi="宋体"/>
          <w:sz w:val="24"/>
        </w:rPr>
        <w:t xml:space="preserve">    </w:t>
      </w:r>
      <w:r w:rsidRPr="0003451B">
        <w:rPr>
          <w:rFonts w:ascii="宋体" w:hAnsi="宋体" w:hint="eastAsia"/>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自</w:t>
      </w:r>
      <w:r w:rsidRPr="0003451B">
        <w:rPr>
          <w:rFonts w:ascii="宋体" w:hAnsi="宋体"/>
          <w:sz w:val="24"/>
        </w:rPr>
        <w:t>2009年6月15日起开通定期定额投资计划业务，具体开通销售机构名单和业务规则参见相关公告。</w:t>
      </w:r>
    </w:p>
    <w:p w:rsidR="00A06E75" w:rsidRPr="0003451B" w:rsidRDefault="00A06E75" w:rsidP="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（十四）定时</w:t>
      </w:r>
      <w:proofErr w:type="gramStart"/>
      <w:r w:rsidRPr="0003451B">
        <w:rPr>
          <w:rFonts w:ascii="宋体" w:hAnsi="宋体" w:cs="宋体" w:hint="eastAsia"/>
          <w:b/>
          <w:kern w:val="0"/>
          <w:sz w:val="24"/>
        </w:rPr>
        <w:t>不</w:t>
      </w:r>
      <w:proofErr w:type="gramEnd"/>
      <w:r w:rsidRPr="0003451B">
        <w:rPr>
          <w:rFonts w:ascii="宋体" w:hAnsi="宋体" w:cs="宋体" w:hint="eastAsia"/>
          <w:b/>
          <w:kern w:val="0"/>
          <w:sz w:val="24"/>
        </w:rPr>
        <w:t>定额投资计划</w:t>
      </w:r>
    </w:p>
    <w:p w:rsidR="00A4665A" w:rsidRPr="0003451B" w:rsidRDefault="00A06E75" w:rsidP="00A4665A">
      <w:pPr>
        <w:spacing w:line="360" w:lineRule="auto"/>
        <w:ind w:firstLineChars="200" w:firstLine="480"/>
        <w:rPr>
          <w:bCs/>
          <w:sz w:val="24"/>
        </w:rPr>
      </w:pPr>
      <w:r w:rsidRPr="0003451B">
        <w:rPr>
          <w:rFonts w:hint="eastAsia"/>
          <w:bCs/>
          <w:sz w:val="24"/>
        </w:rPr>
        <w:t>自</w:t>
      </w:r>
      <w:r w:rsidRPr="0003451B">
        <w:rPr>
          <w:rFonts w:ascii="宋体" w:hAnsi="宋体"/>
          <w:sz w:val="24"/>
        </w:rPr>
        <w:t>2009年7月23日</w:t>
      </w:r>
      <w:r w:rsidRPr="0003451B">
        <w:rPr>
          <w:rFonts w:hint="eastAsia"/>
          <w:bCs/>
          <w:sz w:val="24"/>
        </w:rPr>
        <w:t>起，投资者可通过中国工商银行股份有限公司的“基智定投”办理本基金的定时</w:t>
      </w:r>
      <w:proofErr w:type="gramStart"/>
      <w:r w:rsidRPr="0003451B">
        <w:rPr>
          <w:rFonts w:hint="eastAsia"/>
          <w:bCs/>
          <w:sz w:val="24"/>
        </w:rPr>
        <w:t>不</w:t>
      </w:r>
      <w:proofErr w:type="gramEnd"/>
      <w:r w:rsidRPr="0003451B">
        <w:rPr>
          <w:rFonts w:hint="eastAsia"/>
          <w:bCs/>
          <w:sz w:val="24"/>
        </w:rPr>
        <w:t>定额投资业务。</w:t>
      </w:r>
    </w:p>
    <w:p w:rsidR="00A4665A" w:rsidRPr="0003451B" w:rsidRDefault="00A06E75" w:rsidP="00A4665A">
      <w:pPr>
        <w:spacing w:line="360" w:lineRule="auto"/>
        <w:ind w:firstLineChars="200" w:firstLine="480"/>
        <w:rPr>
          <w:bCs/>
          <w:sz w:val="24"/>
        </w:rPr>
      </w:pPr>
      <w:r w:rsidRPr="0003451B">
        <w:rPr>
          <w:rFonts w:hint="eastAsia"/>
          <w:bCs/>
          <w:sz w:val="24"/>
        </w:rPr>
        <w:t>基智</w:t>
      </w:r>
      <w:proofErr w:type="gramStart"/>
      <w:r w:rsidRPr="0003451B">
        <w:rPr>
          <w:rFonts w:hint="eastAsia"/>
          <w:bCs/>
          <w:sz w:val="24"/>
        </w:rPr>
        <w:t>定投业务</w:t>
      </w:r>
      <w:proofErr w:type="gramEnd"/>
      <w:r w:rsidRPr="0003451B">
        <w:rPr>
          <w:rFonts w:hint="eastAsia"/>
          <w:bCs/>
          <w:sz w:val="24"/>
        </w:rPr>
        <w:t>是中国工商银行股份有限公司普通基金</w:t>
      </w:r>
      <w:proofErr w:type="gramStart"/>
      <w:r w:rsidRPr="0003451B">
        <w:rPr>
          <w:rFonts w:hint="eastAsia"/>
          <w:bCs/>
          <w:sz w:val="24"/>
        </w:rPr>
        <w:t>定投业务</w:t>
      </w:r>
      <w:proofErr w:type="gramEnd"/>
      <w:r w:rsidRPr="0003451B">
        <w:rPr>
          <w:rFonts w:hint="eastAsia"/>
          <w:bCs/>
          <w:sz w:val="24"/>
        </w:rPr>
        <w:t>的升级业务，基智</w:t>
      </w:r>
      <w:proofErr w:type="gramStart"/>
      <w:r w:rsidRPr="0003451B">
        <w:rPr>
          <w:rFonts w:hint="eastAsia"/>
          <w:bCs/>
          <w:sz w:val="24"/>
        </w:rPr>
        <w:t>定投分为</w:t>
      </w:r>
      <w:proofErr w:type="gramEnd"/>
      <w:r w:rsidRPr="0003451B">
        <w:rPr>
          <w:rFonts w:hint="eastAsia"/>
          <w:bCs/>
          <w:sz w:val="24"/>
        </w:rPr>
        <w:t>定时</w:t>
      </w:r>
      <w:proofErr w:type="gramStart"/>
      <w:r w:rsidRPr="0003451B">
        <w:rPr>
          <w:rFonts w:hint="eastAsia"/>
          <w:bCs/>
          <w:sz w:val="24"/>
        </w:rPr>
        <w:t>不</w:t>
      </w:r>
      <w:proofErr w:type="gramEnd"/>
      <w:r w:rsidRPr="0003451B">
        <w:rPr>
          <w:rFonts w:hint="eastAsia"/>
          <w:bCs/>
          <w:sz w:val="24"/>
        </w:rPr>
        <w:t>定额和定时定额两种投资方式。</w:t>
      </w:r>
    </w:p>
    <w:p w:rsidR="00A4665A" w:rsidRPr="0003451B" w:rsidRDefault="00A06E75" w:rsidP="00A4665A">
      <w:pPr>
        <w:spacing w:line="360" w:lineRule="auto"/>
        <w:ind w:firstLineChars="200" w:firstLine="480"/>
        <w:rPr>
          <w:bCs/>
          <w:sz w:val="24"/>
        </w:rPr>
      </w:pPr>
      <w:r w:rsidRPr="0003451B">
        <w:rPr>
          <w:rFonts w:hint="eastAsia"/>
          <w:bCs/>
          <w:sz w:val="24"/>
        </w:rPr>
        <w:t>投资者通过中国工商银行股份有限公司办理本公司旗下基金的基</w:t>
      </w:r>
      <w:proofErr w:type="gramStart"/>
      <w:r w:rsidRPr="0003451B">
        <w:rPr>
          <w:rFonts w:hint="eastAsia"/>
          <w:bCs/>
          <w:sz w:val="24"/>
        </w:rPr>
        <w:t>智定投业务</w:t>
      </w:r>
      <w:proofErr w:type="gramEnd"/>
      <w:r w:rsidRPr="0003451B">
        <w:rPr>
          <w:rFonts w:hint="eastAsia"/>
          <w:bCs/>
          <w:sz w:val="24"/>
        </w:rPr>
        <w:t>，相关流程和业务规则遵循中国工商银行股份有限公司的有关规定。详情请咨询当地中国工商银行股份有限公司的代销网点或中国工商银行股份有限公司客户服务电话（</w:t>
      </w:r>
      <w:r w:rsidRPr="0003451B">
        <w:rPr>
          <w:bCs/>
          <w:sz w:val="24"/>
        </w:rPr>
        <w:t>95588</w:t>
      </w:r>
      <w:r w:rsidRPr="0003451B">
        <w:rPr>
          <w:rFonts w:hint="eastAsia"/>
          <w:bCs/>
          <w:sz w:val="24"/>
        </w:rPr>
        <w:t>）。</w:t>
      </w:r>
    </w:p>
    <w:p w:rsidR="00A06E75" w:rsidRPr="0003451B" w:rsidRDefault="00A06E75" w:rsidP="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（十五）定期定额赎回业务</w:t>
      </w:r>
    </w:p>
    <w:p w:rsidR="00A4665A" w:rsidRPr="0003451B" w:rsidRDefault="00A06E75" w:rsidP="00A4665A">
      <w:pPr>
        <w:spacing w:line="360" w:lineRule="auto"/>
        <w:ind w:firstLineChars="200" w:firstLine="480"/>
        <w:rPr>
          <w:bCs/>
          <w:sz w:val="24"/>
        </w:rPr>
      </w:pPr>
      <w:r w:rsidRPr="0003451B">
        <w:rPr>
          <w:rFonts w:hint="eastAsia"/>
          <w:bCs/>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w:t>
      </w:r>
      <w:r w:rsidRPr="0003451B">
        <w:rPr>
          <w:rFonts w:hAnsi="宋体"/>
          <w:sz w:val="24"/>
        </w:rPr>
        <w:t>本基金</w:t>
      </w:r>
      <w:r w:rsidRPr="0003451B">
        <w:rPr>
          <w:rFonts w:ascii="宋体" w:hAnsi="宋体"/>
          <w:sz w:val="24"/>
        </w:rPr>
        <w:t>2009年6月15日</w:t>
      </w:r>
      <w:r w:rsidRPr="0003451B">
        <w:rPr>
          <w:rFonts w:hAnsi="宋体" w:hint="eastAsia"/>
          <w:sz w:val="24"/>
        </w:rPr>
        <w:t>刊登公告自</w:t>
      </w:r>
      <w:r w:rsidRPr="0003451B">
        <w:rPr>
          <w:rFonts w:hint="eastAsia"/>
          <w:sz w:val="24"/>
        </w:rPr>
        <w:t>即</w:t>
      </w:r>
      <w:r w:rsidRPr="0003451B">
        <w:rPr>
          <w:rFonts w:hAnsi="宋体"/>
          <w:sz w:val="24"/>
        </w:rPr>
        <w:t>日起</w:t>
      </w:r>
      <w:r w:rsidRPr="0003451B">
        <w:rPr>
          <w:rFonts w:hint="eastAsia"/>
          <w:bCs/>
          <w:sz w:val="24"/>
        </w:rPr>
        <w:t>在中国农业银行股份有限公司下属各代销网点开通定期定额赎回业务。</w:t>
      </w:r>
    </w:p>
    <w:p w:rsidR="00A4665A" w:rsidRPr="0003451B" w:rsidRDefault="00A06E75" w:rsidP="00A4665A">
      <w:pPr>
        <w:spacing w:line="360" w:lineRule="auto"/>
        <w:ind w:firstLineChars="200" w:firstLine="480"/>
        <w:rPr>
          <w:rFonts w:ascii="宋体" w:hAnsi="宋体"/>
          <w:sz w:val="24"/>
        </w:rPr>
      </w:pPr>
      <w:r w:rsidRPr="0003451B">
        <w:rPr>
          <w:rFonts w:hint="eastAsia"/>
          <w:bCs/>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03451B">
        <w:rPr>
          <w:bCs/>
          <w:sz w:val="24"/>
        </w:rPr>
        <w:t>95599</w:t>
      </w:r>
      <w:r w:rsidRPr="0003451B">
        <w:rPr>
          <w:rFonts w:hint="eastAsia"/>
          <w:bCs/>
          <w:sz w:val="24"/>
        </w:rPr>
        <w:t>）。</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（十六）基金的</w:t>
      </w:r>
      <w:proofErr w:type="gramStart"/>
      <w:r w:rsidRPr="0003451B">
        <w:rPr>
          <w:rFonts w:ascii="宋体" w:hAnsi="宋体" w:cs="宋体" w:hint="eastAsia"/>
          <w:b/>
          <w:kern w:val="0"/>
          <w:sz w:val="24"/>
        </w:rPr>
        <w:t>非交易</w:t>
      </w:r>
      <w:proofErr w:type="gramEnd"/>
      <w:r w:rsidRPr="0003451B">
        <w:rPr>
          <w:rFonts w:ascii="宋体" w:hAnsi="宋体" w:cs="宋体" w:hint="eastAsia"/>
          <w:b/>
          <w:kern w:val="0"/>
          <w:sz w:val="24"/>
        </w:rPr>
        <w:t>过户</w:t>
      </w:r>
    </w:p>
    <w:p w:rsidR="00C5594E" w:rsidRPr="0003451B" w:rsidRDefault="00A06E75">
      <w:pPr>
        <w:spacing w:line="360" w:lineRule="auto"/>
        <w:ind w:firstLineChars="200" w:firstLine="480"/>
        <w:rPr>
          <w:rFonts w:ascii="宋体" w:hAnsi="宋体"/>
          <w:sz w:val="24"/>
        </w:rPr>
      </w:pPr>
      <w:bookmarkStart w:id="46" w:name="_Toc79392620"/>
      <w:r w:rsidRPr="0003451B">
        <w:rPr>
          <w:rFonts w:ascii="宋体" w:hAnsi="宋体" w:hint="eastAsia"/>
          <w:sz w:val="24"/>
        </w:rPr>
        <w:t>基金的</w:t>
      </w:r>
      <w:proofErr w:type="gramStart"/>
      <w:r w:rsidRPr="0003451B">
        <w:rPr>
          <w:rFonts w:ascii="宋体" w:hAnsi="宋体" w:hint="eastAsia"/>
          <w:sz w:val="24"/>
        </w:rPr>
        <w:t>非交易</w:t>
      </w:r>
      <w:proofErr w:type="gramEnd"/>
      <w:r w:rsidRPr="0003451B">
        <w:rPr>
          <w:rFonts w:ascii="宋体" w:hAnsi="宋体" w:hint="eastAsia"/>
          <w:sz w:val="24"/>
        </w:rPr>
        <w:t>过户是指基金注册登记机构受理继承、捐赠和司法强制执行而产生的</w:t>
      </w:r>
      <w:proofErr w:type="gramStart"/>
      <w:r w:rsidRPr="0003451B">
        <w:rPr>
          <w:rFonts w:ascii="宋体" w:hAnsi="宋体" w:hint="eastAsia"/>
          <w:sz w:val="24"/>
        </w:rPr>
        <w:t>非交易</w:t>
      </w:r>
      <w:proofErr w:type="gramEnd"/>
      <w:r w:rsidRPr="0003451B">
        <w:rPr>
          <w:rFonts w:ascii="宋体" w:hAnsi="宋体" w:hint="eastAsia"/>
          <w:sz w:val="24"/>
        </w:rPr>
        <w:t>过户以及注册登记机构认可、符合法律法规的其它</w:t>
      </w:r>
      <w:proofErr w:type="gramStart"/>
      <w:r w:rsidRPr="0003451B">
        <w:rPr>
          <w:rFonts w:ascii="宋体" w:hAnsi="宋体" w:hint="eastAsia"/>
          <w:sz w:val="24"/>
        </w:rPr>
        <w:t>非交易</w:t>
      </w:r>
      <w:proofErr w:type="gramEnd"/>
      <w:r w:rsidRPr="0003451B">
        <w:rPr>
          <w:rFonts w:ascii="宋体" w:hAnsi="宋体" w:hint="eastAsia"/>
          <w:sz w:val="24"/>
        </w:rPr>
        <w:t>过户。无论在上述何种情况下，接受划转的主体必须是依法可以持有本</w:t>
      </w:r>
      <w:proofErr w:type="gramStart"/>
      <w:r w:rsidRPr="0003451B">
        <w:rPr>
          <w:rFonts w:ascii="宋体" w:hAnsi="宋体" w:hint="eastAsia"/>
          <w:sz w:val="24"/>
        </w:rPr>
        <w:t>基金基金</w:t>
      </w:r>
      <w:proofErr w:type="gramEnd"/>
      <w:r w:rsidRPr="0003451B">
        <w:rPr>
          <w:rFonts w:ascii="宋体" w:hAnsi="宋体" w:hint="eastAsia"/>
          <w:sz w:val="24"/>
        </w:rPr>
        <w:t>份额的投资人。</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继承是指基金份额持有人死亡，其持有的基金份额由其合法的继承人继承；</w:t>
      </w:r>
      <w:proofErr w:type="gramStart"/>
      <w:r w:rsidRPr="0003451B">
        <w:rPr>
          <w:rFonts w:ascii="宋体" w:hAnsi="宋体" w:hint="eastAsia"/>
          <w:sz w:val="24"/>
        </w:rPr>
        <w:t>捐赠指</w:t>
      </w:r>
      <w:proofErr w:type="gramEnd"/>
      <w:r w:rsidRPr="0003451B">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03451B">
        <w:rPr>
          <w:rFonts w:ascii="宋体" w:hAnsi="宋体" w:hint="eastAsia"/>
          <w:sz w:val="24"/>
        </w:rPr>
        <w:t>非交易</w:t>
      </w:r>
      <w:proofErr w:type="gramEnd"/>
      <w:r w:rsidRPr="0003451B">
        <w:rPr>
          <w:rFonts w:ascii="宋体" w:hAnsi="宋体" w:hint="eastAsia"/>
          <w:sz w:val="24"/>
        </w:rPr>
        <w:t>过户必须提供基金注册登记机构要求提供的相关资料，对于符合条件的</w:t>
      </w:r>
      <w:proofErr w:type="gramStart"/>
      <w:r w:rsidRPr="0003451B">
        <w:rPr>
          <w:rFonts w:ascii="宋体" w:hAnsi="宋体" w:hint="eastAsia"/>
          <w:sz w:val="24"/>
        </w:rPr>
        <w:t>非交易过户申请按</w:t>
      </w:r>
      <w:proofErr w:type="gramEnd"/>
      <w:r w:rsidRPr="0003451B">
        <w:rPr>
          <w:rFonts w:ascii="宋体" w:hAnsi="宋体" w:hint="eastAsia"/>
          <w:sz w:val="24"/>
        </w:rPr>
        <w:t>基金注册登记机构的规定办理，并按基金注册登记机构规定的标准收费。</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（十七）基金的冻结</w:t>
      </w:r>
      <w:bookmarkEnd w:id="46"/>
      <w:r w:rsidRPr="0003451B">
        <w:rPr>
          <w:rFonts w:ascii="宋体" w:hAnsi="宋体" w:cs="宋体" w:hint="eastAsia"/>
          <w:b/>
          <w:kern w:val="0"/>
          <w:sz w:val="24"/>
        </w:rPr>
        <w:t>和解冻</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注册登记机构</w:t>
      </w:r>
      <w:r w:rsidRPr="0003451B">
        <w:rPr>
          <w:rFonts w:ascii="宋体" w:hAnsi="宋体" w:hint="eastAsia"/>
          <w:sz w:val="24"/>
          <w:szCs w:val="21"/>
        </w:rPr>
        <w:t>只受理国家有权机关依法要求的基金份额的冻结与解冻，以及</w:t>
      </w:r>
      <w:r w:rsidRPr="0003451B">
        <w:rPr>
          <w:rFonts w:ascii="宋体" w:hAnsi="宋体" w:hint="eastAsia"/>
          <w:sz w:val="24"/>
        </w:rPr>
        <w:t>注册登记机构</w:t>
      </w:r>
      <w:r w:rsidRPr="0003451B">
        <w:rPr>
          <w:rFonts w:ascii="宋体" w:hAnsi="宋体" w:hint="eastAsia"/>
          <w:sz w:val="24"/>
          <w:szCs w:val="21"/>
        </w:rPr>
        <w:t>认可、符合法律法规的其他情况下的基金份额的冻结与解冻。</w:t>
      </w:r>
    </w:p>
    <w:p w:rsidR="00C5594E" w:rsidRPr="0003451B" w:rsidRDefault="00C5594E">
      <w:pPr>
        <w:spacing w:line="360" w:lineRule="auto"/>
        <w:ind w:firstLineChars="200" w:firstLine="480"/>
        <w:rPr>
          <w:rFonts w:ascii="宋体" w:hAnsi="宋体"/>
          <w:sz w:val="24"/>
          <w:szCs w:val="21"/>
        </w:rPr>
      </w:pPr>
    </w:p>
    <w:p w:rsidR="00C5594E" w:rsidRPr="0003451B" w:rsidRDefault="00A06E75">
      <w:pPr>
        <w:widowControl/>
        <w:spacing w:before="100" w:beforeAutospacing="1" w:after="100" w:afterAutospacing="1"/>
        <w:ind w:rightChars="-85" w:right="-178" w:firstLineChars="950" w:firstLine="2861"/>
        <w:outlineLvl w:val="0"/>
        <w:rPr>
          <w:rFonts w:ascii="黑体" w:eastAsia="黑体" w:hAnsi="宋体" w:cs="宋体"/>
          <w:b/>
          <w:kern w:val="0"/>
          <w:sz w:val="30"/>
          <w:szCs w:val="30"/>
        </w:rPr>
      </w:pPr>
      <w:bookmarkStart w:id="47" w:name="_Toc133308365"/>
      <w:bookmarkStart w:id="48" w:name="_Toc244334538"/>
      <w:r w:rsidRPr="0003451B">
        <w:rPr>
          <w:rFonts w:ascii="黑体" w:eastAsia="黑体" w:hAnsi="宋体" w:cs="宋体" w:hint="eastAsia"/>
          <w:b/>
          <w:kern w:val="0"/>
          <w:sz w:val="30"/>
          <w:szCs w:val="30"/>
        </w:rPr>
        <w:t>九、基金的转换</w:t>
      </w:r>
      <w:bookmarkEnd w:id="47"/>
      <w:bookmarkEnd w:id="48"/>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（一）基金转换</w:t>
      </w:r>
    </w:p>
    <w:p w:rsidR="00A4665A" w:rsidRPr="0003451B" w:rsidRDefault="00A06E75" w:rsidP="00A4665A">
      <w:pPr>
        <w:spacing w:line="360" w:lineRule="auto"/>
        <w:ind w:firstLineChars="200" w:firstLine="480"/>
        <w:rPr>
          <w:bCs/>
          <w:sz w:val="24"/>
        </w:rPr>
      </w:pPr>
      <w:r w:rsidRPr="0003451B">
        <w:rPr>
          <w:rFonts w:hint="eastAsia"/>
          <w:bCs/>
          <w:sz w:val="24"/>
        </w:rPr>
        <w:t>基金转换是指开放式基金份额持有人将其持有某只基金的部分或全部份额转换为同一基金管理人管理的另一只开放式基金份额。基金转换只能在同一销售机构进行。</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（二）转换业务办理时间</w:t>
      </w:r>
    </w:p>
    <w:p w:rsidR="00A06E75" w:rsidRPr="0003451B" w:rsidRDefault="00A06E75" w:rsidP="00A06E75">
      <w:pPr>
        <w:spacing w:line="360" w:lineRule="auto"/>
        <w:ind w:firstLineChars="200" w:firstLine="480"/>
        <w:rPr>
          <w:bCs/>
          <w:sz w:val="24"/>
        </w:rPr>
      </w:pPr>
      <w:r w:rsidRPr="0003451B">
        <w:rPr>
          <w:rFonts w:hint="eastAsia"/>
          <w:bCs/>
          <w:sz w:val="24"/>
        </w:rPr>
        <w:t>本基金</w:t>
      </w:r>
      <w:r w:rsidRPr="0003451B">
        <w:rPr>
          <w:bCs/>
          <w:sz w:val="24"/>
        </w:rPr>
        <w:t>2009</w:t>
      </w:r>
      <w:r w:rsidRPr="0003451B">
        <w:rPr>
          <w:rFonts w:hint="eastAsia"/>
          <w:bCs/>
          <w:sz w:val="24"/>
        </w:rPr>
        <w:t>年</w:t>
      </w:r>
      <w:r w:rsidRPr="0003451B">
        <w:rPr>
          <w:bCs/>
          <w:sz w:val="24"/>
        </w:rPr>
        <w:t>6</w:t>
      </w:r>
      <w:r w:rsidRPr="0003451B">
        <w:rPr>
          <w:rFonts w:hint="eastAsia"/>
          <w:bCs/>
          <w:sz w:val="24"/>
        </w:rPr>
        <w:t>月</w:t>
      </w:r>
      <w:r w:rsidRPr="0003451B">
        <w:rPr>
          <w:bCs/>
          <w:sz w:val="24"/>
        </w:rPr>
        <w:t>30</w:t>
      </w:r>
      <w:r w:rsidRPr="0003451B">
        <w:rPr>
          <w:rFonts w:hint="eastAsia"/>
          <w:bCs/>
          <w:sz w:val="24"/>
        </w:rPr>
        <w:t>日刊登公告自</w:t>
      </w:r>
      <w:r w:rsidRPr="0003451B">
        <w:rPr>
          <w:bCs/>
          <w:sz w:val="24"/>
        </w:rPr>
        <w:t>2009</w:t>
      </w:r>
      <w:r w:rsidRPr="0003451B">
        <w:rPr>
          <w:rFonts w:hint="eastAsia"/>
          <w:bCs/>
          <w:sz w:val="24"/>
        </w:rPr>
        <w:t>年</w:t>
      </w:r>
      <w:r w:rsidRPr="0003451B">
        <w:rPr>
          <w:bCs/>
          <w:sz w:val="24"/>
        </w:rPr>
        <w:t>7</w:t>
      </w:r>
      <w:r w:rsidRPr="0003451B">
        <w:rPr>
          <w:rFonts w:hint="eastAsia"/>
          <w:bCs/>
          <w:sz w:val="24"/>
        </w:rPr>
        <w:t>月</w:t>
      </w:r>
      <w:r w:rsidRPr="0003451B">
        <w:rPr>
          <w:bCs/>
          <w:sz w:val="24"/>
        </w:rPr>
        <w:t>1</w:t>
      </w:r>
      <w:r w:rsidRPr="0003451B">
        <w:rPr>
          <w:rFonts w:hint="eastAsia"/>
          <w:bCs/>
          <w:sz w:val="24"/>
        </w:rPr>
        <w:t>日起开放日常转换业务。</w:t>
      </w:r>
    </w:p>
    <w:p w:rsidR="00A06E75" w:rsidRPr="0003451B" w:rsidRDefault="00A06E75" w:rsidP="00A06E75">
      <w:pPr>
        <w:spacing w:line="360" w:lineRule="auto"/>
        <w:ind w:firstLineChars="200" w:firstLine="480"/>
        <w:rPr>
          <w:bCs/>
          <w:sz w:val="24"/>
        </w:rPr>
      </w:pPr>
      <w:r w:rsidRPr="0003451B">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A4665A" w:rsidRPr="0003451B" w:rsidRDefault="00A06E75" w:rsidP="00A4665A">
      <w:pPr>
        <w:spacing w:line="360" w:lineRule="auto"/>
        <w:ind w:firstLineChars="200" w:firstLine="480"/>
        <w:rPr>
          <w:bCs/>
          <w:sz w:val="24"/>
        </w:rPr>
      </w:pPr>
      <w:r w:rsidRPr="0003451B">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A4665A" w:rsidRPr="0003451B" w:rsidRDefault="00A06E75" w:rsidP="00A4665A">
      <w:pPr>
        <w:spacing w:line="360" w:lineRule="auto"/>
        <w:ind w:firstLineChars="200" w:firstLine="480"/>
        <w:rPr>
          <w:bCs/>
          <w:sz w:val="24"/>
        </w:rPr>
      </w:pPr>
      <w:r w:rsidRPr="0003451B">
        <w:rPr>
          <w:rFonts w:hint="eastAsia"/>
          <w:bCs/>
          <w:sz w:val="24"/>
        </w:rPr>
        <w:t>本基金转换业务具体开通销售机构名单、可转换旗下基金范围参见相关公告。</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（三）基金转换的程序</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、申请方式：书面申请或销售机构公布的其他方式。</w:t>
      </w:r>
      <w:r w:rsidRPr="0003451B">
        <w:rPr>
          <w:bCs/>
          <w:sz w:val="24"/>
        </w:rPr>
        <w:t xml:space="preserve"> </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、基金转换申请的确认</w:t>
      </w:r>
    </w:p>
    <w:p w:rsidR="00A4665A" w:rsidRPr="0003451B" w:rsidRDefault="00A06E75" w:rsidP="00A4665A">
      <w:pPr>
        <w:spacing w:line="360" w:lineRule="auto"/>
        <w:ind w:firstLineChars="200" w:firstLine="480"/>
        <w:rPr>
          <w:bCs/>
          <w:sz w:val="24"/>
        </w:rPr>
      </w:pPr>
      <w:r w:rsidRPr="0003451B">
        <w:rPr>
          <w:rFonts w:hint="eastAsia"/>
          <w:bCs/>
          <w:sz w:val="24"/>
        </w:rPr>
        <w:t>正常情况下，</w:t>
      </w:r>
      <w:r w:rsidRPr="0003451B">
        <w:rPr>
          <w:bCs/>
          <w:sz w:val="24"/>
        </w:rPr>
        <w:t>T</w:t>
      </w:r>
      <w:r w:rsidRPr="0003451B">
        <w:rPr>
          <w:rFonts w:hint="eastAsia"/>
          <w:bCs/>
          <w:sz w:val="24"/>
        </w:rPr>
        <w:t>日规定时间受理的申请，注册登记机构在</w:t>
      </w:r>
      <w:r w:rsidRPr="0003451B">
        <w:rPr>
          <w:bCs/>
          <w:sz w:val="24"/>
        </w:rPr>
        <w:t>T</w:t>
      </w:r>
      <w:r w:rsidRPr="0003451B">
        <w:rPr>
          <w:rFonts w:hint="eastAsia"/>
          <w:bCs/>
          <w:sz w:val="24"/>
        </w:rPr>
        <w:t>＋</w:t>
      </w:r>
      <w:r w:rsidRPr="0003451B">
        <w:rPr>
          <w:bCs/>
          <w:sz w:val="24"/>
        </w:rPr>
        <w:t>1</w:t>
      </w:r>
      <w:r w:rsidRPr="0003451B">
        <w:rPr>
          <w:rFonts w:hint="eastAsia"/>
          <w:bCs/>
          <w:sz w:val="24"/>
        </w:rPr>
        <w:t>日内为投资人对该交易的有效性进行确认，在</w:t>
      </w:r>
      <w:r w:rsidRPr="0003451B">
        <w:rPr>
          <w:bCs/>
          <w:sz w:val="24"/>
        </w:rPr>
        <w:t>T</w:t>
      </w:r>
      <w:r w:rsidRPr="0003451B">
        <w:rPr>
          <w:rFonts w:hint="eastAsia"/>
          <w:bCs/>
          <w:sz w:val="24"/>
        </w:rPr>
        <w:t>＋</w:t>
      </w:r>
      <w:r w:rsidRPr="0003451B">
        <w:rPr>
          <w:bCs/>
          <w:sz w:val="24"/>
        </w:rPr>
        <w:t>2</w:t>
      </w:r>
      <w:r w:rsidRPr="0003451B">
        <w:rPr>
          <w:rFonts w:hint="eastAsia"/>
          <w:bCs/>
          <w:sz w:val="24"/>
        </w:rPr>
        <w:t>日后</w:t>
      </w:r>
      <w:r w:rsidRPr="0003451B">
        <w:rPr>
          <w:bCs/>
          <w:sz w:val="24"/>
        </w:rPr>
        <w:t>(</w:t>
      </w:r>
      <w:r w:rsidRPr="0003451B">
        <w:rPr>
          <w:rFonts w:hint="eastAsia"/>
          <w:bCs/>
          <w:sz w:val="24"/>
        </w:rPr>
        <w:t>包括该日</w:t>
      </w:r>
      <w:r w:rsidRPr="0003451B">
        <w:rPr>
          <w:bCs/>
          <w:sz w:val="24"/>
        </w:rPr>
        <w:t>)</w:t>
      </w:r>
      <w:r w:rsidRPr="0003451B">
        <w:rPr>
          <w:rFonts w:hint="eastAsia"/>
          <w:bCs/>
          <w:sz w:val="24"/>
        </w:rPr>
        <w:t>投资人可向销售机构查询转换的确认情况。</w:t>
      </w:r>
    </w:p>
    <w:p w:rsidR="00A4665A" w:rsidRPr="0003451B" w:rsidRDefault="00A06E75" w:rsidP="00A4665A">
      <w:pPr>
        <w:spacing w:line="360" w:lineRule="auto"/>
        <w:ind w:firstLineChars="200" w:firstLine="480"/>
        <w:rPr>
          <w:bCs/>
          <w:sz w:val="24"/>
        </w:rPr>
      </w:pPr>
      <w:r w:rsidRPr="0003451B">
        <w:rPr>
          <w:bCs/>
          <w:sz w:val="24"/>
        </w:rPr>
        <w:t>3</w:t>
      </w:r>
      <w:r w:rsidRPr="0003451B">
        <w:rPr>
          <w:rFonts w:hint="eastAsia"/>
          <w:bCs/>
          <w:sz w:val="24"/>
        </w:rPr>
        <w:t>、基金转换的注册登记</w:t>
      </w:r>
    </w:p>
    <w:p w:rsidR="00A4665A" w:rsidRPr="0003451B" w:rsidRDefault="00A06E75" w:rsidP="00A4665A">
      <w:pPr>
        <w:spacing w:line="360" w:lineRule="auto"/>
        <w:ind w:firstLineChars="200" w:firstLine="480"/>
        <w:rPr>
          <w:bCs/>
          <w:sz w:val="24"/>
        </w:rPr>
      </w:pPr>
      <w:r w:rsidRPr="0003451B">
        <w:rPr>
          <w:rFonts w:hint="eastAsia"/>
          <w:bCs/>
          <w:sz w:val="24"/>
        </w:rPr>
        <w:t>注册登记机构以收到有效转换申请的当天作为转换申请日（</w:t>
      </w:r>
      <w:r w:rsidRPr="0003451B">
        <w:rPr>
          <w:bCs/>
          <w:sz w:val="24"/>
        </w:rPr>
        <w:t>T</w:t>
      </w:r>
      <w:r w:rsidRPr="0003451B">
        <w:rPr>
          <w:rFonts w:hint="eastAsia"/>
          <w:bCs/>
          <w:sz w:val="24"/>
        </w:rPr>
        <w:t>日）。投资人转换基金成功的，注册登记机构将在</w:t>
      </w:r>
      <w:r w:rsidRPr="0003451B">
        <w:rPr>
          <w:bCs/>
          <w:sz w:val="24"/>
        </w:rPr>
        <w:t>T</w:t>
      </w:r>
      <w:r w:rsidRPr="0003451B">
        <w:rPr>
          <w:rFonts w:hint="eastAsia"/>
          <w:bCs/>
          <w:sz w:val="24"/>
        </w:rPr>
        <w:t>＋</w:t>
      </w:r>
      <w:r w:rsidRPr="0003451B">
        <w:rPr>
          <w:bCs/>
          <w:sz w:val="24"/>
        </w:rPr>
        <w:t>1</w:t>
      </w:r>
      <w:r w:rsidRPr="0003451B">
        <w:rPr>
          <w:rFonts w:hint="eastAsia"/>
          <w:bCs/>
          <w:sz w:val="24"/>
        </w:rPr>
        <w:t>日对投资人</w:t>
      </w:r>
      <w:r w:rsidRPr="0003451B">
        <w:rPr>
          <w:bCs/>
          <w:sz w:val="24"/>
        </w:rPr>
        <w:t>T</w:t>
      </w:r>
      <w:r w:rsidRPr="0003451B">
        <w:rPr>
          <w:rFonts w:hint="eastAsia"/>
          <w:bCs/>
          <w:sz w:val="24"/>
        </w:rPr>
        <w:t>日的基金转换业务申请进行有效性确认，办理转出基金的权益扣除以及转入基金的权益登记，在</w:t>
      </w:r>
      <w:r w:rsidRPr="0003451B">
        <w:rPr>
          <w:bCs/>
          <w:sz w:val="24"/>
        </w:rPr>
        <w:t>T</w:t>
      </w:r>
      <w:r w:rsidRPr="0003451B">
        <w:rPr>
          <w:rFonts w:hint="eastAsia"/>
          <w:bCs/>
          <w:sz w:val="24"/>
        </w:rPr>
        <w:t>＋</w:t>
      </w:r>
      <w:r w:rsidRPr="0003451B">
        <w:rPr>
          <w:bCs/>
          <w:sz w:val="24"/>
        </w:rPr>
        <w:t>2</w:t>
      </w:r>
      <w:r w:rsidRPr="0003451B">
        <w:rPr>
          <w:rFonts w:hint="eastAsia"/>
          <w:bCs/>
          <w:sz w:val="24"/>
        </w:rPr>
        <w:t>日后（包括该日）投资人可向销售机构查询基金转换的成交情况，并有权转换或赎回该部分基金份额。</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（四）基金转换的数额限制</w:t>
      </w:r>
    </w:p>
    <w:p w:rsidR="00A4665A" w:rsidRPr="0003451B" w:rsidRDefault="00A06E75" w:rsidP="00A4665A">
      <w:pPr>
        <w:spacing w:line="360" w:lineRule="auto"/>
        <w:ind w:firstLineChars="200" w:firstLine="480"/>
        <w:rPr>
          <w:bCs/>
          <w:sz w:val="24"/>
        </w:rPr>
      </w:pPr>
      <w:r w:rsidRPr="0003451B">
        <w:rPr>
          <w:rFonts w:hint="eastAsia"/>
          <w:bCs/>
          <w:sz w:val="24"/>
        </w:rPr>
        <w:t>基金转换以份额为单位进行申请，申请转换份额精确到小数点后两位，小数点后两位以后的部分四舍五入，误差部分</w:t>
      </w:r>
      <w:proofErr w:type="gramStart"/>
      <w:r w:rsidRPr="0003451B">
        <w:rPr>
          <w:rFonts w:hint="eastAsia"/>
          <w:bCs/>
          <w:sz w:val="24"/>
        </w:rPr>
        <w:t>归基金</w:t>
      </w:r>
      <w:proofErr w:type="gramEnd"/>
      <w:r w:rsidRPr="0003451B">
        <w:rPr>
          <w:rFonts w:hint="eastAsia"/>
          <w:bCs/>
          <w:sz w:val="24"/>
        </w:rPr>
        <w:t>财产。</w:t>
      </w:r>
    </w:p>
    <w:p w:rsidR="00A4665A" w:rsidRPr="0003451B" w:rsidRDefault="00A06E75" w:rsidP="00A4665A">
      <w:pPr>
        <w:spacing w:line="360" w:lineRule="auto"/>
        <w:ind w:firstLineChars="200" w:firstLine="480"/>
        <w:rPr>
          <w:bCs/>
          <w:sz w:val="24"/>
        </w:rPr>
      </w:pPr>
      <w:r w:rsidRPr="0003451B">
        <w:rPr>
          <w:rFonts w:hint="eastAsia"/>
          <w:bCs/>
          <w:sz w:val="24"/>
        </w:rPr>
        <w:t>本基金遵循“份额转换”的原则，单笔转换份额不得低于</w:t>
      </w:r>
      <w:r w:rsidRPr="0003451B">
        <w:rPr>
          <w:bCs/>
          <w:sz w:val="24"/>
        </w:rPr>
        <w:t>100</w:t>
      </w:r>
      <w:r w:rsidRPr="0003451B">
        <w:rPr>
          <w:rFonts w:hint="eastAsia"/>
          <w:bCs/>
          <w:sz w:val="24"/>
        </w:rPr>
        <w:t>份。基金持有人可将其全部或部分基金份额转换成其它基金，单笔转换申请不受转入基金最低申购限额限制。</w:t>
      </w:r>
    </w:p>
    <w:p w:rsidR="00A4665A" w:rsidRPr="0003451B" w:rsidRDefault="00A06E75" w:rsidP="00A4665A">
      <w:pPr>
        <w:spacing w:line="360" w:lineRule="auto"/>
        <w:ind w:firstLine="480"/>
        <w:rPr>
          <w:sz w:val="24"/>
        </w:rPr>
      </w:pPr>
      <w:r w:rsidRPr="0003451B">
        <w:rPr>
          <w:rFonts w:ascii="宋体" w:hAnsi="宋体" w:hint="eastAsia"/>
          <w:sz w:val="24"/>
        </w:rPr>
        <w:t>基于各基金关于投资人在单个交易账户最低保留余额的规定，每个工作日投资人在单个交易账户保留的某</w:t>
      </w:r>
      <w:proofErr w:type="gramStart"/>
      <w:r w:rsidRPr="0003451B">
        <w:rPr>
          <w:rFonts w:ascii="宋体" w:hAnsi="宋体" w:hint="eastAsia"/>
          <w:sz w:val="24"/>
        </w:rPr>
        <w:t>基金基金</w:t>
      </w:r>
      <w:proofErr w:type="gramEnd"/>
      <w:r w:rsidRPr="0003451B">
        <w:rPr>
          <w:rFonts w:ascii="宋体" w:hAnsi="宋体" w:hint="eastAsia"/>
          <w:sz w:val="24"/>
        </w:rPr>
        <w:t>份额余额少于该基金的最低保留余额时，若当日该账户同时有该基金的基金份额减少类业务（如赎回、转换出等）被确认，基金管理人有权将投资人在该账户保留的该</w:t>
      </w:r>
      <w:proofErr w:type="gramStart"/>
      <w:r w:rsidRPr="0003451B">
        <w:rPr>
          <w:rFonts w:ascii="宋体" w:hAnsi="宋体" w:hint="eastAsia"/>
          <w:sz w:val="24"/>
        </w:rPr>
        <w:t>基金基金</w:t>
      </w:r>
      <w:proofErr w:type="gramEnd"/>
      <w:r w:rsidRPr="0003451B">
        <w:rPr>
          <w:rFonts w:ascii="宋体" w:hAnsi="宋体" w:hint="eastAsia"/>
          <w:sz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03451B">
        <w:rPr>
          <w:rStyle w:val="a6"/>
        </w:rPr>
        <w:t> </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（五）基金转换费用</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、每笔基金转换视为一笔赎回和一笔申购，基金转换费用相应由转出基金的赎回费用及转出、转入基金的申购补差费用构成。</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、转出基金的赎回费用</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转出基金的赎回费用按照各基金最新的更新招募说明书及相关公告规定的赎回费率和计费方式收取，赎回费用的</w:t>
      </w:r>
      <w:r w:rsidRPr="0003451B">
        <w:rPr>
          <w:bCs/>
          <w:sz w:val="24"/>
        </w:rPr>
        <w:t>25%</w:t>
      </w:r>
      <w:r w:rsidRPr="0003451B">
        <w:rPr>
          <w:rFonts w:hint="eastAsia"/>
          <w:bCs/>
          <w:sz w:val="24"/>
        </w:rPr>
        <w:t>归入基金财产，其余部分用于支付注册登记费等相关手续费。</w:t>
      </w:r>
    </w:p>
    <w:p w:rsidR="00A4665A" w:rsidRPr="0003451B" w:rsidRDefault="00A06E75" w:rsidP="00A4665A">
      <w:pPr>
        <w:spacing w:line="360" w:lineRule="auto"/>
        <w:ind w:firstLineChars="200" w:firstLine="480"/>
        <w:rPr>
          <w:bCs/>
          <w:sz w:val="24"/>
        </w:rPr>
      </w:pPr>
      <w:r w:rsidRPr="0003451B">
        <w:rPr>
          <w:bCs/>
          <w:sz w:val="24"/>
        </w:rPr>
        <w:t>3</w:t>
      </w:r>
      <w:r w:rsidRPr="0003451B">
        <w:rPr>
          <w:rFonts w:hint="eastAsia"/>
          <w:bCs/>
          <w:sz w:val="24"/>
        </w:rPr>
        <w:t>、前端收费模式下转出与转入基金的申购补差费用</w:t>
      </w:r>
    </w:p>
    <w:p w:rsidR="00A4665A" w:rsidRPr="0003451B" w:rsidRDefault="00A06E75" w:rsidP="00A4665A">
      <w:pPr>
        <w:spacing w:line="360" w:lineRule="auto"/>
        <w:ind w:firstLineChars="200" w:firstLine="480"/>
        <w:rPr>
          <w:bCs/>
          <w:sz w:val="24"/>
        </w:rPr>
      </w:pPr>
      <w:r w:rsidRPr="0003451B">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A4665A" w:rsidRPr="0003451B" w:rsidRDefault="00A06E75" w:rsidP="00A4665A">
      <w:pPr>
        <w:spacing w:line="360" w:lineRule="auto"/>
        <w:ind w:firstLineChars="200" w:firstLine="480"/>
        <w:rPr>
          <w:bCs/>
          <w:sz w:val="24"/>
        </w:rPr>
      </w:pPr>
      <w:r w:rsidRPr="0003451B">
        <w:rPr>
          <w:bCs/>
          <w:sz w:val="24"/>
        </w:rPr>
        <w:t>4</w:t>
      </w:r>
      <w:r w:rsidRPr="0003451B">
        <w:rPr>
          <w:rFonts w:hint="eastAsia"/>
          <w:bCs/>
          <w:sz w:val="24"/>
        </w:rPr>
        <w:t>、后端收费模式下转出与转入基金的申购补差费用</w:t>
      </w:r>
    </w:p>
    <w:p w:rsidR="00A4665A" w:rsidRPr="0003451B" w:rsidRDefault="00A06E75" w:rsidP="00A4665A">
      <w:pPr>
        <w:spacing w:line="360" w:lineRule="auto"/>
        <w:ind w:firstLineChars="200" w:firstLine="480"/>
        <w:rPr>
          <w:bCs/>
          <w:sz w:val="24"/>
        </w:rPr>
      </w:pPr>
      <w:r w:rsidRPr="0003451B">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A4665A" w:rsidRPr="0003451B" w:rsidRDefault="00A06E75" w:rsidP="00A4665A">
      <w:pPr>
        <w:spacing w:line="360" w:lineRule="auto"/>
        <w:ind w:firstLineChars="200" w:firstLine="480"/>
        <w:rPr>
          <w:bCs/>
          <w:sz w:val="24"/>
        </w:rPr>
      </w:pPr>
      <w:bookmarkStart w:id="49" w:name="OLE_LINK27"/>
      <w:bookmarkStart w:id="50" w:name="OLE_LINK26"/>
      <w:r w:rsidRPr="0003451B">
        <w:rPr>
          <w:bCs/>
          <w:sz w:val="24"/>
        </w:rPr>
        <w:t>5</w:t>
      </w:r>
      <w:r w:rsidRPr="0003451B">
        <w:rPr>
          <w:rFonts w:hint="eastAsia"/>
          <w:bCs/>
          <w:sz w:val="24"/>
        </w:rPr>
        <w:t>、“网上直销交易平台”网上直销的申购补差费率优惠</w:t>
      </w:r>
    </w:p>
    <w:bookmarkEnd w:id="49"/>
    <w:bookmarkEnd w:id="50"/>
    <w:p w:rsidR="00A4665A" w:rsidRPr="0003451B" w:rsidRDefault="00A06E75" w:rsidP="00A4665A">
      <w:pPr>
        <w:spacing w:line="360" w:lineRule="auto"/>
        <w:ind w:firstLineChars="200" w:firstLine="480"/>
        <w:rPr>
          <w:sz w:val="24"/>
        </w:rPr>
      </w:pPr>
      <w:r w:rsidRPr="0003451B">
        <w:rPr>
          <w:rFonts w:hint="eastAsia"/>
          <w:sz w:val="24"/>
        </w:rPr>
        <w:t>为更好服务投资者，本基金管理人已开通基金网上直销业务，个人投资者可以通过</w:t>
      </w:r>
      <w:r w:rsidRPr="0003451B">
        <w:rPr>
          <w:rFonts w:hint="eastAsia"/>
          <w:bCs/>
          <w:sz w:val="24"/>
        </w:rPr>
        <w:t>“</w:t>
      </w:r>
      <w:r w:rsidRPr="0003451B">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A4665A" w:rsidRPr="0003451B" w:rsidRDefault="00A06E75" w:rsidP="00A4665A">
      <w:pPr>
        <w:spacing w:line="360" w:lineRule="auto"/>
        <w:ind w:firstLineChars="200" w:firstLine="480"/>
        <w:rPr>
          <w:sz w:val="24"/>
        </w:rPr>
      </w:pPr>
      <w:r w:rsidRPr="0003451B">
        <w:rPr>
          <w:rFonts w:hint="eastAsia"/>
          <w:sz w:val="24"/>
        </w:rPr>
        <w:t>具体转换费率水平请参见本基金管理人网站（</w:t>
      </w:r>
      <w:r w:rsidRPr="0003451B">
        <w:rPr>
          <w:sz w:val="24"/>
        </w:rPr>
        <w:t>www.fund001.com</w:t>
      </w:r>
      <w:r w:rsidRPr="0003451B">
        <w:rPr>
          <w:rFonts w:hint="eastAsia"/>
          <w:sz w:val="24"/>
        </w:rPr>
        <w:t>，</w:t>
      </w:r>
      <w:r w:rsidRPr="0003451B">
        <w:rPr>
          <w:sz w:val="24"/>
        </w:rPr>
        <w:t>www.bocomschroder.com</w:t>
      </w:r>
      <w:r w:rsidRPr="0003451B">
        <w:rPr>
          <w:rFonts w:hint="eastAsia"/>
          <w:sz w:val="24"/>
        </w:rPr>
        <w:t>）列示的相关转换费率表或相关公告。</w:t>
      </w:r>
    </w:p>
    <w:p w:rsidR="00A4665A" w:rsidRPr="0003451B" w:rsidRDefault="00A06E75" w:rsidP="00A4665A">
      <w:pPr>
        <w:spacing w:line="360" w:lineRule="auto"/>
        <w:ind w:firstLineChars="200" w:firstLine="480"/>
        <w:rPr>
          <w:bCs/>
          <w:sz w:val="24"/>
        </w:rPr>
      </w:pPr>
      <w:r w:rsidRPr="0003451B">
        <w:rPr>
          <w:bCs/>
          <w:sz w:val="24"/>
        </w:rPr>
        <w:t>6</w:t>
      </w:r>
      <w:r w:rsidRPr="0003451B">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（六）基金转换份额的计算公式</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、前端收费模式下基金转换份额的计算公式及举例</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w:t>
      </w:r>
      <w:r w:rsidRPr="0003451B">
        <w:rPr>
          <w:rFonts w:hint="eastAsia"/>
          <w:bCs/>
          <w:sz w:val="24"/>
        </w:rPr>
        <w:t>转出的基金份额×转换申请当日转出基金的基金份额净值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w:t>
      </w:r>
      <w:r w:rsidRPr="0003451B">
        <w:rPr>
          <w:rFonts w:hint="eastAsia"/>
          <w:bCs/>
          <w:sz w:val="24"/>
        </w:rPr>
        <w:t>转出确认金额×对应的转出基金的赎回费率</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w:t>
      </w:r>
      <w:r w:rsidRPr="0003451B">
        <w:rPr>
          <w:rFonts w:hint="eastAsia"/>
          <w:bCs/>
          <w:sz w:val="24"/>
        </w:rPr>
        <w:t>转出确认金额</w:t>
      </w:r>
      <w:r w:rsidRPr="0003451B">
        <w:rPr>
          <w:bCs/>
          <w:sz w:val="24"/>
        </w:rPr>
        <w:t>-</w:t>
      </w:r>
      <w:r w:rsidRPr="0003451B">
        <w:rPr>
          <w:rFonts w:hint="eastAsia"/>
          <w:bCs/>
          <w:sz w:val="24"/>
        </w:rPr>
        <w:t>转出基金的赎回费</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w:t>
      </w:r>
      <w:r w:rsidRPr="0003451B">
        <w:rPr>
          <w:rFonts w:hint="eastAsia"/>
          <w:bCs/>
          <w:sz w:val="24"/>
        </w:rPr>
        <w:t>转入确认金额×对应的转出与转入基金的申购补差费率</w:t>
      </w:r>
      <w:r w:rsidRPr="0003451B">
        <w:rPr>
          <w:bCs/>
          <w:sz w:val="24"/>
        </w:rPr>
        <w:t>/</w:t>
      </w:r>
      <w:r w:rsidRPr="0003451B">
        <w:rPr>
          <w:rFonts w:hint="eastAsia"/>
          <w:bCs/>
          <w:sz w:val="24"/>
        </w:rPr>
        <w:t>（</w:t>
      </w:r>
      <w:r w:rsidRPr="0003451B">
        <w:rPr>
          <w:bCs/>
          <w:sz w:val="24"/>
        </w:rPr>
        <w:t>1+</w:t>
      </w:r>
      <w:r w:rsidRPr="0003451B">
        <w:rPr>
          <w:rFonts w:hint="eastAsia"/>
          <w:bCs/>
          <w:sz w:val="24"/>
        </w:rPr>
        <w:t>对应的转出与转入基金的申购补差费率）</w:t>
      </w:r>
    </w:p>
    <w:p w:rsidR="00A4665A" w:rsidRPr="0003451B" w:rsidRDefault="00A06E75" w:rsidP="00A4665A">
      <w:pPr>
        <w:spacing w:line="360" w:lineRule="auto"/>
        <w:ind w:firstLineChars="200" w:firstLine="480"/>
        <w:rPr>
          <w:bCs/>
          <w:sz w:val="24"/>
        </w:rPr>
      </w:pPr>
      <w:r w:rsidRPr="0003451B">
        <w:rPr>
          <w:rFonts w:hint="eastAsia"/>
          <w:bCs/>
          <w:sz w:val="24"/>
        </w:rPr>
        <w:t>（注：对于适用固定金额申购补差费用的，转出与转入基金的申购补差费＝固定金额的申购补差费）</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（转入确认金额</w:t>
      </w:r>
      <w:r w:rsidRPr="0003451B">
        <w:rPr>
          <w:bCs/>
          <w:sz w:val="24"/>
        </w:rPr>
        <w:t>-</w:t>
      </w:r>
      <w:r w:rsidRPr="0003451B">
        <w:rPr>
          <w:rFonts w:hint="eastAsia"/>
          <w:bCs/>
          <w:sz w:val="24"/>
        </w:rPr>
        <w:t>转出与转入基金的申购补差费</w:t>
      </w:r>
      <w:r w:rsidRPr="0003451B">
        <w:rPr>
          <w:bCs/>
          <w:sz w:val="24"/>
        </w:rPr>
        <w:t>+A</w:t>
      </w:r>
      <w:r w:rsidRPr="0003451B">
        <w:rPr>
          <w:rFonts w:hint="eastAsia"/>
          <w:bCs/>
          <w:sz w:val="24"/>
        </w:rPr>
        <w:t>）</w:t>
      </w:r>
      <w:r w:rsidRPr="0003451B">
        <w:rPr>
          <w:bCs/>
          <w:sz w:val="24"/>
        </w:rPr>
        <w:t>/</w:t>
      </w:r>
      <w:r w:rsidRPr="0003451B">
        <w:rPr>
          <w:rFonts w:hint="eastAsia"/>
          <w:bCs/>
          <w:sz w:val="24"/>
        </w:rPr>
        <w:t>转换申请当日转入基金的基金份额净值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其中：</w:t>
      </w:r>
    </w:p>
    <w:p w:rsidR="00A4665A" w:rsidRPr="0003451B" w:rsidRDefault="00A06E75" w:rsidP="00A4665A">
      <w:pPr>
        <w:spacing w:line="360" w:lineRule="auto"/>
        <w:ind w:firstLineChars="200" w:firstLine="480"/>
        <w:rPr>
          <w:bCs/>
          <w:sz w:val="24"/>
        </w:rPr>
      </w:pPr>
      <w:r w:rsidRPr="0003451B">
        <w:rPr>
          <w:bCs/>
          <w:sz w:val="24"/>
        </w:rPr>
        <w:t>A</w:t>
      </w:r>
      <w:r w:rsidRPr="0003451B">
        <w:rPr>
          <w:rFonts w:hint="eastAsia"/>
          <w:bCs/>
          <w:sz w:val="24"/>
        </w:rPr>
        <w:t>为货币市场基金转出的基金份额按比例结转的账户当前累计</w:t>
      </w:r>
      <w:proofErr w:type="gramStart"/>
      <w:r w:rsidRPr="0003451B">
        <w:rPr>
          <w:rFonts w:hint="eastAsia"/>
          <w:bCs/>
          <w:sz w:val="24"/>
        </w:rPr>
        <w:t>待支付</w:t>
      </w:r>
      <w:proofErr w:type="gramEnd"/>
      <w:r w:rsidRPr="0003451B">
        <w:rPr>
          <w:rFonts w:hint="eastAsia"/>
          <w:bCs/>
          <w:sz w:val="24"/>
        </w:rPr>
        <w:t>收益（仅限转出基金为货币市场基金的情形，否则</w:t>
      </w:r>
      <w:r w:rsidRPr="0003451B">
        <w:rPr>
          <w:bCs/>
          <w:sz w:val="24"/>
        </w:rPr>
        <w:t>A</w:t>
      </w:r>
      <w:r w:rsidRPr="0003451B">
        <w:rPr>
          <w:rFonts w:hint="eastAsia"/>
          <w:bCs/>
          <w:sz w:val="24"/>
        </w:rPr>
        <w:t>为</w:t>
      </w:r>
      <w:r w:rsidRPr="0003451B">
        <w:rPr>
          <w:bCs/>
          <w:sz w:val="24"/>
        </w:rPr>
        <w:t>0</w:t>
      </w:r>
      <w:r w:rsidRPr="0003451B">
        <w:rPr>
          <w:rFonts w:hint="eastAsia"/>
          <w:bCs/>
          <w:sz w:val="24"/>
        </w:rPr>
        <w:t>）。</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转入基金确认份额的计算精确到小数点后两位，小数点后两位以后的部分四舍五入，误差部分</w:t>
      </w:r>
      <w:proofErr w:type="gramStart"/>
      <w:r w:rsidRPr="0003451B">
        <w:rPr>
          <w:rFonts w:hint="eastAsia"/>
          <w:bCs/>
          <w:sz w:val="24"/>
        </w:rPr>
        <w:t>归基金</w:t>
      </w:r>
      <w:proofErr w:type="gramEnd"/>
      <w:r w:rsidRPr="0003451B">
        <w:rPr>
          <w:rFonts w:hint="eastAsia"/>
          <w:bCs/>
          <w:sz w:val="24"/>
        </w:rPr>
        <w:t>财产。</w:t>
      </w:r>
    </w:p>
    <w:p w:rsidR="00A4665A" w:rsidRPr="0003451B" w:rsidRDefault="00A06E75" w:rsidP="00A4665A">
      <w:pPr>
        <w:spacing w:line="360" w:lineRule="auto"/>
        <w:ind w:firstLineChars="200" w:firstLine="480"/>
        <w:rPr>
          <w:bCs/>
          <w:sz w:val="24"/>
        </w:rPr>
      </w:pPr>
      <w:r w:rsidRPr="0003451B">
        <w:rPr>
          <w:rFonts w:hint="eastAsia"/>
          <w:bCs/>
          <w:sz w:val="24"/>
        </w:rPr>
        <w:t>例</w:t>
      </w:r>
      <w:proofErr w:type="gramStart"/>
      <w:r w:rsidRPr="0003451B">
        <w:rPr>
          <w:rFonts w:hint="eastAsia"/>
          <w:bCs/>
          <w:sz w:val="24"/>
        </w:rPr>
        <w:t>一</w:t>
      </w:r>
      <w:proofErr w:type="gramEnd"/>
      <w:r w:rsidRPr="0003451B">
        <w:rPr>
          <w:rFonts w:hint="eastAsia"/>
          <w:bCs/>
          <w:sz w:val="24"/>
        </w:rPr>
        <w:t>：某投资者持有交</w:t>
      </w:r>
      <w:proofErr w:type="gramStart"/>
      <w:r w:rsidRPr="0003451B">
        <w:rPr>
          <w:rFonts w:hint="eastAsia"/>
          <w:bCs/>
          <w:sz w:val="24"/>
        </w:rPr>
        <w:t>银趋势</w:t>
      </w:r>
      <w:proofErr w:type="gramEnd"/>
      <w:r w:rsidRPr="0003451B">
        <w:rPr>
          <w:rFonts w:hint="eastAsia"/>
          <w:bCs/>
          <w:sz w:val="24"/>
        </w:rPr>
        <w:t>前端收费模式的基金份额</w:t>
      </w:r>
      <w:r w:rsidRPr="0003451B">
        <w:rPr>
          <w:bCs/>
          <w:sz w:val="24"/>
        </w:rPr>
        <w:t>100,000</w:t>
      </w:r>
      <w:r w:rsidRPr="0003451B">
        <w:rPr>
          <w:rFonts w:hint="eastAsia"/>
          <w:bCs/>
          <w:sz w:val="24"/>
        </w:rPr>
        <w:t>份，持有期半年，转换申请当日交</w:t>
      </w:r>
      <w:proofErr w:type="gramStart"/>
      <w:r w:rsidRPr="0003451B">
        <w:rPr>
          <w:rFonts w:hint="eastAsia"/>
          <w:bCs/>
          <w:sz w:val="24"/>
        </w:rPr>
        <w:t>银趋势</w:t>
      </w:r>
      <w:proofErr w:type="gramEnd"/>
      <w:r w:rsidRPr="0003451B">
        <w:rPr>
          <w:rFonts w:hint="eastAsia"/>
          <w:bCs/>
          <w:sz w:val="24"/>
        </w:rPr>
        <w:t>的基金份额净值为</w:t>
      </w:r>
      <w:r w:rsidRPr="0003451B">
        <w:rPr>
          <w:bCs/>
          <w:sz w:val="24"/>
        </w:rPr>
        <w:t>1.010</w:t>
      </w:r>
      <w:r w:rsidRPr="0003451B">
        <w:rPr>
          <w:rFonts w:hint="eastAsia"/>
          <w:bCs/>
          <w:sz w:val="24"/>
        </w:rPr>
        <w:t>元，交</w:t>
      </w:r>
      <w:proofErr w:type="gramStart"/>
      <w:r w:rsidRPr="0003451B">
        <w:rPr>
          <w:rFonts w:hint="eastAsia"/>
          <w:bCs/>
          <w:sz w:val="24"/>
        </w:rPr>
        <w:t>银成长</w:t>
      </w:r>
      <w:proofErr w:type="gramEnd"/>
      <w:r w:rsidRPr="0003451B">
        <w:rPr>
          <w:rFonts w:hint="eastAsia"/>
          <w:bCs/>
          <w:sz w:val="24"/>
        </w:rPr>
        <w:t>的基金份额净值为</w:t>
      </w:r>
      <w:r w:rsidRPr="0003451B">
        <w:rPr>
          <w:bCs/>
          <w:sz w:val="24"/>
        </w:rPr>
        <w:t>2.2700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银趋势</w:t>
      </w:r>
      <w:proofErr w:type="gramEnd"/>
      <w:r w:rsidRPr="0003451B">
        <w:rPr>
          <w:rFonts w:hint="eastAsia"/>
          <w:bCs/>
          <w:sz w:val="24"/>
        </w:rPr>
        <w:t>前端基金份额转换为交</w:t>
      </w:r>
      <w:proofErr w:type="gramStart"/>
      <w:r w:rsidRPr="0003451B">
        <w:rPr>
          <w:rFonts w:hint="eastAsia"/>
          <w:bCs/>
          <w:sz w:val="24"/>
        </w:rPr>
        <w:t>银成长</w:t>
      </w:r>
      <w:proofErr w:type="gramEnd"/>
      <w:r w:rsidRPr="0003451B">
        <w:rPr>
          <w:rFonts w:hint="eastAsia"/>
          <w:bCs/>
          <w:sz w:val="24"/>
        </w:rPr>
        <w:t>前端基金份额，则转入交</w:t>
      </w:r>
      <w:proofErr w:type="gramStart"/>
      <w:r w:rsidRPr="0003451B">
        <w:rPr>
          <w:rFonts w:hint="eastAsia"/>
          <w:bCs/>
          <w:sz w:val="24"/>
        </w:rPr>
        <w:t>银成长</w:t>
      </w:r>
      <w:proofErr w:type="gramEnd"/>
      <w:r w:rsidRPr="0003451B">
        <w:rPr>
          <w:rFonts w:hint="eastAsia"/>
          <w:bCs/>
          <w:sz w:val="24"/>
        </w:rPr>
        <w:t>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1.010=101,000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=101,000</w:t>
      </w:r>
      <w:r w:rsidRPr="0003451B">
        <w:rPr>
          <w:rFonts w:hint="eastAsia"/>
          <w:bCs/>
          <w:sz w:val="24"/>
        </w:rPr>
        <w:t>×</w:t>
      </w:r>
      <w:r w:rsidRPr="0003451B">
        <w:rPr>
          <w:bCs/>
          <w:sz w:val="24"/>
        </w:rPr>
        <w:t>0.5%=505</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=101,000-505=100,495</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=100,495</w:t>
      </w:r>
      <w:r w:rsidRPr="0003451B">
        <w:rPr>
          <w:rFonts w:hint="eastAsia"/>
          <w:bCs/>
          <w:sz w:val="24"/>
        </w:rPr>
        <w:t>×</w:t>
      </w:r>
      <w:r w:rsidRPr="0003451B">
        <w:rPr>
          <w:bCs/>
          <w:sz w:val="24"/>
        </w:rPr>
        <w:t>0/</w:t>
      </w:r>
      <w:r w:rsidRPr="0003451B">
        <w:rPr>
          <w:rFonts w:hint="eastAsia"/>
          <w:bCs/>
          <w:sz w:val="24"/>
        </w:rPr>
        <w:t>（</w:t>
      </w:r>
      <w:r w:rsidRPr="0003451B">
        <w:rPr>
          <w:bCs/>
          <w:sz w:val="24"/>
        </w:rPr>
        <w:t>1+0</w:t>
      </w:r>
      <w:r w:rsidRPr="0003451B">
        <w:rPr>
          <w:rFonts w:hint="eastAsia"/>
          <w:bCs/>
          <w:sz w:val="24"/>
        </w:rPr>
        <w:t>）</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100,495-0</w:t>
      </w:r>
      <w:r w:rsidRPr="0003451B">
        <w:rPr>
          <w:rFonts w:hint="eastAsia"/>
          <w:bCs/>
          <w:sz w:val="24"/>
        </w:rPr>
        <w:t>）</w:t>
      </w:r>
      <w:r w:rsidRPr="0003451B">
        <w:rPr>
          <w:bCs/>
          <w:sz w:val="24"/>
        </w:rPr>
        <w:t>/2.2700=44,270.93</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例二：某投资者持有交银增利</w:t>
      </w:r>
      <w:r w:rsidRPr="0003451B">
        <w:rPr>
          <w:bCs/>
          <w:sz w:val="24"/>
        </w:rPr>
        <w:t>A</w:t>
      </w:r>
      <w:r w:rsidRPr="0003451B">
        <w:rPr>
          <w:rFonts w:hint="eastAsia"/>
          <w:bCs/>
          <w:sz w:val="24"/>
        </w:rPr>
        <w:t>类基金份额</w:t>
      </w:r>
      <w:r w:rsidRPr="0003451B">
        <w:rPr>
          <w:bCs/>
          <w:sz w:val="24"/>
        </w:rPr>
        <w:t>1,000,000</w:t>
      </w:r>
      <w:r w:rsidRPr="0003451B">
        <w:rPr>
          <w:rFonts w:hint="eastAsia"/>
          <w:bCs/>
          <w:sz w:val="24"/>
        </w:rPr>
        <w:t>份，持有期一年半，转换申请当日交银增利</w:t>
      </w:r>
      <w:r w:rsidRPr="0003451B">
        <w:rPr>
          <w:bCs/>
          <w:sz w:val="24"/>
        </w:rPr>
        <w:t>A</w:t>
      </w:r>
      <w:r w:rsidRPr="0003451B">
        <w:rPr>
          <w:rFonts w:hint="eastAsia"/>
          <w:bCs/>
          <w:sz w:val="24"/>
        </w:rPr>
        <w:t>类基金份额的基金份额净值为</w:t>
      </w:r>
      <w:r w:rsidRPr="0003451B">
        <w:rPr>
          <w:bCs/>
          <w:sz w:val="24"/>
        </w:rPr>
        <w:t>1.0200</w:t>
      </w:r>
      <w:r w:rsidRPr="0003451B">
        <w:rPr>
          <w:rFonts w:hint="eastAsia"/>
          <w:bCs/>
          <w:sz w:val="24"/>
        </w:rPr>
        <w:t>元，交</w:t>
      </w:r>
      <w:proofErr w:type="gramStart"/>
      <w:r w:rsidRPr="0003451B">
        <w:rPr>
          <w:rFonts w:hint="eastAsia"/>
          <w:bCs/>
          <w:sz w:val="24"/>
        </w:rPr>
        <w:t>银趋势</w:t>
      </w:r>
      <w:proofErr w:type="gramEnd"/>
      <w:r w:rsidRPr="0003451B">
        <w:rPr>
          <w:rFonts w:hint="eastAsia"/>
          <w:bCs/>
          <w:sz w:val="24"/>
        </w:rPr>
        <w:t>的基金份额净值为</w:t>
      </w:r>
      <w:r w:rsidRPr="0003451B">
        <w:rPr>
          <w:bCs/>
          <w:sz w:val="24"/>
        </w:rPr>
        <w:t>1.010</w:t>
      </w:r>
      <w:r w:rsidRPr="0003451B">
        <w:rPr>
          <w:rFonts w:hint="eastAsia"/>
          <w:bCs/>
          <w:sz w:val="24"/>
        </w:rPr>
        <w:t>元。若该投资者将</w:t>
      </w:r>
      <w:r w:rsidRPr="0003451B">
        <w:rPr>
          <w:bCs/>
          <w:sz w:val="24"/>
        </w:rPr>
        <w:t>1,000,000</w:t>
      </w:r>
      <w:r w:rsidRPr="0003451B">
        <w:rPr>
          <w:rFonts w:hint="eastAsia"/>
          <w:bCs/>
          <w:sz w:val="24"/>
        </w:rPr>
        <w:t>份交银增利</w:t>
      </w:r>
      <w:r w:rsidRPr="0003451B">
        <w:rPr>
          <w:bCs/>
          <w:sz w:val="24"/>
        </w:rPr>
        <w:t>A</w:t>
      </w:r>
      <w:r w:rsidRPr="0003451B">
        <w:rPr>
          <w:rFonts w:hint="eastAsia"/>
          <w:bCs/>
          <w:sz w:val="24"/>
        </w:rPr>
        <w:t>类基金份额转换为交</w:t>
      </w:r>
      <w:proofErr w:type="gramStart"/>
      <w:r w:rsidRPr="0003451B">
        <w:rPr>
          <w:rFonts w:hint="eastAsia"/>
          <w:bCs/>
          <w:sz w:val="24"/>
        </w:rPr>
        <w:t>银趋势</w:t>
      </w:r>
      <w:proofErr w:type="gramEnd"/>
      <w:r w:rsidRPr="0003451B">
        <w:rPr>
          <w:rFonts w:hint="eastAsia"/>
          <w:bCs/>
          <w:sz w:val="24"/>
        </w:rPr>
        <w:t>前端基金份额（非网上交易），则转入交</w:t>
      </w:r>
      <w:proofErr w:type="gramStart"/>
      <w:r w:rsidRPr="0003451B">
        <w:rPr>
          <w:rFonts w:hint="eastAsia"/>
          <w:bCs/>
          <w:sz w:val="24"/>
        </w:rPr>
        <w:t>银趋势</w:t>
      </w:r>
      <w:proofErr w:type="gramEnd"/>
      <w:r w:rsidRPr="0003451B">
        <w:rPr>
          <w:rFonts w:hint="eastAsia"/>
          <w:bCs/>
          <w:sz w:val="24"/>
        </w:rPr>
        <w:t>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=1,000,000</w:t>
      </w:r>
      <w:r w:rsidRPr="0003451B">
        <w:rPr>
          <w:rFonts w:hint="eastAsia"/>
          <w:bCs/>
          <w:sz w:val="24"/>
        </w:rPr>
        <w:t>×</w:t>
      </w:r>
      <w:r w:rsidRPr="0003451B">
        <w:rPr>
          <w:bCs/>
          <w:sz w:val="24"/>
        </w:rPr>
        <w:t>1.0200=1,020,000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=1,020,000</w:t>
      </w:r>
      <w:r w:rsidRPr="0003451B">
        <w:rPr>
          <w:rFonts w:hint="eastAsia"/>
          <w:bCs/>
          <w:sz w:val="24"/>
        </w:rPr>
        <w:t>×</w:t>
      </w:r>
      <w:r w:rsidRPr="0003451B">
        <w:rPr>
          <w:bCs/>
          <w:sz w:val="24"/>
        </w:rPr>
        <w:t>0.05%=510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=1,020,000-510=1,019,490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=1,019,490</w:t>
      </w:r>
      <w:r w:rsidRPr="0003451B">
        <w:rPr>
          <w:rFonts w:hint="eastAsia"/>
          <w:bCs/>
          <w:sz w:val="24"/>
        </w:rPr>
        <w:t>×</w:t>
      </w:r>
      <w:r w:rsidRPr="0003451B">
        <w:rPr>
          <w:bCs/>
          <w:sz w:val="24"/>
        </w:rPr>
        <w:t>0.5%/</w:t>
      </w:r>
      <w:r w:rsidRPr="0003451B">
        <w:rPr>
          <w:rFonts w:hint="eastAsia"/>
          <w:bCs/>
          <w:sz w:val="24"/>
        </w:rPr>
        <w:t>（</w:t>
      </w:r>
      <w:r w:rsidRPr="0003451B">
        <w:rPr>
          <w:bCs/>
          <w:sz w:val="24"/>
        </w:rPr>
        <w:t>1+0.5%</w:t>
      </w:r>
      <w:r w:rsidRPr="0003451B">
        <w:rPr>
          <w:rFonts w:hint="eastAsia"/>
          <w:bCs/>
          <w:sz w:val="24"/>
        </w:rPr>
        <w:t>）</w:t>
      </w:r>
      <w:r w:rsidRPr="0003451B">
        <w:rPr>
          <w:bCs/>
          <w:sz w:val="24"/>
        </w:rPr>
        <w:t>=5,072.09</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1,019,490-5,072.09</w:t>
      </w:r>
      <w:r w:rsidRPr="0003451B">
        <w:rPr>
          <w:rFonts w:hint="eastAsia"/>
          <w:bCs/>
          <w:sz w:val="24"/>
        </w:rPr>
        <w:t>）</w:t>
      </w:r>
      <w:r w:rsidRPr="0003451B">
        <w:rPr>
          <w:bCs/>
          <w:sz w:val="24"/>
        </w:rPr>
        <w:t>/1.010=1,004,374.17</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例三：某投资者持有交银增利</w:t>
      </w:r>
      <w:r w:rsidRPr="0003451B">
        <w:rPr>
          <w:bCs/>
          <w:sz w:val="24"/>
        </w:rPr>
        <w:t xml:space="preserve">C </w:t>
      </w:r>
      <w:r w:rsidRPr="0003451B">
        <w:rPr>
          <w:rFonts w:hint="eastAsia"/>
          <w:bCs/>
          <w:sz w:val="24"/>
        </w:rPr>
        <w:t>类基金份额</w:t>
      </w:r>
      <w:r w:rsidRPr="0003451B">
        <w:rPr>
          <w:bCs/>
          <w:sz w:val="24"/>
        </w:rPr>
        <w:t>100,000</w:t>
      </w:r>
      <w:r w:rsidRPr="0003451B">
        <w:rPr>
          <w:rFonts w:hint="eastAsia"/>
          <w:bCs/>
          <w:sz w:val="24"/>
        </w:rPr>
        <w:t>份，转换申请当日交银增利</w:t>
      </w:r>
      <w:r w:rsidRPr="0003451B">
        <w:rPr>
          <w:bCs/>
          <w:sz w:val="24"/>
        </w:rPr>
        <w:t>C</w:t>
      </w:r>
      <w:r w:rsidRPr="0003451B">
        <w:rPr>
          <w:rFonts w:hint="eastAsia"/>
          <w:bCs/>
          <w:sz w:val="24"/>
        </w:rPr>
        <w:t>类基金份额净值为</w:t>
      </w:r>
      <w:r w:rsidRPr="0003451B">
        <w:rPr>
          <w:bCs/>
          <w:sz w:val="24"/>
        </w:rPr>
        <w:t>1.2500</w:t>
      </w:r>
      <w:r w:rsidRPr="0003451B">
        <w:rPr>
          <w:rFonts w:hint="eastAsia"/>
          <w:bCs/>
          <w:sz w:val="24"/>
        </w:rPr>
        <w:t>元，交银精选的基金份额净值为</w:t>
      </w:r>
      <w:r w:rsidRPr="0003451B">
        <w:rPr>
          <w:bCs/>
          <w:sz w:val="24"/>
        </w:rPr>
        <w:t>2.2700</w:t>
      </w:r>
      <w:r w:rsidRPr="0003451B">
        <w:rPr>
          <w:rFonts w:hint="eastAsia"/>
          <w:bCs/>
          <w:sz w:val="24"/>
        </w:rPr>
        <w:t>元。若该投资者将</w:t>
      </w:r>
      <w:r w:rsidRPr="0003451B">
        <w:rPr>
          <w:bCs/>
          <w:sz w:val="24"/>
        </w:rPr>
        <w:t>100,000</w:t>
      </w:r>
      <w:r w:rsidRPr="0003451B">
        <w:rPr>
          <w:rFonts w:hint="eastAsia"/>
          <w:bCs/>
          <w:sz w:val="24"/>
        </w:rPr>
        <w:t>份交银增利</w:t>
      </w:r>
      <w:r w:rsidRPr="0003451B">
        <w:rPr>
          <w:bCs/>
          <w:sz w:val="24"/>
        </w:rPr>
        <w:t>C</w:t>
      </w:r>
      <w:r w:rsidRPr="0003451B">
        <w:rPr>
          <w:rFonts w:hint="eastAsia"/>
          <w:bCs/>
          <w:sz w:val="24"/>
        </w:rPr>
        <w:t>类基金份额转换为交银精选前端基金份额（非网上交易），则转入交银精选确认的基金份额为：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1.2500=125,000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=125,000-0=125,000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=125,000</w:t>
      </w:r>
      <w:r w:rsidRPr="0003451B">
        <w:rPr>
          <w:rFonts w:hint="eastAsia"/>
          <w:bCs/>
          <w:sz w:val="24"/>
        </w:rPr>
        <w:t>×</w:t>
      </w:r>
      <w:r w:rsidRPr="0003451B">
        <w:rPr>
          <w:bCs/>
          <w:sz w:val="24"/>
        </w:rPr>
        <w:t>1.5%/</w:t>
      </w:r>
      <w:r w:rsidRPr="0003451B">
        <w:rPr>
          <w:rFonts w:hint="eastAsia"/>
          <w:bCs/>
          <w:sz w:val="24"/>
        </w:rPr>
        <w:t>（</w:t>
      </w:r>
      <w:r w:rsidRPr="0003451B">
        <w:rPr>
          <w:bCs/>
          <w:sz w:val="24"/>
        </w:rPr>
        <w:t>1+1.5%</w:t>
      </w:r>
      <w:r w:rsidRPr="0003451B">
        <w:rPr>
          <w:rFonts w:hint="eastAsia"/>
          <w:bCs/>
          <w:sz w:val="24"/>
        </w:rPr>
        <w:t>）</w:t>
      </w:r>
      <w:r w:rsidRPr="0003451B">
        <w:rPr>
          <w:bCs/>
          <w:sz w:val="24"/>
        </w:rPr>
        <w:t>=1,847.29</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125,000-1,847.29</w:t>
      </w:r>
      <w:r w:rsidRPr="0003451B">
        <w:rPr>
          <w:rFonts w:hint="eastAsia"/>
          <w:bCs/>
          <w:sz w:val="24"/>
        </w:rPr>
        <w:t>）</w:t>
      </w:r>
      <w:r w:rsidRPr="0003451B">
        <w:rPr>
          <w:bCs/>
          <w:sz w:val="24"/>
        </w:rPr>
        <w:t>/2.2700=54,252.30</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例四：某投资者持有交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w:t>
      </w:r>
      <w:r w:rsidRPr="0003451B">
        <w:rPr>
          <w:bCs/>
          <w:sz w:val="24"/>
        </w:rPr>
        <w:t>100,000</w:t>
      </w:r>
      <w:r w:rsidRPr="0003451B">
        <w:rPr>
          <w:rFonts w:hint="eastAsia"/>
          <w:bCs/>
          <w:sz w:val="24"/>
        </w:rPr>
        <w:t>份，该</w:t>
      </w:r>
      <w:r w:rsidRPr="0003451B">
        <w:rPr>
          <w:bCs/>
          <w:sz w:val="24"/>
        </w:rPr>
        <w:t>100,000</w:t>
      </w:r>
      <w:r w:rsidRPr="0003451B">
        <w:rPr>
          <w:rFonts w:hint="eastAsia"/>
          <w:bCs/>
          <w:sz w:val="24"/>
        </w:rPr>
        <w:t>份基金份额未结转的</w:t>
      </w:r>
      <w:proofErr w:type="gramStart"/>
      <w:r w:rsidRPr="0003451B">
        <w:rPr>
          <w:rFonts w:hint="eastAsia"/>
          <w:bCs/>
          <w:sz w:val="24"/>
        </w:rPr>
        <w:t>待支付</w:t>
      </w:r>
      <w:proofErr w:type="gramEnd"/>
      <w:r w:rsidRPr="0003451B">
        <w:rPr>
          <w:rFonts w:hint="eastAsia"/>
          <w:bCs/>
          <w:sz w:val="24"/>
        </w:rPr>
        <w:t>收益为</w:t>
      </w:r>
      <w:r w:rsidRPr="0003451B">
        <w:rPr>
          <w:bCs/>
          <w:sz w:val="24"/>
        </w:rPr>
        <w:t>61.52</w:t>
      </w:r>
      <w:r w:rsidRPr="0003451B">
        <w:rPr>
          <w:rFonts w:hint="eastAsia"/>
          <w:bCs/>
          <w:sz w:val="24"/>
        </w:rPr>
        <w:t>元，转换申请当日交银增利</w:t>
      </w:r>
      <w:r w:rsidRPr="0003451B">
        <w:rPr>
          <w:bCs/>
          <w:sz w:val="24"/>
        </w:rPr>
        <w:t>A/B</w:t>
      </w:r>
      <w:r w:rsidRPr="0003451B">
        <w:rPr>
          <w:rFonts w:hint="eastAsia"/>
          <w:bCs/>
          <w:sz w:val="24"/>
        </w:rPr>
        <w:t>类基金份额净值为</w:t>
      </w:r>
      <w:r w:rsidRPr="0003451B">
        <w:rPr>
          <w:bCs/>
          <w:sz w:val="24"/>
        </w:rPr>
        <w:t>1.2700</w:t>
      </w:r>
      <w:r w:rsidRPr="0003451B">
        <w:rPr>
          <w:rFonts w:hint="eastAsia"/>
          <w:bCs/>
          <w:sz w:val="24"/>
        </w:rPr>
        <w:t>元，交</w:t>
      </w:r>
      <w:proofErr w:type="gramStart"/>
      <w:r w:rsidRPr="0003451B">
        <w:rPr>
          <w:rFonts w:hint="eastAsia"/>
          <w:bCs/>
          <w:sz w:val="24"/>
        </w:rPr>
        <w:t>银货币</w:t>
      </w:r>
      <w:proofErr w:type="gramEnd"/>
      <w:r w:rsidRPr="0003451B">
        <w:rPr>
          <w:rFonts w:hint="eastAsia"/>
          <w:bCs/>
          <w:sz w:val="24"/>
        </w:rPr>
        <w:t>的基金份额净值为</w:t>
      </w:r>
      <w:r w:rsidRPr="0003451B">
        <w:rPr>
          <w:bCs/>
          <w:sz w:val="24"/>
        </w:rPr>
        <w:t>1.00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份额转换为交银增利</w:t>
      </w:r>
      <w:r w:rsidRPr="0003451B">
        <w:rPr>
          <w:bCs/>
          <w:sz w:val="24"/>
        </w:rPr>
        <w:t>A</w:t>
      </w:r>
      <w:r w:rsidRPr="0003451B">
        <w:rPr>
          <w:rFonts w:hint="eastAsia"/>
          <w:bCs/>
          <w:sz w:val="24"/>
        </w:rPr>
        <w:t>类基金份额（非网上交易），则转入确认的交银增利</w:t>
      </w:r>
      <w:r w:rsidRPr="0003451B">
        <w:rPr>
          <w:bCs/>
          <w:sz w:val="24"/>
        </w:rPr>
        <w:t>A</w:t>
      </w:r>
      <w:r w:rsidRPr="0003451B">
        <w:rPr>
          <w:rFonts w:hint="eastAsia"/>
          <w:bCs/>
          <w:sz w:val="24"/>
        </w:rPr>
        <w:t>类基金份额为：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=100,000-0=100,000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=100,000</w:t>
      </w:r>
      <w:r w:rsidRPr="0003451B">
        <w:rPr>
          <w:rFonts w:hint="eastAsia"/>
          <w:bCs/>
          <w:sz w:val="24"/>
        </w:rPr>
        <w:t>×</w:t>
      </w:r>
      <w:r w:rsidRPr="0003451B">
        <w:rPr>
          <w:bCs/>
          <w:sz w:val="24"/>
        </w:rPr>
        <w:t>0.8%/</w:t>
      </w:r>
      <w:r w:rsidRPr="0003451B">
        <w:rPr>
          <w:rFonts w:hint="eastAsia"/>
          <w:bCs/>
          <w:sz w:val="24"/>
        </w:rPr>
        <w:t>（</w:t>
      </w:r>
      <w:r w:rsidRPr="0003451B">
        <w:rPr>
          <w:bCs/>
          <w:sz w:val="24"/>
        </w:rPr>
        <w:t>1+0.8%</w:t>
      </w:r>
      <w:r w:rsidRPr="0003451B">
        <w:rPr>
          <w:rFonts w:hint="eastAsia"/>
          <w:bCs/>
          <w:sz w:val="24"/>
        </w:rPr>
        <w:t>）</w:t>
      </w:r>
      <w:r w:rsidRPr="0003451B">
        <w:rPr>
          <w:bCs/>
          <w:sz w:val="24"/>
        </w:rPr>
        <w:t>=793.65</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100,000-793.65+61.52</w:t>
      </w:r>
      <w:r w:rsidRPr="0003451B">
        <w:rPr>
          <w:rFonts w:hint="eastAsia"/>
          <w:bCs/>
          <w:sz w:val="24"/>
        </w:rPr>
        <w:t>）</w:t>
      </w:r>
      <w:r w:rsidRPr="0003451B">
        <w:rPr>
          <w:bCs/>
          <w:sz w:val="24"/>
        </w:rPr>
        <w:t>/1.2700=78,163.68</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、后端收费模式下基金转换份额的计算公式及举例</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w:t>
      </w:r>
      <w:r w:rsidRPr="0003451B">
        <w:rPr>
          <w:rFonts w:hint="eastAsia"/>
          <w:bCs/>
          <w:sz w:val="24"/>
        </w:rPr>
        <w:t>转出的基金份额×转换申请当日转出基金的基金份额净值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w:t>
      </w:r>
      <w:r w:rsidRPr="0003451B">
        <w:rPr>
          <w:rFonts w:hint="eastAsia"/>
          <w:bCs/>
          <w:sz w:val="24"/>
        </w:rPr>
        <w:t>转出确认金额×对应的转出基金的赎回费率</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w:t>
      </w:r>
      <w:r w:rsidRPr="0003451B">
        <w:rPr>
          <w:rFonts w:hint="eastAsia"/>
          <w:bCs/>
          <w:sz w:val="24"/>
        </w:rPr>
        <w:t>转出确认金额</w:t>
      </w:r>
      <w:r w:rsidRPr="0003451B">
        <w:rPr>
          <w:bCs/>
          <w:sz w:val="24"/>
        </w:rPr>
        <w:t>-</w:t>
      </w:r>
      <w:r w:rsidRPr="0003451B">
        <w:rPr>
          <w:rFonts w:hint="eastAsia"/>
          <w:bCs/>
          <w:sz w:val="24"/>
        </w:rPr>
        <w:t>转出基金的赎回费</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w:t>
      </w:r>
      <w:r w:rsidRPr="0003451B">
        <w:rPr>
          <w:rFonts w:hint="eastAsia"/>
          <w:bCs/>
          <w:sz w:val="24"/>
        </w:rPr>
        <w:t>转入确认金额×对应的转出与转入基金的申购补差费率</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（转入确认金额</w:t>
      </w:r>
      <w:r w:rsidRPr="0003451B">
        <w:rPr>
          <w:bCs/>
          <w:sz w:val="24"/>
        </w:rPr>
        <w:t>-</w:t>
      </w:r>
      <w:r w:rsidRPr="0003451B">
        <w:rPr>
          <w:rFonts w:hint="eastAsia"/>
          <w:bCs/>
          <w:sz w:val="24"/>
        </w:rPr>
        <w:t>转出与转入基金的申购补差费</w:t>
      </w:r>
      <w:r w:rsidRPr="0003451B">
        <w:rPr>
          <w:bCs/>
          <w:sz w:val="24"/>
        </w:rPr>
        <w:t>+A</w:t>
      </w:r>
      <w:r w:rsidRPr="0003451B">
        <w:rPr>
          <w:rFonts w:hint="eastAsia"/>
          <w:bCs/>
          <w:sz w:val="24"/>
        </w:rPr>
        <w:t>）</w:t>
      </w:r>
      <w:r w:rsidRPr="0003451B">
        <w:rPr>
          <w:bCs/>
          <w:sz w:val="24"/>
        </w:rPr>
        <w:t>/</w:t>
      </w:r>
      <w:r w:rsidRPr="0003451B">
        <w:rPr>
          <w:rFonts w:hint="eastAsia"/>
          <w:bCs/>
          <w:sz w:val="24"/>
        </w:rPr>
        <w:t>转换申请当日转入基金的基金份额净值</w:t>
      </w:r>
    </w:p>
    <w:p w:rsidR="00A4665A" w:rsidRPr="0003451B" w:rsidRDefault="00A06E75" w:rsidP="00A4665A">
      <w:pPr>
        <w:spacing w:line="360" w:lineRule="auto"/>
        <w:ind w:firstLineChars="200" w:firstLine="480"/>
        <w:rPr>
          <w:bCs/>
          <w:sz w:val="24"/>
        </w:rPr>
      </w:pPr>
      <w:r w:rsidRPr="0003451B">
        <w:rPr>
          <w:rFonts w:hint="eastAsia"/>
          <w:bCs/>
          <w:sz w:val="24"/>
        </w:rPr>
        <w:t>其中：</w:t>
      </w:r>
    </w:p>
    <w:p w:rsidR="00A4665A" w:rsidRPr="0003451B" w:rsidRDefault="00A06E75" w:rsidP="00A4665A">
      <w:pPr>
        <w:spacing w:line="360" w:lineRule="auto"/>
        <w:ind w:firstLineChars="200" w:firstLine="480"/>
        <w:rPr>
          <w:bCs/>
          <w:sz w:val="24"/>
        </w:rPr>
      </w:pPr>
      <w:r w:rsidRPr="0003451B">
        <w:rPr>
          <w:bCs/>
          <w:sz w:val="24"/>
        </w:rPr>
        <w:t>A</w:t>
      </w:r>
      <w:r w:rsidRPr="0003451B">
        <w:rPr>
          <w:rFonts w:hint="eastAsia"/>
          <w:bCs/>
          <w:sz w:val="24"/>
        </w:rPr>
        <w:t>为货币市场基金转出的基金份额按比例结转的账户当前累计</w:t>
      </w:r>
      <w:proofErr w:type="gramStart"/>
      <w:r w:rsidRPr="0003451B">
        <w:rPr>
          <w:rFonts w:hint="eastAsia"/>
          <w:bCs/>
          <w:sz w:val="24"/>
        </w:rPr>
        <w:t>待支付</w:t>
      </w:r>
      <w:proofErr w:type="gramEnd"/>
      <w:r w:rsidRPr="0003451B">
        <w:rPr>
          <w:rFonts w:hint="eastAsia"/>
          <w:bCs/>
          <w:sz w:val="24"/>
        </w:rPr>
        <w:t>收益（仅限转出基金为货币市场基金的情形，否则</w:t>
      </w:r>
      <w:r w:rsidRPr="0003451B">
        <w:rPr>
          <w:bCs/>
          <w:sz w:val="24"/>
        </w:rPr>
        <w:t>A</w:t>
      </w:r>
      <w:r w:rsidRPr="0003451B">
        <w:rPr>
          <w:rFonts w:hint="eastAsia"/>
          <w:bCs/>
          <w:sz w:val="24"/>
        </w:rPr>
        <w:t>为</w:t>
      </w:r>
      <w:r w:rsidRPr="0003451B">
        <w:rPr>
          <w:bCs/>
          <w:sz w:val="24"/>
        </w:rPr>
        <w:t>0</w:t>
      </w:r>
      <w:r w:rsidRPr="0003451B">
        <w:rPr>
          <w:rFonts w:hint="eastAsia"/>
          <w:bCs/>
          <w:sz w:val="24"/>
        </w:rPr>
        <w:t>）。</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转入基金确认份额的计算精确到小数点后两位，小数点后两位以后的部分四舍五入，误差部分</w:t>
      </w:r>
      <w:proofErr w:type="gramStart"/>
      <w:r w:rsidRPr="0003451B">
        <w:rPr>
          <w:rFonts w:hint="eastAsia"/>
          <w:bCs/>
          <w:sz w:val="24"/>
        </w:rPr>
        <w:t>归基金</w:t>
      </w:r>
      <w:proofErr w:type="gramEnd"/>
      <w:r w:rsidRPr="0003451B">
        <w:rPr>
          <w:rFonts w:hint="eastAsia"/>
          <w:bCs/>
          <w:sz w:val="24"/>
        </w:rPr>
        <w:t>财产。</w:t>
      </w:r>
    </w:p>
    <w:p w:rsidR="00A4665A" w:rsidRPr="0003451B" w:rsidRDefault="00A06E75" w:rsidP="00A4665A">
      <w:pPr>
        <w:spacing w:line="360" w:lineRule="auto"/>
        <w:ind w:firstLineChars="200" w:firstLine="480"/>
        <w:rPr>
          <w:bCs/>
          <w:sz w:val="24"/>
        </w:rPr>
      </w:pPr>
      <w:r w:rsidRPr="0003451B">
        <w:rPr>
          <w:rFonts w:hint="eastAsia"/>
          <w:bCs/>
          <w:sz w:val="24"/>
        </w:rPr>
        <w:t>例五：某投资者持有交</w:t>
      </w:r>
      <w:proofErr w:type="gramStart"/>
      <w:r w:rsidRPr="0003451B">
        <w:rPr>
          <w:rFonts w:hint="eastAsia"/>
          <w:bCs/>
          <w:sz w:val="24"/>
        </w:rPr>
        <w:t>银主题</w:t>
      </w:r>
      <w:proofErr w:type="gramEnd"/>
      <w:r w:rsidRPr="0003451B">
        <w:rPr>
          <w:rFonts w:hint="eastAsia"/>
          <w:bCs/>
          <w:sz w:val="24"/>
        </w:rPr>
        <w:t>后端收费模式的基金份额</w:t>
      </w:r>
      <w:r w:rsidRPr="0003451B">
        <w:rPr>
          <w:bCs/>
          <w:sz w:val="24"/>
        </w:rPr>
        <w:t>100,000</w:t>
      </w:r>
      <w:r w:rsidRPr="0003451B">
        <w:rPr>
          <w:rFonts w:hint="eastAsia"/>
          <w:bCs/>
          <w:sz w:val="24"/>
        </w:rPr>
        <w:t>份，持有期一年半，转换申请当日交</w:t>
      </w:r>
      <w:proofErr w:type="gramStart"/>
      <w:r w:rsidRPr="0003451B">
        <w:rPr>
          <w:rFonts w:hint="eastAsia"/>
          <w:bCs/>
          <w:sz w:val="24"/>
        </w:rPr>
        <w:t>银主题</w:t>
      </w:r>
      <w:proofErr w:type="gramEnd"/>
      <w:r w:rsidRPr="0003451B">
        <w:rPr>
          <w:rFonts w:hint="eastAsia"/>
          <w:bCs/>
          <w:sz w:val="24"/>
        </w:rPr>
        <w:t>的基金份额净值为</w:t>
      </w:r>
      <w:r w:rsidRPr="0003451B">
        <w:rPr>
          <w:bCs/>
          <w:sz w:val="24"/>
        </w:rPr>
        <w:t>1.2500</w:t>
      </w:r>
      <w:r w:rsidRPr="0003451B">
        <w:rPr>
          <w:rFonts w:hint="eastAsia"/>
          <w:bCs/>
          <w:sz w:val="24"/>
        </w:rPr>
        <w:t>元，交银稳健的基金份额净值为</w:t>
      </w:r>
      <w:r w:rsidRPr="0003451B">
        <w:rPr>
          <w:bCs/>
          <w:sz w:val="24"/>
        </w:rPr>
        <w:t>2.2700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银主题</w:t>
      </w:r>
      <w:proofErr w:type="gramEnd"/>
      <w:r w:rsidRPr="0003451B">
        <w:rPr>
          <w:rFonts w:hint="eastAsia"/>
          <w:bCs/>
          <w:sz w:val="24"/>
        </w:rPr>
        <w:t>后端基金份额转换为交银稳健后端基金份额，则转入交银稳健确认的基金份额为：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1.250=125,000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=125,000</w:t>
      </w:r>
      <w:r w:rsidRPr="0003451B">
        <w:rPr>
          <w:rFonts w:hint="eastAsia"/>
          <w:bCs/>
          <w:sz w:val="24"/>
        </w:rPr>
        <w:t>×</w:t>
      </w:r>
      <w:r w:rsidRPr="0003451B">
        <w:rPr>
          <w:bCs/>
          <w:sz w:val="24"/>
        </w:rPr>
        <w:t>0.2%=250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=125,000-250=124,750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=124,750</w:t>
      </w:r>
      <w:r w:rsidRPr="0003451B">
        <w:rPr>
          <w:rFonts w:hint="eastAsia"/>
          <w:bCs/>
          <w:sz w:val="24"/>
        </w:rPr>
        <w:t>×</w:t>
      </w:r>
      <w:r w:rsidRPr="0003451B">
        <w:rPr>
          <w:bCs/>
          <w:sz w:val="24"/>
        </w:rPr>
        <w:t>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124,750-0</w:t>
      </w:r>
      <w:r w:rsidRPr="0003451B">
        <w:rPr>
          <w:rFonts w:hint="eastAsia"/>
          <w:bCs/>
          <w:sz w:val="24"/>
        </w:rPr>
        <w:t>）</w:t>
      </w:r>
      <w:r w:rsidRPr="0003451B">
        <w:rPr>
          <w:bCs/>
          <w:sz w:val="24"/>
        </w:rPr>
        <w:t>/2.2700=54,955.95</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例六：某投资者持有交银先锋后端收费模式的基金份额</w:t>
      </w:r>
      <w:r w:rsidRPr="0003451B">
        <w:rPr>
          <w:bCs/>
          <w:sz w:val="24"/>
        </w:rPr>
        <w:t>100,000</w:t>
      </w:r>
      <w:r w:rsidRPr="0003451B">
        <w:rPr>
          <w:rFonts w:hint="eastAsia"/>
          <w:bCs/>
          <w:sz w:val="24"/>
        </w:rPr>
        <w:t>份，持有期一年半，转换申请当日交银先锋的基金份额净值为</w:t>
      </w:r>
      <w:r w:rsidRPr="0003451B">
        <w:rPr>
          <w:bCs/>
          <w:sz w:val="24"/>
        </w:rPr>
        <w:t>1.2500</w:t>
      </w:r>
      <w:r w:rsidRPr="0003451B">
        <w:rPr>
          <w:rFonts w:hint="eastAsia"/>
          <w:bCs/>
          <w:sz w:val="24"/>
        </w:rPr>
        <w:t>元，交</w:t>
      </w:r>
      <w:proofErr w:type="gramStart"/>
      <w:r w:rsidRPr="0003451B">
        <w:rPr>
          <w:rFonts w:hint="eastAsia"/>
          <w:bCs/>
          <w:sz w:val="24"/>
        </w:rPr>
        <w:t>银货币</w:t>
      </w:r>
      <w:proofErr w:type="gramEnd"/>
      <w:r w:rsidRPr="0003451B">
        <w:rPr>
          <w:rFonts w:hint="eastAsia"/>
          <w:bCs/>
          <w:sz w:val="24"/>
        </w:rPr>
        <w:t>的基金份额净值为</w:t>
      </w:r>
      <w:r w:rsidRPr="0003451B">
        <w:rPr>
          <w:bCs/>
          <w:sz w:val="24"/>
        </w:rPr>
        <w:t>1.00</w:t>
      </w:r>
      <w:r w:rsidRPr="0003451B">
        <w:rPr>
          <w:rFonts w:hint="eastAsia"/>
          <w:bCs/>
          <w:sz w:val="24"/>
        </w:rPr>
        <w:t>元。若该投资者将</w:t>
      </w:r>
      <w:r w:rsidRPr="0003451B">
        <w:rPr>
          <w:bCs/>
          <w:sz w:val="24"/>
        </w:rPr>
        <w:t>100,000</w:t>
      </w:r>
      <w:r w:rsidRPr="0003451B">
        <w:rPr>
          <w:rFonts w:hint="eastAsia"/>
          <w:bCs/>
          <w:sz w:val="24"/>
        </w:rPr>
        <w:t>份交银先锋后端基金份额转换为交银货币，则转入交</w:t>
      </w:r>
      <w:proofErr w:type="gramStart"/>
      <w:r w:rsidRPr="0003451B">
        <w:rPr>
          <w:rFonts w:hint="eastAsia"/>
          <w:bCs/>
          <w:sz w:val="24"/>
        </w:rPr>
        <w:t>银货币</w:t>
      </w:r>
      <w:proofErr w:type="gramEnd"/>
      <w:r w:rsidRPr="0003451B">
        <w:rPr>
          <w:rFonts w:hint="eastAsia"/>
          <w:bCs/>
          <w:sz w:val="24"/>
        </w:rPr>
        <w:t>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1.250=125,000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=125,000</w:t>
      </w:r>
      <w:r w:rsidRPr="0003451B">
        <w:rPr>
          <w:rFonts w:hint="eastAsia"/>
          <w:bCs/>
          <w:sz w:val="24"/>
        </w:rPr>
        <w:t>×</w:t>
      </w:r>
      <w:r w:rsidRPr="0003451B">
        <w:rPr>
          <w:bCs/>
          <w:sz w:val="24"/>
        </w:rPr>
        <w:t>0.2%=250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=125,000-250=124,750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=124,750</w:t>
      </w:r>
      <w:r w:rsidRPr="0003451B">
        <w:rPr>
          <w:rFonts w:hint="eastAsia"/>
          <w:bCs/>
          <w:sz w:val="24"/>
        </w:rPr>
        <w:t>×</w:t>
      </w:r>
      <w:r w:rsidRPr="0003451B">
        <w:rPr>
          <w:bCs/>
          <w:sz w:val="24"/>
        </w:rPr>
        <w:t>1.2%=1497</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124,750-1497</w:t>
      </w:r>
      <w:r w:rsidRPr="0003451B">
        <w:rPr>
          <w:rFonts w:hint="eastAsia"/>
          <w:bCs/>
          <w:sz w:val="24"/>
        </w:rPr>
        <w:t>）</w:t>
      </w:r>
      <w:r w:rsidRPr="0003451B">
        <w:rPr>
          <w:bCs/>
          <w:sz w:val="24"/>
        </w:rPr>
        <w:t>/1.00=123,253.00</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例七：某投资者持有交银蓝筹后端收费模式的基金份额</w:t>
      </w:r>
      <w:r w:rsidRPr="0003451B">
        <w:rPr>
          <w:bCs/>
          <w:sz w:val="24"/>
        </w:rPr>
        <w:t>100,000</w:t>
      </w:r>
      <w:r w:rsidRPr="0003451B">
        <w:rPr>
          <w:rFonts w:hint="eastAsia"/>
          <w:bCs/>
          <w:sz w:val="24"/>
        </w:rPr>
        <w:t>份，持有期三年半，转换申请当日交银蓝筹的基金份额净值为</w:t>
      </w:r>
      <w:r w:rsidRPr="0003451B">
        <w:rPr>
          <w:bCs/>
          <w:sz w:val="24"/>
        </w:rPr>
        <w:t>0.8500</w:t>
      </w:r>
      <w:r w:rsidRPr="0003451B">
        <w:rPr>
          <w:rFonts w:hint="eastAsia"/>
          <w:bCs/>
          <w:sz w:val="24"/>
        </w:rPr>
        <w:t>元，交银增利</w:t>
      </w:r>
      <w:r w:rsidRPr="0003451B">
        <w:rPr>
          <w:bCs/>
          <w:sz w:val="24"/>
        </w:rPr>
        <w:t>B</w:t>
      </w:r>
      <w:r w:rsidRPr="0003451B">
        <w:rPr>
          <w:rFonts w:hint="eastAsia"/>
          <w:bCs/>
          <w:sz w:val="24"/>
        </w:rPr>
        <w:t>类基金份额的基金份额净值为</w:t>
      </w:r>
      <w:r w:rsidRPr="0003451B">
        <w:rPr>
          <w:bCs/>
          <w:sz w:val="24"/>
        </w:rPr>
        <w:t>1.0500</w:t>
      </w:r>
      <w:r w:rsidRPr="0003451B">
        <w:rPr>
          <w:rFonts w:hint="eastAsia"/>
          <w:bCs/>
          <w:sz w:val="24"/>
        </w:rPr>
        <w:t>。若该投资者将</w:t>
      </w:r>
      <w:r w:rsidRPr="0003451B">
        <w:rPr>
          <w:bCs/>
          <w:sz w:val="24"/>
        </w:rPr>
        <w:t>100,000</w:t>
      </w:r>
      <w:r w:rsidRPr="0003451B">
        <w:rPr>
          <w:rFonts w:hint="eastAsia"/>
          <w:bCs/>
          <w:sz w:val="24"/>
        </w:rPr>
        <w:t>份交银蓝筹后端基金份额转换为交银增利</w:t>
      </w:r>
      <w:r w:rsidRPr="0003451B">
        <w:rPr>
          <w:bCs/>
          <w:sz w:val="24"/>
        </w:rPr>
        <w:t>B</w:t>
      </w:r>
      <w:r w:rsidRPr="0003451B">
        <w:rPr>
          <w:rFonts w:hint="eastAsia"/>
          <w:bCs/>
          <w:sz w:val="24"/>
        </w:rPr>
        <w:t>类基金份额，则转入交银增利</w:t>
      </w:r>
      <w:r w:rsidRPr="0003451B">
        <w:rPr>
          <w:bCs/>
          <w:sz w:val="24"/>
        </w:rPr>
        <w:t>B</w:t>
      </w:r>
      <w:r w:rsidRPr="0003451B">
        <w:rPr>
          <w:rFonts w:hint="eastAsia"/>
          <w:bCs/>
          <w:sz w:val="24"/>
        </w:rPr>
        <w:t>类基金份额的基金份额为：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0.850=85,000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=85,000</w:t>
      </w:r>
      <w:r w:rsidRPr="0003451B">
        <w:rPr>
          <w:rFonts w:hint="eastAsia"/>
          <w:bCs/>
          <w:sz w:val="24"/>
        </w:rPr>
        <w:t>×</w:t>
      </w:r>
      <w:r w:rsidRPr="0003451B">
        <w:rPr>
          <w:bCs/>
          <w:sz w:val="24"/>
        </w:rPr>
        <w:t>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=85,000-0=85,000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=85,000</w:t>
      </w:r>
      <w:r w:rsidRPr="0003451B">
        <w:rPr>
          <w:rFonts w:hint="eastAsia"/>
          <w:bCs/>
          <w:sz w:val="24"/>
        </w:rPr>
        <w:t>×</w:t>
      </w:r>
      <w:r w:rsidRPr="0003451B">
        <w:rPr>
          <w:bCs/>
          <w:sz w:val="24"/>
        </w:rPr>
        <w:t>0.2%=170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85,000-170</w:t>
      </w:r>
      <w:r w:rsidRPr="0003451B">
        <w:rPr>
          <w:rFonts w:hint="eastAsia"/>
          <w:bCs/>
          <w:sz w:val="24"/>
        </w:rPr>
        <w:t>）</w:t>
      </w:r>
      <w:r w:rsidRPr="0003451B">
        <w:rPr>
          <w:bCs/>
          <w:sz w:val="24"/>
        </w:rPr>
        <w:t>/1.0500=80,790.48</w:t>
      </w:r>
      <w:r w:rsidRPr="0003451B">
        <w:rPr>
          <w:rFonts w:hint="eastAsia"/>
          <w:bCs/>
          <w:sz w:val="24"/>
        </w:rPr>
        <w:t>份</w:t>
      </w:r>
    </w:p>
    <w:p w:rsidR="00A4665A" w:rsidRPr="0003451B" w:rsidRDefault="00A06E75" w:rsidP="00A4665A">
      <w:pPr>
        <w:spacing w:line="360" w:lineRule="auto"/>
        <w:ind w:firstLineChars="200" w:firstLine="480"/>
        <w:rPr>
          <w:bCs/>
          <w:sz w:val="24"/>
        </w:rPr>
      </w:pPr>
      <w:r w:rsidRPr="0003451B">
        <w:rPr>
          <w:rFonts w:hint="eastAsia"/>
          <w:bCs/>
          <w:sz w:val="24"/>
        </w:rPr>
        <w:t>例八：某投资者持有交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w:t>
      </w:r>
      <w:r w:rsidRPr="0003451B">
        <w:rPr>
          <w:bCs/>
          <w:sz w:val="24"/>
        </w:rPr>
        <w:t>100,000</w:t>
      </w:r>
      <w:r w:rsidRPr="0003451B">
        <w:rPr>
          <w:rFonts w:hint="eastAsia"/>
          <w:bCs/>
          <w:sz w:val="24"/>
        </w:rPr>
        <w:t>份，该</w:t>
      </w:r>
      <w:r w:rsidRPr="0003451B">
        <w:rPr>
          <w:bCs/>
          <w:sz w:val="24"/>
        </w:rPr>
        <w:t>100,000</w:t>
      </w:r>
      <w:r w:rsidRPr="0003451B">
        <w:rPr>
          <w:rFonts w:hint="eastAsia"/>
          <w:bCs/>
          <w:sz w:val="24"/>
        </w:rPr>
        <w:t>份基金份额未结转的</w:t>
      </w:r>
      <w:proofErr w:type="gramStart"/>
      <w:r w:rsidRPr="0003451B">
        <w:rPr>
          <w:rFonts w:hint="eastAsia"/>
          <w:bCs/>
          <w:sz w:val="24"/>
        </w:rPr>
        <w:t>待支付</w:t>
      </w:r>
      <w:proofErr w:type="gramEnd"/>
      <w:r w:rsidRPr="0003451B">
        <w:rPr>
          <w:rFonts w:hint="eastAsia"/>
          <w:bCs/>
          <w:sz w:val="24"/>
        </w:rPr>
        <w:t>收益为</w:t>
      </w:r>
      <w:r w:rsidRPr="0003451B">
        <w:rPr>
          <w:bCs/>
          <w:sz w:val="24"/>
        </w:rPr>
        <w:t>61.52</w:t>
      </w:r>
      <w:r w:rsidRPr="0003451B">
        <w:rPr>
          <w:rFonts w:hint="eastAsia"/>
          <w:bCs/>
          <w:sz w:val="24"/>
        </w:rPr>
        <w:t>元，转换申请当日交银增利</w:t>
      </w:r>
      <w:r w:rsidRPr="0003451B">
        <w:rPr>
          <w:bCs/>
          <w:sz w:val="24"/>
        </w:rPr>
        <w:t>B</w:t>
      </w:r>
      <w:r w:rsidRPr="0003451B">
        <w:rPr>
          <w:rFonts w:hint="eastAsia"/>
          <w:bCs/>
          <w:sz w:val="24"/>
        </w:rPr>
        <w:t>类基金份额净值为</w:t>
      </w:r>
      <w:r w:rsidRPr="0003451B">
        <w:rPr>
          <w:bCs/>
          <w:sz w:val="24"/>
        </w:rPr>
        <w:t>1.2700</w:t>
      </w:r>
      <w:r w:rsidRPr="0003451B">
        <w:rPr>
          <w:rFonts w:hint="eastAsia"/>
          <w:bCs/>
          <w:sz w:val="24"/>
        </w:rPr>
        <w:t>元，交</w:t>
      </w:r>
      <w:proofErr w:type="gramStart"/>
      <w:r w:rsidRPr="0003451B">
        <w:rPr>
          <w:rFonts w:hint="eastAsia"/>
          <w:bCs/>
          <w:sz w:val="24"/>
        </w:rPr>
        <w:t>银货币</w:t>
      </w:r>
      <w:proofErr w:type="gramEnd"/>
      <w:r w:rsidRPr="0003451B">
        <w:rPr>
          <w:rFonts w:hint="eastAsia"/>
          <w:bCs/>
          <w:sz w:val="24"/>
        </w:rPr>
        <w:t>的基金份额净值为</w:t>
      </w:r>
      <w:r w:rsidRPr="0003451B">
        <w:rPr>
          <w:bCs/>
          <w:sz w:val="24"/>
        </w:rPr>
        <w:t>1.00</w:t>
      </w:r>
      <w:r w:rsidRPr="0003451B">
        <w:rPr>
          <w:rFonts w:hint="eastAsia"/>
          <w:bCs/>
          <w:sz w:val="24"/>
        </w:rPr>
        <w:t>元。若该投资者将</w:t>
      </w:r>
      <w:r w:rsidRPr="0003451B">
        <w:rPr>
          <w:bCs/>
          <w:sz w:val="24"/>
        </w:rPr>
        <w:t>100,000</w:t>
      </w:r>
      <w:r w:rsidRPr="0003451B">
        <w:rPr>
          <w:rFonts w:hint="eastAsia"/>
          <w:bCs/>
          <w:sz w:val="24"/>
        </w:rPr>
        <w:t>份交</w:t>
      </w:r>
      <w:proofErr w:type="gramStart"/>
      <w:r w:rsidRPr="0003451B">
        <w:rPr>
          <w:rFonts w:hint="eastAsia"/>
          <w:bCs/>
          <w:sz w:val="24"/>
        </w:rPr>
        <w:t>银货币</w:t>
      </w:r>
      <w:r w:rsidRPr="0003451B">
        <w:rPr>
          <w:bCs/>
          <w:sz w:val="24"/>
        </w:rPr>
        <w:t>A</w:t>
      </w:r>
      <w:r w:rsidRPr="0003451B">
        <w:rPr>
          <w:rFonts w:hint="eastAsia"/>
          <w:bCs/>
          <w:sz w:val="24"/>
        </w:rPr>
        <w:t>级基金</w:t>
      </w:r>
      <w:proofErr w:type="gramEnd"/>
      <w:r w:rsidRPr="0003451B">
        <w:rPr>
          <w:rFonts w:hint="eastAsia"/>
          <w:bCs/>
          <w:sz w:val="24"/>
        </w:rPr>
        <w:t>份额转换为交银增利</w:t>
      </w:r>
      <w:r w:rsidRPr="0003451B">
        <w:rPr>
          <w:bCs/>
          <w:sz w:val="24"/>
        </w:rPr>
        <w:t>B</w:t>
      </w:r>
      <w:r w:rsidRPr="0003451B">
        <w:rPr>
          <w:rFonts w:hint="eastAsia"/>
          <w:bCs/>
          <w:sz w:val="24"/>
        </w:rPr>
        <w:t>类基金份额，则转入确认的交银增利</w:t>
      </w:r>
      <w:r w:rsidRPr="0003451B">
        <w:rPr>
          <w:bCs/>
          <w:sz w:val="24"/>
        </w:rPr>
        <w:t>B</w:t>
      </w:r>
      <w:r w:rsidRPr="0003451B">
        <w:rPr>
          <w:rFonts w:hint="eastAsia"/>
          <w:bCs/>
          <w:sz w:val="24"/>
        </w:rPr>
        <w:t>类基金份额为：</w:t>
      </w:r>
    </w:p>
    <w:p w:rsidR="00A4665A" w:rsidRPr="0003451B" w:rsidRDefault="00A06E75" w:rsidP="00A4665A">
      <w:pPr>
        <w:spacing w:line="360" w:lineRule="auto"/>
        <w:ind w:firstLineChars="200" w:firstLine="480"/>
        <w:rPr>
          <w:bCs/>
          <w:sz w:val="24"/>
        </w:rPr>
      </w:pPr>
      <w:r w:rsidRPr="0003451B">
        <w:rPr>
          <w:rFonts w:hint="eastAsia"/>
          <w:bCs/>
          <w:sz w:val="24"/>
        </w:rPr>
        <w:t>转出确认金额</w:t>
      </w:r>
      <w:r w:rsidRPr="0003451B">
        <w:rPr>
          <w:bCs/>
          <w:sz w:val="24"/>
        </w:rPr>
        <w:t>=100,000</w:t>
      </w:r>
      <w:r w:rsidRPr="0003451B">
        <w:rPr>
          <w:rFonts w:hint="eastAsia"/>
          <w:bCs/>
          <w:sz w:val="24"/>
        </w:rPr>
        <w:t>×</w:t>
      </w:r>
      <w:r w:rsidRPr="0003451B">
        <w:rPr>
          <w:bCs/>
          <w:sz w:val="24"/>
        </w:rPr>
        <w:t>1.00=100,000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转出基金的赎回费</w:t>
      </w:r>
      <w:r w:rsidRPr="0003451B">
        <w:rPr>
          <w:bCs/>
          <w:sz w:val="24"/>
        </w:rPr>
        <w:t>=0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转入确认金额</w:t>
      </w:r>
      <w:r w:rsidRPr="0003451B">
        <w:rPr>
          <w:bCs/>
          <w:sz w:val="24"/>
        </w:rPr>
        <w:t>=100,000-0=100,000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转出与转入基金的申购补差费</w:t>
      </w:r>
      <w:r w:rsidRPr="0003451B">
        <w:rPr>
          <w:bCs/>
          <w:sz w:val="24"/>
        </w:rPr>
        <w:t>=100,000</w:t>
      </w:r>
      <w:r w:rsidRPr="0003451B">
        <w:rPr>
          <w:rFonts w:hint="eastAsia"/>
          <w:bCs/>
          <w:sz w:val="24"/>
        </w:rPr>
        <w:t>×</w:t>
      </w:r>
      <w:r w:rsidRPr="0003451B">
        <w:rPr>
          <w:bCs/>
          <w:sz w:val="24"/>
        </w:rPr>
        <w:t>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rFonts w:hint="eastAsia"/>
          <w:bCs/>
          <w:sz w:val="24"/>
        </w:rPr>
        <w:t>转入基金确认份额</w:t>
      </w:r>
      <w:r w:rsidRPr="0003451B">
        <w:rPr>
          <w:bCs/>
          <w:sz w:val="24"/>
        </w:rPr>
        <w:t>=</w:t>
      </w:r>
      <w:r w:rsidRPr="0003451B">
        <w:rPr>
          <w:rFonts w:hint="eastAsia"/>
          <w:bCs/>
          <w:sz w:val="24"/>
        </w:rPr>
        <w:t>（</w:t>
      </w:r>
      <w:r w:rsidRPr="0003451B">
        <w:rPr>
          <w:bCs/>
          <w:sz w:val="24"/>
        </w:rPr>
        <w:t>100,000-0+61.52</w:t>
      </w:r>
      <w:r w:rsidRPr="0003451B">
        <w:rPr>
          <w:rFonts w:hint="eastAsia"/>
          <w:bCs/>
          <w:sz w:val="24"/>
        </w:rPr>
        <w:t>）</w:t>
      </w:r>
      <w:r w:rsidRPr="0003451B">
        <w:rPr>
          <w:bCs/>
          <w:sz w:val="24"/>
        </w:rPr>
        <w:t>/1.2700=78,788.60</w:t>
      </w:r>
      <w:r w:rsidRPr="0003451B">
        <w:rPr>
          <w:rFonts w:hint="eastAsia"/>
          <w:bCs/>
          <w:sz w:val="24"/>
        </w:rPr>
        <w:t>份</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（七）业务规则</w:t>
      </w:r>
    </w:p>
    <w:p w:rsidR="00A4665A" w:rsidRPr="0003451B" w:rsidRDefault="00A06E75" w:rsidP="00A4665A">
      <w:pPr>
        <w:spacing w:line="360" w:lineRule="auto"/>
        <w:ind w:firstLineChars="200" w:firstLine="480"/>
        <w:rPr>
          <w:bCs/>
          <w:sz w:val="24"/>
        </w:rPr>
      </w:pPr>
      <w:r w:rsidRPr="0003451B">
        <w:rPr>
          <w:bCs/>
          <w:sz w:val="24"/>
        </w:rPr>
        <w:t>1</w:t>
      </w:r>
      <w:r w:rsidRPr="0003451B">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A4665A" w:rsidRPr="0003451B" w:rsidRDefault="00A06E75" w:rsidP="00A4665A">
      <w:pPr>
        <w:spacing w:line="360" w:lineRule="auto"/>
        <w:ind w:firstLineChars="200" w:firstLine="480"/>
        <w:rPr>
          <w:bCs/>
          <w:sz w:val="24"/>
        </w:rPr>
      </w:pPr>
      <w:r w:rsidRPr="0003451B">
        <w:rPr>
          <w:bCs/>
          <w:sz w:val="24"/>
        </w:rPr>
        <w:t>2</w:t>
      </w:r>
      <w:r w:rsidRPr="0003451B">
        <w:rPr>
          <w:rFonts w:hint="eastAsia"/>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03451B">
        <w:rPr>
          <w:bCs/>
          <w:sz w:val="24"/>
        </w:rPr>
        <w:t>C</w:t>
      </w:r>
      <w:r w:rsidRPr="0003451B">
        <w:rPr>
          <w:rFonts w:hint="eastAsia"/>
          <w:bCs/>
          <w:sz w:val="24"/>
        </w:rPr>
        <w:t>类基金份额与其他基金之间的转换不受上述收费模式的限制。</w:t>
      </w:r>
    </w:p>
    <w:p w:rsidR="00A4665A" w:rsidRPr="0003451B" w:rsidRDefault="00A06E75" w:rsidP="00A4665A">
      <w:pPr>
        <w:spacing w:line="360" w:lineRule="auto"/>
        <w:ind w:firstLineChars="200" w:firstLine="480"/>
        <w:rPr>
          <w:bCs/>
          <w:sz w:val="24"/>
        </w:rPr>
      </w:pPr>
      <w:r w:rsidRPr="0003451B">
        <w:rPr>
          <w:bCs/>
          <w:sz w:val="24"/>
        </w:rPr>
        <w:t>3</w:t>
      </w:r>
      <w:r w:rsidRPr="0003451B">
        <w:rPr>
          <w:rFonts w:hint="eastAsia"/>
          <w:bCs/>
          <w:sz w:val="24"/>
        </w:rPr>
        <w:t>、基金转换采取未知价法，即基金的转换价格以申请受理当日各转出、转入基金的基金份额净值为基础进行计算。（货币市场基金的基金份额净值为</w:t>
      </w:r>
      <w:proofErr w:type="gramStart"/>
      <w:r w:rsidRPr="0003451B">
        <w:rPr>
          <w:rFonts w:hint="eastAsia"/>
          <w:bCs/>
          <w:sz w:val="24"/>
        </w:rPr>
        <w:t>固定价</w:t>
      </w:r>
      <w:proofErr w:type="gramEnd"/>
      <w:r w:rsidRPr="0003451B">
        <w:rPr>
          <w:bCs/>
          <w:sz w:val="24"/>
        </w:rPr>
        <w:t>1.00</w:t>
      </w:r>
      <w:r w:rsidRPr="0003451B">
        <w:rPr>
          <w:rFonts w:hint="eastAsia"/>
          <w:bCs/>
          <w:sz w:val="24"/>
        </w:rPr>
        <w:t>元）。</w:t>
      </w:r>
    </w:p>
    <w:p w:rsidR="00A4665A" w:rsidRPr="0003451B" w:rsidRDefault="00A06E75" w:rsidP="00A4665A">
      <w:pPr>
        <w:spacing w:line="360" w:lineRule="auto"/>
        <w:ind w:firstLineChars="200" w:firstLine="480"/>
        <w:rPr>
          <w:bCs/>
          <w:sz w:val="24"/>
        </w:rPr>
      </w:pPr>
      <w:r w:rsidRPr="0003451B">
        <w:rPr>
          <w:bCs/>
          <w:sz w:val="24"/>
        </w:rPr>
        <w:t>4</w:t>
      </w:r>
      <w:r w:rsidRPr="0003451B">
        <w:rPr>
          <w:rFonts w:hint="eastAsia"/>
          <w:bCs/>
          <w:sz w:val="24"/>
        </w:rPr>
        <w:t>、投资人申请转出其账户内货币市场基金的基金份额时，注册登记机构将自动结转该转出份额对应的</w:t>
      </w:r>
      <w:proofErr w:type="gramStart"/>
      <w:r w:rsidRPr="0003451B">
        <w:rPr>
          <w:rFonts w:hint="eastAsia"/>
          <w:bCs/>
          <w:sz w:val="24"/>
        </w:rPr>
        <w:t>待支付</w:t>
      </w:r>
      <w:proofErr w:type="gramEnd"/>
      <w:r w:rsidRPr="0003451B">
        <w:rPr>
          <w:rFonts w:hint="eastAsia"/>
          <w:bCs/>
          <w:sz w:val="24"/>
        </w:rPr>
        <w:t>收益，该收益将一并计入转出金额并折算为转入基金的基金份额，但收益部分不收取转换费用。</w:t>
      </w:r>
    </w:p>
    <w:p w:rsidR="00A4665A" w:rsidRPr="0003451B" w:rsidRDefault="00A06E75" w:rsidP="00A4665A">
      <w:pPr>
        <w:spacing w:line="360" w:lineRule="auto"/>
        <w:ind w:firstLineChars="200" w:firstLine="480"/>
        <w:rPr>
          <w:bCs/>
          <w:sz w:val="24"/>
        </w:rPr>
      </w:pPr>
      <w:r w:rsidRPr="0003451B">
        <w:rPr>
          <w:bCs/>
          <w:sz w:val="24"/>
        </w:rPr>
        <w:t>5</w:t>
      </w:r>
      <w:r w:rsidRPr="0003451B">
        <w:rPr>
          <w:rFonts w:hint="eastAsia"/>
          <w:bCs/>
          <w:sz w:val="24"/>
        </w:rPr>
        <w:t>、转换后，转入基金份额的持有时间将重新计算，即转入基金份额的持有期将自转入基金份额被确认日起重新开始计算。</w:t>
      </w:r>
    </w:p>
    <w:p w:rsidR="00A4665A" w:rsidRPr="0003451B" w:rsidRDefault="00A06E75" w:rsidP="00A4665A">
      <w:pPr>
        <w:spacing w:line="360" w:lineRule="auto"/>
        <w:ind w:firstLineChars="200" w:firstLine="480"/>
        <w:rPr>
          <w:bCs/>
          <w:sz w:val="24"/>
        </w:rPr>
      </w:pPr>
      <w:r w:rsidRPr="0003451B">
        <w:rPr>
          <w:bCs/>
          <w:sz w:val="24"/>
        </w:rPr>
        <w:t>6</w:t>
      </w:r>
      <w:r w:rsidRPr="0003451B">
        <w:rPr>
          <w:rFonts w:hint="eastAsia"/>
          <w:bCs/>
          <w:sz w:val="24"/>
        </w:rPr>
        <w:t>、根据旗下保本</w:t>
      </w:r>
      <w:proofErr w:type="gramStart"/>
      <w:r w:rsidRPr="0003451B">
        <w:rPr>
          <w:rFonts w:hint="eastAsia"/>
          <w:bCs/>
          <w:sz w:val="24"/>
        </w:rPr>
        <w:t>基金基金</w:t>
      </w:r>
      <w:proofErr w:type="gramEnd"/>
      <w:r w:rsidRPr="0003451B">
        <w:rPr>
          <w:rFonts w:hint="eastAsia"/>
          <w:bCs/>
          <w:sz w:val="24"/>
        </w:rPr>
        <w:t>合同的约定，基金份额持有人在保本周期内申购或转换入的基金份额，以及在基金保本周期到期日前（不包括该日）赎回或转换出的基金份额不适用保本条款，其赎回或转换价格以赎回或转换申请日的</w:t>
      </w:r>
      <w:hyperlink r:id="rId18" w:history="1">
        <w:r w:rsidRPr="0003451B">
          <w:rPr>
            <w:rFonts w:hint="eastAsia"/>
            <w:bCs/>
            <w:sz w:val="24"/>
          </w:rPr>
          <w:t>基金份额净值</w:t>
        </w:r>
      </w:hyperlink>
      <w:r w:rsidRPr="0003451B">
        <w:rPr>
          <w:rFonts w:hint="eastAsia"/>
          <w:bCs/>
          <w:sz w:val="24"/>
        </w:rPr>
        <w:t>为基准进行计算。</w:t>
      </w:r>
    </w:p>
    <w:p w:rsidR="00A4665A" w:rsidRPr="0003451B" w:rsidRDefault="00A06E75" w:rsidP="00A4665A">
      <w:pPr>
        <w:widowControl/>
        <w:tabs>
          <w:tab w:val="left" w:pos="4949"/>
        </w:tabs>
        <w:spacing w:line="360" w:lineRule="auto"/>
        <w:ind w:firstLineChars="200" w:firstLine="482"/>
        <w:outlineLvl w:val="1"/>
        <w:rPr>
          <w:b/>
          <w:kern w:val="0"/>
          <w:sz w:val="24"/>
        </w:rPr>
      </w:pPr>
      <w:r w:rsidRPr="0003451B">
        <w:rPr>
          <w:rFonts w:hint="eastAsia"/>
          <w:b/>
          <w:kern w:val="0"/>
          <w:sz w:val="24"/>
        </w:rPr>
        <w:t>（八）暂停基金转换</w:t>
      </w:r>
    </w:p>
    <w:p w:rsidR="00A4665A" w:rsidRPr="0003451B" w:rsidRDefault="00A06E75" w:rsidP="00A4665A">
      <w:pPr>
        <w:spacing w:line="360" w:lineRule="auto"/>
        <w:ind w:firstLineChars="200" w:firstLine="480"/>
        <w:rPr>
          <w:bCs/>
          <w:sz w:val="24"/>
        </w:rPr>
      </w:pPr>
      <w:r w:rsidRPr="0003451B">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9539A1" w:rsidRPr="0003451B" w:rsidRDefault="00A06E75">
      <w:pPr>
        <w:spacing w:line="360" w:lineRule="auto"/>
        <w:jc w:val="left"/>
        <w:rPr>
          <w:rFonts w:eastAsia="黑体"/>
          <w:kern w:val="0"/>
          <w:sz w:val="30"/>
        </w:rPr>
      </w:pPr>
      <w:r w:rsidRPr="0003451B">
        <w:rPr>
          <w:bCs/>
          <w:sz w:val="24"/>
        </w:rPr>
        <w:t xml:space="preserve">    </w:t>
      </w:r>
      <w:r w:rsidRPr="0003451B">
        <w:rPr>
          <w:rFonts w:hint="eastAsia"/>
          <w:bCs/>
          <w:sz w:val="24"/>
        </w:rPr>
        <w:t>本基金单个开放日，基金净赎回申请份额（该基金赎回</w:t>
      </w:r>
      <w:proofErr w:type="gramStart"/>
      <w:r w:rsidRPr="0003451B">
        <w:rPr>
          <w:rFonts w:hint="eastAsia"/>
          <w:bCs/>
          <w:sz w:val="24"/>
        </w:rPr>
        <w:t>申请总</w:t>
      </w:r>
      <w:proofErr w:type="gramEnd"/>
      <w:r w:rsidRPr="0003451B">
        <w:rPr>
          <w:rFonts w:hint="eastAsia"/>
          <w:bCs/>
          <w:sz w:val="24"/>
        </w:rPr>
        <w:t>份额加上基金转换中转出</w:t>
      </w:r>
      <w:proofErr w:type="gramStart"/>
      <w:r w:rsidRPr="0003451B">
        <w:rPr>
          <w:rFonts w:hint="eastAsia"/>
          <w:bCs/>
          <w:sz w:val="24"/>
        </w:rPr>
        <w:t>申请总</w:t>
      </w:r>
      <w:proofErr w:type="gramEnd"/>
      <w:r w:rsidRPr="0003451B">
        <w:rPr>
          <w:rFonts w:hint="eastAsia"/>
          <w:bCs/>
          <w:sz w:val="24"/>
        </w:rPr>
        <w:t>份额后扣除申购</w:t>
      </w:r>
      <w:proofErr w:type="gramStart"/>
      <w:r w:rsidRPr="0003451B">
        <w:rPr>
          <w:rFonts w:hint="eastAsia"/>
          <w:bCs/>
          <w:sz w:val="24"/>
        </w:rPr>
        <w:t>申请总</w:t>
      </w:r>
      <w:proofErr w:type="gramEnd"/>
      <w:r w:rsidRPr="0003451B">
        <w:rPr>
          <w:rFonts w:hint="eastAsia"/>
          <w:bCs/>
          <w:sz w:val="24"/>
        </w:rPr>
        <w:t>份额及基金转换中转入</w:t>
      </w:r>
      <w:proofErr w:type="gramStart"/>
      <w:r w:rsidRPr="0003451B">
        <w:rPr>
          <w:rFonts w:hint="eastAsia"/>
          <w:bCs/>
          <w:sz w:val="24"/>
        </w:rPr>
        <w:t>申请总</w:t>
      </w:r>
      <w:proofErr w:type="gramEnd"/>
      <w:r w:rsidRPr="0003451B">
        <w:rPr>
          <w:rFonts w:hint="eastAsia"/>
          <w:bCs/>
          <w:sz w:val="24"/>
        </w:rPr>
        <w:t>份额后的余额）超过上一日基金总份额的</w:t>
      </w:r>
      <w:r w:rsidRPr="0003451B">
        <w:rPr>
          <w:bCs/>
          <w:sz w:val="24"/>
        </w:rPr>
        <w:t>10%</w:t>
      </w:r>
      <w:r w:rsidRPr="0003451B">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bookmarkEnd w:id="33"/>
    </w:p>
    <w:p w:rsidR="00C5594E" w:rsidRPr="0003451B" w:rsidRDefault="00A06E75">
      <w:pPr>
        <w:pStyle w:val="a9"/>
        <w:rPr>
          <w:rFonts w:eastAsia="黑体"/>
          <w:kern w:val="0"/>
          <w:sz w:val="30"/>
        </w:rPr>
      </w:pPr>
      <w:bookmarkStart w:id="51" w:name="_Toc244334539"/>
      <w:r w:rsidRPr="0003451B">
        <w:rPr>
          <w:rFonts w:eastAsia="黑体" w:hint="eastAsia"/>
          <w:kern w:val="0"/>
          <w:sz w:val="30"/>
        </w:rPr>
        <w:t>十、基金的投资</w:t>
      </w:r>
      <w:bookmarkEnd w:id="51"/>
    </w:p>
    <w:p w:rsidR="00C5594E" w:rsidRPr="0003451B" w:rsidRDefault="00A06E75">
      <w:pPr>
        <w:spacing w:line="120" w:lineRule="auto"/>
        <w:ind w:firstLineChars="200" w:firstLine="482"/>
        <w:outlineLvl w:val="1"/>
        <w:rPr>
          <w:rFonts w:ascii="宋体" w:hAnsi="宋体"/>
          <w:b/>
          <w:bCs/>
          <w:sz w:val="24"/>
          <w:szCs w:val="21"/>
        </w:rPr>
      </w:pPr>
      <w:bookmarkStart w:id="52" w:name="_Toc66719557"/>
      <w:bookmarkStart w:id="53" w:name="_Toc66720082"/>
      <w:bookmarkStart w:id="54" w:name="_Toc109059024"/>
      <w:r w:rsidRPr="0003451B">
        <w:rPr>
          <w:rFonts w:ascii="宋体" w:hAnsi="宋体" w:hint="eastAsia"/>
          <w:b/>
          <w:bCs/>
          <w:sz w:val="24"/>
          <w:szCs w:val="21"/>
        </w:rPr>
        <w:t>（一）</w:t>
      </w:r>
      <w:r w:rsidRPr="0003451B">
        <w:rPr>
          <w:rFonts w:ascii="宋体" w:hAnsi="宋体"/>
          <w:b/>
          <w:bCs/>
          <w:sz w:val="24"/>
          <w:szCs w:val="21"/>
        </w:rPr>
        <w:tab/>
      </w:r>
      <w:r w:rsidRPr="0003451B">
        <w:rPr>
          <w:rFonts w:ascii="宋体" w:hAnsi="宋体" w:hint="eastAsia"/>
          <w:b/>
          <w:bCs/>
          <w:sz w:val="24"/>
          <w:szCs w:val="21"/>
        </w:rPr>
        <w:t>投资理念</w:t>
      </w:r>
      <w:bookmarkEnd w:id="52"/>
      <w:bookmarkEnd w:id="53"/>
      <w:bookmarkEnd w:id="54"/>
    </w:p>
    <w:p w:rsidR="00C5594E" w:rsidRPr="0003451B" w:rsidRDefault="00A06E75">
      <w:pPr>
        <w:pStyle w:val="af2"/>
        <w:spacing w:after="0" w:line="360" w:lineRule="auto"/>
        <w:ind w:firstLineChars="200" w:firstLine="480"/>
        <w:rPr>
          <w:rFonts w:ascii="宋体" w:hAnsi="宋体"/>
          <w:sz w:val="24"/>
        </w:rPr>
      </w:pPr>
      <w:bookmarkStart w:id="55" w:name="_Toc109059025"/>
      <w:bookmarkStart w:id="56" w:name="_Toc109059027"/>
      <w:bookmarkEnd w:id="55"/>
      <w:r w:rsidRPr="0003451B">
        <w:rPr>
          <w:rFonts w:ascii="宋体" w:hAnsi="宋体" w:hint="eastAsia"/>
          <w:sz w:val="24"/>
        </w:rPr>
        <w:t>本基金的投资理念是：在坚持一贯的价值投资理念基础上，通过专业化研究分析，积极挖掘</w:t>
      </w:r>
      <w:r w:rsidRPr="0003451B">
        <w:rPr>
          <w:rFonts w:ascii="宋体" w:hAnsi="宋体"/>
          <w:sz w:val="24"/>
        </w:rPr>
        <w:t>具有</w:t>
      </w:r>
      <w:r w:rsidRPr="0003451B">
        <w:rPr>
          <w:rFonts w:ascii="宋体" w:hAnsi="宋体" w:hint="eastAsia"/>
          <w:sz w:val="24"/>
        </w:rPr>
        <w:t>持续成长潜力的</w:t>
      </w:r>
      <w:proofErr w:type="gramStart"/>
      <w:r w:rsidRPr="0003451B">
        <w:rPr>
          <w:rFonts w:ascii="宋体" w:hAnsi="宋体" w:hint="eastAsia"/>
          <w:sz w:val="24"/>
        </w:rPr>
        <w:t>的</w:t>
      </w:r>
      <w:proofErr w:type="gramEnd"/>
      <w:r w:rsidRPr="0003451B">
        <w:rPr>
          <w:rFonts w:ascii="宋体" w:hAnsi="宋体" w:hint="eastAsia"/>
          <w:sz w:val="24"/>
        </w:rPr>
        <w:t>企业，特别是处于快速成长过程中的中型及小型企业</w:t>
      </w:r>
      <w:r w:rsidRPr="0003451B">
        <w:rPr>
          <w:rFonts w:ascii="宋体" w:hAnsi="宋体"/>
          <w:sz w:val="24"/>
        </w:rPr>
        <w:t>所</w:t>
      </w:r>
      <w:r w:rsidRPr="0003451B">
        <w:rPr>
          <w:rFonts w:ascii="宋体" w:hAnsi="宋体" w:hint="eastAsia"/>
          <w:sz w:val="24"/>
        </w:rPr>
        <w:t>蕴涵</w:t>
      </w:r>
      <w:r w:rsidRPr="0003451B">
        <w:rPr>
          <w:rFonts w:ascii="宋体" w:hAnsi="宋体"/>
          <w:sz w:val="24"/>
        </w:rPr>
        <w:t>的投资机会</w:t>
      </w:r>
      <w:r w:rsidRPr="0003451B">
        <w:rPr>
          <w:rFonts w:ascii="宋体" w:hAnsi="宋体" w:hint="eastAsia"/>
          <w:sz w:val="24"/>
        </w:rPr>
        <w:t>。该理念至少包含以下两方面的含义：</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sz w:val="24"/>
        </w:rPr>
        <w:t>1、证券市场不是完全有效，通过多角度、多层次的基本面研究</w:t>
      </w:r>
      <w:r w:rsidRPr="0003451B">
        <w:rPr>
          <w:rFonts w:ascii="宋体" w:hAnsi="宋体" w:hint="eastAsia"/>
          <w:sz w:val="24"/>
        </w:rPr>
        <w:t>可以获得信息优势，挖掘具有持续成长潜力的企业，特别是处于快速成长过程中的中型及小型企业，积极投资，可以获得较高的超额收益。</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sz w:val="24"/>
        </w:rPr>
        <w:t>2、国民经济持续高速增长和中小板股票市场的发展给中型及小型企业提供了良好的发展环境和</w:t>
      </w:r>
      <w:r w:rsidRPr="0003451B">
        <w:rPr>
          <w:rFonts w:ascii="宋体" w:hAnsi="宋体" w:cs="宋体"/>
          <w:kern w:val="0"/>
          <w:sz w:val="24"/>
          <w:szCs w:val="24"/>
        </w:rPr>
        <w:t>广阔</w:t>
      </w:r>
      <w:r w:rsidRPr="0003451B">
        <w:rPr>
          <w:rFonts w:ascii="宋体" w:hAnsi="宋体" w:cs="宋体" w:hint="eastAsia"/>
          <w:kern w:val="0"/>
          <w:sz w:val="24"/>
          <w:szCs w:val="24"/>
        </w:rPr>
        <w:t>的成长</w:t>
      </w:r>
      <w:r w:rsidRPr="0003451B">
        <w:rPr>
          <w:rFonts w:ascii="宋体" w:hAnsi="宋体" w:cs="宋体"/>
          <w:kern w:val="0"/>
          <w:sz w:val="24"/>
          <w:szCs w:val="24"/>
        </w:rPr>
        <w:t>空间</w:t>
      </w:r>
      <w:r w:rsidRPr="0003451B">
        <w:rPr>
          <w:rFonts w:ascii="宋体" w:hAnsi="宋体" w:cs="宋体" w:hint="eastAsia"/>
          <w:kern w:val="0"/>
          <w:sz w:val="24"/>
          <w:szCs w:val="24"/>
        </w:rPr>
        <w:t>，</w:t>
      </w:r>
      <w:r w:rsidRPr="0003451B">
        <w:rPr>
          <w:rFonts w:ascii="宋体" w:hAnsi="宋体" w:hint="eastAsia"/>
          <w:sz w:val="24"/>
        </w:rPr>
        <w:t>越来越多具有优良品质和巨大发展潜力的中型及小型企业成为</w:t>
      </w:r>
      <w:r w:rsidRPr="0003451B">
        <w:rPr>
          <w:rFonts w:ascii="宋体" w:hAnsi="宋体" w:cs="宋体" w:hint="eastAsia"/>
          <w:sz w:val="24"/>
        </w:rPr>
        <w:t>投资人</w:t>
      </w:r>
      <w:r w:rsidRPr="0003451B">
        <w:rPr>
          <w:rFonts w:ascii="宋体" w:hAnsi="宋体" w:hint="eastAsia"/>
          <w:sz w:val="24"/>
        </w:rPr>
        <w:t>关注的对象。</w:t>
      </w:r>
    </w:p>
    <w:p w:rsidR="00C5594E" w:rsidRPr="0003451B" w:rsidRDefault="00A06E75">
      <w:pPr>
        <w:spacing w:line="120" w:lineRule="auto"/>
        <w:ind w:firstLineChars="200" w:firstLine="482"/>
        <w:outlineLvl w:val="1"/>
        <w:rPr>
          <w:rFonts w:ascii="宋体" w:hAnsi="宋体"/>
          <w:b/>
          <w:bCs/>
          <w:sz w:val="24"/>
          <w:szCs w:val="21"/>
        </w:rPr>
      </w:pPr>
      <w:r w:rsidRPr="0003451B">
        <w:rPr>
          <w:rFonts w:ascii="宋体" w:hAnsi="宋体" w:hint="eastAsia"/>
          <w:b/>
          <w:bCs/>
          <w:sz w:val="24"/>
          <w:szCs w:val="21"/>
        </w:rPr>
        <w:t>（二）投资目标</w:t>
      </w:r>
      <w:bookmarkEnd w:id="56"/>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w:t>
      </w:r>
      <w:r w:rsidRPr="0003451B">
        <w:rPr>
          <w:rFonts w:ascii="宋体" w:hAnsi="宋体" w:cs="楷体_GB2312" w:hint="eastAsia"/>
          <w:kern w:val="0"/>
          <w:sz w:val="24"/>
        </w:rPr>
        <w:t>主要通过</w:t>
      </w:r>
      <w:r w:rsidRPr="0003451B">
        <w:rPr>
          <w:rFonts w:ascii="宋体" w:hAnsi="宋体" w:hint="eastAsia"/>
          <w:sz w:val="24"/>
        </w:rPr>
        <w:t>投资于</w:t>
      </w:r>
      <w:r w:rsidRPr="0003451B">
        <w:rPr>
          <w:rFonts w:ascii="宋体" w:hAnsi="宋体" w:cs="楷体_GB2312" w:hint="eastAsia"/>
          <w:kern w:val="0"/>
          <w:sz w:val="24"/>
        </w:rPr>
        <w:t>经过严格的品质筛选且具有</w:t>
      </w:r>
      <w:r w:rsidRPr="0003451B">
        <w:rPr>
          <w:rFonts w:ascii="宋体" w:hAnsi="宋体" w:hint="eastAsia"/>
          <w:sz w:val="24"/>
        </w:rPr>
        <w:t>持续成长潜力企业的股票，特别是处于快速成长过程中的中型及小型企业股票</w:t>
      </w:r>
      <w:r w:rsidRPr="0003451B">
        <w:rPr>
          <w:rFonts w:ascii="宋体" w:hAnsi="宋体" w:cs="楷体_GB2312" w:hint="eastAsia"/>
          <w:kern w:val="0"/>
          <w:sz w:val="24"/>
        </w:rPr>
        <w:t>，在适度控制风险的前提下，为</w:t>
      </w:r>
      <w:r w:rsidRPr="0003451B">
        <w:rPr>
          <w:rFonts w:ascii="宋体" w:hAnsi="宋体" w:hint="eastAsia"/>
          <w:sz w:val="24"/>
        </w:rPr>
        <w:t>基金份额持有人谋求长期持续的资本增值。</w:t>
      </w:r>
    </w:p>
    <w:p w:rsidR="00C5594E" w:rsidRPr="0003451B" w:rsidRDefault="00A06E75">
      <w:pPr>
        <w:spacing w:line="120" w:lineRule="auto"/>
        <w:ind w:firstLineChars="200" w:firstLine="482"/>
        <w:outlineLvl w:val="1"/>
        <w:rPr>
          <w:rFonts w:ascii="宋体" w:hAnsi="宋体"/>
          <w:b/>
          <w:bCs/>
          <w:sz w:val="24"/>
          <w:szCs w:val="21"/>
        </w:rPr>
      </w:pPr>
      <w:bookmarkStart w:id="57" w:name="_Toc109059028"/>
      <w:r w:rsidRPr="0003451B">
        <w:rPr>
          <w:rFonts w:ascii="宋体" w:hAnsi="宋体" w:hint="eastAsia"/>
          <w:b/>
          <w:bCs/>
          <w:sz w:val="24"/>
          <w:szCs w:val="21"/>
        </w:rPr>
        <w:t>（三）投资范围</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本基金的投资范围为国内依法发行上市的股票、债券、货币市场工具、权证、资产支持证券以及法律法规或中国证监会允许基金投资的其他证券品种。</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如法律法规或监管机构以后允许基金投资的其他证券品种，基金管理人在履行适当程序后，可以将其纳入投资范围。</w:t>
      </w:r>
    </w:p>
    <w:bookmarkEnd w:id="57"/>
    <w:p w:rsidR="00C5594E" w:rsidRPr="0003451B" w:rsidRDefault="00A06E75">
      <w:pPr>
        <w:spacing w:line="120" w:lineRule="auto"/>
        <w:ind w:firstLineChars="200" w:firstLine="482"/>
        <w:outlineLvl w:val="1"/>
        <w:rPr>
          <w:rFonts w:ascii="宋体" w:hAnsi="宋体"/>
          <w:b/>
          <w:bCs/>
          <w:sz w:val="24"/>
          <w:szCs w:val="21"/>
        </w:rPr>
      </w:pPr>
      <w:r w:rsidRPr="0003451B">
        <w:rPr>
          <w:rFonts w:ascii="宋体" w:hAnsi="宋体" w:hint="eastAsia"/>
          <w:b/>
          <w:bCs/>
          <w:sz w:val="24"/>
          <w:szCs w:val="21"/>
        </w:rPr>
        <w:t>（四）投资对象</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基金的投资组合比例为：</w:t>
      </w:r>
      <w:r w:rsidRPr="0003451B">
        <w:rPr>
          <w:rFonts w:ascii="宋体" w:hAnsi="宋体"/>
          <w:sz w:val="24"/>
        </w:rPr>
        <w:t>股票</w:t>
      </w:r>
      <w:r w:rsidRPr="0003451B">
        <w:rPr>
          <w:rFonts w:ascii="宋体" w:hAnsi="宋体" w:hint="eastAsia"/>
          <w:sz w:val="24"/>
        </w:rPr>
        <w:t>资产占</w:t>
      </w:r>
      <w:r w:rsidRPr="0003451B">
        <w:rPr>
          <w:rFonts w:ascii="宋体" w:hAnsi="宋体"/>
          <w:sz w:val="24"/>
        </w:rPr>
        <w:t>基金资产的60%-95%；</w:t>
      </w:r>
      <w:r w:rsidRPr="0003451B">
        <w:rPr>
          <w:rFonts w:ascii="宋体" w:hAnsi="宋体" w:hint="eastAsia"/>
          <w:sz w:val="24"/>
        </w:rPr>
        <w:t>债券、货币市场工具、权证、资产支持证券以及法律法规或中国证监会允许基金投资的其他证券品种占基金资产的</w:t>
      </w:r>
      <w:r w:rsidRPr="0003451B">
        <w:rPr>
          <w:rFonts w:ascii="宋体" w:hAnsi="宋体"/>
          <w:sz w:val="24"/>
        </w:rPr>
        <w:t>5%-40%,其中现金以及投资于到期日在一年以内的政府债券的比例合计不低于基金资产净值的5%</w:t>
      </w:r>
      <w:r w:rsidRPr="0003451B">
        <w:rPr>
          <w:rFonts w:ascii="宋体" w:hAnsi="宋体" w:hint="eastAsia"/>
          <w:sz w:val="24"/>
        </w:rPr>
        <w:t>。在基金实际管理过程中，本基金具体配置比例由基金管理人根据中国宏观经济情况和证券市场的阶段性变化做主动调整，以求基金资产在各类资产的投资中达到风险和收益的最佳平衡，但比例不超出基金合同约定的限定范围。</w:t>
      </w:r>
    </w:p>
    <w:p w:rsidR="00C5594E" w:rsidRPr="0003451B" w:rsidRDefault="00A06E75">
      <w:pPr>
        <w:ind w:firstLineChars="200" w:firstLine="482"/>
        <w:outlineLvl w:val="1"/>
        <w:rPr>
          <w:rFonts w:ascii="宋体" w:hAnsi="宋体"/>
          <w:b/>
          <w:bCs/>
          <w:sz w:val="24"/>
          <w:szCs w:val="21"/>
        </w:rPr>
      </w:pPr>
      <w:r w:rsidRPr="0003451B">
        <w:rPr>
          <w:rFonts w:ascii="宋体" w:hAnsi="宋体" w:hint="eastAsia"/>
          <w:b/>
          <w:bCs/>
          <w:sz w:val="24"/>
          <w:szCs w:val="21"/>
        </w:rPr>
        <w:t>（五）业绩比较基准</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本基金的整体业绩比较基准采用：</w:t>
      </w:r>
      <w:r w:rsidRPr="0003451B">
        <w:rPr>
          <w:rFonts w:ascii="宋体" w:hAnsi="宋体"/>
          <w:sz w:val="24"/>
        </w:rPr>
        <w:t xml:space="preserve"> </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sz w:val="24"/>
        </w:rPr>
        <w:t>75%</w:t>
      </w:r>
      <w:r w:rsidRPr="0003451B">
        <w:rPr>
          <w:rFonts w:ascii="宋体" w:hAnsi="宋体" w:hint="eastAsia"/>
          <w:sz w:val="24"/>
        </w:rPr>
        <w:t>×中证</w:t>
      </w:r>
      <w:r w:rsidRPr="0003451B">
        <w:rPr>
          <w:rFonts w:ascii="宋体" w:hAnsi="宋体"/>
          <w:sz w:val="24"/>
        </w:rPr>
        <w:t>700指数+25%</w:t>
      </w:r>
      <w:r w:rsidRPr="0003451B">
        <w:rPr>
          <w:rFonts w:ascii="宋体" w:hAnsi="宋体" w:hint="eastAsia"/>
          <w:sz w:val="24"/>
        </w:rPr>
        <w:t>×中信标</w:t>
      </w:r>
      <w:proofErr w:type="gramStart"/>
      <w:r w:rsidRPr="0003451B">
        <w:rPr>
          <w:rFonts w:ascii="宋体" w:hAnsi="宋体" w:hint="eastAsia"/>
          <w:sz w:val="24"/>
        </w:rPr>
        <w:t>普全债</w:t>
      </w:r>
      <w:proofErr w:type="gramEnd"/>
      <w:r w:rsidRPr="0003451B">
        <w:rPr>
          <w:rFonts w:ascii="宋体" w:hAnsi="宋体" w:hint="eastAsia"/>
          <w:sz w:val="24"/>
        </w:rPr>
        <w:t>指数。</w:t>
      </w:r>
    </w:p>
    <w:p w:rsidR="00C5594E" w:rsidRPr="0003451B" w:rsidRDefault="00A06E75">
      <w:pPr>
        <w:pStyle w:val="af2"/>
        <w:spacing w:line="360" w:lineRule="auto"/>
        <w:ind w:firstLineChars="200" w:firstLine="480"/>
        <w:rPr>
          <w:rFonts w:ascii="宋体" w:hAnsi="宋体"/>
          <w:sz w:val="24"/>
        </w:rPr>
      </w:pPr>
      <w:r w:rsidRPr="0003451B">
        <w:rPr>
          <w:rFonts w:ascii="宋体" w:hAnsi="宋体" w:hint="eastAsia"/>
          <w:sz w:val="24"/>
        </w:rPr>
        <w:t>本基金采用中证</w:t>
      </w:r>
      <w:r w:rsidRPr="0003451B">
        <w:rPr>
          <w:rFonts w:ascii="宋体" w:hAnsi="宋体"/>
          <w:sz w:val="24"/>
        </w:rPr>
        <w:t>700指数作为股票投资部分的业绩比较基准主要基于以下原因：中证700指数是中证指数有限公司</w:t>
      </w:r>
      <w:r w:rsidRPr="0003451B">
        <w:rPr>
          <w:rFonts w:ascii="宋体" w:hAnsi="宋体" w:hint="eastAsia"/>
          <w:sz w:val="24"/>
        </w:rPr>
        <w:t>以沪深</w:t>
      </w:r>
      <w:r w:rsidRPr="0003451B">
        <w:rPr>
          <w:rFonts w:ascii="宋体" w:hAnsi="宋体"/>
          <w:sz w:val="24"/>
        </w:rPr>
        <w:t>300指数为基础编制的系列规模指数之一，其成分股由中盘指数（中证500）和小盘指数（中证200）的成份</w:t>
      </w:r>
      <w:proofErr w:type="gramStart"/>
      <w:r w:rsidRPr="0003451B">
        <w:rPr>
          <w:rFonts w:ascii="宋体" w:hAnsi="宋体"/>
          <w:sz w:val="24"/>
        </w:rPr>
        <w:t>股一起</w:t>
      </w:r>
      <w:proofErr w:type="gramEnd"/>
      <w:r w:rsidRPr="0003451B">
        <w:rPr>
          <w:rFonts w:ascii="宋体" w:hAnsi="宋体"/>
          <w:sz w:val="24"/>
        </w:rPr>
        <w:t>构成，具有较高的权威性及市场代表性，投资人可以方便地从报纸、互联网等财经媒体中获取。本基金股票投资部分主要投资于具有良好品质和较大发展潜力的企业，尤其是处于快速成长过程中的中型及小型企业的股票，中证700指数作为综合反映沪深证券市场中小市值公司整体状况的基准指数，可以较合理地衡量本基金股票投资业绩。</w:t>
      </w:r>
    </w:p>
    <w:p w:rsidR="00C5594E" w:rsidRPr="0003451B" w:rsidRDefault="00A06E75">
      <w:pPr>
        <w:spacing w:line="360" w:lineRule="auto"/>
        <w:ind w:firstLineChars="200" w:firstLine="480"/>
        <w:rPr>
          <w:sz w:val="24"/>
        </w:rPr>
      </w:pPr>
      <w:r w:rsidRPr="0003451B">
        <w:rPr>
          <w:rFonts w:hint="eastAsia"/>
          <w:sz w:val="24"/>
        </w:rPr>
        <w:t>如果今后法律法规发生变化，或者有更权威的、更能为市场普遍接受的业绩比较基准推出，或者是市场上出现更加适合用于本基金的业绩基准的指数时，本基金管理人将视情况经与本基金托管人协商一致并报中国证监会备案后，变更业绩比较基准并及时公告。</w:t>
      </w:r>
    </w:p>
    <w:p w:rsidR="00C5594E" w:rsidRPr="0003451B" w:rsidRDefault="00A06E75">
      <w:pPr>
        <w:spacing w:line="120" w:lineRule="auto"/>
        <w:ind w:firstLineChars="200" w:firstLine="482"/>
        <w:outlineLvl w:val="1"/>
        <w:rPr>
          <w:rFonts w:ascii="宋体" w:hAnsi="宋体"/>
          <w:b/>
          <w:bCs/>
          <w:sz w:val="24"/>
          <w:szCs w:val="21"/>
        </w:rPr>
      </w:pPr>
      <w:bookmarkStart w:id="58" w:name="_Toc109059036"/>
      <w:bookmarkStart w:id="59" w:name="_Toc109059037"/>
      <w:bookmarkStart w:id="60" w:name="_Hlt5528681"/>
      <w:bookmarkStart w:id="61" w:name="_Hlt5604240"/>
      <w:bookmarkEnd w:id="58"/>
      <w:bookmarkEnd w:id="59"/>
      <w:bookmarkEnd w:id="60"/>
      <w:bookmarkEnd w:id="61"/>
      <w:r w:rsidRPr="0003451B">
        <w:rPr>
          <w:rFonts w:ascii="宋体" w:hAnsi="宋体" w:hint="eastAsia"/>
          <w:b/>
          <w:bCs/>
          <w:sz w:val="24"/>
          <w:szCs w:val="21"/>
        </w:rPr>
        <w:t>（六）投资策略</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充分发挥基金管理人的研究优势，将严谨、规范化的选股方法与积极主动的投资风格相结合，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以下三类</w:t>
      </w:r>
      <w:r w:rsidRPr="0003451B">
        <w:rPr>
          <w:rFonts w:ascii="宋体" w:hAnsi="宋体"/>
          <w:sz w:val="24"/>
        </w:rPr>
        <w:t>最具有成长潜能</w:t>
      </w:r>
      <w:r w:rsidRPr="0003451B">
        <w:rPr>
          <w:rFonts w:ascii="宋体" w:hAnsi="宋体" w:hint="eastAsia"/>
          <w:sz w:val="24"/>
        </w:rPr>
        <w:t>的中型及小型企业是本基金积极关注的对象：</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①</w:t>
      </w:r>
      <w:r w:rsidRPr="0003451B">
        <w:rPr>
          <w:rFonts w:ascii="宋体" w:hAnsi="宋体"/>
          <w:sz w:val="24"/>
        </w:rPr>
        <w:t>处于创业期</w:t>
      </w:r>
      <w:r w:rsidRPr="0003451B">
        <w:rPr>
          <w:rFonts w:ascii="宋体" w:hAnsi="宋体" w:hint="eastAsia"/>
          <w:sz w:val="24"/>
        </w:rPr>
        <w:t>或</w:t>
      </w:r>
      <w:r w:rsidRPr="0003451B">
        <w:rPr>
          <w:rFonts w:ascii="宋体" w:hAnsi="宋体"/>
          <w:sz w:val="24"/>
        </w:rPr>
        <w:t>成长期</w:t>
      </w:r>
      <w:r w:rsidRPr="0003451B">
        <w:rPr>
          <w:rFonts w:ascii="宋体" w:hAnsi="宋体" w:hint="eastAsia"/>
          <w:sz w:val="24"/>
        </w:rPr>
        <w:t>，未来</w:t>
      </w:r>
      <w:r w:rsidRPr="0003451B">
        <w:rPr>
          <w:rFonts w:ascii="宋体" w:hAnsi="宋体"/>
          <w:sz w:val="24"/>
        </w:rPr>
        <w:t>企业扩张能够带来巨大成长空间</w:t>
      </w:r>
      <w:r w:rsidRPr="0003451B">
        <w:rPr>
          <w:rFonts w:ascii="宋体" w:hAnsi="宋体" w:hint="eastAsia"/>
          <w:sz w:val="24"/>
        </w:rPr>
        <w:t>的中型及小型企业，尤其是根据当前行业竞争格局进行分析有望成为行业龙头的企业；</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②</w:t>
      </w:r>
      <w:r w:rsidRPr="0003451B">
        <w:rPr>
          <w:rFonts w:ascii="宋体" w:hAnsi="宋体"/>
          <w:sz w:val="24"/>
        </w:rPr>
        <w:t>经营管理较为灵活</w:t>
      </w:r>
      <w:r w:rsidRPr="0003451B">
        <w:rPr>
          <w:rFonts w:ascii="宋体" w:hAnsi="宋体" w:hint="eastAsia"/>
          <w:sz w:val="24"/>
        </w:rPr>
        <w:t>，能</w:t>
      </w:r>
      <w:r w:rsidRPr="0003451B">
        <w:rPr>
          <w:rFonts w:ascii="宋体" w:hAnsi="宋体"/>
          <w:sz w:val="24"/>
        </w:rPr>
        <w:t>敏锐</w:t>
      </w:r>
      <w:r w:rsidRPr="0003451B">
        <w:rPr>
          <w:rFonts w:ascii="宋体" w:hAnsi="宋体" w:hint="eastAsia"/>
          <w:sz w:val="24"/>
        </w:rPr>
        <w:t>捕捉</w:t>
      </w:r>
      <w:r w:rsidRPr="0003451B">
        <w:rPr>
          <w:rFonts w:ascii="宋体" w:hAnsi="宋体"/>
          <w:sz w:val="24"/>
        </w:rPr>
        <w:t>市场机会应对市场变化</w:t>
      </w:r>
      <w:r w:rsidRPr="0003451B">
        <w:rPr>
          <w:rFonts w:ascii="宋体" w:hAnsi="宋体" w:hint="eastAsia"/>
          <w:sz w:val="24"/>
        </w:rPr>
        <w:t>的中型及小型企业；</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③</w:t>
      </w:r>
      <w:r w:rsidRPr="0003451B">
        <w:rPr>
          <w:rFonts w:ascii="宋体" w:hAnsi="宋体"/>
          <w:sz w:val="24"/>
        </w:rPr>
        <w:t>具有独特的盈利模式和业务特征</w:t>
      </w:r>
      <w:r w:rsidRPr="0003451B">
        <w:rPr>
          <w:rFonts w:ascii="宋体" w:hAnsi="宋体" w:hint="eastAsia"/>
          <w:sz w:val="24"/>
        </w:rPr>
        <w:t>，经营业绩具备巨大增长潜力的中型及小型企业。</w:t>
      </w:r>
    </w:p>
    <w:p w:rsidR="00C5594E"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为此，本基金建立了一套上市公司成长性评价指标体系，该评价体系以上市公司未来两年的预期成长性为核心，通过定量与定性相结合的评价方法，自下而上选择具有持续增长潜力的企业，特别是处于快速成长过程中的中型及小型企业股票买入并持续持有，获取这些企业快速成长带来的资本增值。</w:t>
      </w:r>
    </w:p>
    <w:p w:rsidR="00A06E75" w:rsidRPr="0003451B" w:rsidRDefault="00A06E75" w:rsidP="00283E95">
      <w:pPr>
        <w:spacing w:beforeLines="50" w:line="360" w:lineRule="auto"/>
        <w:ind w:firstLineChars="200" w:firstLine="482"/>
        <w:rPr>
          <w:rFonts w:ascii="宋体" w:hAnsi="宋体"/>
          <w:b/>
          <w:bCs/>
          <w:sz w:val="24"/>
          <w:szCs w:val="21"/>
        </w:rPr>
      </w:pPr>
      <w:r w:rsidRPr="0003451B">
        <w:rPr>
          <w:rFonts w:ascii="宋体" w:hAnsi="宋体"/>
          <w:b/>
          <w:bCs/>
          <w:sz w:val="24"/>
          <w:szCs w:val="21"/>
        </w:rPr>
        <w:t>1、资产配置</w:t>
      </w:r>
    </w:p>
    <w:p w:rsidR="00A06E75" w:rsidRPr="0003451B" w:rsidRDefault="00A06E75">
      <w:pPr>
        <w:pStyle w:val="af2"/>
        <w:spacing w:after="0" w:line="360" w:lineRule="auto"/>
        <w:ind w:firstLineChars="200" w:firstLine="480"/>
        <w:rPr>
          <w:rFonts w:ascii="宋体" w:hAnsi="宋体"/>
          <w:sz w:val="24"/>
        </w:rPr>
      </w:pPr>
      <w:r w:rsidRPr="0003451B">
        <w:rPr>
          <w:rFonts w:ascii="宋体" w:hAnsi="宋体" w:hint="eastAsia"/>
          <w:sz w:val="24"/>
        </w:rPr>
        <w:t>本基金采用“自上而下”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A06E75" w:rsidRPr="0003451B" w:rsidRDefault="00A06E75" w:rsidP="00283E95">
      <w:pPr>
        <w:spacing w:beforeLines="50" w:line="360" w:lineRule="auto"/>
        <w:ind w:firstLineChars="200" w:firstLine="482"/>
        <w:rPr>
          <w:rFonts w:ascii="宋体" w:hAnsi="宋体"/>
          <w:b/>
          <w:bCs/>
          <w:sz w:val="24"/>
          <w:szCs w:val="21"/>
        </w:rPr>
      </w:pPr>
      <w:r w:rsidRPr="0003451B">
        <w:rPr>
          <w:rFonts w:ascii="宋体" w:hAnsi="宋体"/>
          <w:b/>
          <w:bCs/>
          <w:sz w:val="24"/>
          <w:szCs w:val="21"/>
        </w:rPr>
        <w:t>2、股票选择</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本基金采用自下而上的方式挑选</w:t>
      </w:r>
      <w:r w:rsidRPr="0003451B">
        <w:rPr>
          <w:rFonts w:hAnsi="宋体" w:hint="eastAsia"/>
          <w:sz w:val="24"/>
        </w:rPr>
        <w:t>成长性好、成长具有可持续性、成长质量优良、定价相对合理的股票，特别是处于快速成长过程中的中型及小型企业股票为主要投资对象。上述中型及小型企业股票既包括在中小板上市的股票，也包括在主板上市、</w:t>
      </w:r>
      <w:r w:rsidRPr="0003451B">
        <w:rPr>
          <w:rFonts w:hAnsi="宋体"/>
          <w:sz w:val="24"/>
        </w:rPr>
        <w:t>按</w:t>
      </w:r>
      <w:r w:rsidRPr="0003451B">
        <w:rPr>
          <w:rFonts w:hAnsi="宋体" w:hint="eastAsia"/>
          <w:sz w:val="24"/>
        </w:rPr>
        <w:t>总</w:t>
      </w:r>
      <w:r w:rsidRPr="0003451B">
        <w:rPr>
          <w:rFonts w:hAnsi="宋体"/>
          <w:sz w:val="24"/>
        </w:rPr>
        <w:t>市值从小到大排序并相加</w:t>
      </w:r>
      <w:r w:rsidRPr="0003451B">
        <w:rPr>
          <w:rFonts w:hAnsi="宋体" w:hint="eastAsia"/>
          <w:sz w:val="24"/>
        </w:rPr>
        <w:t>得到的</w:t>
      </w:r>
      <w:r w:rsidRPr="0003451B">
        <w:rPr>
          <w:rFonts w:hAnsi="宋体"/>
          <w:sz w:val="24"/>
        </w:rPr>
        <w:t>累计</w:t>
      </w:r>
      <w:r w:rsidRPr="0003451B">
        <w:rPr>
          <w:rFonts w:hAnsi="宋体" w:hint="eastAsia"/>
          <w:sz w:val="24"/>
        </w:rPr>
        <w:t>总</w:t>
      </w:r>
      <w:r w:rsidRPr="0003451B">
        <w:rPr>
          <w:rFonts w:hAnsi="宋体"/>
          <w:sz w:val="24"/>
        </w:rPr>
        <w:t>市值达到</w:t>
      </w:r>
      <w:proofErr w:type="gramStart"/>
      <w:r w:rsidRPr="0003451B">
        <w:rPr>
          <w:rFonts w:hAnsi="宋体" w:hint="eastAsia"/>
          <w:sz w:val="24"/>
        </w:rPr>
        <w:t>主板</w:t>
      </w:r>
      <w:r w:rsidRPr="0003451B">
        <w:rPr>
          <w:rFonts w:hAnsi="宋体"/>
          <w:sz w:val="24"/>
        </w:rPr>
        <w:t>总</w:t>
      </w:r>
      <w:proofErr w:type="gramEnd"/>
      <w:r w:rsidRPr="0003451B">
        <w:rPr>
          <w:rFonts w:hAnsi="宋体"/>
          <w:sz w:val="24"/>
        </w:rPr>
        <w:t>市值</w:t>
      </w:r>
      <w:r w:rsidRPr="0003451B">
        <w:rPr>
          <w:rFonts w:hAnsi="宋体" w:hint="eastAsia"/>
          <w:sz w:val="24"/>
        </w:rPr>
        <w:t>四分之三</w:t>
      </w:r>
      <w:r w:rsidRPr="0003451B">
        <w:rPr>
          <w:rFonts w:hAnsi="宋体"/>
          <w:sz w:val="24"/>
        </w:rPr>
        <w:t>的</w:t>
      </w:r>
      <w:r w:rsidRPr="0003451B">
        <w:rPr>
          <w:rFonts w:hAnsi="宋体" w:hint="eastAsia"/>
          <w:sz w:val="24"/>
        </w:rPr>
        <w:t>中小市值股票。若</w:t>
      </w:r>
      <w:proofErr w:type="gramStart"/>
      <w:r w:rsidRPr="0003451B">
        <w:rPr>
          <w:rFonts w:hAnsi="宋体" w:hint="eastAsia"/>
          <w:sz w:val="24"/>
        </w:rPr>
        <w:t>日后推出</w:t>
      </w:r>
      <w:proofErr w:type="gramEnd"/>
      <w:r w:rsidRPr="0003451B">
        <w:rPr>
          <w:rFonts w:hAnsi="宋体" w:hint="eastAsia"/>
          <w:sz w:val="24"/>
        </w:rPr>
        <w:t>创业板，则在创业板上市的股票也将自动纳入选择范围</w:t>
      </w:r>
      <w:bookmarkStart w:id="62" w:name="OLE_LINK7"/>
      <w:r w:rsidRPr="0003451B">
        <w:rPr>
          <w:rFonts w:hAnsi="宋体" w:hint="eastAsia"/>
          <w:sz w:val="24"/>
        </w:rPr>
        <w:t>。</w:t>
      </w:r>
      <w:bookmarkEnd w:id="62"/>
      <w:r w:rsidRPr="0003451B">
        <w:rPr>
          <w:rFonts w:hAnsi="宋体" w:hint="eastAsia"/>
          <w:kern w:val="2"/>
          <w:sz w:val="24"/>
        </w:rPr>
        <w:t>具体分以下三个层次进行股票挑选：</w:t>
      </w:r>
    </w:p>
    <w:p w:rsidR="00A06E75" w:rsidRPr="0003451B" w:rsidRDefault="00A06E75" w:rsidP="00283E95">
      <w:pPr>
        <w:spacing w:beforeLines="50" w:line="360" w:lineRule="auto"/>
        <w:ind w:firstLineChars="200" w:firstLine="480"/>
        <w:rPr>
          <w:rFonts w:ascii="宋体" w:hAnsi="宋体"/>
          <w:bCs/>
          <w:sz w:val="24"/>
          <w:szCs w:val="21"/>
        </w:rPr>
      </w:pPr>
      <w:r w:rsidRPr="0003451B">
        <w:rPr>
          <w:rFonts w:ascii="宋体" w:hAnsi="宋体" w:hint="eastAsia"/>
          <w:bCs/>
          <w:sz w:val="24"/>
          <w:szCs w:val="21"/>
        </w:rPr>
        <w:t>（</w:t>
      </w:r>
      <w:r w:rsidRPr="0003451B">
        <w:rPr>
          <w:rFonts w:ascii="宋体" w:hAnsi="宋体"/>
          <w:bCs/>
          <w:sz w:val="24"/>
          <w:szCs w:val="21"/>
        </w:rPr>
        <w:t>1）品质筛选</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筛选出在公司治理、财务及管理品质上符合基本品质要求的上市公司，构建备选股票池，主要筛选指标包括：盈利能力指标（如</w:t>
      </w:r>
      <w:r w:rsidRPr="0003451B">
        <w:rPr>
          <w:rFonts w:hAnsi="宋体"/>
          <w:kern w:val="2"/>
          <w:sz w:val="24"/>
        </w:rPr>
        <w:t>P/E、P/Cash Flow、P/FCF、P/S、P/EBIT等）、经营效率指标（如ROE、ROA、Return on operating assets等）和财务状况指标（如D/A、流动比率等）。</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此外，为了控制中型及小型企业投资的个股风险，对以下股票进行</w:t>
      </w:r>
      <w:r w:rsidRPr="0003451B">
        <w:rPr>
          <w:rFonts w:hAnsi="宋体"/>
          <w:kern w:val="2"/>
          <w:sz w:val="24"/>
        </w:rPr>
        <w:t xml:space="preserve">剔除：  </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①</w:t>
      </w:r>
      <w:r w:rsidRPr="0003451B">
        <w:rPr>
          <w:rFonts w:hAnsi="宋体"/>
          <w:kern w:val="2"/>
          <w:sz w:val="24"/>
        </w:rPr>
        <w:t>*ST</w:t>
      </w:r>
      <w:r w:rsidRPr="0003451B">
        <w:rPr>
          <w:rFonts w:hAnsi="宋体" w:hint="eastAsia"/>
          <w:kern w:val="2"/>
          <w:sz w:val="24"/>
        </w:rPr>
        <w:t>和</w:t>
      </w:r>
      <w:r w:rsidRPr="0003451B">
        <w:rPr>
          <w:rFonts w:hAnsi="宋体"/>
          <w:kern w:val="2"/>
          <w:sz w:val="24"/>
        </w:rPr>
        <w:t>ST公司股票；</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②</w:t>
      </w:r>
      <w:r w:rsidRPr="0003451B">
        <w:rPr>
          <w:rFonts w:hAnsi="宋体"/>
          <w:kern w:val="2"/>
          <w:sz w:val="24"/>
        </w:rPr>
        <w:t>财务资料可信度较低或者财务资料有重大瑕疵的公司股票；</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③</w:t>
      </w:r>
      <w:r w:rsidRPr="0003451B">
        <w:rPr>
          <w:rFonts w:hAnsi="宋体"/>
          <w:kern w:val="2"/>
          <w:sz w:val="24"/>
        </w:rPr>
        <w:t>有关媒体报道有重大虚假陈述和重大利益输送以及其他重大违规、违法的公司股票；</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④根据</w:t>
      </w:r>
      <w:r w:rsidRPr="0003451B">
        <w:rPr>
          <w:rFonts w:hAnsi="宋体" w:cs="宋体"/>
          <w:sz w:val="24"/>
        </w:rPr>
        <w:t>涨跌幅、振幅及换手率的</w:t>
      </w:r>
      <w:proofErr w:type="gramStart"/>
      <w:r w:rsidRPr="0003451B">
        <w:rPr>
          <w:rFonts w:hAnsi="宋体" w:cs="宋体"/>
          <w:sz w:val="24"/>
        </w:rPr>
        <w:t>偏离值</w:t>
      </w:r>
      <w:proofErr w:type="gramEnd"/>
      <w:r w:rsidRPr="0003451B">
        <w:rPr>
          <w:rFonts w:hAnsi="宋体" w:cs="宋体"/>
          <w:sz w:val="24"/>
        </w:rPr>
        <w:t>等指标，交易异常波动</w:t>
      </w:r>
      <w:r w:rsidRPr="0003451B">
        <w:rPr>
          <w:rFonts w:hAnsi="宋体" w:cs="宋体" w:hint="eastAsia"/>
          <w:sz w:val="24"/>
        </w:rPr>
        <w:t>的股票</w:t>
      </w:r>
      <w:r w:rsidRPr="0003451B">
        <w:rPr>
          <w:rFonts w:hAnsi="宋体"/>
          <w:kern w:val="2"/>
          <w:sz w:val="24"/>
        </w:rPr>
        <w:t>。</w:t>
      </w:r>
    </w:p>
    <w:p w:rsidR="00A06E75" w:rsidRPr="0003451B" w:rsidRDefault="00A06E75" w:rsidP="00283E95">
      <w:pPr>
        <w:spacing w:beforeLines="50" w:line="360" w:lineRule="auto"/>
        <w:ind w:firstLineChars="200" w:firstLine="480"/>
        <w:rPr>
          <w:rFonts w:ascii="宋体" w:hAnsi="宋体"/>
          <w:bCs/>
          <w:sz w:val="24"/>
          <w:szCs w:val="21"/>
        </w:rPr>
      </w:pPr>
      <w:r w:rsidRPr="0003451B">
        <w:rPr>
          <w:rFonts w:ascii="宋体" w:hAnsi="宋体" w:hint="eastAsia"/>
          <w:bCs/>
          <w:sz w:val="24"/>
          <w:szCs w:val="21"/>
        </w:rPr>
        <w:t>（</w:t>
      </w:r>
      <w:r w:rsidRPr="0003451B">
        <w:rPr>
          <w:rFonts w:ascii="宋体" w:hAnsi="宋体"/>
          <w:bCs/>
          <w:sz w:val="24"/>
          <w:szCs w:val="21"/>
        </w:rPr>
        <w:t>2）成长性评估</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对公司成长性的评估分为两个部分：收入和利润增长率预测，以及成长性综合评价。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考虑到</w:t>
      </w:r>
      <w:r w:rsidRPr="0003451B">
        <w:rPr>
          <w:rFonts w:hAnsi="宋体"/>
          <w:kern w:val="2"/>
          <w:sz w:val="24"/>
        </w:rPr>
        <w:t>公司未来盈利的增长是股价上涨的主要驱动因素</w:t>
      </w:r>
      <w:r w:rsidRPr="0003451B">
        <w:rPr>
          <w:rFonts w:hAnsi="宋体" w:hint="eastAsia"/>
          <w:kern w:val="2"/>
          <w:sz w:val="24"/>
        </w:rPr>
        <w:t>，本基金首先对于公司未来两年预期主营业务收入增长率和</w:t>
      </w:r>
      <w:proofErr w:type="gramStart"/>
      <w:r w:rsidRPr="0003451B">
        <w:rPr>
          <w:rFonts w:hAnsi="宋体" w:hint="eastAsia"/>
          <w:kern w:val="2"/>
          <w:sz w:val="24"/>
        </w:rPr>
        <w:t>息税前</w:t>
      </w:r>
      <w:proofErr w:type="gramEnd"/>
      <w:r w:rsidRPr="0003451B">
        <w:rPr>
          <w:rFonts w:hAnsi="宋体" w:hint="eastAsia"/>
          <w:kern w:val="2"/>
          <w:sz w:val="24"/>
        </w:rPr>
        <w:t>利润进行预测，对预测增长率在备选股票池中排名后</w:t>
      </w:r>
      <w:r w:rsidRPr="0003451B">
        <w:rPr>
          <w:rFonts w:hAnsi="宋体"/>
          <w:kern w:val="2"/>
          <w:sz w:val="24"/>
        </w:rPr>
        <w:t>30%的股票进行剔除。然后根据交银施罗德企业成长性评价体系，对公司的成长性进行综合评分并排序，挑选出其中最具成长潜力而且成长质量优良居前的股票构建股票组合。</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交银施罗德企业成长性评价体系从宏观环境、行业前景、公司质量和成长性质量四个方面对企业的成长性进行评价，采用定性分析结合定量分析的方法对企业的成长性进行综合评分。</w:t>
      </w:r>
    </w:p>
    <w:p w:rsidR="00A06E75" w:rsidRPr="0003451B" w:rsidRDefault="00A06E75">
      <w:pPr>
        <w:pStyle w:val="20"/>
        <w:spacing w:after="0" w:line="360" w:lineRule="auto"/>
        <w:ind w:firstLineChars="200" w:firstLine="480"/>
        <w:rPr>
          <w:rFonts w:hAnsi="宋体"/>
          <w:kern w:val="2"/>
          <w:sz w:val="24"/>
        </w:rPr>
      </w:pPr>
      <w:r w:rsidRPr="0003451B">
        <w:rPr>
          <w:rFonts w:hAnsi="宋体"/>
          <w:kern w:val="2"/>
          <w:sz w:val="24"/>
        </w:rPr>
        <w:t>1）宏观环境分析</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通过分析经济周期所处的阶段、包括宏观政策和产业政策在内的政策环境等因素，判断是否存在有利于公司快速成长的宏观环境因素。</w:t>
      </w:r>
    </w:p>
    <w:p w:rsidR="00A06E75" w:rsidRPr="0003451B" w:rsidRDefault="00A06E75">
      <w:pPr>
        <w:pStyle w:val="20"/>
        <w:spacing w:after="0" w:line="360" w:lineRule="auto"/>
        <w:ind w:firstLineChars="200" w:firstLine="480"/>
        <w:rPr>
          <w:rFonts w:hAnsi="宋体"/>
          <w:kern w:val="2"/>
          <w:sz w:val="24"/>
        </w:rPr>
      </w:pPr>
      <w:r w:rsidRPr="0003451B">
        <w:rPr>
          <w:rFonts w:hAnsi="宋体"/>
          <w:kern w:val="2"/>
          <w:sz w:val="24"/>
        </w:rPr>
        <w:t>2）行业前景评价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通过分析公司所处行业的市场需求空间（收入增长率）、行业生命周期、行业竞争环境和成长驱动因素等，对公司所处行业的景气程度进行评价。例如，从市场需求空间看，对于市场需求空间大，距离市场饱和程度较远，消费需求持续增长的行业而言，行业景气指数较高；从行业生命周期看，重点关注处于发展期，或成熟期前期，或正从衰退中复苏的行业；对成长驱动因素的考察，主要是考虑到行业成长对不同企业的推动力是不一样的，因此需要考察行业成长是否对公司的收入和盈利有明显的推动力。</w:t>
      </w:r>
    </w:p>
    <w:p w:rsidR="00A06E75" w:rsidRPr="0003451B" w:rsidRDefault="00A06E75">
      <w:pPr>
        <w:pStyle w:val="20"/>
        <w:spacing w:after="0" w:line="360" w:lineRule="auto"/>
        <w:ind w:firstLineChars="200" w:firstLine="480"/>
        <w:rPr>
          <w:rFonts w:hAnsi="宋体"/>
          <w:kern w:val="2"/>
          <w:sz w:val="24"/>
        </w:rPr>
      </w:pPr>
      <w:r w:rsidRPr="0003451B">
        <w:rPr>
          <w:rFonts w:hAnsi="宋体"/>
          <w:kern w:val="2"/>
          <w:sz w:val="24"/>
        </w:rPr>
        <w:t>3）公司质量评价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公司质量评价主要是考察影响未来成长性的企业自身的各项因素，包括企业的规模和产能、产品或技术创新能力、公司治理、管理层评价、核心竞争力等。例如，对于创新能力强，高技术含量产品所占收入的比例不断提高的企业，或者拥有难以为竞争对手模仿的竞争优势，如在资源、技术、人才、资金、经营许可证、销售网络等方面优势的企业，公司质量评价较高。通过对以上因素的综合评价可以最终得到对公司未来成长潜质的评价。</w:t>
      </w:r>
    </w:p>
    <w:p w:rsidR="00A06E75" w:rsidRPr="0003451B" w:rsidRDefault="00A06E75">
      <w:pPr>
        <w:pStyle w:val="20"/>
        <w:spacing w:line="360" w:lineRule="auto"/>
        <w:ind w:firstLineChars="200" w:firstLine="480"/>
        <w:rPr>
          <w:rFonts w:hAnsi="宋体"/>
          <w:kern w:val="2"/>
          <w:sz w:val="24"/>
        </w:rPr>
      </w:pPr>
      <w:r w:rsidRPr="0003451B">
        <w:rPr>
          <w:rFonts w:hAnsi="宋体"/>
          <w:kern w:val="2"/>
          <w:sz w:val="24"/>
        </w:rPr>
        <w:t>4）成长质量评价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最后，公司成长质量的优良，要落实到股东价值创造上。本基金在一般的盈利及盈利增长指标之外，还加入了控制企业盈利增长质量的指标，如</w:t>
      </w:r>
      <w:r w:rsidRPr="0003451B">
        <w:rPr>
          <w:rFonts w:hAnsi="宋体"/>
          <w:kern w:val="2"/>
          <w:sz w:val="24"/>
        </w:rPr>
        <w:t>ROIC–WACC、EVA等，来挑选具有优质成长特征的上市公司。只有EVA不断增长或改善的成长，才是我们所要投资的成长</w:t>
      </w:r>
      <w:r w:rsidRPr="0003451B">
        <w:rPr>
          <w:rFonts w:hint="eastAsia"/>
        </w:rPr>
        <w:t>。</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此外，如果</w:t>
      </w:r>
      <w:r w:rsidRPr="0003451B">
        <w:rPr>
          <w:rFonts w:hAnsi="宋体" w:hint="eastAsia"/>
          <w:sz w:val="24"/>
        </w:rPr>
        <w:t>通过专业研究获得信息优势，了解到</w:t>
      </w:r>
      <w:r w:rsidRPr="0003451B">
        <w:rPr>
          <w:rFonts w:hAnsi="宋体" w:hint="eastAsia"/>
          <w:kern w:val="2"/>
          <w:sz w:val="24"/>
        </w:rPr>
        <w:t>公司有潜在发生重组、兼并收购的可能或机会，并且重组或并购后将对企业的盈利能力有明显改善，也会提高对该公司未来成长性的评价。</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w:t>
      </w:r>
      <w:r w:rsidRPr="0003451B">
        <w:rPr>
          <w:rFonts w:hAnsi="宋体"/>
          <w:kern w:val="2"/>
          <w:sz w:val="24"/>
        </w:rPr>
        <w:t>3）多元化价值评估</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对上述核心股票池中的重点上市公司进行内在价值的评估和成长性跟踪研究，在明确的价值评估基础上选择定价相对合理且成长性可持续的投资标的。</w:t>
      </w:r>
    </w:p>
    <w:p w:rsidR="00A06E75" w:rsidRPr="0003451B" w:rsidRDefault="00A06E75" w:rsidP="00A06E75">
      <w:pPr>
        <w:spacing w:line="360" w:lineRule="auto"/>
        <w:ind w:firstLineChars="200" w:firstLine="482"/>
        <w:rPr>
          <w:rFonts w:ascii="宋体" w:hAnsi="宋体"/>
          <w:b/>
          <w:bCs/>
          <w:sz w:val="24"/>
          <w:szCs w:val="21"/>
        </w:rPr>
      </w:pPr>
      <w:r w:rsidRPr="0003451B">
        <w:rPr>
          <w:rFonts w:ascii="宋体" w:hAnsi="宋体"/>
          <w:b/>
          <w:bCs/>
          <w:sz w:val="24"/>
          <w:szCs w:val="21"/>
        </w:rPr>
        <w:t>3、债券投资</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在债券投资方面，本基金可投资于国债、央行票据、金融债、企业债和</w:t>
      </w:r>
      <w:proofErr w:type="gramStart"/>
      <w:r w:rsidRPr="0003451B">
        <w:rPr>
          <w:rFonts w:hAnsi="宋体" w:hint="eastAsia"/>
          <w:kern w:val="2"/>
          <w:sz w:val="24"/>
        </w:rPr>
        <w:t>可</w:t>
      </w:r>
      <w:proofErr w:type="gramEnd"/>
      <w:r w:rsidRPr="0003451B">
        <w:rPr>
          <w:rFonts w:hAnsi="宋体" w:hint="eastAsia"/>
          <w:kern w:val="2"/>
          <w:sz w:val="24"/>
        </w:rPr>
        <w:t>转换债券等债券品种。本基金的债券投资采取主动的投资管理方式，获得与风险相匹配的投资收益，以实现在一定程度上规避股票市场的系统性风险和保证基金资产的流动性。</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kern w:val="2"/>
          <w:sz w:val="24"/>
        </w:rPr>
        <w:t>在全球经济的框架下，本基金</w:t>
      </w:r>
      <w:r w:rsidRPr="0003451B">
        <w:rPr>
          <w:rFonts w:hAnsi="宋体"/>
          <w:kern w:val="2"/>
          <w:sz w:val="24"/>
        </w:rPr>
        <w:t>管理人</w:t>
      </w:r>
      <w:r w:rsidRPr="0003451B">
        <w:rPr>
          <w:rFonts w:hAnsi="宋体" w:hint="eastAsia"/>
          <w:kern w:val="2"/>
          <w:sz w:val="24"/>
        </w:rPr>
        <w:t>对宏观经济运行趋势及其引致的财政货币政策变化</w:t>
      </w:r>
      <w:proofErr w:type="gramStart"/>
      <w:r w:rsidRPr="0003451B">
        <w:rPr>
          <w:rFonts w:hAnsi="宋体" w:hint="eastAsia"/>
          <w:kern w:val="2"/>
          <w:sz w:val="24"/>
        </w:rPr>
        <w:t>作出</w:t>
      </w:r>
      <w:proofErr w:type="gramEnd"/>
      <w:r w:rsidRPr="0003451B">
        <w:rPr>
          <w:rFonts w:hAnsi="宋体" w:hint="eastAsia"/>
          <w:kern w:val="2"/>
          <w:sz w:val="24"/>
        </w:rPr>
        <w:t>判断，运用数量化工具，对未来市场利率趋势及市场信用环境变化</w:t>
      </w:r>
      <w:proofErr w:type="gramStart"/>
      <w:r w:rsidRPr="0003451B">
        <w:rPr>
          <w:rFonts w:hAnsi="宋体" w:hint="eastAsia"/>
          <w:kern w:val="2"/>
          <w:sz w:val="24"/>
        </w:rPr>
        <w:t>作出</w:t>
      </w:r>
      <w:proofErr w:type="gramEnd"/>
      <w:r w:rsidRPr="0003451B">
        <w:rPr>
          <w:rFonts w:hAnsi="宋体" w:hint="eastAsia"/>
          <w:kern w:val="2"/>
          <w:sz w:val="24"/>
        </w:rPr>
        <w:t>预测，并综合考虑利率变化对不同债券品种的影响、收益率水平、信用风险的大小、流动性的好坏等因素，构造债券组合。在具体操作中，本基金</w:t>
      </w:r>
      <w:proofErr w:type="gramStart"/>
      <w:r w:rsidRPr="0003451B">
        <w:rPr>
          <w:rFonts w:hAnsi="宋体" w:hint="eastAsia"/>
          <w:kern w:val="2"/>
          <w:sz w:val="24"/>
        </w:rPr>
        <w:t>运用久期控制</w:t>
      </w:r>
      <w:proofErr w:type="gramEnd"/>
      <w:r w:rsidRPr="0003451B">
        <w:rPr>
          <w:rFonts w:hAnsi="宋体" w:hint="eastAsia"/>
          <w:kern w:val="2"/>
          <w:sz w:val="24"/>
        </w:rPr>
        <w:t>策略、期限结构配置策略、类属配置策略、骑乘策略、杠杆放大策略和换</w:t>
      </w:r>
      <w:proofErr w:type="gramStart"/>
      <w:r w:rsidRPr="0003451B">
        <w:rPr>
          <w:rFonts w:hAnsi="宋体" w:hint="eastAsia"/>
          <w:kern w:val="2"/>
          <w:sz w:val="24"/>
        </w:rPr>
        <w:t>券</w:t>
      </w:r>
      <w:proofErr w:type="gramEnd"/>
      <w:r w:rsidRPr="0003451B">
        <w:rPr>
          <w:rFonts w:hAnsi="宋体" w:hint="eastAsia"/>
          <w:kern w:val="2"/>
          <w:sz w:val="24"/>
        </w:rPr>
        <w:t>等多种策略，获取债券市场的长期稳定收益。</w:t>
      </w:r>
    </w:p>
    <w:p w:rsidR="00A06E75" w:rsidRPr="0003451B" w:rsidRDefault="00A06E75" w:rsidP="00A06E75">
      <w:pPr>
        <w:spacing w:line="360" w:lineRule="auto"/>
        <w:ind w:firstLineChars="200" w:firstLine="482"/>
        <w:rPr>
          <w:rFonts w:ascii="宋体" w:hAnsi="宋体"/>
          <w:b/>
          <w:bCs/>
          <w:sz w:val="24"/>
          <w:szCs w:val="21"/>
        </w:rPr>
      </w:pPr>
      <w:r w:rsidRPr="0003451B">
        <w:rPr>
          <w:rFonts w:ascii="宋体" w:hAnsi="宋体"/>
          <w:b/>
          <w:bCs/>
          <w:sz w:val="24"/>
          <w:szCs w:val="21"/>
        </w:rPr>
        <w:t>4、权证投资策略</w:t>
      </w:r>
    </w:p>
    <w:p w:rsidR="00A06E75" w:rsidRPr="0003451B" w:rsidRDefault="00A06E75">
      <w:pPr>
        <w:pStyle w:val="20"/>
        <w:spacing w:after="0" w:line="360" w:lineRule="auto"/>
        <w:ind w:firstLineChars="200" w:firstLine="480"/>
        <w:rPr>
          <w:rFonts w:hAnsi="宋体"/>
          <w:kern w:val="2"/>
          <w:sz w:val="24"/>
        </w:rPr>
      </w:pPr>
      <w:r w:rsidRPr="0003451B">
        <w:rPr>
          <w:rFonts w:hAnsi="宋体" w:hint="eastAsia"/>
          <w:sz w:val="24"/>
        </w:rPr>
        <w:t>本基金的权证投资</w:t>
      </w:r>
      <w:r w:rsidRPr="0003451B">
        <w:rPr>
          <w:rFonts w:hAnsi="宋体"/>
          <w:sz w:val="24"/>
        </w:rPr>
        <w:t>以权证的市场价值分析为基础</w:t>
      </w:r>
      <w:r w:rsidRPr="0003451B">
        <w:rPr>
          <w:rFonts w:hAnsi="宋体" w:hint="eastAsia"/>
          <w:sz w:val="24"/>
        </w:rPr>
        <w:t>，</w:t>
      </w:r>
      <w:r w:rsidRPr="0003451B">
        <w:rPr>
          <w:rFonts w:hAnsi="宋体"/>
          <w:sz w:val="24"/>
        </w:rPr>
        <w:t>配以权证定价模型寻求其合理估值水平</w:t>
      </w:r>
      <w:r w:rsidRPr="0003451B">
        <w:rPr>
          <w:rFonts w:hAnsi="宋体" w:hint="eastAsia"/>
          <w:sz w:val="24"/>
        </w:rPr>
        <w:t>，</w:t>
      </w:r>
      <w:r w:rsidRPr="0003451B">
        <w:rPr>
          <w:rFonts w:hAnsi="宋体"/>
          <w:sz w:val="24"/>
        </w:rPr>
        <w:t>以主动式的科学投资管理为手段</w:t>
      </w:r>
      <w:r w:rsidRPr="0003451B">
        <w:rPr>
          <w:rFonts w:hAnsi="宋体" w:hint="eastAsia"/>
          <w:sz w:val="24"/>
        </w:rPr>
        <w:t>，</w:t>
      </w:r>
      <w:r w:rsidRPr="0003451B">
        <w:rPr>
          <w:rFonts w:hAnsi="宋体"/>
          <w:sz w:val="24"/>
        </w:rPr>
        <w:t>充分考虑权证资产的收益性、流动性及风险性特征</w:t>
      </w:r>
      <w:r w:rsidRPr="0003451B">
        <w:rPr>
          <w:rFonts w:hAnsi="宋体" w:hint="eastAsia"/>
          <w:sz w:val="24"/>
        </w:rPr>
        <w:t>，</w:t>
      </w:r>
      <w:r w:rsidRPr="0003451B">
        <w:rPr>
          <w:rFonts w:hAnsi="宋体"/>
          <w:sz w:val="24"/>
        </w:rPr>
        <w:t>通过资产配置、品种与类属选择</w:t>
      </w:r>
      <w:r w:rsidRPr="0003451B">
        <w:rPr>
          <w:rFonts w:hAnsi="宋体" w:hint="eastAsia"/>
          <w:sz w:val="24"/>
        </w:rPr>
        <w:t>，</w:t>
      </w:r>
      <w:r w:rsidRPr="0003451B">
        <w:rPr>
          <w:rFonts w:hAnsi="宋体"/>
          <w:sz w:val="24"/>
        </w:rPr>
        <w:t>追求基金资产稳定的当期收益。</w:t>
      </w:r>
    </w:p>
    <w:p w:rsidR="00A06E75" w:rsidRPr="0003451B" w:rsidRDefault="00A06E75" w:rsidP="00A06E75">
      <w:pPr>
        <w:spacing w:line="360" w:lineRule="auto"/>
        <w:ind w:firstLineChars="200" w:firstLine="482"/>
        <w:rPr>
          <w:rFonts w:ascii="宋体" w:hAnsi="宋体"/>
          <w:sz w:val="24"/>
        </w:rPr>
      </w:pPr>
      <w:r w:rsidRPr="0003451B">
        <w:rPr>
          <w:rFonts w:ascii="宋体" w:hAnsi="宋体"/>
          <w:b/>
          <w:bCs/>
          <w:sz w:val="24"/>
          <w:szCs w:val="21"/>
        </w:rPr>
        <w:t>5、资产支持证券投资策略</w:t>
      </w:r>
    </w:p>
    <w:p w:rsidR="00A06E75" w:rsidRPr="0003451B" w:rsidRDefault="00A06E75" w:rsidP="00A06E75">
      <w:pPr>
        <w:spacing w:line="360" w:lineRule="auto"/>
        <w:ind w:firstLineChars="200" w:firstLine="480"/>
        <w:rPr>
          <w:rFonts w:hAnsi="宋体"/>
          <w:sz w:val="24"/>
        </w:rPr>
      </w:pPr>
      <w:bookmarkStart w:id="63" w:name="_Toc109059043"/>
      <w:r w:rsidRPr="0003451B">
        <w:rPr>
          <w:rFonts w:hAnsi="宋体" w:hint="eastAsia"/>
          <w:sz w:val="24"/>
        </w:rPr>
        <w:t>本基金投资资产支持证券将综合</w:t>
      </w:r>
      <w:proofErr w:type="gramStart"/>
      <w:r w:rsidRPr="0003451B">
        <w:rPr>
          <w:rFonts w:hAnsi="宋体" w:hint="eastAsia"/>
          <w:sz w:val="24"/>
        </w:rPr>
        <w:t>运用久期管理</w:t>
      </w:r>
      <w:proofErr w:type="gramEnd"/>
      <w:r w:rsidRPr="0003451B">
        <w:rPr>
          <w:rFonts w:hAnsi="宋体" w:hint="eastAsia"/>
          <w:sz w:val="24"/>
        </w:rPr>
        <w:t>、收益率曲线、</w:t>
      </w:r>
      <w:proofErr w:type="gramStart"/>
      <w:r w:rsidRPr="0003451B">
        <w:rPr>
          <w:rFonts w:hAnsi="宋体" w:hint="eastAsia"/>
          <w:sz w:val="24"/>
        </w:rPr>
        <w:t>个券</w:t>
      </w:r>
      <w:proofErr w:type="gramEnd"/>
      <w:r w:rsidRPr="0003451B">
        <w:rPr>
          <w:rFonts w:hAnsi="宋体" w:hint="eastAsia"/>
          <w:sz w:val="24"/>
        </w:rPr>
        <w:t>选择和把握市场交易机会等积极策略，在严格控制风险的情况下，通过信用研究和流动性管理，选择风险调整后的收益高的品种进行投资，以期获得长期稳定收益。</w:t>
      </w:r>
    </w:p>
    <w:p w:rsidR="00A06E75" w:rsidRPr="0003451B" w:rsidRDefault="00A06E75" w:rsidP="00A06E75">
      <w:pPr>
        <w:spacing w:line="360" w:lineRule="auto"/>
        <w:ind w:firstLineChars="200" w:firstLine="482"/>
        <w:rPr>
          <w:rFonts w:ascii="宋体" w:hAnsi="宋体"/>
          <w:b/>
          <w:bCs/>
          <w:sz w:val="24"/>
          <w:szCs w:val="21"/>
        </w:rPr>
      </w:pPr>
      <w:r w:rsidRPr="0003451B">
        <w:rPr>
          <w:rFonts w:ascii="宋体" w:hAnsi="宋体"/>
          <w:b/>
          <w:bCs/>
          <w:sz w:val="24"/>
          <w:szCs w:val="21"/>
        </w:rPr>
        <w:t>6、其他衍生工具投资策略</w:t>
      </w:r>
    </w:p>
    <w:p w:rsidR="00A06E75" w:rsidRPr="0003451B" w:rsidRDefault="00A06E75" w:rsidP="00A06E75">
      <w:pPr>
        <w:spacing w:line="360" w:lineRule="auto"/>
        <w:ind w:firstLineChars="200" w:firstLine="480"/>
        <w:rPr>
          <w:rFonts w:hAnsi="宋体"/>
          <w:sz w:val="24"/>
        </w:rPr>
      </w:pPr>
      <w:r w:rsidRPr="0003451B">
        <w:rPr>
          <w:rFonts w:hAnsi="宋体"/>
          <w:sz w:val="24"/>
        </w:rPr>
        <w:t>本基金将密切跟踪国内各种衍生产品的动向</w:t>
      </w:r>
      <w:r w:rsidRPr="0003451B">
        <w:rPr>
          <w:rFonts w:hAnsi="宋体" w:hint="eastAsia"/>
          <w:sz w:val="24"/>
        </w:rPr>
        <w:t>，</w:t>
      </w:r>
      <w:r w:rsidRPr="0003451B">
        <w:rPr>
          <w:rFonts w:hAnsi="宋体"/>
          <w:sz w:val="24"/>
        </w:rPr>
        <w:t>一旦有新的产品推出市场</w:t>
      </w:r>
      <w:r w:rsidRPr="0003451B">
        <w:rPr>
          <w:rFonts w:hAnsi="宋体" w:hint="eastAsia"/>
          <w:sz w:val="24"/>
        </w:rPr>
        <w:t>，</w:t>
      </w:r>
      <w:r w:rsidRPr="0003451B">
        <w:rPr>
          <w:rFonts w:hAnsi="宋体"/>
          <w:sz w:val="24"/>
        </w:rPr>
        <w:t>将在届时相应法律法规的框架内</w:t>
      </w:r>
      <w:r w:rsidRPr="0003451B">
        <w:rPr>
          <w:rFonts w:hAnsi="宋体" w:hint="eastAsia"/>
          <w:sz w:val="24"/>
        </w:rPr>
        <w:t>，</w:t>
      </w:r>
      <w:r w:rsidRPr="0003451B">
        <w:rPr>
          <w:rFonts w:hAnsi="宋体"/>
          <w:sz w:val="24"/>
        </w:rPr>
        <w:t>制订符合本基金投资目标的投资策略</w:t>
      </w:r>
      <w:r w:rsidRPr="0003451B">
        <w:rPr>
          <w:rFonts w:hAnsi="宋体" w:hint="eastAsia"/>
          <w:sz w:val="24"/>
        </w:rPr>
        <w:t>，</w:t>
      </w:r>
      <w:r w:rsidRPr="0003451B">
        <w:rPr>
          <w:rFonts w:hAnsi="宋体"/>
          <w:sz w:val="24"/>
        </w:rPr>
        <w:t>同时结合对衍生工具的研究</w:t>
      </w:r>
      <w:r w:rsidRPr="0003451B">
        <w:rPr>
          <w:rFonts w:hAnsi="宋体" w:hint="eastAsia"/>
          <w:sz w:val="24"/>
        </w:rPr>
        <w:t>，</w:t>
      </w:r>
      <w:r w:rsidRPr="0003451B">
        <w:rPr>
          <w:rFonts w:hAnsi="宋体"/>
          <w:sz w:val="24"/>
        </w:rPr>
        <w:t>在充分考虑衍生产品风险和收益特征的前提下</w:t>
      </w:r>
      <w:r w:rsidRPr="0003451B">
        <w:rPr>
          <w:rFonts w:hAnsi="宋体" w:hint="eastAsia"/>
          <w:sz w:val="24"/>
        </w:rPr>
        <w:t>，</w:t>
      </w:r>
      <w:r w:rsidRPr="0003451B">
        <w:rPr>
          <w:rFonts w:hAnsi="宋体"/>
          <w:sz w:val="24"/>
        </w:rPr>
        <w:t>谨慎进行投资。</w:t>
      </w:r>
      <w:r w:rsidRPr="0003451B">
        <w:rPr>
          <w:rFonts w:hAnsi="宋体" w:hint="eastAsia"/>
          <w:sz w:val="24"/>
        </w:rPr>
        <w:t>本基金将按照相关法律法规通过利用股票指数期货及其他金融工具进行套利、避险交易，控制基金组合风险，获取超额收益。本基金投资于股票指数期货主要用于避险交易及套利交易。</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（七）投资程序</w:t>
      </w:r>
      <w:bookmarkEnd w:id="63"/>
    </w:p>
    <w:p w:rsidR="00C5594E" w:rsidRPr="0003451B" w:rsidRDefault="00A06E75">
      <w:pPr>
        <w:spacing w:line="360" w:lineRule="auto"/>
        <w:ind w:firstLineChars="200" w:firstLine="480"/>
        <w:rPr>
          <w:sz w:val="24"/>
          <w:szCs w:val="18"/>
        </w:rPr>
      </w:pPr>
      <w:r w:rsidRPr="0003451B">
        <w:rPr>
          <w:rFonts w:hint="eastAsia"/>
          <w:sz w:val="24"/>
          <w:szCs w:val="18"/>
        </w:rPr>
        <w:t>为了保证整个投资组合计划的顺利贯彻与实施，本基金遵循以下投资决策依据以及具体的决策程序：</w:t>
      </w:r>
    </w:p>
    <w:p w:rsidR="00C5594E" w:rsidRPr="0003451B" w:rsidRDefault="00A06E75">
      <w:pPr>
        <w:spacing w:line="360" w:lineRule="auto"/>
        <w:ind w:firstLineChars="200" w:firstLine="480"/>
        <w:rPr>
          <w:sz w:val="24"/>
          <w:szCs w:val="18"/>
        </w:rPr>
      </w:pPr>
      <w:r w:rsidRPr="0003451B">
        <w:rPr>
          <w:sz w:val="24"/>
          <w:szCs w:val="18"/>
        </w:rPr>
        <w:t>1</w:t>
      </w:r>
      <w:r w:rsidRPr="0003451B">
        <w:rPr>
          <w:rFonts w:hint="eastAsia"/>
          <w:sz w:val="24"/>
          <w:szCs w:val="18"/>
        </w:rPr>
        <w:t>、投资决策依据</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1</w:t>
      </w:r>
      <w:r w:rsidRPr="0003451B">
        <w:rPr>
          <w:rFonts w:hint="eastAsia"/>
          <w:sz w:val="24"/>
          <w:szCs w:val="18"/>
        </w:rPr>
        <w:t>）国家有关法律法规和本基金合同的有关规定；</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2</w:t>
      </w:r>
      <w:r w:rsidRPr="0003451B">
        <w:rPr>
          <w:rFonts w:hint="eastAsia"/>
          <w:sz w:val="24"/>
          <w:szCs w:val="18"/>
        </w:rPr>
        <w:t>）宏观经济发展态势、证券市场运行环境和走势，以及上市公司的基本面；</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3</w:t>
      </w:r>
      <w:r w:rsidRPr="0003451B">
        <w:rPr>
          <w:rFonts w:hint="eastAsia"/>
          <w:sz w:val="24"/>
          <w:szCs w:val="18"/>
        </w:rPr>
        <w:t>）投资对象的风险和预期收益的匹配关系，本基金将在承担适度风险的前提下，选择风险和预期收益配比最佳的品种进行投资。</w:t>
      </w:r>
    </w:p>
    <w:p w:rsidR="00C5594E" w:rsidRPr="0003451B" w:rsidRDefault="00A06E75">
      <w:pPr>
        <w:spacing w:line="360" w:lineRule="auto"/>
        <w:ind w:firstLineChars="200" w:firstLine="480"/>
        <w:rPr>
          <w:sz w:val="24"/>
          <w:szCs w:val="18"/>
        </w:rPr>
      </w:pPr>
      <w:r w:rsidRPr="0003451B">
        <w:rPr>
          <w:sz w:val="24"/>
          <w:szCs w:val="18"/>
        </w:rPr>
        <w:t>2</w:t>
      </w:r>
      <w:r w:rsidRPr="0003451B">
        <w:rPr>
          <w:rFonts w:hint="eastAsia"/>
          <w:sz w:val="24"/>
          <w:szCs w:val="18"/>
        </w:rPr>
        <w:t>、决策和交易机制</w:t>
      </w:r>
    </w:p>
    <w:p w:rsidR="00C5594E" w:rsidRPr="0003451B" w:rsidRDefault="00A06E75">
      <w:pPr>
        <w:spacing w:line="360" w:lineRule="auto"/>
        <w:ind w:firstLineChars="200" w:firstLine="480"/>
        <w:rPr>
          <w:sz w:val="24"/>
          <w:szCs w:val="18"/>
        </w:rPr>
      </w:pPr>
      <w:r w:rsidRPr="0003451B">
        <w:rPr>
          <w:rFonts w:hint="eastAsia"/>
          <w:sz w:val="24"/>
          <w:szCs w:val="18"/>
        </w:rPr>
        <w:t>本基金实行投资决策委员会领导下的基金经理负责制，投资总监、固定收益部总经理是投资决策委员会的执行代表。</w:t>
      </w:r>
    </w:p>
    <w:p w:rsidR="00C5594E" w:rsidRPr="0003451B" w:rsidRDefault="00A06E75">
      <w:pPr>
        <w:spacing w:line="360" w:lineRule="auto"/>
        <w:ind w:firstLineChars="200" w:firstLine="480"/>
        <w:rPr>
          <w:sz w:val="24"/>
          <w:szCs w:val="18"/>
        </w:rPr>
      </w:pPr>
      <w:r w:rsidRPr="0003451B">
        <w:rPr>
          <w:rFonts w:hint="eastAsia"/>
          <w:sz w:val="24"/>
          <w:szCs w:val="18"/>
        </w:rPr>
        <w:t>投资决策委员会、投资总监、固定收益部总经理的主要职责是确定基金的资产配置政策，审批重大单项投资决定等。</w:t>
      </w:r>
    </w:p>
    <w:p w:rsidR="00C5594E" w:rsidRPr="0003451B" w:rsidRDefault="00A06E75">
      <w:pPr>
        <w:spacing w:line="360" w:lineRule="auto"/>
        <w:ind w:firstLineChars="200" w:firstLine="480"/>
        <w:rPr>
          <w:sz w:val="24"/>
          <w:szCs w:val="18"/>
        </w:rPr>
      </w:pPr>
      <w:r w:rsidRPr="0003451B">
        <w:rPr>
          <w:rFonts w:hint="eastAsia"/>
          <w:sz w:val="24"/>
          <w:szCs w:val="18"/>
        </w:rPr>
        <w:t>基金经理的主要职责是在投资决策委员会确定的资产配置范围内，构建和调整投资组合，并向中央交易室下达投资指令。</w:t>
      </w:r>
    </w:p>
    <w:p w:rsidR="00C5594E" w:rsidRPr="0003451B" w:rsidRDefault="00A06E75">
      <w:pPr>
        <w:spacing w:line="360" w:lineRule="auto"/>
        <w:ind w:firstLineChars="200" w:firstLine="480"/>
        <w:rPr>
          <w:sz w:val="24"/>
          <w:szCs w:val="18"/>
        </w:rPr>
      </w:pPr>
      <w:r w:rsidRPr="0003451B">
        <w:rPr>
          <w:rFonts w:hint="eastAsia"/>
          <w:sz w:val="24"/>
          <w:szCs w:val="18"/>
        </w:rPr>
        <w:t>中央交易室负责交易执行和一线监控。通过严格的交易制度和实时的一线监控功能，保证基金经理的投资指令在合法、合</w:t>
      </w:r>
      <w:proofErr w:type="gramStart"/>
      <w:r w:rsidRPr="0003451B">
        <w:rPr>
          <w:rFonts w:hint="eastAsia"/>
          <w:sz w:val="24"/>
          <w:szCs w:val="18"/>
        </w:rPr>
        <w:t>规</w:t>
      </w:r>
      <w:proofErr w:type="gramEnd"/>
      <w:r w:rsidRPr="0003451B">
        <w:rPr>
          <w:rFonts w:hint="eastAsia"/>
          <w:sz w:val="24"/>
          <w:szCs w:val="18"/>
        </w:rPr>
        <w:t>的前提下得到高效的执行。</w:t>
      </w:r>
    </w:p>
    <w:p w:rsidR="00C5594E" w:rsidRPr="0003451B" w:rsidRDefault="00A06E75">
      <w:pPr>
        <w:spacing w:line="360" w:lineRule="auto"/>
        <w:ind w:firstLineChars="200" w:firstLine="480"/>
        <w:rPr>
          <w:sz w:val="24"/>
          <w:szCs w:val="18"/>
        </w:rPr>
      </w:pPr>
      <w:r w:rsidRPr="0003451B">
        <w:rPr>
          <w:sz w:val="24"/>
          <w:szCs w:val="18"/>
        </w:rPr>
        <w:t>3</w:t>
      </w:r>
      <w:r w:rsidRPr="0003451B">
        <w:rPr>
          <w:rFonts w:hint="eastAsia"/>
          <w:sz w:val="24"/>
          <w:szCs w:val="18"/>
        </w:rPr>
        <w:t>、投资流程</w:t>
      </w:r>
    </w:p>
    <w:p w:rsidR="00C5594E" w:rsidRPr="0003451B" w:rsidRDefault="00A06E75">
      <w:pPr>
        <w:spacing w:line="360" w:lineRule="auto"/>
        <w:ind w:firstLineChars="200" w:firstLine="480"/>
        <w:rPr>
          <w:sz w:val="24"/>
          <w:szCs w:val="18"/>
        </w:rPr>
      </w:pPr>
      <w:r w:rsidRPr="0003451B">
        <w:rPr>
          <w:rFonts w:hint="eastAsia"/>
          <w:sz w:val="24"/>
          <w:szCs w:val="18"/>
        </w:rPr>
        <w:t>投资决策委员会是本基金的最高决策机构，投资决策委员会定期就投资管理业务的重大问题进行讨论。</w:t>
      </w:r>
    </w:p>
    <w:p w:rsidR="00C5594E" w:rsidRPr="0003451B" w:rsidRDefault="00A06E75">
      <w:pPr>
        <w:spacing w:line="360" w:lineRule="auto"/>
        <w:ind w:firstLineChars="200" w:firstLine="480"/>
        <w:rPr>
          <w:sz w:val="24"/>
          <w:szCs w:val="18"/>
        </w:rPr>
      </w:pPr>
      <w:r w:rsidRPr="0003451B">
        <w:rPr>
          <w:rFonts w:hint="eastAsia"/>
          <w:sz w:val="24"/>
          <w:szCs w:val="18"/>
        </w:rPr>
        <w:t>基金经理、分析师、交易员在投资管理过程中既密切合作，又责任明确，在各自职责内按照业务程序独立工作并合理地相互制衡。</w:t>
      </w:r>
    </w:p>
    <w:p w:rsidR="00C5594E" w:rsidRPr="0003451B" w:rsidRDefault="00A06E75">
      <w:pPr>
        <w:spacing w:line="360" w:lineRule="auto"/>
        <w:ind w:firstLineChars="200" w:firstLine="480"/>
        <w:rPr>
          <w:sz w:val="24"/>
          <w:szCs w:val="18"/>
        </w:rPr>
      </w:pPr>
      <w:r w:rsidRPr="0003451B">
        <w:rPr>
          <w:rFonts w:hint="eastAsia"/>
          <w:sz w:val="24"/>
          <w:szCs w:val="18"/>
        </w:rPr>
        <w:t>具体的投资管理流程如下：</w:t>
      </w:r>
      <w:r w:rsidRPr="0003451B">
        <w:rPr>
          <w:sz w:val="24"/>
          <w:szCs w:val="18"/>
        </w:rPr>
        <w:t xml:space="preserve">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1</w:t>
      </w:r>
      <w:r w:rsidRPr="0003451B">
        <w:rPr>
          <w:rFonts w:hint="eastAsia"/>
          <w:sz w:val="24"/>
          <w:szCs w:val="18"/>
        </w:rPr>
        <w:t>）投资决策委员会每月召开投资决策会议，决定基金的资产配置比例和股票、债券的投资重点等；</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2</w:t>
      </w:r>
      <w:r w:rsidRPr="0003451B">
        <w:rPr>
          <w:rFonts w:hint="eastAsia"/>
          <w:sz w:val="24"/>
          <w:szCs w:val="18"/>
        </w:rPr>
        <w:t>）研究部策略分析师、股票分析师、固定收益产品分析师、定量分析师各自独立完成相应的研究报告，为投资决策提供依据；</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3</w:t>
      </w:r>
      <w:r w:rsidRPr="0003451B">
        <w:rPr>
          <w:rFonts w:hint="eastAsia"/>
          <w:sz w:val="24"/>
          <w:szCs w:val="18"/>
        </w:rPr>
        <w:t>）投资总监每周召集投资例会，根据投资决策委员会的决定，结合市场运行变化，决定具体的投资策略；</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4</w:t>
      </w:r>
      <w:r w:rsidRPr="0003451B">
        <w:rPr>
          <w:rFonts w:hint="eastAsia"/>
          <w:sz w:val="24"/>
          <w:szCs w:val="18"/>
        </w:rPr>
        <w:t>）基金经理依据策略分析师的宏观经济分析和策略建议、股票分析师的行业分析和个股研究、固定收益产品分析师的债券市场研究和券种选择、定量分析师的定量投资策略研究，结合本基金产品定位及风险控制的要求，在权限范围内制定具体的投资组合方案；</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5</w:t>
      </w:r>
      <w:r w:rsidRPr="0003451B">
        <w:rPr>
          <w:rFonts w:hint="eastAsia"/>
          <w:sz w:val="24"/>
          <w:szCs w:val="18"/>
        </w:rPr>
        <w:t>）基金经理根据基金投资组合方案，向中央交易室下达交易指令；</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6</w:t>
      </w:r>
      <w:r w:rsidRPr="0003451B">
        <w:rPr>
          <w:rFonts w:hint="eastAsia"/>
          <w:sz w:val="24"/>
          <w:szCs w:val="18"/>
        </w:rPr>
        <w:t>）中央交易室执行基金经理小组的交易指令，对交易情况及时反馈；</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w:t>
      </w:r>
      <w:r w:rsidRPr="0003451B">
        <w:rPr>
          <w:sz w:val="24"/>
          <w:szCs w:val="18"/>
        </w:rPr>
        <w:t>7</w:t>
      </w:r>
      <w:r w:rsidRPr="0003451B">
        <w:rPr>
          <w:rFonts w:hint="eastAsia"/>
          <w:sz w:val="24"/>
          <w:szCs w:val="18"/>
        </w:rPr>
        <w:t>）定量分析师负责完成有关投资风险监控报告及内部基金业绩评估报告。</w:t>
      </w:r>
      <w:r w:rsidRPr="0003451B">
        <w:rPr>
          <w:sz w:val="24"/>
          <w:szCs w:val="18"/>
        </w:rPr>
        <w:t> </w:t>
      </w:r>
    </w:p>
    <w:p w:rsidR="00C5594E" w:rsidRPr="0003451B" w:rsidRDefault="00A06E75">
      <w:pPr>
        <w:spacing w:line="360" w:lineRule="auto"/>
        <w:ind w:firstLineChars="200" w:firstLine="480"/>
        <w:rPr>
          <w:sz w:val="24"/>
          <w:szCs w:val="18"/>
        </w:rPr>
      </w:pPr>
      <w:r w:rsidRPr="0003451B">
        <w:rPr>
          <w:rFonts w:hint="eastAsia"/>
          <w:sz w:val="24"/>
          <w:szCs w:val="18"/>
        </w:rPr>
        <w:t>投资决策委员会有权根据市场变化和实际情况的需要，对上述投资管理程序做出调整。</w:t>
      </w:r>
    </w:p>
    <w:p w:rsidR="00C5594E" w:rsidRPr="0003451B" w:rsidRDefault="00A06E75">
      <w:pPr>
        <w:spacing w:line="360" w:lineRule="auto"/>
        <w:ind w:firstLineChars="200" w:firstLine="482"/>
        <w:outlineLvl w:val="1"/>
        <w:rPr>
          <w:rFonts w:ascii="宋体" w:hAnsi="宋体"/>
          <w:b/>
          <w:bCs/>
          <w:sz w:val="24"/>
          <w:szCs w:val="21"/>
        </w:rPr>
      </w:pPr>
      <w:bookmarkStart w:id="64" w:name="_Hlt88281392"/>
      <w:bookmarkEnd w:id="64"/>
      <w:r w:rsidRPr="0003451B">
        <w:rPr>
          <w:rFonts w:ascii="宋体" w:hAnsi="宋体" w:hint="eastAsia"/>
          <w:b/>
          <w:bCs/>
          <w:sz w:val="24"/>
          <w:szCs w:val="21"/>
        </w:rPr>
        <w:t>（八）投资组合限制</w:t>
      </w:r>
    </w:p>
    <w:p w:rsidR="00C5594E" w:rsidRPr="0003451B" w:rsidRDefault="00A06E75">
      <w:pPr>
        <w:spacing w:line="360" w:lineRule="auto"/>
        <w:ind w:firstLineChars="200" w:firstLine="480"/>
        <w:rPr>
          <w:sz w:val="24"/>
        </w:rPr>
      </w:pPr>
      <w:r w:rsidRPr="0003451B">
        <w:rPr>
          <w:rFonts w:hint="eastAsia"/>
          <w:sz w:val="24"/>
        </w:rPr>
        <w:t>本基金投资组合遵循如下投资限制：</w:t>
      </w:r>
    </w:p>
    <w:p w:rsidR="00C5594E" w:rsidRPr="0003451B" w:rsidRDefault="00A06E75">
      <w:pPr>
        <w:spacing w:line="360" w:lineRule="auto"/>
        <w:ind w:firstLineChars="200" w:firstLine="480"/>
        <w:rPr>
          <w:sz w:val="24"/>
          <w:szCs w:val="18"/>
        </w:rPr>
      </w:pPr>
      <w:r w:rsidRPr="0003451B">
        <w:rPr>
          <w:sz w:val="24"/>
          <w:szCs w:val="18"/>
        </w:rPr>
        <w:t>1</w:t>
      </w:r>
      <w:r w:rsidRPr="0003451B">
        <w:rPr>
          <w:rFonts w:hint="eastAsia"/>
          <w:sz w:val="24"/>
          <w:szCs w:val="18"/>
        </w:rPr>
        <w:t>、本基金持有一家上市公司的股票，其市值不超过基金资产净值的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2</w:t>
      </w:r>
      <w:r w:rsidRPr="0003451B">
        <w:rPr>
          <w:rFonts w:hint="eastAsia"/>
          <w:sz w:val="24"/>
          <w:szCs w:val="18"/>
        </w:rPr>
        <w:t>、本基金管理人管理的全部基金持有一家公司发行的证券，不超过该证券的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3</w:t>
      </w:r>
      <w:r w:rsidRPr="0003451B">
        <w:rPr>
          <w:rFonts w:hint="eastAsia"/>
          <w:sz w:val="24"/>
          <w:szCs w:val="18"/>
        </w:rPr>
        <w:t>、基金财产参与股票发行申购，本基金所申报的金额不超过本基金的总资产，本基金所申报的股票数量不超过拟发行股票公司本次发行股票的总量；</w:t>
      </w:r>
    </w:p>
    <w:p w:rsidR="00C5594E" w:rsidRPr="0003451B" w:rsidRDefault="00A06E75">
      <w:pPr>
        <w:spacing w:line="360" w:lineRule="auto"/>
        <w:ind w:firstLineChars="200" w:firstLine="480"/>
        <w:rPr>
          <w:sz w:val="24"/>
          <w:szCs w:val="18"/>
        </w:rPr>
      </w:pPr>
      <w:r w:rsidRPr="0003451B">
        <w:rPr>
          <w:sz w:val="24"/>
          <w:szCs w:val="18"/>
        </w:rPr>
        <w:t>4</w:t>
      </w:r>
      <w:r w:rsidRPr="0003451B">
        <w:rPr>
          <w:rFonts w:hint="eastAsia"/>
          <w:sz w:val="24"/>
          <w:szCs w:val="18"/>
        </w:rPr>
        <w:t>、本基金持有的全部权证，其市值不得超过基金资产净值的</w:t>
      </w:r>
      <w:r w:rsidRPr="0003451B">
        <w:rPr>
          <w:sz w:val="24"/>
          <w:szCs w:val="18"/>
        </w:rPr>
        <w:t>3%</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5</w:t>
      </w:r>
      <w:r w:rsidRPr="0003451B">
        <w:rPr>
          <w:rFonts w:hint="eastAsia"/>
          <w:sz w:val="24"/>
          <w:szCs w:val="18"/>
        </w:rPr>
        <w:t>、本基金管理人管理的全部基金持有的同一权证，不得超过该权证的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6</w:t>
      </w:r>
      <w:r w:rsidRPr="0003451B">
        <w:rPr>
          <w:rFonts w:hint="eastAsia"/>
          <w:sz w:val="24"/>
          <w:szCs w:val="18"/>
        </w:rPr>
        <w:t>、本基金在任何交易日买入权证的总金额，不得超过上一交易日基金资产净值的</w:t>
      </w:r>
      <w:r w:rsidRPr="0003451B">
        <w:rPr>
          <w:sz w:val="24"/>
          <w:szCs w:val="18"/>
        </w:rPr>
        <w:t>0.5%</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7</w:t>
      </w:r>
      <w:r w:rsidRPr="0003451B">
        <w:rPr>
          <w:rFonts w:hint="eastAsia"/>
          <w:sz w:val="24"/>
          <w:szCs w:val="18"/>
        </w:rPr>
        <w:t>、本基金不得违反基金合同关于投资范围、投资策略和投资比例的约定：本基金持有的股票资产占基金资产的比例为</w:t>
      </w:r>
      <w:r w:rsidRPr="0003451B">
        <w:rPr>
          <w:sz w:val="24"/>
          <w:szCs w:val="18"/>
        </w:rPr>
        <w:t>60%-95%</w:t>
      </w:r>
      <w:r w:rsidRPr="0003451B">
        <w:rPr>
          <w:rFonts w:hint="eastAsia"/>
          <w:sz w:val="24"/>
          <w:szCs w:val="18"/>
        </w:rPr>
        <w:t>；本基金持有的债券、货币市场工具、权证、资产支持证券以及法律法规或中国证监会允许基金投资的其他证券品种占基金资产的比例为</w:t>
      </w:r>
      <w:r w:rsidRPr="0003451B">
        <w:rPr>
          <w:sz w:val="24"/>
          <w:szCs w:val="18"/>
        </w:rPr>
        <w:t>5%</w:t>
      </w:r>
      <w:r w:rsidRPr="0003451B">
        <w:rPr>
          <w:rFonts w:hint="eastAsia"/>
          <w:sz w:val="24"/>
          <w:szCs w:val="18"/>
        </w:rPr>
        <w:t>－</w:t>
      </w:r>
      <w:r w:rsidRPr="0003451B">
        <w:rPr>
          <w:sz w:val="24"/>
          <w:szCs w:val="18"/>
        </w:rPr>
        <w:t>40%</w:t>
      </w:r>
      <w:r w:rsidRPr="0003451B">
        <w:rPr>
          <w:rFonts w:hint="eastAsia"/>
          <w:sz w:val="24"/>
          <w:szCs w:val="18"/>
        </w:rPr>
        <w:t>；保持不低于基金资产净值</w:t>
      </w:r>
      <w:r w:rsidRPr="0003451B">
        <w:rPr>
          <w:sz w:val="24"/>
          <w:szCs w:val="18"/>
        </w:rPr>
        <w:t>5%</w:t>
      </w:r>
      <w:r w:rsidRPr="0003451B">
        <w:rPr>
          <w:rFonts w:hint="eastAsia"/>
          <w:sz w:val="24"/>
          <w:szCs w:val="18"/>
        </w:rPr>
        <w:t>的现金或者到期日在一年以内的政府债券；</w:t>
      </w:r>
    </w:p>
    <w:p w:rsidR="00C5594E" w:rsidRPr="0003451B" w:rsidRDefault="00A06E75">
      <w:pPr>
        <w:spacing w:line="360" w:lineRule="auto"/>
        <w:ind w:firstLineChars="200" w:firstLine="480"/>
        <w:rPr>
          <w:sz w:val="24"/>
          <w:szCs w:val="18"/>
        </w:rPr>
      </w:pPr>
      <w:r w:rsidRPr="0003451B">
        <w:rPr>
          <w:sz w:val="24"/>
          <w:szCs w:val="18"/>
        </w:rPr>
        <w:t>8</w:t>
      </w:r>
      <w:r w:rsidRPr="0003451B">
        <w:rPr>
          <w:rFonts w:hint="eastAsia"/>
          <w:sz w:val="24"/>
          <w:szCs w:val="18"/>
        </w:rPr>
        <w:t>、本基金投资于同一原始权益人的各类资产支持证券的比例，不得超过基金资产净值的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9</w:t>
      </w:r>
      <w:r w:rsidRPr="0003451B">
        <w:rPr>
          <w:rFonts w:hint="eastAsia"/>
          <w:sz w:val="24"/>
          <w:szCs w:val="18"/>
        </w:rPr>
        <w:t>、本基金持有的全部资产支持证券，其市值不得超过基金资产净值的</w:t>
      </w:r>
      <w:r w:rsidRPr="0003451B">
        <w:rPr>
          <w:sz w:val="24"/>
          <w:szCs w:val="18"/>
        </w:rPr>
        <w:t>20%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10</w:t>
      </w:r>
      <w:r w:rsidRPr="0003451B">
        <w:rPr>
          <w:rFonts w:hint="eastAsia"/>
          <w:sz w:val="24"/>
          <w:szCs w:val="18"/>
        </w:rPr>
        <w:t>、本基金持有的同一（指同一信用级别）资产支持证券的比例，不得超过该资产支持证券规模的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11</w:t>
      </w:r>
      <w:r w:rsidRPr="0003451B">
        <w:rPr>
          <w:rFonts w:hint="eastAsia"/>
          <w:sz w:val="24"/>
          <w:szCs w:val="18"/>
        </w:rPr>
        <w:t>、本基金管理人管理的全部基金投资于同一原始权益人的各类资产支持证券，不得超过其各类资产支持证券合计规模的</w:t>
      </w:r>
      <w:r w:rsidRPr="0003451B">
        <w:rPr>
          <w:sz w:val="24"/>
          <w:szCs w:val="18"/>
        </w:rPr>
        <w:t>10%</w:t>
      </w:r>
      <w:r w:rsidRPr="0003451B">
        <w:rPr>
          <w:rFonts w:hint="eastAsia"/>
          <w:sz w:val="24"/>
          <w:szCs w:val="18"/>
        </w:rPr>
        <w:t>；</w:t>
      </w:r>
    </w:p>
    <w:p w:rsidR="00C5594E" w:rsidRPr="0003451B" w:rsidRDefault="00A06E75">
      <w:pPr>
        <w:spacing w:line="360" w:lineRule="auto"/>
        <w:ind w:firstLineChars="200" w:firstLine="480"/>
        <w:rPr>
          <w:sz w:val="24"/>
          <w:szCs w:val="18"/>
        </w:rPr>
      </w:pPr>
      <w:r w:rsidRPr="0003451B">
        <w:rPr>
          <w:sz w:val="24"/>
          <w:szCs w:val="18"/>
        </w:rPr>
        <w:t>12</w:t>
      </w:r>
      <w:r w:rsidRPr="0003451B">
        <w:rPr>
          <w:rFonts w:hint="eastAsia"/>
          <w:sz w:val="24"/>
          <w:szCs w:val="18"/>
        </w:rPr>
        <w:t>、本基金进入全国银行间同业市场进行债券回购的资金余额不得超过基金资产净值的</w:t>
      </w:r>
      <w:r w:rsidRPr="0003451B">
        <w:rPr>
          <w:sz w:val="24"/>
          <w:szCs w:val="18"/>
        </w:rPr>
        <w:t>40%</w:t>
      </w:r>
      <w:r w:rsidRPr="0003451B">
        <w:rPr>
          <w:rFonts w:hint="eastAsia"/>
          <w:sz w:val="24"/>
          <w:szCs w:val="18"/>
        </w:rPr>
        <w:t>；</w:t>
      </w:r>
    </w:p>
    <w:p w:rsidR="00C5594E" w:rsidRPr="0003451B" w:rsidRDefault="00A06E75">
      <w:pPr>
        <w:spacing w:line="360" w:lineRule="auto"/>
        <w:ind w:firstLineChars="200" w:firstLine="480"/>
        <w:rPr>
          <w:sz w:val="24"/>
          <w:szCs w:val="18"/>
        </w:rPr>
      </w:pPr>
      <w:bookmarkStart w:id="65" w:name="OLE_LINK6"/>
      <w:r w:rsidRPr="0003451B">
        <w:rPr>
          <w:sz w:val="24"/>
          <w:szCs w:val="18"/>
        </w:rPr>
        <w:t>13</w:t>
      </w:r>
      <w:r w:rsidRPr="0003451B">
        <w:rPr>
          <w:rFonts w:hint="eastAsia"/>
          <w:sz w:val="24"/>
          <w:szCs w:val="18"/>
        </w:rPr>
        <w:t>、</w:t>
      </w:r>
      <w:bookmarkEnd w:id="65"/>
      <w:r w:rsidRPr="0003451B">
        <w:rPr>
          <w:rFonts w:hint="eastAsia"/>
          <w:sz w:val="24"/>
          <w:szCs w:val="18"/>
        </w:rPr>
        <w:t>如果法律法规对基金合同约定投资组合比例限制进行变更的，以变更后的规定为准。法律法规或监管部门取消上述限制，如适用于本基金，则本基金投资不再受相关限制。</w:t>
      </w:r>
    </w:p>
    <w:p w:rsidR="00C5594E" w:rsidRPr="0003451B" w:rsidRDefault="00A06E75">
      <w:pPr>
        <w:spacing w:line="360" w:lineRule="auto"/>
        <w:ind w:firstLineChars="200" w:firstLine="480"/>
        <w:rPr>
          <w:sz w:val="24"/>
          <w:szCs w:val="18"/>
        </w:rPr>
      </w:pPr>
      <w:r w:rsidRPr="0003451B">
        <w:rPr>
          <w:rFonts w:hint="eastAsia"/>
          <w:sz w:val="24"/>
          <w:szCs w:val="18"/>
        </w:rPr>
        <w:t>基金管理人应当自基金合同生效之日起</w:t>
      </w:r>
      <w:r w:rsidRPr="0003451B">
        <w:rPr>
          <w:sz w:val="24"/>
          <w:szCs w:val="18"/>
        </w:rPr>
        <w:t>6</w:t>
      </w:r>
      <w:r w:rsidRPr="0003451B">
        <w:rPr>
          <w:rFonts w:hint="eastAsia"/>
          <w:sz w:val="24"/>
          <w:szCs w:val="18"/>
        </w:rPr>
        <w:t>个月内使基金的投资组合比例符合基金合同的有关约定。除投资资产配置外，基金托管人对基金的投资的监督和检查自本基金合同生效之日起开始。</w:t>
      </w:r>
    </w:p>
    <w:p w:rsidR="00C5594E" w:rsidRPr="0003451B" w:rsidRDefault="00A06E75">
      <w:pPr>
        <w:spacing w:line="360" w:lineRule="auto"/>
        <w:ind w:firstLineChars="200" w:firstLine="480"/>
        <w:rPr>
          <w:sz w:val="24"/>
          <w:szCs w:val="18"/>
        </w:rPr>
      </w:pPr>
      <w:r w:rsidRPr="0003451B">
        <w:rPr>
          <w:rFonts w:hint="eastAsia"/>
          <w:sz w:val="24"/>
          <w:szCs w:val="18"/>
        </w:rPr>
        <w:t>因证券市场波动、上市公司合并、基金规模变动、股权分置改革中支付对价等基金管理人之外的因素致使基金投资比例不符合上述规定的投资比例的，基金管理人应当在</w:t>
      </w:r>
      <w:r w:rsidRPr="0003451B">
        <w:rPr>
          <w:sz w:val="24"/>
          <w:szCs w:val="18"/>
        </w:rPr>
        <w:t>10</w:t>
      </w:r>
      <w:r w:rsidRPr="0003451B">
        <w:rPr>
          <w:rFonts w:hint="eastAsia"/>
          <w:sz w:val="24"/>
          <w:szCs w:val="18"/>
        </w:rPr>
        <w:t>个交易日内进行调整，以达到上述标准。法律法规另有规定的从其规定。</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（九）禁止行为</w:t>
      </w:r>
    </w:p>
    <w:p w:rsidR="00C5594E" w:rsidRPr="0003451B" w:rsidRDefault="00A06E75">
      <w:pPr>
        <w:spacing w:line="360" w:lineRule="auto"/>
        <w:ind w:firstLineChars="200" w:firstLine="480"/>
        <w:rPr>
          <w:sz w:val="24"/>
          <w:szCs w:val="18"/>
        </w:rPr>
      </w:pPr>
      <w:r w:rsidRPr="0003451B">
        <w:rPr>
          <w:rFonts w:hint="eastAsia"/>
          <w:sz w:val="24"/>
          <w:szCs w:val="18"/>
        </w:rPr>
        <w:t>为维护基金份额持有人的合法权益，基金财产不得用于下列投资或者活动：</w:t>
      </w:r>
    </w:p>
    <w:p w:rsidR="00C5594E" w:rsidRPr="0003451B" w:rsidRDefault="00A06E75">
      <w:pPr>
        <w:spacing w:line="360" w:lineRule="auto"/>
        <w:ind w:firstLineChars="200" w:firstLine="480"/>
        <w:rPr>
          <w:sz w:val="24"/>
          <w:szCs w:val="18"/>
        </w:rPr>
      </w:pPr>
      <w:r w:rsidRPr="0003451B">
        <w:rPr>
          <w:sz w:val="24"/>
          <w:szCs w:val="18"/>
        </w:rPr>
        <w:t>1</w:t>
      </w:r>
      <w:r w:rsidRPr="0003451B">
        <w:rPr>
          <w:rFonts w:hint="eastAsia"/>
          <w:sz w:val="24"/>
          <w:szCs w:val="18"/>
        </w:rPr>
        <w:t>、承销证券；</w:t>
      </w:r>
    </w:p>
    <w:p w:rsidR="00C5594E" w:rsidRPr="0003451B" w:rsidRDefault="00A06E75">
      <w:pPr>
        <w:spacing w:line="360" w:lineRule="auto"/>
        <w:ind w:firstLineChars="200" w:firstLine="480"/>
        <w:rPr>
          <w:sz w:val="24"/>
          <w:szCs w:val="18"/>
        </w:rPr>
      </w:pPr>
      <w:r w:rsidRPr="0003451B">
        <w:rPr>
          <w:sz w:val="24"/>
          <w:szCs w:val="18"/>
        </w:rPr>
        <w:t>2</w:t>
      </w:r>
      <w:r w:rsidRPr="0003451B">
        <w:rPr>
          <w:rFonts w:hint="eastAsia"/>
          <w:sz w:val="24"/>
          <w:szCs w:val="18"/>
        </w:rPr>
        <w:t>、向他人贷款或者提供担保；</w:t>
      </w:r>
    </w:p>
    <w:p w:rsidR="00C5594E" w:rsidRPr="0003451B" w:rsidRDefault="00A06E75">
      <w:pPr>
        <w:spacing w:line="360" w:lineRule="auto"/>
        <w:ind w:firstLineChars="200" w:firstLine="480"/>
        <w:rPr>
          <w:sz w:val="24"/>
          <w:szCs w:val="18"/>
        </w:rPr>
      </w:pPr>
      <w:r w:rsidRPr="0003451B">
        <w:rPr>
          <w:sz w:val="24"/>
          <w:szCs w:val="18"/>
        </w:rPr>
        <w:t>3</w:t>
      </w:r>
      <w:r w:rsidRPr="0003451B">
        <w:rPr>
          <w:rFonts w:hint="eastAsia"/>
          <w:sz w:val="24"/>
          <w:szCs w:val="18"/>
        </w:rPr>
        <w:t>、从事承担无限责任的投资；</w:t>
      </w:r>
    </w:p>
    <w:p w:rsidR="00C5594E" w:rsidRPr="0003451B" w:rsidRDefault="00A06E75">
      <w:pPr>
        <w:spacing w:line="360" w:lineRule="auto"/>
        <w:ind w:firstLineChars="200" w:firstLine="480"/>
        <w:rPr>
          <w:sz w:val="24"/>
          <w:szCs w:val="18"/>
        </w:rPr>
      </w:pPr>
      <w:r w:rsidRPr="0003451B">
        <w:rPr>
          <w:sz w:val="24"/>
          <w:szCs w:val="18"/>
        </w:rPr>
        <w:t>4</w:t>
      </w:r>
      <w:r w:rsidRPr="0003451B">
        <w:rPr>
          <w:rFonts w:hint="eastAsia"/>
          <w:sz w:val="24"/>
          <w:szCs w:val="18"/>
        </w:rPr>
        <w:t>、买卖其他基金份额，但是国务院另有规定的除外；</w:t>
      </w:r>
    </w:p>
    <w:p w:rsidR="00C5594E" w:rsidRPr="0003451B" w:rsidRDefault="00A06E75">
      <w:pPr>
        <w:spacing w:line="360" w:lineRule="auto"/>
        <w:ind w:firstLineChars="200" w:firstLine="480"/>
        <w:rPr>
          <w:sz w:val="24"/>
          <w:szCs w:val="18"/>
        </w:rPr>
      </w:pPr>
      <w:r w:rsidRPr="0003451B">
        <w:rPr>
          <w:sz w:val="24"/>
          <w:szCs w:val="18"/>
        </w:rPr>
        <w:t>5</w:t>
      </w:r>
      <w:r w:rsidRPr="0003451B">
        <w:rPr>
          <w:rFonts w:hint="eastAsia"/>
          <w:sz w:val="24"/>
          <w:szCs w:val="18"/>
        </w:rPr>
        <w:t>、向其基金管理人、基金托管人出资或者买卖基金托管人、基金管理人发行的股票或债券；</w:t>
      </w:r>
    </w:p>
    <w:p w:rsidR="00C5594E" w:rsidRPr="0003451B" w:rsidRDefault="00A06E75">
      <w:pPr>
        <w:spacing w:line="360" w:lineRule="auto"/>
        <w:ind w:firstLineChars="200" w:firstLine="480"/>
        <w:rPr>
          <w:sz w:val="24"/>
          <w:szCs w:val="18"/>
        </w:rPr>
      </w:pPr>
      <w:r w:rsidRPr="0003451B">
        <w:rPr>
          <w:sz w:val="24"/>
          <w:szCs w:val="18"/>
        </w:rPr>
        <w:t>6</w:t>
      </w:r>
      <w:r w:rsidRPr="0003451B">
        <w:rPr>
          <w:rFonts w:hint="eastAsia"/>
          <w:sz w:val="24"/>
          <w:szCs w:val="18"/>
        </w:rPr>
        <w:t>、买卖与其基金管理人、基金托管人有控股关系的股东或者与其基金管理人、基金托管人有其他重大利害关系的公司发行的证券或承销期内承销的证券；</w:t>
      </w:r>
    </w:p>
    <w:p w:rsidR="00C5594E" w:rsidRPr="0003451B" w:rsidRDefault="00A06E75">
      <w:pPr>
        <w:spacing w:line="360" w:lineRule="auto"/>
        <w:ind w:firstLineChars="200" w:firstLine="480"/>
        <w:rPr>
          <w:sz w:val="24"/>
          <w:szCs w:val="18"/>
        </w:rPr>
      </w:pPr>
      <w:r w:rsidRPr="0003451B">
        <w:rPr>
          <w:sz w:val="24"/>
          <w:szCs w:val="18"/>
        </w:rPr>
        <w:t>7</w:t>
      </w:r>
      <w:r w:rsidRPr="0003451B">
        <w:rPr>
          <w:rFonts w:hint="eastAsia"/>
          <w:sz w:val="24"/>
          <w:szCs w:val="18"/>
        </w:rPr>
        <w:t>、从事内幕交易、操纵证券交易价格及其他不正当的证券交易活动；</w:t>
      </w:r>
    </w:p>
    <w:p w:rsidR="00C5594E" w:rsidRPr="0003451B" w:rsidRDefault="00A06E75">
      <w:pPr>
        <w:spacing w:line="360" w:lineRule="auto"/>
        <w:ind w:firstLineChars="200" w:firstLine="480"/>
        <w:rPr>
          <w:sz w:val="24"/>
          <w:szCs w:val="18"/>
        </w:rPr>
      </w:pPr>
      <w:r w:rsidRPr="0003451B">
        <w:rPr>
          <w:sz w:val="24"/>
          <w:szCs w:val="18"/>
        </w:rPr>
        <w:t>8</w:t>
      </w:r>
      <w:r w:rsidRPr="0003451B">
        <w:rPr>
          <w:rFonts w:hint="eastAsia"/>
          <w:sz w:val="24"/>
          <w:szCs w:val="18"/>
        </w:rPr>
        <w:t>、法律法规、中国证监会及基金合同规定禁止的其他活动。</w:t>
      </w:r>
    </w:p>
    <w:p w:rsidR="00C5594E" w:rsidRPr="0003451B" w:rsidRDefault="00A06E75">
      <w:pPr>
        <w:spacing w:line="360" w:lineRule="auto"/>
        <w:ind w:firstLineChars="200" w:firstLine="480"/>
        <w:rPr>
          <w:sz w:val="24"/>
          <w:szCs w:val="18"/>
        </w:rPr>
      </w:pPr>
      <w:r w:rsidRPr="0003451B">
        <w:rPr>
          <w:rFonts w:hint="eastAsia"/>
          <w:sz w:val="24"/>
          <w:szCs w:val="18"/>
        </w:rPr>
        <w:t>法律法规或中国证监会取消上述禁止性规定，如适用于本基金，则本基金不受相关限制。</w:t>
      </w:r>
    </w:p>
    <w:p w:rsidR="00C5594E" w:rsidRPr="0003451B" w:rsidRDefault="00A06E75">
      <w:pPr>
        <w:spacing w:line="360" w:lineRule="auto"/>
        <w:ind w:firstLineChars="200" w:firstLine="482"/>
        <w:outlineLvl w:val="1"/>
        <w:rPr>
          <w:rFonts w:ascii="宋体" w:hAnsi="宋体"/>
          <w:b/>
          <w:bCs/>
          <w:sz w:val="24"/>
          <w:szCs w:val="21"/>
        </w:rPr>
      </w:pPr>
      <w:bookmarkStart w:id="66" w:name="_Hlt81033092"/>
      <w:bookmarkStart w:id="67" w:name="_Hlt81033424"/>
      <w:bookmarkEnd w:id="66"/>
      <w:bookmarkEnd w:id="67"/>
      <w:r w:rsidRPr="0003451B">
        <w:rPr>
          <w:rFonts w:ascii="宋体" w:hAnsi="宋体" w:hint="eastAsia"/>
          <w:b/>
          <w:bCs/>
          <w:sz w:val="24"/>
          <w:szCs w:val="21"/>
        </w:rPr>
        <w:t>（十）风险收益特征</w:t>
      </w:r>
    </w:p>
    <w:p w:rsidR="00A06E75" w:rsidRPr="0003451B" w:rsidRDefault="00A06E75" w:rsidP="00A06E75">
      <w:pPr>
        <w:spacing w:line="360" w:lineRule="auto"/>
        <w:ind w:firstLineChars="200" w:firstLine="480"/>
        <w:rPr>
          <w:rFonts w:ascii="宋体" w:hAnsi="宋体"/>
          <w:sz w:val="24"/>
        </w:rPr>
      </w:pPr>
      <w:r w:rsidRPr="0003451B">
        <w:rPr>
          <w:rFonts w:ascii="宋体" w:hAnsi="宋体"/>
          <w:sz w:val="24"/>
        </w:rPr>
        <w:t>本基金是一只股票型基金，以具有持续成长潜力企业的股票</w:t>
      </w:r>
      <w:r w:rsidRPr="0003451B">
        <w:rPr>
          <w:rFonts w:ascii="宋体" w:hAnsi="宋体" w:hint="eastAsia"/>
          <w:sz w:val="24"/>
        </w:rPr>
        <w:t>，特别是处于快速成长过程中的</w:t>
      </w:r>
      <w:r w:rsidRPr="0003451B">
        <w:rPr>
          <w:rFonts w:ascii="宋体" w:hAnsi="宋体"/>
          <w:sz w:val="24"/>
        </w:rPr>
        <w:t>中型及小型企业为主要投资对象，追求超额收益，属于证券投资基金中较高预期收益和较高风险的品种。</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（十一）基金管理人代表基金行使股东及债权人权利的处理原则及方法</w:t>
      </w:r>
    </w:p>
    <w:p w:rsidR="00C5594E" w:rsidRPr="0003451B" w:rsidRDefault="00A06E75">
      <w:pPr>
        <w:spacing w:line="360" w:lineRule="auto"/>
        <w:ind w:firstLineChars="200" w:firstLine="480"/>
        <w:rPr>
          <w:rFonts w:ascii="宋体" w:hAnsi="宋体"/>
          <w:sz w:val="24"/>
          <w:szCs w:val="20"/>
        </w:rPr>
      </w:pPr>
      <w:r w:rsidRPr="0003451B">
        <w:rPr>
          <w:rFonts w:ascii="宋体" w:hAnsi="宋体"/>
          <w:sz w:val="24"/>
        </w:rPr>
        <w:t>1</w:t>
      </w:r>
      <w:r w:rsidRPr="0003451B">
        <w:rPr>
          <w:rFonts w:ascii="宋体" w:hAnsi="宋体" w:hint="eastAsia"/>
          <w:sz w:val="24"/>
        </w:rPr>
        <w:t>、基金管理人按照国家有关规定代表基金独立行使股东及债权人权利，保护基金份额持有人的利益；</w:t>
      </w:r>
    </w:p>
    <w:p w:rsidR="00C5594E" w:rsidRPr="0003451B" w:rsidRDefault="00A06E75">
      <w:pPr>
        <w:spacing w:line="360" w:lineRule="auto"/>
        <w:ind w:firstLineChars="200" w:firstLine="480"/>
        <w:rPr>
          <w:rFonts w:ascii="宋体" w:hAnsi="宋体"/>
          <w:sz w:val="24"/>
          <w:szCs w:val="20"/>
        </w:rPr>
      </w:pPr>
      <w:r w:rsidRPr="0003451B">
        <w:rPr>
          <w:rFonts w:ascii="宋体" w:hAnsi="宋体"/>
          <w:sz w:val="24"/>
          <w:szCs w:val="20"/>
        </w:rPr>
        <w:t>2、不谋求对上市公司的控股，不参与所投资上市公司的经营管理；</w:t>
      </w:r>
    </w:p>
    <w:p w:rsidR="00C5594E" w:rsidRPr="0003451B" w:rsidRDefault="00A06E75">
      <w:pPr>
        <w:spacing w:line="360" w:lineRule="auto"/>
        <w:ind w:firstLineChars="200" w:firstLine="480"/>
        <w:rPr>
          <w:rFonts w:ascii="宋体" w:hAnsi="宋体"/>
          <w:sz w:val="24"/>
          <w:szCs w:val="20"/>
        </w:rPr>
      </w:pPr>
      <w:r w:rsidRPr="0003451B">
        <w:rPr>
          <w:rFonts w:ascii="宋体" w:hAnsi="宋体"/>
          <w:sz w:val="24"/>
          <w:szCs w:val="20"/>
        </w:rPr>
        <w:t>3、有利于基金财产的安全与增值；</w:t>
      </w:r>
    </w:p>
    <w:p w:rsidR="00C5594E" w:rsidRPr="0003451B" w:rsidRDefault="00A06E75">
      <w:pPr>
        <w:tabs>
          <w:tab w:val="left" w:pos="1501"/>
        </w:tabs>
        <w:spacing w:line="360" w:lineRule="auto"/>
        <w:ind w:firstLineChars="200" w:firstLine="480"/>
        <w:rPr>
          <w:rFonts w:ascii="宋体" w:hAnsi="宋体"/>
          <w:sz w:val="24"/>
        </w:rPr>
      </w:pPr>
      <w:r w:rsidRPr="0003451B">
        <w:rPr>
          <w:rFonts w:ascii="宋体" w:hAnsi="宋体"/>
          <w:sz w:val="24"/>
          <w:szCs w:val="20"/>
        </w:rPr>
        <w:t>4、</w:t>
      </w:r>
      <w:r w:rsidRPr="0003451B">
        <w:rPr>
          <w:rFonts w:ascii="宋体" w:hAnsi="宋体" w:hint="eastAsia"/>
          <w:sz w:val="24"/>
        </w:rPr>
        <w:t>不通过关联交易为自身、雇员、授权代理人或任何存在利害关系的第三人牟取任何不当利益。</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（十二）基金的融资、融券</w:t>
      </w:r>
    </w:p>
    <w:p w:rsidR="00C5594E" w:rsidRPr="0003451B" w:rsidRDefault="00A06E75">
      <w:pPr>
        <w:tabs>
          <w:tab w:val="left" w:pos="1501"/>
        </w:tabs>
        <w:spacing w:line="360" w:lineRule="auto"/>
        <w:ind w:firstLineChars="200" w:firstLine="480"/>
        <w:rPr>
          <w:rFonts w:ascii="宋体" w:hAnsi="宋体"/>
          <w:sz w:val="24"/>
        </w:rPr>
      </w:pPr>
      <w:r w:rsidRPr="0003451B">
        <w:rPr>
          <w:rFonts w:ascii="宋体" w:hAnsi="宋体" w:hint="eastAsia"/>
          <w:sz w:val="24"/>
        </w:rPr>
        <w:t>本基金可以按照国家的有关法律法规规定进行融资、融券。</w:t>
      </w:r>
    </w:p>
    <w:p w:rsidR="00C5594E" w:rsidRPr="0003451B" w:rsidRDefault="00A06E75">
      <w:pPr>
        <w:widowControl/>
        <w:spacing w:before="100" w:beforeAutospacing="1" w:after="100" w:afterAutospacing="1"/>
        <w:ind w:rightChars="-85" w:right="-178" w:firstLineChars="200" w:firstLine="482"/>
        <w:jc w:val="left"/>
        <w:outlineLvl w:val="1"/>
        <w:rPr>
          <w:rFonts w:ascii="宋体" w:hAnsi="宋体" w:cs="宋体"/>
          <w:b/>
          <w:kern w:val="0"/>
          <w:sz w:val="24"/>
        </w:rPr>
      </w:pPr>
      <w:r w:rsidRPr="0003451B">
        <w:rPr>
          <w:rFonts w:ascii="宋体" w:hAnsi="宋体" w:cs="宋体" w:hint="eastAsia"/>
          <w:b/>
          <w:kern w:val="0"/>
          <w:sz w:val="24"/>
        </w:rPr>
        <w:t>（十三）基金投资组合报告</w:t>
      </w:r>
    </w:p>
    <w:p w:rsidR="00A06E75" w:rsidRPr="0003451B" w:rsidRDefault="00A06E75" w:rsidP="00DE5F8F">
      <w:pPr>
        <w:spacing w:before="156" w:after="156" w:line="360" w:lineRule="auto"/>
        <w:ind w:firstLineChars="200" w:firstLine="480"/>
        <w:rPr>
          <w:sz w:val="24"/>
          <w:szCs w:val="18"/>
        </w:rPr>
      </w:pPr>
      <w:r w:rsidRPr="0003451B">
        <w:rPr>
          <w:rFonts w:hint="eastAsia"/>
          <w:sz w:val="24"/>
          <w:szCs w:val="18"/>
        </w:rPr>
        <w:t>本基金管理人的董事会及董事保证本报告所载资料不存在虚假记载、误导性陈述或重大遗漏，并对其内容的真实性、准确性和完整性承担个别及连带责任。</w:t>
      </w:r>
    </w:p>
    <w:p w:rsidR="009539A1" w:rsidRPr="0003451B" w:rsidRDefault="00A06E75" w:rsidP="00DE5F8F">
      <w:pPr>
        <w:spacing w:before="156" w:after="156" w:line="360" w:lineRule="auto"/>
        <w:ind w:firstLineChars="200" w:firstLine="480"/>
        <w:rPr>
          <w:sz w:val="24"/>
          <w:szCs w:val="18"/>
        </w:rPr>
      </w:pPr>
      <w:r w:rsidRPr="0003451B">
        <w:rPr>
          <w:rFonts w:hint="eastAsia"/>
          <w:sz w:val="24"/>
          <w:szCs w:val="18"/>
        </w:rPr>
        <w:t>本基金托管人中国农业银行根据本基金合同规定，于</w:t>
      </w:r>
      <w:r w:rsidRPr="0003451B">
        <w:rPr>
          <w:sz w:val="24"/>
          <w:szCs w:val="18"/>
        </w:rPr>
        <w:t>2014</w:t>
      </w:r>
      <w:r w:rsidRPr="0003451B">
        <w:rPr>
          <w:rFonts w:hint="eastAsia"/>
          <w:sz w:val="24"/>
          <w:szCs w:val="18"/>
        </w:rPr>
        <w:t>年</w:t>
      </w:r>
      <w:r w:rsidRPr="0003451B">
        <w:rPr>
          <w:sz w:val="24"/>
          <w:szCs w:val="18"/>
        </w:rPr>
        <w:t>4</w:t>
      </w:r>
      <w:r w:rsidRPr="0003451B">
        <w:rPr>
          <w:rFonts w:hint="eastAsia"/>
          <w:sz w:val="24"/>
          <w:szCs w:val="18"/>
        </w:rPr>
        <w:t>月</w:t>
      </w:r>
      <w:r w:rsidRPr="0003451B">
        <w:rPr>
          <w:sz w:val="24"/>
          <w:szCs w:val="18"/>
        </w:rPr>
        <w:t>18</w:t>
      </w:r>
      <w:r w:rsidRPr="0003451B">
        <w:rPr>
          <w:rFonts w:hint="eastAsia"/>
          <w:sz w:val="24"/>
          <w:szCs w:val="18"/>
        </w:rPr>
        <w:t>日复核了本报告中的财务指标、净值表现和投资组合报告等内容，保证复核内容不存在虚假记载、误导性陈述或者重大遗漏。</w:t>
      </w:r>
    </w:p>
    <w:p w:rsidR="009539A1" w:rsidRPr="0003451B" w:rsidRDefault="00A06E75" w:rsidP="00DE5F8F">
      <w:pPr>
        <w:spacing w:before="156" w:after="156" w:line="360" w:lineRule="auto"/>
        <w:ind w:firstLineChars="200" w:firstLine="480"/>
        <w:rPr>
          <w:rFonts w:ascii="宋体" w:hAnsi="宋体"/>
          <w:sz w:val="24"/>
        </w:rPr>
      </w:pPr>
      <w:r w:rsidRPr="0003451B">
        <w:rPr>
          <w:rFonts w:hint="eastAsia"/>
          <w:sz w:val="24"/>
          <w:szCs w:val="18"/>
        </w:rPr>
        <w:t>本</w:t>
      </w:r>
      <w:r w:rsidRPr="0003451B">
        <w:rPr>
          <w:rFonts w:ascii="宋体" w:hAnsi="宋体" w:hint="eastAsia"/>
          <w:sz w:val="24"/>
        </w:rPr>
        <w:t>投资组合报告期为</w:t>
      </w:r>
      <w:r w:rsidRPr="0003451B">
        <w:rPr>
          <w:rFonts w:ascii="宋体" w:hAnsi="宋体"/>
          <w:sz w:val="24"/>
        </w:rPr>
        <w:t>2014</w:t>
      </w:r>
      <w:r w:rsidRPr="0003451B">
        <w:rPr>
          <w:rFonts w:ascii="宋体" w:hAnsi="宋体" w:hint="eastAsia"/>
          <w:sz w:val="24"/>
        </w:rPr>
        <w:t>年</w:t>
      </w:r>
      <w:r w:rsidRPr="0003451B">
        <w:rPr>
          <w:rFonts w:ascii="宋体" w:hAnsi="宋体"/>
          <w:sz w:val="24"/>
        </w:rPr>
        <w:t>1</w:t>
      </w:r>
      <w:r w:rsidRPr="0003451B">
        <w:rPr>
          <w:rFonts w:ascii="宋体" w:hAnsi="宋体" w:hint="eastAsia"/>
          <w:sz w:val="24"/>
        </w:rPr>
        <w:t>月</w:t>
      </w:r>
      <w:r w:rsidRPr="0003451B">
        <w:rPr>
          <w:rFonts w:ascii="宋体" w:hAnsi="宋体"/>
          <w:sz w:val="24"/>
        </w:rPr>
        <w:t>1日至2014</w:t>
      </w:r>
      <w:r w:rsidRPr="0003451B">
        <w:rPr>
          <w:rFonts w:ascii="宋体" w:hAnsi="宋体" w:hint="eastAsia"/>
          <w:sz w:val="24"/>
        </w:rPr>
        <w:t>年</w:t>
      </w:r>
      <w:r w:rsidRPr="0003451B">
        <w:rPr>
          <w:rFonts w:ascii="宋体" w:hAnsi="宋体"/>
          <w:sz w:val="24"/>
        </w:rPr>
        <w:t>3</w:t>
      </w:r>
      <w:r w:rsidRPr="0003451B">
        <w:rPr>
          <w:rFonts w:ascii="宋体" w:hAnsi="宋体" w:hint="eastAsia"/>
          <w:sz w:val="24"/>
        </w:rPr>
        <w:t>月</w:t>
      </w:r>
      <w:r w:rsidRPr="0003451B">
        <w:rPr>
          <w:rFonts w:ascii="宋体" w:hAnsi="宋体"/>
          <w:sz w:val="24"/>
        </w:rPr>
        <w:t>31</w:t>
      </w:r>
      <w:r w:rsidRPr="0003451B">
        <w:rPr>
          <w:rFonts w:ascii="宋体" w:hAnsi="宋体" w:hint="eastAsia"/>
          <w:sz w:val="24"/>
        </w:rPr>
        <w:t>日，所载财务数据未经审计师审计。</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1、报告期末基金资产组合情况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3346"/>
        <w:gridCol w:w="2967"/>
        <w:gridCol w:w="1837"/>
      </w:tblGrid>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rFonts w:hint="eastAsia"/>
                <w:sz w:val="24"/>
              </w:rPr>
              <w:t>序号</w:t>
            </w:r>
          </w:p>
        </w:tc>
        <w:tc>
          <w:tcPr>
            <w:tcW w:w="3346" w:type="dxa"/>
            <w:vAlign w:val="center"/>
          </w:tcPr>
          <w:p w:rsidR="00326054" w:rsidRPr="0003451B" w:rsidRDefault="00A06E75" w:rsidP="00326054">
            <w:pPr>
              <w:spacing w:before="29" w:line="288" w:lineRule="auto"/>
              <w:ind w:left="17"/>
              <w:jc w:val="center"/>
              <w:rPr>
                <w:sz w:val="24"/>
              </w:rPr>
            </w:pPr>
            <w:r w:rsidRPr="0003451B">
              <w:rPr>
                <w:rFonts w:hint="eastAsia"/>
                <w:sz w:val="24"/>
              </w:rPr>
              <w:t>项目</w:t>
            </w:r>
          </w:p>
        </w:tc>
        <w:tc>
          <w:tcPr>
            <w:tcW w:w="2967" w:type="dxa"/>
            <w:vAlign w:val="center"/>
          </w:tcPr>
          <w:p w:rsidR="00326054" w:rsidRPr="0003451B" w:rsidRDefault="00A06E75" w:rsidP="00326054">
            <w:pPr>
              <w:spacing w:before="29" w:line="288" w:lineRule="auto"/>
              <w:ind w:left="17"/>
              <w:jc w:val="center"/>
              <w:rPr>
                <w:sz w:val="24"/>
              </w:rPr>
            </w:pPr>
            <w:r w:rsidRPr="0003451B">
              <w:rPr>
                <w:rFonts w:hint="eastAsia"/>
                <w:sz w:val="24"/>
              </w:rPr>
              <w:t>金额（元）</w:t>
            </w:r>
          </w:p>
        </w:tc>
        <w:tc>
          <w:tcPr>
            <w:tcW w:w="1837" w:type="dxa"/>
            <w:vAlign w:val="center"/>
          </w:tcPr>
          <w:p w:rsidR="00326054" w:rsidRPr="0003451B" w:rsidRDefault="00A06E75" w:rsidP="00326054">
            <w:pPr>
              <w:spacing w:before="29" w:line="288" w:lineRule="auto"/>
              <w:ind w:left="17"/>
              <w:jc w:val="center"/>
              <w:rPr>
                <w:sz w:val="24"/>
              </w:rPr>
            </w:pPr>
            <w:r w:rsidRPr="0003451B">
              <w:rPr>
                <w:rFonts w:hint="eastAsia"/>
                <w:sz w:val="24"/>
              </w:rPr>
              <w:t>占基金总资产的比例（％）</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1</w:t>
            </w: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权益投资</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941,543,652.27</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82.19</w:t>
            </w:r>
          </w:p>
        </w:tc>
      </w:tr>
      <w:tr w:rsidR="00326054" w:rsidRPr="0003451B" w:rsidTr="00326054">
        <w:trPr>
          <w:jc w:val="center"/>
        </w:trPr>
        <w:tc>
          <w:tcPr>
            <w:tcW w:w="718" w:type="dxa"/>
            <w:vAlign w:val="center"/>
          </w:tcPr>
          <w:p w:rsidR="00326054" w:rsidRPr="0003451B" w:rsidRDefault="00326054" w:rsidP="00326054">
            <w:pPr>
              <w:spacing w:before="29" w:line="288" w:lineRule="auto"/>
              <w:ind w:left="17"/>
              <w:jc w:val="center"/>
              <w:rPr>
                <w:sz w:val="24"/>
              </w:rPr>
            </w:pP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其中：股票</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941,543,652.27</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82.19</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2</w:t>
            </w: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固定收益投资</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50,000,000.00</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4.36</w:t>
            </w:r>
          </w:p>
        </w:tc>
      </w:tr>
      <w:tr w:rsidR="00326054" w:rsidRPr="0003451B" w:rsidTr="00326054">
        <w:trPr>
          <w:jc w:val="center"/>
        </w:trPr>
        <w:tc>
          <w:tcPr>
            <w:tcW w:w="718" w:type="dxa"/>
            <w:vAlign w:val="center"/>
          </w:tcPr>
          <w:p w:rsidR="00326054" w:rsidRPr="0003451B" w:rsidRDefault="00326054" w:rsidP="00326054">
            <w:pPr>
              <w:spacing w:before="29" w:line="288" w:lineRule="auto"/>
              <w:ind w:left="17"/>
              <w:jc w:val="center"/>
              <w:rPr>
                <w:sz w:val="24"/>
              </w:rPr>
            </w:pP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其中：债券</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50,000,000.00</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4.36</w:t>
            </w:r>
          </w:p>
        </w:tc>
      </w:tr>
      <w:tr w:rsidR="00326054" w:rsidRPr="0003451B" w:rsidTr="00326054">
        <w:trPr>
          <w:jc w:val="center"/>
        </w:trPr>
        <w:tc>
          <w:tcPr>
            <w:tcW w:w="718" w:type="dxa"/>
            <w:vAlign w:val="center"/>
          </w:tcPr>
          <w:p w:rsidR="00326054" w:rsidRPr="0003451B" w:rsidRDefault="00326054" w:rsidP="00326054">
            <w:pPr>
              <w:spacing w:before="29" w:line="288" w:lineRule="auto"/>
              <w:ind w:left="17"/>
              <w:jc w:val="center"/>
              <w:rPr>
                <w:sz w:val="24"/>
              </w:rPr>
            </w:pPr>
          </w:p>
        </w:tc>
        <w:tc>
          <w:tcPr>
            <w:tcW w:w="3346" w:type="dxa"/>
            <w:vAlign w:val="center"/>
          </w:tcPr>
          <w:p w:rsidR="00326054" w:rsidRPr="0003451B" w:rsidRDefault="00A06E75" w:rsidP="00326054">
            <w:pPr>
              <w:autoSpaceDE w:val="0"/>
              <w:autoSpaceDN w:val="0"/>
              <w:adjustRightInd w:val="0"/>
              <w:spacing w:before="29" w:line="288" w:lineRule="auto"/>
              <w:ind w:leftChars="8" w:left="17" w:firstLineChars="300" w:firstLine="720"/>
              <w:jc w:val="left"/>
              <w:rPr>
                <w:sz w:val="24"/>
              </w:rPr>
            </w:pPr>
            <w:r w:rsidRPr="0003451B">
              <w:rPr>
                <w:rFonts w:hint="eastAsia"/>
                <w:sz w:val="24"/>
              </w:rPr>
              <w:t>资产支持证券</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3</w:t>
            </w:r>
          </w:p>
        </w:tc>
        <w:tc>
          <w:tcPr>
            <w:tcW w:w="3346" w:type="dxa"/>
            <w:vAlign w:val="center"/>
          </w:tcPr>
          <w:p w:rsidR="00326054" w:rsidRPr="0003451B" w:rsidRDefault="00A06E75" w:rsidP="00326054">
            <w:pPr>
              <w:spacing w:before="29" w:line="288" w:lineRule="auto"/>
              <w:ind w:left="17"/>
              <w:jc w:val="left"/>
              <w:rPr>
                <w:sz w:val="24"/>
              </w:rPr>
            </w:pPr>
            <w:r w:rsidRPr="0003451B">
              <w:rPr>
                <w:rFonts w:hAnsi="宋体"/>
                <w:sz w:val="24"/>
              </w:rPr>
              <w:t>贵金属投资</w:t>
            </w:r>
          </w:p>
        </w:tc>
        <w:tc>
          <w:tcPr>
            <w:tcW w:w="2967" w:type="dxa"/>
            <w:vAlign w:val="center"/>
          </w:tcPr>
          <w:p w:rsidR="00326054" w:rsidRPr="0003451B" w:rsidRDefault="00A06E75" w:rsidP="00326054">
            <w:pPr>
              <w:spacing w:before="29" w:line="288" w:lineRule="auto"/>
              <w:ind w:left="17"/>
              <w:jc w:val="right"/>
              <w:rPr>
                <w:sz w:val="24"/>
              </w:rPr>
            </w:pPr>
            <w:r w:rsidRPr="0003451B">
              <w:rPr>
                <w:rFonts w:eastAsiaTheme="minorEastAsia"/>
                <w:sz w:val="24"/>
              </w:rPr>
              <w:t>-</w:t>
            </w:r>
          </w:p>
        </w:tc>
        <w:tc>
          <w:tcPr>
            <w:tcW w:w="1837" w:type="dxa"/>
            <w:vAlign w:val="center"/>
          </w:tcPr>
          <w:p w:rsidR="00326054" w:rsidRPr="0003451B" w:rsidRDefault="00A06E75" w:rsidP="00326054">
            <w:pPr>
              <w:spacing w:before="29" w:line="360" w:lineRule="auto"/>
              <w:ind w:left="17"/>
              <w:jc w:val="right"/>
              <w:rPr>
                <w:rFonts w:eastAsiaTheme="minorEastAsia"/>
                <w:sz w:val="24"/>
              </w:rPr>
            </w:pPr>
            <w:r w:rsidRPr="0003451B">
              <w:rPr>
                <w:rFonts w:eastAsiaTheme="minorEastAsia"/>
                <w:sz w:val="24"/>
              </w:rPr>
              <w:t>-</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4</w:t>
            </w: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金融衍生</w:t>
            </w:r>
            <w:proofErr w:type="gramStart"/>
            <w:r w:rsidRPr="0003451B">
              <w:rPr>
                <w:rFonts w:hint="eastAsia"/>
                <w:sz w:val="24"/>
              </w:rPr>
              <w:t>品投资</w:t>
            </w:r>
            <w:proofErr w:type="gramEnd"/>
          </w:p>
        </w:tc>
        <w:tc>
          <w:tcPr>
            <w:tcW w:w="2967" w:type="dxa"/>
            <w:vAlign w:val="center"/>
          </w:tcPr>
          <w:p w:rsidR="00326054" w:rsidRPr="0003451B" w:rsidRDefault="00A06E75" w:rsidP="00326054">
            <w:pPr>
              <w:spacing w:before="29" w:line="288" w:lineRule="auto"/>
              <w:ind w:left="17"/>
              <w:jc w:val="right"/>
              <w:rPr>
                <w:sz w:val="24"/>
              </w:rPr>
            </w:pPr>
            <w:r w:rsidRPr="0003451B">
              <w:rPr>
                <w:sz w:val="24"/>
              </w:rPr>
              <w:t>-</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5</w:t>
            </w: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买入返售金融资产</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w:t>
            </w:r>
          </w:p>
        </w:tc>
      </w:tr>
      <w:tr w:rsidR="00326054" w:rsidRPr="0003451B" w:rsidTr="00326054">
        <w:trPr>
          <w:jc w:val="center"/>
        </w:trPr>
        <w:tc>
          <w:tcPr>
            <w:tcW w:w="718" w:type="dxa"/>
            <w:vAlign w:val="center"/>
          </w:tcPr>
          <w:p w:rsidR="00326054" w:rsidRPr="0003451B" w:rsidRDefault="00326054" w:rsidP="00326054">
            <w:pPr>
              <w:spacing w:before="29" w:line="288" w:lineRule="auto"/>
              <w:ind w:left="17"/>
              <w:jc w:val="center"/>
              <w:rPr>
                <w:sz w:val="24"/>
              </w:rPr>
            </w:pP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其中：买断式回购的买入返售金融资产</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6</w:t>
            </w:r>
          </w:p>
        </w:tc>
        <w:tc>
          <w:tcPr>
            <w:tcW w:w="3346" w:type="dxa"/>
            <w:vAlign w:val="center"/>
          </w:tcPr>
          <w:p w:rsidR="00326054" w:rsidRPr="0003451B" w:rsidRDefault="00A06E75" w:rsidP="00326054">
            <w:pPr>
              <w:spacing w:before="29" w:line="288" w:lineRule="auto"/>
              <w:ind w:left="17"/>
              <w:jc w:val="left"/>
              <w:rPr>
                <w:sz w:val="24"/>
              </w:rPr>
            </w:pPr>
            <w:r w:rsidRPr="0003451B">
              <w:rPr>
                <w:rFonts w:hint="eastAsia"/>
                <w:sz w:val="24"/>
              </w:rPr>
              <w:t>银行存款和结算备付金合计</w:t>
            </w:r>
          </w:p>
        </w:tc>
        <w:tc>
          <w:tcPr>
            <w:tcW w:w="2967" w:type="dxa"/>
            <w:vAlign w:val="center"/>
          </w:tcPr>
          <w:p w:rsidR="00326054" w:rsidRPr="0003451B" w:rsidRDefault="00A06E75" w:rsidP="00326054">
            <w:pPr>
              <w:spacing w:before="29" w:line="288" w:lineRule="auto"/>
              <w:ind w:left="17"/>
              <w:jc w:val="right"/>
              <w:rPr>
                <w:sz w:val="24"/>
              </w:rPr>
            </w:pPr>
            <w:r w:rsidRPr="0003451B">
              <w:rPr>
                <w:sz w:val="24"/>
              </w:rPr>
              <w:t>151,664,745.48</w:t>
            </w:r>
          </w:p>
        </w:tc>
        <w:tc>
          <w:tcPr>
            <w:tcW w:w="1837" w:type="dxa"/>
            <w:vAlign w:val="center"/>
          </w:tcPr>
          <w:p w:rsidR="00326054" w:rsidRPr="0003451B" w:rsidRDefault="00A06E75" w:rsidP="00326054">
            <w:pPr>
              <w:spacing w:before="29" w:line="288" w:lineRule="auto"/>
              <w:ind w:left="17"/>
              <w:jc w:val="right"/>
              <w:rPr>
                <w:sz w:val="24"/>
              </w:rPr>
            </w:pPr>
            <w:r w:rsidRPr="0003451B">
              <w:rPr>
                <w:sz w:val="24"/>
              </w:rPr>
              <w:t>13.24</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7</w:t>
            </w:r>
          </w:p>
        </w:tc>
        <w:tc>
          <w:tcPr>
            <w:tcW w:w="3346" w:type="dxa"/>
            <w:vAlign w:val="center"/>
          </w:tcPr>
          <w:p w:rsidR="00326054" w:rsidRPr="0003451B" w:rsidRDefault="00A06E75" w:rsidP="00326054">
            <w:pPr>
              <w:spacing w:before="29" w:line="288" w:lineRule="auto"/>
              <w:jc w:val="left"/>
              <w:rPr>
                <w:sz w:val="24"/>
              </w:rPr>
            </w:pPr>
            <w:r w:rsidRPr="0003451B">
              <w:rPr>
                <w:rFonts w:hint="eastAsia"/>
                <w:sz w:val="24"/>
              </w:rPr>
              <w:t>其他资产</w:t>
            </w:r>
          </w:p>
        </w:tc>
        <w:tc>
          <w:tcPr>
            <w:tcW w:w="2967" w:type="dxa"/>
            <w:vAlign w:val="center"/>
          </w:tcPr>
          <w:p w:rsidR="00326054" w:rsidRPr="0003451B" w:rsidRDefault="00A06E75" w:rsidP="00326054">
            <w:pPr>
              <w:spacing w:before="29" w:line="288" w:lineRule="auto"/>
              <w:jc w:val="right"/>
              <w:rPr>
                <w:sz w:val="24"/>
              </w:rPr>
            </w:pPr>
            <w:r w:rsidRPr="0003451B">
              <w:rPr>
                <w:sz w:val="24"/>
              </w:rPr>
              <w:t>2,363,486.96</w:t>
            </w:r>
          </w:p>
        </w:tc>
        <w:tc>
          <w:tcPr>
            <w:tcW w:w="1837" w:type="dxa"/>
            <w:vAlign w:val="center"/>
          </w:tcPr>
          <w:p w:rsidR="00326054" w:rsidRPr="0003451B" w:rsidRDefault="00A06E75" w:rsidP="00326054">
            <w:pPr>
              <w:spacing w:before="29" w:line="288" w:lineRule="auto"/>
              <w:jc w:val="right"/>
              <w:rPr>
                <w:sz w:val="24"/>
              </w:rPr>
            </w:pPr>
            <w:r w:rsidRPr="0003451B">
              <w:rPr>
                <w:sz w:val="24"/>
              </w:rPr>
              <w:t>0.21</w:t>
            </w:r>
          </w:p>
        </w:tc>
      </w:tr>
      <w:tr w:rsidR="00326054" w:rsidRPr="0003451B" w:rsidTr="00326054">
        <w:trPr>
          <w:jc w:val="center"/>
        </w:trPr>
        <w:tc>
          <w:tcPr>
            <w:tcW w:w="718" w:type="dxa"/>
            <w:vAlign w:val="center"/>
          </w:tcPr>
          <w:p w:rsidR="00326054" w:rsidRPr="0003451B" w:rsidRDefault="00A06E75" w:rsidP="00326054">
            <w:pPr>
              <w:spacing w:before="29" w:line="288" w:lineRule="auto"/>
              <w:ind w:left="17"/>
              <w:jc w:val="center"/>
              <w:rPr>
                <w:sz w:val="24"/>
              </w:rPr>
            </w:pPr>
            <w:r w:rsidRPr="0003451B">
              <w:rPr>
                <w:sz w:val="24"/>
              </w:rPr>
              <w:t>8</w:t>
            </w:r>
          </w:p>
        </w:tc>
        <w:tc>
          <w:tcPr>
            <w:tcW w:w="3346" w:type="dxa"/>
            <w:vAlign w:val="center"/>
          </w:tcPr>
          <w:p w:rsidR="00326054" w:rsidRPr="0003451B" w:rsidRDefault="00A06E75" w:rsidP="00326054">
            <w:pPr>
              <w:spacing w:before="29" w:line="288" w:lineRule="auto"/>
              <w:jc w:val="left"/>
              <w:rPr>
                <w:sz w:val="24"/>
              </w:rPr>
            </w:pPr>
            <w:r w:rsidRPr="0003451B">
              <w:rPr>
                <w:rFonts w:hint="eastAsia"/>
                <w:sz w:val="24"/>
              </w:rPr>
              <w:t>合计</w:t>
            </w:r>
          </w:p>
        </w:tc>
        <w:tc>
          <w:tcPr>
            <w:tcW w:w="2967" w:type="dxa"/>
            <w:vAlign w:val="center"/>
          </w:tcPr>
          <w:p w:rsidR="00326054" w:rsidRPr="0003451B" w:rsidRDefault="00A06E75" w:rsidP="00326054">
            <w:pPr>
              <w:spacing w:before="29" w:line="288" w:lineRule="auto"/>
              <w:jc w:val="right"/>
              <w:rPr>
                <w:sz w:val="24"/>
              </w:rPr>
            </w:pPr>
            <w:r w:rsidRPr="0003451B">
              <w:rPr>
                <w:sz w:val="24"/>
              </w:rPr>
              <w:t>1,145,571,884.71</w:t>
            </w:r>
          </w:p>
        </w:tc>
        <w:tc>
          <w:tcPr>
            <w:tcW w:w="1837" w:type="dxa"/>
            <w:vAlign w:val="center"/>
          </w:tcPr>
          <w:p w:rsidR="00326054" w:rsidRPr="0003451B" w:rsidRDefault="00A06E75" w:rsidP="00326054">
            <w:pPr>
              <w:spacing w:before="29" w:line="288" w:lineRule="auto"/>
              <w:jc w:val="right"/>
              <w:rPr>
                <w:sz w:val="24"/>
              </w:rPr>
            </w:pPr>
            <w:r w:rsidRPr="0003451B">
              <w:rPr>
                <w:sz w:val="24"/>
              </w:rPr>
              <w:t>100.00</w:t>
            </w:r>
          </w:p>
        </w:tc>
      </w:tr>
    </w:tbl>
    <w:p w:rsidR="009539A1" w:rsidRPr="0003451B" w:rsidRDefault="00A06E75" w:rsidP="00283E95">
      <w:pPr>
        <w:spacing w:beforeLines="50" w:afterLines="50" w:line="360" w:lineRule="auto"/>
        <w:ind w:firstLineChars="200" w:firstLine="480"/>
        <w:rPr>
          <w:rFonts w:ascii="宋体" w:hAnsi="宋体"/>
          <w:sz w:val="24"/>
          <w:szCs w:val="21"/>
        </w:rPr>
      </w:pPr>
      <w:r w:rsidRPr="0003451B">
        <w:rPr>
          <w:rFonts w:ascii="宋体" w:hAnsi="宋体"/>
          <w:sz w:val="24"/>
          <w:szCs w:val="21"/>
        </w:rPr>
        <w:t>2、报告期末按行业分类的股票投资组合</w:t>
      </w:r>
    </w:p>
    <w:tbl>
      <w:tblPr>
        <w:tblW w:w="0" w:type="auto"/>
        <w:tblInd w:w="108" w:type="dxa"/>
        <w:tblLayout w:type="fixed"/>
        <w:tblLook w:val="0000"/>
      </w:tblPr>
      <w:tblGrid>
        <w:gridCol w:w="851"/>
        <w:gridCol w:w="2383"/>
        <w:gridCol w:w="2862"/>
        <w:gridCol w:w="2472"/>
      </w:tblGrid>
      <w:tr w:rsidR="00C5594E"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sz w:val="24"/>
              </w:rPr>
            </w:pPr>
            <w:r w:rsidRPr="0003451B">
              <w:rPr>
                <w:rFonts w:hint="eastAsia"/>
                <w:sz w:val="24"/>
              </w:rPr>
              <w:t>代码</w:t>
            </w:r>
          </w:p>
        </w:tc>
        <w:tc>
          <w:tcPr>
            <w:tcW w:w="2383"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行业类别</w:t>
            </w:r>
          </w:p>
        </w:tc>
        <w:tc>
          <w:tcPr>
            <w:tcW w:w="2862"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公允价值（元）</w:t>
            </w:r>
          </w:p>
        </w:tc>
        <w:tc>
          <w:tcPr>
            <w:tcW w:w="2472"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占基金资产净值比例（％）</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A</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农、林、牧、渔业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B</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采矿业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C</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制造业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798,455,070.25</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69.93</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D</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电力、热力、燃气及水生产和供应业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E</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建筑业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16,869,250.20</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1.48</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F</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批发和零售业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51,665,629.36</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4.53</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G</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交通运输、仓储和邮政业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H</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住宿和餐饮业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I</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信息传输、软件和信息技术服务业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J</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金融业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K</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房地产业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L</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租赁和商务服务业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33,496,928.00</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2.93</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M</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科学研究和技术服务业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N</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水利、环境和公共设施管理业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O</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居民服务、修理和其他服务业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P</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教育</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Q</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卫生和社会工作</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41,056,774.46</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3.60</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R</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文化、体育和娱乐业</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S</w:t>
            </w: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综合</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w:t>
            </w:r>
          </w:p>
        </w:tc>
      </w:tr>
      <w:tr w:rsidR="00326054" w:rsidRPr="0003451B">
        <w:tc>
          <w:tcPr>
            <w:tcW w:w="851"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326054">
            <w:pPr>
              <w:autoSpaceDE w:val="0"/>
              <w:autoSpaceDN w:val="0"/>
              <w:adjustRightInd w:val="0"/>
              <w:spacing w:before="29" w:line="288" w:lineRule="auto"/>
              <w:ind w:left="15"/>
              <w:jc w:val="center"/>
              <w:rPr>
                <w:sz w:val="24"/>
              </w:rPr>
            </w:pPr>
          </w:p>
        </w:tc>
        <w:tc>
          <w:tcPr>
            <w:tcW w:w="2383"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rPr>
                <w:rFonts w:cs="Arial"/>
                <w:kern w:val="0"/>
                <w:sz w:val="24"/>
              </w:rPr>
            </w:pPr>
            <w:r w:rsidRPr="0003451B">
              <w:rPr>
                <w:rFonts w:hint="eastAsia"/>
                <w:kern w:val="0"/>
                <w:sz w:val="24"/>
              </w:rPr>
              <w:t>合计</w:t>
            </w:r>
          </w:p>
        </w:tc>
        <w:tc>
          <w:tcPr>
            <w:tcW w:w="286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941,543,652.27</w:t>
            </w:r>
          </w:p>
        </w:tc>
        <w:tc>
          <w:tcPr>
            <w:tcW w:w="247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82.47</w:t>
            </w:r>
          </w:p>
        </w:tc>
      </w:tr>
    </w:tbl>
    <w:p w:rsidR="00A06E75" w:rsidRPr="0003451B" w:rsidRDefault="00A06E75" w:rsidP="00283E95">
      <w:pPr>
        <w:spacing w:beforeLines="50" w:afterLines="50" w:line="360" w:lineRule="auto"/>
        <w:ind w:firstLineChars="200" w:firstLine="480"/>
        <w:rPr>
          <w:rFonts w:ascii="宋体" w:hAnsi="宋体"/>
          <w:sz w:val="24"/>
          <w:szCs w:val="21"/>
        </w:rPr>
      </w:pPr>
      <w:r w:rsidRPr="0003451B">
        <w:rPr>
          <w:rFonts w:ascii="宋体" w:hAnsi="宋体"/>
          <w:sz w:val="24"/>
          <w:szCs w:val="21"/>
        </w:rPr>
        <w:t>3、报告期末按公允价值占基金资产净值比例大小排序的前十名股票</w:t>
      </w:r>
      <w:r w:rsidRPr="0003451B">
        <w:rPr>
          <w:rFonts w:ascii="宋体" w:hAnsi="宋体" w:hint="eastAsia"/>
          <w:sz w:val="24"/>
          <w:szCs w:val="21"/>
        </w:rPr>
        <w:t>投资明细</w:t>
      </w:r>
    </w:p>
    <w:tbl>
      <w:tblPr>
        <w:tblW w:w="8698" w:type="dxa"/>
        <w:tblInd w:w="108" w:type="dxa"/>
        <w:tblLayout w:type="fixed"/>
        <w:tblLook w:val="0000"/>
      </w:tblPr>
      <w:tblGrid>
        <w:gridCol w:w="709"/>
        <w:gridCol w:w="1276"/>
        <w:gridCol w:w="1417"/>
        <w:gridCol w:w="1560"/>
        <w:gridCol w:w="1894"/>
        <w:gridCol w:w="1842"/>
      </w:tblGrid>
      <w:tr w:rsidR="00C5594E"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sz w:val="24"/>
              </w:rPr>
            </w:pPr>
            <w:r w:rsidRPr="0003451B">
              <w:rPr>
                <w:rFonts w:hint="eastAsia"/>
                <w:sz w:val="24"/>
              </w:rPr>
              <w:t>序号</w:t>
            </w:r>
          </w:p>
        </w:tc>
        <w:tc>
          <w:tcPr>
            <w:tcW w:w="1276"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股票代码</w:t>
            </w:r>
          </w:p>
        </w:tc>
        <w:tc>
          <w:tcPr>
            <w:tcW w:w="1417"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股票名称</w:t>
            </w:r>
          </w:p>
        </w:tc>
        <w:tc>
          <w:tcPr>
            <w:tcW w:w="1560"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数量（股）</w:t>
            </w:r>
          </w:p>
        </w:tc>
        <w:tc>
          <w:tcPr>
            <w:tcW w:w="1894"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公允价值</w:t>
            </w:r>
            <w:r w:rsidRPr="0003451B">
              <w:rPr>
                <w:rFonts w:cs="Arial"/>
                <w:kern w:val="0"/>
                <w:sz w:val="24"/>
              </w:rPr>
              <w:t>(</w:t>
            </w:r>
            <w:r w:rsidRPr="0003451B">
              <w:rPr>
                <w:rFonts w:cs="Arial" w:hint="eastAsia"/>
                <w:kern w:val="0"/>
                <w:sz w:val="24"/>
              </w:rPr>
              <w:t>元</w:t>
            </w:r>
            <w:r w:rsidRPr="0003451B">
              <w:rPr>
                <w:rFonts w:cs="Arial"/>
                <w:kern w:val="0"/>
                <w:sz w:val="24"/>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占基金资产净值比例（％）</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600967</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北方创业</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5,619,936</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98,742,275.52</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8.65</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2</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000100</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 xml:space="preserve">TCL </w:t>
            </w:r>
            <w:r w:rsidRPr="0003451B">
              <w:rPr>
                <w:rFonts w:hint="eastAsia"/>
                <w:sz w:val="24"/>
              </w:rPr>
              <w:t>集团</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38,993,454</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98,653,438.62</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8.64</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3</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600389</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江山股份</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2,620,733</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98,591,975.46</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8.64</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4</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000423</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东阿阿胶</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2,848,913</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97,147,933.30</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8.51</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5</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300005</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探路者</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4,854,104</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91,791,106.64</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8.04</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6</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600887</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伊利股份</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1,702,313</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60,993,874.79</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5.34</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7</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600315</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上海家化</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1,595,687</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53,790,608.77</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4.71</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8</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600596</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新安股份</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3,694,577</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47,364,477.14</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4.15</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9</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601933</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永辉超市</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3,747,773</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46,172,563.36</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4.04</w:t>
            </w:r>
          </w:p>
        </w:tc>
      </w:tr>
      <w:tr w:rsidR="00326054" w:rsidRPr="0003451B" w:rsidTr="00CC6E45">
        <w:tc>
          <w:tcPr>
            <w:tcW w:w="709"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sz w:val="24"/>
              </w:rPr>
            </w:pPr>
            <w:r w:rsidRPr="0003451B">
              <w:rPr>
                <w:sz w:val="24"/>
              </w:rPr>
              <w:t>10</w:t>
            </w:r>
          </w:p>
        </w:tc>
        <w:tc>
          <w:tcPr>
            <w:tcW w:w="127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600703</w:t>
            </w:r>
          </w:p>
        </w:tc>
        <w:tc>
          <w:tcPr>
            <w:tcW w:w="141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rFonts w:hint="eastAsia"/>
                <w:sz w:val="24"/>
              </w:rPr>
              <w:t>三安光电</w:t>
            </w:r>
          </w:p>
        </w:tc>
        <w:tc>
          <w:tcPr>
            <w:tcW w:w="156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1,825,082</w:t>
            </w:r>
          </w:p>
        </w:tc>
        <w:tc>
          <w:tcPr>
            <w:tcW w:w="1894"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41,520,615.50</w:t>
            </w:r>
          </w:p>
        </w:tc>
        <w:tc>
          <w:tcPr>
            <w:tcW w:w="1842"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pPr>
              <w:autoSpaceDE w:val="0"/>
              <w:autoSpaceDN w:val="0"/>
              <w:adjustRightInd w:val="0"/>
              <w:spacing w:before="29" w:line="288" w:lineRule="auto"/>
              <w:ind w:left="15"/>
              <w:jc w:val="center"/>
              <w:rPr>
                <w:rFonts w:cs="Arial"/>
                <w:kern w:val="0"/>
                <w:sz w:val="24"/>
              </w:rPr>
            </w:pPr>
            <w:r w:rsidRPr="0003451B">
              <w:rPr>
                <w:sz w:val="24"/>
              </w:rPr>
              <w:t>3.64</w:t>
            </w:r>
          </w:p>
        </w:tc>
      </w:tr>
    </w:tbl>
    <w:p w:rsidR="00A06E75" w:rsidRPr="0003451B" w:rsidRDefault="00A06E75" w:rsidP="00283E95">
      <w:pPr>
        <w:spacing w:beforeLines="50" w:afterLines="50" w:line="360" w:lineRule="auto"/>
        <w:ind w:firstLineChars="200" w:firstLine="480"/>
        <w:rPr>
          <w:rFonts w:ascii="宋体" w:hAnsi="宋体"/>
          <w:sz w:val="24"/>
          <w:szCs w:val="21"/>
        </w:rPr>
      </w:pPr>
      <w:r w:rsidRPr="0003451B">
        <w:rPr>
          <w:rFonts w:ascii="宋体" w:hAnsi="宋体"/>
          <w:sz w:val="24"/>
          <w:szCs w:val="21"/>
        </w:rPr>
        <w:t>4、报告期末按债券品种分类的债券投资组合</w:t>
      </w:r>
    </w:p>
    <w:tbl>
      <w:tblPr>
        <w:tblW w:w="0" w:type="auto"/>
        <w:tblInd w:w="108" w:type="dxa"/>
        <w:tblLook w:val="0000"/>
      </w:tblPr>
      <w:tblGrid>
        <w:gridCol w:w="905"/>
        <w:gridCol w:w="3306"/>
        <w:gridCol w:w="2427"/>
        <w:gridCol w:w="1930"/>
      </w:tblGrid>
      <w:tr w:rsidR="009E56BA"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序号</w:t>
            </w:r>
          </w:p>
        </w:tc>
        <w:tc>
          <w:tcPr>
            <w:tcW w:w="3306"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债券品种</w:t>
            </w:r>
          </w:p>
        </w:tc>
        <w:tc>
          <w:tcPr>
            <w:tcW w:w="2427"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公允价值（元）</w:t>
            </w:r>
          </w:p>
        </w:tc>
        <w:tc>
          <w:tcPr>
            <w:tcW w:w="1930"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占基金资产净值比例（％）</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kern w:val="0"/>
                <w:sz w:val="24"/>
              </w:rPr>
            </w:pPr>
            <w:r w:rsidRPr="0003451B">
              <w:rPr>
                <w:sz w:val="24"/>
              </w:rPr>
              <w:t>1</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国家债券</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2</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央行票据</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3</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金融债券</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50,000,000.00</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4.38</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326054" w:rsidP="0013095E">
            <w:pPr>
              <w:autoSpaceDE w:val="0"/>
              <w:autoSpaceDN w:val="0"/>
              <w:adjustRightInd w:val="0"/>
              <w:spacing w:before="29" w:line="288" w:lineRule="auto"/>
              <w:ind w:left="15"/>
              <w:jc w:val="center"/>
              <w:rPr>
                <w:sz w:val="24"/>
              </w:rPr>
            </w:pP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其中：政策性金融债</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50,000,000.00</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4.38</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4</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企业债券</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5</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企业短期融资</w:t>
            </w:r>
            <w:proofErr w:type="gramStart"/>
            <w:r w:rsidRPr="0003451B">
              <w:rPr>
                <w:rFonts w:hint="eastAsia"/>
                <w:kern w:val="0"/>
                <w:sz w:val="24"/>
              </w:rPr>
              <w:t>券</w:t>
            </w:r>
            <w:proofErr w:type="gramEnd"/>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6</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中期票据</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7</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可转债</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8</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其他</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w:t>
            </w:r>
          </w:p>
        </w:tc>
      </w:tr>
      <w:tr w:rsidR="00326054" w:rsidRPr="0003451B" w:rsidTr="00326054">
        <w:tc>
          <w:tcPr>
            <w:tcW w:w="905"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center"/>
              <w:rPr>
                <w:sz w:val="24"/>
              </w:rPr>
            </w:pPr>
            <w:r w:rsidRPr="0003451B">
              <w:rPr>
                <w:sz w:val="24"/>
              </w:rPr>
              <w:t>9</w:t>
            </w:r>
          </w:p>
        </w:tc>
        <w:tc>
          <w:tcPr>
            <w:tcW w:w="3306"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left"/>
              <w:rPr>
                <w:kern w:val="0"/>
                <w:sz w:val="24"/>
              </w:rPr>
            </w:pPr>
            <w:r w:rsidRPr="0003451B">
              <w:rPr>
                <w:rFonts w:hint="eastAsia"/>
                <w:kern w:val="0"/>
                <w:sz w:val="24"/>
              </w:rPr>
              <w:t>合计</w:t>
            </w:r>
          </w:p>
        </w:tc>
        <w:tc>
          <w:tcPr>
            <w:tcW w:w="2427"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50,000,000.00</w:t>
            </w:r>
          </w:p>
        </w:tc>
        <w:tc>
          <w:tcPr>
            <w:tcW w:w="1930" w:type="dxa"/>
            <w:tcBorders>
              <w:top w:val="single" w:sz="8" w:space="0" w:color="000000"/>
              <w:left w:val="single" w:sz="8" w:space="0" w:color="000000"/>
              <w:bottom w:val="single" w:sz="8" w:space="0" w:color="000000"/>
              <w:right w:val="single" w:sz="8" w:space="0" w:color="000000"/>
            </w:tcBorders>
            <w:vAlign w:val="center"/>
          </w:tcPr>
          <w:p w:rsidR="00326054" w:rsidRPr="0003451B" w:rsidRDefault="00A06E75" w:rsidP="0013095E">
            <w:pPr>
              <w:autoSpaceDE w:val="0"/>
              <w:autoSpaceDN w:val="0"/>
              <w:adjustRightInd w:val="0"/>
              <w:spacing w:before="29" w:line="288" w:lineRule="auto"/>
              <w:ind w:left="15"/>
              <w:jc w:val="right"/>
              <w:rPr>
                <w:kern w:val="0"/>
                <w:sz w:val="24"/>
              </w:rPr>
            </w:pPr>
            <w:r w:rsidRPr="0003451B">
              <w:rPr>
                <w:sz w:val="24"/>
              </w:rPr>
              <w:t>4.38</w:t>
            </w:r>
          </w:p>
        </w:tc>
      </w:tr>
    </w:tbl>
    <w:p w:rsidR="00A06E75" w:rsidRPr="0003451B" w:rsidRDefault="00A06E75" w:rsidP="00283E95">
      <w:pPr>
        <w:spacing w:beforeLines="50" w:afterLines="50" w:line="360" w:lineRule="auto"/>
        <w:ind w:firstLineChars="200" w:firstLine="480"/>
        <w:rPr>
          <w:rFonts w:ascii="宋体" w:hAnsi="宋体"/>
          <w:sz w:val="24"/>
          <w:szCs w:val="21"/>
        </w:rPr>
      </w:pPr>
      <w:r w:rsidRPr="0003451B">
        <w:rPr>
          <w:rFonts w:ascii="宋体" w:hAnsi="宋体"/>
          <w:sz w:val="24"/>
          <w:szCs w:val="21"/>
        </w:rPr>
        <w:t>5、报告期末按公允价值占基金资产净值比例大小排</w:t>
      </w:r>
      <w:r w:rsidRPr="0003451B">
        <w:rPr>
          <w:rFonts w:ascii="宋体" w:hAnsi="宋体" w:hint="eastAsia"/>
          <w:sz w:val="24"/>
          <w:szCs w:val="21"/>
        </w:rPr>
        <w:t>序的前五名债券投资明细</w:t>
      </w:r>
    </w:p>
    <w:tbl>
      <w:tblPr>
        <w:tblW w:w="0" w:type="auto"/>
        <w:tblInd w:w="108" w:type="dxa"/>
        <w:tblLayout w:type="fixed"/>
        <w:tblLook w:val="0000"/>
      </w:tblPr>
      <w:tblGrid>
        <w:gridCol w:w="466"/>
        <w:gridCol w:w="1644"/>
        <w:gridCol w:w="1859"/>
        <w:gridCol w:w="1276"/>
        <w:gridCol w:w="2268"/>
        <w:gridCol w:w="1055"/>
      </w:tblGrid>
      <w:tr w:rsidR="009E56BA" w:rsidRPr="0003451B" w:rsidTr="002B715F">
        <w:tc>
          <w:tcPr>
            <w:tcW w:w="466"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序号</w:t>
            </w:r>
          </w:p>
        </w:tc>
        <w:tc>
          <w:tcPr>
            <w:tcW w:w="1644"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债券代码</w:t>
            </w:r>
          </w:p>
        </w:tc>
        <w:tc>
          <w:tcPr>
            <w:tcW w:w="1859"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债券名称</w:t>
            </w:r>
          </w:p>
        </w:tc>
        <w:tc>
          <w:tcPr>
            <w:tcW w:w="1276"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数量（张）</w:t>
            </w:r>
          </w:p>
        </w:tc>
        <w:tc>
          <w:tcPr>
            <w:tcW w:w="2268"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公允价值</w:t>
            </w:r>
            <w:r w:rsidRPr="0003451B">
              <w:rPr>
                <w:kern w:val="0"/>
                <w:sz w:val="24"/>
              </w:rPr>
              <w:t>(</w:t>
            </w:r>
            <w:r w:rsidRPr="0003451B">
              <w:rPr>
                <w:rFonts w:hint="eastAsia"/>
                <w:kern w:val="0"/>
                <w:sz w:val="24"/>
              </w:rPr>
              <w:t>元</w:t>
            </w:r>
            <w:r w:rsidRPr="0003451B">
              <w:rPr>
                <w:kern w:val="0"/>
                <w:sz w:val="24"/>
              </w:rPr>
              <w:t>)</w:t>
            </w:r>
          </w:p>
        </w:tc>
        <w:tc>
          <w:tcPr>
            <w:tcW w:w="1055" w:type="dxa"/>
            <w:tcBorders>
              <w:top w:val="single" w:sz="8" w:space="0" w:color="000000"/>
              <w:left w:val="single" w:sz="8" w:space="0" w:color="000000"/>
              <w:bottom w:val="single" w:sz="8" w:space="0" w:color="000000"/>
              <w:right w:val="single" w:sz="8" w:space="0" w:color="000000"/>
            </w:tcBorders>
            <w:vAlign w:val="center"/>
          </w:tcPr>
          <w:p w:rsidR="009E56BA" w:rsidRPr="0003451B" w:rsidRDefault="00A06E75" w:rsidP="0013095E">
            <w:pPr>
              <w:autoSpaceDE w:val="0"/>
              <w:autoSpaceDN w:val="0"/>
              <w:adjustRightInd w:val="0"/>
              <w:spacing w:before="29" w:line="288" w:lineRule="auto"/>
              <w:ind w:left="15"/>
              <w:jc w:val="center"/>
              <w:rPr>
                <w:kern w:val="0"/>
                <w:sz w:val="24"/>
              </w:rPr>
            </w:pPr>
            <w:r w:rsidRPr="0003451B">
              <w:rPr>
                <w:rFonts w:hint="eastAsia"/>
                <w:kern w:val="0"/>
                <w:sz w:val="24"/>
              </w:rPr>
              <w:t>占基金资产净值比例（％）</w:t>
            </w:r>
          </w:p>
        </w:tc>
      </w:tr>
      <w:tr w:rsidR="002B715F" w:rsidRPr="0003451B" w:rsidTr="002B715F">
        <w:tc>
          <w:tcPr>
            <w:tcW w:w="466"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13095E">
            <w:pPr>
              <w:autoSpaceDE w:val="0"/>
              <w:autoSpaceDN w:val="0"/>
              <w:adjustRightInd w:val="0"/>
              <w:spacing w:before="29" w:line="288" w:lineRule="auto"/>
              <w:ind w:left="15"/>
              <w:jc w:val="center"/>
              <w:rPr>
                <w:kern w:val="0"/>
                <w:sz w:val="24"/>
              </w:rPr>
            </w:pPr>
            <w:r w:rsidRPr="0003451B">
              <w:rPr>
                <w:sz w:val="24"/>
              </w:rPr>
              <w:t>1</w:t>
            </w:r>
          </w:p>
        </w:tc>
        <w:tc>
          <w:tcPr>
            <w:tcW w:w="164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13095E">
            <w:pPr>
              <w:autoSpaceDE w:val="0"/>
              <w:autoSpaceDN w:val="0"/>
              <w:adjustRightInd w:val="0"/>
              <w:spacing w:before="29" w:line="288" w:lineRule="auto"/>
              <w:ind w:left="15"/>
              <w:jc w:val="center"/>
              <w:rPr>
                <w:kern w:val="0"/>
                <w:sz w:val="24"/>
              </w:rPr>
            </w:pPr>
            <w:r w:rsidRPr="0003451B">
              <w:rPr>
                <w:sz w:val="24"/>
              </w:rPr>
              <w:t>130218</w:t>
            </w:r>
          </w:p>
        </w:tc>
        <w:tc>
          <w:tcPr>
            <w:tcW w:w="1859"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13095E">
            <w:pPr>
              <w:autoSpaceDE w:val="0"/>
              <w:autoSpaceDN w:val="0"/>
              <w:adjustRightInd w:val="0"/>
              <w:spacing w:before="29" w:line="288" w:lineRule="auto"/>
              <w:ind w:left="15"/>
              <w:jc w:val="center"/>
              <w:rPr>
                <w:kern w:val="0"/>
                <w:sz w:val="24"/>
              </w:rPr>
            </w:pPr>
            <w:r w:rsidRPr="0003451B">
              <w:rPr>
                <w:sz w:val="24"/>
              </w:rPr>
              <w:t>13</w:t>
            </w:r>
            <w:r w:rsidRPr="0003451B">
              <w:rPr>
                <w:rFonts w:hint="eastAsia"/>
                <w:sz w:val="24"/>
              </w:rPr>
              <w:t>国开</w:t>
            </w:r>
            <w:r w:rsidRPr="0003451B">
              <w:rPr>
                <w:sz w:val="24"/>
              </w:rPr>
              <w:t>18</w:t>
            </w:r>
          </w:p>
        </w:tc>
        <w:tc>
          <w:tcPr>
            <w:tcW w:w="1276"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13095E">
            <w:pPr>
              <w:autoSpaceDE w:val="0"/>
              <w:autoSpaceDN w:val="0"/>
              <w:adjustRightInd w:val="0"/>
              <w:spacing w:before="29" w:line="288" w:lineRule="auto"/>
              <w:ind w:left="15"/>
              <w:jc w:val="right"/>
              <w:rPr>
                <w:kern w:val="0"/>
                <w:sz w:val="24"/>
              </w:rPr>
            </w:pPr>
            <w:r w:rsidRPr="0003451B">
              <w:rPr>
                <w:sz w:val="24"/>
              </w:rPr>
              <w:t>500,000</w:t>
            </w:r>
          </w:p>
        </w:tc>
        <w:tc>
          <w:tcPr>
            <w:tcW w:w="2268"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13095E">
            <w:pPr>
              <w:autoSpaceDE w:val="0"/>
              <w:autoSpaceDN w:val="0"/>
              <w:adjustRightInd w:val="0"/>
              <w:spacing w:before="29" w:line="288" w:lineRule="auto"/>
              <w:ind w:left="15"/>
              <w:jc w:val="right"/>
              <w:rPr>
                <w:kern w:val="0"/>
                <w:sz w:val="24"/>
              </w:rPr>
            </w:pPr>
            <w:r w:rsidRPr="0003451B">
              <w:rPr>
                <w:sz w:val="24"/>
              </w:rPr>
              <w:t>50,000,000.00</w:t>
            </w:r>
          </w:p>
        </w:tc>
        <w:tc>
          <w:tcPr>
            <w:tcW w:w="1055"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13095E">
            <w:pPr>
              <w:autoSpaceDE w:val="0"/>
              <w:autoSpaceDN w:val="0"/>
              <w:adjustRightInd w:val="0"/>
              <w:spacing w:before="29" w:line="288" w:lineRule="auto"/>
              <w:ind w:left="15"/>
              <w:jc w:val="right"/>
              <w:rPr>
                <w:kern w:val="0"/>
                <w:sz w:val="24"/>
              </w:rPr>
            </w:pPr>
            <w:r w:rsidRPr="0003451B">
              <w:rPr>
                <w:sz w:val="24"/>
              </w:rPr>
              <w:t>4.38</w:t>
            </w:r>
          </w:p>
        </w:tc>
      </w:tr>
    </w:tbl>
    <w:p w:rsidR="00A06E75" w:rsidRPr="0003451B" w:rsidRDefault="00A06E75" w:rsidP="00DE5F8F">
      <w:pPr>
        <w:spacing w:before="156" w:line="360" w:lineRule="auto"/>
        <w:ind w:firstLineChars="200" w:firstLine="480"/>
        <w:rPr>
          <w:rFonts w:ascii="宋体" w:hAnsi="宋体"/>
          <w:sz w:val="24"/>
        </w:rPr>
      </w:pPr>
      <w:r w:rsidRPr="0003451B">
        <w:rPr>
          <w:rFonts w:ascii="宋体" w:hAnsi="宋体"/>
          <w:sz w:val="24"/>
        </w:rPr>
        <w:t>6、报告期末按公允价值占基金资产净值比例大小</w:t>
      </w:r>
      <w:r w:rsidRPr="0003451B">
        <w:rPr>
          <w:rFonts w:ascii="宋体" w:hAnsi="宋体" w:hint="eastAsia"/>
          <w:sz w:val="24"/>
        </w:rPr>
        <w:t>排序的前十名资产支持证券投资明细</w:t>
      </w:r>
    </w:p>
    <w:p w:rsidR="009539A1" w:rsidRPr="0003451B" w:rsidRDefault="00A06E75">
      <w:pPr>
        <w:spacing w:line="360" w:lineRule="auto"/>
        <w:ind w:firstLineChars="200" w:firstLine="480"/>
        <w:rPr>
          <w:rFonts w:ascii="宋体" w:hAnsi="宋体"/>
          <w:sz w:val="24"/>
        </w:rPr>
      </w:pPr>
      <w:r w:rsidRPr="0003451B">
        <w:rPr>
          <w:rFonts w:ascii="宋体" w:hAnsi="宋体" w:hint="eastAsia"/>
          <w:sz w:val="24"/>
        </w:rPr>
        <w:t>本基金本报告期末未持有资产支持证券。</w:t>
      </w:r>
    </w:p>
    <w:p w:rsidR="009539A1" w:rsidRPr="0003451B" w:rsidRDefault="00A06E75">
      <w:pPr>
        <w:spacing w:line="360" w:lineRule="auto"/>
        <w:ind w:firstLineChars="200" w:firstLine="480"/>
        <w:rPr>
          <w:rFonts w:ascii="宋体" w:hAnsi="宋体"/>
          <w:sz w:val="24"/>
        </w:rPr>
      </w:pPr>
      <w:r w:rsidRPr="0003451B">
        <w:rPr>
          <w:rFonts w:ascii="宋体" w:hAnsi="宋体"/>
          <w:sz w:val="24"/>
        </w:rPr>
        <w:t>7、报告期末按公允价值占基金资产净值比例大小排序的前五名贵金属投资明细</w:t>
      </w:r>
    </w:p>
    <w:p w:rsidR="009539A1" w:rsidRPr="0003451B" w:rsidRDefault="00A06E75">
      <w:pPr>
        <w:spacing w:line="360" w:lineRule="auto"/>
        <w:ind w:firstLineChars="200" w:firstLine="480"/>
        <w:rPr>
          <w:rFonts w:ascii="宋体" w:hAnsi="宋体"/>
          <w:sz w:val="24"/>
        </w:rPr>
      </w:pPr>
      <w:r w:rsidRPr="0003451B">
        <w:rPr>
          <w:rFonts w:ascii="宋体" w:hAnsi="宋体" w:hint="eastAsia"/>
          <w:sz w:val="24"/>
        </w:rPr>
        <w:t>本基金本报告期末未持有贵金属。</w:t>
      </w:r>
    </w:p>
    <w:p w:rsidR="00A06E75" w:rsidRPr="0003451B" w:rsidRDefault="00A06E75" w:rsidP="00DE5F8F">
      <w:pPr>
        <w:spacing w:before="156" w:line="360" w:lineRule="auto"/>
        <w:ind w:firstLineChars="200" w:firstLine="480"/>
        <w:rPr>
          <w:rFonts w:ascii="宋体" w:hAnsi="宋体"/>
          <w:sz w:val="24"/>
        </w:rPr>
      </w:pPr>
      <w:r w:rsidRPr="0003451B">
        <w:rPr>
          <w:rFonts w:ascii="宋体" w:hAnsi="宋体"/>
          <w:sz w:val="24"/>
        </w:rPr>
        <w:t>8</w:t>
      </w:r>
      <w:r w:rsidRPr="0003451B">
        <w:rPr>
          <w:rFonts w:ascii="宋体" w:hAnsi="宋体" w:hint="eastAsia"/>
          <w:sz w:val="24"/>
        </w:rPr>
        <w:t>、报告期末按公允价值占基金资产净值比例大小排序的前五名权证投资明细</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本基金本报告期末未持有权证。</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9</w:t>
      </w:r>
      <w:r w:rsidRPr="0003451B">
        <w:rPr>
          <w:rFonts w:ascii="宋体" w:hAnsi="宋体" w:hint="eastAsia"/>
          <w:sz w:val="24"/>
        </w:rPr>
        <w:t>、报告期末本基金投资的股指期货交易情况说明</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本基金本报告期末未持有股指期货。</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10</w:t>
      </w:r>
      <w:r w:rsidRPr="0003451B">
        <w:rPr>
          <w:rFonts w:ascii="宋体" w:hAnsi="宋体" w:hint="eastAsia"/>
          <w:sz w:val="24"/>
        </w:rPr>
        <w:t>、报告期末本基金投资的国债期货交易情况说明</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本基金本报告期末未持有国债期货。</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sz w:val="24"/>
        </w:rPr>
        <w:t>11</w:t>
      </w:r>
      <w:r w:rsidRPr="0003451B">
        <w:rPr>
          <w:rFonts w:ascii="宋体" w:hAnsi="宋体" w:hint="eastAsia"/>
          <w:sz w:val="24"/>
        </w:rPr>
        <w:t>、投资组合报告附注</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1）</w:t>
      </w:r>
      <w:r w:rsidRPr="0003451B">
        <w:rPr>
          <w:rFonts w:ascii="宋体" w:hAnsi="宋体" w:hint="eastAsia"/>
          <w:sz w:val="24"/>
        </w:rPr>
        <w:t>报告期内本基金投资的前十名证券的发行主体除上海家化（证券代码：</w:t>
      </w:r>
      <w:r w:rsidRPr="0003451B">
        <w:rPr>
          <w:rFonts w:ascii="宋体" w:hAnsi="宋体"/>
          <w:sz w:val="24"/>
        </w:rPr>
        <w:t>600315）外，未出现被监管部门立案调查，或在报告编制日前一年内受到公开谴责、处罚的情形。</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报告期内本基金投资的前十名证券之一上海家化（证券代码：</w:t>
      </w:r>
      <w:r w:rsidRPr="0003451B">
        <w:rPr>
          <w:rFonts w:ascii="宋体" w:hAnsi="宋体"/>
          <w:sz w:val="24"/>
        </w:rPr>
        <w:t>600315）于2013年11月21日公告，公司于2013年11月20日收到中国证券监督管理委员会《调查通知书》及上海证监局《行政监管措施决定书》，据此上海家化已于2013年12月18日公告，按照上海证监局要求对关联交易进行了相关信息披露。证监会对于关联交易的调查还在进行中，截止2014年3月31日尚未</w:t>
      </w:r>
      <w:proofErr w:type="gramStart"/>
      <w:r w:rsidRPr="0003451B">
        <w:rPr>
          <w:rFonts w:ascii="宋体" w:hAnsi="宋体"/>
          <w:sz w:val="24"/>
        </w:rPr>
        <w:t>作出</w:t>
      </w:r>
      <w:proofErr w:type="gramEnd"/>
      <w:r w:rsidRPr="0003451B">
        <w:rPr>
          <w:rFonts w:ascii="宋体" w:hAnsi="宋体"/>
          <w:sz w:val="24"/>
        </w:rPr>
        <w:t>任何决定。</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此事件对上市公司财务状况、经营成果和现金流量未产生重大的实质性影响，所以不影响对该公司基本面和公司治理的投资判断。</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2）本基金投资的前十名股票中，没有超出基金合同规定的备选股票库之外的股票。</w:t>
      </w:r>
    </w:p>
    <w:p w:rsidR="009539A1" w:rsidRPr="0003451B" w:rsidRDefault="00A06E75" w:rsidP="00DE5F8F">
      <w:pPr>
        <w:spacing w:before="156" w:after="156" w:line="360"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3）其他资产构成</w:t>
      </w:r>
    </w:p>
    <w:tbl>
      <w:tblPr>
        <w:tblW w:w="0" w:type="auto"/>
        <w:tblInd w:w="108" w:type="dxa"/>
        <w:tblLayout w:type="fixed"/>
        <w:tblLook w:val="0000"/>
      </w:tblPr>
      <w:tblGrid>
        <w:gridCol w:w="914"/>
        <w:gridCol w:w="3341"/>
        <w:gridCol w:w="4313"/>
      </w:tblGrid>
      <w:tr w:rsidR="00C5594E"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sz w:val="24"/>
              </w:rPr>
            </w:pPr>
            <w:r w:rsidRPr="0003451B">
              <w:rPr>
                <w:rFonts w:hint="eastAsia"/>
                <w:sz w:val="24"/>
              </w:rPr>
              <w:t>序号</w:t>
            </w:r>
          </w:p>
        </w:tc>
        <w:tc>
          <w:tcPr>
            <w:tcW w:w="3341"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名称</w:t>
            </w:r>
          </w:p>
        </w:tc>
        <w:tc>
          <w:tcPr>
            <w:tcW w:w="4313" w:type="dxa"/>
            <w:tcBorders>
              <w:top w:val="single" w:sz="8" w:space="0" w:color="000000"/>
              <w:left w:val="single" w:sz="8" w:space="0" w:color="000000"/>
              <w:bottom w:val="single" w:sz="8" w:space="0" w:color="000000"/>
              <w:right w:val="single" w:sz="8" w:space="0" w:color="000000"/>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金额（元）</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1</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存出保证金</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291,894.03</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2</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应收证券清算款</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3</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应收股利</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4</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应收利息</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1,566,332.17</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5</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应收申购款</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505,260.76</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6</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其他应收款</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7</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待摊费用</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8</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其他</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w:t>
            </w:r>
          </w:p>
        </w:tc>
      </w:tr>
      <w:tr w:rsidR="002B715F" w:rsidRPr="0003451B">
        <w:tc>
          <w:tcPr>
            <w:tcW w:w="914"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sz w:val="24"/>
              </w:rPr>
            </w:pPr>
            <w:r w:rsidRPr="0003451B">
              <w:rPr>
                <w:sz w:val="24"/>
              </w:rPr>
              <w:t>9</w:t>
            </w:r>
          </w:p>
        </w:tc>
        <w:tc>
          <w:tcPr>
            <w:tcW w:w="3341"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rFonts w:cs="Arial" w:hint="eastAsia"/>
                <w:kern w:val="0"/>
                <w:sz w:val="24"/>
              </w:rPr>
              <w:t>合计</w:t>
            </w:r>
          </w:p>
        </w:tc>
        <w:tc>
          <w:tcPr>
            <w:tcW w:w="4313" w:type="dxa"/>
            <w:tcBorders>
              <w:top w:val="single" w:sz="8" w:space="0" w:color="000000"/>
              <w:left w:val="single" w:sz="8" w:space="0" w:color="000000"/>
              <w:bottom w:val="single" w:sz="8" w:space="0" w:color="000000"/>
              <w:right w:val="single" w:sz="8" w:space="0" w:color="000000"/>
            </w:tcBorders>
            <w:vAlign w:val="center"/>
          </w:tcPr>
          <w:p w:rsidR="002B715F" w:rsidRPr="0003451B" w:rsidRDefault="00A06E75" w:rsidP="002B715F">
            <w:pPr>
              <w:autoSpaceDE w:val="0"/>
              <w:autoSpaceDN w:val="0"/>
              <w:adjustRightInd w:val="0"/>
              <w:spacing w:before="29" w:line="288" w:lineRule="auto"/>
              <w:ind w:left="15"/>
              <w:jc w:val="center"/>
              <w:rPr>
                <w:rFonts w:cs="Arial"/>
                <w:kern w:val="0"/>
                <w:sz w:val="24"/>
              </w:rPr>
            </w:pPr>
            <w:r w:rsidRPr="0003451B">
              <w:rPr>
                <w:sz w:val="24"/>
              </w:rPr>
              <w:t>2,363,486.96</w:t>
            </w:r>
          </w:p>
        </w:tc>
      </w:tr>
    </w:tbl>
    <w:p w:rsidR="00A06E75" w:rsidRPr="0003451B" w:rsidRDefault="00A06E75" w:rsidP="00283E95">
      <w:pPr>
        <w:spacing w:beforeLines="50" w:afterLines="50" w:line="288" w:lineRule="auto"/>
        <w:ind w:firstLineChars="200" w:firstLine="480"/>
        <w:rPr>
          <w:rFonts w:ascii="宋体" w:hAnsi="宋体"/>
          <w:sz w:val="24"/>
        </w:rPr>
      </w:pPr>
      <w:r w:rsidRPr="0003451B">
        <w:rPr>
          <w:rFonts w:ascii="宋体" w:hAnsi="宋体" w:hint="eastAsia"/>
          <w:sz w:val="24"/>
        </w:rPr>
        <w:t>（</w:t>
      </w:r>
      <w:r w:rsidRPr="0003451B">
        <w:rPr>
          <w:rFonts w:ascii="宋体" w:hAnsi="宋体"/>
          <w:sz w:val="24"/>
        </w:rPr>
        <w:t>4）</w:t>
      </w:r>
      <w:r w:rsidRPr="0003451B">
        <w:rPr>
          <w:rFonts w:cs="Arial" w:hint="eastAsia"/>
          <w:kern w:val="0"/>
          <w:sz w:val="24"/>
        </w:rPr>
        <w:t>报告期末持有的处于转股期的可转换债券明细</w:t>
      </w:r>
    </w:p>
    <w:p w:rsidR="009539A1" w:rsidRPr="0003451B" w:rsidRDefault="00A06E75" w:rsidP="00283E95">
      <w:pPr>
        <w:spacing w:beforeLines="50" w:afterLines="50" w:line="288" w:lineRule="auto"/>
        <w:ind w:firstLineChars="200" w:firstLine="480"/>
        <w:rPr>
          <w:rFonts w:ascii="宋体" w:hAnsi="宋体"/>
          <w:sz w:val="24"/>
        </w:rPr>
      </w:pPr>
      <w:r w:rsidRPr="0003451B">
        <w:rPr>
          <w:rFonts w:ascii="宋体" w:hAnsi="宋体" w:hint="eastAsia"/>
          <w:sz w:val="24"/>
        </w:rPr>
        <w:t>本基金本报告期末未持有处于转股期的可转换债券。</w:t>
      </w:r>
    </w:p>
    <w:p w:rsidR="009539A1" w:rsidRPr="0003451B" w:rsidRDefault="00A06E75">
      <w:pPr>
        <w:autoSpaceDE w:val="0"/>
        <w:autoSpaceDN w:val="0"/>
        <w:adjustRightInd w:val="0"/>
        <w:spacing w:before="29" w:line="288" w:lineRule="auto"/>
        <w:ind w:left="15" w:firstLine="465"/>
        <w:jc w:val="left"/>
        <w:rPr>
          <w:rFonts w:ascii="宋体" w:hAnsi="宋体"/>
          <w:sz w:val="24"/>
        </w:rPr>
      </w:pPr>
      <w:r w:rsidRPr="0003451B">
        <w:rPr>
          <w:rFonts w:ascii="宋体" w:hAnsi="宋体" w:hint="eastAsia"/>
          <w:sz w:val="24"/>
        </w:rPr>
        <w:t>（</w:t>
      </w:r>
      <w:r w:rsidRPr="0003451B">
        <w:rPr>
          <w:rFonts w:ascii="宋体" w:hAnsi="宋体"/>
          <w:sz w:val="24"/>
        </w:rPr>
        <w:t>5）报告</w:t>
      </w:r>
      <w:proofErr w:type="gramStart"/>
      <w:r w:rsidRPr="0003451B">
        <w:rPr>
          <w:rFonts w:ascii="宋体" w:hAnsi="宋体"/>
          <w:sz w:val="24"/>
        </w:rPr>
        <w:t>期末前</w:t>
      </w:r>
      <w:proofErr w:type="gramEnd"/>
      <w:r w:rsidRPr="0003451B">
        <w:rPr>
          <w:rFonts w:ascii="宋体" w:hAnsi="宋体"/>
          <w:sz w:val="24"/>
        </w:rPr>
        <w:t>十名股票中存在流通受限情况的说明</w:t>
      </w:r>
    </w:p>
    <w:p w:rsidR="009539A1" w:rsidRPr="0003451B" w:rsidRDefault="00A06E75">
      <w:pPr>
        <w:autoSpaceDE w:val="0"/>
        <w:autoSpaceDN w:val="0"/>
        <w:adjustRightInd w:val="0"/>
        <w:spacing w:before="29" w:line="288" w:lineRule="auto"/>
        <w:ind w:leftChars="202" w:left="424"/>
        <w:jc w:val="left"/>
        <w:rPr>
          <w:sz w:val="24"/>
        </w:rPr>
      </w:pPr>
      <w:r w:rsidRPr="0003451B">
        <w:rPr>
          <w:rFonts w:hint="eastAsia"/>
          <w:sz w:val="24"/>
        </w:rPr>
        <w:t>本基金本报告</w:t>
      </w:r>
      <w:proofErr w:type="gramStart"/>
      <w:r w:rsidRPr="0003451B">
        <w:rPr>
          <w:rFonts w:hint="eastAsia"/>
          <w:sz w:val="24"/>
        </w:rPr>
        <w:t>期末前</w:t>
      </w:r>
      <w:proofErr w:type="gramEnd"/>
      <w:r w:rsidRPr="0003451B">
        <w:rPr>
          <w:rFonts w:hint="eastAsia"/>
          <w:sz w:val="24"/>
        </w:rPr>
        <w:t>十名股票中不存在流通受限的情况。</w:t>
      </w:r>
    </w:p>
    <w:p w:rsidR="00A06E75" w:rsidRPr="0003451B" w:rsidRDefault="00A06E75" w:rsidP="00283E95">
      <w:pPr>
        <w:spacing w:beforeLines="50" w:afterLines="50" w:line="360" w:lineRule="auto"/>
        <w:ind w:firstLineChars="200" w:firstLine="480"/>
        <w:rPr>
          <w:sz w:val="24"/>
        </w:rPr>
      </w:pPr>
      <w:r w:rsidRPr="0003451B">
        <w:rPr>
          <w:rFonts w:ascii="宋体" w:hAnsi="宋体" w:hint="eastAsia"/>
          <w:sz w:val="24"/>
        </w:rPr>
        <w:t>（</w:t>
      </w:r>
      <w:r w:rsidRPr="0003451B">
        <w:rPr>
          <w:rFonts w:ascii="宋体" w:hAnsi="宋体"/>
          <w:sz w:val="24"/>
        </w:rPr>
        <w:t>6）</w:t>
      </w:r>
      <w:r w:rsidRPr="0003451B">
        <w:rPr>
          <w:rFonts w:hint="eastAsia"/>
          <w:sz w:val="24"/>
        </w:rPr>
        <w:t>投资组合报告附注的其他文字描述部分</w:t>
      </w:r>
    </w:p>
    <w:p w:rsidR="00C5594E" w:rsidRPr="0003451B" w:rsidRDefault="00A06E75">
      <w:pPr>
        <w:spacing w:line="360" w:lineRule="auto"/>
        <w:ind w:firstLineChars="200" w:firstLine="480"/>
        <w:rPr>
          <w:rFonts w:ascii="宋体" w:hAnsi="宋体" w:cs="宋体"/>
          <w:bCs/>
          <w:sz w:val="24"/>
        </w:rPr>
      </w:pPr>
      <w:r w:rsidRPr="0003451B">
        <w:rPr>
          <w:rFonts w:ascii="宋体" w:hAnsi="宋体" w:cs="宋体" w:hint="eastAsia"/>
          <w:bCs/>
          <w:sz w:val="24"/>
        </w:rPr>
        <w:t>由于四舍五入的原因，分项之和与合计项之间可能存在尾差。</w:t>
      </w:r>
    </w:p>
    <w:p w:rsidR="00A06E75" w:rsidRPr="0003451B" w:rsidRDefault="00A06E75" w:rsidP="00A06E75">
      <w:pPr>
        <w:widowControl/>
        <w:spacing w:before="100" w:beforeAutospacing="1" w:after="100" w:afterAutospacing="1"/>
        <w:ind w:rightChars="-85" w:right="-178"/>
        <w:jc w:val="center"/>
        <w:rPr>
          <w:rFonts w:ascii="黑体" w:eastAsia="黑体" w:hAnsi="宋体" w:cs="宋体"/>
          <w:b/>
          <w:kern w:val="0"/>
          <w:sz w:val="30"/>
          <w:szCs w:val="30"/>
        </w:rPr>
      </w:pPr>
      <w:bookmarkStart w:id="68" w:name="_Toc133308367"/>
    </w:p>
    <w:p w:rsidR="00C5594E" w:rsidRPr="0003451B" w:rsidRDefault="00A06E75">
      <w:pPr>
        <w:widowControl/>
        <w:spacing w:before="100" w:beforeAutospacing="1" w:after="100" w:afterAutospacing="1"/>
        <w:ind w:rightChars="-85" w:right="-178"/>
        <w:jc w:val="center"/>
        <w:outlineLvl w:val="0"/>
        <w:rPr>
          <w:rFonts w:ascii="黑体" w:eastAsia="黑体" w:hAnsi="宋体" w:cs="宋体"/>
          <w:b/>
          <w:kern w:val="0"/>
          <w:sz w:val="30"/>
          <w:szCs w:val="30"/>
        </w:rPr>
      </w:pPr>
      <w:bookmarkStart w:id="69" w:name="_Toc244334540"/>
      <w:r w:rsidRPr="0003451B">
        <w:rPr>
          <w:rFonts w:ascii="黑体" w:eastAsia="黑体" w:hAnsi="宋体" w:cs="宋体" w:hint="eastAsia"/>
          <w:b/>
          <w:kern w:val="0"/>
          <w:sz w:val="30"/>
          <w:szCs w:val="30"/>
        </w:rPr>
        <w:t>十一、基金的业绩</w:t>
      </w:r>
      <w:bookmarkEnd w:id="68"/>
      <w:bookmarkEnd w:id="69"/>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基金业绩截止日为</w:t>
      </w:r>
      <w:r w:rsidRPr="0003451B">
        <w:rPr>
          <w:rFonts w:ascii="宋体" w:hAnsi="宋体"/>
          <w:sz w:val="24"/>
          <w:szCs w:val="21"/>
        </w:rPr>
        <w:t>2014</w:t>
      </w:r>
      <w:r w:rsidRPr="0003451B">
        <w:rPr>
          <w:rFonts w:ascii="宋体" w:hAnsi="宋体" w:hint="eastAsia"/>
          <w:sz w:val="24"/>
          <w:szCs w:val="21"/>
        </w:rPr>
        <w:t>年</w:t>
      </w:r>
      <w:r w:rsidRPr="0003451B">
        <w:rPr>
          <w:rFonts w:ascii="宋体" w:hAnsi="宋体"/>
          <w:sz w:val="24"/>
          <w:szCs w:val="21"/>
        </w:rPr>
        <w:t>3</w:t>
      </w:r>
      <w:r w:rsidRPr="0003451B">
        <w:rPr>
          <w:rFonts w:ascii="宋体" w:hAnsi="宋体" w:hint="eastAsia"/>
          <w:sz w:val="24"/>
          <w:szCs w:val="21"/>
        </w:rPr>
        <w:t>月</w:t>
      </w:r>
      <w:r w:rsidRPr="0003451B">
        <w:rPr>
          <w:rFonts w:ascii="宋体" w:hAnsi="宋体"/>
          <w:sz w:val="24"/>
          <w:szCs w:val="21"/>
        </w:rPr>
        <w:t>31</w:t>
      </w:r>
      <w:r w:rsidRPr="0003451B">
        <w:rPr>
          <w:rFonts w:ascii="宋体" w:hAnsi="宋体" w:hint="eastAsia"/>
          <w:sz w:val="24"/>
          <w:szCs w:val="21"/>
        </w:rPr>
        <w:t>日，所载财务数据未经审计师审计。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A06E75" w:rsidRPr="0003451B" w:rsidRDefault="00A06E75" w:rsidP="00283E95">
      <w:pPr>
        <w:spacing w:afterLines="50" w:line="360" w:lineRule="auto"/>
        <w:ind w:firstLineChars="200" w:firstLine="480"/>
        <w:rPr>
          <w:rFonts w:ascii="宋体" w:hAnsi="宋体"/>
          <w:sz w:val="24"/>
          <w:szCs w:val="21"/>
        </w:rPr>
      </w:pPr>
      <w:r w:rsidRPr="0003451B">
        <w:rPr>
          <w:rFonts w:ascii="宋体" w:hAnsi="宋体"/>
          <w:sz w:val="24"/>
          <w:szCs w:val="21"/>
        </w:rPr>
        <w:t>1、基金份额净值增长率及其与同期业绩比较基准收益率的比较</w:t>
      </w:r>
    </w:p>
    <w:tbl>
      <w:tblPr>
        <w:tblW w:w="8804" w:type="dxa"/>
        <w:tblInd w:w="108"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000"/>
      </w:tblPr>
      <w:tblGrid>
        <w:gridCol w:w="1654"/>
        <w:gridCol w:w="1129"/>
        <w:gridCol w:w="1091"/>
        <w:gridCol w:w="1331"/>
        <w:gridCol w:w="1410"/>
        <w:gridCol w:w="1212"/>
        <w:gridCol w:w="977"/>
      </w:tblGrid>
      <w:tr w:rsidR="00C5594E"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阶段</w:t>
            </w:r>
          </w:p>
        </w:tc>
        <w:tc>
          <w:tcPr>
            <w:tcW w:w="1129"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净值增长率①</w:t>
            </w:r>
          </w:p>
        </w:tc>
        <w:tc>
          <w:tcPr>
            <w:tcW w:w="1091"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净值增长率标准差②</w:t>
            </w:r>
          </w:p>
        </w:tc>
        <w:tc>
          <w:tcPr>
            <w:tcW w:w="1331"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业绩比较基准收益率③</w:t>
            </w:r>
          </w:p>
        </w:tc>
        <w:tc>
          <w:tcPr>
            <w:tcW w:w="1410"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业绩比较基准收益率标准差④</w:t>
            </w:r>
          </w:p>
        </w:tc>
        <w:tc>
          <w:tcPr>
            <w:tcW w:w="1212"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①</w:t>
            </w:r>
            <w:r w:rsidRPr="0003451B">
              <w:rPr>
                <w:rFonts w:cs="Arial"/>
                <w:kern w:val="0"/>
                <w:sz w:val="24"/>
              </w:rPr>
              <w:t>-</w:t>
            </w:r>
            <w:r w:rsidRPr="0003451B">
              <w:rPr>
                <w:rFonts w:cs="Arial" w:hint="eastAsia"/>
                <w:kern w:val="0"/>
                <w:sz w:val="24"/>
              </w:rPr>
              <w:t>③</w:t>
            </w:r>
          </w:p>
        </w:tc>
        <w:tc>
          <w:tcPr>
            <w:tcW w:w="977" w:type="dxa"/>
            <w:tcBorders>
              <w:top w:val="single" w:sz="8" w:space="0" w:color="auto"/>
              <w:left w:val="single" w:sz="8" w:space="0" w:color="auto"/>
              <w:bottom w:val="single" w:sz="8" w:space="0" w:color="auto"/>
              <w:right w:val="single" w:sz="8" w:space="0" w:color="auto"/>
            </w:tcBorders>
            <w:vAlign w:val="center"/>
          </w:tcPr>
          <w:p w:rsidR="00C5594E" w:rsidRPr="0003451B" w:rsidRDefault="00A06E75">
            <w:pPr>
              <w:autoSpaceDE w:val="0"/>
              <w:autoSpaceDN w:val="0"/>
              <w:adjustRightInd w:val="0"/>
              <w:spacing w:before="29" w:line="288" w:lineRule="auto"/>
              <w:ind w:left="15"/>
              <w:jc w:val="center"/>
              <w:rPr>
                <w:rFonts w:cs="Arial"/>
                <w:kern w:val="0"/>
                <w:sz w:val="24"/>
              </w:rPr>
            </w:pPr>
            <w:r w:rsidRPr="0003451B">
              <w:rPr>
                <w:rFonts w:cs="Arial" w:hint="eastAsia"/>
                <w:kern w:val="0"/>
                <w:sz w:val="24"/>
              </w:rPr>
              <w:t>②</w:t>
            </w:r>
            <w:r w:rsidRPr="0003451B">
              <w:rPr>
                <w:rFonts w:cs="Arial"/>
                <w:kern w:val="0"/>
                <w:sz w:val="24"/>
              </w:rPr>
              <w:t>-</w:t>
            </w:r>
            <w:r w:rsidRPr="0003451B">
              <w:rPr>
                <w:rFonts w:cs="Arial" w:hint="eastAsia"/>
                <w:kern w:val="0"/>
                <w:sz w:val="24"/>
              </w:rPr>
              <w:t>④</w:t>
            </w:r>
          </w:p>
        </w:tc>
      </w:tr>
      <w:tr w:rsidR="002D4BF2"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left"/>
              <w:rPr>
                <w:rFonts w:cs="Arial"/>
                <w:kern w:val="0"/>
                <w:sz w:val="24"/>
              </w:rPr>
            </w:pPr>
            <w:r w:rsidRPr="0003451B">
              <w:rPr>
                <w:rFonts w:hint="eastAsia"/>
                <w:sz w:val="24"/>
              </w:rPr>
              <w:t>过去三个月</w:t>
            </w:r>
          </w:p>
        </w:tc>
        <w:tc>
          <w:tcPr>
            <w:tcW w:w="1129"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rFonts w:cs="Arial"/>
                <w:kern w:val="0"/>
                <w:sz w:val="24"/>
              </w:rPr>
            </w:pPr>
            <w:r w:rsidRPr="0003451B">
              <w:rPr>
                <w:sz w:val="24"/>
              </w:rPr>
              <w:t>-1.88%</w:t>
            </w:r>
          </w:p>
        </w:tc>
        <w:tc>
          <w:tcPr>
            <w:tcW w:w="1091"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rFonts w:cs="Arial"/>
                <w:kern w:val="0"/>
                <w:sz w:val="24"/>
              </w:rPr>
            </w:pPr>
            <w:r w:rsidRPr="0003451B">
              <w:rPr>
                <w:sz w:val="24"/>
              </w:rPr>
              <w:t>1.32%</w:t>
            </w:r>
          </w:p>
        </w:tc>
        <w:tc>
          <w:tcPr>
            <w:tcW w:w="1331"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rFonts w:cs="Arial"/>
                <w:kern w:val="0"/>
                <w:sz w:val="24"/>
              </w:rPr>
            </w:pPr>
            <w:r w:rsidRPr="0003451B">
              <w:rPr>
                <w:sz w:val="24"/>
              </w:rPr>
              <w:t>-2.20%</w:t>
            </w:r>
          </w:p>
        </w:tc>
        <w:tc>
          <w:tcPr>
            <w:tcW w:w="1410"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rFonts w:cs="Arial"/>
                <w:kern w:val="0"/>
                <w:sz w:val="24"/>
              </w:rPr>
            </w:pPr>
            <w:r w:rsidRPr="0003451B">
              <w:rPr>
                <w:sz w:val="24"/>
              </w:rPr>
              <w:t>1.04%</w:t>
            </w:r>
          </w:p>
        </w:tc>
        <w:tc>
          <w:tcPr>
            <w:tcW w:w="1212"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rFonts w:cs="Arial"/>
                <w:kern w:val="0"/>
                <w:sz w:val="24"/>
              </w:rPr>
            </w:pPr>
            <w:r w:rsidRPr="0003451B">
              <w:rPr>
                <w:sz w:val="24"/>
              </w:rPr>
              <w:t>0.32%</w:t>
            </w:r>
          </w:p>
        </w:tc>
        <w:tc>
          <w:tcPr>
            <w:tcW w:w="977"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rFonts w:cs="Arial"/>
                <w:kern w:val="0"/>
                <w:sz w:val="24"/>
              </w:rPr>
            </w:pPr>
            <w:r w:rsidRPr="0003451B">
              <w:rPr>
                <w:sz w:val="24"/>
              </w:rPr>
              <w:t>0.28%</w:t>
            </w:r>
          </w:p>
        </w:tc>
      </w:tr>
      <w:tr w:rsidR="002D4BF2"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rsidP="002D4BF2">
            <w:pPr>
              <w:autoSpaceDE w:val="0"/>
              <w:autoSpaceDN w:val="0"/>
              <w:adjustRightInd w:val="0"/>
              <w:spacing w:before="29" w:line="288" w:lineRule="auto"/>
              <w:ind w:left="15"/>
              <w:jc w:val="left"/>
              <w:rPr>
                <w:rFonts w:cs="Arial"/>
                <w:kern w:val="0"/>
                <w:sz w:val="24"/>
              </w:rPr>
            </w:pPr>
            <w:r w:rsidRPr="0003451B">
              <w:rPr>
                <w:rFonts w:cs="Arial"/>
                <w:kern w:val="0"/>
                <w:sz w:val="24"/>
              </w:rPr>
              <w:t>2013</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sz w:val="24"/>
              </w:rPr>
            </w:pPr>
            <w:r w:rsidRPr="0003451B">
              <w:rPr>
                <w:sz w:val="24"/>
              </w:rPr>
              <w:t>7.03%</w:t>
            </w:r>
          </w:p>
        </w:tc>
        <w:tc>
          <w:tcPr>
            <w:tcW w:w="1091"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sz w:val="24"/>
              </w:rPr>
            </w:pPr>
            <w:r w:rsidRPr="0003451B">
              <w:rPr>
                <w:sz w:val="24"/>
              </w:rPr>
              <w:t>1.29%</w:t>
            </w:r>
          </w:p>
        </w:tc>
        <w:tc>
          <w:tcPr>
            <w:tcW w:w="1331"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sz w:val="24"/>
              </w:rPr>
            </w:pPr>
            <w:r w:rsidRPr="0003451B">
              <w:rPr>
                <w:sz w:val="24"/>
              </w:rPr>
              <w:t>8.43%</w:t>
            </w:r>
          </w:p>
        </w:tc>
        <w:tc>
          <w:tcPr>
            <w:tcW w:w="1410"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sz w:val="24"/>
              </w:rPr>
            </w:pPr>
            <w:r w:rsidRPr="0003451B">
              <w:rPr>
                <w:sz w:val="24"/>
              </w:rPr>
              <w:t>1.06%</w:t>
            </w:r>
          </w:p>
        </w:tc>
        <w:tc>
          <w:tcPr>
            <w:tcW w:w="1212"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sz w:val="24"/>
              </w:rPr>
            </w:pPr>
            <w:r w:rsidRPr="0003451B">
              <w:rPr>
                <w:sz w:val="24"/>
              </w:rPr>
              <w:t>-1.40%</w:t>
            </w:r>
          </w:p>
        </w:tc>
        <w:tc>
          <w:tcPr>
            <w:tcW w:w="977" w:type="dxa"/>
            <w:tcBorders>
              <w:top w:val="single" w:sz="8" w:space="0" w:color="auto"/>
              <w:left w:val="single" w:sz="8" w:space="0" w:color="auto"/>
              <w:bottom w:val="single" w:sz="8" w:space="0" w:color="auto"/>
              <w:right w:val="single" w:sz="8" w:space="0" w:color="auto"/>
            </w:tcBorders>
            <w:vAlign w:val="center"/>
          </w:tcPr>
          <w:p w:rsidR="002D4BF2" w:rsidRPr="0003451B" w:rsidRDefault="00A06E75">
            <w:pPr>
              <w:autoSpaceDE w:val="0"/>
              <w:autoSpaceDN w:val="0"/>
              <w:adjustRightInd w:val="0"/>
              <w:spacing w:before="29" w:line="288" w:lineRule="auto"/>
              <w:ind w:left="15"/>
              <w:jc w:val="center"/>
              <w:rPr>
                <w:sz w:val="24"/>
              </w:rPr>
            </w:pPr>
            <w:r w:rsidRPr="0003451B">
              <w:rPr>
                <w:sz w:val="24"/>
              </w:rPr>
              <w:t>0.23%</w:t>
            </w:r>
          </w:p>
        </w:tc>
      </w:tr>
      <w:tr w:rsidR="00E94AA4"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E94AA4" w:rsidRPr="0003451B" w:rsidRDefault="00A06E75">
            <w:pPr>
              <w:autoSpaceDE w:val="0"/>
              <w:autoSpaceDN w:val="0"/>
              <w:adjustRightInd w:val="0"/>
              <w:spacing w:before="29" w:line="288" w:lineRule="auto"/>
              <w:ind w:left="15"/>
              <w:jc w:val="left"/>
              <w:rPr>
                <w:rFonts w:cs="Arial"/>
                <w:kern w:val="0"/>
                <w:sz w:val="24"/>
              </w:rPr>
            </w:pPr>
            <w:r w:rsidRPr="0003451B">
              <w:rPr>
                <w:rFonts w:cs="Arial"/>
                <w:kern w:val="0"/>
                <w:sz w:val="24"/>
              </w:rPr>
              <w:t>2012</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E94AA4" w:rsidRPr="0003451B" w:rsidRDefault="00A06E75">
            <w:pPr>
              <w:autoSpaceDE w:val="0"/>
              <w:autoSpaceDN w:val="0"/>
              <w:adjustRightInd w:val="0"/>
              <w:spacing w:before="29" w:line="288" w:lineRule="auto"/>
              <w:ind w:left="15"/>
              <w:jc w:val="center"/>
              <w:rPr>
                <w:sz w:val="24"/>
              </w:rPr>
            </w:pPr>
            <w:r w:rsidRPr="0003451B">
              <w:rPr>
                <w:sz w:val="24"/>
              </w:rPr>
              <w:t>19.63%</w:t>
            </w:r>
          </w:p>
        </w:tc>
        <w:tc>
          <w:tcPr>
            <w:tcW w:w="1091" w:type="dxa"/>
            <w:tcBorders>
              <w:top w:val="single" w:sz="8" w:space="0" w:color="auto"/>
              <w:left w:val="single" w:sz="8" w:space="0" w:color="auto"/>
              <w:bottom w:val="single" w:sz="8" w:space="0" w:color="auto"/>
              <w:right w:val="single" w:sz="8" w:space="0" w:color="auto"/>
            </w:tcBorders>
            <w:vAlign w:val="center"/>
          </w:tcPr>
          <w:p w:rsidR="00E94AA4" w:rsidRPr="0003451B" w:rsidRDefault="00A06E75">
            <w:pPr>
              <w:autoSpaceDE w:val="0"/>
              <w:autoSpaceDN w:val="0"/>
              <w:adjustRightInd w:val="0"/>
              <w:spacing w:before="29" w:line="288" w:lineRule="auto"/>
              <w:ind w:left="15"/>
              <w:jc w:val="center"/>
              <w:rPr>
                <w:sz w:val="24"/>
              </w:rPr>
            </w:pPr>
            <w:r w:rsidRPr="0003451B">
              <w:rPr>
                <w:sz w:val="24"/>
              </w:rPr>
              <w:t>1.22%</w:t>
            </w:r>
          </w:p>
        </w:tc>
        <w:tc>
          <w:tcPr>
            <w:tcW w:w="1331" w:type="dxa"/>
            <w:tcBorders>
              <w:top w:val="single" w:sz="8" w:space="0" w:color="auto"/>
              <w:left w:val="single" w:sz="8" w:space="0" w:color="auto"/>
              <w:bottom w:val="single" w:sz="8" w:space="0" w:color="auto"/>
              <w:right w:val="single" w:sz="8" w:space="0" w:color="auto"/>
            </w:tcBorders>
            <w:vAlign w:val="center"/>
          </w:tcPr>
          <w:p w:rsidR="00E94AA4" w:rsidRPr="0003451B" w:rsidRDefault="00A06E75">
            <w:pPr>
              <w:autoSpaceDE w:val="0"/>
              <w:autoSpaceDN w:val="0"/>
              <w:adjustRightInd w:val="0"/>
              <w:spacing w:before="29" w:line="288" w:lineRule="auto"/>
              <w:ind w:left="15"/>
              <w:jc w:val="center"/>
              <w:rPr>
                <w:sz w:val="24"/>
              </w:rPr>
            </w:pPr>
            <w:r w:rsidRPr="0003451B">
              <w:rPr>
                <w:sz w:val="24"/>
              </w:rPr>
              <w:t>2.18%</w:t>
            </w:r>
          </w:p>
        </w:tc>
        <w:tc>
          <w:tcPr>
            <w:tcW w:w="1410" w:type="dxa"/>
            <w:tcBorders>
              <w:top w:val="single" w:sz="8" w:space="0" w:color="auto"/>
              <w:left w:val="single" w:sz="8" w:space="0" w:color="auto"/>
              <w:bottom w:val="single" w:sz="8" w:space="0" w:color="auto"/>
              <w:right w:val="single" w:sz="8" w:space="0" w:color="auto"/>
            </w:tcBorders>
            <w:vAlign w:val="center"/>
          </w:tcPr>
          <w:p w:rsidR="00E94AA4" w:rsidRPr="0003451B" w:rsidRDefault="00A06E75">
            <w:pPr>
              <w:autoSpaceDE w:val="0"/>
              <w:autoSpaceDN w:val="0"/>
              <w:adjustRightInd w:val="0"/>
              <w:spacing w:before="29" w:line="288" w:lineRule="auto"/>
              <w:ind w:left="15"/>
              <w:jc w:val="center"/>
              <w:rPr>
                <w:sz w:val="24"/>
              </w:rPr>
            </w:pPr>
            <w:r w:rsidRPr="0003451B">
              <w:rPr>
                <w:sz w:val="24"/>
              </w:rPr>
              <w:t>1.12%</w:t>
            </w:r>
          </w:p>
        </w:tc>
        <w:tc>
          <w:tcPr>
            <w:tcW w:w="1212" w:type="dxa"/>
            <w:tcBorders>
              <w:top w:val="single" w:sz="8" w:space="0" w:color="auto"/>
              <w:left w:val="single" w:sz="8" w:space="0" w:color="auto"/>
              <w:bottom w:val="single" w:sz="8" w:space="0" w:color="auto"/>
              <w:right w:val="single" w:sz="8" w:space="0" w:color="auto"/>
            </w:tcBorders>
            <w:vAlign w:val="center"/>
          </w:tcPr>
          <w:p w:rsidR="00E94AA4" w:rsidRPr="0003451B" w:rsidRDefault="00A06E75">
            <w:pPr>
              <w:autoSpaceDE w:val="0"/>
              <w:autoSpaceDN w:val="0"/>
              <w:adjustRightInd w:val="0"/>
              <w:spacing w:before="29" w:line="288" w:lineRule="auto"/>
              <w:ind w:left="15"/>
              <w:jc w:val="center"/>
              <w:rPr>
                <w:sz w:val="24"/>
              </w:rPr>
            </w:pPr>
            <w:r w:rsidRPr="0003451B">
              <w:rPr>
                <w:sz w:val="24"/>
              </w:rPr>
              <w:t>17.45%</w:t>
            </w:r>
          </w:p>
        </w:tc>
        <w:tc>
          <w:tcPr>
            <w:tcW w:w="977" w:type="dxa"/>
            <w:tcBorders>
              <w:top w:val="single" w:sz="8" w:space="0" w:color="auto"/>
              <w:left w:val="single" w:sz="8" w:space="0" w:color="auto"/>
              <w:bottom w:val="single" w:sz="8" w:space="0" w:color="auto"/>
              <w:right w:val="single" w:sz="8" w:space="0" w:color="auto"/>
            </w:tcBorders>
            <w:vAlign w:val="center"/>
          </w:tcPr>
          <w:p w:rsidR="00E94AA4" w:rsidRPr="0003451B" w:rsidRDefault="00A06E75">
            <w:pPr>
              <w:autoSpaceDE w:val="0"/>
              <w:autoSpaceDN w:val="0"/>
              <w:adjustRightInd w:val="0"/>
              <w:spacing w:before="29" w:line="288" w:lineRule="auto"/>
              <w:ind w:left="15"/>
              <w:jc w:val="center"/>
              <w:rPr>
                <w:sz w:val="24"/>
              </w:rPr>
            </w:pPr>
            <w:r w:rsidRPr="0003451B">
              <w:rPr>
                <w:sz w:val="24"/>
              </w:rPr>
              <w:t>0.10%</w:t>
            </w:r>
          </w:p>
        </w:tc>
      </w:tr>
      <w:tr w:rsidR="00CC6E45"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left"/>
              <w:rPr>
                <w:rFonts w:cs="Arial"/>
                <w:kern w:val="0"/>
                <w:sz w:val="24"/>
              </w:rPr>
            </w:pPr>
            <w:r w:rsidRPr="0003451B">
              <w:rPr>
                <w:rFonts w:cs="Arial"/>
                <w:kern w:val="0"/>
                <w:sz w:val="24"/>
              </w:rPr>
              <w:t>2011</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-25.73%</w:t>
            </w:r>
          </w:p>
        </w:tc>
        <w:tc>
          <w:tcPr>
            <w:tcW w:w="1091"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1.17%</w:t>
            </w:r>
          </w:p>
        </w:tc>
        <w:tc>
          <w:tcPr>
            <w:tcW w:w="1331"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-24.89%</w:t>
            </w:r>
          </w:p>
        </w:tc>
        <w:tc>
          <w:tcPr>
            <w:tcW w:w="1410"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1.11%</w:t>
            </w:r>
          </w:p>
        </w:tc>
        <w:tc>
          <w:tcPr>
            <w:tcW w:w="1212"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-0.84%</w:t>
            </w:r>
          </w:p>
        </w:tc>
        <w:tc>
          <w:tcPr>
            <w:tcW w:w="977"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0.06%</w:t>
            </w:r>
          </w:p>
        </w:tc>
      </w:tr>
      <w:tr w:rsidR="00CC6E45"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left"/>
              <w:rPr>
                <w:rFonts w:cs="Arial"/>
                <w:kern w:val="0"/>
                <w:sz w:val="24"/>
              </w:rPr>
            </w:pPr>
            <w:r w:rsidRPr="0003451B">
              <w:rPr>
                <w:rFonts w:cs="Arial"/>
                <w:kern w:val="0"/>
                <w:sz w:val="24"/>
              </w:rPr>
              <w:t>2010</w:t>
            </w:r>
            <w:r w:rsidRPr="0003451B">
              <w:rPr>
                <w:rFonts w:cs="Arial" w:hint="eastAsia"/>
                <w:kern w:val="0"/>
                <w:sz w:val="24"/>
              </w:rPr>
              <w:t>年度</w:t>
            </w:r>
          </w:p>
        </w:tc>
        <w:tc>
          <w:tcPr>
            <w:tcW w:w="1129"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6.15%</w:t>
            </w:r>
          </w:p>
        </w:tc>
        <w:tc>
          <w:tcPr>
            <w:tcW w:w="1091"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1.36%</w:t>
            </w:r>
          </w:p>
        </w:tc>
        <w:tc>
          <w:tcPr>
            <w:tcW w:w="1331"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5.91%</w:t>
            </w:r>
          </w:p>
        </w:tc>
        <w:tc>
          <w:tcPr>
            <w:tcW w:w="1410"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1.32%</w:t>
            </w:r>
          </w:p>
        </w:tc>
        <w:tc>
          <w:tcPr>
            <w:tcW w:w="1212"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0.24%</w:t>
            </w:r>
          </w:p>
        </w:tc>
        <w:tc>
          <w:tcPr>
            <w:tcW w:w="977"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0.04%</w:t>
            </w:r>
          </w:p>
        </w:tc>
      </w:tr>
      <w:tr w:rsidR="00CC6E45" w:rsidRPr="0003451B" w:rsidTr="00623B9D">
        <w:tc>
          <w:tcPr>
            <w:tcW w:w="1654"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left"/>
              <w:rPr>
                <w:rFonts w:cs="Arial"/>
                <w:kern w:val="0"/>
                <w:sz w:val="24"/>
              </w:rPr>
            </w:pPr>
            <w:r w:rsidRPr="0003451B">
              <w:rPr>
                <w:rFonts w:cs="Arial"/>
                <w:kern w:val="0"/>
                <w:sz w:val="24"/>
              </w:rPr>
              <w:t>2009</w:t>
            </w:r>
            <w:r w:rsidRPr="0003451B">
              <w:rPr>
                <w:rFonts w:cs="Arial" w:hint="eastAsia"/>
                <w:kern w:val="0"/>
                <w:sz w:val="24"/>
              </w:rPr>
              <w:t>年度（</w:t>
            </w:r>
            <w:r w:rsidRPr="0003451B">
              <w:rPr>
                <w:rFonts w:cs="Arial"/>
                <w:kern w:val="0"/>
                <w:sz w:val="24"/>
              </w:rPr>
              <w:t>2009</w:t>
            </w:r>
            <w:r w:rsidRPr="0003451B">
              <w:rPr>
                <w:rFonts w:cs="Arial" w:hint="eastAsia"/>
                <w:kern w:val="0"/>
                <w:sz w:val="24"/>
              </w:rPr>
              <w:t>年</w:t>
            </w:r>
            <w:r w:rsidRPr="0003451B">
              <w:rPr>
                <w:rFonts w:cs="Arial"/>
                <w:kern w:val="0"/>
                <w:sz w:val="24"/>
              </w:rPr>
              <w:t>4</w:t>
            </w:r>
            <w:r w:rsidRPr="0003451B">
              <w:rPr>
                <w:rFonts w:cs="Arial" w:hint="eastAsia"/>
                <w:kern w:val="0"/>
                <w:sz w:val="24"/>
              </w:rPr>
              <w:t>月</w:t>
            </w:r>
            <w:r w:rsidRPr="0003451B">
              <w:rPr>
                <w:rFonts w:cs="Arial"/>
                <w:kern w:val="0"/>
                <w:sz w:val="24"/>
              </w:rPr>
              <w:t>10</w:t>
            </w:r>
            <w:r w:rsidRPr="0003451B">
              <w:rPr>
                <w:rFonts w:cs="Arial" w:hint="eastAsia"/>
                <w:kern w:val="0"/>
                <w:sz w:val="24"/>
              </w:rPr>
              <w:t>日至</w:t>
            </w:r>
            <w:r w:rsidRPr="0003451B">
              <w:rPr>
                <w:rFonts w:cs="Arial"/>
                <w:kern w:val="0"/>
                <w:sz w:val="24"/>
              </w:rPr>
              <w:t>2009</w:t>
            </w:r>
            <w:r w:rsidRPr="0003451B">
              <w:rPr>
                <w:rFonts w:cs="Arial" w:hint="eastAsia"/>
                <w:kern w:val="0"/>
                <w:sz w:val="24"/>
              </w:rPr>
              <w:t>年</w:t>
            </w:r>
            <w:r w:rsidRPr="0003451B">
              <w:rPr>
                <w:rFonts w:cs="Arial"/>
                <w:kern w:val="0"/>
                <w:sz w:val="24"/>
              </w:rPr>
              <w:t>12</w:t>
            </w:r>
            <w:r w:rsidRPr="0003451B">
              <w:rPr>
                <w:rFonts w:cs="Arial" w:hint="eastAsia"/>
                <w:kern w:val="0"/>
                <w:sz w:val="24"/>
              </w:rPr>
              <w:t>月</w:t>
            </w:r>
            <w:r w:rsidRPr="0003451B">
              <w:rPr>
                <w:rFonts w:cs="Arial"/>
                <w:kern w:val="0"/>
                <w:sz w:val="24"/>
              </w:rPr>
              <w:t>31</w:t>
            </w:r>
            <w:r w:rsidRPr="0003451B">
              <w:rPr>
                <w:rFonts w:cs="Arial" w:hint="eastAsia"/>
                <w:kern w:val="0"/>
                <w:sz w:val="24"/>
              </w:rPr>
              <w:t>日）</w:t>
            </w:r>
          </w:p>
        </w:tc>
        <w:tc>
          <w:tcPr>
            <w:tcW w:w="1129"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24.57%</w:t>
            </w:r>
          </w:p>
        </w:tc>
        <w:tc>
          <w:tcPr>
            <w:tcW w:w="1091"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1.67%</w:t>
            </w:r>
          </w:p>
        </w:tc>
        <w:tc>
          <w:tcPr>
            <w:tcW w:w="1331"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36.86%</w:t>
            </w:r>
          </w:p>
        </w:tc>
        <w:tc>
          <w:tcPr>
            <w:tcW w:w="1410"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1.58%</w:t>
            </w:r>
          </w:p>
        </w:tc>
        <w:tc>
          <w:tcPr>
            <w:tcW w:w="1212"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-12.29%</w:t>
            </w:r>
          </w:p>
        </w:tc>
        <w:tc>
          <w:tcPr>
            <w:tcW w:w="977" w:type="dxa"/>
            <w:tcBorders>
              <w:top w:val="single" w:sz="8" w:space="0" w:color="auto"/>
              <w:left w:val="single" w:sz="8" w:space="0" w:color="auto"/>
              <w:bottom w:val="single" w:sz="8" w:space="0" w:color="auto"/>
              <w:right w:val="single" w:sz="8" w:space="0" w:color="auto"/>
            </w:tcBorders>
            <w:vAlign w:val="center"/>
          </w:tcPr>
          <w:p w:rsidR="00CC6E45" w:rsidRPr="0003451B" w:rsidRDefault="00A06E75">
            <w:pPr>
              <w:autoSpaceDE w:val="0"/>
              <w:autoSpaceDN w:val="0"/>
              <w:adjustRightInd w:val="0"/>
              <w:spacing w:before="29" w:line="288" w:lineRule="auto"/>
              <w:ind w:left="15"/>
              <w:jc w:val="center"/>
              <w:rPr>
                <w:rFonts w:cs="Arial"/>
                <w:kern w:val="0"/>
                <w:sz w:val="24"/>
              </w:rPr>
            </w:pPr>
            <w:r w:rsidRPr="0003451B">
              <w:rPr>
                <w:sz w:val="24"/>
              </w:rPr>
              <w:t>0.09%</w:t>
            </w:r>
          </w:p>
        </w:tc>
      </w:tr>
    </w:tbl>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2、自基金合同生效以来基金份额累计净值增长率变动及其与同期业绩比较基准收益率变动的比较</w:t>
      </w:r>
    </w:p>
    <w:p w:rsidR="00C5594E" w:rsidRPr="0003451B" w:rsidRDefault="00A06E75">
      <w:pPr>
        <w:spacing w:line="288" w:lineRule="auto"/>
        <w:jc w:val="center"/>
        <w:rPr>
          <w:sz w:val="24"/>
        </w:rPr>
      </w:pPr>
      <w:r w:rsidRPr="0003451B">
        <w:rPr>
          <w:rFonts w:hint="eastAsia"/>
          <w:sz w:val="24"/>
        </w:rPr>
        <w:t>交银施罗德先锋股票证券投资基金</w:t>
      </w:r>
    </w:p>
    <w:p w:rsidR="00C5594E" w:rsidRPr="0003451B" w:rsidRDefault="00A06E75">
      <w:pPr>
        <w:pStyle w:val="af4"/>
        <w:snapToGrid w:val="0"/>
        <w:spacing w:before="120" w:line="288" w:lineRule="auto"/>
        <w:ind w:firstLine="480"/>
        <w:jc w:val="center"/>
        <w:rPr>
          <w:rFonts w:ascii="Times New Roman" w:hAnsi="Times New Roman"/>
          <w:sz w:val="24"/>
          <w:szCs w:val="24"/>
        </w:rPr>
      </w:pPr>
      <w:r w:rsidRPr="0003451B">
        <w:rPr>
          <w:rFonts w:ascii="Times New Roman" w:hAnsi="宋体" w:hint="eastAsia"/>
          <w:sz w:val="24"/>
          <w:szCs w:val="24"/>
        </w:rPr>
        <w:t>份额累计净值增长率与业绩比较基准收益率的历史走势对比图</w:t>
      </w:r>
    </w:p>
    <w:p w:rsidR="00C5594E" w:rsidRPr="0003451B" w:rsidRDefault="00A06E75">
      <w:pPr>
        <w:spacing w:line="360" w:lineRule="auto"/>
        <w:ind w:firstLineChars="200" w:firstLine="480"/>
        <w:jc w:val="center"/>
        <w:rPr>
          <w:rFonts w:ascii="宋体" w:hAnsi="宋体"/>
          <w:sz w:val="24"/>
          <w:szCs w:val="21"/>
        </w:rPr>
      </w:pPr>
      <w:r w:rsidRPr="0003451B">
        <w:rPr>
          <w:rFonts w:hAnsi="宋体" w:hint="eastAsia"/>
          <w:sz w:val="24"/>
        </w:rPr>
        <w:t>（</w:t>
      </w:r>
      <w:r w:rsidRPr="0003451B">
        <w:rPr>
          <w:rFonts w:hAnsi="宋体"/>
          <w:sz w:val="24"/>
        </w:rPr>
        <w:t>2009</w:t>
      </w:r>
      <w:r w:rsidRPr="0003451B">
        <w:rPr>
          <w:rFonts w:hAnsi="宋体"/>
          <w:sz w:val="24"/>
        </w:rPr>
        <w:t>年</w:t>
      </w:r>
      <w:r w:rsidRPr="0003451B">
        <w:rPr>
          <w:rFonts w:hAnsi="宋体"/>
          <w:sz w:val="24"/>
        </w:rPr>
        <w:t>4</w:t>
      </w:r>
      <w:r w:rsidRPr="0003451B">
        <w:rPr>
          <w:rFonts w:hAnsi="宋体"/>
          <w:sz w:val="24"/>
        </w:rPr>
        <w:t>月</w:t>
      </w:r>
      <w:r w:rsidRPr="0003451B">
        <w:rPr>
          <w:rFonts w:hAnsi="宋体"/>
          <w:sz w:val="24"/>
        </w:rPr>
        <w:t>10</w:t>
      </w:r>
      <w:r w:rsidRPr="0003451B">
        <w:rPr>
          <w:rFonts w:hAnsi="宋体"/>
          <w:sz w:val="24"/>
        </w:rPr>
        <w:t>日至</w:t>
      </w:r>
      <w:r w:rsidRPr="0003451B">
        <w:rPr>
          <w:rFonts w:hAnsi="宋体"/>
          <w:sz w:val="24"/>
        </w:rPr>
        <w:t>2014</w:t>
      </w:r>
      <w:r w:rsidRPr="0003451B">
        <w:rPr>
          <w:rFonts w:hAnsi="宋体"/>
          <w:sz w:val="24"/>
        </w:rPr>
        <w:t>年</w:t>
      </w:r>
      <w:r w:rsidRPr="0003451B">
        <w:rPr>
          <w:rFonts w:hAnsi="宋体"/>
          <w:sz w:val="24"/>
        </w:rPr>
        <w:t>3</w:t>
      </w:r>
      <w:r w:rsidRPr="0003451B">
        <w:rPr>
          <w:rFonts w:hAnsi="宋体"/>
          <w:sz w:val="24"/>
        </w:rPr>
        <w:t>月</w:t>
      </w:r>
      <w:r w:rsidRPr="0003451B">
        <w:rPr>
          <w:rFonts w:hAnsi="宋体"/>
          <w:sz w:val="24"/>
        </w:rPr>
        <w:t>31</w:t>
      </w:r>
      <w:r w:rsidRPr="0003451B">
        <w:rPr>
          <w:rFonts w:hAnsi="宋体"/>
          <w:sz w:val="24"/>
        </w:rPr>
        <w:t>日）</w:t>
      </w:r>
    </w:p>
    <w:p w:rsidR="00C5594E" w:rsidRPr="0003451B" w:rsidRDefault="00286C2A">
      <w:pPr>
        <w:spacing w:line="288" w:lineRule="auto"/>
        <w:jc w:val="center"/>
        <w:rPr>
          <w:rFonts w:ascii="宋体" w:hAnsi="宋体" w:cs="宋体"/>
          <w:kern w:val="0"/>
          <w:sz w:val="24"/>
        </w:rPr>
      </w:pPr>
      <w:r w:rsidRPr="0003451B">
        <w:rPr>
          <w:noProof/>
          <w:sz w:val="24"/>
        </w:rPr>
        <w:drawing>
          <wp:inline distT="0" distB="0" distL="0" distR="0">
            <wp:extent cx="5347852" cy="3347666"/>
            <wp:effectExtent l="19050" t="0" r="5198" b="0"/>
            <wp:docPr id="5"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jpg"/>
                    <pic:cNvPicPr>
                      <a:picLocks noChangeAspect="1" noChangeArrowheads="1"/>
                    </pic:cNvPicPr>
                  </pic:nvPicPr>
                  <pic:blipFill>
                    <a:blip r:embed="rId19" cstate="print"/>
                    <a:srcRect/>
                    <a:stretch>
                      <a:fillRect/>
                    </a:stretch>
                  </pic:blipFill>
                  <pic:spPr bwMode="auto">
                    <a:xfrm>
                      <a:off x="0" y="0"/>
                      <a:ext cx="5356053" cy="3352800"/>
                    </a:xfrm>
                    <a:prstGeom prst="rect">
                      <a:avLst/>
                    </a:prstGeom>
                    <a:noFill/>
                    <a:ln w="9525">
                      <a:noFill/>
                      <a:miter lim="800000"/>
                      <a:headEnd/>
                      <a:tailEnd/>
                    </a:ln>
                  </pic:spPr>
                </pic:pic>
              </a:graphicData>
            </a:graphic>
          </wp:inline>
        </w:drawing>
      </w:r>
    </w:p>
    <w:p w:rsidR="00C5594E" w:rsidRPr="0003451B" w:rsidRDefault="00A06E75">
      <w:pPr>
        <w:widowControl/>
        <w:spacing w:before="100" w:beforeAutospacing="1" w:after="100" w:afterAutospacing="1"/>
        <w:ind w:rightChars="-85" w:right="-178"/>
        <w:rPr>
          <w:rFonts w:ascii="黑体" w:eastAsia="黑体" w:hAnsi="宋体" w:cs="宋体"/>
          <w:b/>
          <w:kern w:val="0"/>
          <w:sz w:val="30"/>
          <w:szCs w:val="30"/>
        </w:rPr>
      </w:pPr>
      <w:r w:rsidRPr="0003451B">
        <w:rPr>
          <w:rFonts w:hint="eastAsia"/>
          <w:sz w:val="18"/>
          <w:szCs w:val="18"/>
        </w:rPr>
        <w:t>注：本基金建仓期为自基金合同生效日起的</w:t>
      </w:r>
      <w:r w:rsidRPr="0003451B">
        <w:rPr>
          <w:sz w:val="18"/>
          <w:szCs w:val="18"/>
        </w:rPr>
        <w:t>6</w:t>
      </w:r>
      <w:r w:rsidRPr="0003451B">
        <w:rPr>
          <w:rFonts w:hint="eastAsia"/>
          <w:sz w:val="18"/>
          <w:szCs w:val="18"/>
        </w:rPr>
        <w:t>个月。截至建仓期结束，本基金各项资产配置比例符合基金合同及招募说明书有关投资比例的约定。</w:t>
      </w:r>
    </w:p>
    <w:p w:rsidR="00A06E75" w:rsidRPr="0003451B" w:rsidRDefault="00A06E75" w:rsidP="00A06E75">
      <w:pPr>
        <w:pStyle w:val="a9"/>
        <w:outlineLvl w:val="9"/>
        <w:rPr>
          <w:rFonts w:eastAsia="黑体"/>
          <w:kern w:val="0"/>
          <w:sz w:val="30"/>
        </w:rPr>
      </w:pPr>
    </w:p>
    <w:p w:rsidR="00C5594E" w:rsidRPr="0003451B" w:rsidRDefault="00A06E75">
      <w:pPr>
        <w:pStyle w:val="a9"/>
        <w:rPr>
          <w:rFonts w:eastAsia="黑体"/>
          <w:kern w:val="0"/>
          <w:sz w:val="30"/>
        </w:rPr>
      </w:pPr>
      <w:bookmarkStart w:id="70" w:name="_Toc244334541"/>
      <w:r w:rsidRPr="0003451B">
        <w:rPr>
          <w:rFonts w:eastAsia="黑体" w:hint="eastAsia"/>
          <w:kern w:val="0"/>
          <w:sz w:val="30"/>
        </w:rPr>
        <w:t>十二、基金的财产</w:t>
      </w:r>
      <w:bookmarkEnd w:id="70"/>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（一）基金资产总值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基金资产总值是指基金拥有的各类有价证券、银行存款本息、基金应收申购款及其他资产的价值总和。</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（二）基金资产净值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基金资产净值是指基金资产总值减去基金负债后的价值。</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（三</w:t>
      </w:r>
      <w:r w:rsidRPr="0003451B">
        <w:rPr>
          <w:rFonts w:ascii="宋体" w:hAnsi="宋体" w:cs="宋体" w:hint="eastAsia"/>
          <w:b/>
          <w:kern w:val="0"/>
          <w:sz w:val="24"/>
        </w:rPr>
        <w:t>）</w:t>
      </w:r>
      <w:r w:rsidRPr="0003451B">
        <w:rPr>
          <w:rFonts w:ascii="宋体" w:hAnsi="宋体" w:cs="宋体"/>
          <w:b/>
          <w:kern w:val="0"/>
          <w:sz w:val="24"/>
        </w:rPr>
        <w:t xml:space="preserve">基金财产的账户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本基金财产以</w:t>
      </w:r>
      <w:proofErr w:type="gramStart"/>
      <w:r w:rsidRPr="0003451B">
        <w:rPr>
          <w:rFonts w:ascii="宋体" w:hAnsi="宋体" w:cs="宋体" w:hint="eastAsia"/>
          <w:kern w:val="0"/>
          <w:sz w:val="24"/>
        </w:rPr>
        <w:t>以</w:t>
      </w:r>
      <w:proofErr w:type="gramEnd"/>
      <w:r w:rsidRPr="0003451B">
        <w:rPr>
          <w:rFonts w:ascii="宋体" w:hAnsi="宋体" w:cs="宋体" w:hint="eastAsia"/>
          <w:kern w:val="0"/>
          <w:sz w:val="24"/>
        </w:rPr>
        <w:t>基金名义开立银行存款账户，以基金托管人的名义开立证券交易清算资金的结算备付金账户，并以基金托管人和“交银施罗德先锋股票证券投资基金”联名的方式开立基金证券账户，以“交银施罗德先锋股票证券投资基金”的名义开立银行间债券托管账户并报中国人民银行备案。开立的基金专用账户与基金管理人、基金托管人、基金代销机构和基金注册登记机构自有的财产账户以及其他基金财产账户相独立。</w:t>
      </w:r>
      <w:bookmarkStart w:id="71" w:name="_Hlt88900045"/>
      <w:bookmarkEnd w:id="71"/>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（四）基金财产的保管与处分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财产独立于基金管理人和基金托管人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w:t>
      </w:r>
      <w:proofErr w:type="gramStart"/>
      <w:r w:rsidRPr="0003451B">
        <w:rPr>
          <w:rFonts w:ascii="宋体" w:hAnsi="宋体" w:cs="宋体" w:hint="eastAsia"/>
          <w:kern w:val="0"/>
          <w:sz w:val="24"/>
        </w:rPr>
        <w:t>抵销</w:t>
      </w:r>
      <w:proofErr w:type="gramEnd"/>
      <w:r w:rsidRPr="0003451B">
        <w:rPr>
          <w:rFonts w:ascii="宋体" w:hAnsi="宋体" w:cs="宋体" w:hint="eastAsia"/>
          <w:kern w:val="0"/>
          <w:sz w:val="24"/>
        </w:rPr>
        <w:t>，不同基金财产的债权债务，不得相互</w:t>
      </w:r>
      <w:proofErr w:type="gramStart"/>
      <w:r w:rsidRPr="0003451B">
        <w:rPr>
          <w:rFonts w:ascii="宋体" w:hAnsi="宋体" w:cs="宋体" w:hint="eastAsia"/>
          <w:kern w:val="0"/>
          <w:sz w:val="24"/>
        </w:rPr>
        <w:t>抵销</w:t>
      </w:r>
      <w:proofErr w:type="gramEnd"/>
      <w:r w:rsidRPr="0003451B">
        <w:rPr>
          <w:rFonts w:ascii="宋体" w:hAnsi="宋体" w:cs="宋体" w:hint="eastAsia"/>
          <w:kern w:val="0"/>
          <w:sz w:val="24"/>
        </w:rPr>
        <w:t>。基金管理人、基金托管人以其</w:t>
      </w:r>
      <w:r w:rsidRPr="0003451B">
        <w:rPr>
          <w:rFonts w:hint="eastAsia"/>
          <w:sz w:val="24"/>
        </w:rPr>
        <w:t>固有财产</w:t>
      </w:r>
      <w:r w:rsidRPr="0003451B">
        <w:rPr>
          <w:rFonts w:ascii="宋体" w:hAnsi="宋体" w:cs="宋体" w:hint="eastAsia"/>
          <w:kern w:val="0"/>
          <w:sz w:val="24"/>
        </w:rPr>
        <w:t>承担法律责任，其债权人不得对基金财产行使请求冻结、扣押和其他权利。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基金管理人、基金托管人因依法解散、被依法撤销或者被依法宣告破产等原因进行清算的，基金财产不属于其清算财产。</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除依据《基金法》、基金合同及其他有关规定处分外，基金财产不得被处分。非因基金财产本身承担的债务，不得对基金财产强制执行。</w:t>
      </w:r>
    </w:p>
    <w:p w:rsidR="00C5594E" w:rsidRPr="0003451B" w:rsidRDefault="00C5594E">
      <w:pPr>
        <w:widowControl/>
        <w:spacing w:line="360" w:lineRule="auto"/>
        <w:rPr>
          <w:rFonts w:ascii="宋体" w:hAnsi="宋体" w:cs="宋体"/>
          <w:kern w:val="0"/>
          <w:sz w:val="24"/>
        </w:rPr>
      </w:pPr>
    </w:p>
    <w:p w:rsidR="00C5594E" w:rsidRPr="0003451B" w:rsidRDefault="00A06E75">
      <w:pPr>
        <w:pStyle w:val="a9"/>
        <w:rPr>
          <w:rFonts w:eastAsia="黑体"/>
          <w:kern w:val="0"/>
          <w:sz w:val="30"/>
        </w:rPr>
      </w:pPr>
      <w:bookmarkStart w:id="72" w:name="_Toc244334542"/>
      <w:r w:rsidRPr="0003451B">
        <w:rPr>
          <w:rFonts w:eastAsia="黑体" w:hint="eastAsia"/>
          <w:kern w:val="0"/>
          <w:sz w:val="30"/>
        </w:rPr>
        <w:t>十三、基金资产的估值</w:t>
      </w:r>
      <w:bookmarkEnd w:id="72"/>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（一）估值目的</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基金资产估值的目的是客观、准确地反映基金财产是否保值、增值，</w:t>
      </w:r>
      <w:bookmarkStart w:id="73" w:name="_Hlt81129040"/>
      <w:bookmarkEnd w:id="73"/>
      <w:r w:rsidRPr="0003451B">
        <w:rPr>
          <w:rFonts w:ascii="宋体" w:hAnsi="宋体" w:hint="eastAsia"/>
          <w:sz w:val="24"/>
          <w:szCs w:val="21"/>
        </w:rPr>
        <w:t>依据经基金资产估值后确定的基金资产净值计算出的基金份额净值，是计算基金申购与赎回价格的基础。</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（二）估值日</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本基金的估值日为本基金相关的证券交易场所的正常营业日以及国家法律法规规定需要对外披露基金净值的非营业日。</w:t>
      </w:r>
      <w:bookmarkStart w:id="74" w:name="_Hlt80435237"/>
      <w:bookmarkEnd w:id="74"/>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（三）估值方法</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1、股票估值方法：</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1）上市股票的估值：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2）未上市股票的估值：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1）首次发行未上市的股票，采用估值技术确定公允价值，在估值技术难以可靠计量公允价值的情况下，按成本价估值；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2）送股、转增股、配股和</w:t>
      </w:r>
      <w:r w:rsidRPr="0003451B">
        <w:rPr>
          <w:rFonts w:ascii="宋体" w:hAnsi="宋体" w:hint="eastAsia"/>
          <w:sz w:val="24"/>
          <w:szCs w:val="21"/>
        </w:rPr>
        <w:t>公开</w:t>
      </w:r>
      <w:r w:rsidRPr="0003451B">
        <w:rPr>
          <w:rFonts w:ascii="宋体" w:hAnsi="宋体"/>
          <w:sz w:val="24"/>
          <w:szCs w:val="21"/>
        </w:rPr>
        <w:t>增发</w:t>
      </w:r>
      <w:r w:rsidRPr="0003451B">
        <w:rPr>
          <w:rFonts w:ascii="宋体" w:hAnsi="宋体" w:hint="eastAsia"/>
          <w:sz w:val="24"/>
          <w:szCs w:val="21"/>
        </w:rPr>
        <w:t>新股</w:t>
      </w:r>
      <w:r w:rsidRPr="0003451B">
        <w:rPr>
          <w:rFonts w:ascii="宋体" w:hAnsi="宋体"/>
          <w:sz w:val="24"/>
          <w:szCs w:val="21"/>
        </w:rPr>
        <w:t>等发行</w:t>
      </w:r>
      <w:r w:rsidRPr="0003451B">
        <w:rPr>
          <w:rFonts w:ascii="宋体" w:hAnsi="宋体" w:hint="eastAsia"/>
          <w:sz w:val="24"/>
          <w:szCs w:val="21"/>
        </w:rPr>
        <w:t>未上市</w:t>
      </w:r>
      <w:r w:rsidRPr="0003451B">
        <w:rPr>
          <w:rFonts w:ascii="宋体" w:hAnsi="宋体"/>
          <w:sz w:val="24"/>
          <w:szCs w:val="21"/>
        </w:rPr>
        <w:t>的股票，</w:t>
      </w:r>
      <w:r w:rsidRPr="0003451B">
        <w:rPr>
          <w:rFonts w:ascii="宋体" w:hAnsi="宋体" w:hint="eastAsia"/>
          <w:sz w:val="24"/>
          <w:szCs w:val="21"/>
        </w:rPr>
        <w:t>按估值日在证券交易所上市的同一股票的市价进行估值；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3）首次公开发行有明确锁定期的股票，同一股票在交易所上市后，按估值日在证券交易所上市的同一股票的市价进行估值；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4）非公开发行的且在发行时明确一定期限锁定期的股票，按监管机构或行业协会有关规定确定公允价值。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3）在任何情况下，基金管理人如采用本项第</w:t>
      </w:r>
      <w:r w:rsidRPr="0003451B">
        <w:rPr>
          <w:rFonts w:ascii="宋体" w:hAnsi="宋体" w:hint="eastAsia"/>
          <w:sz w:val="24"/>
          <w:szCs w:val="21"/>
        </w:rPr>
        <w:t>（</w:t>
      </w:r>
      <w:r w:rsidRPr="0003451B">
        <w:rPr>
          <w:rFonts w:ascii="宋体" w:hAnsi="宋体"/>
          <w:sz w:val="24"/>
          <w:szCs w:val="21"/>
        </w:rPr>
        <w:t>1）－（2）小项规定的方法对基金资产进行估值，均应被认为采用了适当的估值方法。但是，如果基金管理人认为按本项第</w:t>
      </w:r>
      <w:r w:rsidRPr="0003451B">
        <w:rPr>
          <w:rFonts w:ascii="宋体" w:hAnsi="宋体" w:hint="eastAsia"/>
          <w:sz w:val="24"/>
          <w:szCs w:val="21"/>
        </w:rPr>
        <w:t>（</w:t>
      </w:r>
      <w:r w:rsidRPr="0003451B">
        <w:rPr>
          <w:rFonts w:ascii="宋体" w:hAnsi="宋体"/>
          <w:sz w:val="24"/>
          <w:szCs w:val="21"/>
        </w:rPr>
        <w:t>1）－（2）小项规定的方法对基金资产进行估值不能客观反映其公允价值的，基金管理人可根据具体情况，并与基金托管人商定后，按最能反映公允价值的价格估值；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4）国家有最新规定的，按其规定进行估值。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2、债券估值</w:t>
      </w:r>
      <w:r w:rsidRPr="0003451B">
        <w:rPr>
          <w:rFonts w:ascii="宋体" w:hAnsi="宋体" w:hint="eastAsia"/>
          <w:sz w:val="24"/>
          <w:szCs w:val="21"/>
        </w:rPr>
        <w:t>方</w:t>
      </w:r>
      <w:r w:rsidRPr="0003451B">
        <w:rPr>
          <w:rFonts w:ascii="宋体" w:hAnsi="宋体"/>
          <w:sz w:val="24"/>
          <w:szCs w:val="21"/>
        </w:rPr>
        <w:t>法：</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在证券交易所市场挂牌交易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 xml:space="preserve">2）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3）首次发行未上市债券采用估值技术确定的公允价值进行估值，在估值技术难以可靠计量公允价值的情况下，按成本估值；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4）交易所以大宗交易方式转让的资产支持证券，采用估值技术确定公允价值，在估值技术难以可靠计量公允价值的情况下，按成本进行后续计量；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5）在全国银行间债券市场交易的债券、资产支持证券等固定收益品种，采用估值技术确定公允价值；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6）同一债券同时在两个或两个以上市场交易的，按债券所处的市场分别估值；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7</w:t>
      </w:r>
      <w:r w:rsidRPr="0003451B">
        <w:rPr>
          <w:rFonts w:ascii="宋体" w:hAnsi="宋体" w:hint="eastAsia"/>
          <w:sz w:val="24"/>
          <w:szCs w:val="21"/>
        </w:rPr>
        <w:t>）在任何情况下，基金管理人如采用本项第（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6</w:t>
      </w:r>
      <w:r w:rsidRPr="0003451B">
        <w:rPr>
          <w:rFonts w:ascii="宋体" w:hAnsi="宋体" w:hint="eastAsia"/>
          <w:sz w:val="24"/>
          <w:szCs w:val="21"/>
        </w:rPr>
        <w:t>）小项规定的方法对基金资产进行估值，均应被认为采用了适当的估值方法。但是，如果基金管理人认为按本项第（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6</w:t>
      </w:r>
      <w:r w:rsidRPr="0003451B">
        <w:rPr>
          <w:rFonts w:ascii="宋体" w:hAnsi="宋体" w:hint="eastAsia"/>
          <w:sz w:val="24"/>
          <w:szCs w:val="21"/>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8）国家有最新规定的，按其规定进行估值。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3、权证估值方法：</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w:t>
      </w:r>
      <w:r w:rsidRPr="0003451B">
        <w:rPr>
          <w:rFonts w:ascii="宋体" w:hAnsi="宋体" w:hint="eastAsia"/>
          <w:sz w:val="24"/>
          <w:szCs w:val="21"/>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w:t>
      </w:r>
      <w:r w:rsidRPr="0003451B">
        <w:rPr>
          <w:rFonts w:ascii="宋体" w:hAnsi="宋体" w:hint="eastAsia"/>
          <w:sz w:val="24"/>
          <w:szCs w:val="21"/>
        </w:rPr>
        <w:t>）首次发行未上市的权证，采用估值技术确定公允价值，在估值技术难以可靠计量公允价值的情况下，按成本估值；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）因持有股票而享有的配股权，以及停止交易、但未行权的权证，采用估值技术确定公允价值进行估值；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w:t>
      </w:r>
      <w:r w:rsidRPr="0003451B">
        <w:rPr>
          <w:rFonts w:ascii="宋体" w:hAnsi="宋体" w:hint="eastAsia"/>
          <w:sz w:val="24"/>
          <w:szCs w:val="21"/>
        </w:rPr>
        <w:t>）在任何情况下，基金管理人如采用本项第（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）项规定的方法对基金资产进行估值，均应被认为采用了适当的估值方法。但是，如果基金管理人认为按本项第（</w:t>
      </w:r>
      <w:r w:rsidRPr="0003451B">
        <w:rPr>
          <w:rFonts w:ascii="宋体" w:hAnsi="宋体"/>
          <w:sz w:val="24"/>
          <w:szCs w:val="21"/>
        </w:rPr>
        <w:t>1</w:t>
      </w: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）项规定的方法对基金资产进行估值不能客观反映其公允价值的，基金管理人可根据具体情况，并与基金托管人商定后，按最能反映公允价值的价格估值；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w:t>
      </w:r>
      <w:r w:rsidRPr="0003451B">
        <w:rPr>
          <w:rFonts w:ascii="宋体" w:hAnsi="宋体" w:hint="eastAsia"/>
          <w:sz w:val="24"/>
          <w:szCs w:val="21"/>
        </w:rPr>
        <w:t>）国家有最新规定的，按其规定进行估值。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4、其他有价证券等资产按国家有关规定进行估值。</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5、如基金管理人或基金托管人发现基金估值违反基金合同订明的估值方法、程序及相关法律法规的规定或者未能充分维护基金份额持有人利益时，应立即通知对方，共同查明原因，双方协商解决。</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6、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5594E" w:rsidRPr="0003451B" w:rsidRDefault="00A06E75">
      <w:pPr>
        <w:spacing w:line="360" w:lineRule="auto"/>
        <w:ind w:firstLineChars="200" w:firstLine="482"/>
        <w:outlineLvl w:val="1"/>
        <w:rPr>
          <w:rFonts w:ascii="宋体" w:hAnsi="宋体"/>
          <w:b/>
          <w:bCs/>
          <w:sz w:val="24"/>
          <w:szCs w:val="21"/>
        </w:rPr>
      </w:pPr>
      <w:bookmarkStart w:id="75" w:name="_Hlt88900301"/>
      <w:bookmarkEnd w:id="75"/>
      <w:r w:rsidRPr="0003451B">
        <w:rPr>
          <w:rFonts w:ascii="宋体" w:hAnsi="宋体" w:hint="eastAsia"/>
          <w:b/>
          <w:bCs/>
          <w:sz w:val="24"/>
          <w:szCs w:val="21"/>
        </w:rPr>
        <w:t>（四）估值对象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本基金所拥有的股票、权证、债券和银行存款本息、应收款项、其它投资等资产。</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（五）估值程序</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w:t>
      </w:r>
      <w:r w:rsidRPr="0003451B">
        <w:rPr>
          <w:rFonts w:ascii="宋体" w:hAnsi="宋体" w:hint="eastAsia"/>
          <w:sz w:val="24"/>
          <w:szCs w:val="21"/>
        </w:rPr>
        <w:t>依据本基金合同和有关法律法规的规定予以</w:t>
      </w:r>
      <w:r w:rsidRPr="0003451B">
        <w:rPr>
          <w:rFonts w:ascii="宋体" w:hAnsi="宋体"/>
          <w:sz w:val="24"/>
          <w:szCs w:val="21"/>
        </w:rPr>
        <w:t>公布。月末、年中和年末估值复核与基金会计账目的核对同时进行。</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（六）估值错误的确认和处理</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基金管理人和基金托管人将采取必要、适当、合理的措施确保基金资产估值的准确性、及时性。基金份额净值的计算保留到小数点后</w:t>
      </w:r>
      <w:r w:rsidRPr="0003451B">
        <w:rPr>
          <w:rFonts w:ascii="宋体" w:hAnsi="宋体"/>
          <w:sz w:val="24"/>
          <w:szCs w:val="21"/>
        </w:rPr>
        <w:t>4位，小数点后第5位四舍五入。当基金份额净值小数点后4位以内(含第4位)发生差错时，视为基金份额净值错误。</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基金合同的当事人应按照以下约定处理：</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1、差错类型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本基金运作过程中，如果由于基金管理人或基金托管人、或注册登记机构、或代销机构、或投资人自身的行为造成差错，导致其他基金合同当事人遭受损失的，责任人应当对由于该差错遭受损失的当事人</w:t>
      </w:r>
      <w:r w:rsidRPr="0003451B">
        <w:rPr>
          <w:rFonts w:ascii="宋体" w:hAnsi="宋体"/>
          <w:sz w:val="24"/>
          <w:szCs w:val="21"/>
        </w:rPr>
        <w:t>(“受损方”)按下述“差错处理</w:t>
      </w:r>
    </w:p>
    <w:p w:rsidR="00C5594E" w:rsidRPr="0003451B" w:rsidRDefault="00A06E75">
      <w:pPr>
        <w:spacing w:line="360" w:lineRule="auto"/>
        <w:rPr>
          <w:rFonts w:ascii="宋体" w:hAnsi="宋体"/>
          <w:sz w:val="24"/>
          <w:szCs w:val="21"/>
        </w:rPr>
      </w:pPr>
      <w:r w:rsidRPr="0003451B">
        <w:rPr>
          <w:rFonts w:ascii="宋体" w:hAnsi="宋体" w:hint="eastAsia"/>
          <w:sz w:val="24"/>
          <w:szCs w:val="21"/>
        </w:rPr>
        <w:t>原则</w:t>
      </w:r>
      <w:proofErr w:type="gramStart"/>
      <w:r w:rsidRPr="0003451B">
        <w:rPr>
          <w:rFonts w:ascii="宋体" w:hAnsi="宋体" w:hint="eastAsia"/>
          <w:sz w:val="24"/>
          <w:szCs w:val="21"/>
        </w:rPr>
        <w:t>”</w:t>
      </w:r>
      <w:proofErr w:type="gramEnd"/>
      <w:r w:rsidRPr="0003451B">
        <w:rPr>
          <w:rFonts w:ascii="宋体" w:hAnsi="宋体" w:hint="eastAsia"/>
          <w:sz w:val="24"/>
          <w:szCs w:val="21"/>
        </w:rPr>
        <w:t>给予赔偿，承担赔偿责任。</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2、差错处理原则</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差错已发生，但尚未给当事人造成损失时，差错责任方应及时协调各方，及时进行更正，因更正差错发生的费用由差错责任方承担；由于差错责任方未及时更正已产生的差错，给当事人造成损失的，由差错责任方承担赔偿责任；若差错责任方已经积极协调，并且有协助义务的当事人有足够的时间进行更正而未更正，则其应当承担相应赔偿责任。差错责任方应对更正的情况向有关当事人进行确认，确保差错已得到更正。</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2）差错的责任方对可能导致有关当事人的直接损失负责，不对间接损失负责，并且仅对差错的有关直接当事人负责，不对第三方负责。</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3）因差错而获得不当得利的当事人负有及时返还不当得利的义务。但差错责任方仍应对差错负责。如果由于获得不当得利的当事人</w:t>
      </w:r>
      <w:proofErr w:type="gramStart"/>
      <w:r w:rsidRPr="0003451B">
        <w:rPr>
          <w:rFonts w:ascii="宋体" w:hAnsi="宋体"/>
          <w:sz w:val="24"/>
          <w:szCs w:val="21"/>
        </w:rPr>
        <w:t>不</w:t>
      </w:r>
      <w:proofErr w:type="gramEnd"/>
      <w:r w:rsidRPr="0003451B">
        <w:rPr>
          <w:rFonts w:ascii="宋体" w:hAnsi="宋体"/>
          <w:sz w:val="24"/>
          <w:szCs w:val="21"/>
        </w:rPr>
        <w:t>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4）差错调整采用尽量恢复至假设未发生差错的正确情形的方式。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6）如果出现差错的当事人未按规定对受损方进行赔偿，并且依据法律法规、基金合同或其他规定，基金管理人自行或依据法院判决、仲裁裁决对受损方承担了赔偿责任，</w:t>
      </w:r>
      <w:proofErr w:type="gramStart"/>
      <w:r w:rsidRPr="0003451B">
        <w:rPr>
          <w:rFonts w:ascii="宋体" w:hAnsi="宋体"/>
          <w:sz w:val="24"/>
          <w:szCs w:val="21"/>
        </w:rPr>
        <w:t>则基金</w:t>
      </w:r>
      <w:proofErr w:type="gramEnd"/>
      <w:r w:rsidRPr="0003451B">
        <w:rPr>
          <w:rFonts w:ascii="宋体" w:hAnsi="宋体"/>
          <w:sz w:val="24"/>
          <w:szCs w:val="21"/>
        </w:rPr>
        <w:t>管理人有权向有责任的当事人进行追索，并有权要求其赔偿或补偿由此发生的费用和遭受的损失。</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7）按法律法规规定的其他原则处理差错。</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3、差错处理程序</w:t>
      </w:r>
    </w:p>
    <w:p w:rsidR="00C5594E" w:rsidRPr="0003451B" w:rsidRDefault="00A06E75">
      <w:pPr>
        <w:spacing w:line="360" w:lineRule="auto"/>
        <w:ind w:firstLineChars="200" w:firstLine="480"/>
        <w:rPr>
          <w:rFonts w:ascii="宋体" w:hAnsi="宋体"/>
          <w:sz w:val="24"/>
          <w:szCs w:val="21"/>
        </w:rPr>
      </w:pPr>
      <w:bookmarkStart w:id="76" w:name="OLE_LINK1"/>
      <w:r w:rsidRPr="0003451B">
        <w:rPr>
          <w:rFonts w:ascii="宋体" w:hAnsi="宋体" w:hint="eastAsia"/>
          <w:sz w:val="24"/>
          <w:szCs w:val="21"/>
        </w:rPr>
        <w:t>差错被发现后，有关的当事人应当及时进行处理，处理的程序如下：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1）查明差错发生的原因，列明所有的当事人，并根据差错发生的原因确定差错的责任方；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2）根据差错处理原则或当事人协商的方法对因差错造成的损失进行评估；</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3）根据差错处理原则或当事人协商的方法由差错的责任方进行更正和赔偿损失；</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4）根据差错处理的方法，需要修改基金注册登记机构交易数据的，由基金注册登记机构进行更正，并就差错的更正向有关当事人进行确认。</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4、基金份额净值差错处理的原则和方法如下：</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1）基金份额净值计算出现错误时，基金管理人应当立即予以纠正，通报基金托管人，并采取合理的措施防止损失进一步扩大。</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2）错误偏差达到基金份额净值的0.25%时，基金管理人应当报告中国证监会；错误偏差达到基金份额净值的0.5%时，基金管理人应当公告、通报基金托管人并报中国证监会备案。</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3）因基金份额净值计算错误，给基金或基金份额持有人造成实际损失的，应由基金管理人先行赔付，基金管理人按差错情形，有权向其他当事人追偿。</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4）基金管理人和基金托管人由于各自技术系统设置而产生的净值计算尾差，以基金管理人计算结果为准。</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5）前述内容如法律法规或监管机关另有规定的，从其规定处理。</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（七）暂停估值的情形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1、基金投资有关的证券交易场所遇法定节假日或因其他原因暂停营业时；</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2、因不可抗力或其它情形致使基金管理人、基金托管人无法准确评估基金资产价值时；</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3、中国证监会和基金合同认定的其它情形。</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（八）特殊情形的处理</w:t>
      </w:r>
    </w:p>
    <w:p w:rsidR="00C5594E" w:rsidRPr="0003451B" w:rsidRDefault="00A06E75">
      <w:pPr>
        <w:spacing w:line="360" w:lineRule="auto"/>
        <w:ind w:firstLineChars="200" w:firstLine="480"/>
        <w:rPr>
          <w:rFonts w:ascii="宋体" w:hAnsi="宋体"/>
          <w:sz w:val="24"/>
          <w:szCs w:val="21"/>
        </w:rPr>
      </w:pPr>
      <w:bookmarkStart w:id="77" w:name="_Toc109537392"/>
      <w:r w:rsidRPr="0003451B">
        <w:rPr>
          <w:rFonts w:ascii="宋体" w:hAnsi="宋体"/>
          <w:sz w:val="24"/>
          <w:szCs w:val="21"/>
        </w:rPr>
        <w:t>1、基金管理人按股票估值方法的第(3)项</w:t>
      </w:r>
      <w:r w:rsidRPr="0003451B">
        <w:rPr>
          <w:rFonts w:ascii="宋体" w:hAnsi="宋体" w:hint="eastAsia"/>
          <w:sz w:val="24"/>
          <w:szCs w:val="21"/>
        </w:rPr>
        <w:t>、</w:t>
      </w:r>
      <w:r w:rsidRPr="0003451B">
        <w:rPr>
          <w:rFonts w:ascii="宋体" w:hAnsi="宋体"/>
          <w:sz w:val="24"/>
          <w:szCs w:val="21"/>
        </w:rPr>
        <w:t>债券估值方法的第(7)项</w:t>
      </w:r>
      <w:r w:rsidRPr="0003451B">
        <w:rPr>
          <w:rFonts w:ascii="宋体" w:hAnsi="宋体" w:hint="eastAsia"/>
          <w:sz w:val="24"/>
          <w:szCs w:val="21"/>
        </w:rPr>
        <w:t>或权证估值方法的第</w:t>
      </w:r>
      <w:r w:rsidRPr="0003451B">
        <w:rPr>
          <w:rFonts w:ascii="宋体" w:hAnsi="宋体"/>
          <w:sz w:val="24"/>
          <w:szCs w:val="21"/>
        </w:rPr>
        <w:t>(4)项</w:t>
      </w:r>
      <w:bookmarkEnd w:id="76"/>
      <w:r w:rsidRPr="0003451B">
        <w:rPr>
          <w:rFonts w:ascii="宋体" w:hAnsi="宋体" w:hint="eastAsia"/>
          <w:sz w:val="24"/>
          <w:szCs w:val="21"/>
        </w:rPr>
        <w:t>进行估值时，所造成的误差不作为基金资产估值错误处理；</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2、由于不可抗力原因，或由于证券交易所及注册登记</w:t>
      </w:r>
      <w:r w:rsidRPr="0003451B">
        <w:rPr>
          <w:rFonts w:ascii="宋体" w:hAnsi="宋体" w:hint="eastAsia"/>
          <w:sz w:val="24"/>
          <w:szCs w:val="21"/>
        </w:rPr>
        <w:t>机构发送的数据错误，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bookmarkStart w:id="78" w:name="_Toc15118286"/>
    </w:p>
    <w:bookmarkEnd w:id="78"/>
    <w:p w:rsidR="00A06E75" w:rsidRPr="0003451B" w:rsidRDefault="00A06E75" w:rsidP="00283E95">
      <w:pPr>
        <w:widowControl/>
        <w:spacing w:beforeLines="30" w:line="360" w:lineRule="auto"/>
        <w:rPr>
          <w:rFonts w:ascii="黑体" w:eastAsia="黑体" w:hAnsi="宋体" w:cs="宋体"/>
          <w:b/>
          <w:kern w:val="0"/>
          <w:sz w:val="30"/>
          <w:szCs w:val="30"/>
        </w:rPr>
      </w:pPr>
    </w:p>
    <w:p w:rsidR="00C5594E" w:rsidRPr="0003451B" w:rsidRDefault="00A06E75">
      <w:pPr>
        <w:pStyle w:val="a9"/>
        <w:rPr>
          <w:rFonts w:eastAsia="黑体"/>
          <w:kern w:val="0"/>
          <w:sz w:val="30"/>
        </w:rPr>
      </w:pPr>
      <w:bookmarkStart w:id="79" w:name="_Toc244334543"/>
      <w:r w:rsidRPr="0003451B">
        <w:rPr>
          <w:rFonts w:eastAsia="黑体" w:hint="eastAsia"/>
          <w:kern w:val="0"/>
          <w:sz w:val="30"/>
        </w:rPr>
        <w:t>十四、基金的收益与分配</w:t>
      </w:r>
      <w:bookmarkEnd w:id="77"/>
      <w:bookmarkEnd w:id="79"/>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（一）基金收益的构成</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1、买卖证券差价；</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2、基金投资所得红利、股息、债券利息；</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3、银行存款利息；</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sz w:val="24"/>
          <w:szCs w:val="21"/>
        </w:rPr>
        <w:t>4、已实现的其他合法收入。</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hint="eastAsia"/>
          <w:sz w:val="24"/>
          <w:szCs w:val="21"/>
        </w:rPr>
        <w:t>因运用基金财产带来的成本或费用的节约应计入收益。</w:t>
      </w:r>
      <w:r w:rsidRPr="0003451B">
        <w:rPr>
          <w:rFonts w:ascii="宋体" w:hAnsi="宋体"/>
          <w:sz w:val="24"/>
          <w:szCs w:val="21"/>
        </w:rPr>
        <w:t xml:space="preserve"> </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（二）基金净收益</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hint="eastAsia"/>
          <w:sz w:val="24"/>
          <w:szCs w:val="21"/>
        </w:rPr>
        <w:t>基金净收益为基金收益扣除按照有关规定可以在基金收益中扣除的费用后的余额。</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（三）基金收益分配原则</w:t>
      </w:r>
    </w:p>
    <w:p w:rsidR="00C5594E" w:rsidRPr="0003451B" w:rsidRDefault="00A06E75">
      <w:pPr>
        <w:widowControl/>
        <w:spacing w:line="360" w:lineRule="auto"/>
        <w:ind w:firstLineChars="200" w:firstLine="480"/>
        <w:rPr>
          <w:rFonts w:ascii="宋体" w:hAnsi="宋体" w:cs="宋体"/>
          <w:kern w:val="0"/>
          <w:sz w:val="24"/>
        </w:rPr>
      </w:pPr>
      <w:bookmarkStart w:id="80" w:name="_Hlt80958353"/>
      <w:bookmarkEnd w:id="80"/>
      <w:r w:rsidRPr="0003451B">
        <w:rPr>
          <w:rFonts w:ascii="宋体" w:hAnsi="宋体" w:cs="宋体" w:hint="eastAsia"/>
          <w:kern w:val="0"/>
          <w:sz w:val="24"/>
        </w:rPr>
        <w:t>本</w:t>
      </w:r>
      <w:r w:rsidRPr="0003451B">
        <w:rPr>
          <w:rFonts w:ascii="宋体" w:hAnsi="宋体" w:cs="宋体"/>
          <w:kern w:val="0"/>
          <w:sz w:val="24"/>
        </w:rPr>
        <w:t>基金收益分配应遵循下列原则：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本基金的收益分配方式分为现金分红与红利再投资，投资人可选择获取现金红利或将现金红利按再投日的基金份额净值自动转为基金份额进行再投资，若投资人不选择，本基金默认的收益分配方式是现金红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2、本基金的每份基金份额享有同等分配权；</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3、在符合有关基金收益分配条件的前提下，基金收益分配每年至少一次；基金年度收益分配比例不低于基金年度已实现收益的10%，且每年收益分配次数最多为10次；</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w:t>
      </w:r>
      <w:proofErr w:type="gramStart"/>
      <w:r w:rsidRPr="0003451B">
        <w:rPr>
          <w:rFonts w:ascii="宋体" w:hAnsi="宋体" w:cs="宋体"/>
          <w:kern w:val="0"/>
          <w:sz w:val="24"/>
        </w:rPr>
        <w:t>若基金</w:t>
      </w:r>
      <w:proofErr w:type="gramEnd"/>
      <w:r w:rsidRPr="0003451B">
        <w:rPr>
          <w:rFonts w:ascii="宋体" w:hAnsi="宋体" w:cs="宋体"/>
          <w:kern w:val="0"/>
          <w:sz w:val="24"/>
        </w:rPr>
        <w:t>合同生效不满3个月则可不进行收益分配；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5、基金投资当年出现净亏损，则不进行收益分配；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6、基金收益分配后基金份额净值不能低于面值；</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7、基金当年收益应先弥补上一年度亏损后，方可进行当年收益分配；</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8、法律法规或</w:t>
      </w:r>
      <w:r w:rsidRPr="0003451B">
        <w:rPr>
          <w:rFonts w:ascii="宋体" w:hAnsi="宋体" w:cs="宋体" w:hint="eastAsia"/>
          <w:kern w:val="0"/>
          <w:sz w:val="24"/>
        </w:rPr>
        <w:t>中国证监会</w:t>
      </w:r>
      <w:r w:rsidRPr="0003451B">
        <w:rPr>
          <w:rFonts w:ascii="宋体" w:hAnsi="宋体" w:cs="宋体"/>
          <w:kern w:val="0"/>
          <w:sz w:val="24"/>
        </w:rPr>
        <w:t>另有规定的从其规定。</w:t>
      </w:r>
      <w:bookmarkStart w:id="81" w:name="_Hlt88366812"/>
      <w:bookmarkEnd w:id="81"/>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（四）收益分配方案</w:t>
      </w:r>
    </w:p>
    <w:p w:rsidR="00C5594E" w:rsidRPr="0003451B" w:rsidRDefault="00A06E75">
      <w:pPr>
        <w:spacing w:line="360" w:lineRule="auto"/>
        <w:ind w:firstLineChars="200" w:firstLine="480"/>
        <w:rPr>
          <w:rFonts w:hAnsi="宋体"/>
          <w:sz w:val="24"/>
          <w:szCs w:val="21"/>
        </w:rPr>
      </w:pPr>
      <w:r w:rsidRPr="0003451B">
        <w:rPr>
          <w:rFonts w:ascii="宋体" w:hAnsi="宋体" w:hint="eastAsia"/>
          <w:sz w:val="24"/>
          <w:szCs w:val="21"/>
        </w:rPr>
        <w:t>基金收益分配方案中应载明基金收益分配对象、分配时间、分配数额、分配方式等内容。</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（五）收益分配方案的确定、公告与实施</w:t>
      </w:r>
    </w:p>
    <w:p w:rsidR="00C5594E" w:rsidRPr="0003451B" w:rsidRDefault="00A06E75">
      <w:pPr>
        <w:spacing w:line="360" w:lineRule="auto"/>
        <w:ind w:firstLineChars="200" w:firstLine="480"/>
        <w:rPr>
          <w:rFonts w:ascii="宋体" w:hAnsi="宋体"/>
          <w:sz w:val="24"/>
          <w:szCs w:val="21"/>
        </w:rPr>
      </w:pPr>
      <w:bookmarkStart w:id="82" w:name="_Toc22006048"/>
      <w:r w:rsidRPr="0003451B">
        <w:rPr>
          <w:rFonts w:ascii="宋体" w:hAnsi="宋体" w:hint="eastAsia"/>
          <w:sz w:val="24"/>
          <w:szCs w:val="21"/>
        </w:rPr>
        <w:t>基金收益分配方案由基金管理人拟定，并由基金托管人复核，依照《信息披露办法》的有关规定在指定媒体上公告并</w:t>
      </w:r>
      <w:r w:rsidRPr="0003451B">
        <w:rPr>
          <w:rFonts w:ascii="宋体" w:hAnsi="宋体"/>
          <w:sz w:val="24"/>
          <w:szCs w:val="21"/>
        </w:rPr>
        <w:t>报中国证监会备案</w:t>
      </w:r>
      <w:r w:rsidRPr="0003451B">
        <w:rPr>
          <w:rFonts w:ascii="宋体" w:hAnsi="宋体" w:hint="eastAsia"/>
          <w:sz w:val="24"/>
          <w:szCs w:val="21"/>
        </w:rPr>
        <w:t>。</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在收益分配方案公布后，基金管理人依据具体方案的规定就支付的现金红利向基金托管人发送划款指令，基金托管人按照基金管理人的指令及时进行分红资金的划付。</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（六）收益分配中发生的费用</w:t>
      </w:r>
    </w:p>
    <w:p w:rsidR="00A06E75" w:rsidRPr="0003451B" w:rsidRDefault="00A06E75" w:rsidP="00A06E75">
      <w:pPr>
        <w:spacing w:line="360" w:lineRule="auto"/>
        <w:ind w:firstLineChars="200" w:firstLine="480"/>
        <w:rPr>
          <w:rFonts w:ascii="宋体" w:hAnsi="宋体"/>
          <w:sz w:val="24"/>
          <w:szCs w:val="21"/>
        </w:rPr>
      </w:pPr>
      <w:r w:rsidRPr="0003451B">
        <w:rPr>
          <w:rFonts w:ascii="宋体" w:hAnsi="宋体" w:hint="eastAsia"/>
          <w:sz w:val="24"/>
          <w:szCs w:val="21"/>
        </w:rPr>
        <w:t>收益分配采用红利再投资方式免收再投资的费用。</w:t>
      </w:r>
    </w:p>
    <w:p w:rsidR="00C5594E" w:rsidRPr="0003451B" w:rsidRDefault="00A06E75" w:rsidP="00664C3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（七）收益分配方式的修改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投资人可至销售机构办理收益分配方式的修改，投资人对不同的交易账户可设置不同的收益分配方式。投资者同一日多次申报分红方式变更的，按照《业务规则》执行，最终确认的分红方式以注册登记机构记录为准。</w:t>
      </w:r>
    </w:p>
    <w:p w:rsidR="00A06E75" w:rsidRPr="0003451B" w:rsidRDefault="00A06E75" w:rsidP="00A06E75">
      <w:pPr>
        <w:pStyle w:val="a9"/>
        <w:outlineLvl w:val="9"/>
        <w:rPr>
          <w:rFonts w:eastAsia="黑体"/>
          <w:kern w:val="0"/>
          <w:sz w:val="30"/>
        </w:rPr>
      </w:pPr>
      <w:bookmarkStart w:id="83" w:name="_Toc109537393"/>
      <w:bookmarkEnd w:id="82"/>
    </w:p>
    <w:p w:rsidR="00C5594E" w:rsidRPr="0003451B" w:rsidRDefault="00A06E75">
      <w:pPr>
        <w:pStyle w:val="a9"/>
        <w:rPr>
          <w:rFonts w:eastAsia="黑体"/>
          <w:kern w:val="0"/>
          <w:sz w:val="30"/>
        </w:rPr>
      </w:pPr>
      <w:bookmarkStart w:id="84" w:name="_Toc244334544"/>
      <w:r w:rsidRPr="0003451B">
        <w:rPr>
          <w:rFonts w:eastAsia="黑体" w:hint="eastAsia"/>
          <w:kern w:val="0"/>
          <w:sz w:val="30"/>
        </w:rPr>
        <w:t>十五、基金的费用与税收</w:t>
      </w:r>
      <w:bookmarkEnd w:id="83"/>
      <w:bookmarkEnd w:id="84"/>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（一）基金费用的种类 </w:t>
      </w:r>
    </w:p>
    <w:p w:rsidR="00C5594E" w:rsidRPr="0003451B" w:rsidRDefault="00A06E75">
      <w:pPr>
        <w:spacing w:line="360" w:lineRule="auto"/>
        <w:ind w:firstLineChars="200" w:firstLine="480"/>
        <w:rPr>
          <w:rFonts w:ascii="宋体" w:hAnsi="宋体"/>
          <w:sz w:val="24"/>
        </w:rPr>
      </w:pPr>
      <w:r w:rsidRPr="0003451B">
        <w:rPr>
          <w:rFonts w:ascii="宋体" w:hAnsi="宋体"/>
          <w:sz w:val="24"/>
        </w:rPr>
        <w:t>1、基金管理人的管理费；</w:t>
      </w:r>
    </w:p>
    <w:p w:rsidR="00C5594E" w:rsidRPr="0003451B" w:rsidRDefault="00A06E75">
      <w:pPr>
        <w:spacing w:line="360" w:lineRule="auto"/>
        <w:ind w:firstLineChars="200" w:firstLine="480"/>
        <w:rPr>
          <w:rFonts w:ascii="宋体" w:hAnsi="宋体"/>
          <w:sz w:val="24"/>
        </w:rPr>
      </w:pPr>
      <w:r w:rsidRPr="0003451B">
        <w:rPr>
          <w:rFonts w:ascii="宋体" w:hAnsi="宋体"/>
          <w:sz w:val="24"/>
        </w:rPr>
        <w:t>2、基金托管人的托管费；</w:t>
      </w:r>
    </w:p>
    <w:p w:rsidR="00C5594E" w:rsidRPr="0003451B" w:rsidRDefault="00A06E75">
      <w:pPr>
        <w:spacing w:line="360" w:lineRule="auto"/>
        <w:ind w:firstLineChars="200" w:firstLine="480"/>
        <w:rPr>
          <w:rFonts w:ascii="宋体" w:hAnsi="宋体"/>
          <w:sz w:val="24"/>
        </w:rPr>
      </w:pPr>
      <w:r w:rsidRPr="0003451B">
        <w:rPr>
          <w:rFonts w:ascii="宋体" w:hAnsi="宋体"/>
          <w:sz w:val="24"/>
        </w:rPr>
        <w:t>3、基金财产拨</w:t>
      </w:r>
      <w:proofErr w:type="gramStart"/>
      <w:r w:rsidRPr="0003451B">
        <w:rPr>
          <w:rFonts w:ascii="宋体" w:hAnsi="宋体"/>
          <w:sz w:val="24"/>
        </w:rPr>
        <w:t>划支付</w:t>
      </w:r>
      <w:proofErr w:type="gramEnd"/>
      <w:r w:rsidRPr="0003451B">
        <w:rPr>
          <w:rFonts w:ascii="宋体" w:hAnsi="宋体"/>
          <w:sz w:val="24"/>
        </w:rPr>
        <w:t>的银行费用；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4、基金合同生效后的基金信息披露费用；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5、基金份额持有人大会费用；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6、基金合同生效后与基金相关的会计师费和律师费；</w:t>
      </w:r>
    </w:p>
    <w:p w:rsidR="00C5594E" w:rsidRPr="0003451B" w:rsidRDefault="00A06E75">
      <w:pPr>
        <w:spacing w:line="360" w:lineRule="auto"/>
        <w:ind w:firstLineChars="200" w:firstLine="480"/>
        <w:rPr>
          <w:rFonts w:ascii="宋体" w:hAnsi="宋体"/>
          <w:sz w:val="24"/>
        </w:rPr>
      </w:pPr>
      <w:r w:rsidRPr="0003451B">
        <w:rPr>
          <w:rFonts w:ascii="宋体" w:hAnsi="宋体"/>
          <w:sz w:val="24"/>
        </w:rPr>
        <w:t>7、基金的证券交易费用；</w:t>
      </w:r>
    </w:p>
    <w:p w:rsidR="00C5594E" w:rsidRPr="0003451B" w:rsidRDefault="00A06E75">
      <w:pPr>
        <w:spacing w:line="360" w:lineRule="auto"/>
        <w:ind w:firstLineChars="200" w:firstLine="480"/>
        <w:rPr>
          <w:rFonts w:ascii="宋体" w:hAnsi="宋体"/>
          <w:sz w:val="24"/>
        </w:rPr>
      </w:pPr>
      <w:r w:rsidRPr="0003451B">
        <w:rPr>
          <w:rFonts w:ascii="宋体" w:hAnsi="宋体"/>
          <w:sz w:val="24"/>
        </w:rPr>
        <w:t>8、在中国证监会规定允许的前提下，本基金可以从基金财产中计</w:t>
      </w:r>
      <w:proofErr w:type="gramStart"/>
      <w:r w:rsidRPr="0003451B">
        <w:rPr>
          <w:rFonts w:ascii="宋体" w:hAnsi="宋体"/>
          <w:sz w:val="24"/>
        </w:rPr>
        <w:t>提销售</w:t>
      </w:r>
      <w:proofErr w:type="gramEnd"/>
      <w:r w:rsidRPr="0003451B">
        <w:rPr>
          <w:rFonts w:ascii="宋体" w:hAnsi="宋体"/>
          <w:sz w:val="24"/>
        </w:rPr>
        <w:t>服务费，具体计提方法、计提标准在招募说明书或相关公告中载明；</w:t>
      </w:r>
    </w:p>
    <w:p w:rsidR="00C5594E" w:rsidRPr="0003451B" w:rsidRDefault="00A06E75">
      <w:pPr>
        <w:spacing w:line="360" w:lineRule="auto"/>
        <w:ind w:firstLineChars="200" w:firstLine="480"/>
        <w:rPr>
          <w:rFonts w:ascii="宋体" w:hAnsi="宋体"/>
          <w:sz w:val="24"/>
        </w:rPr>
      </w:pPr>
      <w:r w:rsidRPr="0003451B">
        <w:rPr>
          <w:rFonts w:ascii="宋体" w:hAnsi="宋体"/>
          <w:sz w:val="24"/>
        </w:rPr>
        <w:t>9、依法可以在基金财产中列支的其他费用。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本</w:t>
      </w:r>
      <w:proofErr w:type="gramStart"/>
      <w:r w:rsidRPr="0003451B">
        <w:rPr>
          <w:rFonts w:ascii="宋体" w:hAnsi="宋体" w:hint="eastAsia"/>
          <w:sz w:val="24"/>
        </w:rPr>
        <w:t>基金基金</w:t>
      </w:r>
      <w:proofErr w:type="gramEnd"/>
      <w:r w:rsidRPr="0003451B">
        <w:rPr>
          <w:rFonts w:ascii="宋体" w:hAnsi="宋体" w:hint="eastAsia"/>
          <w:sz w:val="24"/>
        </w:rPr>
        <w:t>合同终止基金财产清算时所发生费用，按实际支出额从基金财产总值中扣除。</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（二）基金费用计提方法、计提标准和支付方式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ascii="宋体" w:hAnsi="宋体" w:hint="eastAsia"/>
          <w:sz w:val="24"/>
        </w:rPr>
        <w:t>与基金运作有关的费用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1）基金管理人的管理费</w:t>
      </w:r>
    </w:p>
    <w:p w:rsidR="00C5594E" w:rsidRPr="0003451B" w:rsidRDefault="00A06E75">
      <w:pPr>
        <w:spacing w:line="360" w:lineRule="auto"/>
        <w:ind w:firstLineChars="200" w:firstLine="496"/>
        <w:rPr>
          <w:rFonts w:ascii="宋体" w:hAnsi="宋体"/>
          <w:sz w:val="24"/>
          <w:szCs w:val="21"/>
        </w:rPr>
      </w:pPr>
      <w:r w:rsidRPr="0003451B">
        <w:rPr>
          <w:rFonts w:ascii="宋体" w:hAnsi="宋体" w:hint="eastAsia"/>
          <w:spacing w:val="4"/>
          <w:sz w:val="24"/>
        </w:rPr>
        <w:t>在通常情况下，基金</w:t>
      </w:r>
      <w:r w:rsidRPr="0003451B">
        <w:rPr>
          <w:rFonts w:ascii="宋体" w:hAnsi="宋体" w:hint="eastAsia"/>
          <w:sz w:val="24"/>
        </w:rPr>
        <w:t>管理费按前一日基金资产净值的</w:t>
      </w:r>
      <w:r w:rsidRPr="0003451B">
        <w:rPr>
          <w:rFonts w:ascii="宋体" w:hAnsi="宋体"/>
          <w:sz w:val="24"/>
        </w:rPr>
        <w:t>1.5</w:t>
      </w:r>
      <w:r w:rsidRPr="0003451B">
        <w:rPr>
          <w:sz w:val="24"/>
        </w:rPr>
        <w:t>%</w:t>
      </w:r>
      <w:r w:rsidRPr="0003451B">
        <w:rPr>
          <w:rFonts w:ascii="宋体" w:hAnsi="宋体" w:hint="eastAsia"/>
          <w:sz w:val="24"/>
        </w:rPr>
        <w:t>的年费率计提。管理费的计算方法如下：</w:t>
      </w:r>
    </w:p>
    <w:p w:rsidR="00C5594E" w:rsidRPr="0003451B" w:rsidRDefault="00A06E75">
      <w:pPr>
        <w:spacing w:line="360" w:lineRule="auto"/>
        <w:ind w:firstLineChars="200" w:firstLine="480"/>
        <w:rPr>
          <w:rFonts w:ascii="宋体" w:hAnsi="宋体"/>
          <w:sz w:val="24"/>
          <w:szCs w:val="21"/>
        </w:rPr>
      </w:pPr>
      <w:r w:rsidRPr="0003451B">
        <w:rPr>
          <w:sz w:val="24"/>
          <w:szCs w:val="21"/>
        </w:rPr>
        <w:t>H = E</w:t>
      </w:r>
      <w:r w:rsidRPr="0003451B">
        <w:rPr>
          <w:rFonts w:ascii="宋体" w:hAnsi="宋体" w:hint="eastAsia"/>
          <w:sz w:val="24"/>
          <w:szCs w:val="21"/>
        </w:rPr>
        <w:t>×</w:t>
      </w:r>
      <w:r w:rsidRPr="0003451B">
        <w:rPr>
          <w:sz w:val="24"/>
          <w:szCs w:val="21"/>
        </w:rPr>
        <w:t>1.5</w:t>
      </w:r>
      <w:r w:rsidRPr="0003451B">
        <w:rPr>
          <w:sz w:val="24"/>
        </w:rPr>
        <w:t xml:space="preserve">% </w:t>
      </w:r>
      <w:r w:rsidRPr="0003451B">
        <w:rPr>
          <w:sz w:val="28"/>
          <w:szCs w:val="28"/>
        </w:rPr>
        <w:sym w:font="Symbol" w:char="F0B8"/>
      </w:r>
      <w:r w:rsidRPr="0003451B">
        <w:rPr>
          <w:rFonts w:ascii="宋体" w:hAnsi="宋体" w:hint="eastAsia"/>
          <w:sz w:val="24"/>
          <w:szCs w:val="21"/>
        </w:rPr>
        <w:t>当年天数</w:t>
      </w:r>
    </w:p>
    <w:p w:rsidR="00C5594E" w:rsidRPr="0003451B" w:rsidRDefault="00A06E75">
      <w:pPr>
        <w:spacing w:line="360" w:lineRule="auto"/>
        <w:ind w:firstLineChars="200" w:firstLine="480"/>
        <w:rPr>
          <w:rFonts w:ascii="宋体" w:hAnsi="宋体"/>
          <w:sz w:val="24"/>
          <w:szCs w:val="21"/>
        </w:rPr>
      </w:pPr>
      <w:r w:rsidRPr="0003451B">
        <w:rPr>
          <w:sz w:val="24"/>
          <w:szCs w:val="21"/>
        </w:rPr>
        <w:t>H</w:t>
      </w:r>
      <w:r w:rsidRPr="0003451B">
        <w:rPr>
          <w:rFonts w:ascii="宋体" w:hAnsi="宋体" w:hint="eastAsia"/>
          <w:sz w:val="24"/>
          <w:szCs w:val="21"/>
        </w:rPr>
        <w:t>为每日应付的基金管理费</w:t>
      </w:r>
    </w:p>
    <w:p w:rsidR="00C5594E" w:rsidRPr="0003451B" w:rsidRDefault="00A06E75">
      <w:pPr>
        <w:spacing w:line="360" w:lineRule="auto"/>
        <w:ind w:firstLineChars="200" w:firstLine="480"/>
        <w:rPr>
          <w:rFonts w:ascii="宋体" w:hAnsi="宋体"/>
          <w:sz w:val="24"/>
          <w:szCs w:val="21"/>
        </w:rPr>
      </w:pPr>
      <w:r w:rsidRPr="0003451B">
        <w:rPr>
          <w:sz w:val="24"/>
          <w:szCs w:val="21"/>
        </w:rPr>
        <w:t>E</w:t>
      </w:r>
      <w:r w:rsidRPr="0003451B">
        <w:rPr>
          <w:rFonts w:ascii="宋体" w:hAnsi="宋体" w:hint="eastAsia"/>
          <w:sz w:val="24"/>
          <w:szCs w:val="21"/>
        </w:rPr>
        <w:t>为前一日的基金资产净值</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基金管理费每日计提，按月支付，由基金管理人向基金托管人发送基金管理费划款指令，基金托管人复核后于次月前</w:t>
      </w:r>
      <w:r w:rsidRPr="0003451B">
        <w:rPr>
          <w:rFonts w:ascii="宋体" w:hAnsi="宋体"/>
          <w:sz w:val="24"/>
        </w:rPr>
        <w:t>2个工作日内从基金财产中一次性支付给基金管理人。若遇法定节假日、公休假等，支付日期顺延。</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2）基金托管人的托管费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在通常情况下，基金</w:t>
      </w:r>
      <w:r w:rsidRPr="0003451B">
        <w:rPr>
          <w:rFonts w:hint="eastAsia"/>
          <w:sz w:val="24"/>
        </w:rPr>
        <w:t>的托管费按前一日基金资产净值的</w:t>
      </w:r>
      <w:r w:rsidRPr="0003451B">
        <w:rPr>
          <w:sz w:val="24"/>
        </w:rPr>
        <w:t>0.25%</w:t>
      </w:r>
      <w:r w:rsidRPr="0003451B">
        <w:rPr>
          <w:rFonts w:hint="eastAsia"/>
          <w:sz w:val="24"/>
        </w:rPr>
        <w:t>的年费率计提。托管费的计算方法如下：</w:t>
      </w:r>
    </w:p>
    <w:p w:rsidR="00C5594E" w:rsidRPr="0003451B" w:rsidRDefault="00A06E75">
      <w:pPr>
        <w:spacing w:line="360" w:lineRule="auto"/>
        <w:ind w:firstLineChars="200" w:firstLine="480"/>
        <w:rPr>
          <w:rFonts w:ascii="宋体" w:hAnsi="宋体"/>
          <w:sz w:val="24"/>
          <w:szCs w:val="21"/>
        </w:rPr>
      </w:pPr>
      <w:r w:rsidRPr="0003451B">
        <w:rPr>
          <w:sz w:val="24"/>
          <w:szCs w:val="21"/>
        </w:rPr>
        <w:t>H</w:t>
      </w:r>
      <w:r w:rsidRPr="0003451B">
        <w:rPr>
          <w:rFonts w:hAnsi="宋体"/>
          <w:sz w:val="24"/>
          <w:szCs w:val="21"/>
        </w:rPr>
        <w:t>＝</w:t>
      </w:r>
      <w:r w:rsidRPr="0003451B">
        <w:rPr>
          <w:sz w:val="24"/>
          <w:szCs w:val="21"/>
        </w:rPr>
        <w:t>E</w:t>
      </w:r>
      <w:r w:rsidRPr="0003451B">
        <w:rPr>
          <w:rFonts w:ascii="宋体" w:hAnsi="宋体" w:hint="eastAsia"/>
          <w:sz w:val="24"/>
          <w:szCs w:val="21"/>
        </w:rPr>
        <w:t>×</w:t>
      </w:r>
      <w:r w:rsidRPr="0003451B">
        <w:rPr>
          <w:sz w:val="24"/>
          <w:szCs w:val="21"/>
        </w:rPr>
        <w:t>0.</w:t>
      </w:r>
      <w:r w:rsidRPr="0003451B">
        <w:rPr>
          <w:sz w:val="24"/>
        </w:rPr>
        <w:t xml:space="preserve">25% </w:t>
      </w:r>
      <w:r w:rsidRPr="0003451B">
        <w:rPr>
          <w:sz w:val="28"/>
          <w:szCs w:val="28"/>
        </w:rPr>
        <w:sym w:font="Symbol" w:char="F0B8"/>
      </w:r>
      <w:r w:rsidRPr="0003451B">
        <w:rPr>
          <w:rFonts w:ascii="宋体" w:hAnsi="宋体" w:hint="eastAsia"/>
          <w:sz w:val="24"/>
          <w:szCs w:val="21"/>
        </w:rPr>
        <w:t>当年天数</w:t>
      </w:r>
    </w:p>
    <w:p w:rsidR="00C5594E" w:rsidRPr="0003451B" w:rsidRDefault="00A06E75">
      <w:pPr>
        <w:spacing w:line="360" w:lineRule="auto"/>
        <w:ind w:firstLineChars="200" w:firstLine="480"/>
        <w:rPr>
          <w:sz w:val="24"/>
          <w:szCs w:val="21"/>
        </w:rPr>
      </w:pPr>
      <w:r w:rsidRPr="0003451B">
        <w:rPr>
          <w:sz w:val="24"/>
          <w:szCs w:val="21"/>
        </w:rPr>
        <w:t>H</w:t>
      </w:r>
      <w:r w:rsidRPr="0003451B">
        <w:rPr>
          <w:rFonts w:hAnsi="宋体"/>
          <w:sz w:val="24"/>
          <w:szCs w:val="21"/>
        </w:rPr>
        <w:t>为每日应支付的基金托管费</w:t>
      </w:r>
    </w:p>
    <w:p w:rsidR="00C5594E" w:rsidRPr="0003451B" w:rsidRDefault="00A06E75">
      <w:pPr>
        <w:spacing w:line="360" w:lineRule="auto"/>
        <w:ind w:firstLineChars="200" w:firstLine="480"/>
        <w:rPr>
          <w:rFonts w:ascii="宋体" w:hAnsi="宋体"/>
          <w:sz w:val="24"/>
          <w:szCs w:val="21"/>
        </w:rPr>
      </w:pPr>
      <w:r w:rsidRPr="0003451B">
        <w:rPr>
          <w:sz w:val="24"/>
          <w:szCs w:val="21"/>
        </w:rPr>
        <w:t>E</w:t>
      </w:r>
      <w:r w:rsidRPr="0003451B">
        <w:rPr>
          <w:rFonts w:hAnsi="宋体"/>
          <w:sz w:val="24"/>
          <w:szCs w:val="21"/>
        </w:rPr>
        <w:t>为</w:t>
      </w:r>
      <w:r w:rsidRPr="0003451B">
        <w:rPr>
          <w:rFonts w:ascii="宋体" w:hAnsi="宋体" w:hint="eastAsia"/>
          <w:sz w:val="24"/>
          <w:szCs w:val="21"/>
        </w:rPr>
        <w:t>前一日的基金资产净值</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基金托管费每日计提，按月支付，</w:t>
      </w:r>
      <w:r w:rsidRPr="0003451B">
        <w:rPr>
          <w:rFonts w:ascii="宋体" w:hAnsi="宋体"/>
          <w:sz w:val="24"/>
        </w:rPr>
        <w:t>由</w:t>
      </w:r>
      <w:r w:rsidRPr="0003451B">
        <w:rPr>
          <w:rFonts w:ascii="宋体" w:hAnsi="宋体" w:hint="eastAsia"/>
          <w:sz w:val="24"/>
        </w:rPr>
        <w:t>基金管理人向基金托管人发送基金托管费划款指令，</w:t>
      </w:r>
      <w:r w:rsidRPr="0003451B">
        <w:rPr>
          <w:rFonts w:ascii="宋体" w:hAnsi="宋体"/>
          <w:sz w:val="24"/>
        </w:rPr>
        <w:t>基金托管人</w:t>
      </w:r>
      <w:r w:rsidRPr="0003451B">
        <w:rPr>
          <w:rFonts w:ascii="宋体" w:hAnsi="宋体" w:hint="eastAsia"/>
          <w:sz w:val="24"/>
        </w:rPr>
        <w:t>复核后</w:t>
      </w:r>
      <w:r w:rsidRPr="0003451B">
        <w:rPr>
          <w:rFonts w:ascii="宋体" w:hAnsi="宋体" w:hint="eastAsia"/>
          <w:sz w:val="24"/>
          <w:szCs w:val="21"/>
        </w:rPr>
        <w:t>于次月前</w:t>
      </w:r>
      <w:r w:rsidRPr="0003451B">
        <w:rPr>
          <w:rFonts w:ascii="宋体" w:hAnsi="宋体"/>
          <w:sz w:val="24"/>
          <w:szCs w:val="21"/>
        </w:rPr>
        <w:t>2个工作日内从基金财产中一次性支取。若遇法定节假日、公休假等，支付日期顺延。</w:t>
      </w:r>
    </w:p>
    <w:p w:rsidR="00C5594E" w:rsidRPr="0003451B" w:rsidRDefault="00A06E75">
      <w:pPr>
        <w:spacing w:line="360" w:lineRule="auto"/>
        <w:ind w:right="28"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w:t>
      </w:r>
      <w:r w:rsidRPr="0003451B">
        <w:rPr>
          <w:rFonts w:ascii="宋体" w:hAnsi="宋体" w:hint="eastAsia"/>
          <w:sz w:val="24"/>
          <w:szCs w:val="21"/>
        </w:rPr>
        <w:t>）除管理费和托管费之外的基金费用由基金托管人根据其他有关法规及相应协议的规定，按费用实际支出金额支付，列入或摊入当期基金费用。</w:t>
      </w:r>
      <w:bookmarkStart w:id="85" w:name="_Hlt81193394"/>
      <w:bookmarkEnd w:id="85"/>
    </w:p>
    <w:p w:rsidR="00C5594E" w:rsidRPr="0003451B" w:rsidRDefault="00A06E75">
      <w:pPr>
        <w:spacing w:line="360" w:lineRule="auto"/>
        <w:ind w:firstLineChars="200" w:firstLine="480"/>
        <w:rPr>
          <w:rFonts w:ascii="宋体" w:hAnsi="宋体"/>
          <w:sz w:val="24"/>
        </w:rPr>
      </w:pPr>
      <w:r w:rsidRPr="0003451B">
        <w:rPr>
          <w:rFonts w:ascii="宋体" w:hAnsi="宋体"/>
          <w:sz w:val="24"/>
        </w:rPr>
        <w:t>2、与基金销售有关的费用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1）申购费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本基金申购费的费率水平、计算公式和收取方式详见“基金份额的申购与赎回”一章。</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2）赎回费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本基金赎回费的费率水平、计算公式和收取方式详见“基金份额的申购与赎回”一章。</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3）转换费</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本基金转换费的费率水平、计算公式和收取方式详见“基金的转换”一章。</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（三）不列入基金费用的项目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基金管理人和基金托管人因未履行或未完全履行义务导致的费用支出或基金财产的损失，以及处理与基金运作无关的事项发生的费用等不列入基金费用。</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基金合同生效前所发生的信息披露费、会计师费、律师费及其他费用，不得从基金财产中列支。</w:t>
      </w:r>
      <w:bookmarkStart w:id="86" w:name="_Hlt88900784"/>
      <w:bookmarkEnd w:id="86"/>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（四）基金管理费和托管费的调整 </w:t>
      </w:r>
    </w:p>
    <w:p w:rsidR="00C5594E" w:rsidRPr="0003451B" w:rsidRDefault="00A06E75">
      <w:pPr>
        <w:spacing w:line="360" w:lineRule="auto"/>
        <w:ind w:firstLineChars="200" w:firstLine="480"/>
        <w:rPr>
          <w:rFonts w:ascii="宋体" w:hAnsi="宋体"/>
          <w:sz w:val="24"/>
        </w:rPr>
      </w:pPr>
      <w:r w:rsidRPr="0003451B">
        <w:rPr>
          <w:rFonts w:ascii="宋体" w:hAnsi="宋体" w:hint="eastAsia"/>
          <w:sz w:val="24"/>
        </w:rPr>
        <w:t>基金管理人和基金托管人可根据基金发展情况协商调整基金管理费率、基金托管费率等相关费率或改变收费模式。降低基金管理费率、基金托管费率等相关费率或在不提高整体费率水平的情况下改变收费模式，此项调整不需要基金份额持有人大会决议通过。</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rPr>
        <w:t>基金管理人必须于新的费率或收费模式实施日前依照《信息披露办法》的有关规定在指定媒体上公告。</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（五）基金税收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基金和基金份额持有人根据国家法律法规的规定，履行纳税义务。</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87" w:name="_Toc244334545"/>
      <w:bookmarkStart w:id="88" w:name="_Toc109537394"/>
      <w:r w:rsidRPr="0003451B">
        <w:rPr>
          <w:rFonts w:eastAsia="黑体" w:hint="eastAsia"/>
          <w:kern w:val="0"/>
          <w:sz w:val="30"/>
        </w:rPr>
        <w:t>十六、基金的会计与审计</w:t>
      </w:r>
      <w:bookmarkEnd w:id="87"/>
      <w:bookmarkEnd w:id="88"/>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 xml:space="preserve">（一）基金会计政策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ascii="宋体" w:hAnsi="宋体" w:hint="eastAsia"/>
          <w:sz w:val="24"/>
          <w:szCs w:val="21"/>
        </w:rPr>
        <w:t>、基金的会计年度为公历年度的</w:t>
      </w:r>
      <w:r w:rsidRPr="0003451B">
        <w:rPr>
          <w:rFonts w:ascii="宋体" w:hAnsi="宋体"/>
          <w:sz w:val="24"/>
          <w:szCs w:val="21"/>
        </w:rPr>
        <w:t>1</w:t>
      </w:r>
      <w:r w:rsidRPr="0003451B">
        <w:rPr>
          <w:rFonts w:ascii="宋体" w:hAnsi="宋体" w:hint="eastAsia"/>
          <w:sz w:val="24"/>
          <w:szCs w:val="21"/>
        </w:rPr>
        <w:t>月</w:t>
      </w:r>
      <w:r w:rsidRPr="0003451B">
        <w:rPr>
          <w:rFonts w:ascii="宋体" w:hAnsi="宋体"/>
          <w:sz w:val="24"/>
          <w:szCs w:val="21"/>
        </w:rPr>
        <w:t>1</w:t>
      </w:r>
      <w:r w:rsidRPr="0003451B">
        <w:rPr>
          <w:rFonts w:ascii="宋体" w:hAnsi="宋体" w:hint="eastAsia"/>
          <w:sz w:val="24"/>
          <w:szCs w:val="21"/>
        </w:rPr>
        <w:t>日至</w:t>
      </w:r>
      <w:r w:rsidRPr="0003451B">
        <w:rPr>
          <w:rFonts w:ascii="宋体" w:hAnsi="宋体"/>
          <w:sz w:val="24"/>
          <w:szCs w:val="21"/>
        </w:rPr>
        <w:t>12</w:t>
      </w:r>
      <w:r w:rsidRPr="0003451B">
        <w:rPr>
          <w:rFonts w:ascii="宋体" w:hAnsi="宋体" w:hint="eastAsia"/>
          <w:sz w:val="24"/>
          <w:szCs w:val="21"/>
        </w:rPr>
        <w:t>月</w:t>
      </w:r>
      <w:r w:rsidRPr="0003451B">
        <w:rPr>
          <w:rFonts w:ascii="宋体" w:hAnsi="宋体"/>
          <w:sz w:val="24"/>
          <w:szCs w:val="21"/>
        </w:rPr>
        <w:t>31</w:t>
      </w:r>
      <w:r w:rsidRPr="0003451B">
        <w:rPr>
          <w:rFonts w:ascii="宋体" w:hAnsi="宋体" w:hint="eastAsia"/>
          <w:sz w:val="24"/>
          <w:szCs w:val="21"/>
        </w:rPr>
        <w:t>日；</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2、本基金的会计核算以人民币为记账本位币，以人民币元为记账单位；</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3、会计制度执行国家有关会计制度；</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4、本基金独立建账、独立核算；</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5、基金管理人保留完整的会计账目、凭证并进行日常的会计核算，按照有关规定编制基金会计报表；</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6、基金托管人定期与基金管理人就基金的会计核算、报表编制等进行核对并书面确认。</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b/>
          <w:bCs/>
          <w:sz w:val="24"/>
          <w:szCs w:val="21"/>
        </w:rPr>
        <w:t>（二）基金</w:t>
      </w:r>
      <w:r w:rsidRPr="0003451B">
        <w:rPr>
          <w:rFonts w:ascii="宋体" w:hAnsi="宋体" w:hint="eastAsia"/>
          <w:b/>
          <w:bCs/>
          <w:sz w:val="24"/>
          <w:szCs w:val="21"/>
        </w:rPr>
        <w:t>的</w:t>
      </w:r>
      <w:r w:rsidRPr="0003451B">
        <w:rPr>
          <w:rFonts w:ascii="宋体" w:hAnsi="宋体"/>
          <w:b/>
          <w:bCs/>
          <w:sz w:val="24"/>
          <w:szCs w:val="21"/>
        </w:rPr>
        <w:t xml:space="preserve">审计 </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ascii="宋体" w:hAnsi="宋体" w:hint="eastAsia"/>
          <w:sz w:val="24"/>
          <w:szCs w:val="21"/>
        </w:rPr>
        <w:t>、</w:t>
      </w:r>
      <w:r w:rsidRPr="0003451B">
        <w:rPr>
          <w:rFonts w:ascii="宋体" w:hAnsi="宋体" w:hint="eastAsia"/>
          <w:sz w:val="24"/>
        </w:rPr>
        <w:t>基金管理人聘请具有证券相关从业资格的会计师事务所及其注册会计师对本基金的年度财务报表及其他规定事项进行审计。会计师事务所及其注册会计师与基金管理人、基金托管人相互独立。</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w:t>
      </w:r>
      <w:r w:rsidRPr="0003451B">
        <w:rPr>
          <w:rFonts w:ascii="宋体" w:hAnsi="宋体" w:hint="eastAsia"/>
          <w:sz w:val="24"/>
          <w:szCs w:val="21"/>
        </w:rPr>
        <w:t>、会计师事务所更换经办注册会计师时，应事先征得基金管理人同意。</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w:t>
      </w:r>
      <w:r w:rsidRPr="0003451B">
        <w:rPr>
          <w:rFonts w:ascii="宋体" w:hAnsi="宋体" w:hint="eastAsia"/>
          <w:sz w:val="24"/>
          <w:szCs w:val="21"/>
        </w:rPr>
        <w:t>、</w:t>
      </w:r>
      <w:bookmarkStart w:id="89" w:name="_Hlt4221115"/>
      <w:bookmarkEnd w:id="89"/>
      <w:r w:rsidRPr="0003451B">
        <w:rPr>
          <w:rFonts w:ascii="宋体" w:hAnsi="宋体" w:hint="eastAsia"/>
          <w:sz w:val="24"/>
          <w:szCs w:val="21"/>
        </w:rPr>
        <w:t>基金管理人（或基金托管人）认为有充足理由更换会计师事务所，经基金托管人（或基金管理人）同意可以更换。就更换会计师事务所，基金管理人应当</w:t>
      </w:r>
      <w:r w:rsidRPr="0003451B">
        <w:rPr>
          <w:rFonts w:hint="eastAsia"/>
          <w:sz w:val="24"/>
          <w:szCs w:val="21"/>
        </w:rPr>
        <w:t>依照《信息披露办法》的有关规定在指定媒体上公告</w:t>
      </w:r>
      <w:r w:rsidRPr="0003451B">
        <w:rPr>
          <w:rFonts w:ascii="宋体" w:hAnsi="宋体" w:hint="eastAsia"/>
          <w:sz w:val="24"/>
          <w:szCs w:val="21"/>
        </w:rPr>
        <w:t>并报中国证监会备案。</w:t>
      </w:r>
    </w:p>
    <w:p w:rsidR="00C5594E" w:rsidRPr="0003451B" w:rsidRDefault="00C5594E">
      <w:pPr>
        <w:widowControl/>
        <w:spacing w:line="360" w:lineRule="auto"/>
        <w:rPr>
          <w:rFonts w:ascii="宋体" w:hAnsi="宋体" w:cs="宋体"/>
          <w:kern w:val="0"/>
          <w:sz w:val="24"/>
        </w:rPr>
      </w:pPr>
    </w:p>
    <w:p w:rsidR="00C5594E" w:rsidRPr="0003451B" w:rsidRDefault="00A06E75">
      <w:pPr>
        <w:pStyle w:val="a9"/>
        <w:rPr>
          <w:rFonts w:eastAsia="黑体"/>
          <w:kern w:val="0"/>
          <w:sz w:val="30"/>
        </w:rPr>
      </w:pPr>
      <w:bookmarkStart w:id="90" w:name="_Toc109537395"/>
      <w:bookmarkStart w:id="91" w:name="_Toc244334546"/>
      <w:r w:rsidRPr="0003451B">
        <w:rPr>
          <w:rFonts w:eastAsia="黑体" w:hint="eastAsia"/>
          <w:kern w:val="0"/>
          <w:sz w:val="30"/>
        </w:rPr>
        <w:t>十七、基金的信息披露</w:t>
      </w:r>
      <w:bookmarkEnd w:id="90"/>
      <w:bookmarkEnd w:id="91"/>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本基金的信息披露应符合《基金法》、《运作办法》、《信息披露办法》和基金合同的有关规定及其他有关规定。</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本基金信息披露义务人按照法律法规和中国证监会的规定披露基金信息，并保证所披露信息的真实性、准确性和完整性。</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w:t>
      </w:r>
      <w:r w:rsidRPr="0003451B">
        <w:rPr>
          <w:rFonts w:ascii="宋体" w:hAnsi="宋体"/>
          <w:sz w:val="24"/>
        </w:rPr>
        <w:t>(以下简称“指定报刊”)和基金管理人、基金托管人的互联网网站(以下简称“网站”)等媒介披露。</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本基金信息披露义务人承诺公开披露的基金信息，不得有下列行为：</w:t>
      </w:r>
    </w:p>
    <w:p w:rsidR="00C5594E" w:rsidRPr="0003451B" w:rsidRDefault="00A06E75">
      <w:pPr>
        <w:spacing w:line="440" w:lineRule="exact"/>
        <w:ind w:firstLineChars="200" w:firstLine="480"/>
        <w:rPr>
          <w:rFonts w:ascii="宋体" w:hAnsi="宋体"/>
          <w:sz w:val="24"/>
        </w:rPr>
      </w:pPr>
      <w:r w:rsidRPr="0003451B">
        <w:rPr>
          <w:rFonts w:ascii="宋体" w:hAnsi="宋体"/>
          <w:sz w:val="24"/>
        </w:rPr>
        <w:t>1</w:t>
      </w:r>
      <w:r w:rsidRPr="0003451B">
        <w:rPr>
          <w:rFonts w:ascii="宋体" w:hAnsi="宋体" w:hint="eastAsia"/>
          <w:sz w:val="24"/>
        </w:rPr>
        <w:t>、虚假记载、误导性陈述或者重大遗漏；</w:t>
      </w:r>
    </w:p>
    <w:p w:rsidR="00C5594E" w:rsidRPr="0003451B" w:rsidRDefault="00A06E75">
      <w:pPr>
        <w:spacing w:line="440" w:lineRule="exact"/>
        <w:ind w:firstLineChars="200" w:firstLine="480"/>
        <w:rPr>
          <w:rFonts w:ascii="宋体" w:hAnsi="宋体"/>
          <w:sz w:val="24"/>
        </w:rPr>
      </w:pPr>
      <w:r w:rsidRPr="0003451B">
        <w:rPr>
          <w:rFonts w:ascii="宋体" w:hAnsi="宋体"/>
          <w:sz w:val="24"/>
        </w:rPr>
        <w:t>2</w:t>
      </w:r>
      <w:r w:rsidRPr="0003451B">
        <w:rPr>
          <w:rFonts w:ascii="宋体" w:hAnsi="宋体" w:hint="eastAsia"/>
          <w:sz w:val="24"/>
        </w:rPr>
        <w:t>、对证券投资业绩进行预测；</w:t>
      </w:r>
    </w:p>
    <w:p w:rsidR="00C5594E" w:rsidRPr="0003451B" w:rsidRDefault="00A06E75">
      <w:pPr>
        <w:spacing w:line="440" w:lineRule="exact"/>
        <w:ind w:firstLineChars="200" w:firstLine="480"/>
        <w:rPr>
          <w:rFonts w:ascii="宋体" w:hAnsi="宋体"/>
          <w:sz w:val="24"/>
        </w:rPr>
      </w:pPr>
      <w:r w:rsidRPr="0003451B">
        <w:rPr>
          <w:rFonts w:ascii="宋体" w:hAnsi="宋体"/>
          <w:sz w:val="24"/>
        </w:rPr>
        <w:t>3</w:t>
      </w:r>
      <w:r w:rsidRPr="0003451B">
        <w:rPr>
          <w:rFonts w:ascii="宋体" w:hAnsi="宋体" w:hint="eastAsia"/>
          <w:sz w:val="24"/>
        </w:rPr>
        <w:t>、违规承诺收益或者承担损失；</w:t>
      </w:r>
    </w:p>
    <w:p w:rsidR="00C5594E" w:rsidRPr="0003451B" w:rsidRDefault="00A06E75">
      <w:pPr>
        <w:spacing w:line="440" w:lineRule="exact"/>
        <w:ind w:firstLineChars="200" w:firstLine="480"/>
        <w:rPr>
          <w:rFonts w:ascii="宋体" w:hAnsi="宋体"/>
          <w:sz w:val="24"/>
        </w:rPr>
      </w:pPr>
      <w:r w:rsidRPr="0003451B">
        <w:rPr>
          <w:rFonts w:ascii="宋体" w:hAnsi="宋体"/>
          <w:sz w:val="24"/>
        </w:rPr>
        <w:t>4</w:t>
      </w:r>
      <w:r w:rsidRPr="0003451B">
        <w:rPr>
          <w:rFonts w:ascii="宋体" w:hAnsi="宋体" w:hint="eastAsia"/>
          <w:sz w:val="24"/>
        </w:rPr>
        <w:t>、诋毁其他基金管理人、基金托管人或者基金份额发售机构；</w:t>
      </w:r>
    </w:p>
    <w:p w:rsidR="00C5594E" w:rsidRPr="0003451B" w:rsidRDefault="00A06E75">
      <w:pPr>
        <w:spacing w:line="440" w:lineRule="exact"/>
        <w:ind w:firstLineChars="200" w:firstLine="480"/>
        <w:rPr>
          <w:rFonts w:ascii="宋体" w:hAnsi="宋体"/>
          <w:sz w:val="24"/>
        </w:rPr>
      </w:pPr>
      <w:r w:rsidRPr="0003451B">
        <w:rPr>
          <w:rFonts w:ascii="宋体" w:hAnsi="宋体"/>
          <w:sz w:val="24"/>
        </w:rPr>
        <w:t>5</w:t>
      </w:r>
      <w:r w:rsidRPr="0003451B">
        <w:rPr>
          <w:rFonts w:ascii="宋体" w:hAnsi="宋体" w:hint="eastAsia"/>
          <w:sz w:val="24"/>
        </w:rPr>
        <w:t>、登载任何自然人、法人或者其他组织的祝贺性、恭维性或推荐性的文字；</w:t>
      </w:r>
    </w:p>
    <w:p w:rsidR="00C5594E" w:rsidRPr="0003451B" w:rsidRDefault="00A06E75">
      <w:pPr>
        <w:spacing w:line="440" w:lineRule="exact"/>
        <w:ind w:firstLineChars="200" w:firstLine="480"/>
        <w:rPr>
          <w:rFonts w:ascii="宋体" w:hAnsi="宋体"/>
          <w:sz w:val="24"/>
        </w:rPr>
      </w:pPr>
      <w:r w:rsidRPr="0003451B">
        <w:rPr>
          <w:rFonts w:ascii="宋体" w:hAnsi="宋体"/>
          <w:sz w:val="24"/>
        </w:rPr>
        <w:t>6</w:t>
      </w:r>
      <w:r w:rsidRPr="0003451B">
        <w:rPr>
          <w:rFonts w:ascii="宋体" w:hAnsi="宋体" w:hint="eastAsia"/>
          <w:sz w:val="24"/>
        </w:rPr>
        <w:t>、中国证监会禁止的其他行为。</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本基金公开披露的信息应采用中文文本。如同时采用外文文本的，基金信息披露义务人应保证两种文本的内容一致。两种文本发生歧义的，以中文文本为准。</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本基金公开披露的信息采用阿拉伯数字；除特别说明外，货币单位为人民币元。</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（一）公开披露的基金信息</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公开披露的基金信息包括：</w:t>
      </w:r>
    </w:p>
    <w:p w:rsidR="00C5594E" w:rsidRPr="0003451B" w:rsidRDefault="00A06E75">
      <w:pPr>
        <w:spacing w:line="440" w:lineRule="exact"/>
        <w:ind w:firstLineChars="200" w:firstLine="480"/>
        <w:rPr>
          <w:rFonts w:ascii="宋体" w:hAnsi="宋体"/>
          <w:sz w:val="24"/>
        </w:rPr>
      </w:pPr>
      <w:r w:rsidRPr="0003451B">
        <w:rPr>
          <w:rFonts w:ascii="宋体" w:hAnsi="宋体"/>
          <w:sz w:val="24"/>
        </w:rPr>
        <w:t>1、基金招募说明书、基金合同、基金托管协议</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招募说明书是基金向社会公开发售时对基金情况进行说明的法律文件。</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基金管理人按照《基金法》、《信息披露办法》、基金合同编制并在基金份额发售的</w:t>
      </w:r>
      <w:r w:rsidRPr="0003451B">
        <w:rPr>
          <w:rFonts w:ascii="宋体" w:hAnsi="宋体"/>
          <w:sz w:val="24"/>
        </w:rPr>
        <w:t>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国证监会报送更新的招募说明书，并就有关更新内容提供书面说明。更新后的招募说明书公告内容的截止日为每6个月的最后1日。</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基金管理人应在基金份额发售的</w:t>
      </w:r>
      <w:r w:rsidRPr="0003451B">
        <w:rPr>
          <w:rFonts w:ascii="宋体" w:hAnsi="宋体"/>
          <w:sz w:val="24"/>
        </w:rPr>
        <w:t>3日前，将基金合同摘要登载在指定报刊和网站上；基金管理人、基金托管人应将基金合同、托管协议登载在各自网站上。</w:t>
      </w:r>
    </w:p>
    <w:p w:rsidR="00C5594E" w:rsidRPr="0003451B" w:rsidRDefault="00A06E75">
      <w:pPr>
        <w:spacing w:line="440" w:lineRule="exact"/>
        <w:ind w:firstLineChars="200" w:firstLine="480"/>
        <w:rPr>
          <w:rFonts w:ascii="宋体" w:hAnsi="宋体"/>
          <w:sz w:val="24"/>
        </w:rPr>
      </w:pPr>
      <w:r w:rsidRPr="0003451B">
        <w:rPr>
          <w:rFonts w:ascii="宋体" w:hAnsi="宋体"/>
          <w:sz w:val="24"/>
        </w:rPr>
        <w:t>2、基金份额发售公告</w:t>
      </w:r>
    </w:p>
    <w:p w:rsidR="00C5594E" w:rsidRPr="0003451B" w:rsidRDefault="00A06E75">
      <w:pPr>
        <w:autoSpaceDE w:val="0"/>
        <w:autoSpaceDN w:val="0"/>
        <w:adjustRightInd w:val="0"/>
        <w:spacing w:line="440" w:lineRule="exact"/>
        <w:ind w:firstLine="420"/>
        <w:jc w:val="left"/>
        <w:rPr>
          <w:rFonts w:ascii="宋体" w:hAnsi="宋体"/>
          <w:sz w:val="24"/>
        </w:rPr>
      </w:pPr>
      <w:r w:rsidRPr="0003451B">
        <w:rPr>
          <w:rFonts w:ascii="宋体" w:hAnsi="宋体" w:hint="eastAsia"/>
          <w:sz w:val="24"/>
        </w:rPr>
        <w:t>基金管理人依据《基金法》、《运作办法》、《信息披露办法》和基金合同等有关规定编制并发布基金份额发售公告，并在披露招募说明书的当日登载于指定报刊和网站上。</w:t>
      </w:r>
    </w:p>
    <w:p w:rsidR="00C5594E" w:rsidRPr="0003451B" w:rsidRDefault="00A06E75">
      <w:pPr>
        <w:spacing w:line="440" w:lineRule="exact"/>
        <w:ind w:firstLineChars="200" w:firstLine="480"/>
        <w:rPr>
          <w:rFonts w:ascii="宋体" w:hAnsi="宋体"/>
          <w:sz w:val="24"/>
        </w:rPr>
      </w:pPr>
      <w:bookmarkStart w:id="92" w:name="_Hlt91150550"/>
      <w:bookmarkEnd w:id="92"/>
      <w:r w:rsidRPr="0003451B">
        <w:rPr>
          <w:rFonts w:ascii="宋体" w:hAnsi="宋体"/>
          <w:sz w:val="24"/>
        </w:rPr>
        <w:t>3、基金合同生效公告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基金管理人应当在基金合同生效的次日在指定报刊和网站上登载基金合同生效公告。基金合同生效公告中将说明基金募集情况。</w:t>
      </w:r>
    </w:p>
    <w:p w:rsidR="00C5594E" w:rsidRPr="0003451B" w:rsidRDefault="00A06E75">
      <w:pPr>
        <w:spacing w:line="440" w:lineRule="exact"/>
        <w:ind w:firstLineChars="200" w:firstLine="480"/>
        <w:rPr>
          <w:rFonts w:ascii="宋体" w:hAnsi="宋体"/>
          <w:sz w:val="24"/>
        </w:rPr>
      </w:pPr>
      <w:r w:rsidRPr="0003451B">
        <w:rPr>
          <w:rFonts w:ascii="宋体" w:hAnsi="宋体"/>
          <w:sz w:val="24"/>
        </w:rPr>
        <w:t>4、基金资产净值公告、基金份额净值公告、基金份额累计净值公告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基金合同生效后，在开始办理基金份额申购或者赎回前，基金管理人将至少每周公告一次基金资产净值和基金份额净值；</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在开始办理基金份额申购或者赎回后，基金管理人将在每个开放日的次日，通过网站、基金份额发售网点以及其他媒介，披露开放日的基金份额净值和基金份额累计净值；</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基金管理人将公告半年度和年度最后一个市场交易日基金资产净值和基金份额净值。基金管理人应当在上述市场交易日的次日，将基金资产净值、基金份额净值和基金份额累计净值登载在指定报刊和网站上。</w:t>
      </w:r>
    </w:p>
    <w:p w:rsidR="00C5594E" w:rsidRPr="0003451B" w:rsidRDefault="00A06E75">
      <w:pPr>
        <w:spacing w:line="440" w:lineRule="exact"/>
        <w:ind w:firstLineChars="200" w:firstLine="480"/>
        <w:rPr>
          <w:rFonts w:ascii="宋体" w:hAnsi="宋体"/>
          <w:sz w:val="24"/>
        </w:rPr>
      </w:pPr>
      <w:r w:rsidRPr="0003451B">
        <w:rPr>
          <w:rFonts w:ascii="宋体" w:hAnsi="宋体"/>
          <w:sz w:val="24"/>
        </w:rPr>
        <w:t>5、基金份额申购、赎回价格公告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基金管理人应当在本基金的基金合同、招募说明书等信息披露文件上载</w:t>
      </w:r>
      <w:proofErr w:type="gramStart"/>
      <w:r w:rsidRPr="0003451B">
        <w:rPr>
          <w:rFonts w:ascii="宋体" w:hAnsi="宋体" w:hint="eastAsia"/>
          <w:sz w:val="24"/>
        </w:rPr>
        <w:t>明基金</w:t>
      </w:r>
      <w:proofErr w:type="gramEnd"/>
      <w:r w:rsidRPr="0003451B">
        <w:rPr>
          <w:rFonts w:ascii="宋体" w:hAnsi="宋体" w:hint="eastAsia"/>
          <w:sz w:val="24"/>
        </w:rPr>
        <w:t>份额申购、赎回价格的计算方式及有关申购、赎回费率，并保证投资人能够在基金份额发售网点查阅或者复制前述信息资料。</w:t>
      </w:r>
    </w:p>
    <w:p w:rsidR="00C5594E" w:rsidRPr="0003451B" w:rsidRDefault="00A06E75">
      <w:pPr>
        <w:spacing w:line="440" w:lineRule="exact"/>
        <w:ind w:firstLineChars="200" w:firstLine="480"/>
        <w:rPr>
          <w:rFonts w:ascii="宋体" w:hAnsi="宋体"/>
          <w:sz w:val="24"/>
        </w:rPr>
      </w:pPr>
      <w:r w:rsidRPr="0003451B">
        <w:rPr>
          <w:rFonts w:ascii="宋体" w:hAnsi="宋体"/>
          <w:sz w:val="24"/>
        </w:rPr>
        <w:t>6、基金定期报告，包括基金年度报告、基金半年度报告和基金季度报告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基金管理人应当在每年结束之日起</w:t>
      </w:r>
      <w:r w:rsidRPr="0003451B">
        <w:rPr>
          <w:rFonts w:ascii="宋体" w:hAnsi="宋体"/>
          <w:sz w:val="24"/>
        </w:rPr>
        <w:t>90</w:t>
      </w:r>
      <w:r w:rsidRPr="0003451B">
        <w:rPr>
          <w:rFonts w:ascii="宋体" w:hAnsi="宋体" w:hint="eastAsia"/>
          <w:sz w:val="24"/>
        </w:rPr>
        <w:t>日内，编制完成基金年度报告，并将年度报告正文登载于网站上，将年度报告摘要登载在指定报刊上。基金年度报告需经具有从事证券相关业务资格的会计师事务所审计后，方可披露。</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基金管理人应当在上半年结束之日起</w:t>
      </w:r>
      <w:r w:rsidRPr="0003451B">
        <w:rPr>
          <w:rFonts w:ascii="宋体" w:hAnsi="宋体"/>
          <w:sz w:val="24"/>
        </w:rPr>
        <w:t>60</w:t>
      </w:r>
      <w:r w:rsidRPr="0003451B">
        <w:rPr>
          <w:rFonts w:ascii="宋体" w:hAnsi="宋体" w:hint="eastAsia"/>
          <w:sz w:val="24"/>
        </w:rPr>
        <w:t>日内，编制完成基金半年度报告，并将半年度报告正文登载在网站上，将半年度报告摘要登载在指定报刊上。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基金管理人应当在每个季度结束之日起</w:t>
      </w:r>
      <w:r w:rsidRPr="0003451B">
        <w:rPr>
          <w:rFonts w:ascii="宋体" w:hAnsi="宋体"/>
          <w:sz w:val="24"/>
        </w:rPr>
        <w:t>15</w:t>
      </w:r>
      <w:r w:rsidRPr="0003451B">
        <w:rPr>
          <w:rFonts w:ascii="宋体" w:hAnsi="宋体" w:hint="eastAsia"/>
          <w:sz w:val="24"/>
        </w:rPr>
        <w:t>个工作日内，编制完成基金季度报告，并将季度报告登载在指定报刊和网站上。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基金合同生效不足</w:t>
      </w:r>
      <w:r w:rsidRPr="0003451B">
        <w:rPr>
          <w:rFonts w:ascii="宋体" w:hAnsi="宋体"/>
          <w:sz w:val="24"/>
        </w:rPr>
        <w:t>2个月的，基金管理人可以不编制当期季度报告、半年度报告或者年度报告。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基金定期报告在公开披露的第</w:t>
      </w:r>
      <w:r w:rsidRPr="0003451B">
        <w:rPr>
          <w:rFonts w:ascii="宋体" w:hAnsi="宋体"/>
          <w:sz w:val="24"/>
        </w:rPr>
        <w:t>2个工作日，分别报中国证监会和基金管理人主要办公场所所在地中国证监会派出机构备案。</w:t>
      </w:r>
    </w:p>
    <w:p w:rsidR="00C5594E" w:rsidRPr="0003451B" w:rsidRDefault="00A06E75">
      <w:pPr>
        <w:spacing w:line="440" w:lineRule="exact"/>
        <w:ind w:firstLineChars="200" w:firstLine="480"/>
        <w:rPr>
          <w:rFonts w:ascii="宋体" w:hAnsi="宋体"/>
          <w:sz w:val="24"/>
        </w:rPr>
      </w:pPr>
      <w:r w:rsidRPr="0003451B">
        <w:rPr>
          <w:rFonts w:ascii="宋体" w:hAnsi="宋体"/>
          <w:sz w:val="24"/>
        </w:rPr>
        <w:t>7、临时报告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在基金运作过程中发生如下可能对基金份额持有人权益或者基金份额的价格产生重大影响的事件时，有关信息披露义务人应当在</w:t>
      </w:r>
      <w:r w:rsidRPr="0003451B">
        <w:rPr>
          <w:rFonts w:ascii="宋体" w:hAnsi="宋体"/>
          <w:sz w:val="24"/>
        </w:rPr>
        <w:t>2日内编制临时报告书，予以公告，并在公开披露日分别报中国证监会和基金管理人主要办公场所所在地中国证监会派出机构备案：</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基金份额持有人大会的召开及决议；</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终止基金合同；</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转换基金运作方式；</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更换基金管理人、基金托管人；</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基金管理人、基金托管人的法定名称、住所发生变更；</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w:t>
      </w:r>
      <w:proofErr w:type="gramStart"/>
      <w:r w:rsidRPr="0003451B">
        <w:rPr>
          <w:rFonts w:ascii="宋体" w:hAnsi="宋体" w:hint="eastAsia"/>
          <w:sz w:val="24"/>
        </w:rPr>
        <w:t>人股东</w:t>
      </w:r>
      <w:proofErr w:type="gramEnd"/>
      <w:r w:rsidRPr="0003451B">
        <w:rPr>
          <w:rFonts w:ascii="宋体" w:hAnsi="宋体" w:hint="eastAsia"/>
          <w:sz w:val="24"/>
        </w:rPr>
        <w:t>及其出资比例发生变更；</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基金募集期延长；</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基金管理人的董事长、总经理及其他高级管理人员、基金经理和基金托管人基金托管部门负责人发生变动；</w:t>
      </w:r>
      <w:r w:rsidRPr="0003451B">
        <w:rPr>
          <w:rFonts w:ascii="宋体" w:hAnsi="宋体"/>
          <w:sz w:val="24"/>
        </w:rPr>
        <w:t xml:space="preserve"> </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基金管理人的董事在一年内变更超过</w:t>
      </w:r>
      <w:r w:rsidRPr="0003451B">
        <w:rPr>
          <w:rFonts w:ascii="宋体" w:hAnsi="宋体"/>
          <w:sz w:val="24"/>
        </w:rPr>
        <w:t>50%；</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基金管理人、基金托管人基金托管部门的主要业务人员在一年内变动超过</w:t>
      </w:r>
      <w:r w:rsidRPr="0003451B">
        <w:rPr>
          <w:rFonts w:ascii="宋体" w:hAnsi="宋体"/>
          <w:sz w:val="24"/>
        </w:rPr>
        <w:t>30%；</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涉及基金管理人、基金财产、基金托管业务的诉讼；</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基金管理人、基金托管人受到监管部门的调查；</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基金管理人及其董事、总经理及其他高级管理人员、基金经理受到严重行政处罚，基金托管人及其基金托管部门负责人受到严重行政处罚；</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重大关联交易事项；</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基金收益分配事项；</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管理费、托管费等费用计提标准、计提方式和费率发生变更；</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基金份额净值计价错误</w:t>
      </w:r>
      <w:proofErr w:type="gramStart"/>
      <w:r w:rsidRPr="0003451B">
        <w:rPr>
          <w:rFonts w:ascii="宋体" w:hAnsi="宋体" w:hint="eastAsia"/>
          <w:sz w:val="24"/>
        </w:rPr>
        <w:t>达基金</w:t>
      </w:r>
      <w:proofErr w:type="gramEnd"/>
      <w:r w:rsidRPr="0003451B">
        <w:rPr>
          <w:rFonts w:ascii="宋体" w:hAnsi="宋体" w:hint="eastAsia"/>
          <w:sz w:val="24"/>
        </w:rPr>
        <w:t>份额净值</w:t>
      </w:r>
      <w:r w:rsidRPr="0003451B">
        <w:rPr>
          <w:rFonts w:ascii="宋体" w:hAnsi="宋体"/>
          <w:sz w:val="24"/>
        </w:rPr>
        <w:t>0.5%；</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基金改聘会计师事务所；</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变更场外基金份额发售机构；</w:t>
      </w:r>
    </w:p>
    <w:p w:rsidR="00C5594E" w:rsidRPr="0003451B" w:rsidRDefault="00A06E75">
      <w:pPr>
        <w:numPr>
          <w:ilvl w:val="0"/>
          <w:numId w:val="7"/>
        </w:numPr>
        <w:spacing w:line="440" w:lineRule="exact"/>
        <w:rPr>
          <w:sz w:val="24"/>
        </w:rPr>
      </w:pPr>
      <w:r w:rsidRPr="0003451B">
        <w:rPr>
          <w:rFonts w:ascii="宋体" w:hAnsi="宋体" w:hint="eastAsia"/>
          <w:sz w:val="24"/>
        </w:rPr>
        <w:t>基金更换注册登记机构；</w:t>
      </w:r>
    </w:p>
    <w:p w:rsidR="00C5594E" w:rsidRPr="0003451B" w:rsidRDefault="00A06E75">
      <w:pPr>
        <w:numPr>
          <w:ilvl w:val="0"/>
          <w:numId w:val="7"/>
        </w:numPr>
        <w:spacing w:line="440" w:lineRule="exact"/>
        <w:rPr>
          <w:sz w:val="24"/>
        </w:rPr>
      </w:pPr>
      <w:r w:rsidRPr="0003451B">
        <w:rPr>
          <w:rFonts w:hint="eastAsia"/>
          <w:sz w:val="24"/>
        </w:rPr>
        <w:t>基金开始办理申购、赎回；</w:t>
      </w:r>
    </w:p>
    <w:p w:rsidR="00C5594E" w:rsidRPr="0003451B" w:rsidRDefault="00A06E75">
      <w:pPr>
        <w:numPr>
          <w:ilvl w:val="0"/>
          <w:numId w:val="7"/>
        </w:numPr>
        <w:spacing w:line="440" w:lineRule="exact"/>
        <w:rPr>
          <w:sz w:val="24"/>
        </w:rPr>
      </w:pPr>
      <w:r w:rsidRPr="0003451B">
        <w:rPr>
          <w:rFonts w:hint="eastAsia"/>
          <w:sz w:val="24"/>
        </w:rPr>
        <w:t>基金申购、赎回费率及收费方式发生变更；</w:t>
      </w:r>
    </w:p>
    <w:p w:rsidR="00C5594E" w:rsidRPr="0003451B" w:rsidRDefault="00A06E75">
      <w:pPr>
        <w:numPr>
          <w:ilvl w:val="0"/>
          <w:numId w:val="7"/>
        </w:numPr>
        <w:spacing w:line="440" w:lineRule="exact"/>
        <w:rPr>
          <w:sz w:val="24"/>
        </w:rPr>
      </w:pPr>
      <w:r w:rsidRPr="0003451B">
        <w:rPr>
          <w:rFonts w:hint="eastAsia"/>
          <w:sz w:val="24"/>
        </w:rPr>
        <w:t>基金发生巨额赎回变更延期支付；</w:t>
      </w:r>
    </w:p>
    <w:p w:rsidR="00C5594E" w:rsidRPr="0003451B" w:rsidRDefault="00A06E75">
      <w:pPr>
        <w:numPr>
          <w:ilvl w:val="0"/>
          <w:numId w:val="7"/>
        </w:numPr>
        <w:spacing w:line="440" w:lineRule="exact"/>
        <w:rPr>
          <w:sz w:val="24"/>
        </w:rPr>
      </w:pPr>
      <w:r w:rsidRPr="0003451B">
        <w:rPr>
          <w:rFonts w:hint="eastAsia"/>
          <w:sz w:val="24"/>
        </w:rPr>
        <w:t>基金连续发生巨额赎回并暂停接受赎回申请；</w:t>
      </w:r>
    </w:p>
    <w:p w:rsidR="00C5594E" w:rsidRPr="0003451B" w:rsidRDefault="00A06E75">
      <w:pPr>
        <w:numPr>
          <w:ilvl w:val="0"/>
          <w:numId w:val="7"/>
        </w:numPr>
        <w:spacing w:line="440" w:lineRule="exact"/>
        <w:rPr>
          <w:sz w:val="24"/>
        </w:rPr>
      </w:pPr>
      <w:r w:rsidRPr="0003451B">
        <w:rPr>
          <w:rFonts w:hint="eastAsia"/>
          <w:sz w:val="24"/>
        </w:rPr>
        <w:t>基金暂停办理申购、赎回；</w:t>
      </w:r>
    </w:p>
    <w:p w:rsidR="00C5594E" w:rsidRPr="0003451B" w:rsidRDefault="00A06E75">
      <w:pPr>
        <w:numPr>
          <w:ilvl w:val="0"/>
          <w:numId w:val="7"/>
        </w:numPr>
        <w:spacing w:line="440" w:lineRule="exact"/>
        <w:rPr>
          <w:sz w:val="24"/>
        </w:rPr>
      </w:pPr>
      <w:r w:rsidRPr="0003451B">
        <w:rPr>
          <w:rFonts w:hint="eastAsia"/>
          <w:sz w:val="24"/>
        </w:rPr>
        <w:t>基金重新开始办理申购、赎回；</w:t>
      </w:r>
    </w:p>
    <w:p w:rsidR="00C5594E" w:rsidRPr="0003451B" w:rsidRDefault="00A06E75">
      <w:pPr>
        <w:numPr>
          <w:ilvl w:val="0"/>
          <w:numId w:val="7"/>
        </w:numPr>
        <w:spacing w:line="440" w:lineRule="exact"/>
        <w:rPr>
          <w:rFonts w:ascii="宋体" w:hAnsi="宋体"/>
          <w:sz w:val="24"/>
        </w:rPr>
      </w:pPr>
      <w:r w:rsidRPr="0003451B">
        <w:rPr>
          <w:rFonts w:ascii="宋体" w:hAnsi="宋体" w:hint="eastAsia"/>
          <w:sz w:val="24"/>
        </w:rPr>
        <w:t>中国证监会或基金合同规定的其他事项。</w:t>
      </w:r>
    </w:p>
    <w:p w:rsidR="00C5594E" w:rsidRPr="0003451B" w:rsidRDefault="00A06E75">
      <w:pPr>
        <w:spacing w:line="440" w:lineRule="exact"/>
        <w:ind w:firstLineChars="200" w:firstLine="480"/>
        <w:rPr>
          <w:rFonts w:ascii="宋体" w:hAnsi="宋体"/>
          <w:sz w:val="24"/>
        </w:rPr>
      </w:pPr>
      <w:r w:rsidRPr="0003451B">
        <w:rPr>
          <w:rFonts w:ascii="宋体" w:hAnsi="宋体"/>
          <w:sz w:val="24"/>
        </w:rPr>
        <w:t>8、澄清公告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C5594E" w:rsidRPr="0003451B" w:rsidRDefault="00A06E75">
      <w:pPr>
        <w:spacing w:line="440" w:lineRule="exact"/>
        <w:ind w:firstLineChars="200" w:firstLine="480"/>
        <w:rPr>
          <w:rFonts w:ascii="宋体" w:hAnsi="宋体"/>
          <w:sz w:val="24"/>
        </w:rPr>
      </w:pPr>
      <w:r w:rsidRPr="0003451B">
        <w:rPr>
          <w:rFonts w:ascii="宋体" w:hAnsi="宋体"/>
          <w:sz w:val="24"/>
        </w:rPr>
        <w:t>9、基金份额持有人大会决议</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基金份额持有人大会决定的事项，应当依法报中国证监会核准或者备案，并予以公告。召开基金份额持有人大会的，召集人应当至少提前</w:t>
      </w:r>
      <w:r w:rsidRPr="0003451B">
        <w:rPr>
          <w:rFonts w:ascii="宋体" w:hAnsi="宋体"/>
          <w:sz w:val="24"/>
        </w:rPr>
        <w:t>30</w:t>
      </w:r>
      <w:r w:rsidRPr="0003451B">
        <w:rPr>
          <w:rFonts w:ascii="宋体" w:hAnsi="宋体" w:hint="eastAsia"/>
          <w:sz w:val="24"/>
        </w:rPr>
        <w:t>日公告基金份额持有人大会的召开时间、会议形式、审议事项、议事程序和表决方式等事项。</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基金份额持有人依法自行召集基金份额持有人大会，基金管理人、本基金托管人对基金份额持有人大会决定的事项不依法履行信息披露义务的，召集人应当履行相关信息披露义务。</w:t>
      </w:r>
    </w:p>
    <w:p w:rsidR="00C5594E" w:rsidRPr="0003451B" w:rsidRDefault="00A06E75">
      <w:pPr>
        <w:spacing w:line="440" w:lineRule="exact"/>
        <w:ind w:firstLineChars="200" w:firstLine="480"/>
        <w:rPr>
          <w:rFonts w:ascii="宋体" w:hAnsi="宋体"/>
          <w:sz w:val="24"/>
        </w:rPr>
      </w:pPr>
      <w:r w:rsidRPr="0003451B">
        <w:rPr>
          <w:rFonts w:ascii="宋体" w:hAnsi="宋体"/>
          <w:sz w:val="24"/>
        </w:rPr>
        <w:t>10、中国证监会规定的其他信息。</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（二）信息披露事务管理</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基金管理人、基金托管人应当建立健全信息披露管理制度，指定专人负责管理信息披露事务。</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基金信息披露义务人公开披露基金信息，应当符合中国证监会相关基金信息披露内容与格式准则的规定。</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基金管理人、基金托管人应当在指定报刊中选择披露信息的报刊。</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（三）信息披露文件的存放与查阅</w:t>
      </w:r>
    </w:p>
    <w:p w:rsidR="00C5594E" w:rsidRPr="0003451B" w:rsidRDefault="00A06E75">
      <w:pPr>
        <w:spacing w:line="440" w:lineRule="exact"/>
        <w:ind w:firstLineChars="200" w:firstLine="480"/>
        <w:rPr>
          <w:rFonts w:ascii="宋体" w:hAnsi="宋体"/>
          <w:sz w:val="24"/>
        </w:rPr>
      </w:pPr>
      <w:bookmarkStart w:id="93" w:name="_Toc109537396"/>
      <w:r w:rsidRPr="0003451B">
        <w:rPr>
          <w:rFonts w:ascii="宋体" w:hAnsi="宋体" w:hint="eastAsia"/>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rsidR="00C5594E" w:rsidRPr="0003451B" w:rsidRDefault="00A06E75">
      <w:pPr>
        <w:spacing w:line="440" w:lineRule="exact"/>
        <w:ind w:firstLineChars="200" w:firstLine="480"/>
        <w:rPr>
          <w:rFonts w:ascii="宋体" w:hAnsi="宋体"/>
          <w:sz w:val="24"/>
        </w:rPr>
      </w:pPr>
      <w:r w:rsidRPr="0003451B">
        <w:rPr>
          <w:rFonts w:ascii="宋体" w:hAnsi="宋体" w:hint="eastAsia"/>
          <w:sz w:val="24"/>
        </w:rPr>
        <w:t>投资人也可在基金管理人指定的网站上进行查阅。本基金的信息披露事项将在指定媒体上公告。</w:t>
      </w:r>
    </w:p>
    <w:p w:rsidR="00C5594E" w:rsidRPr="0003451B" w:rsidRDefault="00A06E75">
      <w:pPr>
        <w:spacing w:line="440" w:lineRule="exact"/>
        <w:ind w:firstLineChars="200" w:firstLine="480"/>
        <w:rPr>
          <w:rFonts w:ascii="宋体" w:hAnsi="宋体"/>
          <w:sz w:val="24"/>
          <w:szCs w:val="21"/>
        </w:rPr>
      </w:pPr>
      <w:r w:rsidRPr="0003451B">
        <w:rPr>
          <w:rFonts w:ascii="宋体" w:hAnsi="宋体" w:hint="eastAsia"/>
          <w:sz w:val="24"/>
        </w:rPr>
        <w:t>本基金的信息披露将严格按照法律法规和基金合同的规定进行。</w:t>
      </w:r>
    </w:p>
    <w:p w:rsidR="00A06E75" w:rsidRPr="0003451B" w:rsidRDefault="00A06E75" w:rsidP="00A06E75">
      <w:pPr>
        <w:widowControl/>
        <w:spacing w:line="360" w:lineRule="auto"/>
        <w:rPr>
          <w:rFonts w:ascii="黑体" w:eastAsia="黑体" w:hAnsi="宋体" w:cs="宋体"/>
          <w:b/>
          <w:kern w:val="0"/>
          <w:sz w:val="30"/>
          <w:szCs w:val="30"/>
        </w:rPr>
      </w:pPr>
    </w:p>
    <w:p w:rsidR="00C5594E" w:rsidRPr="0003451B" w:rsidRDefault="00A06E75">
      <w:pPr>
        <w:pStyle w:val="a9"/>
        <w:rPr>
          <w:rFonts w:eastAsia="黑体"/>
          <w:kern w:val="0"/>
          <w:sz w:val="30"/>
        </w:rPr>
      </w:pPr>
      <w:bookmarkStart w:id="94" w:name="_Toc244334547"/>
      <w:r w:rsidRPr="0003451B">
        <w:rPr>
          <w:rFonts w:eastAsia="黑体" w:hint="eastAsia"/>
          <w:kern w:val="0"/>
          <w:sz w:val="30"/>
        </w:rPr>
        <w:t>十八、风险揭示</w:t>
      </w:r>
      <w:bookmarkEnd w:id="93"/>
      <w:bookmarkEnd w:id="94"/>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基金在投资运作过程中可能面临各种风险，既包括市场风险，也包括基金自身的管理风险、技术风险和合</w:t>
      </w:r>
      <w:proofErr w:type="gramStart"/>
      <w:r w:rsidRPr="0003451B">
        <w:rPr>
          <w:rFonts w:ascii="宋体" w:hAnsi="宋体" w:hint="eastAsia"/>
          <w:sz w:val="24"/>
        </w:rPr>
        <w:t>规</w:t>
      </w:r>
      <w:proofErr w:type="gramEnd"/>
      <w:r w:rsidRPr="0003451B">
        <w:rPr>
          <w:rFonts w:ascii="宋体" w:hAnsi="宋体" w:hint="eastAsia"/>
          <w:sz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投资人应当认真阅读《基金合同》、《招募说明书》等基金法律文件，了解基金的风险收益特征，并根据自身的投资目的、投资期限、投资经验、资产状况</w:t>
      </w:r>
      <w:proofErr w:type="gramStart"/>
      <w:r w:rsidRPr="0003451B">
        <w:rPr>
          <w:rFonts w:ascii="宋体" w:hAnsi="宋体" w:hint="eastAsia"/>
          <w:sz w:val="24"/>
        </w:rPr>
        <w:t>等判断</w:t>
      </w:r>
      <w:proofErr w:type="gramEnd"/>
      <w:r w:rsidRPr="0003451B">
        <w:rPr>
          <w:rFonts w:ascii="宋体" w:hAnsi="宋体" w:hint="eastAsia"/>
          <w:sz w:val="24"/>
        </w:rPr>
        <w:t>基金是否和投资人的风险承受能力相适应。</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5594E" w:rsidRPr="0003451B" w:rsidRDefault="00A06E75">
      <w:pPr>
        <w:spacing w:before="50" w:after="50" w:line="360" w:lineRule="auto"/>
        <w:ind w:firstLineChars="200" w:firstLine="480"/>
        <w:rPr>
          <w:rFonts w:ascii="宋体" w:hAnsi="宋体"/>
          <w:sz w:val="24"/>
        </w:rPr>
      </w:pPr>
      <w:r w:rsidRPr="0003451B">
        <w:rPr>
          <w:rFonts w:ascii="宋体" w:hAnsi="宋体" w:hint="eastAsia"/>
          <w:sz w:val="24"/>
        </w:rPr>
        <w:t>因拆分、封转开、分红等行为导致基金份额净值变化，不会改变基金的风险收益特征，不会降低基金投资风险或提高基金投资收益。以</w:t>
      </w:r>
      <w:r w:rsidRPr="0003451B">
        <w:rPr>
          <w:rFonts w:ascii="宋体" w:hAnsi="宋体"/>
          <w:sz w:val="24"/>
        </w:rPr>
        <w:t>1</w:t>
      </w:r>
      <w:r w:rsidRPr="0003451B">
        <w:rPr>
          <w:rFonts w:ascii="宋体" w:hAnsi="宋体" w:hint="eastAsia"/>
          <w:sz w:val="24"/>
        </w:rPr>
        <w:t>元初始面值开展基金募集或因拆分、封转开、分红等行为导致基金份额净值调整至</w:t>
      </w:r>
      <w:r w:rsidRPr="0003451B">
        <w:rPr>
          <w:rFonts w:ascii="宋体" w:hAnsi="宋体"/>
          <w:sz w:val="24"/>
        </w:rPr>
        <w:t>1</w:t>
      </w:r>
      <w:r w:rsidRPr="0003451B">
        <w:rPr>
          <w:rFonts w:ascii="宋体" w:hAnsi="宋体" w:hint="eastAsia"/>
          <w:sz w:val="24"/>
        </w:rPr>
        <w:t>元初始面值或</w:t>
      </w:r>
      <w:r w:rsidRPr="0003451B">
        <w:rPr>
          <w:rFonts w:ascii="宋体" w:hAnsi="宋体"/>
          <w:sz w:val="24"/>
        </w:rPr>
        <w:t>1</w:t>
      </w:r>
      <w:r w:rsidRPr="0003451B">
        <w:rPr>
          <w:rFonts w:ascii="宋体" w:hAnsi="宋体" w:hint="eastAsia"/>
          <w:sz w:val="24"/>
        </w:rPr>
        <w:t>元附近，在市场波动等因素的影响下，基金投资仍有可能出现亏损或基金净值仍有可能低于初始面值。</w:t>
      </w:r>
    </w:p>
    <w:p w:rsidR="00C5594E" w:rsidRPr="0003451B" w:rsidRDefault="00A06E75">
      <w:pPr>
        <w:widowControl/>
        <w:spacing w:line="360" w:lineRule="auto"/>
        <w:ind w:firstLineChars="200" w:firstLine="480"/>
        <w:rPr>
          <w:rFonts w:ascii="宋体" w:hAnsi="宋体"/>
          <w:sz w:val="24"/>
        </w:rPr>
      </w:pPr>
      <w:r w:rsidRPr="0003451B">
        <w:rPr>
          <w:rFonts w:ascii="宋体" w:hAnsi="宋体" w:hint="eastAsia"/>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C5594E" w:rsidRPr="0003451B" w:rsidRDefault="00A06E75">
      <w:pPr>
        <w:widowControl/>
        <w:spacing w:line="360" w:lineRule="auto"/>
        <w:ind w:firstLineChars="200" w:firstLine="480"/>
        <w:rPr>
          <w:rFonts w:cs="宋体"/>
          <w:kern w:val="0"/>
          <w:sz w:val="24"/>
        </w:rPr>
      </w:pPr>
      <w:r w:rsidRPr="0003451B">
        <w:rPr>
          <w:rFonts w:cs="宋体" w:hint="eastAsia"/>
          <w:kern w:val="0"/>
          <w:sz w:val="24"/>
        </w:rPr>
        <w:t>基金份额持有人须了解并承受以下风险：</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（一）市场风险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证券市场价格</w:t>
      </w:r>
      <w:r w:rsidRPr="0003451B">
        <w:rPr>
          <w:rFonts w:ascii="宋体" w:hAnsi="宋体" w:cs="宋体" w:hint="eastAsia"/>
          <w:kern w:val="0"/>
          <w:sz w:val="24"/>
        </w:rPr>
        <w:t>因</w:t>
      </w:r>
      <w:r w:rsidRPr="0003451B">
        <w:rPr>
          <w:rFonts w:ascii="宋体" w:hAnsi="宋体" w:cs="宋体"/>
          <w:kern w:val="0"/>
          <w:sz w:val="24"/>
        </w:rPr>
        <w:t>受到经济因素、政治因素、投资心理和交易制度等各种因素的影响</w:t>
      </w:r>
      <w:r w:rsidRPr="0003451B">
        <w:rPr>
          <w:rFonts w:ascii="宋体" w:hAnsi="宋体" w:cs="宋体" w:hint="eastAsia"/>
          <w:kern w:val="0"/>
          <w:sz w:val="24"/>
        </w:rPr>
        <w:t>而引起的波动</w:t>
      </w:r>
      <w:r w:rsidRPr="0003451B">
        <w:rPr>
          <w:rFonts w:ascii="宋体" w:hAnsi="宋体" w:cs="宋体"/>
          <w:kern w:val="0"/>
          <w:sz w:val="24"/>
        </w:rPr>
        <w:t>，</w:t>
      </w:r>
      <w:r w:rsidRPr="0003451B">
        <w:rPr>
          <w:rFonts w:ascii="宋体" w:hAnsi="宋体" w:cs="宋体" w:hint="eastAsia"/>
          <w:kern w:val="0"/>
          <w:sz w:val="24"/>
        </w:rPr>
        <w:t>将对</w:t>
      </w:r>
      <w:r w:rsidRPr="0003451B">
        <w:rPr>
          <w:rFonts w:ascii="宋体" w:hAnsi="宋体" w:cs="宋体"/>
          <w:kern w:val="0"/>
          <w:sz w:val="24"/>
        </w:rPr>
        <w:t>基金收益水平产生</w:t>
      </w:r>
      <w:r w:rsidRPr="0003451B">
        <w:rPr>
          <w:rFonts w:ascii="宋体" w:hAnsi="宋体" w:cs="宋体" w:hint="eastAsia"/>
          <w:kern w:val="0"/>
          <w:sz w:val="24"/>
        </w:rPr>
        <w:t>潜在</w:t>
      </w:r>
      <w:r w:rsidRPr="0003451B">
        <w:rPr>
          <w:rFonts w:ascii="宋体" w:hAnsi="宋体" w:cs="宋体"/>
          <w:kern w:val="0"/>
          <w:sz w:val="24"/>
        </w:rPr>
        <w:t>风险</w:t>
      </w:r>
      <w:r w:rsidRPr="0003451B">
        <w:rPr>
          <w:rFonts w:ascii="宋体" w:hAnsi="宋体" w:cs="宋体" w:hint="eastAsia"/>
          <w:kern w:val="0"/>
          <w:sz w:val="24"/>
        </w:rPr>
        <w:t>，</w:t>
      </w:r>
      <w:r w:rsidRPr="0003451B">
        <w:rPr>
          <w:rFonts w:ascii="宋体" w:hAnsi="宋体" w:cs="宋体"/>
          <w:kern w:val="0"/>
          <w:sz w:val="24"/>
        </w:rPr>
        <w:t xml:space="preserve">主要包括：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1、政策风险。因国家宏观政策（如货币政策、财政政策、行业政策、地区发展政策等）</w:t>
      </w:r>
      <w:r w:rsidRPr="0003451B">
        <w:rPr>
          <w:rFonts w:ascii="宋体" w:hAnsi="宋体" w:cs="宋体" w:hint="eastAsia"/>
          <w:kern w:val="0"/>
          <w:sz w:val="24"/>
        </w:rPr>
        <w:t>和证券市场监管政策</w:t>
      </w:r>
      <w:r w:rsidRPr="0003451B">
        <w:rPr>
          <w:rFonts w:ascii="宋体" w:hAnsi="宋体" w:cs="宋体"/>
          <w:kern w:val="0"/>
          <w:sz w:val="24"/>
        </w:rPr>
        <w:t xml:space="preserve">发生变化，导致市场价格波动而产生风险。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2、经济周期风险。</w:t>
      </w:r>
      <w:r w:rsidRPr="0003451B">
        <w:rPr>
          <w:rFonts w:ascii="宋体" w:hAnsi="宋体" w:cs="宋体" w:hint="eastAsia"/>
          <w:kern w:val="0"/>
          <w:sz w:val="24"/>
        </w:rPr>
        <w:t>证券市场受宏观经济运行的影响，而经济运行具有周期性的特点，而宏观经济运行状况将对证券市场的收益水平产生影响，从而对基金收益造成影响</w:t>
      </w:r>
      <w:r w:rsidRPr="0003451B">
        <w:rPr>
          <w:rFonts w:ascii="宋体" w:hAnsi="宋体" w:cs="宋体"/>
          <w:kern w:val="0"/>
          <w:sz w:val="24"/>
        </w:rPr>
        <w:t>。</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3、利率风险。金融市场利率的波动会导致证券市场价格和收益率的变动。利率直接影响着</w:t>
      </w:r>
      <w:r w:rsidRPr="0003451B">
        <w:rPr>
          <w:rFonts w:ascii="宋体" w:hAnsi="宋体" w:cs="宋体" w:hint="eastAsia"/>
          <w:kern w:val="0"/>
          <w:sz w:val="24"/>
        </w:rPr>
        <w:t>债券</w:t>
      </w:r>
      <w:r w:rsidRPr="0003451B">
        <w:rPr>
          <w:rFonts w:ascii="宋体" w:hAnsi="宋体" w:cs="宋体"/>
          <w:kern w:val="0"/>
          <w:sz w:val="24"/>
        </w:rPr>
        <w:t>的价格和收益率，影响着企业的融资成本和利润。基金投资于</w:t>
      </w:r>
      <w:r w:rsidRPr="0003451B">
        <w:rPr>
          <w:rFonts w:ascii="宋体" w:hAnsi="宋体" w:cs="宋体" w:hint="eastAsia"/>
          <w:kern w:val="0"/>
          <w:sz w:val="24"/>
        </w:rPr>
        <w:t>债券</w:t>
      </w:r>
      <w:r w:rsidRPr="0003451B">
        <w:rPr>
          <w:rFonts w:ascii="宋体" w:hAnsi="宋体" w:cs="宋体"/>
          <w:kern w:val="0"/>
          <w:sz w:val="24"/>
        </w:rPr>
        <w:t>和</w:t>
      </w:r>
      <w:r w:rsidRPr="0003451B">
        <w:rPr>
          <w:rFonts w:ascii="宋体" w:hAnsi="宋体" w:cs="宋体" w:hint="eastAsia"/>
          <w:kern w:val="0"/>
          <w:sz w:val="24"/>
        </w:rPr>
        <w:t>债券回购</w:t>
      </w:r>
      <w:r w:rsidRPr="0003451B">
        <w:rPr>
          <w:rFonts w:ascii="宋体" w:hAnsi="宋体" w:cs="宋体"/>
          <w:kern w:val="0"/>
          <w:sz w:val="24"/>
        </w:rPr>
        <w:t>，其收益水平会受到利率变化</w:t>
      </w:r>
      <w:r w:rsidRPr="0003451B">
        <w:rPr>
          <w:rFonts w:ascii="宋体" w:hAnsi="宋体" w:cs="宋体" w:hint="eastAsia"/>
          <w:kern w:val="0"/>
          <w:sz w:val="24"/>
        </w:rPr>
        <w:t>和货币市场供求状况</w:t>
      </w:r>
      <w:r w:rsidRPr="0003451B">
        <w:rPr>
          <w:rFonts w:ascii="宋体" w:hAnsi="宋体" w:cs="宋体"/>
          <w:kern w:val="0"/>
          <w:sz w:val="24"/>
        </w:rPr>
        <w:t xml:space="preserve">的影响。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4、上市公司经营风险。上市公司的经营</w:t>
      </w:r>
      <w:r w:rsidRPr="0003451B">
        <w:rPr>
          <w:rFonts w:ascii="宋体" w:hAnsi="宋体" w:cs="宋体" w:hint="eastAsia"/>
          <w:kern w:val="0"/>
          <w:sz w:val="24"/>
        </w:rPr>
        <w:t>状况</w:t>
      </w:r>
      <w:r w:rsidRPr="0003451B">
        <w:rPr>
          <w:rFonts w:ascii="宋体" w:hAnsi="宋体" w:cs="宋体"/>
          <w:kern w:val="0"/>
          <w:sz w:val="24"/>
        </w:rPr>
        <w:t xml:space="preserve">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5、购买力风险。基金投资的目的是基金资产的保值增值，如果发生通货膨胀，基金投资于证券所获得的收益可能会被通货膨胀抵消，从而使基金的实际收益下降</w:t>
      </w:r>
      <w:r w:rsidRPr="0003451B">
        <w:rPr>
          <w:rFonts w:ascii="宋体" w:hAnsi="宋体" w:cs="宋体" w:hint="eastAsia"/>
          <w:kern w:val="0"/>
          <w:sz w:val="24"/>
        </w:rPr>
        <w:t>，</w:t>
      </w:r>
      <w:r w:rsidRPr="0003451B">
        <w:rPr>
          <w:rFonts w:ascii="宋体" w:hAnsi="宋体" w:cs="宋体"/>
          <w:kern w:val="0"/>
          <w:sz w:val="24"/>
        </w:rPr>
        <w:t>影响基金资产的保值增值。</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（二）管理风险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w:t>
      </w:r>
      <w:r w:rsidRPr="0003451B">
        <w:rPr>
          <w:rFonts w:ascii="宋体" w:hAnsi="宋体" w:cs="宋体" w:hint="eastAsia"/>
          <w:kern w:val="0"/>
          <w:sz w:val="24"/>
        </w:rPr>
        <w:t>，</w:t>
      </w:r>
      <w:r w:rsidRPr="0003451B">
        <w:rPr>
          <w:rFonts w:ascii="宋体" w:hAnsi="宋体" w:cs="宋体"/>
          <w:kern w:val="0"/>
          <w:sz w:val="24"/>
        </w:rPr>
        <w:t>本基金可能因为基金管理人的因素而影响基金收益水平。</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三</w:t>
      </w:r>
      <w:r w:rsidRPr="0003451B">
        <w:rPr>
          <w:rFonts w:ascii="宋体" w:hAnsi="宋体" w:cs="宋体"/>
          <w:b/>
          <w:kern w:val="0"/>
          <w:sz w:val="24"/>
        </w:rPr>
        <w:t xml:space="preserve">）流动性风险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本基金属于开放式基金，在基金的所有开放日，基金管理人都有义务接受投资人的申购和赎回。</w:t>
      </w:r>
      <w:r w:rsidRPr="0003451B">
        <w:rPr>
          <w:rFonts w:ascii="宋体" w:hAnsi="宋体" w:cs="宋体" w:hint="eastAsia"/>
          <w:kern w:val="0"/>
          <w:sz w:val="24"/>
        </w:rPr>
        <w:t>如果基金资产不能迅速转变成现金，或者变现为现金时使资金净值产生不利的影响，都会影响基金运作和收益水平。尤其是在发生巨额赎回时，如果基金资产变现能力差，可能会产生基金</w:t>
      </w:r>
      <w:proofErr w:type="gramStart"/>
      <w:r w:rsidRPr="0003451B">
        <w:rPr>
          <w:rFonts w:ascii="宋体" w:hAnsi="宋体" w:cs="宋体" w:hint="eastAsia"/>
          <w:kern w:val="0"/>
          <w:sz w:val="24"/>
        </w:rPr>
        <w:t>仓位</w:t>
      </w:r>
      <w:proofErr w:type="gramEnd"/>
      <w:r w:rsidRPr="0003451B">
        <w:rPr>
          <w:rFonts w:ascii="宋体" w:hAnsi="宋体" w:cs="宋体" w:hint="eastAsia"/>
          <w:kern w:val="0"/>
          <w:sz w:val="24"/>
        </w:rPr>
        <w:t>调整的困难，导致流动性风险，可能影响基金份额净值。</w:t>
      </w:r>
    </w:p>
    <w:p w:rsidR="00C5594E" w:rsidRPr="0003451B" w:rsidRDefault="00A06E75" w:rsidP="00664C3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（四）信用风险</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基金在交易过程发生交收违约，或者基金所投资债券之发行人出现违约、拒绝支付到期本息，都可能导致基金资产损失和收益变化，从而产生风险。</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（五）本基金投资策略所特有的风险</w:t>
      </w:r>
    </w:p>
    <w:p w:rsidR="00C5594E" w:rsidRPr="0003451B" w:rsidRDefault="00A06E75">
      <w:pPr>
        <w:widowControl/>
        <w:spacing w:line="336" w:lineRule="auto"/>
        <w:ind w:firstLineChars="200" w:firstLine="480"/>
        <w:rPr>
          <w:rFonts w:ascii="宋体" w:hAnsi="宋体" w:cs="宋体"/>
          <w:kern w:val="0"/>
          <w:sz w:val="24"/>
        </w:rPr>
      </w:pPr>
      <w:r w:rsidRPr="0003451B">
        <w:rPr>
          <w:rFonts w:ascii="宋体" w:hAnsi="宋体" w:cs="宋体" w:hint="eastAsia"/>
          <w:kern w:val="0"/>
          <w:sz w:val="24"/>
        </w:rPr>
        <w:t>本基金属于股票型基金，将维持较高的股票持仓比例。如果股票市场出现整体下跌，本基金的净值表现将受到影响。</w:t>
      </w:r>
    </w:p>
    <w:p w:rsidR="00C5594E" w:rsidRPr="0003451B" w:rsidRDefault="00A06E75">
      <w:pPr>
        <w:widowControl/>
        <w:spacing w:line="336" w:lineRule="auto"/>
        <w:ind w:firstLineChars="200" w:firstLine="480"/>
        <w:rPr>
          <w:rFonts w:ascii="宋体" w:hAnsi="宋体" w:cs="宋体"/>
          <w:kern w:val="0"/>
          <w:sz w:val="24"/>
        </w:rPr>
      </w:pPr>
      <w:r w:rsidRPr="0003451B">
        <w:rPr>
          <w:rFonts w:ascii="宋体" w:hAnsi="宋体" w:cs="宋体"/>
          <w:kern w:val="0"/>
          <w:sz w:val="24"/>
        </w:rPr>
        <w:t>本基金主要投资</w:t>
      </w:r>
      <w:r w:rsidRPr="0003451B">
        <w:rPr>
          <w:rFonts w:ascii="宋体" w:hAnsi="宋体" w:cs="宋体" w:hint="eastAsia"/>
          <w:kern w:val="0"/>
          <w:sz w:val="24"/>
        </w:rPr>
        <w:t>于</w:t>
      </w:r>
      <w:r w:rsidRPr="0003451B">
        <w:rPr>
          <w:rFonts w:hAnsi="宋体" w:hint="eastAsia"/>
          <w:sz w:val="24"/>
        </w:rPr>
        <w:t>具有持续成长潜力的企业股票，特别是</w:t>
      </w:r>
      <w:r w:rsidRPr="0003451B">
        <w:rPr>
          <w:rFonts w:ascii="宋体" w:hAnsi="宋体" w:hint="eastAsia"/>
          <w:sz w:val="24"/>
        </w:rPr>
        <w:t>处于快速成长过程中的中型及小型企业</w:t>
      </w:r>
      <w:r w:rsidRPr="0003451B">
        <w:rPr>
          <w:rFonts w:hAnsi="宋体" w:hint="eastAsia"/>
          <w:sz w:val="24"/>
        </w:rPr>
        <w:t>股票</w:t>
      </w:r>
      <w:r w:rsidRPr="0003451B">
        <w:rPr>
          <w:rFonts w:ascii="宋体" w:hAnsi="宋体" w:cs="宋体"/>
          <w:kern w:val="0"/>
          <w:sz w:val="24"/>
        </w:rPr>
        <w:t>，虽然可以通过分散投资策略和组合管理降低风险，但单个中小</w:t>
      </w:r>
      <w:r w:rsidRPr="0003451B">
        <w:rPr>
          <w:rFonts w:ascii="宋体" w:hAnsi="宋体" w:cs="宋体" w:hint="eastAsia"/>
          <w:kern w:val="0"/>
          <w:sz w:val="24"/>
        </w:rPr>
        <w:t>市值</w:t>
      </w:r>
      <w:r w:rsidRPr="0003451B">
        <w:rPr>
          <w:rFonts w:ascii="宋体" w:hAnsi="宋体" w:cs="宋体"/>
          <w:kern w:val="0"/>
          <w:sz w:val="24"/>
        </w:rPr>
        <w:t>股票和大</w:t>
      </w:r>
      <w:r w:rsidRPr="0003451B">
        <w:rPr>
          <w:rFonts w:ascii="宋体" w:hAnsi="宋体" w:cs="宋体" w:hint="eastAsia"/>
          <w:kern w:val="0"/>
          <w:sz w:val="24"/>
        </w:rPr>
        <w:t>市值</w:t>
      </w:r>
      <w:r w:rsidRPr="0003451B">
        <w:rPr>
          <w:rFonts w:ascii="宋体" w:hAnsi="宋体" w:cs="宋体"/>
          <w:kern w:val="0"/>
          <w:sz w:val="24"/>
        </w:rPr>
        <w:t>股票</w:t>
      </w:r>
      <w:r w:rsidRPr="0003451B">
        <w:rPr>
          <w:rFonts w:ascii="宋体" w:hAnsi="宋体" w:cs="宋体" w:hint="eastAsia"/>
          <w:kern w:val="0"/>
          <w:sz w:val="24"/>
        </w:rPr>
        <w:t>相比</w:t>
      </w:r>
      <w:r w:rsidRPr="0003451B">
        <w:rPr>
          <w:rFonts w:ascii="宋体" w:hAnsi="宋体" w:cs="宋体"/>
          <w:kern w:val="0"/>
          <w:sz w:val="24"/>
        </w:rPr>
        <w:t>，具有相对较高的价格波动性。</w:t>
      </w:r>
      <w:r w:rsidRPr="0003451B">
        <w:rPr>
          <w:rFonts w:ascii="宋体" w:hAnsi="宋体" w:cs="宋体" w:hint="eastAsia"/>
          <w:kern w:val="0"/>
          <w:sz w:val="24"/>
        </w:rPr>
        <w:t>在选股策略上本基金特有的风险主要来自两个方面：一是对行业及上市公司的基本面研究是否准确、深入，二是对具有持续增长潜力的中型及小型企业股票的优选和判断是否科学、准确。基本面研究及上市企业分析的错误均可能导致所选择的证券不能完全符合本基金的预期目标。</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hint="eastAsia"/>
          <w:b/>
          <w:kern w:val="0"/>
          <w:sz w:val="24"/>
        </w:rPr>
        <w:t>（六）</w:t>
      </w:r>
      <w:r w:rsidRPr="0003451B">
        <w:rPr>
          <w:rFonts w:ascii="宋体" w:hAnsi="宋体" w:cs="宋体"/>
          <w:b/>
          <w:kern w:val="0"/>
          <w:sz w:val="24"/>
        </w:rPr>
        <w:t xml:space="preserve">其他风险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1、因技术因素而产生的风险，如电脑系统不可靠产生的风险；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2、因基金业务快速发展</w:t>
      </w:r>
      <w:r w:rsidRPr="0003451B">
        <w:rPr>
          <w:rFonts w:ascii="宋体" w:hAnsi="宋体" w:cs="宋体" w:hint="eastAsia"/>
          <w:kern w:val="0"/>
          <w:sz w:val="24"/>
        </w:rPr>
        <w:t>，</w:t>
      </w:r>
      <w:r w:rsidRPr="0003451B">
        <w:rPr>
          <w:rFonts w:ascii="宋体" w:hAnsi="宋体" w:cs="宋体"/>
          <w:kern w:val="0"/>
          <w:sz w:val="24"/>
        </w:rPr>
        <w:t>在制度建设、人员配备、内控制度建立等方面</w:t>
      </w:r>
      <w:r w:rsidRPr="0003451B">
        <w:rPr>
          <w:rFonts w:ascii="宋体" w:hAnsi="宋体" w:cs="宋体" w:hint="eastAsia"/>
          <w:kern w:val="0"/>
          <w:sz w:val="24"/>
        </w:rPr>
        <w:t>的</w:t>
      </w:r>
      <w:r w:rsidRPr="0003451B">
        <w:rPr>
          <w:rFonts w:ascii="宋体" w:hAnsi="宋体" w:cs="宋体"/>
          <w:kern w:val="0"/>
          <w:sz w:val="24"/>
        </w:rPr>
        <w:t xml:space="preserve">不完善产生的风险；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3、因人为因素而产生的风险、如内幕交易、欺诈行为等产生的风险；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4、对主要业务人员如基金经理的依赖而可能产生的风险；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5、因业务竞争压力可能产生的风险；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6、战争、自然灾害等不可抗力可能导致基金</w:t>
      </w:r>
      <w:r w:rsidRPr="0003451B">
        <w:rPr>
          <w:rFonts w:ascii="宋体" w:hAnsi="宋体" w:cs="宋体" w:hint="eastAsia"/>
          <w:kern w:val="0"/>
          <w:sz w:val="24"/>
        </w:rPr>
        <w:t>财</w:t>
      </w:r>
      <w:r w:rsidRPr="0003451B">
        <w:rPr>
          <w:rFonts w:ascii="宋体" w:hAnsi="宋体" w:cs="宋体"/>
          <w:kern w:val="0"/>
          <w:sz w:val="24"/>
        </w:rPr>
        <w:t xml:space="preserve">产的损失，影响基金收益水平，从而带来风险；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7</w:t>
      </w:r>
      <w:r w:rsidRPr="0003451B">
        <w:rPr>
          <w:rFonts w:ascii="宋体" w:hAnsi="宋体" w:cs="宋体" w:hint="eastAsia"/>
          <w:kern w:val="0"/>
          <w:sz w:val="24"/>
        </w:rPr>
        <w:t>、</w:t>
      </w:r>
      <w:r w:rsidRPr="0003451B">
        <w:rPr>
          <w:rFonts w:ascii="宋体" w:hAnsi="宋体" w:cs="宋体"/>
          <w:kern w:val="0"/>
          <w:sz w:val="24"/>
        </w:rPr>
        <w:t xml:space="preserve">其他意外导致的风险。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95" w:name="_Toc244334548"/>
      <w:bookmarkStart w:id="96" w:name="_Toc109537397"/>
      <w:r w:rsidRPr="0003451B">
        <w:rPr>
          <w:rFonts w:eastAsia="黑体" w:hint="eastAsia"/>
          <w:kern w:val="0"/>
          <w:sz w:val="30"/>
        </w:rPr>
        <w:t>十九、基金合同的终止与基金财产的清算</w:t>
      </w:r>
      <w:bookmarkEnd w:id="95"/>
      <w:bookmarkEnd w:id="96"/>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（一）基金合同的终止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有下列情形之一的，基金合同经中国证监会核准后将终止：</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1、基金份额持有人大会决定终止的；</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2、因重大违法、违规行为，被中国证监会责令终止的；</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3、基金管理人因解散、破产、撤销等事由，不能继续担任基金管理人的职务，而在6个月内无其他适当的基金管理公司承接其原有权利义务；</w:t>
      </w:r>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4、基金托管人因解散、破产、撤销等事由，不能继续担任基金托管人的职务，而在6个月内无其他适当的托管机构承接其原有权利义务；</w:t>
      </w:r>
      <w:bookmarkStart w:id="97" w:name="_Hlt80977405"/>
      <w:bookmarkEnd w:id="97"/>
    </w:p>
    <w:p w:rsidR="00C5594E" w:rsidRPr="0003451B" w:rsidRDefault="00A06E75">
      <w:pPr>
        <w:pStyle w:val="a0"/>
        <w:spacing w:line="360" w:lineRule="auto"/>
        <w:ind w:firstLine="480"/>
        <w:rPr>
          <w:rFonts w:ascii="宋体" w:hAnsi="宋体"/>
          <w:sz w:val="24"/>
          <w:szCs w:val="18"/>
        </w:rPr>
      </w:pPr>
      <w:r w:rsidRPr="0003451B">
        <w:rPr>
          <w:rFonts w:ascii="宋体" w:hAnsi="宋体"/>
          <w:sz w:val="24"/>
          <w:szCs w:val="18"/>
        </w:rPr>
        <w:t>5、法律法规、中国证监会规定的或基金合同约定的其他情形。</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18"/>
        </w:rPr>
        <w:t>基金合同终止时，基金管理人应予公告并组织清算小组对基金财产进行清算。</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（二）基金财产</w:t>
      </w:r>
      <w:r w:rsidRPr="0003451B">
        <w:rPr>
          <w:rFonts w:ascii="宋体" w:hAnsi="宋体" w:cs="宋体" w:hint="eastAsia"/>
          <w:b/>
          <w:kern w:val="0"/>
          <w:sz w:val="24"/>
        </w:rPr>
        <w:t>的</w:t>
      </w:r>
      <w:r w:rsidRPr="0003451B">
        <w:rPr>
          <w:rFonts w:ascii="宋体" w:hAnsi="宋体" w:cs="宋体"/>
          <w:b/>
          <w:kern w:val="0"/>
          <w:sz w:val="24"/>
        </w:rPr>
        <w:t>清算</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1、</w:t>
      </w:r>
      <w:r w:rsidRPr="0003451B">
        <w:rPr>
          <w:rFonts w:hint="eastAsia"/>
          <w:sz w:val="24"/>
        </w:rPr>
        <w:t>基金合同终止时，成立基金财产清算组，基金财产清算组在中国证监会的监督下进行基金财产清算。</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2、</w:t>
      </w:r>
      <w:r w:rsidRPr="0003451B">
        <w:rPr>
          <w:rFonts w:hint="eastAsia"/>
          <w:sz w:val="24"/>
        </w:rPr>
        <w:t>基金财产清算组成员由基金管理人、基金托管人、具有从事证券相关业务资格的注册会计师、律师以及中国证监会指定的人员组成。基金财产清算组可以聘用必要的工作人员。</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3、</w:t>
      </w:r>
      <w:r w:rsidRPr="0003451B">
        <w:rPr>
          <w:rFonts w:hint="eastAsia"/>
          <w:sz w:val="24"/>
        </w:rPr>
        <w:t>基金财产清算组负责基金财产的保管、清理、估价、变现和分配。基金财产清算组可以依法进行必要的民事活动。</w:t>
      </w:r>
    </w:p>
    <w:p w:rsidR="00C5594E" w:rsidRPr="0003451B" w:rsidRDefault="00A06E75">
      <w:pPr>
        <w:spacing w:line="360" w:lineRule="auto"/>
        <w:ind w:firstLineChars="200" w:firstLine="480"/>
        <w:rPr>
          <w:rFonts w:ascii="宋体" w:hAnsi="宋体"/>
          <w:sz w:val="24"/>
          <w:szCs w:val="21"/>
        </w:rPr>
      </w:pPr>
      <w:r w:rsidRPr="0003451B">
        <w:rPr>
          <w:rFonts w:ascii="宋体" w:hAnsi="宋体"/>
          <w:sz w:val="24"/>
          <w:szCs w:val="21"/>
        </w:rPr>
        <w:t>4、基金财产清算程序：</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基金合同终止，应当按法律法规和基金合同的有关规定对基金财产进行清算。基金财产清算程序主要包括：</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1）基金合同终止</w:t>
      </w:r>
      <w:r w:rsidRPr="0003451B">
        <w:rPr>
          <w:rFonts w:hint="eastAsia"/>
          <w:sz w:val="24"/>
        </w:rPr>
        <w:t>事由发生</w:t>
      </w:r>
      <w:r w:rsidRPr="0003451B">
        <w:rPr>
          <w:rFonts w:ascii="宋体" w:hAnsi="宋体" w:hint="eastAsia"/>
          <w:sz w:val="24"/>
          <w:szCs w:val="21"/>
        </w:rPr>
        <w:t>后，发布基金财产清算公告；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w:t>
      </w:r>
      <w:r w:rsidRPr="0003451B">
        <w:rPr>
          <w:rFonts w:ascii="宋体" w:hAnsi="宋体" w:cs="Arial" w:hint="eastAsia"/>
          <w:sz w:val="24"/>
        </w:rPr>
        <w:t>基金合同终止时，由基金财产清算组统一接管基金财产；</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w:t>
      </w:r>
      <w:r w:rsidRPr="0003451B">
        <w:rPr>
          <w:rFonts w:ascii="宋体" w:hAnsi="宋体" w:cs="Arial" w:hint="eastAsia"/>
          <w:sz w:val="24"/>
        </w:rPr>
        <w:t>对基金财产进行清理和确认；</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w:t>
      </w:r>
      <w:r w:rsidRPr="0003451B">
        <w:rPr>
          <w:rFonts w:ascii="宋体" w:hAnsi="宋体" w:cs="Arial" w:hint="eastAsia"/>
          <w:sz w:val="24"/>
        </w:rPr>
        <w:t>对基金财产进行估价和变现；</w:t>
      </w:r>
      <w:r w:rsidRPr="0003451B">
        <w:rPr>
          <w:rFonts w:ascii="宋体" w:hAnsi="宋体"/>
          <w:sz w:val="24"/>
          <w:szCs w:val="21"/>
        </w:rPr>
        <w:t xml:space="preserve"> </w:t>
      </w:r>
    </w:p>
    <w:p w:rsidR="00C5594E" w:rsidRPr="0003451B" w:rsidRDefault="00A06E75">
      <w:pPr>
        <w:spacing w:line="360" w:lineRule="auto"/>
        <w:ind w:firstLineChars="200" w:firstLine="480"/>
        <w:rPr>
          <w:sz w:val="24"/>
        </w:rPr>
      </w:pPr>
      <w:r w:rsidRPr="0003451B">
        <w:rPr>
          <w:rFonts w:ascii="宋体" w:hAnsi="宋体" w:hint="eastAsia"/>
          <w:sz w:val="24"/>
          <w:szCs w:val="21"/>
        </w:rPr>
        <w:t>（</w:t>
      </w:r>
      <w:r w:rsidRPr="0003451B">
        <w:rPr>
          <w:rFonts w:ascii="宋体" w:hAnsi="宋体"/>
          <w:sz w:val="24"/>
          <w:szCs w:val="21"/>
        </w:rPr>
        <w:t>5）</w:t>
      </w:r>
      <w:r w:rsidRPr="0003451B">
        <w:rPr>
          <w:rFonts w:hint="eastAsia"/>
          <w:sz w:val="24"/>
        </w:rPr>
        <w:t>制作清算报告；</w:t>
      </w:r>
    </w:p>
    <w:p w:rsidR="00C5594E" w:rsidRPr="0003451B" w:rsidRDefault="00A06E75">
      <w:pPr>
        <w:spacing w:line="360" w:lineRule="auto"/>
        <w:ind w:firstLineChars="200" w:firstLine="480"/>
        <w:rPr>
          <w:rFonts w:ascii="宋体" w:hAnsi="宋体"/>
          <w:sz w:val="24"/>
          <w:szCs w:val="21"/>
        </w:rPr>
      </w:pPr>
      <w:r w:rsidRPr="0003451B">
        <w:rPr>
          <w:rFonts w:hint="eastAsia"/>
          <w:sz w:val="24"/>
        </w:rPr>
        <w:t>（</w:t>
      </w:r>
      <w:r w:rsidRPr="0003451B">
        <w:rPr>
          <w:sz w:val="24"/>
        </w:rPr>
        <w:t>6</w:t>
      </w:r>
      <w:r w:rsidRPr="0003451B">
        <w:rPr>
          <w:rFonts w:hint="eastAsia"/>
          <w:sz w:val="24"/>
        </w:rPr>
        <w:t>）</w:t>
      </w:r>
      <w:r w:rsidRPr="0003451B">
        <w:rPr>
          <w:rFonts w:ascii="宋体" w:hAnsi="宋体" w:cs="Arial"/>
          <w:sz w:val="24"/>
        </w:rPr>
        <w:t>聘请律师事务所出具法律意见书；</w:t>
      </w:r>
      <w:r w:rsidRPr="0003451B">
        <w:rPr>
          <w:rFonts w:ascii="宋体" w:hAnsi="宋体"/>
          <w:sz w:val="24"/>
          <w:szCs w:val="21"/>
        </w:rPr>
        <w:t xml:space="preserve">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7）</w:t>
      </w:r>
      <w:r w:rsidRPr="0003451B">
        <w:rPr>
          <w:rFonts w:ascii="宋体" w:hAnsi="宋体" w:cs="Arial"/>
          <w:sz w:val="24"/>
        </w:rPr>
        <w:t>聘请会计师事务所对清算报告进行审计；</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8）</w:t>
      </w:r>
      <w:r w:rsidRPr="0003451B">
        <w:rPr>
          <w:rFonts w:ascii="宋体" w:hAnsi="宋体" w:cs="Arial" w:hint="eastAsia"/>
          <w:sz w:val="24"/>
        </w:rPr>
        <w:t>将基金清算结果报告中国证监会；</w:t>
      </w:r>
    </w:p>
    <w:p w:rsidR="00C5594E" w:rsidRPr="0003451B" w:rsidRDefault="00A06E75">
      <w:pPr>
        <w:adjustRightInd w:val="0"/>
        <w:snapToGrid w:val="0"/>
        <w:spacing w:line="360" w:lineRule="auto"/>
        <w:ind w:firstLineChars="200" w:firstLine="480"/>
        <w:rPr>
          <w:rFonts w:ascii="宋体" w:hAnsi="宋体" w:cs="Arial"/>
          <w:sz w:val="24"/>
        </w:rPr>
      </w:pPr>
      <w:r w:rsidRPr="0003451B">
        <w:rPr>
          <w:rFonts w:ascii="宋体" w:hAnsi="宋体" w:cs="Arial" w:hint="eastAsia"/>
          <w:sz w:val="24"/>
        </w:rPr>
        <w:t>（</w:t>
      </w:r>
      <w:r w:rsidRPr="0003451B">
        <w:rPr>
          <w:rFonts w:ascii="宋体" w:hAnsi="宋体" w:cs="Arial"/>
          <w:sz w:val="24"/>
        </w:rPr>
        <w:t>9）公布基金</w:t>
      </w:r>
      <w:r w:rsidRPr="0003451B">
        <w:rPr>
          <w:rFonts w:ascii="宋体" w:hAnsi="宋体" w:hint="eastAsia"/>
          <w:sz w:val="24"/>
        </w:rPr>
        <w:t>财产</w:t>
      </w:r>
      <w:r w:rsidRPr="0003451B">
        <w:rPr>
          <w:rFonts w:ascii="宋体" w:hAnsi="宋体" w:cs="Arial" w:hint="eastAsia"/>
          <w:sz w:val="24"/>
        </w:rPr>
        <w:t>清算</w:t>
      </w:r>
      <w:r w:rsidRPr="0003451B">
        <w:rPr>
          <w:rFonts w:ascii="宋体" w:hAnsi="宋体" w:hint="eastAsia"/>
          <w:sz w:val="24"/>
        </w:rPr>
        <w:t>结果</w:t>
      </w:r>
      <w:r w:rsidRPr="0003451B">
        <w:rPr>
          <w:rFonts w:ascii="宋体" w:hAnsi="宋体" w:cs="Arial" w:hint="eastAsia"/>
          <w:sz w:val="24"/>
        </w:rPr>
        <w:t>；</w:t>
      </w:r>
    </w:p>
    <w:p w:rsidR="00C5594E" w:rsidRPr="0003451B" w:rsidRDefault="00A06E75">
      <w:pPr>
        <w:adjustRightInd w:val="0"/>
        <w:snapToGrid w:val="0"/>
        <w:spacing w:line="360" w:lineRule="auto"/>
        <w:ind w:firstLineChars="200" w:firstLine="480"/>
        <w:rPr>
          <w:rFonts w:ascii="宋体" w:hAnsi="宋体"/>
          <w:sz w:val="24"/>
          <w:szCs w:val="21"/>
        </w:rPr>
      </w:pPr>
      <w:r w:rsidRPr="0003451B">
        <w:rPr>
          <w:rFonts w:ascii="宋体" w:hAnsi="宋体" w:cs="Arial" w:hint="eastAsia"/>
          <w:sz w:val="24"/>
        </w:rPr>
        <w:t>（</w:t>
      </w:r>
      <w:r w:rsidRPr="0003451B">
        <w:rPr>
          <w:rFonts w:ascii="宋体" w:hAnsi="宋体" w:cs="Arial"/>
          <w:sz w:val="24"/>
        </w:rPr>
        <w:t>10）对基金剩余财产进行分配。</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00ED0FE8" w:rsidRPr="0003451B">
        <w:rPr>
          <w:rFonts w:ascii="宋体" w:hAnsi="宋体" w:cs="宋体" w:hint="eastAsia"/>
          <w:b/>
          <w:kern w:val="0"/>
          <w:sz w:val="24"/>
        </w:rPr>
        <w:t>三</w:t>
      </w:r>
      <w:r w:rsidRPr="0003451B">
        <w:rPr>
          <w:rFonts w:ascii="宋体" w:hAnsi="宋体" w:cs="宋体"/>
          <w:b/>
          <w:kern w:val="0"/>
          <w:sz w:val="24"/>
        </w:rPr>
        <w:t xml:space="preserve">）清算费用 </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清算费用是指基金财产清算组在进行基金清算过程中发生的所有合理费用，清算费用由基金财产清算组优先从基金财产中支付。</w:t>
      </w:r>
    </w:p>
    <w:p w:rsidR="00C5594E" w:rsidRPr="0003451B" w:rsidRDefault="00A06E75">
      <w:pPr>
        <w:spacing w:line="360" w:lineRule="auto"/>
        <w:ind w:firstLineChars="200" w:firstLine="482"/>
        <w:outlineLvl w:val="1"/>
        <w:rPr>
          <w:rFonts w:ascii="宋体" w:hAnsi="宋体"/>
          <w:b/>
          <w:bCs/>
          <w:sz w:val="24"/>
          <w:szCs w:val="21"/>
        </w:rPr>
      </w:pPr>
      <w:r w:rsidRPr="0003451B">
        <w:rPr>
          <w:rFonts w:ascii="宋体" w:hAnsi="宋体" w:hint="eastAsia"/>
          <w:b/>
          <w:bCs/>
          <w:sz w:val="24"/>
          <w:szCs w:val="21"/>
        </w:rPr>
        <w:t>（</w:t>
      </w:r>
      <w:r w:rsidR="00ED0FE8" w:rsidRPr="0003451B">
        <w:rPr>
          <w:rFonts w:ascii="宋体" w:hAnsi="宋体" w:hint="eastAsia"/>
          <w:b/>
          <w:bCs/>
          <w:sz w:val="24"/>
          <w:szCs w:val="21"/>
        </w:rPr>
        <w:t>四</w:t>
      </w:r>
      <w:r w:rsidRPr="0003451B">
        <w:rPr>
          <w:rFonts w:ascii="宋体" w:hAnsi="宋体" w:hint="eastAsia"/>
          <w:b/>
          <w:bCs/>
          <w:sz w:val="24"/>
          <w:szCs w:val="21"/>
        </w:rPr>
        <w:t>）基金财产的清偿、分配顺序</w:t>
      </w:r>
    </w:p>
    <w:p w:rsidR="00C5594E" w:rsidRPr="0003451B" w:rsidRDefault="00A06E75">
      <w:pPr>
        <w:autoSpaceDE w:val="0"/>
        <w:autoSpaceDN w:val="0"/>
        <w:adjustRightInd w:val="0"/>
        <w:spacing w:line="360" w:lineRule="auto"/>
        <w:ind w:firstLine="480"/>
        <w:rPr>
          <w:rFonts w:ascii="新宋体" w:eastAsia="新宋体" w:hAnsi="新宋体"/>
          <w:sz w:val="24"/>
          <w:szCs w:val="21"/>
        </w:rPr>
      </w:pPr>
      <w:r w:rsidRPr="0003451B">
        <w:rPr>
          <w:rFonts w:ascii="新宋体" w:eastAsia="新宋体" w:hAnsi="新宋体" w:hint="eastAsia"/>
          <w:sz w:val="24"/>
          <w:szCs w:val="21"/>
        </w:rPr>
        <w:t>基金财产按照下列顺序清偿和分配：</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（1）支付清算费用；</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（2）交纳所欠税款；</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（3）清偿基金债务；</w:t>
      </w:r>
    </w:p>
    <w:p w:rsidR="00C5594E" w:rsidRPr="0003451B" w:rsidRDefault="00A06E75">
      <w:pPr>
        <w:autoSpaceDE w:val="0"/>
        <w:autoSpaceDN w:val="0"/>
        <w:adjustRightInd w:val="0"/>
        <w:spacing w:line="360" w:lineRule="auto"/>
        <w:ind w:firstLine="480"/>
        <w:rPr>
          <w:rFonts w:ascii="宋体" w:cs="宋体"/>
          <w:kern w:val="0"/>
          <w:sz w:val="24"/>
        </w:rPr>
      </w:pPr>
      <w:r w:rsidRPr="0003451B">
        <w:rPr>
          <w:rFonts w:ascii="宋体" w:cs="宋体" w:hint="eastAsia"/>
          <w:kern w:val="0"/>
          <w:sz w:val="24"/>
        </w:rPr>
        <w:t xml:space="preserve">（4）按基金份额持有人持有的基金份额比例进行分配。 </w:t>
      </w:r>
    </w:p>
    <w:p w:rsidR="00C5594E" w:rsidRPr="0003451B" w:rsidRDefault="00A06E75">
      <w:pPr>
        <w:autoSpaceDE w:val="0"/>
        <w:autoSpaceDN w:val="0"/>
        <w:adjustRightInd w:val="0"/>
        <w:spacing w:line="360" w:lineRule="auto"/>
        <w:ind w:firstLine="480"/>
        <w:rPr>
          <w:rFonts w:ascii="宋体" w:hAnsi="宋体"/>
          <w:sz w:val="24"/>
          <w:szCs w:val="21"/>
        </w:rPr>
      </w:pPr>
      <w:r w:rsidRPr="0003451B">
        <w:rPr>
          <w:rFonts w:ascii="宋体" w:cs="宋体" w:hint="eastAsia"/>
          <w:kern w:val="0"/>
          <w:sz w:val="24"/>
        </w:rPr>
        <w:t>基金财产未按前款（1）</w:t>
      </w:r>
      <w:r w:rsidRPr="0003451B">
        <w:rPr>
          <w:rFonts w:ascii="宋体" w:cs="宋体"/>
          <w:kern w:val="0"/>
          <w:sz w:val="24"/>
        </w:rPr>
        <w:t>-</w:t>
      </w:r>
      <w:r w:rsidRPr="0003451B">
        <w:rPr>
          <w:rFonts w:ascii="宋体" w:cs="宋体" w:hint="eastAsia"/>
          <w:kern w:val="0"/>
          <w:sz w:val="24"/>
        </w:rPr>
        <w:t>（3）项规定清偿前，不分配给基金份额持有人。</w:t>
      </w:r>
    </w:p>
    <w:p w:rsidR="00A06E75" w:rsidRPr="0003451B" w:rsidRDefault="00A06E75" w:rsidP="00283E95">
      <w:pPr>
        <w:spacing w:beforeLines="50" w:afterLines="50" w:line="360" w:lineRule="auto"/>
        <w:ind w:firstLineChars="200" w:firstLine="482"/>
        <w:outlineLvl w:val="1"/>
        <w:rPr>
          <w:rFonts w:ascii="宋体" w:hAnsi="宋体"/>
          <w:b/>
          <w:bCs/>
          <w:sz w:val="24"/>
          <w:szCs w:val="21"/>
        </w:rPr>
      </w:pPr>
      <w:r w:rsidRPr="0003451B">
        <w:rPr>
          <w:rFonts w:ascii="宋体" w:hAnsi="宋体" w:hint="eastAsia"/>
          <w:b/>
          <w:bCs/>
          <w:sz w:val="24"/>
          <w:szCs w:val="21"/>
        </w:rPr>
        <w:t>（</w:t>
      </w:r>
      <w:r w:rsidR="00ED0FE8" w:rsidRPr="0003451B">
        <w:rPr>
          <w:rFonts w:ascii="宋体" w:hAnsi="宋体" w:hint="eastAsia"/>
          <w:b/>
          <w:bCs/>
          <w:sz w:val="24"/>
          <w:szCs w:val="21"/>
        </w:rPr>
        <w:t>五</w:t>
      </w:r>
      <w:r w:rsidRPr="0003451B">
        <w:rPr>
          <w:rFonts w:ascii="宋体" w:hAnsi="宋体" w:hint="eastAsia"/>
          <w:b/>
          <w:bCs/>
          <w:sz w:val="24"/>
          <w:szCs w:val="21"/>
        </w:rPr>
        <w:t>）基金财产清算的公告</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基金财产清算报告于基金合同终止并报中国证监会备案后</w:t>
      </w:r>
      <w:r w:rsidRPr="0003451B">
        <w:rPr>
          <w:rFonts w:ascii="宋体" w:hAnsi="宋体"/>
          <w:sz w:val="24"/>
          <w:szCs w:val="21"/>
        </w:rPr>
        <w:t>5个工作日内由基金财产清算组公告；清算过程中的有关重大事项须及时公告；基金财产清算结果经会计师事务所审计，律师事务所出具法律意见书后，由基金财产清算组报中国证监会备案并公告。</w:t>
      </w:r>
    </w:p>
    <w:p w:rsidR="00A06E75" w:rsidRPr="0003451B" w:rsidRDefault="00A06E75" w:rsidP="00283E95">
      <w:pPr>
        <w:spacing w:beforeLines="50" w:afterLines="50" w:line="360" w:lineRule="auto"/>
        <w:ind w:firstLineChars="200" w:firstLine="482"/>
        <w:outlineLvl w:val="1"/>
        <w:rPr>
          <w:rFonts w:ascii="宋体" w:hAnsi="宋体"/>
          <w:b/>
          <w:bCs/>
          <w:sz w:val="24"/>
          <w:szCs w:val="21"/>
        </w:rPr>
      </w:pPr>
      <w:r w:rsidRPr="0003451B">
        <w:rPr>
          <w:rFonts w:ascii="宋体" w:hAnsi="宋体" w:hint="eastAsia"/>
          <w:b/>
          <w:bCs/>
          <w:sz w:val="24"/>
          <w:szCs w:val="21"/>
        </w:rPr>
        <w:t>（</w:t>
      </w:r>
      <w:r w:rsidR="00ED0FE8" w:rsidRPr="0003451B">
        <w:rPr>
          <w:rFonts w:ascii="宋体" w:hAnsi="宋体" w:hint="eastAsia"/>
          <w:b/>
          <w:bCs/>
          <w:sz w:val="24"/>
          <w:szCs w:val="21"/>
        </w:rPr>
        <w:t>六</w:t>
      </w:r>
      <w:r w:rsidRPr="0003451B">
        <w:rPr>
          <w:rFonts w:ascii="宋体" w:hAnsi="宋体" w:hint="eastAsia"/>
          <w:b/>
          <w:bCs/>
          <w:sz w:val="24"/>
          <w:szCs w:val="21"/>
        </w:rPr>
        <w:t>）基金财产清算账册及文件的保存</w:t>
      </w:r>
    </w:p>
    <w:p w:rsidR="00C5594E" w:rsidRPr="0003451B" w:rsidRDefault="00A06E75">
      <w:pPr>
        <w:spacing w:line="360" w:lineRule="auto"/>
        <w:ind w:firstLineChars="200" w:firstLine="480"/>
        <w:rPr>
          <w:rFonts w:ascii="宋体" w:hAnsi="宋体"/>
          <w:sz w:val="24"/>
          <w:szCs w:val="21"/>
        </w:rPr>
      </w:pPr>
      <w:r w:rsidRPr="0003451B">
        <w:rPr>
          <w:rFonts w:ascii="宋体" w:hAnsi="宋体" w:hint="eastAsia"/>
          <w:sz w:val="24"/>
          <w:szCs w:val="21"/>
        </w:rPr>
        <w:t>基金财产清算账册及有关文件由基金托管人保存</w:t>
      </w:r>
      <w:r w:rsidRPr="0003451B">
        <w:rPr>
          <w:rFonts w:ascii="宋体" w:hAnsi="宋体"/>
          <w:sz w:val="24"/>
          <w:szCs w:val="21"/>
        </w:rPr>
        <w:t>15</w:t>
      </w:r>
      <w:r w:rsidRPr="0003451B">
        <w:rPr>
          <w:rFonts w:ascii="宋体" w:hAnsi="宋体" w:hint="eastAsia"/>
          <w:sz w:val="24"/>
          <w:szCs w:val="21"/>
        </w:rPr>
        <w:t>年以上。</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98" w:name="_Toc109537398"/>
      <w:bookmarkStart w:id="99" w:name="_Toc244334549"/>
      <w:r w:rsidRPr="0003451B">
        <w:rPr>
          <w:rFonts w:eastAsia="黑体" w:hint="eastAsia"/>
          <w:kern w:val="0"/>
          <w:sz w:val="30"/>
        </w:rPr>
        <w:t>二十、基金合同内容摘要</w:t>
      </w:r>
      <w:bookmarkEnd w:id="98"/>
      <w:bookmarkEnd w:id="99"/>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（一）</w:t>
      </w:r>
      <w:r w:rsidRPr="0003451B">
        <w:rPr>
          <w:rFonts w:ascii="宋体" w:hAnsi="宋体" w:cs="宋体"/>
          <w:b/>
          <w:kern w:val="0"/>
          <w:sz w:val="24"/>
        </w:rPr>
        <w:t>基金合同当事人</w:t>
      </w:r>
      <w:r w:rsidRPr="0003451B">
        <w:rPr>
          <w:rFonts w:ascii="宋体" w:hAnsi="宋体" w:cs="宋体" w:hint="eastAsia"/>
          <w:b/>
          <w:kern w:val="0"/>
          <w:sz w:val="24"/>
        </w:rPr>
        <w:t>及</w:t>
      </w:r>
      <w:r w:rsidRPr="0003451B">
        <w:rPr>
          <w:rFonts w:ascii="宋体" w:hAnsi="宋体" w:cs="宋体"/>
          <w:b/>
          <w:kern w:val="0"/>
          <w:sz w:val="24"/>
        </w:rPr>
        <w:t xml:space="preserve">权利义务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w:t>
      </w:r>
      <w:r w:rsidRPr="0003451B">
        <w:rPr>
          <w:rFonts w:ascii="宋体" w:hAnsi="宋体" w:cs="宋体" w:hint="eastAsia"/>
          <w:kern w:val="0"/>
          <w:sz w:val="24"/>
        </w:rPr>
        <w:t>、</w:t>
      </w:r>
      <w:r w:rsidRPr="0003451B">
        <w:rPr>
          <w:rFonts w:ascii="宋体" w:hAnsi="宋体" w:cs="宋体"/>
          <w:kern w:val="0"/>
          <w:sz w:val="24"/>
        </w:rPr>
        <w:t xml:space="preserve">基金管理人的权利与义务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根据《基金法》及其他有关法律法规，基金管理人的权利为：</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1）自本基金合同生效之日起，依照有关法律法规和本基金合同的规定独立运用基金财产；</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2）依照基金合同获得基金管理费以及法律法规规定或中国证监会批准的其他收入；</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3）发售基金份额；</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4）依照有关规定行使因基金财产投资于证券所产生的权利；</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5）在符合有关法律法规的前提下，制订和调整有关基金认购、申购、赎回、转换、</w:t>
      </w:r>
      <w:proofErr w:type="gramStart"/>
      <w:r w:rsidRPr="0003451B">
        <w:rPr>
          <w:rFonts w:ascii="宋体" w:hAnsi="宋体"/>
          <w:sz w:val="24"/>
          <w:szCs w:val="21"/>
        </w:rPr>
        <w:t>非交易</w:t>
      </w:r>
      <w:proofErr w:type="gramEnd"/>
      <w:r w:rsidRPr="0003451B">
        <w:rPr>
          <w:rFonts w:ascii="宋体" w:hAnsi="宋体"/>
          <w:sz w:val="24"/>
          <w:szCs w:val="21"/>
        </w:rPr>
        <w:t>过户、转托管等业务的规则，在法律法规和本基金合同规定的范围内决定和调整基金的除调高托管费率和管理费率之外的相关费率结构和收费方式；</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6）根据本基金合同及有关规定监督基金托管人，对于基金托管人违反了本基金合同或有关法律法规规定的行为，对基金财产、其他</w:t>
      </w:r>
      <w:r w:rsidRPr="0003451B">
        <w:rPr>
          <w:rFonts w:hint="eastAsia"/>
          <w:sz w:val="24"/>
        </w:rPr>
        <w:t>基金合同</w:t>
      </w:r>
      <w:r w:rsidRPr="0003451B">
        <w:rPr>
          <w:rFonts w:ascii="宋体" w:hAnsi="宋体" w:hint="eastAsia"/>
          <w:sz w:val="24"/>
          <w:szCs w:val="21"/>
        </w:rPr>
        <w:t>当事人的利益造成重大损失的情形，应及时呈报中国证监会，并采取必要措施保护基金及相关当事人的利益；</w:t>
      </w:r>
    </w:p>
    <w:p w:rsidR="00C5594E" w:rsidRPr="0003451B" w:rsidRDefault="00A06E75" w:rsidP="00741355">
      <w:pPr>
        <w:spacing w:line="360" w:lineRule="auto"/>
        <w:ind w:firstLineChars="200" w:firstLine="480"/>
        <w:rPr>
          <w:rFonts w:ascii="宋体" w:hAnsi="宋体"/>
          <w:sz w:val="24"/>
        </w:rPr>
      </w:pPr>
      <w:r w:rsidRPr="0003451B">
        <w:rPr>
          <w:rFonts w:ascii="宋体" w:hAnsi="宋体" w:hint="eastAsia"/>
          <w:sz w:val="24"/>
          <w:szCs w:val="21"/>
        </w:rPr>
        <w:t>（</w:t>
      </w:r>
      <w:r w:rsidRPr="0003451B">
        <w:rPr>
          <w:rFonts w:ascii="宋体" w:hAnsi="宋体"/>
          <w:sz w:val="24"/>
          <w:szCs w:val="21"/>
        </w:rPr>
        <w:t>7）</w:t>
      </w:r>
      <w:r w:rsidRPr="0003451B">
        <w:rPr>
          <w:rFonts w:ascii="宋体" w:hAnsi="宋体" w:hint="eastAsia"/>
          <w:sz w:val="24"/>
        </w:rPr>
        <w:t>在基金合同约定的范围内，拒绝或暂停受理申购和赎回申请；</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8）在法律法规允许的前提下，为基金的利益依法为基金进行融资、融券；</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9）自行担任或选择、更换注册登记机构，获取基金份额持有人名册，并对注册登记机构的代理行为进行必要的监督和检查；</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10）选择、更换代销机构，并依据销售代理协议和有关法律法规，对其行为进行必要的监督和检查；</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11）选择、更换律师、审计师、证券经纪商或其他为基金提供服务的外部机构；</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12）在基金托管人更换时，提名新的基金托管人；</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13）依法召集基金份额持有人大会；</w:t>
      </w:r>
    </w:p>
    <w:p w:rsidR="00A06E75" w:rsidRPr="0003451B" w:rsidRDefault="00A06E75" w:rsidP="00A06E75">
      <w:pPr>
        <w:widowControl/>
        <w:spacing w:line="360" w:lineRule="auto"/>
        <w:ind w:firstLineChars="200" w:firstLine="480"/>
        <w:rPr>
          <w:rFonts w:ascii="宋体" w:hAnsi="宋体" w:cs="宋体"/>
          <w:kern w:val="0"/>
          <w:sz w:val="24"/>
          <w:szCs w:val="21"/>
        </w:rPr>
      </w:pPr>
      <w:r w:rsidRPr="0003451B">
        <w:rPr>
          <w:rFonts w:ascii="宋体" w:hAnsi="宋体" w:hint="eastAsia"/>
          <w:sz w:val="24"/>
          <w:szCs w:val="21"/>
        </w:rPr>
        <w:t>（</w:t>
      </w:r>
      <w:r w:rsidRPr="0003451B">
        <w:rPr>
          <w:rFonts w:ascii="宋体" w:hAnsi="宋体"/>
          <w:sz w:val="24"/>
          <w:szCs w:val="21"/>
        </w:rPr>
        <w:t>14）法律法规和基金合同规定的其他权利。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根据《基金法》及其他有关法律法规，基金管理人的义务为：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1）依法募集基金，办理或者委托经</w:t>
      </w:r>
      <w:r w:rsidRPr="0003451B">
        <w:rPr>
          <w:rFonts w:hint="eastAsia"/>
          <w:sz w:val="24"/>
        </w:rPr>
        <w:t>中国证监会</w:t>
      </w:r>
      <w:r w:rsidRPr="0003451B">
        <w:rPr>
          <w:rFonts w:ascii="宋体" w:hAnsi="宋体" w:cs="宋体" w:hint="eastAsia"/>
          <w:kern w:val="0"/>
          <w:sz w:val="24"/>
        </w:rPr>
        <w:t>认定的其他机构代为办理基金份额的发售</w:t>
      </w:r>
      <w:r w:rsidRPr="0003451B">
        <w:rPr>
          <w:rFonts w:hint="eastAsia"/>
          <w:sz w:val="24"/>
        </w:rPr>
        <w:t>、</w:t>
      </w:r>
      <w:r w:rsidRPr="0003451B">
        <w:rPr>
          <w:rFonts w:ascii="宋体" w:hAnsi="宋体" w:hint="eastAsia"/>
          <w:sz w:val="24"/>
        </w:rPr>
        <w:t>申购、赎回</w:t>
      </w:r>
      <w:r w:rsidRPr="0003451B">
        <w:rPr>
          <w:rFonts w:ascii="宋体" w:hAnsi="宋体" w:cs="宋体" w:hint="eastAsia"/>
          <w:kern w:val="0"/>
          <w:sz w:val="24"/>
        </w:rPr>
        <w:t>和登记事宜；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2）办理基金备案手续；</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3）自基金合同生效之日起，以诚实信用、勤勉尽责的原则管理和运用基金财产；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4）配备足够的具有专业资格的人员进行基金投资分析、决策，以专业化的经营方式管理和运作基金财产；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5）建立健全内部风险控制、监察与稽核、财务管理及人事管理等制度，保证所管理的基金财产和管理人的财产相互独立，对所管理的不同基金分别管理，分别记账，进行证券投资；</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6）除依据《基金法》、基金合同及其他有关规定外，不得为自己及任何第三人谋取利益，不得委托第三人运作基金财产；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7）依法接受基金托管人的监督；</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8）计算并公告基金资产净值</w:t>
      </w:r>
      <w:r w:rsidRPr="0003451B">
        <w:rPr>
          <w:rFonts w:hint="eastAsia"/>
          <w:sz w:val="24"/>
        </w:rPr>
        <w:t>，</w:t>
      </w:r>
      <w:r w:rsidRPr="0003451B">
        <w:rPr>
          <w:rFonts w:ascii="宋体" w:hAnsi="宋体" w:hint="eastAsia"/>
          <w:sz w:val="24"/>
        </w:rPr>
        <w:t>确定基金份额申购、赎回价格</w:t>
      </w:r>
      <w:r w:rsidRPr="0003451B">
        <w:rPr>
          <w:rFonts w:ascii="宋体" w:hAnsi="宋体" w:cs="宋体" w:hint="eastAsia"/>
          <w:kern w:val="0"/>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9）采取适当合理的措施使计算基金份额认购</w:t>
      </w:r>
      <w:r w:rsidRPr="0003451B">
        <w:rPr>
          <w:rFonts w:hint="eastAsia"/>
          <w:sz w:val="24"/>
        </w:rPr>
        <w:t>、</w:t>
      </w:r>
      <w:r w:rsidRPr="0003451B">
        <w:rPr>
          <w:rFonts w:ascii="宋体" w:hAnsi="宋体"/>
          <w:sz w:val="24"/>
        </w:rPr>
        <w:t>申购、赎回</w:t>
      </w:r>
      <w:r w:rsidRPr="0003451B">
        <w:rPr>
          <w:rFonts w:ascii="宋体" w:hAnsi="宋体" w:cs="宋体" w:hint="eastAsia"/>
          <w:kern w:val="0"/>
          <w:sz w:val="24"/>
        </w:rPr>
        <w:t>和注销价格的方法符合基金合同等法律文件的规定；</w:t>
      </w:r>
    </w:p>
    <w:p w:rsidR="00C5594E" w:rsidRPr="0003451B" w:rsidRDefault="00A06E75" w:rsidP="00741355">
      <w:pPr>
        <w:spacing w:line="360" w:lineRule="auto"/>
        <w:ind w:firstLineChars="200" w:firstLine="480"/>
        <w:rPr>
          <w:rFonts w:ascii="宋体" w:hAnsi="宋体"/>
          <w:sz w:val="24"/>
        </w:rPr>
      </w:pPr>
      <w:r w:rsidRPr="0003451B">
        <w:rPr>
          <w:rFonts w:ascii="宋体" w:hAnsi="宋体" w:cs="宋体" w:hint="eastAsia"/>
          <w:kern w:val="0"/>
          <w:sz w:val="24"/>
        </w:rPr>
        <w:t>（</w:t>
      </w:r>
      <w:r w:rsidRPr="0003451B">
        <w:rPr>
          <w:rFonts w:ascii="宋体" w:hAnsi="宋体" w:cs="宋体"/>
          <w:kern w:val="0"/>
          <w:sz w:val="24"/>
        </w:rPr>
        <w:t>10）</w:t>
      </w:r>
      <w:r w:rsidRPr="0003451B">
        <w:rPr>
          <w:rFonts w:ascii="宋体" w:hAnsi="宋体"/>
          <w:sz w:val="24"/>
        </w:rPr>
        <w:t>按规定受理申购和赎回申请，及时、足额支付</w:t>
      </w:r>
      <w:r w:rsidRPr="0003451B">
        <w:rPr>
          <w:rFonts w:ascii="宋体" w:hAnsi="宋体" w:hint="eastAsia"/>
          <w:sz w:val="24"/>
        </w:rPr>
        <w:t>赎回款项</w:t>
      </w:r>
      <w:r w:rsidRPr="0003451B">
        <w:rPr>
          <w:rFonts w:ascii="宋体" w:hAnsi="宋体"/>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11）进行基金会计核算并编制基金财务会计报告；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12）编制</w:t>
      </w:r>
      <w:r w:rsidRPr="0003451B">
        <w:rPr>
          <w:rFonts w:hint="eastAsia"/>
          <w:sz w:val="24"/>
        </w:rPr>
        <w:t>季度、半年度</w:t>
      </w:r>
      <w:r w:rsidRPr="0003451B">
        <w:rPr>
          <w:rFonts w:ascii="宋体" w:hAnsi="宋体" w:cs="宋体" w:hint="eastAsia"/>
          <w:kern w:val="0"/>
          <w:sz w:val="24"/>
        </w:rPr>
        <w:t>和年度基金报告；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13）严格按照《基金法》、基金合同及其他有关规定，履行信息披露及报告义务；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14）保守基金商业秘密，不得泄露基金投资计划、投资意向等，除《基金法》、基金合同及其他有关规定另有规定外，在基金信息公开披露前应予保密，不得向他人泄露；</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15）按照基金合同的约定确定基金收益分配方案，及时向基金份额持有人分配收益；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16）依据《基金法》、基金合同及其他有关规定召集基金份额持有人大会或配合基金托管人、基金份额持有人依法召集基金份额持有人大会；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17）保存基金财产管理业务活动的记录、账册、报表和其他相关资料；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18）以基金管理人名义，代表基金份额持有人利益行使诉讼权利或者实施其他法律行为；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19）组织并参加基金财产清算小组，参与基金财产的保管、清理、估价、变现和分配；</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20）因违反基金合同导致基金财产的损失或损害基金份额持有人合法权益，应当承担赔偿责任，其赔偿责任不因其退任而免除；</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21）基金托管人违反基金合同造成基金财产损失时，应为基金份额持有人利益向基金托管人追偿；</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22）按规定向基金托管人提供基金份额持有人名册资料；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23）面临解散、依法被撤销或者被依法宣告破产时，及时报告中国证监会并通知基金托管人；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24）执行生效的基金份额持有人大会决议；</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25）不从事任何有损基金及其他基金当事人利益的活动；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26）依照法律法规为基金的利益对被投资公司行使股东权利，为基金的利益行使因基金财产投资于证券所产生的权利，不谋求对上市公司的控股和直接管理；</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27）法律法规、</w:t>
      </w:r>
      <w:r w:rsidRPr="0003451B">
        <w:rPr>
          <w:rFonts w:hint="eastAsia"/>
          <w:sz w:val="24"/>
        </w:rPr>
        <w:t>中国证监会</w:t>
      </w:r>
      <w:r w:rsidRPr="0003451B">
        <w:rPr>
          <w:rFonts w:ascii="宋体" w:hAnsi="宋体" w:cs="宋体" w:hint="eastAsia"/>
          <w:kern w:val="0"/>
          <w:sz w:val="24"/>
        </w:rPr>
        <w:t>和基金合同规定的其他义务。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w:t>
      </w:r>
      <w:r w:rsidRPr="0003451B">
        <w:rPr>
          <w:rFonts w:ascii="宋体" w:hAnsi="宋体" w:cs="宋体" w:hint="eastAsia"/>
          <w:kern w:val="0"/>
          <w:sz w:val="24"/>
        </w:rPr>
        <w:t>、</w:t>
      </w:r>
      <w:r w:rsidRPr="0003451B">
        <w:rPr>
          <w:rFonts w:ascii="宋体" w:hAnsi="宋体" w:cs="宋体"/>
          <w:kern w:val="0"/>
          <w:sz w:val="24"/>
        </w:rPr>
        <w:t xml:space="preserve">基金托管人的权利与义务 </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根据《基金法》及其他有关法律法规，基金托管人的权利为：</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1）依基金合同约定获得基金托管费以及法律法规规定或</w:t>
      </w:r>
      <w:r w:rsidRPr="0003451B">
        <w:rPr>
          <w:rFonts w:hint="eastAsia"/>
          <w:sz w:val="24"/>
        </w:rPr>
        <w:t>中国证监会</w:t>
      </w:r>
      <w:r w:rsidRPr="0003451B">
        <w:rPr>
          <w:rFonts w:ascii="宋体" w:hAnsi="宋体" w:cs="宋体" w:hint="eastAsia"/>
          <w:kern w:val="0"/>
          <w:sz w:val="24"/>
        </w:rPr>
        <w:t>批准的其他收入；</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2）监督基金管理人对本基金的投资运作；</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3）自本基金合同生效之日起，依法保管基金财产；</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4）在基金管理人更换时，提名</w:t>
      </w:r>
      <w:proofErr w:type="gramStart"/>
      <w:r w:rsidRPr="0003451B">
        <w:rPr>
          <w:rFonts w:ascii="宋体" w:hAnsi="宋体" w:cs="宋体"/>
          <w:kern w:val="0"/>
          <w:sz w:val="24"/>
        </w:rPr>
        <w:t>新任基金</w:t>
      </w:r>
      <w:proofErr w:type="gramEnd"/>
      <w:r w:rsidRPr="0003451B">
        <w:rPr>
          <w:rFonts w:ascii="宋体" w:hAnsi="宋体" w:cs="宋体"/>
          <w:kern w:val="0"/>
          <w:sz w:val="24"/>
        </w:rPr>
        <w:t>管理人；</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5）根据本基金合同及有关规定监督基金管理人，对于基金管理人违反本基金合同或有关法律法规规定的行为，对基金财产、其他</w:t>
      </w:r>
      <w:r w:rsidRPr="0003451B">
        <w:rPr>
          <w:rFonts w:hint="eastAsia"/>
          <w:sz w:val="24"/>
        </w:rPr>
        <w:t>基金合同</w:t>
      </w:r>
      <w:r w:rsidRPr="0003451B">
        <w:rPr>
          <w:rFonts w:ascii="宋体" w:hAnsi="宋体" w:cs="宋体" w:hint="eastAsia"/>
          <w:kern w:val="0"/>
          <w:sz w:val="24"/>
        </w:rPr>
        <w:t>当事人的利益造成重大损失的情形，应及时呈报中国证监会，并采取必要措施保护基金及相关当事人的利益；</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6）依法召集基金份额持有人大会；</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7）按规定取得基金份额持有人名册资料；</w:t>
      </w:r>
    </w:p>
    <w:p w:rsidR="00C5594E" w:rsidRPr="0003451B" w:rsidRDefault="00A06E75" w:rsidP="00741355">
      <w:pPr>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8）法律法规和基金合同规定的其他权利。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根据《基金法》及其他有关法律法规，基金托管人的义务为：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1）安全保管基金财产；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2）设立专门的基金托管部，具有符合要求的营业场所，配备足够的、合格的熟悉基金托管业务的专职人员，负责基金财产托管事宜；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3）对所托管的不同基金财产分别设置账户，确保基金财产的完整与独立；</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4）除依据《基金法》、基金合同及其他有关规定外，不得为自己及任何第三人谋取利益，不得委托第三人托管基金财产；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5）保管由基金管理人代表基金签订的与基金有关的重大合同及有关凭证；</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6）按规定开设基金财产的资金账户和证券账户；</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7）保守基金商业秘密，除《基金法》、基金合同及其他有关规定另有规定外，在基金信息公开披露前应予保密，不得向他人泄露；</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9）保存基金托管业务活动的记录、账册、报表和其他相关资料；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10）按照基金合同的约定，根据基金管理人的投资指令，及时办理清算、交割事宜；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11）办理与基金托管业务活动有关的信息披露事项；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12）复核、审查基金管理人计算的基金资产净值</w:t>
      </w:r>
      <w:r w:rsidRPr="0003451B">
        <w:rPr>
          <w:rFonts w:ascii="宋体" w:hAnsi="宋体" w:hint="eastAsia"/>
          <w:sz w:val="24"/>
        </w:rPr>
        <w:t>和基金份额申购、赎回价格</w:t>
      </w:r>
      <w:r w:rsidRPr="0003451B">
        <w:rPr>
          <w:rFonts w:ascii="宋体" w:hAnsi="宋体" w:cs="宋体" w:hint="eastAsia"/>
          <w:kern w:val="0"/>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13）按照规定监督基金管理人的投资运作；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14）按规定制作相关账册并与基金管理人核对；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15）依据基金管理人的指令或有关规定向基金份额持有人支付基金收益</w:t>
      </w:r>
      <w:r w:rsidRPr="0003451B">
        <w:rPr>
          <w:rFonts w:ascii="宋体" w:hAnsi="宋体"/>
          <w:sz w:val="24"/>
        </w:rPr>
        <w:t>和赎回</w:t>
      </w:r>
      <w:r w:rsidRPr="0003451B">
        <w:rPr>
          <w:rFonts w:ascii="宋体" w:hAnsi="宋体" w:hint="eastAsia"/>
          <w:sz w:val="24"/>
        </w:rPr>
        <w:t>款项</w:t>
      </w:r>
      <w:r w:rsidRPr="0003451B">
        <w:rPr>
          <w:rFonts w:ascii="宋体" w:hAnsi="宋体" w:cs="宋体" w:hint="eastAsia"/>
          <w:kern w:val="0"/>
          <w:sz w:val="24"/>
        </w:rPr>
        <w:t>；</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16）按照规定召集基金份额持有人大会或配合基金份额持有人依法自行召集基金份额持有人大会；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17）因违反基金合同导致基金财产损失，应承担赔偿责任，其赔偿责任不因其退任而免除；</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18）基金管理人因违反基金合同造成基金财产损失时，应为基金向基金管理人追偿；</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19）参加基金财产清算小组，参与基金财产的保管、清理、估价、变现和分配；</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20）面临解散、依法被撤销或者被依法宣告破产时，及时报告中国证监会和银行业监督管理机构，并通知基金管理人；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21）执行生效的基金份额持有人大会决议；</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22）不从事任何有损基金及其他基金合同当事人利益的活动；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23）建立并保存基金份额持有人名册；</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24）法律法规、</w:t>
      </w:r>
      <w:r w:rsidRPr="0003451B">
        <w:rPr>
          <w:rFonts w:hint="eastAsia"/>
          <w:sz w:val="24"/>
        </w:rPr>
        <w:t>中国证监会</w:t>
      </w:r>
      <w:r w:rsidRPr="0003451B">
        <w:rPr>
          <w:rFonts w:ascii="宋体" w:hAnsi="宋体" w:cs="宋体" w:hint="eastAsia"/>
          <w:kern w:val="0"/>
          <w:sz w:val="24"/>
        </w:rPr>
        <w:t>和基金合同规定的其他义务。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w:t>
      </w:r>
      <w:r w:rsidRPr="0003451B">
        <w:rPr>
          <w:rFonts w:ascii="宋体" w:hAnsi="宋体" w:cs="宋体"/>
          <w:kern w:val="0"/>
          <w:sz w:val="24"/>
        </w:rPr>
        <w:t xml:space="preserve">基金份额持有人的权利与义务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根据《基金法》及其他有关法律法规，基金份额持有人的权利为：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1）分享基金财产收益；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2）参与分配清算后的剩余基金财产；</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3）依法转让</w:t>
      </w:r>
      <w:r w:rsidRPr="0003451B">
        <w:rPr>
          <w:rFonts w:ascii="宋体" w:hAnsi="宋体" w:hint="eastAsia"/>
          <w:sz w:val="24"/>
        </w:rPr>
        <w:t>及根据基金合同约定申请赎回</w:t>
      </w:r>
      <w:r w:rsidRPr="0003451B">
        <w:rPr>
          <w:rFonts w:ascii="宋体" w:hAnsi="宋体" w:cs="宋体" w:hint="eastAsia"/>
          <w:kern w:val="0"/>
          <w:sz w:val="24"/>
        </w:rPr>
        <w:t>其持有的基金份额；</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4）按照规定要求召开基金份额持有人大会；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5）出席或者委派代表出席基金份额持有人大会，对基金份额持有人大会审议事项行使表决权；</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6）查阅或者复制公开披露的基金信息资料；</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7）监督基金管理人的投资运作；</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8）对基金管理人、基金托管人、基金份额发售机构损害其合法权益的行为依法提起诉讼；</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9）法律法规和基金合同规定的其他权利。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每份基金份额具有同等的合法权益。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根据《基金法》及其他有关法律法规，基金份额持有人的义务为：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1）遵守法律法规、基金合同及其他有关规定；</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2）交纳基金认购、申购款项及法律法规和基金合同所规定的费用；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3）在持有的基金份额范围内，承担基金亏损或者基金合同终止的有限责任；</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4）不从事任何有损基金及其他基金份额持有人合法权益的活动；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5）执行生效的基金份额持有人大会决议；</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6）返还在基金交易过程中因任何原因，自基金管理人、基金托管人、代销机构、其他基金份额持有人处获得的不当得利；</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7）法律法规和基金合同规定的其他义务。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本基金合同当事各方的权利义务以本基金合同为依据，不因基金财产账户名称而有所改变。</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（二）</w:t>
      </w:r>
      <w:r w:rsidRPr="0003451B">
        <w:rPr>
          <w:rFonts w:ascii="宋体" w:hAnsi="宋体" w:cs="宋体"/>
          <w:b/>
          <w:kern w:val="0"/>
          <w:sz w:val="24"/>
        </w:rPr>
        <w:t xml:space="preserve">基金份额持有人大会 </w:t>
      </w:r>
    </w:p>
    <w:p w:rsidR="00A06E75" w:rsidRPr="0003451B" w:rsidRDefault="00A06E75" w:rsidP="00A06E75">
      <w:pPr>
        <w:widowControl/>
        <w:spacing w:line="360" w:lineRule="auto"/>
        <w:ind w:firstLineChars="200" w:firstLine="480"/>
        <w:rPr>
          <w:sz w:val="24"/>
        </w:rPr>
      </w:pPr>
      <w:bookmarkStart w:id="100" w:name="_Hlt94543071"/>
      <w:bookmarkEnd w:id="100"/>
      <w:r w:rsidRPr="0003451B">
        <w:rPr>
          <w:sz w:val="24"/>
        </w:rPr>
        <w:t>1</w:t>
      </w:r>
      <w:r w:rsidRPr="0003451B">
        <w:rPr>
          <w:rFonts w:hint="eastAsia"/>
          <w:sz w:val="24"/>
        </w:rPr>
        <w:t>、基金份额持有人大会由基金份额持有人或基金份额持有人的合法授权代表共同组成。基金份额持有人持有的每一基金份额具有同等的投票权。</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、召开事由</w:t>
      </w:r>
    </w:p>
    <w:p w:rsidR="00A06E75" w:rsidRPr="0003451B" w:rsidRDefault="00A06E75" w:rsidP="00A06E75">
      <w:pPr>
        <w:widowControl/>
        <w:spacing w:line="360" w:lineRule="auto"/>
        <w:ind w:firstLineChars="200" w:firstLine="480"/>
        <w:rPr>
          <w:sz w:val="24"/>
        </w:rPr>
      </w:pPr>
      <w:r w:rsidRPr="0003451B">
        <w:rPr>
          <w:rFonts w:hint="eastAsia"/>
          <w:sz w:val="24"/>
        </w:rPr>
        <w:t>当出现或需要决定下列事由之一的，经基金管理人、基金托管人或持有基金份额</w:t>
      </w:r>
      <w:r w:rsidRPr="0003451B">
        <w:rPr>
          <w:sz w:val="24"/>
        </w:rPr>
        <w:t>10%</w:t>
      </w:r>
      <w:r w:rsidRPr="0003451B">
        <w:rPr>
          <w:rFonts w:hint="eastAsia"/>
          <w:sz w:val="24"/>
        </w:rPr>
        <w:t>以上</w:t>
      </w:r>
      <w:r w:rsidRPr="0003451B">
        <w:rPr>
          <w:sz w:val="24"/>
        </w:rPr>
        <w:t>(</w:t>
      </w:r>
      <w:r w:rsidRPr="0003451B">
        <w:rPr>
          <w:rFonts w:hAnsi="宋体" w:hint="eastAsia"/>
          <w:sz w:val="24"/>
        </w:rPr>
        <w:t>“以上”含本数</w:t>
      </w:r>
      <w:r w:rsidRPr="0003451B">
        <w:rPr>
          <w:rFonts w:hint="eastAsia"/>
          <w:sz w:val="24"/>
        </w:rPr>
        <w:t>，下同</w:t>
      </w:r>
      <w:r w:rsidRPr="0003451B">
        <w:rPr>
          <w:sz w:val="24"/>
        </w:rPr>
        <w:t>)</w:t>
      </w:r>
      <w:r w:rsidRPr="0003451B">
        <w:rPr>
          <w:rFonts w:hint="eastAsia"/>
          <w:sz w:val="24"/>
        </w:rPr>
        <w:t>的基金份额持有人</w:t>
      </w:r>
      <w:r w:rsidRPr="0003451B">
        <w:rPr>
          <w:sz w:val="24"/>
        </w:rPr>
        <w:t>(</w:t>
      </w:r>
      <w:r w:rsidRPr="0003451B">
        <w:rPr>
          <w:rFonts w:hint="eastAsia"/>
          <w:sz w:val="24"/>
        </w:rPr>
        <w:t>以基金管理人收到提议当日的基金份额计算，下同</w:t>
      </w:r>
      <w:r w:rsidRPr="0003451B">
        <w:rPr>
          <w:sz w:val="24"/>
        </w:rPr>
        <w:t>)</w:t>
      </w:r>
      <w:r w:rsidRPr="0003451B">
        <w:rPr>
          <w:rFonts w:hint="eastAsia"/>
          <w:sz w:val="24"/>
        </w:rPr>
        <w:t>提议时，应当召开基金份额持有人大会：</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）终止基金合同；</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）转换基金运作方式；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）变更基金类别；</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）变更基金投资目标、投资范围或投资策略；</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）变更基金份额持有人大会程序；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）更换基金管理人、基金托管人；</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7</w:t>
      </w:r>
      <w:r w:rsidRPr="0003451B">
        <w:rPr>
          <w:rFonts w:hint="eastAsia"/>
          <w:sz w:val="24"/>
        </w:rPr>
        <w:t>）提高基金管理人、基金托管人的报酬标准，但法律法规要求提高该等报酬标准的除外；</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8</w:t>
      </w:r>
      <w:r w:rsidRPr="0003451B">
        <w:rPr>
          <w:rFonts w:hint="eastAsia"/>
          <w:sz w:val="24"/>
        </w:rPr>
        <w:t>）本基金与其他基金的合并；</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9</w:t>
      </w:r>
      <w:r w:rsidRPr="0003451B">
        <w:rPr>
          <w:rFonts w:hint="eastAsia"/>
          <w:sz w:val="24"/>
        </w:rPr>
        <w:t>）对基金合同当事人权利、义务产生重大影响的其他事项；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10</w:t>
      </w:r>
      <w:r w:rsidRPr="0003451B">
        <w:rPr>
          <w:rFonts w:hint="eastAsia"/>
          <w:sz w:val="24"/>
        </w:rPr>
        <w:t>）法律法规、基金合同或中国证监会规定的其他情形。</w:t>
      </w:r>
    </w:p>
    <w:p w:rsidR="00A06E75" w:rsidRPr="0003451B" w:rsidRDefault="00A06E75" w:rsidP="00A06E75">
      <w:pPr>
        <w:widowControl/>
        <w:spacing w:line="360" w:lineRule="auto"/>
        <w:ind w:firstLineChars="200" w:firstLine="480"/>
        <w:rPr>
          <w:sz w:val="24"/>
        </w:rPr>
      </w:pPr>
      <w:r w:rsidRPr="0003451B">
        <w:rPr>
          <w:rFonts w:hint="eastAsia"/>
          <w:sz w:val="24"/>
        </w:rPr>
        <w:t>出现以下情形之一的，可由基金管理人和基金托管人协商后修改基金合同，不需召开基金份额持有人大会：</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）调低基金管理费、基金托管费和其他应由基金承担的费用；</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w:t>
      </w:r>
      <w:r w:rsidRPr="0003451B">
        <w:rPr>
          <w:rFonts w:ascii="宋体" w:hAnsi="宋体" w:hint="eastAsia"/>
          <w:sz w:val="24"/>
        </w:rPr>
        <w:t>在</w:t>
      </w:r>
      <w:r w:rsidRPr="0003451B">
        <w:rPr>
          <w:rFonts w:ascii="宋体" w:hAnsi="宋体"/>
          <w:sz w:val="24"/>
        </w:rPr>
        <w:t>法律法规和</w:t>
      </w:r>
      <w:r w:rsidRPr="0003451B">
        <w:rPr>
          <w:rFonts w:ascii="宋体" w:hAnsi="宋体" w:hint="eastAsia"/>
          <w:sz w:val="24"/>
        </w:rPr>
        <w:t>本基金合同规定的范围内变更基金的申购费率、赎回费率或收费方式；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w:t>
      </w:r>
      <w:proofErr w:type="gramStart"/>
      <w:r w:rsidRPr="0003451B">
        <w:rPr>
          <w:rFonts w:hint="eastAsia"/>
          <w:sz w:val="24"/>
        </w:rPr>
        <w:t>因相应</w:t>
      </w:r>
      <w:proofErr w:type="gramEnd"/>
      <w:r w:rsidRPr="0003451B">
        <w:rPr>
          <w:rFonts w:hint="eastAsia"/>
          <w:sz w:val="24"/>
        </w:rPr>
        <w:t>的法律法规发生变动必须对基金合同进行修改；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）对基金合同的修改不涉及本基金合同当事人权利义务关系发生变化；</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）基金合同的修改对基金份额持有人利益无实质性不利影响；</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）按照法律法规或本基金合同规定不需召开基金份额持有人大会的其他情形。</w:t>
      </w:r>
    </w:p>
    <w:p w:rsidR="00A06E75" w:rsidRPr="0003451B" w:rsidRDefault="00A06E75" w:rsidP="00A06E75">
      <w:pPr>
        <w:widowControl/>
        <w:spacing w:line="360" w:lineRule="auto"/>
        <w:ind w:firstLineChars="200" w:firstLine="480"/>
        <w:rPr>
          <w:sz w:val="24"/>
        </w:rPr>
      </w:pPr>
      <w:r w:rsidRPr="0003451B">
        <w:rPr>
          <w:sz w:val="24"/>
        </w:rPr>
        <w:t>3</w:t>
      </w:r>
      <w:r w:rsidRPr="0003451B">
        <w:rPr>
          <w:rFonts w:hint="eastAsia"/>
          <w:sz w:val="24"/>
        </w:rPr>
        <w:t>、召集人及召集方式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）除法律法规或本基金合同另有约定外，基金份额持有人大会由基金管理人召集。基金管理人未按规定召集或者不能召集时，由基金托管人召集。</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）基金托管人认为有必要召开基金份额持有人大会的，应当向基金管理人提出书面提议。基金管理人应当自收到书面提议之日起</w:t>
      </w:r>
      <w:r w:rsidRPr="0003451B">
        <w:rPr>
          <w:sz w:val="24"/>
        </w:rPr>
        <w:t>10</w:t>
      </w:r>
      <w:r w:rsidRPr="0003451B">
        <w:rPr>
          <w:rFonts w:hint="eastAsia"/>
          <w:sz w:val="24"/>
        </w:rPr>
        <w:t>日内决定是否召集，并书面告知基金托管人。基金管理人决定召集的，应当自出具书面决定之日起</w:t>
      </w:r>
      <w:r w:rsidRPr="0003451B">
        <w:rPr>
          <w:sz w:val="24"/>
        </w:rPr>
        <w:t>60</w:t>
      </w:r>
      <w:r w:rsidRPr="0003451B">
        <w:rPr>
          <w:rFonts w:hint="eastAsia"/>
          <w:sz w:val="24"/>
        </w:rPr>
        <w:t>日内召开；基金管理人决定不召集，基金托管人仍认为有必要召开的，应当自行召集。</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）代表基金份额</w:t>
      </w:r>
      <w:r w:rsidRPr="0003451B">
        <w:rPr>
          <w:sz w:val="24"/>
        </w:rPr>
        <w:t>10%</w:t>
      </w:r>
      <w:r w:rsidRPr="0003451B">
        <w:rPr>
          <w:rFonts w:hint="eastAsia"/>
          <w:sz w:val="24"/>
        </w:rPr>
        <w:t>以上的基金份额持有人认为有必要召开基金份额持有人大会的，应当向基金管理人提出书面提议。基金管理人应当自收到书面提议之日起</w:t>
      </w:r>
      <w:r w:rsidRPr="0003451B">
        <w:rPr>
          <w:sz w:val="24"/>
        </w:rPr>
        <w:t>10</w:t>
      </w:r>
      <w:r w:rsidRPr="0003451B">
        <w:rPr>
          <w:rFonts w:hint="eastAsia"/>
          <w:sz w:val="24"/>
        </w:rPr>
        <w:t>日内决定是否召集，并书面告知提出提议的基金份额持有人代表和基金托管人。基金管理人决定召集的，应当自出具书面决定之日起</w:t>
      </w:r>
      <w:r w:rsidRPr="0003451B">
        <w:rPr>
          <w:sz w:val="24"/>
        </w:rPr>
        <w:t>60</w:t>
      </w:r>
      <w:r w:rsidRPr="0003451B">
        <w:rPr>
          <w:rFonts w:hint="eastAsia"/>
          <w:sz w:val="24"/>
        </w:rPr>
        <w:t>日内召开；基金管理人决定不召集，代表基金份额</w:t>
      </w:r>
      <w:r w:rsidRPr="0003451B">
        <w:rPr>
          <w:sz w:val="24"/>
        </w:rPr>
        <w:t>10%</w:t>
      </w:r>
      <w:r w:rsidRPr="0003451B">
        <w:rPr>
          <w:rFonts w:hint="eastAsia"/>
          <w:sz w:val="24"/>
        </w:rPr>
        <w:t>以上的基金份额持有人仍认为有必要召开的，应当向基金托管人提出书面提议。基金托管人应当自收到书面提议之日起</w:t>
      </w:r>
      <w:r w:rsidRPr="0003451B">
        <w:rPr>
          <w:sz w:val="24"/>
        </w:rPr>
        <w:t>10</w:t>
      </w:r>
      <w:r w:rsidRPr="0003451B">
        <w:rPr>
          <w:rFonts w:hint="eastAsia"/>
          <w:sz w:val="24"/>
        </w:rPr>
        <w:t>日内决定是否召集，并书面告知提出提议的基金份额持有人代表和基金管理人；基金托管人决定召集的，应当自出具书面决定之日起</w:t>
      </w:r>
      <w:r w:rsidRPr="0003451B">
        <w:rPr>
          <w:sz w:val="24"/>
        </w:rPr>
        <w:t>60</w:t>
      </w:r>
      <w:r w:rsidRPr="0003451B">
        <w:rPr>
          <w:rFonts w:hint="eastAsia"/>
          <w:sz w:val="24"/>
        </w:rPr>
        <w:t>日内召开。</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）代表基金份额</w:t>
      </w:r>
      <w:r w:rsidRPr="0003451B">
        <w:rPr>
          <w:sz w:val="24"/>
        </w:rPr>
        <w:t>10%</w:t>
      </w:r>
      <w:r w:rsidRPr="0003451B">
        <w:rPr>
          <w:rFonts w:hint="eastAsia"/>
          <w:sz w:val="24"/>
        </w:rPr>
        <w:t>以上的基金份额持有人就同一事项要求召开基金份额持有人大会，而基金管理人、基金托管人都不召集的，代表基金份额</w:t>
      </w:r>
      <w:r w:rsidRPr="0003451B">
        <w:rPr>
          <w:sz w:val="24"/>
        </w:rPr>
        <w:t>10%</w:t>
      </w:r>
      <w:r w:rsidRPr="0003451B">
        <w:rPr>
          <w:rFonts w:hint="eastAsia"/>
          <w:sz w:val="24"/>
        </w:rPr>
        <w:t>以上的基金份额持有人有权自行召集基金份额持有人大会，但应当至少提前</w:t>
      </w:r>
      <w:r w:rsidRPr="0003451B">
        <w:rPr>
          <w:sz w:val="24"/>
        </w:rPr>
        <w:t>30</w:t>
      </w:r>
      <w:r w:rsidRPr="0003451B">
        <w:rPr>
          <w:rFonts w:hint="eastAsia"/>
          <w:sz w:val="24"/>
        </w:rPr>
        <w:t>日向中国证监会备案。</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）基金份额持有人依法自行召集基金份额持有人大会的，基金管理人、基金托管人应当配合，不得阻碍、干扰。</w:t>
      </w:r>
    </w:p>
    <w:p w:rsidR="00A06E75" w:rsidRPr="0003451B" w:rsidRDefault="00A06E75" w:rsidP="00A06E75">
      <w:pPr>
        <w:widowControl/>
        <w:spacing w:line="360" w:lineRule="auto"/>
        <w:ind w:firstLineChars="200" w:firstLine="480"/>
        <w:rPr>
          <w:sz w:val="24"/>
        </w:rPr>
      </w:pPr>
      <w:r w:rsidRPr="0003451B">
        <w:rPr>
          <w:sz w:val="24"/>
        </w:rPr>
        <w:t>4</w:t>
      </w:r>
      <w:r w:rsidRPr="0003451B">
        <w:rPr>
          <w:rFonts w:hint="eastAsia"/>
          <w:sz w:val="24"/>
        </w:rPr>
        <w:t>、召开基金份额持有人大会的通知时间、通知内容、通知方式</w:t>
      </w:r>
    </w:p>
    <w:p w:rsidR="00A06E75" w:rsidRPr="0003451B" w:rsidRDefault="00A06E75" w:rsidP="00A06E75">
      <w:pPr>
        <w:widowControl/>
        <w:spacing w:line="360" w:lineRule="auto"/>
        <w:ind w:firstLineChars="200" w:firstLine="480"/>
        <w:rPr>
          <w:sz w:val="24"/>
        </w:rPr>
      </w:pPr>
      <w:r w:rsidRPr="0003451B">
        <w:rPr>
          <w:rFonts w:hint="eastAsia"/>
          <w:sz w:val="24"/>
        </w:rPr>
        <w:t>基金份额持有人大会的召集人（以下简称“召集人”）负责选择确定开会时间、地点、方式和权益登记日。召开基金份额持有人大会，召集人必须于会议召开日前</w:t>
      </w:r>
      <w:r w:rsidRPr="0003451B">
        <w:rPr>
          <w:sz w:val="24"/>
        </w:rPr>
        <w:t>30</w:t>
      </w:r>
      <w:r w:rsidRPr="0003451B">
        <w:rPr>
          <w:rFonts w:hint="eastAsia"/>
          <w:sz w:val="24"/>
        </w:rPr>
        <w:t>天在指定媒体公告。基金份额持有人大会通知须至少载明以下内容：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）会议召开的时间、地点和出席方式；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）会议</w:t>
      </w:r>
      <w:proofErr w:type="gramStart"/>
      <w:r w:rsidRPr="0003451B">
        <w:rPr>
          <w:rFonts w:hint="eastAsia"/>
          <w:sz w:val="24"/>
        </w:rPr>
        <w:t>拟审议</w:t>
      </w:r>
      <w:proofErr w:type="gramEnd"/>
      <w:r w:rsidRPr="0003451B">
        <w:rPr>
          <w:rFonts w:hint="eastAsia"/>
          <w:sz w:val="24"/>
        </w:rPr>
        <w:t>的主要事项；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）会议形式；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）议事程序；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）有权出席基金份额持有人大会的基金份额持有人权益登记日；</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）代理投票的授权委托书的内容要求（包括但不限于代理人身份、代理权限和代理有效期限等）、送达时间和地点；</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7</w:t>
      </w:r>
      <w:r w:rsidRPr="0003451B">
        <w:rPr>
          <w:rFonts w:hint="eastAsia"/>
          <w:sz w:val="24"/>
        </w:rPr>
        <w:t>）表决方式；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8</w:t>
      </w:r>
      <w:r w:rsidRPr="0003451B">
        <w:rPr>
          <w:rFonts w:hint="eastAsia"/>
          <w:sz w:val="24"/>
        </w:rPr>
        <w:t>）会务常设联系人姓名、电话；</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9</w:t>
      </w:r>
      <w:r w:rsidRPr="0003451B">
        <w:rPr>
          <w:rFonts w:hint="eastAsia"/>
          <w:sz w:val="24"/>
        </w:rPr>
        <w:t>）出席会议者必须准备的文件和必须履行的手续；</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10</w:t>
      </w:r>
      <w:r w:rsidRPr="0003451B">
        <w:rPr>
          <w:rFonts w:hint="eastAsia"/>
          <w:sz w:val="24"/>
        </w:rPr>
        <w:t>）召集人需要通知的其他事项。</w:t>
      </w:r>
    </w:p>
    <w:p w:rsidR="00A06E75" w:rsidRPr="0003451B" w:rsidRDefault="00A06E75" w:rsidP="00A06E75">
      <w:pPr>
        <w:widowControl/>
        <w:spacing w:line="360" w:lineRule="auto"/>
        <w:ind w:firstLineChars="200" w:firstLine="480"/>
        <w:rPr>
          <w:sz w:val="24"/>
        </w:rPr>
      </w:pPr>
      <w:r w:rsidRPr="0003451B">
        <w:rPr>
          <w:rFonts w:hint="eastAsia"/>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A06E75" w:rsidRPr="0003451B" w:rsidRDefault="00A06E75" w:rsidP="00A06E75">
      <w:pPr>
        <w:widowControl/>
        <w:spacing w:line="360" w:lineRule="auto"/>
        <w:ind w:firstLineChars="200" w:firstLine="480"/>
        <w:rPr>
          <w:sz w:val="24"/>
        </w:rPr>
      </w:pPr>
      <w:r w:rsidRPr="0003451B">
        <w:rPr>
          <w:rFonts w:hint="eastAsia"/>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w:t>
      </w:r>
      <w:proofErr w:type="gramStart"/>
      <w:r w:rsidRPr="0003451B">
        <w:rPr>
          <w:rFonts w:hint="eastAsia"/>
          <w:sz w:val="24"/>
        </w:rPr>
        <w:t>拒不派</w:t>
      </w:r>
      <w:proofErr w:type="gramEnd"/>
      <w:r w:rsidRPr="0003451B">
        <w:rPr>
          <w:rFonts w:hint="eastAsia"/>
          <w:sz w:val="24"/>
        </w:rPr>
        <w:t>代表对书面表决意见的计票进行监督的，不影响计票和表决结果。</w:t>
      </w:r>
    </w:p>
    <w:p w:rsidR="00A06E75" w:rsidRPr="0003451B" w:rsidRDefault="00A06E75" w:rsidP="00A06E75">
      <w:pPr>
        <w:widowControl/>
        <w:spacing w:line="360" w:lineRule="auto"/>
        <w:ind w:firstLineChars="200" w:firstLine="480"/>
        <w:rPr>
          <w:sz w:val="24"/>
        </w:rPr>
      </w:pPr>
      <w:r w:rsidRPr="0003451B">
        <w:rPr>
          <w:sz w:val="24"/>
        </w:rPr>
        <w:t>5</w:t>
      </w:r>
      <w:r w:rsidRPr="0003451B">
        <w:rPr>
          <w:rFonts w:hint="eastAsia"/>
          <w:sz w:val="24"/>
        </w:rPr>
        <w:t>、基金份额持有人出席会议的方式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）会议方式</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）基金份额持有人大会的召开方式包括现场开会和通讯方式开会。</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）现场开会由基金份额持有人本人出席或通过授权委托书委派其代理人出席，现场开会时基金管理人和基金托管人的授权代表应当出席，如基金管理人或基金托管人</w:t>
      </w:r>
      <w:proofErr w:type="gramStart"/>
      <w:r w:rsidRPr="0003451B">
        <w:rPr>
          <w:rFonts w:hint="eastAsia"/>
          <w:sz w:val="24"/>
        </w:rPr>
        <w:t>拒不派</w:t>
      </w:r>
      <w:proofErr w:type="gramEnd"/>
      <w:r w:rsidRPr="0003451B">
        <w:rPr>
          <w:rFonts w:hint="eastAsia"/>
          <w:sz w:val="24"/>
        </w:rPr>
        <w:t>代表出席的，不影响表决效力。</w:t>
      </w:r>
    </w:p>
    <w:p w:rsidR="00A06E75" w:rsidRPr="0003451B" w:rsidRDefault="00A06E75" w:rsidP="00A06E75">
      <w:pPr>
        <w:widowControl/>
        <w:spacing w:line="360" w:lineRule="auto"/>
        <w:ind w:firstLineChars="200" w:firstLine="480"/>
        <w:rPr>
          <w:sz w:val="24"/>
        </w:rPr>
      </w:pPr>
      <w:r w:rsidRPr="0003451B">
        <w:rPr>
          <w:sz w:val="24"/>
        </w:rPr>
        <w:t>3</w:t>
      </w:r>
      <w:r w:rsidRPr="0003451B">
        <w:rPr>
          <w:rFonts w:hint="eastAsia"/>
          <w:sz w:val="24"/>
        </w:rPr>
        <w:t>）通讯方式</w:t>
      </w:r>
      <w:proofErr w:type="gramStart"/>
      <w:r w:rsidRPr="0003451B">
        <w:rPr>
          <w:rFonts w:hint="eastAsia"/>
          <w:sz w:val="24"/>
        </w:rPr>
        <w:t>开会指</w:t>
      </w:r>
      <w:proofErr w:type="gramEnd"/>
      <w:r w:rsidRPr="0003451B">
        <w:rPr>
          <w:rFonts w:hint="eastAsia"/>
          <w:sz w:val="24"/>
        </w:rPr>
        <w:t>按照本基金合同的相关规定以书面方式进行表决。</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）召开基金份额持有人大会的条件</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）现场开会方式</w:t>
      </w:r>
    </w:p>
    <w:p w:rsidR="00A06E75" w:rsidRPr="0003451B" w:rsidRDefault="00A06E75" w:rsidP="00A06E75">
      <w:pPr>
        <w:widowControl/>
        <w:spacing w:line="360" w:lineRule="auto"/>
        <w:ind w:firstLineChars="200" w:firstLine="480"/>
        <w:rPr>
          <w:sz w:val="24"/>
        </w:rPr>
      </w:pPr>
      <w:r w:rsidRPr="0003451B">
        <w:rPr>
          <w:rFonts w:hint="eastAsia"/>
          <w:sz w:val="24"/>
        </w:rPr>
        <w:t>在同时符合以下条件时，现场会议方可举行：</w:t>
      </w:r>
    </w:p>
    <w:p w:rsidR="00A06E75" w:rsidRPr="0003451B" w:rsidRDefault="00A06E75" w:rsidP="00A06E75">
      <w:pPr>
        <w:widowControl/>
        <w:spacing w:line="360" w:lineRule="auto"/>
        <w:ind w:firstLineChars="200" w:firstLine="480"/>
        <w:rPr>
          <w:sz w:val="24"/>
        </w:rPr>
      </w:pPr>
      <w:r w:rsidRPr="0003451B">
        <w:rPr>
          <w:rFonts w:hint="eastAsia"/>
          <w:sz w:val="24"/>
        </w:rPr>
        <w:t>①对到会者在权益登记日持有基金份额的统计显示，全部有效凭证所对应的基金份额应占权益登记日基金总份额的</w:t>
      </w:r>
      <w:r w:rsidRPr="0003451B">
        <w:rPr>
          <w:sz w:val="24"/>
        </w:rPr>
        <w:t>50%</w:t>
      </w:r>
      <w:r w:rsidRPr="0003451B">
        <w:rPr>
          <w:rFonts w:hint="eastAsia"/>
          <w:sz w:val="24"/>
        </w:rPr>
        <w:t>以上</w:t>
      </w:r>
      <w:r w:rsidRPr="0003451B">
        <w:rPr>
          <w:sz w:val="24"/>
        </w:rPr>
        <w:t>(</w:t>
      </w:r>
      <w:r w:rsidRPr="0003451B">
        <w:rPr>
          <w:rFonts w:hint="eastAsia"/>
          <w:sz w:val="24"/>
        </w:rPr>
        <w:t>“以上”含本数，下同）；</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2）通讯开会方式</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在同时符合以下条件时，通讯会议方可举行：</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①召集人按本基金合同规定公布会议通知后，在</w:t>
      </w:r>
      <w:r w:rsidRPr="0003451B">
        <w:rPr>
          <w:rFonts w:ascii="宋体" w:hAnsi="宋体"/>
          <w:sz w:val="24"/>
          <w:szCs w:val="21"/>
        </w:rPr>
        <w:t>2个工作日内连续公布相关提示性公告；</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②召集人按基金合同规定通知基金托管人或</w:t>
      </w:r>
      <w:r w:rsidRPr="0003451B">
        <w:rPr>
          <w:rFonts w:ascii="宋体" w:hAnsi="宋体"/>
          <w:sz w:val="24"/>
          <w:szCs w:val="21"/>
        </w:rPr>
        <w:t>/和基金管理人(分别或共同称为“监督人”）到指定地点对书面表决意见的计票进行监督；</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③召集人在监督人和公证机关的监督下按照会议通知规定的方式收取和统计基金份额持有人的书面表决意见，如基金管理人或基金托管人经通知拒不到场监督的，不影响表决效力；</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④本人直接出具书面意见或授权他人代表出具书面意见的基金份额持有人所代表的基金份额占权益登记日基金总份额的</w:t>
      </w:r>
      <w:r w:rsidRPr="0003451B">
        <w:rPr>
          <w:rFonts w:ascii="宋体" w:hAnsi="宋体"/>
          <w:sz w:val="24"/>
          <w:szCs w:val="21"/>
        </w:rPr>
        <w:t>50%以上；</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⑤直接出具书面意见的基金份额持有人或受托代表他人出具书面意见的代理人提交的持有基金份额的凭证、授权委托书等文件符合法律法规、基金合同和会议通知的规定，并与注册登记机构记录相符。</w:t>
      </w:r>
    </w:p>
    <w:p w:rsidR="00A06E75" w:rsidRPr="0003451B" w:rsidRDefault="00A06E75" w:rsidP="00A06E75">
      <w:pPr>
        <w:widowControl/>
        <w:spacing w:line="360" w:lineRule="auto"/>
        <w:ind w:firstLineChars="200" w:firstLine="480"/>
        <w:rPr>
          <w:sz w:val="24"/>
        </w:rPr>
      </w:pPr>
      <w:r w:rsidRPr="0003451B">
        <w:rPr>
          <w:sz w:val="24"/>
        </w:rPr>
        <w:t>6</w:t>
      </w:r>
      <w:r w:rsidRPr="0003451B">
        <w:rPr>
          <w:rFonts w:hint="eastAsia"/>
          <w:sz w:val="24"/>
        </w:rPr>
        <w:t>、议事内容与程序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）议事内容及提案权</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1）议事内容为本基金合同规定的召开基金份额持有人大会事由所涉及的内容。</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2）基金管理人、基金托管人、单独或合并持有权益登记日本基金总份额10%以上的基金份额持有人可以在大会召集人发出会议通知前就召开事由向大会召集人提交需由基金份额持有人大会审议表决的提案。</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3）对于基金份额持有人提交的提案，大会召集人应当按照以下原则对提案进行审核：</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4）单独或合并持有权利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5）基金份额持有人大会的召集人发出召开会议的通知后，如果需要对原有提案进行修改，应当</w:t>
      </w:r>
      <w:r w:rsidRPr="0003451B">
        <w:rPr>
          <w:rFonts w:ascii="宋体" w:hAnsi="宋体" w:hint="eastAsia"/>
          <w:sz w:val="24"/>
        </w:rPr>
        <w:t>最迟</w:t>
      </w:r>
      <w:r w:rsidRPr="0003451B">
        <w:rPr>
          <w:rFonts w:ascii="宋体" w:hAnsi="宋体" w:hint="eastAsia"/>
          <w:sz w:val="24"/>
          <w:szCs w:val="21"/>
        </w:rPr>
        <w:t>在基金份额持有人大会召开前</w:t>
      </w:r>
      <w:r w:rsidRPr="0003451B">
        <w:rPr>
          <w:rFonts w:ascii="宋体" w:hAnsi="宋体"/>
          <w:sz w:val="24"/>
        </w:rPr>
        <w:t>30日</w:t>
      </w:r>
      <w:r w:rsidRPr="0003451B">
        <w:rPr>
          <w:rFonts w:ascii="宋体" w:hAnsi="宋体" w:hint="eastAsia"/>
          <w:sz w:val="24"/>
          <w:szCs w:val="21"/>
        </w:rPr>
        <w:t>公告。</w:t>
      </w:r>
      <w:r w:rsidRPr="0003451B">
        <w:rPr>
          <w:rFonts w:ascii="宋体" w:hAnsi="宋体" w:hint="eastAsia"/>
          <w:sz w:val="24"/>
        </w:rPr>
        <w:t>否则，会议的召开日期应当顺延并保证至少与公告日期有</w:t>
      </w:r>
      <w:r w:rsidRPr="0003451B">
        <w:rPr>
          <w:rFonts w:ascii="宋体" w:hAnsi="宋体"/>
          <w:sz w:val="24"/>
        </w:rPr>
        <w:t>30日的间隔期。</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）议事程序</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）现场开会</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在现场开会的方式下，首先由大会主持人按照规定程序宣布会议议事程序及注意事项，确定和公布监票人，然后由大会主持人宣读提案，经讨论后进行表决，经合法执业的律师见证后形成大会决议。</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w:t>
      </w:r>
      <w:r w:rsidRPr="0003451B">
        <w:rPr>
          <w:rFonts w:ascii="宋体" w:hAnsi="宋体"/>
          <w:sz w:val="24"/>
          <w:szCs w:val="21"/>
        </w:rPr>
        <w:t>50%以上多数选举产生一名代表作为该次基金份额持有人大会的主持人。</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召集人应当制作出席会议人员的签名册。签名</w:t>
      </w:r>
      <w:proofErr w:type="gramStart"/>
      <w:r w:rsidRPr="0003451B">
        <w:rPr>
          <w:rFonts w:ascii="宋体" w:hAnsi="宋体" w:hint="eastAsia"/>
          <w:sz w:val="24"/>
          <w:szCs w:val="21"/>
        </w:rPr>
        <w:t>册</w:t>
      </w:r>
      <w:proofErr w:type="gramEnd"/>
      <w:r w:rsidRPr="0003451B">
        <w:rPr>
          <w:rFonts w:ascii="宋体" w:hAnsi="宋体" w:hint="eastAsia"/>
          <w:sz w:val="24"/>
          <w:szCs w:val="21"/>
        </w:rPr>
        <w:t>载明参加会议人员姓名</w:t>
      </w:r>
      <w:r w:rsidRPr="0003451B">
        <w:rPr>
          <w:rFonts w:ascii="宋体" w:hAnsi="宋体"/>
          <w:sz w:val="24"/>
          <w:szCs w:val="21"/>
        </w:rPr>
        <w:t>(或单位名称)、身份证号码、持有或代表有表决权的基金份额数量、委托人姓名(或单位名称)等事项。</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）通讯方式开会</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在通讯表决开会的方式下，首先由召集人提前</w:t>
      </w:r>
      <w:r w:rsidRPr="0003451B">
        <w:rPr>
          <w:rFonts w:ascii="宋体" w:hAnsi="宋体"/>
          <w:sz w:val="24"/>
          <w:szCs w:val="21"/>
        </w:rPr>
        <w:t>30日公布提案，在所通知的表决截止日期后第2个工作日在公证机关及监督人的监督下由召集人统计全部有效表决并形成决议。如监督人经通知但拒绝到场监督，则在公正机关监督下形成的决议有效。</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w:t>
      </w:r>
      <w:r w:rsidRPr="0003451B">
        <w:rPr>
          <w:rFonts w:ascii="宋体" w:hAnsi="宋体"/>
          <w:sz w:val="24"/>
          <w:szCs w:val="21"/>
        </w:rPr>
        <w:t>3）基金份额持有人大会不得对未事先公告的议事内容进行表决。</w:t>
      </w:r>
    </w:p>
    <w:p w:rsidR="00A06E75" w:rsidRPr="0003451B" w:rsidRDefault="00A06E75" w:rsidP="00A06E75">
      <w:pPr>
        <w:widowControl/>
        <w:spacing w:line="360" w:lineRule="auto"/>
        <w:ind w:firstLineChars="200" w:firstLine="480"/>
        <w:rPr>
          <w:sz w:val="24"/>
        </w:rPr>
      </w:pPr>
      <w:r w:rsidRPr="0003451B">
        <w:rPr>
          <w:sz w:val="24"/>
        </w:rPr>
        <w:t>7</w:t>
      </w:r>
      <w:r w:rsidRPr="0003451B">
        <w:rPr>
          <w:rFonts w:hint="eastAsia"/>
          <w:sz w:val="24"/>
        </w:rPr>
        <w:t>、决议形成的条件、表决方式、程序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）基金份额持有人所持每一基金份额享有平等的表决权。</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）基金份额持有人大会决议分为一般决议和特别决议：</w:t>
      </w:r>
    </w:p>
    <w:p w:rsidR="00A06E75" w:rsidRPr="0003451B" w:rsidRDefault="00A06E75" w:rsidP="00A06E75">
      <w:pPr>
        <w:widowControl/>
        <w:spacing w:line="360" w:lineRule="auto"/>
        <w:ind w:firstLineChars="200" w:firstLine="480"/>
        <w:rPr>
          <w:sz w:val="24"/>
        </w:rPr>
      </w:pPr>
      <w:r w:rsidRPr="0003451B">
        <w:rPr>
          <w:sz w:val="24"/>
        </w:rPr>
        <w:t>1</w:t>
      </w:r>
      <w:r w:rsidRPr="0003451B">
        <w:rPr>
          <w:rFonts w:hint="eastAsia"/>
          <w:sz w:val="24"/>
        </w:rPr>
        <w:t>）一般决议</w:t>
      </w:r>
    </w:p>
    <w:p w:rsidR="00A06E75" w:rsidRPr="0003451B" w:rsidRDefault="00A06E75" w:rsidP="00A06E75">
      <w:pPr>
        <w:widowControl/>
        <w:spacing w:line="360" w:lineRule="auto"/>
        <w:ind w:firstLineChars="200" w:firstLine="480"/>
        <w:rPr>
          <w:sz w:val="24"/>
        </w:rPr>
      </w:pPr>
      <w:r w:rsidRPr="0003451B">
        <w:rPr>
          <w:rFonts w:hint="eastAsia"/>
          <w:sz w:val="24"/>
        </w:rPr>
        <w:t>一般决议须经出席会议的基金份额持有人（或其代理人）所持表决权的</w:t>
      </w:r>
      <w:r w:rsidRPr="0003451B">
        <w:rPr>
          <w:sz w:val="24"/>
        </w:rPr>
        <w:t>50%</w:t>
      </w:r>
      <w:r w:rsidRPr="0003451B">
        <w:rPr>
          <w:rFonts w:hint="eastAsia"/>
          <w:sz w:val="24"/>
        </w:rPr>
        <w:t>以上通过方为有效，除下列</w:t>
      </w:r>
      <w:r w:rsidRPr="0003451B">
        <w:rPr>
          <w:sz w:val="24"/>
        </w:rPr>
        <w:t>2</w:t>
      </w:r>
      <w:r w:rsidRPr="0003451B">
        <w:rPr>
          <w:rFonts w:hint="eastAsia"/>
          <w:sz w:val="24"/>
        </w:rPr>
        <w:t>）所规定的须以特别决议通过事项以外的其他事项均以一般决议的方式通过；</w:t>
      </w:r>
    </w:p>
    <w:p w:rsidR="00A06E75" w:rsidRPr="0003451B" w:rsidRDefault="00A06E75" w:rsidP="00A06E75">
      <w:pPr>
        <w:widowControl/>
        <w:spacing w:line="360" w:lineRule="auto"/>
        <w:ind w:firstLineChars="200" w:firstLine="480"/>
        <w:rPr>
          <w:sz w:val="24"/>
        </w:rPr>
      </w:pPr>
      <w:r w:rsidRPr="0003451B">
        <w:rPr>
          <w:sz w:val="24"/>
        </w:rPr>
        <w:t>2</w:t>
      </w:r>
      <w:r w:rsidRPr="0003451B">
        <w:rPr>
          <w:rFonts w:hint="eastAsia"/>
          <w:sz w:val="24"/>
        </w:rPr>
        <w:t>）特别决议</w:t>
      </w:r>
    </w:p>
    <w:p w:rsidR="00A06E75" w:rsidRPr="0003451B" w:rsidRDefault="00A06E75" w:rsidP="00A06E75">
      <w:pPr>
        <w:widowControl/>
        <w:spacing w:line="360" w:lineRule="auto"/>
        <w:ind w:firstLineChars="200" w:firstLine="480"/>
        <w:rPr>
          <w:sz w:val="24"/>
        </w:rPr>
      </w:pPr>
      <w:r w:rsidRPr="0003451B">
        <w:rPr>
          <w:rFonts w:hint="eastAsia"/>
          <w:sz w:val="24"/>
        </w:rPr>
        <w:t>特别决议须经出席会议的基金份额持有人</w:t>
      </w:r>
      <w:r w:rsidRPr="0003451B">
        <w:rPr>
          <w:sz w:val="24"/>
        </w:rPr>
        <w:t>(</w:t>
      </w:r>
      <w:r w:rsidRPr="0003451B">
        <w:rPr>
          <w:rFonts w:hint="eastAsia"/>
          <w:sz w:val="24"/>
        </w:rPr>
        <w:t>或其代理人</w:t>
      </w:r>
      <w:r w:rsidRPr="0003451B">
        <w:rPr>
          <w:sz w:val="24"/>
        </w:rPr>
        <w:t>)</w:t>
      </w:r>
      <w:r w:rsidRPr="0003451B">
        <w:rPr>
          <w:rFonts w:hint="eastAsia"/>
          <w:sz w:val="24"/>
        </w:rPr>
        <w:t>所持表决权的三分之二以上</w:t>
      </w:r>
      <w:r w:rsidRPr="0003451B">
        <w:rPr>
          <w:sz w:val="24"/>
        </w:rPr>
        <w:t>(</w:t>
      </w:r>
      <w:r w:rsidRPr="0003451B">
        <w:rPr>
          <w:rFonts w:hint="eastAsia"/>
          <w:sz w:val="24"/>
        </w:rPr>
        <w:t>含三分之二</w:t>
      </w:r>
      <w:r w:rsidRPr="0003451B">
        <w:rPr>
          <w:sz w:val="24"/>
        </w:rPr>
        <w:t>)</w:t>
      </w:r>
      <w:r w:rsidRPr="0003451B">
        <w:rPr>
          <w:rFonts w:hint="eastAsia"/>
          <w:sz w:val="24"/>
        </w:rPr>
        <w:t>通过方为有效；更换基金管理人、更换基金托管人、转换基金运作方式、终止基金合同必须以特别决议通过方为有效。</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）基金份额持有人大会决定的事项，应当依法报中国证监会核准或者备案，并予以公告。</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4</w:t>
      </w:r>
      <w:r w:rsidRPr="0003451B">
        <w:rPr>
          <w:rFonts w:hint="eastAsia"/>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5</w:t>
      </w:r>
      <w:r w:rsidRPr="0003451B">
        <w:rPr>
          <w:rFonts w:hint="eastAsia"/>
          <w:sz w:val="24"/>
        </w:rPr>
        <w:t>）基金份额持有人大会采取记名方式进行投票表决。</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6</w:t>
      </w:r>
      <w:r w:rsidRPr="0003451B">
        <w:rPr>
          <w:rFonts w:hint="eastAsia"/>
          <w:sz w:val="24"/>
        </w:rPr>
        <w:t>）基金份额持有人大会的各项提案或同一项提案内并列的各项议题应当分开审议、逐项表决。</w:t>
      </w:r>
    </w:p>
    <w:p w:rsidR="00A06E75" w:rsidRPr="0003451B" w:rsidRDefault="00A06E75" w:rsidP="00A06E75">
      <w:pPr>
        <w:widowControl/>
        <w:spacing w:line="360" w:lineRule="auto"/>
        <w:ind w:firstLineChars="200" w:firstLine="480"/>
        <w:rPr>
          <w:sz w:val="24"/>
        </w:rPr>
      </w:pPr>
      <w:r w:rsidRPr="0003451B">
        <w:rPr>
          <w:sz w:val="24"/>
        </w:rPr>
        <w:t>8</w:t>
      </w:r>
      <w:r w:rsidRPr="0003451B">
        <w:rPr>
          <w:rFonts w:hint="eastAsia"/>
          <w:sz w:val="24"/>
        </w:rPr>
        <w:t>、计票</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）现场开会</w:t>
      </w:r>
    </w:p>
    <w:p w:rsidR="00A06E75" w:rsidRPr="0003451B" w:rsidRDefault="00A06E75" w:rsidP="00A06E75">
      <w:pPr>
        <w:widowControl/>
        <w:spacing w:line="360" w:lineRule="auto"/>
        <w:ind w:firstLineChars="200" w:firstLine="480"/>
        <w:rPr>
          <w:rFonts w:ascii="宋体" w:hAnsi="宋体"/>
          <w:sz w:val="24"/>
          <w:szCs w:val="21"/>
        </w:rPr>
      </w:pPr>
      <w:r w:rsidRPr="0003451B">
        <w:rPr>
          <w:sz w:val="24"/>
        </w:rPr>
        <w:t>1</w:t>
      </w:r>
      <w:r w:rsidRPr="0003451B">
        <w:rPr>
          <w:rFonts w:hint="eastAsia"/>
          <w:sz w:val="24"/>
        </w:rPr>
        <w:t>）</w:t>
      </w:r>
      <w:r w:rsidRPr="0003451B">
        <w:rPr>
          <w:rFonts w:ascii="宋体" w:hAnsi="宋体" w:hint="eastAsia"/>
          <w:sz w:val="24"/>
          <w:szCs w:val="21"/>
        </w:rPr>
        <w:t>如基金份额持有人大会由基金管理人或基金托管人召集，</w:t>
      </w:r>
      <w:proofErr w:type="gramStart"/>
      <w:r w:rsidRPr="0003451B">
        <w:rPr>
          <w:rFonts w:ascii="宋体" w:hAnsi="宋体" w:hint="eastAsia"/>
          <w:sz w:val="24"/>
          <w:szCs w:val="21"/>
        </w:rPr>
        <w:t>则基金</w:t>
      </w:r>
      <w:proofErr w:type="gramEnd"/>
      <w:r w:rsidRPr="0003451B">
        <w:rPr>
          <w:rFonts w:ascii="宋体" w:hAnsi="宋体" w:hint="eastAsia"/>
          <w:sz w:val="24"/>
          <w:szCs w:val="21"/>
        </w:rPr>
        <w:t>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w:t>
      </w:r>
      <w:proofErr w:type="gramStart"/>
      <w:r w:rsidRPr="0003451B">
        <w:rPr>
          <w:rFonts w:ascii="宋体" w:hAnsi="宋体" w:hint="eastAsia"/>
          <w:sz w:val="24"/>
          <w:szCs w:val="21"/>
        </w:rPr>
        <w:t>则大会</w:t>
      </w:r>
      <w:proofErr w:type="gramEnd"/>
      <w:r w:rsidRPr="0003451B">
        <w:rPr>
          <w:rFonts w:ascii="宋体" w:hAnsi="宋体" w:hint="eastAsia"/>
          <w:sz w:val="24"/>
          <w:szCs w:val="21"/>
        </w:rPr>
        <w:t>主持人可自行选举三名基金份额持有人代表担任监票人。</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2）监票人应当在基金份额持有人表决后立即进行清点，由大会主持人当场公布计票结果。</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sz w:val="24"/>
          <w:szCs w:val="21"/>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）通讯开会</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在通讯方式开会的情况下，计票方式为：由大会召集人授权的两名监票人在监督人派出的授权代表的监督下进行计票，并由公证机关对其计票过程予以公证；如监督人经通知但拒绝到场监督，</w:t>
      </w:r>
      <w:proofErr w:type="gramStart"/>
      <w:r w:rsidRPr="0003451B">
        <w:rPr>
          <w:rFonts w:ascii="宋体" w:hAnsi="宋体" w:hint="eastAsia"/>
          <w:sz w:val="24"/>
          <w:szCs w:val="21"/>
        </w:rPr>
        <w:t>则大会</w:t>
      </w:r>
      <w:proofErr w:type="gramEnd"/>
      <w:r w:rsidRPr="0003451B">
        <w:rPr>
          <w:rFonts w:ascii="宋体" w:hAnsi="宋体" w:hint="eastAsia"/>
          <w:sz w:val="24"/>
          <w:szCs w:val="21"/>
        </w:rPr>
        <w:t>召集人可自行授权</w:t>
      </w:r>
      <w:r w:rsidRPr="0003451B">
        <w:rPr>
          <w:rFonts w:ascii="宋体" w:hAnsi="宋体"/>
          <w:sz w:val="24"/>
          <w:szCs w:val="21"/>
        </w:rPr>
        <w:t>3名监票人进行计票，并由公证机关对其计票过程予以公证。</w:t>
      </w:r>
    </w:p>
    <w:p w:rsidR="00A06E75" w:rsidRPr="0003451B" w:rsidRDefault="00A06E75" w:rsidP="00A06E75">
      <w:pPr>
        <w:widowControl/>
        <w:spacing w:line="360" w:lineRule="auto"/>
        <w:ind w:firstLineChars="200" w:firstLine="480"/>
        <w:rPr>
          <w:sz w:val="24"/>
        </w:rPr>
      </w:pPr>
      <w:r w:rsidRPr="0003451B">
        <w:rPr>
          <w:sz w:val="24"/>
        </w:rPr>
        <w:t>9</w:t>
      </w:r>
      <w:r w:rsidRPr="0003451B">
        <w:rPr>
          <w:rFonts w:hint="eastAsia"/>
          <w:sz w:val="24"/>
        </w:rPr>
        <w:t>、基金份额持有人大会决议报中国证监会核准或备案后的公告时间、方式</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1</w:t>
      </w:r>
      <w:r w:rsidRPr="0003451B">
        <w:rPr>
          <w:rFonts w:hint="eastAsia"/>
          <w:sz w:val="24"/>
        </w:rPr>
        <w:t>）基金份额持有人大会通过的一般决议和特别决议，召集人应当自通过之日起</w:t>
      </w:r>
      <w:r w:rsidRPr="0003451B">
        <w:rPr>
          <w:sz w:val="24"/>
        </w:rPr>
        <w:t>5</w:t>
      </w:r>
      <w:r w:rsidRPr="0003451B">
        <w:rPr>
          <w:rFonts w:hint="eastAsia"/>
          <w:sz w:val="24"/>
        </w:rPr>
        <w:t>日内报中国证监会核准或者备案。基金份额持有人大会决定的事项自中国证监会依法核准或者出具无异议意见之日起生效。关于本条第</w:t>
      </w:r>
      <w:r w:rsidRPr="0003451B">
        <w:rPr>
          <w:sz w:val="24"/>
        </w:rPr>
        <w:t>2</w:t>
      </w:r>
      <w:r w:rsidRPr="0003451B">
        <w:rPr>
          <w:rFonts w:hint="eastAsia"/>
          <w:sz w:val="24"/>
        </w:rPr>
        <w:t>款所规定的第（</w:t>
      </w:r>
      <w:r w:rsidRPr="0003451B">
        <w:rPr>
          <w:sz w:val="24"/>
        </w:rPr>
        <w:t>1</w:t>
      </w:r>
      <w:r w:rsidRPr="0003451B">
        <w:rPr>
          <w:rFonts w:hint="eastAsia"/>
          <w:sz w:val="24"/>
        </w:rPr>
        <w:t>）</w:t>
      </w:r>
      <w:r w:rsidRPr="0003451B">
        <w:rPr>
          <w:sz w:val="24"/>
        </w:rPr>
        <w:t>-</w:t>
      </w:r>
      <w:r w:rsidRPr="0003451B">
        <w:rPr>
          <w:rFonts w:hint="eastAsia"/>
          <w:sz w:val="24"/>
        </w:rPr>
        <w:t>（</w:t>
      </w:r>
      <w:r w:rsidRPr="0003451B">
        <w:rPr>
          <w:sz w:val="24"/>
        </w:rPr>
        <w:t>8</w:t>
      </w:r>
      <w:r w:rsidRPr="0003451B">
        <w:rPr>
          <w:rFonts w:hint="eastAsia"/>
          <w:sz w:val="24"/>
        </w:rPr>
        <w:t>）</w:t>
      </w:r>
      <w:proofErr w:type="gramStart"/>
      <w:r w:rsidRPr="0003451B">
        <w:rPr>
          <w:rFonts w:hint="eastAsia"/>
          <w:sz w:val="24"/>
        </w:rPr>
        <w:t>项召开</w:t>
      </w:r>
      <w:proofErr w:type="gramEnd"/>
      <w:r w:rsidRPr="0003451B">
        <w:rPr>
          <w:rFonts w:hint="eastAsia"/>
          <w:sz w:val="24"/>
        </w:rPr>
        <w:t>事由的基金份额持有人大会决议经中国证监会核准生效后方可执行，关于本条第</w:t>
      </w:r>
      <w:r w:rsidRPr="0003451B">
        <w:rPr>
          <w:sz w:val="24"/>
        </w:rPr>
        <w:t>2</w:t>
      </w:r>
      <w:r w:rsidRPr="0003451B">
        <w:rPr>
          <w:rFonts w:hint="eastAsia"/>
          <w:sz w:val="24"/>
        </w:rPr>
        <w:t>款所规定的第（</w:t>
      </w:r>
      <w:r w:rsidRPr="0003451B">
        <w:rPr>
          <w:sz w:val="24"/>
        </w:rPr>
        <w:t>9</w:t>
      </w:r>
      <w:r w:rsidRPr="0003451B">
        <w:rPr>
          <w:rFonts w:hint="eastAsia"/>
          <w:sz w:val="24"/>
        </w:rPr>
        <w:t>）、（</w:t>
      </w:r>
      <w:r w:rsidRPr="0003451B">
        <w:rPr>
          <w:sz w:val="24"/>
        </w:rPr>
        <w:t>10</w:t>
      </w:r>
      <w:r w:rsidRPr="0003451B">
        <w:rPr>
          <w:rFonts w:hint="eastAsia"/>
          <w:sz w:val="24"/>
        </w:rPr>
        <w:t>）</w:t>
      </w:r>
      <w:proofErr w:type="gramStart"/>
      <w:r w:rsidRPr="0003451B">
        <w:rPr>
          <w:rFonts w:hint="eastAsia"/>
          <w:sz w:val="24"/>
        </w:rPr>
        <w:t>项召开</w:t>
      </w:r>
      <w:proofErr w:type="gramEnd"/>
      <w:r w:rsidRPr="0003451B">
        <w:rPr>
          <w:rFonts w:hint="eastAsia"/>
          <w:sz w:val="24"/>
        </w:rPr>
        <w:t>事由的基金份额持有人大会决议经中国证监会核准或出具无异议意见后方可执行。</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2</w:t>
      </w:r>
      <w:r w:rsidRPr="0003451B">
        <w:rPr>
          <w:rFonts w:hint="eastAsia"/>
          <w:sz w:val="24"/>
        </w:rPr>
        <w:t>）生效的基金份额持有人大会决议对全体基金份额持有人、基金管理人、基金托管人均有约束力。基金管理人、基金托管人和基金份额持有人应当执行生效的基金份额持有人大会决议。</w:t>
      </w:r>
    </w:p>
    <w:p w:rsidR="00A06E75" w:rsidRPr="0003451B" w:rsidRDefault="00A06E75" w:rsidP="00A06E75">
      <w:pPr>
        <w:widowControl/>
        <w:spacing w:line="360" w:lineRule="auto"/>
        <w:ind w:firstLineChars="200" w:firstLine="480"/>
        <w:rPr>
          <w:sz w:val="24"/>
        </w:rPr>
      </w:pPr>
      <w:r w:rsidRPr="0003451B">
        <w:rPr>
          <w:rFonts w:hint="eastAsia"/>
          <w:sz w:val="24"/>
        </w:rPr>
        <w:t>（</w:t>
      </w:r>
      <w:r w:rsidRPr="0003451B">
        <w:rPr>
          <w:sz w:val="24"/>
        </w:rPr>
        <w:t>3</w:t>
      </w:r>
      <w:r w:rsidRPr="0003451B">
        <w:rPr>
          <w:rFonts w:hint="eastAsia"/>
          <w:sz w:val="24"/>
        </w:rPr>
        <w:t>）基金份额持有人大会决议应自生效之日起</w:t>
      </w:r>
      <w:r w:rsidRPr="0003451B">
        <w:rPr>
          <w:sz w:val="24"/>
        </w:rPr>
        <w:t>2</w:t>
      </w:r>
      <w:r w:rsidRPr="0003451B">
        <w:rPr>
          <w:rFonts w:hint="eastAsia"/>
          <w:sz w:val="24"/>
        </w:rPr>
        <w:t>日内在指定媒体公告。如果采用通讯方式进行表决，在公告基金份额持有人大会决议时，必须将公证书全文、公证机构、公证员姓名等一同公告。</w:t>
      </w:r>
    </w:p>
    <w:p w:rsidR="00A06E75" w:rsidRPr="0003451B" w:rsidRDefault="00A06E75" w:rsidP="00A06E75">
      <w:pPr>
        <w:widowControl/>
        <w:spacing w:line="360" w:lineRule="auto"/>
        <w:ind w:firstLineChars="200" w:firstLine="480"/>
        <w:rPr>
          <w:sz w:val="24"/>
        </w:rPr>
      </w:pPr>
      <w:r w:rsidRPr="0003451B">
        <w:rPr>
          <w:sz w:val="24"/>
        </w:rPr>
        <w:t>10</w:t>
      </w:r>
      <w:r w:rsidRPr="0003451B">
        <w:rPr>
          <w:rFonts w:hint="eastAsia"/>
          <w:sz w:val="24"/>
        </w:rPr>
        <w:t>、法律法规或</w:t>
      </w:r>
      <w:r w:rsidRPr="0003451B">
        <w:rPr>
          <w:rFonts w:hint="eastAsia"/>
          <w:sz w:val="24"/>
          <w:szCs w:val="18"/>
        </w:rPr>
        <w:t>中国证监会</w:t>
      </w:r>
      <w:r w:rsidRPr="0003451B">
        <w:rPr>
          <w:rFonts w:hint="eastAsia"/>
          <w:sz w:val="24"/>
        </w:rPr>
        <w:t>对基金份额持有人大会另有规定的，从其规定。</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（三）</w:t>
      </w:r>
      <w:r w:rsidRPr="0003451B">
        <w:rPr>
          <w:rFonts w:ascii="宋体" w:hAnsi="宋体" w:cs="宋体"/>
          <w:b/>
          <w:kern w:val="0"/>
          <w:sz w:val="24"/>
        </w:rPr>
        <w:t>基金合同的变更与终止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1、基金合同的变更</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1）基金合同变更内容对基金合同当事人权利、义务产生重大影响的，应召</w:t>
      </w:r>
      <w:proofErr w:type="gramStart"/>
      <w:r w:rsidRPr="0003451B">
        <w:rPr>
          <w:rFonts w:ascii="宋体" w:hAnsi="宋体" w:cs="宋体"/>
          <w:kern w:val="0"/>
          <w:sz w:val="24"/>
        </w:rPr>
        <w:t>开基金</w:t>
      </w:r>
      <w:proofErr w:type="gramEnd"/>
      <w:r w:rsidRPr="0003451B">
        <w:rPr>
          <w:rFonts w:ascii="宋体" w:hAnsi="宋体" w:cs="宋体"/>
          <w:kern w:val="0"/>
          <w:sz w:val="24"/>
        </w:rPr>
        <w:t>份额持有人大会，基金合同变更的内容应经基金份额持有人大会决议同意。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1）终止基金合同；</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2）转换基金运作方式；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3）变更基金类别；</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4）变更基金投资目标、投资范围或投资策略；</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5）变更基金份额持有人大会程序；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6）更换基金管理人、基金托管人；</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7）提高基金管理人、基金托管人的报酬标准。但根据适用的相关规定提高该等报酬标准的除外；</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8）本基金与其他基金的合并；</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9）对基金合同当事人权利、义务产生重大影响的其他事项；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10）法律法规、基金合同或中国证监会规定的其他情形。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但出现下列情况时，可不经基金份额持有人大会决议，由基金管理人和基金托管人同意变更后公布，并报中国证监会备案：</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1）调低基金管理费、基金托管费和其他应由基金承担的费用；</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2）在法律法规和本基金合同规定的范围内变更基金的申购费率、赎回费率或收费方式；</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3）</w:t>
      </w:r>
      <w:proofErr w:type="gramStart"/>
      <w:r w:rsidRPr="0003451B">
        <w:rPr>
          <w:rFonts w:ascii="宋体" w:hAnsi="宋体" w:cs="宋体"/>
          <w:kern w:val="0"/>
          <w:sz w:val="24"/>
        </w:rPr>
        <w:t>因相应</w:t>
      </w:r>
      <w:proofErr w:type="gramEnd"/>
      <w:r w:rsidRPr="0003451B">
        <w:rPr>
          <w:rFonts w:ascii="宋体" w:hAnsi="宋体" w:cs="宋体"/>
          <w:kern w:val="0"/>
          <w:sz w:val="24"/>
        </w:rPr>
        <w:t>的法律法规发生变动必须对基金合同进行修改；</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4）对基金合同的修改不涉及本基金合同当事人权利义务关系发生变化；</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5）基金合同的修改对基金份额持有人利益无实质性不利影响；</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6）按照法律法规或本基金合同规定不需召开基金份额持有人大会的其他情形。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2）关于变更基金合同的基金份额持有人大会决议应报中国证监会核准或备案，并于中国证监会核准或出具无异议意见后生效执行，并自生效之日起2日内在至少一种指定媒体公告。</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2、基金合同的终止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有下列情形之一的，本基金合同经中国证监会核准后将终止：</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1）基金份额持有人大会决定终止的；</w:t>
      </w:r>
    </w:p>
    <w:p w:rsidR="00A06E75" w:rsidRPr="0003451B" w:rsidRDefault="00A06E75" w:rsidP="00A06E75">
      <w:pPr>
        <w:widowControl/>
        <w:spacing w:line="360" w:lineRule="auto"/>
        <w:ind w:firstLineChars="200" w:firstLine="480"/>
        <w:rPr>
          <w:rFonts w:ascii="宋体" w:hAnsi="宋体"/>
          <w:sz w:val="24"/>
          <w:szCs w:val="18"/>
        </w:rPr>
      </w:pPr>
      <w:r w:rsidRPr="0003451B">
        <w:rPr>
          <w:rFonts w:ascii="宋体" w:hAnsi="宋体" w:cs="宋体" w:hint="eastAsia"/>
          <w:kern w:val="0"/>
          <w:sz w:val="24"/>
        </w:rPr>
        <w:t>（</w:t>
      </w:r>
      <w:r w:rsidRPr="0003451B">
        <w:rPr>
          <w:rFonts w:ascii="宋体" w:hAnsi="宋体" w:cs="宋体"/>
          <w:kern w:val="0"/>
          <w:sz w:val="24"/>
        </w:rPr>
        <w:t>2）</w:t>
      </w:r>
      <w:r w:rsidRPr="0003451B">
        <w:rPr>
          <w:rFonts w:ascii="宋体" w:hAnsi="宋体" w:hint="eastAsia"/>
          <w:sz w:val="24"/>
          <w:szCs w:val="18"/>
        </w:rPr>
        <w:t>因重大违法、违规行为，被中国证监会责令终止的；</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hint="eastAsia"/>
          <w:sz w:val="24"/>
          <w:szCs w:val="18"/>
        </w:rPr>
        <w:t>（</w:t>
      </w:r>
      <w:r w:rsidRPr="0003451B">
        <w:rPr>
          <w:rFonts w:ascii="宋体" w:hAnsi="宋体"/>
          <w:sz w:val="24"/>
          <w:szCs w:val="18"/>
        </w:rPr>
        <w:t>3）</w:t>
      </w:r>
      <w:r w:rsidRPr="0003451B">
        <w:rPr>
          <w:rFonts w:ascii="宋体" w:hAnsi="宋体" w:cs="宋体" w:hint="eastAsia"/>
          <w:kern w:val="0"/>
          <w:sz w:val="24"/>
        </w:rPr>
        <w:t>基金管理人因解散、破产、撤销等事由，不能继续担任基金管理人的职务，而在</w:t>
      </w:r>
      <w:r w:rsidRPr="0003451B">
        <w:rPr>
          <w:rFonts w:ascii="宋体" w:hAnsi="宋体" w:cs="宋体"/>
          <w:kern w:val="0"/>
          <w:sz w:val="24"/>
        </w:rPr>
        <w:t>6个月内无其他适当的基金管理公司承接其原有权利义务；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4）基金托管人因解散、破产、撤销等事由，不能继续担任基金托管人的职务，而在6个月内无其他适当的托管机构承接其原有权利义务；</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5）</w:t>
      </w:r>
      <w:r w:rsidRPr="0003451B">
        <w:rPr>
          <w:rFonts w:ascii="宋体" w:hAnsi="宋体" w:hint="eastAsia"/>
          <w:sz w:val="24"/>
          <w:szCs w:val="18"/>
        </w:rPr>
        <w:t>法律法规、</w:t>
      </w:r>
      <w:r w:rsidRPr="0003451B">
        <w:rPr>
          <w:rFonts w:ascii="宋体" w:hAnsi="宋体" w:cs="宋体" w:hint="eastAsia"/>
          <w:kern w:val="0"/>
          <w:sz w:val="24"/>
        </w:rPr>
        <w:t>中国证监会规定</w:t>
      </w:r>
      <w:r w:rsidRPr="0003451B">
        <w:rPr>
          <w:rFonts w:ascii="宋体" w:hAnsi="宋体" w:hint="eastAsia"/>
          <w:sz w:val="24"/>
          <w:szCs w:val="18"/>
        </w:rPr>
        <w:t>或基金合同约定</w:t>
      </w:r>
      <w:r w:rsidRPr="0003451B">
        <w:rPr>
          <w:rFonts w:ascii="宋体" w:hAnsi="宋体" w:cs="宋体" w:hint="eastAsia"/>
          <w:kern w:val="0"/>
          <w:sz w:val="24"/>
        </w:rPr>
        <w:t>的其他情形。</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（四）</w:t>
      </w:r>
      <w:r w:rsidRPr="0003451B">
        <w:rPr>
          <w:rFonts w:ascii="宋体" w:hAnsi="宋体" w:cs="宋体"/>
          <w:b/>
          <w:kern w:val="0"/>
          <w:sz w:val="24"/>
        </w:rPr>
        <w:t>争议的</w:t>
      </w:r>
      <w:r w:rsidRPr="0003451B">
        <w:rPr>
          <w:rFonts w:ascii="宋体" w:hAnsi="宋体" w:cs="宋体" w:hint="eastAsia"/>
          <w:b/>
          <w:kern w:val="0"/>
          <w:sz w:val="24"/>
        </w:rPr>
        <w:t>处理</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A06E75" w:rsidRPr="0003451B" w:rsidRDefault="00A06E75" w:rsidP="00A06E75">
      <w:pPr>
        <w:widowControl/>
        <w:spacing w:line="360" w:lineRule="auto"/>
        <w:ind w:firstLineChars="200" w:firstLine="480"/>
        <w:rPr>
          <w:rFonts w:ascii="宋体" w:hAnsi="宋体"/>
          <w:sz w:val="24"/>
          <w:szCs w:val="21"/>
        </w:rPr>
      </w:pPr>
      <w:r w:rsidRPr="0003451B">
        <w:rPr>
          <w:rFonts w:ascii="宋体" w:hAnsi="宋体" w:hint="eastAsia"/>
          <w:sz w:val="24"/>
          <w:szCs w:val="21"/>
        </w:rPr>
        <w:t>争议处理期间，基金合同当事人应恪守各自的职责，继续忠实、勤勉、尽责地履行基金合同规定的义务，维护基金份额持有人的合法权益。</w:t>
      </w:r>
    </w:p>
    <w:p w:rsidR="00A06E75" w:rsidRPr="0003451B" w:rsidRDefault="00A06E75" w:rsidP="00A06E75">
      <w:pPr>
        <w:widowControl/>
        <w:spacing w:line="360" w:lineRule="auto"/>
        <w:ind w:firstLineChars="200" w:firstLine="480"/>
        <w:rPr>
          <w:rFonts w:ascii="宋体" w:hAnsi="宋体" w:cs="宋体"/>
          <w:kern w:val="0"/>
          <w:sz w:val="24"/>
          <w:szCs w:val="21"/>
        </w:rPr>
      </w:pPr>
      <w:r w:rsidRPr="0003451B">
        <w:rPr>
          <w:rFonts w:ascii="宋体" w:hAnsi="宋体" w:hint="eastAsia"/>
          <w:sz w:val="24"/>
          <w:szCs w:val="21"/>
        </w:rPr>
        <w:t>本基金合同</w:t>
      </w:r>
      <w:r w:rsidRPr="0003451B">
        <w:rPr>
          <w:rFonts w:ascii="宋体" w:hAnsi="宋体" w:hint="eastAsia"/>
          <w:sz w:val="24"/>
        </w:rPr>
        <w:t>适用中华人民共和国法律并从其解释</w:t>
      </w:r>
      <w:r w:rsidRPr="0003451B">
        <w:rPr>
          <w:rFonts w:ascii="宋体" w:hAnsi="宋体" w:hint="eastAsia"/>
          <w:sz w:val="24"/>
          <w:szCs w:val="21"/>
        </w:rPr>
        <w:t>。</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（五）</w:t>
      </w:r>
      <w:r w:rsidRPr="0003451B">
        <w:rPr>
          <w:rFonts w:ascii="宋体" w:hAnsi="宋体" w:cs="宋体"/>
          <w:b/>
          <w:kern w:val="0"/>
          <w:sz w:val="24"/>
        </w:rPr>
        <w:t xml:space="preserve">基金合同存放及投资人取得基金合同的方式 </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本基金合同正本一式六份，除上报有关监管部门两份外，基金管理人和基金托管人各持有两份。每份均具有同等的法律效力。</w:t>
      </w:r>
    </w:p>
    <w:p w:rsidR="00C5594E" w:rsidRPr="0003451B" w:rsidRDefault="00A06E75" w:rsidP="00741355">
      <w:pPr>
        <w:spacing w:line="360" w:lineRule="auto"/>
        <w:ind w:firstLineChars="200" w:firstLine="480"/>
        <w:rPr>
          <w:rFonts w:ascii="宋体" w:hAnsi="宋体"/>
          <w:sz w:val="24"/>
          <w:szCs w:val="21"/>
        </w:rPr>
      </w:pPr>
      <w:r w:rsidRPr="0003451B">
        <w:rPr>
          <w:rFonts w:ascii="宋体" w:hAnsi="宋体" w:hint="eastAsia"/>
          <w:sz w:val="24"/>
          <w:szCs w:val="21"/>
        </w:rPr>
        <w:t>本基金合同可印制成册，供投资人在基金管理人、基金托管人、代销机构和注册登记机构办公场所查阅，</w:t>
      </w:r>
      <w:r w:rsidRPr="0003451B">
        <w:rPr>
          <w:rFonts w:ascii="宋体" w:hAnsi="宋体" w:hint="eastAsia"/>
          <w:sz w:val="24"/>
        </w:rPr>
        <w:t>基金合同条款及内容应以</w:t>
      </w:r>
      <w:r w:rsidRPr="0003451B">
        <w:rPr>
          <w:rFonts w:ascii="宋体" w:hAnsi="宋体" w:hint="eastAsia"/>
          <w:kern w:val="0"/>
          <w:sz w:val="24"/>
        </w:rPr>
        <w:t>基金合同正本为准</w:t>
      </w:r>
      <w:r w:rsidRPr="0003451B">
        <w:rPr>
          <w:rFonts w:ascii="宋体" w:hAnsi="宋体" w:hint="eastAsia"/>
          <w:sz w:val="24"/>
          <w:szCs w:val="21"/>
        </w:rPr>
        <w:t>。</w:t>
      </w:r>
    </w:p>
    <w:p w:rsidR="00C5594E" w:rsidRPr="0003451B" w:rsidRDefault="00C5594E" w:rsidP="00741355">
      <w:pPr>
        <w:spacing w:line="360" w:lineRule="auto"/>
        <w:ind w:firstLineChars="200" w:firstLine="480"/>
        <w:rPr>
          <w:rFonts w:ascii="宋体" w:hAnsi="宋体"/>
          <w:sz w:val="24"/>
          <w:szCs w:val="21"/>
        </w:rPr>
      </w:pPr>
    </w:p>
    <w:p w:rsidR="00C5594E" w:rsidRPr="0003451B" w:rsidRDefault="00A06E75" w:rsidP="00741355">
      <w:pPr>
        <w:pStyle w:val="a9"/>
        <w:rPr>
          <w:rFonts w:eastAsia="黑体"/>
          <w:kern w:val="0"/>
          <w:sz w:val="30"/>
        </w:rPr>
      </w:pPr>
      <w:bookmarkStart w:id="101" w:name="_Toc244334550"/>
      <w:bookmarkStart w:id="102" w:name="_Toc109537399"/>
      <w:r w:rsidRPr="0003451B">
        <w:rPr>
          <w:rFonts w:eastAsia="黑体" w:hint="eastAsia"/>
          <w:kern w:val="0"/>
          <w:sz w:val="30"/>
        </w:rPr>
        <w:t>二十一、托管协议的内容摘要</w:t>
      </w:r>
      <w:bookmarkEnd w:id="101"/>
      <w:bookmarkEnd w:id="102"/>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w:t>
      </w:r>
      <w:r w:rsidRPr="0003451B">
        <w:rPr>
          <w:rFonts w:ascii="宋体" w:hAnsi="宋体" w:cs="宋体"/>
          <w:b/>
          <w:kern w:val="0"/>
          <w:sz w:val="24"/>
        </w:rPr>
        <w:t>一</w:t>
      </w:r>
      <w:r w:rsidRPr="0003451B">
        <w:rPr>
          <w:rFonts w:ascii="宋体" w:hAnsi="宋体" w:cs="宋体" w:hint="eastAsia"/>
          <w:b/>
          <w:kern w:val="0"/>
          <w:sz w:val="24"/>
        </w:rPr>
        <w:t>）</w:t>
      </w:r>
      <w:r w:rsidRPr="0003451B">
        <w:rPr>
          <w:rFonts w:ascii="宋体" w:hAnsi="宋体" w:cs="宋体"/>
          <w:b/>
          <w:kern w:val="0"/>
          <w:sz w:val="24"/>
        </w:rPr>
        <w:t xml:space="preserve">托管协议当事人 </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kern w:val="0"/>
          <w:sz w:val="24"/>
        </w:rPr>
        <w:t>1、基金管理人</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名称：交银施罗德基金管理有限公司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住所：上海市浦东新区银城中路</w:t>
      </w:r>
      <w:r w:rsidRPr="0003451B">
        <w:rPr>
          <w:rFonts w:ascii="宋体" w:hAnsi="宋体" w:cs="宋体"/>
          <w:kern w:val="0"/>
          <w:sz w:val="24"/>
        </w:rPr>
        <w:t>188号交通银行大楼二层（裙）</w:t>
      </w:r>
    </w:p>
    <w:p w:rsidR="00C5594E" w:rsidRPr="0003451B" w:rsidRDefault="00A06E75" w:rsidP="00741355">
      <w:pPr>
        <w:widowControl/>
        <w:spacing w:line="360" w:lineRule="auto"/>
        <w:ind w:firstLineChars="200" w:firstLine="480"/>
        <w:rPr>
          <w:rFonts w:ascii="宋体" w:hAnsi="宋体"/>
          <w:sz w:val="24"/>
          <w:szCs w:val="20"/>
        </w:rPr>
      </w:pPr>
      <w:r w:rsidRPr="0003451B">
        <w:rPr>
          <w:rFonts w:ascii="宋体" w:hAnsi="宋体" w:cs="宋体" w:hint="eastAsia"/>
          <w:kern w:val="0"/>
          <w:sz w:val="24"/>
        </w:rPr>
        <w:t>办公地址：</w:t>
      </w:r>
      <w:r w:rsidRPr="0003451B">
        <w:rPr>
          <w:rFonts w:ascii="宋体" w:hAnsi="宋体" w:hint="eastAsia"/>
          <w:sz w:val="24"/>
          <w:szCs w:val="20"/>
        </w:rPr>
        <w:t>上海市浦东</w:t>
      </w:r>
      <w:proofErr w:type="gramStart"/>
      <w:r w:rsidRPr="0003451B">
        <w:rPr>
          <w:rFonts w:ascii="宋体" w:hAnsi="宋体" w:hint="eastAsia"/>
          <w:sz w:val="24"/>
          <w:szCs w:val="20"/>
        </w:rPr>
        <w:t>新</w:t>
      </w:r>
      <w:r w:rsidRPr="0003451B">
        <w:rPr>
          <w:rFonts w:ascii="宋体" w:hAnsi="宋体"/>
          <w:sz w:val="24"/>
          <w:szCs w:val="20"/>
        </w:rPr>
        <w:t>区</w:t>
      </w:r>
      <w:r w:rsidRPr="0003451B">
        <w:rPr>
          <w:rFonts w:ascii="宋体" w:hAnsi="宋体" w:hint="eastAsia"/>
          <w:sz w:val="24"/>
          <w:szCs w:val="20"/>
        </w:rPr>
        <w:t>世纪</w:t>
      </w:r>
      <w:proofErr w:type="gramEnd"/>
      <w:r w:rsidRPr="0003451B">
        <w:rPr>
          <w:rFonts w:ascii="宋体" w:hAnsi="宋体" w:hint="eastAsia"/>
          <w:sz w:val="24"/>
          <w:szCs w:val="20"/>
        </w:rPr>
        <w:t>大道</w:t>
      </w:r>
      <w:r w:rsidRPr="0003451B">
        <w:rPr>
          <w:rFonts w:ascii="宋体" w:hAnsi="宋体"/>
          <w:sz w:val="24"/>
          <w:szCs w:val="20"/>
        </w:rPr>
        <w:t>201号</w:t>
      </w:r>
      <w:r w:rsidRPr="0003451B">
        <w:rPr>
          <w:rFonts w:ascii="宋体" w:hAnsi="宋体" w:hint="eastAsia"/>
          <w:sz w:val="24"/>
          <w:szCs w:val="20"/>
        </w:rPr>
        <w:t>渣打银行</w:t>
      </w:r>
      <w:r w:rsidRPr="0003451B">
        <w:rPr>
          <w:rFonts w:ascii="宋体" w:hAnsi="宋体"/>
          <w:sz w:val="24"/>
          <w:szCs w:val="20"/>
        </w:rPr>
        <w:t>大厦10楼</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邮政编码：</w:t>
      </w:r>
      <w:r w:rsidRPr="0003451B">
        <w:rPr>
          <w:rFonts w:ascii="宋体" w:hAnsi="宋体" w:cs="宋体"/>
          <w:kern w:val="0"/>
          <w:sz w:val="24"/>
        </w:rPr>
        <w:t>200120</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法定代表人：钱文挥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成立日期：</w:t>
      </w:r>
      <w:r w:rsidRPr="0003451B">
        <w:rPr>
          <w:rFonts w:ascii="宋体" w:hAnsi="宋体" w:cs="宋体"/>
          <w:kern w:val="0"/>
          <w:sz w:val="24"/>
        </w:rPr>
        <w:t>2005年8月4日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批准设立机关及批准设立文号：中国证监会证</w:t>
      </w:r>
      <w:proofErr w:type="gramStart"/>
      <w:r w:rsidRPr="0003451B">
        <w:rPr>
          <w:rFonts w:ascii="宋体" w:hAnsi="宋体" w:cs="宋体" w:hint="eastAsia"/>
          <w:kern w:val="0"/>
          <w:sz w:val="24"/>
        </w:rPr>
        <w:t>监基金字</w:t>
      </w:r>
      <w:proofErr w:type="gramEnd"/>
      <w:r w:rsidRPr="0003451B">
        <w:rPr>
          <w:rFonts w:ascii="宋体" w:hAnsi="宋体" w:cs="宋体" w:hint="eastAsia"/>
          <w:kern w:val="0"/>
          <w:sz w:val="24"/>
        </w:rPr>
        <w:t>【</w:t>
      </w:r>
      <w:r w:rsidRPr="0003451B">
        <w:rPr>
          <w:rFonts w:ascii="宋体" w:hAnsi="宋体" w:cs="宋体"/>
          <w:kern w:val="0"/>
          <w:sz w:val="24"/>
        </w:rPr>
        <w:t>2005】128号</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组织形式：有限责任公司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注册资本：</w:t>
      </w:r>
      <w:r w:rsidRPr="0003451B">
        <w:rPr>
          <w:rFonts w:ascii="宋体" w:hAnsi="宋体" w:cs="Arial"/>
          <w:sz w:val="24"/>
        </w:rPr>
        <w:t>2亿</w:t>
      </w:r>
      <w:r w:rsidRPr="0003451B">
        <w:rPr>
          <w:rStyle w:val="read"/>
          <w:rFonts w:ascii="宋体" w:hAnsi="宋体" w:cs="Arial" w:hint="eastAsia"/>
          <w:sz w:val="24"/>
        </w:rPr>
        <w:t>元人民币</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存续期间：持续经营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经营范围：基金管理业务、发起设立基金及中国证监会批准的其他业务</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kern w:val="0"/>
          <w:sz w:val="24"/>
        </w:rPr>
        <w:t>2、基金托管人</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名称：中国农业银行股份有限公司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住所：</w:t>
      </w:r>
      <w:r w:rsidRPr="0003451B">
        <w:rPr>
          <w:rFonts w:ascii="宋体" w:hAnsi="宋体" w:cs="宋体"/>
          <w:kern w:val="0"/>
          <w:sz w:val="24"/>
        </w:rPr>
        <w:t>北京市</w:t>
      </w:r>
      <w:r w:rsidRPr="0003451B">
        <w:rPr>
          <w:rFonts w:ascii="宋体" w:hAnsi="宋体" w:cs="宋体" w:hint="eastAsia"/>
          <w:kern w:val="0"/>
          <w:sz w:val="24"/>
        </w:rPr>
        <w:t>东城区建国门内大街</w:t>
      </w:r>
      <w:r w:rsidRPr="0003451B">
        <w:rPr>
          <w:rFonts w:ascii="宋体" w:hAnsi="宋体" w:cs="宋体"/>
          <w:kern w:val="0"/>
          <w:sz w:val="24"/>
        </w:rPr>
        <w:t>69号</w:t>
      </w:r>
    </w:p>
    <w:p w:rsidR="00C5594E" w:rsidRPr="0003451B" w:rsidRDefault="00A06E75" w:rsidP="00741355">
      <w:pPr>
        <w:widowControl/>
        <w:spacing w:line="360" w:lineRule="auto"/>
        <w:ind w:firstLineChars="200" w:firstLine="480"/>
        <w:rPr>
          <w:rFonts w:ascii="宋体" w:hAnsi="宋体"/>
          <w:sz w:val="24"/>
        </w:rPr>
      </w:pPr>
      <w:r w:rsidRPr="0003451B">
        <w:rPr>
          <w:rFonts w:ascii="宋体" w:hAnsi="宋体" w:cs="宋体" w:hint="eastAsia"/>
          <w:kern w:val="0"/>
          <w:sz w:val="24"/>
        </w:rPr>
        <w:t>办公地址：</w:t>
      </w:r>
      <w:r w:rsidRPr="0003451B">
        <w:rPr>
          <w:rFonts w:ascii="宋体" w:cs="宋体" w:hint="eastAsia"/>
          <w:kern w:val="0"/>
          <w:sz w:val="24"/>
        </w:rPr>
        <w:t>北京市西城区复兴门内大街</w:t>
      </w:r>
      <w:r w:rsidRPr="0003451B">
        <w:rPr>
          <w:rFonts w:ascii="宋体" w:cs="宋体"/>
          <w:kern w:val="0"/>
          <w:sz w:val="24"/>
        </w:rPr>
        <w:t>28</w:t>
      </w:r>
      <w:r w:rsidRPr="0003451B">
        <w:rPr>
          <w:rFonts w:ascii="宋体" w:cs="宋体" w:hint="eastAsia"/>
          <w:kern w:val="0"/>
          <w:sz w:val="24"/>
        </w:rPr>
        <w:t>号</w:t>
      </w:r>
      <w:proofErr w:type="gramStart"/>
      <w:r w:rsidRPr="0003451B">
        <w:rPr>
          <w:rFonts w:ascii="宋体" w:cs="宋体" w:hint="eastAsia"/>
          <w:kern w:val="0"/>
          <w:sz w:val="24"/>
        </w:rPr>
        <w:t>凯</w:t>
      </w:r>
      <w:proofErr w:type="gramEnd"/>
      <w:r w:rsidRPr="0003451B">
        <w:rPr>
          <w:rFonts w:ascii="宋体" w:cs="宋体" w:hint="eastAsia"/>
          <w:kern w:val="0"/>
          <w:sz w:val="24"/>
        </w:rPr>
        <w:t>晨世贸中心东座</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邮政编码：</w:t>
      </w:r>
      <w:r w:rsidRPr="0003451B">
        <w:rPr>
          <w:rFonts w:ascii="宋体" w:hAnsi="宋体"/>
          <w:sz w:val="24"/>
        </w:rPr>
        <w:t>100031</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法定代表人：蒋超良</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成立日期：</w:t>
      </w:r>
      <w:r w:rsidRPr="0003451B">
        <w:rPr>
          <w:rFonts w:ascii="宋体" w:hAnsi="宋体" w:cs="宋体"/>
          <w:kern w:val="0"/>
          <w:sz w:val="24"/>
        </w:rPr>
        <w:t>2009年1月15日</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基金托管业务批准文号：中国证监会</w:t>
      </w:r>
      <w:proofErr w:type="gramStart"/>
      <w:r w:rsidRPr="0003451B">
        <w:rPr>
          <w:rFonts w:ascii="宋体" w:hAnsi="宋体" w:cs="宋体" w:hint="eastAsia"/>
          <w:kern w:val="0"/>
          <w:sz w:val="24"/>
        </w:rPr>
        <w:t>证监基字</w:t>
      </w:r>
      <w:proofErr w:type="gramEnd"/>
      <w:r w:rsidRPr="0003451B">
        <w:rPr>
          <w:rFonts w:ascii="宋体" w:hAnsi="宋体" w:cs="宋体"/>
          <w:kern w:val="0"/>
          <w:sz w:val="24"/>
        </w:rPr>
        <w:t>[1998]23号</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组织形式：股份有限公司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注册资金：</w:t>
      </w:r>
      <w:r w:rsidRPr="0003451B">
        <w:rPr>
          <w:rFonts w:ascii="宋体" w:hAnsi="宋体"/>
          <w:sz w:val="24"/>
        </w:rPr>
        <w:t>32,479,411.7万元人民币</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存续期间：持续经营</w:t>
      </w:r>
    </w:p>
    <w:p w:rsidR="00D24A8E" w:rsidRPr="0003451B" w:rsidRDefault="00A06E75" w:rsidP="00741355">
      <w:pPr>
        <w:tabs>
          <w:tab w:val="left" w:pos="540"/>
        </w:tabs>
        <w:adjustRightInd w:val="0"/>
        <w:snapToGrid w:val="0"/>
        <w:spacing w:line="360" w:lineRule="auto"/>
        <w:ind w:firstLineChars="200" w:firstLine="480"/>
        <w:rPr>
          <w:rFonts w:ascii="宋体" w:hAnsi="宋体"/>
          <w:sz w:val="24"/>
        </w:rPr>
      </w:pPr>
      <w:r w:rsidRPr="0003451B">
        <w:rPr>
          <w:rFonts w:ascii="宋体" w:hAnsi="宋体"/>
          <w:sz w:val="24"/>
        </w:rPr>
        <w:t>经营范围：</w:t>
      </w:r>
      <w:r w:rsidRPr="0003451B">
        <w:rPr>
          <w:rFonts w:ascii="宋体" w:hAnsi="宋体" w:hint="eastAsia"/>
          <w:sz w:val="24"/>
        </w:rPr>
        <w:t>吸收公众存款；发放短期、中期、长期贷款；办理国内外结</w:t>
      </w:r>
      <w:r w:rsidRPr="0003451B">
        <w:rPr>
          <w:rFonts w:ascii="宋体" w:hAnsi="宋体"/>
          <w:sz w:val="24"/>
        </w:rPr>
        <w:t xml:space="preserve"> </w:t>
      </w:r>
      <w:r w:rsidRPr="0003451B">
        <w:rPr>
          <w:rFonts w:ascii="宋体" w:hAnsi="宋体" w:hint="eastAsia"/>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sidRPr="0003451B">
        <w:rPr>
          <w:rFonts w:ascii="宋体" w:hAnsi="宋体"/>
          <w:sz w:val="24"/>
        </w:rPr>
        <w:t xml:space="preserve"> </w:t>
      </w:r>
      <w:proofErr w:type="gramStart"/>
      <w:r w:rsidRPr="0003451B">
        <w:rPr>
          <w:rFonts w:ascii="宋体" w:hAnsi="宋体" w:hint="eastAsia"/>
          <w:sz w:val="24"/>
        </w:rPr>
        <w:t>券</w:t>
      </w:r>
      <w:proofErr w:type="gramEnd"/>
      <w:r w:rsidRPr="0003451B">
        <w:rPr>
          <w:rFonts w:ascii="宋体" w:hAnsi="宋体" w:hint="eastAsia"/>
          <w:sz w:val="24"/>
        </w:rPr>
        <w:t>投资托管业务；代理开放式基金业务；电话银行、手机银行、网上银行业务；金融衍生产品交易业务；经国务院银行业监督管理机构等监管部门批准的其他业务。</w:t>
      </w:r>
    </w:p>
    <w:p w:rsidR="00C5594E" w:rsidRPr="0003451B" w:rsidRDefault="00A06E75" w:rsidP="0074135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（二）基金托管人对基金管理人的业务监督和核查</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1、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w:t>
      </w:r>
      <w:r w:rsidRPr="0003451B">
        <w:rPr>
          <w:rFonts w:ascii="宋体" w:hAnsi="宋体" w:hint="eastAsia"/>
          <w:sz w:val="24"/>
          <w:szCs w:val="18"/>
        </w:rPr>
        <w:t>本基金的投资范围为国内依法发行上市的股票、债券、货币市场工具、权证、资产支持证券及法律法规或中国证监会允许基金投资的其他证券品种。如法律法规或监管机构以后允许基金投资的其它证券品种，基金管理人在履行适当程序后，可以将其纳入投资范围。</w:t>
      </w:r>
      <w:r w:rsidRPr="0003451B">
        <w:rPr>
          <w:rFonts w:ascii="宋体" w:hAnsi="宋体" w:cs="Arial" w:hint="eastAsia"/>
          <w:sz w:val="24"/>
        </w:rPr>
        <w:t>基金管理人应在基金合同生效后、基金建仓前，及时向基金托管人提供备选股票池名单，如发生变动，应及时向基金托管人提供变更后的备选股票池名单。</w:t>
      </w:r>
      <w:r w:rsidRPr="0003451B">
        <w:rPr>
          <w:rFonts w:ascii="宋体" w:hAnsi="宋体" w:cs="Arial"/>
          <w:sz w:val="24"/>
        </w:rPr>
        <w:t xml:space="preserve"> </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hint="eastAsia"/>
          <w:sz w:val="24"/>
        </w:rPr>
        <w:t>基金的投资组合比例为：股票资产占基金资产的比例为</w:t>
      </w:r>
      <w:r w:rsidRPr="0003451B">
        <w:rPr>
          <w:rFonts w:ascii="宋体" w:hAnsi="宋体" w:cs="Arial"/>
          <w:sz w:val="24"/>
        </w:rPr>
        <w:t>60%-95%，债券、货币市场工具、权证、资产支持证券以及法律法规或中国证监会允许基金投资的其他证券品种占基金资产的比例为5%-40%，其中基金保留的现金以及投资于到期日在一年以内的政府债券不低于基金资产净值的5%。如法律法规或监管机构以后允许基金投资的其他品种，基金管理人在履行适当程序后，可以将其纳入投资范围。</w:t>
      </w:r>
    </w:p>
    <w:p w:rsidR="00C5594E" w:rsidRPr="0003451B" w:rsidRDefault="00A06E75" w:rsidP="00741355">
      <w:pPr>
        <w:adjustRightInd w:val="0"/>
        <w:snapToGrid w:val="0"/>
        <w:spacing w:line="360" w:lineRule="auto"/>
        <w:ind w:firstLineChars="200" w:firstLine="480"/>
        <w:rPr>
          <w:rFonts w:ascii="宋体" w:hAnsi="宋体"/>
          <w:sz w:val="24"/>
          <w:szCs w:val="18"/>
        </w:rPr>
      </w:pPr>
      <w:r w:rsidRPr="0003451B">
        <w:rPr>
          <w:rFonts w:ascii="宋体" w:hAnsi="宋体" w:cs="Arial"/>
          <w:sz w:val="24"/>
        </w:rPr>
        <w:t>2、基金托管人根据有关法律法规的规定及基金合同的约定，对基金投资、融资比例进行监督。基金托管人按下述比例和调整期限进行监督：</w:t>
      </w:r>
      <w:r w:rsidRPr="0003451B">
        <w:rPr>
          <w:rFonts w:ascii="宋体" w:hAnsi="宋体"/>
          <w:sz w:val="24"/>
          <w:szCs w:val="18"/>
        </w:rPr>
        <w:t xml:space="preserve"> </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hint="eastAsia"/>
          <w:sz w:val="24"/>
        </w:rPr>
        <w:t>本基金投资组合遵循如下投资限制：</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1）本基金持有一家上市公司的股票，其市值不超过基金资产净值的10%；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2）本基金管理人管理的全部基金持有一家公司发行的证券，不超过该证券的10%；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3）基金财产参与股票发行申购，本基金所申报的金额不超过本基金的总资产，本基金所申报的股票数量不超过拟发行股票公司本次发行股票的总量；</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4）本基金持有的全部权证，其市值不得超过基金资产净值的3%；</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5）本基金管理人管理的全部基金持有的同一权证，不得超过该权证的10%；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6）本基金在任何交易日买入权证的总金额，不得超过上一交易日基金资产净值的0.5%；</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7）</w:t>
      </w:r>
      <w:proofErr w:type="gramStart"/>
      <w:r w:rsidRPr="0003451B">
        <w:rPr>
          <w:rFonts w:ascii="宋体" w:hAnsi="宋体"/>
          <w:sz w:val="24"/>
        </w:rPr>
        <w:t>本基金本基金</w:t>
      </w:r>
      <w:proofErr w:type="gramEnd"/>
      <w:r w:rsidRPr="0003451B">
        <w:rPr>
          <w:rFonts w:ascii="宋体" w:hAnsi="宋体"/>
          <w:sz w:val="24"/>
        </w:rPr>
        <w:t>不得违反基金合同关于投资范围、投资策略和投资比例的约定：本基金持有的股票资产占基金资产的比例为60%-95%；本基金持有的债券、货币市场工具、权证、资产支持证券以及法律法规或中国证监会允许基金投资的其他证券品种占基金资产的比例为5%－40%；保持不低于基金资产净值5%的现金或者到期日在一年以内的政府债券；</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8）本基金投资于同一原始权益人的各类资产支持证券的比例，不得超过基金资产净值的10%；</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9）本基金持有的全部资产支持证券，其市值不得超过基金资产净值的20%；</w:t>
      </w:r>
    </w:p>
    <w:p w:rsidR="00C5594E" w:rsidRPr="0003451B" w:rsidRDefault="00A06E75" w:rsidP="00741355">
      <w:pPr>
        <w:adjustRightInd w:val="0"/>
        <w:snapToGrid w:val="0"/>
        <w:spacing w:line="360" w:lineRule="auto"/>
        <w:ind w:firstLineChars="200" w:firstLine="480"/>
        <w:rPr>
          <w:rFonts w:ascii="宋体" w:hAnsi="宋体"/>
          <w:sz w:val="24"/>
        </w:rPr>
      </w:pPr>
      <w:r w:rsidRPr="0003451B">
        <w:rPr>
          <w:rFonts w:ascii="宋体" w:hAnsi="宋体"/>
          <w:sz w:val="24"/>
        </w:rPr>
        <w:t>10）本基金持有的同一（指同一信用级别）资产支持证券的比例，不得超过该资产支持证券规模的10%；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11）本基金管理人管理的全部基金投资于同一原始权益人的各类资产支持证券，不得超过其各类资产支持证券合计规模的10%；</w:t>
      </w:r>
    </w:p>
    <w:p w:rsidR="00C5594E" w:rsidRPr="0003451B" w:rsidRDefault="00A06E75" w:rsidP="00741355">
      <w:pPr>
        <w:adjustRightInd w:val="0"/>
        <w:snapToGrid w:val="0"/>
        <w:spacing w:line="360" w:lineRule="auto"/>
        <w:ind w:firstLineChars="200" w:firstLine="480"/>
        <w:rPr>
          <w:rFonts w:ascii="宋体" w:hAnsi="宋体" w:cs="Arial"/>
          <w:sz w:val="24"/>
        </w:rPr>
      </w:pPr>
      <w:r w:rsidRPr="0003451B">
        <w:rPr>
          <w:rFonts w:ascii="宋体" w:hAnsi="宋体" w:cs="Arial"/>
          <w:sz w:val="24"/>
        </w:rPr>
        <w:t>12）</w:t>
      </w:r>
      <w:r w:rsidRPr="0003451B">
        <w:rPr>
          <w:rFonts w:ascii="宋体" w:hAnsi="宋体" w:hint="eastAsia"/>
          <w:sz w:val="24"/>
        </w:rPr>
        <w:t>本基金进入全国银行间同业市场进行债券回购的资金余额不得超过基金资产净值的</w:t>
      </w:r>
      <w:r w:rsidRPr="0003451B">
        <w:rPr>
          <w:rFonts w:ascii="宋体" w:hAnsi="宋体"/>
          <w:sz w:val="24"/>
        </w:rPr>
        <w:t>40%；</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13）如果法律法规对基金合同约定投资组合比例限制进行变更的，以变更后的规定为准。法律法规或监管部门取消上述限制，如适用于本基金，则本基金投资不再受相关限制。</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hint="eastAsia"/>
          <w:sz w:val="24"/>
        </w:rPr>
        <w:t>基金管理人应当自基金合同生效之日起</w:t>
      </w:r>
      <w:r w:rsidRPr="0003451B">
        <w:rPr>
          <w:rFonts w:ascii="宋体" w:hAnsi="宋体" w:cs="Arial"/>
          <w:sz w:val="24"/>
        </w:rPr>
        <w:t xml:space="preserve">6 </w:t>
      </w:r>
      <w:proofErr w:type="gramStart"/>
      <w:r w:rsidRPr="0003451B">
        <w:rPr>
          <w:rFonts w:ascii="宋体" w:hAnsi="宋体" w:cs="Arial" w:hint="eastAsia"/>
          <w:sz w:val="24"/>
        </w:rPr>
        <w:t>个</w:t>
      </w:r>
      <w:proofErr w:type="gramEnd"/>
      <w:r w:rsidRPr="0003451B">
        <w:rPr>
          <w:rFonts w:ascii="宋体" w:hAnsi="宋体" w:cs="Arial" w:hint="eastAsia"/>
          <w:sz w:val="24"/>
        </w:rPr>
        <w:t>月内使基金的投资组合比例符合基金合同的有关约定。除投资资产配置外，基金托管人对基金的投资的监督和检查自本基金合同生效之日起开始。</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因证券市场波动、上市公司合并、</w:t>
      </w:r>
      <w:r w:rsidRPr="0003451B">
        <w:rPr>
          <w:rFonts w:ascii="宋体" w:hAnsi="宋体" w:cs="Arial" w:hint="eastAsia"/>
          <w:sz w:val="24"/>
        </w:rPr>
        <w:t>基金规模变动、股权分置改革中支付对价</w:t>
      </w:r>
      <w:r w:rsidRPr="0003451B">
        <w:rPr>
          <w:rFonts w:ascii="宋体" w:hAnsi="宋体" w:cs="Arial"/>
          <w:sz w:val="24"/>
        </w:rPr>
        <w:t>等基金管理人之外的因素致使基金投资比例不符合上述</w:t>
      </w:r>
      <w:r w:rsidRPr="0003451B">
        <w:rPr>
          <w:rFonts w:ascii="宋体" w:hAnsi="宋体" w:cs="Arial" w:hint="eastAsia"/>
          <w:sz w:val="24"/>
        </w:rPr>
        <w:t>规定</w:t>
      </w:r>
      <w:r w:rsidRPr="0003451B">
        <w:rPr>
          <w:rFonts w:ascii="宋体" w:hAnsi="宋体" w:cs="Arial"/>
          <w:sz w:val="24"/>
        </w:rPr>
        <w:t>的投资比例的，基金管理人应当在10个交易日内进行调整</w:t>
      </w:r>
      <w:r w:rsidRPr="0003451B">
        <w:rPr>
          <w:rFonts w:ascii="宋体" w:hAnsi="宋体" w:cs="Arial" w:hint="eastAsia"/>
          <w:sz w:val="24"/>
        </w:rPr>
        <w:t>，以达到上述标准。法律法规另有规定的从其规定。</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3、基金托管人根据有关法律法规的规定及基金合同的约定，对本托管协议第十五条第九项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交易证券名单。</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应向基金托管人说明理由，在与交易对手发生交易前3个工作日内与基金托管人协商解决。基金管理人负责对交易对手的资信控制，按银行间债券市场的交易规则进行交易，基金托管人则根据银行间债券市场成交单对合同履行情况进行监督。</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5、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hint="eastAsia"/>
          <w:sz w:val="24"/>
        </w:rPr>
        <w:t>如果基金管理人未经基金托管人的审核擅自将不实的业绩表现数据印制在基金宣传推介材料上，</w:t>
      </w:r>
      <w:proofErr w:type="gramStart"/>
      <w:r w:rsidRPr="0003451B">
        <w:rPr>
          <w:rFonts w:ascii="宋体" w:hAnsi="宋体" w:cs="Arial" w:hint="eastAsia"/>
          <w:sz w:val="24"/>
        </w:rPr>
        <w:t>则基金</w:t>
      </w:r>
      <w:proofErr w:type="gramEnd"/>
      <w:r w:rsidRPr="0003451B">
        <w:rPr>
          <w:rFonts w:ascii="宋体" w:hAnsi="宋体" w:cs="Arial" w:hint="eastAsia"/>
          <w:sz w:val="24"/>
        </w:rPr>
        <w:t>托管人不承担任何责任，并将在发现后立即报告中国证监会。</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6、基金托管人在对上述事项的监督与核查中发现基金管理人的实际投资运作违反法律法规、基金合同和本托管协议的规定，应及时通知基金管理人限期纠正。基金托管人发现基金管理人的投资指令违反法律法规和基金合同的，应拒绝执行，立即通知基金管理人，并向中国证监会报告。</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hint="eastAsia"/>
          <w:sz w:val="24"/>
        </w:rPr>
        <w:t>基金管理人应积极配合和协助基金托管人的监督和核查。基金管理人收到通知后应及时核对并以书面形式给基金托管人发出回函，就基金托管人的疑义进行解释或举证，说明违规原因及纠正期限，并保证在规定期限内及时改正。在上述规定期限内</w:t>
      </w:r>
      <w:r w:rsidRPr="0003451B">
        <w:rPr>
          <w:rFonts w:ascii="宋体" w:hAnsi="宋体" w:cs="Arial"/>
          <w:sz w:val="24"/>
        </w:rPr>
        <w:t xml:space="preserve">, </w:t>
      </w:r>
      <w:r w:rsidRPr="0003451B">
        <w:rPr>
          <w:rFonts w:ascii="宋体" w:hAnsi="宋体" w:cs="Arial" w:hint="eastAsia"/>
          <w:sz w:val="24"/>
        </w:rPr>
        <w:t>基金托管人有权随时对通知事项进行复查</w:t>
      </w:r>
      <w:r w:rsidRPr="0003451B">
        <w:rPr>
          <w:rFonts w:ascii="宋体" w:hAnsi="宋体" w:cs="Arial"/>
          <w:sz w:val="24"/>
        </w:rPr>
        <w:t xml:space="preserve">, </w:t>
      </w:r>
      <w:r w:rsidRPr="0003451B">
        <w:rPr>
          <w:rFonts w:ascii="宋体" w:hAnsi="宋体" w:cs="Arial" w:hint="eastAsia"/>
          <w:sz w:val="24"/>
        </w:rPr>
        <w:t>督促基金管理人改正。</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7、对基金托管人按照法律法规、基金合同和本托管协议要求需向中国证监会报送基金监督报告的事项，基金管理人应积极配合提供相关数据资料和制度等。</w:t>
      </w:r>
    </w:p>
    <w:p w:rsidR="00C5594E" w:rsidRPr="0003451B" w:rsidRDefault="00A06E75" w:rsidP="00741355">
      <w:pPr>
        <w:widowControl/>
        <w:spacing w:line="360" w:lineRule="auto"/>
        <w:ind w:firstLineChars="200" w:firstLine="480"/>
        <w:rPr>
          <w:rFonts w:ascii="宋体" w:hAnsi="宋体" w:cs="Arial"/>
          <w:sz w:val="24"/>
        </w:rPr>
      </w:pPr>
      <w:r w:rsidRPr="0003451B">
        <w:rPr>
          <w:rFonts w:ascii="宋体" w:hAnsi="宋体" w:cs="Arial"/>
          <w:sz w:val="24"/>
        </w:rPr>
        <w:t>8、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（三）基金管理人对基金托管人的业务核查</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 xml:space="preserve">2、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在及时核对并以书面形式给基金管理人发出回函，说明违规原因及纠正期限，并保证在规定期限内及时改正。在上述规定期限内，基金管理人有权随时对通知事项进行复查, </w:t>
      </w:r>
      <w:r w:rsidRPr="0003451B">
        <w:rPr>
          <w:rFonts w:ascii="宋体" w:hAnsi="宋体" w:cs="Arial" w:hint="eastAsia"/>
          <w:sz w:val="24"/>
        </w:rPr>
        <w:t>督促基金托管人改正。基金托管人应积极配合基金管理人的核查行为，包括但不限于：提交相关资料以</w:t>
      </w:r>
      <w:proofErr w:type="gramStart"/>
      <w:r w:rsidRPr="0003451B">
        <w:rPr>
          <w:rFonts w:ascii="宋体" w:hAnsi="宋体" w:cs="Arial" w:hint="eastAsia"/>
          <w:sz w:val="24"/>
        </w:rPr>
        <w:t>供基金</w:t>
      </w:r>
      <w:proofErr w:type="gramEnd"/>
      <w:r w:rsidRPr="0003451B">
        <w:rPr>
          <w:rFonts w:ascii="宋体" w:hAnsi="宋体" w:cs="Arial" w:hint="eastAsia"/>
          <w:sz w:val="24"/>
        </w:rPr>
        <w:t>管理人核查托管财产的完整性和真实性，在规定时间内答复基金管理人并改正。</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Arial"/>
          <w:sz w:val="24"/>
        </w:rPr>
        <w:t>3、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（四）</w:t>
      </w:r>
      <w:r w:rsidRPr="0003451B">
        <w:rPr>
          <w:rFonts w:ascii="宋体" w:hAnsi="宋体" w:cs="宋体"/>
          <w:b/>
          <w:kern w:val="0"/>
          <w:sz w:val="24"/>
        </w:rPr>
        <w:t>基金</w:t>
      </w:r>
      <w:r w:rsidRPr="0003451B">
        <w:rPr>
          <w:rFonts w:ascii="宋体" w:hAnsi="宋体" w:cs="宋体" w:hint="eastAsia"/>
          <w:b/>
          <w:kern w:val="0"/>
          <w:sz w:val="24"/>
        </w:rPr>
        <w:t>财</w:t>
      </w:r>
      <w:r w:rsidRPr="0003451B">
        <w:rPr>
          <w:rFonts w:ascii="宋体" w:hAnsi="宋体" w:cs="宋体"/>
          <w:b/>
          <w:kern w:val="0"/>
          <w:sz w:val="24"/>
        </w:rPr>
        <w:t>产</w:t>
      </w:r>
      <w:r w:rsidRPr="0003451B">
        <w:rPr>
          <w:rFonts w:ascii="宋体" w:hAnsi="宋体" w:cs="宋体" w:hint="eastAsia"/>
          <w:b/>
          <w:kern w:val="0"/>
          <w:sz w:val="24"/>
        </w:rPr>
        <w:t>的</w:t>
      </w:r>
      <w:r w:rsidRPr="0003451B">
        <w:rPr>
          <w:rFonts w:ascii="宋体" w:hAnsi="宋体" w:cs="宋体"/>
          <w:b/>
          <w:kern w:val="0"/>
          <w:sz w:val="24"/>
        </w:rPr>
        <w:t xml:space="preserve">保管 </w:t>
      </w:r>
    </w:p>
    <w:p w:rsidR="00C5594E" w:rsidRPr="0003451B" w:rsidRDefault="00A06E75" w:rsidP="00741355">
      <w:pPr>
        <w:adjustRightInd w:val="0"/>
        <w:snapToGrid w:val="0"/>
        <w:spacing w:line="360" w:lineRule="auto"/>
        <w:ind w:firstLine="480"/>
        <w:rPr>
          <w:rFonts w:ascii="宋体" w:hAnsi="宋体" w:cs="Arial"/>
          <w:sz w:val="24"/>
        </w:rPr>
      </w:pPr>
      <w:bookmarkStart w:id="103" w:name="_Hlt88902859"/>
      <w:bookmarkEnd w:id="103"/>
      <w:r w:rsidRPr="0003451B">
        <w:rPr>
          <w:rFonts w:ascii="宋体" w:hAnsi="宋体" w:cs="Arial"/>
          <w:sz w:val="24"/>
        </w:rPr>
        <w:t>1、基金财产保管的原则</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1）基金财产应独立于基金管理人、基金托管人的固有财产。</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2）基金托管人应安全保管基金财产。</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3）基金托管人按照规定开设基金财产的资金账户和证券账户。</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4）基金托管人对所托管的不同基金财产分别设置账户，确保基金财产的完整与独立。</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5）基金托管人根据基金管理人的指令，按照基金合同和本托管协议的约定保管基金财产，如有特殊情况双方可另行协商解决。</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w:t>
      </w:r>
      <w:r w:rsidRPr="0003451B">
        <w:rPr>
          <w:rFonts w:ascii="宋体" w:hAnsi="宋体" w:cs="Arial" w:hint="eastAsia"/>
          <w:sz w:val="24"/>
        </w:rPr>
        <w:t>财产造成损失的，基金管理人应负责向有关当事人追偿基金</w:t>
      </w:r>
      <w:r w:rsidRPr="0003451B">
        <w:rPr>
          <w:rFonts w:ascii="仿宋_GB2312" w:hAnsi="宋体" w:cs="Arial" w:hint="eastAsia"/>
          <w:sz w:val="24"/>
        </w:rPr>
        <w:t>财产</w:t>
      </w:r>
      <w:r w:rsidRPr="0003451B">
        <w:rPr>
          <w:rFonts w:ascii="宋体" w:hAnsi="宋体" w:cs="Arial" w:hint="eastAsia"/>
          <w:sz w:val="24"/>
        </w:rPr>
        <w:t>的损失。</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7）除依据法律法规和基金合同的规定外，基金托管人不得委托第三人托管基金财产。</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2、基金募集期间及募集资金的验资</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1）基金管理人在收到基金募集期间募集的资金后应存于中国证券登记结算有限责任公司。</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w:t>
      </w:r>
      <w:proofErr w:type="gramStart"/>
      <w:r w:rsidRPr="0003451B">
        <w:rPr>
          <w:rFonts w:ascii="宋体" w:hAnsi="宋体" w:cs="Arial"/>
          <w:sz w:val="24"/>
        </w:rPr>
        <w:t>若基金</w:t>
      </w:r>
      <w:proofErr w:type="gramEnd"/>
      <w:r w:rsidRPr="0003451B">
        <w:rPr>
          <w:rFonts w:ascii="宋体" w:hAnsi="宋体" w:cs="Arial"/>
          <w:sz w:val="24"/>
        </w:rPr>
        <w:t>募集期限届满，未能达到基金合同生效的条件，由基金管理人按规定办理退款等事宜。</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3、基金银行账户的开立和管理</w:t>
      </w:r>
    </w:p>
    <w:p w:rsidR="00C5594E" w:rsidRPr="0003451B" w:rsidRDefault="00A06E75" w:rsidP="00741355">
      <w:pPr>
        <w:adjustRightInd w:val="0"/>
        <w:snapToGrid w:val="0"/>
        <w:spacing w:line="360" w:lineRule="auto"/>
        <w:ind w:firstLine="480"/>
        <w:rPr>
          <w:rFonts w:ascii="宋体" w:hAnsi="宋体"/>
          <w:sz w:val="24"/>
        </w:rPr>
      </w:pPr>
      <w:r w:rsidRPr="0003451B">
        <w:rPr>
          <w:rFonts w:ascii="宋体" w:hAnsi="宋体"/>
          <w:sz w:val="24"/>
        </w:rPr>
        <w:t>1</w:t>
      </w:r>
      <w:r w:rsidRPr="0003451B">
        <w:rPr>
          <w:rFonts w:ascii="宋体" w:hAnsi="宋体" w:hint="eastAsia"/>
          <w:sz w:val="24"/>
        </w:rPr>
        <w:t>）</w:t>
      </w:r>
      <w:r w:rsidRPr="0003451B">
        <w:rPr>
          <w:rFonts w:ascii="宋体" w:hAnsi="宋体"/>
          <w:sz w:val="24"/>
        </w:rPr>
        <w:t>基金托管人</w:t>
      </w:r>
      <w:r w:rsidRPr="0003451B">
        <w:rPr>
          <w:rFonts w:ascii="宋体" w:hint="eastAsia"/>
          <w:sz w:val="24"/>
        </w:rPr>
        <w:t>应负责本基金的银行账户的开设和管理</w:t>
      </w:r>
      <w:r w:rsidRPr="0003451B">
        <w:rPr>
          <w:rFonts w:ascii="宋体" w:hAnsi="宋体"/>
          <w:sz w:val="24"/>
        </w:rPr>
        <w:t>。</w:t>
      </w:r>
    </w:p>
    <w:p w:rsidR="00C5594E" w:rsidRPr="0003451B" w:rsidRDefault="00A06E75" w:rsidP="00741355">
      <w:pPr>
        <w:adjustRightInd w:val="0"/>
        <w:snapToGrid w:val="0"/>
        <w:spacing w:line="360" w:lineRule="auto"/>
        <w:ind w:firstLine="480"/>
        <w:rPr>
          <w:rFonts w:ascii="宋体" w:hAnsi="宋体"/>
          <w:sz w:val="24"/>
        </w:rPr>
      </w:pPr>
      <w:r w:rsidRPr="0003451B">
        <w:rPr>
          <w:rFonts w:ascii="宋体" w:hAnsi="宋体"/>
          <w:sz w:val="24"/>
        </w:rPr>
        <w:t>2</w:t>
      </w:r>
      <w:r w:rsidRPr="0003451B">
        <w:rPr>
          <w:rFonts w:ascii="宋体" w:hAnsi="宋体" w:hint="eastAsia"/>
          <w:sz w:val="24"/>
        </w:rPr>
        <w:t>）</w:t>
      </w:r>
      <w:r w:rsidRPr="0003451B">
        <w:rPr>
          <w:rFonts w:ascii="宋体" w:hint="eastAsia"/>
          <w:sz w:val="24"/>
        </w:rPr>
        <w:t>基金托管人可以本基金的名义在其营业机构开设本基金的银行账户</w:t>
      </w:r>
      <w:r w:rsidRPr="0003451B">
        <w:rPr>
          <w:rFonts w:hAnsi="宋体"/>
          <w:sz w:val="24"/>
        </w:rPr>
        <w:t>，并根据基金管理人合法合</w:t>
      </w:r>
      <w:proofErr w:type="gramStart"/>
      <w:r w:rsidRPr="0003451B">
        <w:rPr>
          <w:rFonts w:hAnsi="宋体"/>
          <w:sz w:val="24"/>
        </w:rPr>
        <w:t>规</w:t>
      </w:r>
      <w:proofErr w:type="gramEnd"/>
      <w:r w:rsidRPr="0003451B">
        <w:rPr>
          <w:rFonts w:hAnsi="宋体"/>
          <w:sz w:val="24"/>
        </w:rPr>
        <w:t>的指令办理资金收付</w:t>
      </w:r>
      <w:r w:rsidRPr="0003451B">
        <w:rPr>
          <w:rFonts w:ascii="宋体" w:hint="eastAsia"/>
          <w:sz w:val="24"/>
        </w:rPr>
        <w:t>。本基金的银行预留印鉴由基金托管人保管和使用。本基金的一切货币收支活动，包括但不限于投资、支付赎回金额、支付基金收益、收取申购款，均需通过本基金的银行账户进行。</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w:t>
      </w:r>
      <w:r w:rsidRPr="0003451B">
        <w:rPr>
          <w:rFonts w:ascii="仿宋_GB2312" w:hAnsi="宋体" w:cs="Arial" w:hint="eastAsia"/>
          <w:sz w:val="24"/>
        </w:rPr>
        <w:t>银行</w:t>
      </w:r>
      <w:r w:rsidRPr="0003451B">
        <w:rPr>
          <w:rFonts w:ascii="宋体" w:hAnsi="宋体" w:cs="Arial" w:hint="eastAsia"/>
          <w:sz w:val="24"/>
        </w:rPr>
        <w:t>账户的开立和使用，限于满足开展本基金业务的需要。基金托管人和基金管理人不得假借本基金的名义开立任何其他银行账户；亦不得使用基金的任何账户进行本基金业务以外的活动。</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4）基金银行账户的开立和管理应符合</w:t>
      </w:r>
      <w:r w:rsidRPr="0003451B">
        <w:rPr>
          <w:rFonts w:hAnsi="宋体" w:hint="eastAsia"/>
          <w:sz w:val="24"/>
        </w:rPr>
        <w:t>相关法律法规</w:t>
      </w:r>
      <w:r w:rsidRPr="0003451B">
        <w:rPr>
          <w:rFonts w:ascii="宋体" w:hAnsi="宋体" w:cs="Arial" w:hint="eastAsia"/>
          <w:sz w:val="24"/>
        </w:rPr>
        <w:t>的有关规定。</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4、基金证券账户和资金交收账户的开立和管理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1）基金托管人在中国证券登记结算有限责任公司上海分公司、深圳分公司为基金开立基金托管人与基金联名的证券账户。</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3）基金证券账户的开立和证券账户卡的保管由基金托管人负责，账户资产的管理和运用由基金管理人负责。</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4）基金托管人以基金托管人的名义在中国证券登记结算有限责任公司上海分公司/深圳分公司开立结算备付金账户（资金交收账户），并代表所托管的基金完成与中国证券登记结算有限责任公司的一级法人清算工作，基金管理人应予以积极协助。结算备付金的收取按照中国证券登记结算有限责任公司的规定执行。</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sz w:val="24"/>
        </w:rPr>
        <w:t>5）在本托管协议生效日之后，本基金被允许从事其他投资品种的投资业务的，涉及相关账户的开设、使用的，若无相关规定，</w:t>
      </w:r>
      <w:proofErr w:type="gramStart"/>
      <w:r w:rsidRPr="0003451B">
        <w:rPr>
          <w:rFonts w:ascii="宋体" w:hAnsi="宋体"/>
          <w:sz w:val="24"/>
        </w:rPr>
        <w:t>则基金</w:t>
      </w:r>
      <w:proofErr w:type="gramEnd"/>
      <w:r w:rsidRPr="0003451B">
        <w:rPr>
          <w:rFonts w:ascii="宋体" w:hAnsi="宋体"/>
          <w:sz w:val="24"/>
        </w:rPr>
        <w:t>托管人应当比照并遵守上述关于账户开设、使用的规定。</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5、债券托管专户的开设和管理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6、其他账户的开立和管理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1）因业务发展需要而开立的其他账户，可以根据法律法规和基金合同的规定，由基金托管人负责开立。新账户按有关</w:t>
      </w:r>
      <w:r w:rsidRPr="0003451B">
        <w:rPr>
          <w:rFonts w:ascii="宋体" w:hAnsi="宋体" w:cs="Arial" w:hint="eastAsia"/>
          <w:sz w:val="24"/>
        </w:rPr>
        <w:t>规定使用并管理。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2）法律法规等有关规定对相关账户的开立和管理另有规定的，从其规定办理。</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7、基金财产投资的有关实物有价凭证等的保管</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基金财产投资的有关实物证券</w:t>
      </w:r>
      <w:r w:rsidRPr="0003451B">
        <w:rPr>
          <w:rFonts w:hAnsi="宋体" w:hint="eastAsia"/>
          <w:sz w:val="24"/>
        </w:rPr>
        <w:t>、</w:t>
      </w:r>
      <w:r w:rsidRPr="0003451B">
        <w:rPr>
          <w:rFonts w:ascii="宋体" w:hint="eastAsia"/>
          <w:sz w:val="24"/>
        </w:rPr>
        <w:t>银行定期存款存单等有价凭证</w:t>
      </w:r>
      <w:r w:rsidRPr="0003451B">
        <w:rPr>
          <w:rFonts w:hAnsi="宋体"/>
          <w:sz w:val="24"/>
        </w:rPr>
        <w:t>由基金托管人</w:t>
      </w:r>
      <w:r w:rsidRPr="0003451B">
        <w:rPr>
          <w:rFonts w:hAnsi="宋体" w:hint="eastAsia"/>
          <w:sz w:val="24"/>
        </w:rPr>
        <w:t>负责妥善保管</w:t>
      </w:r>
      <w:r w:rsidRPr="0003451B">
        <w:rPr>
          <w:rFonts w:ascii="宋体" w:hAnsi="宋体" w:hint="eastAsia"/>
          <w:sz w:val="24"/>
        </w:rPr>
        <w:t>，保管凭证由基金托管人持有</w:t>
      </w:r>
      <w:r w:rsidRPr="0003451B">
        <w:rPr>
          <w:rFonts w:hAnsi="宋体"/>
          <w:sz w:val="24"/>
        </w:rPr>
        <w:t>。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8、与基金财产有关的重大合同的保管</w:t>
      </w:r>
    </w:p>
    <w:p w:rsidR="00C5594E" w:rsidRPr="0003451B" w:rsidRDefault="00A06E75" w:rsidP="00741355">
      <w:pPr>
        <w:spacing w:line="360" w:lineRule="auto"/>
        <w:ind w:firstLineChars="200" w:firstLine="480"/>
        <w:rPr>
          <w:rFonts w:ascii="宋体" w:hAnsi="宋体" w:cs="宋体"/>
          <w:kern w:val="0"/>
          <w:sz w:val="24"/>
          <w:szCs w:val="21"/>
        </w:rPr>
      </w:pPr>
      <w:r w:rsidRPr="0003451B">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托管协议另有规定外，基金管理人在代表基金签署与基金财产有关的重大合同时应保证基金一方持有两份以上的正本，以便基金管理人和基金托管人至少各持有一份正本的原件。基金管理人应在重大合同签署后及时以加密方式将重大合同传真给基金托管人，并在十个工作日内将正本送达基金托管人处。上述重大合同的保管期限为基金合同终止后</w:t>
      </w:r>
      <w:r w:rsidRPr="0003451B">
        <w:rPr>
          <w:rFonts w:ascii="宋体" w:hAnsi="宋体" w:cs="Arial"/>
          <w:sz w:val="24"/>
        </w:rPr>
        <w:t>15年。</w:t>
      </w:r>
    </w:p>
    <w:p w:rsidR="00A06E75" w:rsidRPr="0003451B" w:rsidRDefault="00A06E75" w:rsidP="00A06E75">
      <w:pPr>
        <w:widowControl/>
        <w:spacing w:line="360" w:lineRule="auto"/>
        <w:ind w:firstLineChars="200" w:firstLine="482"/>
        <w:rPr>
          <w:rFonts w:ascii="宋体" w:hAnsi="宋体" w:cs="宋体"/>
          <w:b/>
          <w:kern w:val="0"/>
          <w:sz w:val="24"/>
        </w:rPr>
      </w:pPr>
      <w:r w:rsidRPr="0003451B">
        <w:rPr>
          <w:rFonts w:ascii="宋体" w:hAnsi="宋体" w:cs="宋体" w:hint="eastAsia"/>
          <w:b/>
          <w:kern w:val="0"/>
          <w:sz w:val="24"/>
        </w:rPr>
        <w:t>（五）</w:t>
      </w:r>
      <w:r w:rsidRPr="0003451B">
        <w:rPr>
          <w:rFonts w:ascii="宋体" w:hAnsi="宋体" w:cs="宋体"/>
          <w:b/>
          <w:kern w:val="0"/>
          <w:sz w:val="24"/>
        </w:rPr>
        <w:t>基金资产净值计算</w:t>
      </w:r>
      <w:r w:rsidRPr="0003451B">
        <w:rPr>
          <w:rFonts w:ascii="宋体" w:hAnsi="宋体" w:cs="宋体" w:hint="eastAsia"/>
          <w:b/>
          <w:kern w:val="0"/>
          <w:sz w:val="24"/>
        </w:rPr>
        <w:t>和会计核算</w:t>
      </w:r>
      <w:r w:rsidRPr="0003451B">
        <w:rPr>
          <w:rFonts w:ascii="宋体" w:hAnsi="宋体" w:cs="宋体"/>
          <w:b/>
          <w:kern w:val="0"/>
          <w:sz w:val="24"/>
        </w:rPr>
        <w:t xml:space="preserve"> </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1、基金资产净值的计算、复核与完成的时间及程序</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w:t>
      </w:r>
      <w:r w:rsidRPr="0003451B">
        <w:rPr>
          <w:rFonts w:ascii="宋体" w:hAnsi="宋体" w:cs="Arial"/>
          <w:sz w:val="24"/>
        </w:rPr>
        <w:t>1）基金资产净值</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基金资产净值是指基金资产总值减去负债后的金额。</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基金份额净值是指基金资产净值除以基金份额总数，基金份额净值的计算，精确到</w:t>
      </w:r>
      <w:r w:rsidRPr="0003451B">
        <w:rPr>
          <w:rFonts w:ascii="宋体" w:hAnsi="宋体" w:cs="Arial"/>
          <w:sz w:val="24"/>
        </w:rPr>
        <w:t>0.0001元，小数点后第五位四舍五入，国家另有规定的，从其规定。</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基金管理人每个工作日计算基金资产净值及基金份额净值，经基金托管人复核，按规定公告。</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w:t>
      </w:r>
      <w:r w:rsidRPr="0003451B">
        <w:rPr>
          <w:rFonts w:ascii="宋体" w:hAnsi="宋体" w:cs="Arial"/>
          <w:sz w:val="24"/>
        </w:rPr>
        <w:t>2）复核程序</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hint="eastAsia"/>
          <w:sz w:val="24"/>
        </w:rPr>
        <w:t>基金管理人每工作日对基金资产进行估值后，将基金份额净值结果发送基金托管人，经基金托管人复核无误后，盖章并以加密传真方式传送给基金管理人，由基金管理人对外公布。</w:t>
      </w:r>
    </w:p>
    <w:p w:rsidR="00C5594E" w:rsidRPr="0003451B" w:rsidRDefault="00A06E75" w:rsidP="00741355">
      <w:pPr>
        <w:adjustRightInd w:val="0"/>
        <w:snapToGrid w:val="0"/>
        <w:spacing w:line="360" w:lineRule="auto"/>
        <w:ind w:firstLine="480"/>
        <w:rPr>
          <w:rFonts w:ascii="宋体" w:hAnsi="宋体" w:cs="Arial"/>
          <w:sz w:val="24"/>
        </w:rPr>
      </w:pPr>
      <w:bookmarkStart w:id="104" w:name="OLE_LINK4"/>
      <w:r w:rsidRPr="0003451B">
        <w:rPr>
          <w:rFonts w:ascii="宋体" w:hAnsi="宋体" w:cs="Arial" w:hint="eastAsia"/>
          <w:sz w:val="24"/>
        </w:rPr>
        <w:t>（</w:t>
      </w:r>
      <w:r w:rsidRPr="0003451B">
        <w:rPr>
          <w:rFonts w:ascii="宋体" w:hAnsi="宋体" w:cs="Arial"/>
          <w:sz w:val="24"/>
        </w:rPr>
        <w:t>3）</w:t>
      </w:r>
      <w:bookmarkEnd w:id="104"/>
      <w:r w:rsidRPr="0003451B">
        <w:rPr>
          <w:rFonts w:ascii="宋体" w:hAnsi="宋体" w:cs="Arial" w:hint="eastAsia"/>
          <w:sz w:val="24"/>
        </w:rPr>
        <w:t>就与本基金有关的会计问题，经相关各方在平等基础上充分讨论达成一致的意见后对外予以公布。</w:t>
      </w:r>
    </w:p>
    <w:p w:rsidR="00C5594E" w:rsidRPr="0003451B" w:rsidRDefault="00A06E75" w:rsidP="00741355">
      <w:pPr>
        <w:adjustRightInd w:val="0"/>
        <w:snapToGrid w:val="0"/>
        <w:spacing w:line="360" w:lineRule="auto"/>
        <w:ind w:firstLine="480"/>
        <w:rPr>
          <w:rFonts w:ascii="宋体" w:hAnsi="宋体" w:cs="Arial"/>
          <w:sz w:val="24"/>
        </w:rPr>
      </w:pPr>
      <w:r w:rsidRPr="0003451B">
        <w:rPr>
          <w:rFonts w:ascii="宋体" w:hAnsi="宋体" w:cs="Arial"/>
          <w:sz w:val="24"/>
        </w:rPr>
        <w:t>2、基金资产估值方法</w:t>
      </w:r>
      <w:r w:rsidRPr="0003451B">
        <w:rPr>
          <w:rFonts w:ascii="宋体" w:hAnsi="宋体" w:cs="Arial" w:hint="eastAsia"/>
          <w:sz w:val="24"/>
        </w:rPr>
        <w:t>和特殊情形的处理</w:t>
      </w:r>
    </w:p>
    <w:p w:rsidR="00C5594E" w:rsidRPr="0003451B" w:rsidRDefault="00A06E75" w:rsidP="00741355">
      <w:pPr>
        <w:widowControl/>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1）估值对象</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hint="eastAsia"/>
          <w:sz w:val="24"/>
          <w:szCs w:val="21"/>
        </w:rPr>
        <w:t>基金所拥有的股票、权证、债券和银行存款本息、应收款项、其它投资等资产。</w:t>
      </w:r>
    </w:p>
    <w:p w:rsidR="00C5594E" w:rsidRPr="0003451B" w:rsidRDefault="00A06E75" w:rsidP="00741355">
      <w:pPr>
        <w:widowControl/>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2）估值方法</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a.股票估值方法：</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 xml:space="preserve">1) </w:t>
      </w:r>
      <w:r w:rsidRPr="0003451B">
        <w:rPr>
          <w:rFonts w:ascii="宋体" w:hAnsi="宋体" w:hint="eastAsia"/>
          <w:sz w:val="24"/>
          <w:szCs w:val="21"/>
        </w:rPr>
        <w:t>上市股票的估值：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hint="eastAsia"/>
          <w:sz w:val="24"/>
          <w:szCs w:val="21"/>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2)未上市股票的估值：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a）首次发行未上市的股票，采用估值技术确定公允价值，在估值技术难以可靠计量公允价值的情况下，按成本价估值；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 xml:space="preserve"> b）送股、转增股、配股和</w:t>
      </w:r>
      <w:r w:rsidRPr="0003451B">
        <w:rPr>
          <w:rFonts w:ascii="宋体" w:hAnsi="宋体" w:hint="eastAsia"/>
          <w:sz w:val="24"/>
          <w:szCs w:val="21"/>
        </w:rPr>
        <w:t>公开</w:t>
      </w:r>
      <w:r w:rsidRPr="0003451B">
        <w:rPr>
          <w:rFonts w:ascii="宋体" w:hAnsi="宋体"/>
          <w:sz w:val="24"/>
          <w:szCs w:val="21"/>
        </w:rPr>
        <w:t>增发</w:t>
      </w:r>
      <w:r w:rsidRPr="0003451B">
        <w:rPr>
          <w:rFonts w:ascii="宋体" w:hAnsi="宋体" w:hint="eastAsia"/>
          <w:sz w:val="24"/>
          <w:szCs w:val="21"/>
        </w:rPr>
        <w:t>新股</w:t>
      </w:r>
      <w:r w:rsidRPr="0003451B">
        <w:rPr>
          <w:rFonts w:ascii="宋体" w:hAnsi="宋体"/>
          <w:sz w:val="24"/>
          <w:szCs w:val="21"/>
        </w:rPr>
        <w:t>等发行</w:t>
      </w:r>
      <w:r w:rsidRPr="0003451B">
        <w:rPr>
          <w:rFonts w:ascii="宋体" w:hAnsi="宋体" w:hint="eastAsia"/>
          <w:sz w:val="24"/>
          <w:szCs w:val="21"/>
        </w:rPr>
        <w:t>未上市</w:t>
      </w:r>
      <w:r w:rsidRPr="0003451B">
        <w:rPr>
          <w:rFonts w:ascii="宋体" w:hAnsi="宋体"/>
          <w:sz w:val="24"/>
          <w:szCs w:val="21"/>
        </w:rPr>
        <w:t>的股票，</w:t>
      </w:r>
      <w:r w:rsidRPr="0003451B">
        <w:rPr>
          <w:rFonts w:ascii="宋体" w:hAnsi="宋体" w:hint="eastAsia"/>
          <w:sz w:val="24"/>
          <w:szCs w:val="21"/>
        </w:rPr>
        <w:t>按估值日在证券交易所上市的同一股票的市价进行估值；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c）首次公开发行有明确锁定期的股票，同一股票在交易所上市后，按估值日在证券交易所上市的同一股票的市价进行估值；</w:t>
      </w:r>
    </w:p>
    <w:p w:rsidR="00C5594E" w:rsidRPr="0003451B" w:rsidRDefault="00A06E75" w:rsidP="00741355">
      <w:pPr>
        <w:widowControl/>
        <w:spacing w:line="360" w:lineRule="auto"/>
        <w:ind w:firstLineChars="200" w:firstLine="480"/>
        <w:rPr>
          <w:rFonts w:ascii="宋体" w:hAnsi="宋体"/>
          <w:sz w:val="24"/>
          <w:szCs w:val="21"/>
        </w:rPr>
      </w:pPr>
      <w:r w:rsidRPr="0003451B">
        <w:rPr>
          <w:rFonts w:ascii="宋体" w:hAnsi="宋体"/>
          <w:sz w:val="24"/>
          <w:szCs w:val="21"/>
        </w:rPr>
        <w:t>d）非公开发行的且在发行时明确一定期限锁定期的股票，按监管机构或行业协会有关规定确定公允价值。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w:t>
      </w:r>
      <w:r w:rsidRPr="0003451B">
        <w:rPr>
          <w:rFonts w:hAnsi="宋体"/>
          <w:sz w:val="24"/>
        </w:rPr>
        <w:t>在任何情况下，基金管理人如采用本项第</w:t>
      </w:r>
      <w:r w:rsidRPr="0003451B">
        <w:rPr>
          <w:rFonts w:hAnsi="宋体"/>
          <w:sz w:val="24"/>
        </w:rPr>
        <w:t>1</w:t>
      </w:r>
      <w:r w:rsidRPr="0003451B">
        <w:rPr>
          <w:rFonts w:hAnsi="宋体" w:hint="eastAsia"/>
          <w:sz w:val="24"/>
        </w:rPr>
        <w:t>）</w:t>
      </w:r>
      <w:r w:rsidRPr="0003451B">
        <w:rPr>
          <w:rFonts w:hAnsi="宋体"/>
          <w:sz w:val="24"/>
        </w:rPr>
        <w:t>－</w:t>
      </w:r>
      <w:r w:rsidRPr="0003451B">
        <w:rPr>
          <w:rFonts w:hAnsi="宋体"/>
          <w:sz w:val="24"/>
        </w:rPr>
        <w:t>2</w:t>
      </w:r>
      <w:r w:rsidRPr="0003451B">
        <w:rPr>
          <w:rFonts w:hAnsi="宋体" w:hint="eastAsia"/>
          <w:sz w:val="24"/>
        </w:rPr>
        <w:t>）</w:t>
      </w:r>
      <w:r w:rsidRPr="0003451B">
        <w:rPr>
          <w:rFonts w:hAnsi="宋体"/>
          <w:sz w:val="24"/>
        </w:rPr>
        <w:t>小项规定的方法对基金资产进行估值，均应被认为采用了适当的估值方法。但是，如果基金管理人认为按本项第</w:t>
      </w:r>
      <w:r w:rsidRPr="0003451B">
        <w:rPr>
          <w:rFonts w:hAnsi="宋体"/>
          <w:sz w:val="24"/>
        </w:rPr>
        <w:t>1</w:t>
      </w:r>
      <w:r w:rsidRPr="0003451B">
        <w:rPr>
          <w:rFonts w:hAnsi="宋体" w:hint="eastAsia"/>
          <w:sz w:val="24"/>
        </w:rPr>
        <w:t>）</w:t>
      </w:r>
      <w:r w:rsidRPr="0003451B">
        <w:rPr>
          <w:rFonts w:hAnsi="宋体"/>
          <w:sz w:val="24"/>
        </w:rPr>
        <w:t>－</w:t>
      </w:r>
      <w:r w:rsidRPr="0003451B">
        <w:rPr>
          <w:rFonts w:hAnsi="宋体"/>
          <w:sz w:val="24"/>
        </w:rPr>
        <w:t>2</w:t>
      </w:r>
      <w:r w:rsidRPr="0003451B">
        <w:rPr>
          <w:rFonts w:hAnsi="宋体" w:hint="eastAsia"/>
          <w:sz w:val="24"/>
        </w:rPr>
        <w:t>）</w:t>
      </w:r>
      <w:r w:rsidRPr="0003451B">
        <w:rPr>
          <w:rFonts w:hAnsi="宋体"/>
          <w:sz w:val="24"/>
        </w:rPr>
        <w:t>小项规定的方法对基金资产进行估值不能客观反映其公允价值的，基金管理人可根据具体情况，并与基金托管人商定后，按最能反映公允价值的价格估值</w:t>
      </w:r>
      <w:r w:rsidRPr="0003451B">
        <w:rPr>
          <w:rFonts w:hAnsi="宋体" w:hint="eastAsia"/>
          <w:sz w:val="24"/>
        </w:rPr>
        <w:t>；</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）国家有最新规定的，按其规定进行估值。</w:t>
      </w:r>
    </w:p>
    <w:p w:rsidR="00C5594E" w:rsidRPr="0003451B" w:rsidRDefault="00A06E75" w:rsidP="00741355">
      <w:pPr>
        <w:adjustRightInd w:val="0"/>
        <w:snapToGrid w:val="0"/>
        <w:spacing w:line="360" w:lineRule="auto"/>
        <w:ind w:firstLine="480"/>
        <w:rPr>
          <w:sz w:val="24"/>
        </w:rPr>
      </w:pPr>
      <w:r w:rsidRPr="0003451B">
        <w:rPr>
          <w:sz w:val="24"/>
        </w:rPr>
        <w:t>b.</w:t>
      </w:r>
      <w:r w:rsidRPr="0003451B">
        <w:rPr>
          <w:rFonts w:hint="eastAsia"/>
          <w:sz w:val="24"/>
        </w:rPr>
        <w:t>债券估值方法：</w:t>
      </w:r>
    </w:p>
    <w:p w:rsidR="00C5594E" w:rsidRPr="0003451B" w:rsidRDefault="00A06E75" w:rsidP="00741355">
      <w:pPr>
        <w:adjustRightInd w:val="0"/>
        <w:snapToGrid w:val="0"/>
        <w:spacing w:line="360" w:lineRule="auto"/>
        <w:ind w:firstLine="480"/>
        <w:rPr>
          <w:rFonts w:hAnsi="宋体"/>
          <w:sz w:val="24"/>
        </w:rPr>
      </w:pPr>
      <w:r w:rsidRPr="0003451B">
        <w:rPr>
          <w:sz w:val="24"/>
        </w:rPr>
        <w:t>1</w:t>
      </w:r>
      <w:r w:rsidRPr="0003451B">
        <w:rPr>
          <w:rFonts w:hint="eastAsia"/>
          <w:sz w:val="24"/>
        </w:rPr>
        <w:t>）</w:t>
      </w:r>
      <w:r w:rsidRPr="0003451B">
        <w:rPr>
          <w:rFonts w:hAnsi="宋体" w:hint="eastAsia"/>
          <w:sz w:val="24"/>
        </w:rPr>
        <w:t>在证券交易所市场挂牌交易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C5594E" w:rsidRPr="0003451B" w:rsidRDefault="00A06E75" w:rsidP="00741355">
      <w:pPr>
        <w:adjustRightInd w:val="0"/>
        <w:snapToGrid w:val="0"/>
        <w:spacing w:line="360" w:lineRule="auto"/>
        <w:ind w:firstLine="480"/>
        <w:rPr>
          <w:rFonts w:hAnsi="宋体"/>
          <w:sz w:val="24"/>
        </w:rPr>
      </w:pPr>
      <w:r w:rsidRPr="0003451B">
        <w:rPr>
          <w:sz w:val="24"/>
        </w:rPr>
        <w:t>2</w:t>
      </w:r>
      <w:r w:rsidRPr="0003451B">
        <w:rPr>
          <w:rFonts w:hint="eastAsia"/>
          <w:sz w:val="24"/>
        </w:rPr>
        <w:t>）</w:t>
      </w:r>
      <w:r w:rsidRPr="0003451B">
        <w:rPr>
          <w:rFonts w:hAnsi="宋体" w:hint="eastAsia"/>
          <w:sz w:val="24"/>
        </w:rPr>
        <w:t>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sidRPr="0003451B">
        <w:rPr>
          <w:rFonts w:hAnsi="宋体"/>
          <w:sz w:val="24"/>
        </w:rPr>
        <w:t xml:space="preserve">  </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）首次发行未上市债券采用估值技术确定的公允价值进行估值，在估值技术难以可靠计量公允价值的情况下，按成本估值；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）交易所以大宗交易方式转让的资产支持证券，采用估值技术确定公允价值，在估值技术难以可靠计量公允价值的情况下，按成本进行后续计量；</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5</w:t>
      </w:r>
      <w:r w:rsidRPr="0003451B">
        <w:rPr>
          <w:rFonts w:hAnsi="宋体" w:hint="eastAsia"/>
          <w:sz w:val="24"/>
        </w:rPr>
        <w:t>）在全国银行间债券市场交易的债券、资产支持证券等固定收益品种，采用估值技术确定公允价值；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6</w:t>
      </w:r>
      <w:r w:rsidRPr="0003451B">
        <w:rPr>
          <w:rFonts w:hAnsi="宋体" w:hint="eastAsia"/>
          <w:sz w:val="24"/>
        </w:rPr>
        <w:t>）同一债券同时在两个或两个以上市场交易的，按债券所处的市场分别估值；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7</w:t>
      </w:r>
      <w:r w:rsidRPr="0003451B">
        <w:rPr>
          <w:rFonts w:hAnsi="宋体" w:hint="eastAsia"/>
          <w:sz w:val="24"/>
        </w:rPr>
        <w:t>）在任何情况下，基金管理人如采用本项第</w:t>
      </w:r>
      <w:r w:rsidRPr="0003451B">
        <w:rPr>
          <w:rFonts w:hAnsi="宋体"/>
          <w:sz w:val="24"/>
        </w:rPr>
        <w:t>1</w:t>
      </w:r>
      <w:r w:rsidRPr="0003451B">
        <w:rPr>
          <w:rFonts w:hAnsi="宋体" w:hint="eastAsia"/>
          <w:sz w:val="24"/>
        </w:rPr>
        <w:t>）－</w:t>
      </w:r>
      <w:r w:rsidRPr="0003451B">
        <w:rPr>
          <w:rFonts w:hAnsi="宋体"/>
          <w:sz w:val="24"/>
        </w:rPr>
        <w:t>6</w:t>
      </w:r>
      <w:r w:rsidRPr="0003451B">
        <w:rPr>
          <w:rFonts w:hAnsi="宋体" w:hint="eastAsia"/>
          <w:sz w:val="24"/>
        </w:rPr>
        <w:t>）小项规定的方法对基金资产进行估值，均应被认为采用了适当的估值方法。但是，如果基金管理人认为按本项第</w:t>
      </w:r>
      <w:r w:rsidRPr="0003451B">
        <w:rPr>
          <w:rFonts w:hAnsi="宋体"/>
          <w:sz w:val="24"/>
        </w:rPr>
        <w:t>1</w:t>
      </w:r>
      <w:r w:rsidRPr="0003451B">
        <w:rPr>
          <w:rFonts w:hAnsi="宋体" w:hint="eastAsia"/>
          <w:sz w:val="24"/>
        </w:rPr>
        <w:t>）－</w:t>
      </w:r>
      <w:r w:rsidRPr="0003451B">
        <w:rPr>
          <w:rFonts w:hAnsi="宋体"/>
          <w:sz w:val="24"/>
        </w:rPr>
        <w:t>6</w:t>
      </w:r>
      <w:r w:rsidRPr="0003451B">
        <w:rPr>
          <w:rFonts w:hAnsi="宋体" w:hint="eastAsia"/>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C5594E" w:rsidRPr="0003451B" w:rsidRDefault="00A06E75" w:rsidP="00741355">
      <w:pPr>
        <w:adjustRightInd w:val="0"/>
        <w:snapToGrid w:val="0"/>
        <w:spacing w:line="360" w:lineRule="auto"/>
        <w:ind w:firstLine="480"/>
        <w:rPr>
          <w:rFonts w:hAnsi="宋体"/>
          <w:sz w:val="24"/>
        </w:rPr>
      </w:pPr>
      <w:r w:rsidRPr="0003451B">
        <w:rPr>
          <w:sz w:val="24"/>
        </w:rPr>
        <w:t>8</w:t>
      </w:r>
      <w:r w:rsidRPr="0003451B">
        <w:rPr>
          <w:rFonts w:hint="eastAsia"/>
          <w:sz w:val="24"/>
        </w:rPr>
        <w:t>）</w:t>
      </w:r>
      <w:r w:rsidRPr="0003451B">
        <w:rPr>
          <w:rFonts w:hAnsi="宋体"/>
          <w:sz w:val="24"/>
        </w:rPr>
        <w:t>国家有最新规定的，按其规定进行估值。</w:t>
      </w:r>
    </w:p>
    <w:p w:rsidR="00C5594E" w:rsidRPr="0003451B" w:rsidRDefault="00A06E75" w:rsidP="00741355">
      <w:pPr>
        <w:adjustRightInd w:val="0"/>
        <w:snapToGrid w:val="0"/>
        <w:spacing w:line="360" w:lineRule="auto"/>
        <w:ind w:firstLine="480"/>
        <w:rPr>
          <w:sz w:val="24"/>
        </w:rPr>
      </w:pPr>
      <w:r w:rsidRPr="0003451B">
        <w:rPr>
          <w:rFonts w:ascii="宋体" w:hAnsi="宋体"/>
          <w:sz w:val="24"/>
          <w:szCs w:val="21"/>
        </w:rPr>
        <w:t>c.权证估</w:t>
      </w:r>
      <w:r w:rsidRPr="0003451B">
        <w:rPr>
          <w:rFonts w:hint="eastAsia"/>
          <w:sz w:val="24"/>
        </w:rPr>
        <w:t>值方法：</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1</w:t>
      </w:r>
      <w:r w:rsidRPr="0003451B">
        <w:rPr>
          <w:rFonts w:hAnsi="宋体" w:hint="eastAsia"/>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2</w:t>
      </w:r>
      <w:r w:rsidRPr="0003451B">
        <w:rPr>
          <w:rFonts w:hAnsi="宋体" w:hint="eastAsia"/>
          <w:sz w:val="24"/>
        </w:rPr>
        <w:t>）首次发行未上市的权证，采用估值技术确定公允价值，在估值技术难以可靠计量公允价值的情况下，按成本估值；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）因持有股票而享有的配股权，以及停止交易、但未行权的权证，采用估值技术确定公允价值进行估值；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）在任何情况下，基金管理人如采用本项第</w:t>
      </w:r>
      <w:r w:rsidRPr="0003451B">
        <w:rPr>
          <w:rFonts w:hAnsi="宋体"/>
          <w:sz w:val="24"/>
        </w:rPr>
        <w:t>1</w:t>
      </w:r>
      <w:r w:rsidRPr="0003451B">
        <w:rPr>
          <w:rFonts w:hAnsi="宋体" w:hint="eastAsia"/>
          <w:sz w:val="24"/>
        </w:rPr>
        <w:t>）－</w:t>
      </w:r>
      <w:r w:rsidRPr="0003451B">
        <w:rPr>
          <w:rFonts w:hAnsi="宋体"/>
          <w:sz w:val="24"/>
        </w:rPr>
        <w:t>3</w:t>
      </w:r>
      <w:r w:rsidRPr="0003451B">
        <w:rPr>
          <w:rFonts w:hAnsi="宋体" w:hint="eastAsia"/>
          <w:sz w:val="24"/>
        </w:rPr>
        <w:t>）项规定的方法对基金资产进行估值，均应被认为采用了适当的估值方法。但是，如果基金管理人认为按本项第</w:t>
      </w:r>
      <w:r w:rsidRPr="0003451B">
        <w:rPr>
          <w:rFonts w:hAnsi="宋体"/>
          <w:sz w:val="24"/>
        </w:rPr>
        <w:t>1</w:t>
      </w:r>
      <w:r w:rsidRPr="0003451B">
        <w:rPr>
          <w:rFonts w:hAnsi="宋体" w:hint="eastAsia"/>
          <w:sz w:val="24"/>
        </w:rPr>
        <w:t>）－</w:t>
      </w:r>
      <w:r w:rsidRPr="0003451B">
        <w:rPr>
          <w:rFonts w:hAnsi="宋体"/>
          <w:sz w:val="24"/>
        </w:rPr>
        <w:t>3</w:t>
      </w:r>
      <w:r w:rsidRPr="0003451B">
        <w:rPr>
          <w:rFonts w:hAnsi="宋体" w:hint="eastAsia"/>
          <w:sz w:val="24"/>
        </w:rPr>
        <w:t>）项规定的方法对基金资产进行估值不能客观反映其公允价值的，基金管理人可根据具体情况，并与基金托管人商定后，按最能反映公允价值的价格估值；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5</w:t>
      </w:r>
      <w:r w:rsidRPr="0003451B">
        <w:rPr>
          <w:rFonts w:hAnsi="宋体" w:hint="eastAsia"/>
          <w:sz w:val="24"/>
        </w:rPr>
        <w:t>）国家有最新规定的，按其规定进行估值。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d.</w:t>
      </w:r>
      <w:r w:rsidRPr="0003451B">
        <w:rPr>
          <w:rFonts w:hAnsi="宋体" w:hint="eastAsia"/>
          <w:sz w:val="24"/>
        </w:rPr>
        <w:t>其他有价证券等资产按国家有关规定进行估值。</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e.</w:t>
      </w:r>
      <w:r w:rsidRPr="0003451B">
        <w:rPr>
          <w:rFonts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3</w:t>
      </w:r>
      <w:r w:rsidRPr="0003451B">
        <w:rPr>
          <w:rFonts w:hAnsi="宋体" w:hint="eastAsia"/>
          <w:sz w:val="24"/>
        </w:rPr>
        <w:t>）特殊情形的处理</w:t>
      </w:r>
    </w:p>
    <w:p w:rsidR="00C5594E" w:rsidRPr="0003451B" w:rsidRDefault="00A06E75" w:rsidP="00741355">
      <w:pPr>
        <w:adjustRightInd w:val="0"/>
        <w:snapToGrid w:val="0"/>
        <w:spacing w:line="360" w:lineRule="auto"/>
        <w:ind w:firstLine="480"/>
        <w:rPr>
          <w:rFonts w:hAnsi="宋体"/>
          <w:sz w:val="24"/>
        </w:rPr>
      </w:pPr>
      <w:r w:rsidRPr="0003451B">
        <w:rPr>
          <w:rFonts w:hint="eastAsia"/>
          <w:sz w:val="24"/>
        </w:rPr>
        <w:t>基金管理人、基金托管人按股票估值方法的第</w:t>
      </w:r>
      <w:r w:rsidRPr="0003451B">
        <w:rPr>
          <w:sz w:val="24"/>
        </w:rPr>
        <w:t>3)</w:t>
      </w:r>
      <w:r w:rsidRPr="0003451B">
        <w:rPr>
          <w:rFonts w:hint="eastAsia"/>
          <w:sz w:val="24"/>
        </w:rPr>
        <w:t>项、债券估值方法的第</w:t>
      </w:r>
      <w:r w:rsidRPr="0003451B">
        <w:rPr>
          <w:sz w:val="24"/>
        </w:rPr>
        <w:t>7)</w:t>
      </w:r>
      <w:r w:rsidRPr="0003451B">
        <w:rPr>
          <w:rFonts w:hint="eastAsia"/>
          <w:sz w:val="24"/>
        </w:rPr>
        <w:t>项或权证估值方法的第</w:t>
      </w:r>
      <w:r w:rsidRPr="0003451B">
        <w:rPr>
          <w:sz w:val="24"/>
        </w:rPr>
        <w:t>4)</w:t>
      </w:r>
      <w:r w:rsidRPr="0003451B">
        <w:rPr>
          <w:rFonts w:hint="eastAsia"/>
          <w:sz w:val="24"/>
        </w:rPr>
        <w:t>项进行估值时，所造成的误差不作为基金份额净值错误处理。</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3</w:t>
      </w:r>
      <w:r w:rsidRPr="0003451B">
        <w:rPr>
          <w:rFonts w:hAnsi="宋体" w:hint="eastAsia"/>
          <w:sz w:val="24"/>
        </w:rPr>
        <w:t>、估值错误的处理方式</w:t>
      </w:r>
    </w:p>
    <w:p w:rsidR="00C5594E" w:rsidRPr="0003451B" w:rsidRDefault="00A06E75" w:rsidP="00741355">
      <w:pPr>
        <w:adjustRightInd w:val="0"/>
        <w:snapToGrid w:val="0"/>
        <w:spacing w:line="360" w:lineRule="auto"/>
        <w:ind w:firstLine="480"/>
        <w:rPr>
          <w:sz w:val="24"/>
        </w:rPr>
      </w:pPr>
      <w:r w:rsidRPr="0003451B">
        <w:rPr>
          <w:rFonts w:hAnsi="宋体" w:hint="eastAsia"/>
          <w:sz w:val="24"/>
        </w:rPr>
        <w:t>（</w:t>
      </w:r>
      <w:r w:rsidRPr="0003451B">
        <w:rPr>
          <w:rFonts w:hAnsi="宋体"/>
          <w:sz w:val="24"/>
        </w:rPr>
        <w:t>1</w:t>
      </w:r>
      <w:r w:rsidRPr="0003451B">
        <w:rPr>
          <w:rFonts w:hAnsi="宋体" w:hint="eastAsia"/>
          <w:sz w:val="24"/>
        </w:rPr>
        <w:t>）</w:t>
      </w:r>
      <w:r w:rsidRPr="0003451B">
        <w:rPr>
          <w:rFonts w:hint="eastAsia"/>
          <w:sz w:val="24"/>
        </w:rPr>
        <w:t>当基金份额净值小数点后</w:t>
      </w:r>
      <w:r w:rsidRPr="0003451B">
        <w:rPr>
          <w:sz w:val="24"/>
        </w:rPr>
        <w:t>4</w:t>
      </w:r>
      <w:r w:rsidRPr="0003451B">
        <w:rPr>
          <w:rFonts w:hint="eastAsia"/>
          <w:sz w:val="24"/>
        </w:rPr>
        <w:t>位以内</w:t>
      </w:r>
      <w:r w:rsidRPr="0003451B">
        <w:rPr>
          <w:sz w:val="24"/>
        </w:rPr>
        <w:t>(</w:t>
      </w:r>
      <w:r w:rsidRPr="0003451B">
        <w:rPr>
          <w:rFonts w:hint="eastAsia"/>
          <w:sz w:val="24"/>
        </w:rPr>
        <w:t>含第</w:t>
      </w:r>
      <w:r w:rsidRPr="0003451B">
        <w:rPr>
          <w:sz w:val="24"/>
        </w:rPr>
        <w:t>4</w:t>
      </w:r>
      <w:r w:rsidRPr="0003451B">
        <w:rPr>
          <w:rFonts w:hint="eastAsia"/>
          <w:sz w:val="24"/>
        </w:rPr>
        <w:t>位</w:t>
      </w:r>
      <w:r w:rsidRPr="0003451B">
        <w:rPr>
          <w:sz w:val="24"/>
        </w:rPr>
        <w:t>)</w:t>
      </w:r>
      <w:r w:rsidRPr="0003451B">
        <w:rPr>
          <w:rFonts w:hint="eastAsia"/>
          <w:sz w:val="24"/>
        </w:rPr>
        <w:t>发生差错时，视为估值错误；估值出现错误时，基金管理人应当立即予以纠正，通报基金托管人，并采取合理的措施防止损失进一步扩大；</w:t>
      </w:r>
      <w:r w:rsidRPr="0003451B">
        <w:rPr>
          <w:rFonts w:hAnsi="宋体" w:hint="eastAsia"/>
          <w:sz w:val="24"/>
        </w:rPr>
        <w:t>错误偏差达到基金份额净值的</w:t>
      </w:r>
      <w:r w:rsidRPr="0003451B">
        <w:rPr>
          <w:rFonts w:hAnsi="宋体"/>
          <w:sz w:val="24"/>
        </w:rPr>
        <w:t>0.25%</w:t>
      </w:r>
      <w:r w:rsidRPr="0003451B">
        <w:rPr>
          <w:rFonts w:hAnsi="宋体" w:hint="eastAsia"/>
          <w:sz w:val="24"/>
        </w:rPr>
        <w:t>时，基金管理人应当报告中国证监会；</w:t>
      </w:r>
      <w:r w:rsidRPr="0003451B">
        <w:rPr>
          <w:rFonts w:hint="eastAsia"/>
          <w:sz w:val="24"/>
        </w:rPr>
        <w:t>错误偏差达到基金份额净值的</w:t>
      </w:r>
      <w:r w:rsidRPr="0003451B">
        <w:rPr>
          <w:sz w:val="24"/>
        </w:rPr>
        <w:t>0.5%</w:t>
      </w:r>
      <w:r w:rsidRPr="0003451B">
        <w:rPr>
          <w:rFonts w:hint="eastAsia"/>
          <w:sz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2</w:t>
      </w:r>
      <w:r w:rsidRPr="0003451B">
        <w:rPr>
          <w:rFonts w:hAnsi="宋体" w:hint="eastAsia"/>
          <w:sz w:val="24"/>
        </w:rPr>
        <w:t>）当估值错误给基金和基金份额持有人造成损失需要进行赔偿时，基金管理人和基金托管人应根据实际情况界定双方承担的责任，经确认后按以下条款进行赔偿：</w:t>
      </w:r>
    </w:p>
    <w:p w:rsidR="00C5594E" w:rsidRPr="0003451B" w:rsidRDefault="00A06E75" w:rsidP="00741355">
      <w:pPr>
        <w:adjustRightInd w:val="0"/>
        <w:snapToGrid w:val="0"/>
        <w:spacing w:line="360" w:lineRule="auto"/>
        <w:ind w:firstLine="480"/>
        <w:rPr>
          <w:rFonts w:hAnsi="宋体"/>
          <w:sz w:val="24"/>
        </w:rPr>
      </w:pPr>
      <w:r w:rsidRPr="0003451B">
        <w:rPr>
          <w:rFonts w:hint="eastAsia"/>
          <w:sz w:val="24"/>
        </w:rPr>
        <w:t>①</w:t>
      </w:r>
      <w:proofErr w:type="gramStart"/>
      <w:r w:rsidRPr="0003451B">
        <w:rPr>
          <w:rFonts w:hAnsi="宋体" w:hint="eastAsia"/>
          <w:sz w:val="24"/>
        </w:rPr>
        <w:t>若基金</w:t>
      </w:r>
      <w:proofErr w:type="gramEnd"/>
      <w:r w:rsidRPr="0003451B">
        <w:rPr>
          <w:rFonts w:hAnsi="宋体"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人或基金支付赔偿金，就实际向投资人或基金支付的赔偿金额，基金管理人与基金托管人各自承担相应的责任。</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②如基金管理人和基金托管人对基金份额净值的计算结果，虽然多次重新计算和核对，尚不能达成一致时，为避免不能按时公布基金份额净值的情形，以基金管理人的计算结果对外公布，由此给基金份额持有人和基金财产造成的损失，由基金管理人负责赔付。</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③由于基金管理人提供的信息错误（包括但不限于基金申购或赎回金额等），进而导致基金份额净值计算错误而引起的基金份额持有人和基金财产的损失，由基金管理人负责赔付。</w:t>
      </w:r>
    </w:p>
    <w:p w:rsidR="00A06E75" w:rsidRPr="0003451B" w:rsidRDefault="00A06E75" w:rsidP="00283E95">
      <w:pPr>
        <w:adjustRightInd w:val="0"/>
        <w:snapToGrid w:val="0"/>
        <w:spacing w:beforeLines="30" w:line="360" w:lineRule="auto"/>
        <w:ind w:firstLineChars="200" w:firstLine="480"/>
        <w:rPr>
          <w:rFonts w:ascii="宋体" w:hAnsi="宋体" w:cs="Arial"/>
          <w:sz w:val="24"/>
        </w:rPr>
      </w:pPr>
      <w:r w:rsidRPr="0003451B">
        <w:rPr>
          <w:rFonts w:ascii="宋体" w:hAnsi="宋体" w:cs="宋体" w:hint="eastAsia"/>
          <w:kern w:val="0"/>
          <w:sz w:val="24"/>
        </w:rPr>
        <w:t>（</w:t>
      </w:r>
      <w:r w:rsidRPr="0003451B">
        <w:rPr>
          <w:rFonts w:ascii="宋体" w:hAnsi="宋体" w:cs="宋体"/>
          <w:kern w:val="0"/>
          <w:sz w:val="24"/>
        </w:rPr>
        <w:t>3）由于证券交易所及注册登记机构发送的数据错误，有关会计制度变化或</w:t>
      </w:r>
      <w:r w:rsidRPr="0003451B">
        <w:rPr>
          <w:rFonts w:ascii="宋体" w:hAnsi="宋体" w:cs="Arial" w:hint="eastAsia"/>
          <w:sz w:val="24"/>
        </w:rPr>
        <w:t>由于其他不可抗力原因，基金管理人和基金托管人虽然已经采取必要、适当、合理的措施进行检查，但是未能发现该错误而造成的估值错误，基金管理人、基金托管人可以免除赔偿责任。但基金管理人、基金托管人应积极采取必要的措施消除由此造成的影响。</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4</w:t>
      </w:r>
      <w:r w:rsidRPr="0003451B">
        <w:rPr>
          <w:rFonts w:hAnsi="宋体" w:hint="eastAsia"/>
          <w:sz w:val="24"/>
        </w:rPr>
        <w:t>）基金管理人和基金托管人由于各自技术系统设置而产生的净值计算尾差，以基金管理人计算结果为准。</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5</w:t>
      </w:r>
      <w:r w:rsidRPr="0003451B">
        <w:rPr>
          <w:rFonts w:hAnsi="宋体" w:hint="eastAsia"/>
          <w:sz w:val="24"/>
        </w:rPr>
        <w:t>）前述内容如法律法规或者监管部门另有规定的，从其规定。如果行业有通行做法，双方当事人应本着平等和保护基金份额持有人利益的原则进行协商。</w:t>
      </w:r>
    </w:p>
    <w:p w:rsidR="00C5594E" w:rsidRPr="0003451B" w:rsidRDefault="00A06E75" w:rsidP="00741355">
      <w:pPr>
        <w:adjustRightInd w:val="0"/>
        <w:snapToGrid w:val="0"/>
        <w:spacing w:line="360" w:lineRule="auto"/>
        <w:ind w:firstLine="480"/>
        <w:rPr>
          <w:rFonts w:hAnsi="宋体"/>
          <w:sz w:val="24"/>
        </w:rPr>
      </w:pPr>
      <w:r w:rsidRPr="0003451B">
        <w:rPr>
          <w:rFonts w:hAnsi="宋体"/>
          <w:sz w:val="24"/>
        </w:rPr>
        <w:t>4</w:t>
      </w:r>
      <w:r w:rsidRPr="0003451B">
        <w:rPr>
          <w:rFonts w:hAnsi="宋体" w:hint="eastAsia"/>
          <w:sz w:val="24"/>
        </w:rPr>
        <w:t>、暂停估值与公告基金份额净值的情形</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1</w:t>
      </w:r>
      <w:r w:rsidRPr="0003451B">
        <w:rPr>
          <w:rFonts w:hAnsi="宋体" w:hint="eastAsia"/>
          <w:sz w:val="24"/>
        </w:rPr>
        <w:t>）基金投资所涉及的证券交易所遇法定节假日或因其他原因暂停营业时；</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2</w:t>
      </w:r>
      <w:r w:rsidRPr="0003451B">
        <w:rPr>
          <w:rFonts w:hAnsi="宋体" w:hint="eastAsia"/>
          <w:sz w:val="24"/>
        </w:rPr>
        <w:t>）因不可抗力或其他情形致使基金管理人无法准确评估基金资产价值时；</w:t>
      </w:r>
    </w:p>
    <w:p w:rsidR="00C5594E" w:rsidRPr="0003451B" w:rsidRDefault="00A06E75" w:rsidP="00741355">
      <w:pPr>
        <w:adjustRightInd w:val="0"/>
        <w:snapToGrid w:val="0"/>
        <w:spacing w:line="360" w:lineRule="auto"/>
        <w:ind w:firstLine="480"/>
        <w:rPr>
          <w:rFonts w:hAnsi="宋体"/>
          <w:sz w:val="24"/>
        </w:rPr>
      </w:pPr>
      <w:r w:rsidRPr="0003451B">
        <w:rPr>
          <w:rFonts w:hAnsi="宋体" w:hint="eastAsia"/>
          <w:sz w:val="24"/>
        </w:rPr>
        <w:t>（</w:t>
      </w:r>
      <w:r w:rsidRPr="0003451B">
        <w:rPr>
          <w:rFonts w:hAnsi="宋体"/>
          <w:sz w:val="24"/>
        </w:rPr>
        <w:t>3</w:t>
      </w:r>
      <w:r w:rsidRPr="0003451B">
        <w:rPr>
          <w:rFonts w:hAnsi="宋体" w:hint="eastAsia"/>
          <w:sz w:val="24"/>
        </w:rPr>
        <w:t>）中国证监会和基金合同认定的其他情形。</w:t>
      </w:r>
    </w:p>
    <w:p w:rsidR="00A06E75"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kern w:val="0"/>
          <w:sz w:val="24"/>
        </w:rPr>
        <w:t>5、基金会计制度</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按国家有关部门规定的会计制度执行。</w:t>
      </w:r>
    </w:p>
    <w:p w:rsidR="00A06E75"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kern w:val="0"/>
          <w:sz w:val="24"/>
        </w:rPr>
        <w:t>6、基金账册的建立</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财产的安全。若双方对会计处理方法存在分歧，应以基金管理人的处理方法为准。</w:t>
      </w:r>
    </w:p>
    <w:p w:rsidR="00A06E75" w:rsidRPr="0003451B" w:rsidRDefault="00A06E75" w:rsidP="00283E95">
      <w:pPr>
        <w:widowControl/>
        <w:spacing w:beforeLines="20" w:line="360" w:lineRule="auto"/>
        <w:ind w:firstLineChars="200" w:firstLine="480"/>
        <w:rPr>
          <w:rFonts w:ascii="宋体" w:hAnsi="宋体" w:cs="宋体"/>
          <w:kern w:val="0"/>
          <w:sz w:val="24"/>
        </w:rPr>
      </w:pPr>
      <w:r w:rsidRPr="0003451B">
        <w:rPr>
          <w:rFonts w:ascii="宋体" w:hAnsi="宋体" w:cs="宋体" w:hint="eastAsia"/>
          <w:kern w:val="0"/>
          <w:sz w:val="24"/>
        </w:rPr>
        <w:t>经对账发现相关各方的账目存在不符的，基金管理人和基金托管人必须及时查明原因并纠正，保证双方平行登录的账册记录完全相符。</w:t>
      </w:r>
    </w:p>
    <w:p w:rsidR="009539A1"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kern w:val="0"/>
          <w:sz w:val="24"/>
        </w:rPr>
        <w:t>7、基金财务报表与</w:t>
      </w:r>
      <w:r w:rsidRPr="0003451B">
        <w:rPr>
          <w:rFonts w:ascii="宋体" w:hAnsi="宋体" w:cs="Arial" w:hint="eastAsia"/>
          <w:sz w:val="24"/>
        </w:rPr>
        <w:t>定期</w:t>
      </w:r>
      <w:r w:rsidRPr="0003451B">
        <w:rPr>
          <w:rFonts w:ascii="宋体" w:hAnsi="宋体" w:cs="宋体" w:hint="eastAsia"/>
          <w:kern w:val="0"/>
          <w:sz w:val="24"/>
        </w:rPr>
        <w:t>报告的编制和复核</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1）财务报表的编制</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Arial" w:hint="eastAsia"/>
          <w:sz w:val="24"/>
        </w:rPr>
        <w:t>基金财务报表由基金管理人和基金托管人每</w:t>
      </w:r>
      <w:proofErr w:type="gramStart"/>
      <w:r w:rsidRPr="0003451B">
        <w:rPr>
          <w:rFonts w:ascii="宋体" w:hAnsi="宋体" w:cs="Arial" w:hint="eastAsia"/>
          <w:sz w:val="24"/>
        </w:rPr>
        <w:t>月分别独立</w:t>
      </w:r>
      <w:proofErr w:type="gramEnd"/>
      <w:r w:rsidRPr="0003451B">
        <w:rPr>
          <w:rFonts w:ascii="宋体" w:hAnsi="宋体" w:cs="Arial" w:hint="eastAsia"/>
          <w:sz w:val="24"/>
        </w:rPr>
        <w:t>编制。</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2）报表复核</w:t>
      </w:r>
    </w:p>
    <w:p w:rsidR="00A06E75"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Arial" w:hint="eastAsia"/>
          <w:sz w:val="24"/>
        </w:rPr>
        <w:t>基金管理人在报表或定期报告完成当日，对报表盖章后，以加密传真方式或双方书面商定的其他方式将有关报表提供基金托管人复核。基金托管人在复核过程中，发现相关各方的报表存在不符时，基金管理人和基金托管人应共同查明原因，进行调整，调整以相关各方认可的账务处理方式为准。核对无误后，基金托管人在基金管理人提供的报告上加盖托管业务部业务专用章，或者出具加盖托管业务部业务专用章的复核意见书，相关各方各自留存一份。</w:t>
      </w:r>
    </w:p>
    <w:p w:rsidR="00A06E75"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3）财务报表的编制与复核时间安排</w:t>
      </w:r>
    </w:p>
    <w:p w:rsidR="009539A1"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kern w:val="0"/>
          <w:sz w:val="24"/>
        </w:rPr>
        <w:t>1）报表的编制</w:t>
      </w:r>
    </w:p>
    <w:p w:rsidR="009539A1"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hint="eastAsia"/>
          <w:kern w:val="0"/>
          <w:sz w:val="24"/>
        </w:rPr>
        <w:t>基金管理人应当在每月结束后</w:t>
      </w:r>
      <w:r w:rsidRPr="0003451B">
        <w:rPr>
          <w:rFonts w:ascii="宋体" w:hAnsi="宋体" w:cs="宋体"/>
          <w:kern w:val="0"/>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kern w:val="0"/>
          <w:sz w:val="24"/>
        </w:rPr>
        <w:t>2）报表的复核</w:t>
      </w:r>
    </w:p>
    <w:p w:rsidR="00A06E75"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539A1" w:rsidRPr="0003451B" w:rsidRDefault="00A06E75" w:rsidP="00283E95">
      <w:pPr>
        <w:pStyle w:val="a0"/>
        <w:adjustRightInd w:val="0"/>
        <w:snapToGrid w:val="0"/>
        <w:spacing w:beforeLines="30" w:line="360" w:lineRule="auto"/>
        <w:ind w:firstLine="480"/>
        <w:rPr>
          <w:sz w:val="24"/>
        </w:rPr>
      </w:pPr>
      <w:r w:rsidRPr="0003451B">
        <w:rPr>
          <w:rFonts w:hAnsi="宋体"/>
          <w:sz w:val="24"/>
        </w:rPr>
        <w:t>基金管理人应留足充分的时间，便于基金托管人复核相关报表及报告。</w:t>
      </w:r>
      <w:r w:rsidRPr="0003451B">
        <w:rPr>
          <w:rFonts w:ascii="宋体" w:hAnsi="宋体"/>
          <w:sz w:val="24"/>
        </w:rPr>
        <w:t>基金托管人复核完毕，应出具相应的复核确认书。</w:t>
      </w:r>
    </w:p>
    <w:p w:rsidR="00A06E75" w:rsidRPr="0003451B" w:rsidRDefault="00A06E75" w:rsidP="00283E95">
      <w:pPr>
        <w:widowControl/>
        <w:spacing w:beforeLines="30" w:line="360" w:lineRule="auto"/>
        <w:ind w:firstLineChars="200" w:firstLine="482"/>
        <w:rPr>
          <w:rFonts w:ascii="宋体" w:hAnsi="宋体" w:cs="宋体"/>
          <w:b/>
          <w:kern w:val="0"/>
          <w:sz w:val="24"/>
        </w:rPr>
      </w:pPr>
      <w:r w:rsidRPr="0003451B">
        <w:rPr>
          <w:rFonts w:ascii="宋体" w:hAnsi="宋体" w:cs="宋体" w:hint="eastAsia"/>
          <w:b/>
          <w:kern w:val="0"/>
          <w:sz w:val="24"/>
        </w:rPr>
        <w:t>（六）</w:t>
      </w:r>
      <w:r w:rsidRPr="0003451B">
        <w:rPr>
          <w:rFonts w:ascii="宋体" w:hAnsi="宋体" w:cs="宋体"/>
          <w:b/>
          <w:kern w:val="0"/>
          <w:sz w:val="24"/>
        </w:rPr>
        <w:t xml:space="preserve">基金份额持有人名册的保管 </w:t>
      </w:r>
    </w:p>
    <w:p w:rsidR="00A06E75" w:rsidRPr="0003451B" w:rsidRDefault="00A06E75" w:rsidP="00283E95">
      <w:pPr>
        <w:adjustRightInd w:val="0"/>
        <w:snapToGrid w:val="0"/>
        <w:spacing w:beforeLines="30" w:line="360" w:lineRule="auto"/>
        <w:ind w:firstLineChars="200" w:firstLine="480"/>
        <w:rPr>
          <w:rFonts w:hAnsi="宋体"/>
          <w:sz w:val="24"/>
        </w:rPr>
      </w:pPr>
      <w:r w:rsidRPr="0003451B">
        <w:rPr>
          <w:rFonts w:hAnsi="宋体" w:hint="eastAsia"/>
          <w:sz w:val="24"/>
        </w:rPr>
        <w:t>本基金的基金管理人和基金托管人须分别妥善保管的基金份额持有人名册，包括基金合同生效日、基金合同终止日、</w:t>
      </w:r>
      <w:r w:rsidRPr="0003451B">
        <w:rPr>
          <w:rFonts w:hAnsi="宋体"/>
          <w:sz w:val="24"/>
        </w:rPr>
        <w:t>基金权益登记日、</w:t>
      </w:r>
      <w:r w:rsidRPr="0003451B">
        <w:rPr>
          <w:rFonts w:hAnsi="宋体" w:hint="eastAsia"/>
          <w:sz w:val="24"/>
        </w:rPr>
        <w:t>基金份额持有人大会权益登记日、每年</w:t>
      </w:r>
      <w:r w:rsidRPr="0003451B">
        <w:rPr>
          <w:rFonts w:hAnsi="宋体"/>
          <w:sz w:val="24"/>
        </w:rPr>
        <w:t>6</w:t>
      </w:r>
      <w:r w:rsidRPr="0003451B">
        <w:rPr>
          <w:rFonts w:hAnsi="宋体" w:hint="eastAsia"/>
          <w:sz w:val="24"/>
        </w:rPr>
        <w:t>月</w:t>
      </w:r>
      <w:r w:rsidRPr="0003451B">
        <w:rPr>
          <w:rFonts w:hAnsi="宋体"/>
          <w:sz w:val="24"/>
        </w:rPr>
        <w:t>30</w:t>
      </w:r>
      <w:r w:rsidRPr="0003451B">
        <w:rPr>
          <w:rFonts w:hAnsi="宋体" w:hint="eastAsia"/>
          <w:sz w:val="24"/>
        </w:rPr>
        <w:t>日、</w:t>
      </w:r>
      <w:r w:rsidRPr="0003451B">
        <w:rPr>
          <w:rFonts w:hAnsi="宋体"/>
          <w:sz w:val="24"/>
        </w:rPr>
        <w:t>12</w:t>
      </w:r>
      <w:r w:rsidRPr="0003451B">
        <w:rPr>
          <w:rFonts w:hAnsi="宋体" w:hint="eastAsia"/>
          <w:sz w:val="24"/>
        </w:rPr>
        <w:t>月</w:t>
      </w:r>
      <w:r w:rsidRPr="0003451B">
        <w:rPr>
          <w:rFonts w:hAnsi="宋体"/>
          <w:sz w:val="24"/>
        </w:rPr>
        <w:t>31</w:t>
      </w:r>
      <w:r w:rsidRPr="0003451B">
        <w:rPr>
          <w:rFonts w:hAnsi="宋体" w:hint="eastAsia"/>
          <w:sz w:val="24"/>
        </w:rPr>
        <w:t>日的基金份额持有人名册。基金份额持有人名册的内容至少应包括持有人的名称和持有的基金份额。</w:t>
      </w:r>
    </w:p>
    <w:p w:rsidR="009539A1" w:rsidRPr="0003451B" w:rsidRDefault="00A06E75" w:rsidP="00283E95">
      <w:pPr>
        <w:adjustRightInd w:val="0"/>
        <w:snapToGrid w:val="0"/>
        <w:spacing w:beforeLines="30" w:line="360" w:lineRule="auto"/>
        <w:ind w:firstLineChars="200" w:firstLine="480"/>
        <w:rPr>
          <w:rFonts w:hAnsi="宋体"/>
          <w:sz w:val="24"/>
        </w:rPr>
      </w:pPr>
      <w:r w:rsidRPr="0003451B">
        <w:rPr>
          <w:rFonts w:hAnsi="宋体" w:hint="eastAsia"/>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9539A1" w:rsidRPr="0003451B" w:rsidRDefault="00A06E75" w:rsidP="00283E95">
      <w:pPr>
        <w:adjustRightInd w:val="0"/>
        <w:snapToGrid w:val="0"/>
        <w:spacing w:beforeLines="30" w:line="360" w:lineRule="auto"/>
        <w:ind w:firstLineChars="200" w:firstLine="480"/>
        <w:rPr>
          <w:rFonts w:hAnsi="宋体"/>
          <w:sz w:val="24"/>
        </w:rPr>
      </w:pPr>
      <w:r w:rsidRPr="0003451B">
        <w:rPr>
          <w:rFonts w:hAnsi="宋体" w:hint="eastAsia"/>
          <w:sz w:val="24"/>
        </w:rPr>
        <w:t>基金管理人应及时向基金托管人提交基金份额持有人名册。每年</w:t>
      </w:r>
      <w:r w:rsidRPr="0003451B">
        <w:rPr>
          <w:rFonts w:hAnsi="宋体"/>
          <w:sz w:val="24"/>
        </w:rPr>
        <w:t>6</w:t>
      </w:r>
      <w:r w:rsidRPr="0003451B">
        <w:rPr>
          <w:rFonts w:hAnsi="宋体" w:hint="eastAsia"/>
          <w:sz w:val="24"/>
        </w:rPr>
        <w:t>月</w:t>
      </w:r>
      <w:r w:rsidRPr="0003451B">
        <w:rPr>
          <w:rFonts w:hAnsi="宋体"/>
          <w:sz w:val="24"/>
        </w:rPr>
        <w:t>30</w:t>
      </w:r>
      <w:r w:rsidRPr="0003451B">
        <w:rPr>
          <w:rFonts w:hAnsi="宋体" w:hint="eastAsia"/>
          <w:sz w:val="24"/>
        </w:rPr>
        <w:t>日和</w:t>
      </w:r>
      <w:r w:rsidRPr="0003451B">
        <w:rPr>
          <w:rFonts w:hAnsi="宋体"/>
          <w:sz w:val="24"/>
        </w:rPr>
        <w:t>12</w:t>
      </w:r>
      <w:r w:rsidRPr="0003451B">
        <w:rPr>
          <w:rFonts w:hAnsi="宋体" w:hint="eastAsia"/>
          <w:sz w:val="24"/>
        </w:rPr>
        <w:t>月</w:t>
      </w:r>
      <w:r w:rsidRPr="0003451B">
        <w:rPr>
          <w:rFonts w:hAnsi="宋体"/>
          <w:sz w:val="24"/>
        </w:rPr>
        <w:t>31</w:t>
      </w:r>
      <w:r w:rsidRPr="0003451B">
        <w:rPr>
          <w:rFonts w:hAnsi="宋体" w:hint="eastAsia"/>
          <w:sz w:val="24"/>
        </w:rPr>
        <w:t>日的基金份额持有人名册应于下月前十个工作日内提交；基金合同生效日、基金合同终止日等涉及到基金重要事项日期的基金份额持有人名册应于发生日后十个工作日内提交。</w:t>
      </w:r>
    </w:p>
    <w:p w:rsidR="009539A1" w:rsidRPr="0003451B" w:rsidRDefault="00A06E75" w:rsidP="00283E95">
      <w:pPr>
        <w:adjustRightInd w:val="0"/>
        <w:snapToGrid w:val="0"/>
        <w:spacing w:beforeLines="30" w:line="360" w:lineRule="auto"/>
        <w:ind w:firstLineChars="200" w:firstLine="480"/>
        <w:rPr>
          <w:rFonts w:hAnsi="宋体"/>
          <w:sz w:val="24"/>
        </w:rPr>
      </w:pPr>
      <w:r w:rsidRPr="0003451B">
        <w:rPr>
          <w:rFonts w:hAnsi="宋体" w:hint="eastAsia"/>
          <w:sz w:val="24"/>
        </w:rPr>
        <w:t>基金管理人和基金托管人应妥善保管基金份额持有人名册，保存期限为</w:t>
      </w:r>
      <w:r w:rsidRPr="0003451B">
        <w:rPr>
          <w:rFonts w:hAnsi="宋体"/>
          <w:sz w:val="24"/>
        </w:rPr>
        <w:t>15</w:t>
      </w:r>
      <w:r w:rsidRPr="0003451B">
        <w:rPr>
          <w:rFonts w:hAnsi="宋体" w:hint="eastAsia"/>
          <w:sz w:val="24"/>
        </w:rPr>
        <w:t>年。基金托管人不得将所保管的基金份额持有人名册用于基金托管业务以外的其他用途，并应遵守保密义务。</w:t>
      </w:r>
      <w:proofErr w:type="gramStart"/>
      <w:r w:rsidRPr="0003451B">
        <w:rPr>
          <w:rFonts w:hAnsi="宋体" w:hint="eastAsia"/>
          <w:sz w:val="24"/>
        </w:rPr>
        <w:t>若基金</w:t>
      </w:r>
      <w:proofErr w:type="gramEnd"/>
      <w:r w:rsidRPr="0003451B">
        <w:rPr>
          <w:rFonts w:hAnsi="宋体" w:hint="eastAsia"/>
          <w:sz w:val="24"/>
        </w:rPr>
        <w:t>管理人或基金托管人由于自身原因无法妥善保管基金份额持有人名册，应按有关法规规定各自承担相应的责任。</w:t>
      </w:r>
    </w:p>
    <w:p w:rsidR="00A06E75" w:rsidRPr="0003451B" w:rsidRDefault="00A06E75" w:rsidP="00283E95">
      <w:pPr>
        <w:widowControl/>
        <w:spacing w:beforeLines="30" w:line="360" w:lineRule="auto"/>
        <w:ind w:firstLineChars="200" w:firstLine="482"/>
        <w:rPr>
          <w:rFonts w:ascii="宋体" w:hAnsi="宋体" w:cs="宋体"/>
          <w:b/>
          <w:kern w:val="0"/>
          <w:sz w:val="24"/>
        </w:rPr>
      </w:pPr>
      <w:r w:rsidRPr="0003451B">
        <w:rPr>
          <w:rFonts w:ascii="宋体" w:hAnsi="宋体" w:cs="宋体" w:hint="eastAsia"/>
          <w:b/>
          <w:kern w:val="0"/>
          <w:sz w:val="24"/>
        </w:rPr>
        <w:t>（七）</w:t>
      </w:r>
      <w:r w:rsidRPr="0003451B">
        <w:rPr>
          <w:rFonts w:ascii="宋体" w:hAnsi="宋体" w:cs="宋体"/>
          <w:b/>
          <w:kern w:val="0"/>
          <w:sz w:val="24"/>
        </w:rPr>
        <w:t>争议</w:t>
      </w:r>
      <w:r w:rsidRPr="0003451B">
        <w:rPr>
          <w:rFonts w:ascii="宋体" w:hAnsi="宋体" w:cs="宋体" w:hint="eastAsia"/>
          <w:b/>
          <w:kern w:val="0"/>
          <w:sz w:val="24"/>
        </w:rPr>
        <w:t>解决方式</w:t>
      </w:r>
    </w:p>
    <w:p w:rsidR="00A06E75" w:rsidRPr="0003451B" w:rsidRDefault="00A06E75" w:rsidP="00283E95">
      <w:pPr>
        <w:adjustRightInd w:val="0"/>
        <w:snapToGrid w:val="0"/>
        <w:spacing w:beforeLines="20" w:line="360" w:lineRule="auto"/>
        <w:ind w:firstLineChars="200" w:firstLine="480"/>
        <w:rPr>
          <w:rFonts w:ascii="宋体" w:hAnsi="宋体" w:cs="Arial"/>
          <w:sz w:val="24"/>
        </w:rPr>
      </w:pPr>
      <w:r w:rsidRPr="0003451B">
        <w:rPr>
          <w:rFonts w:ascii="宋体" w:hAnsi="宋体" w:cs="Arial" w:hint="eastAsia"/>
          <w:sz w:val="24"/>
        </w:rPr>
        <w:t>因本托管协议产生或与之相关的争议，双方当事人应通过协商、调解解决，不愿或者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9539A1" w:rsidRPr="0003451B" w:rsidRDefault="00A06E75" w:rsidP="00283E95">
      <w:pPr>
        <w:adjustRightInd w:val="0"/>
        <w:snapToGrid w:val="0"/>
        <w:spacing w:beforeLines="20" w:line="360" w:lineRule="auto"/>
        <w:ind w:firstLineChars="200" w:firstLine="480"/>
        <w:rPr>
          <w:rFonts w:ascii="宋体" w:hAnsi="宋体"/>
          <w:sz w:val="24"/>
        </w:rPr>
      </w:pPr>
      <w:r w:rsidRPr="0003451B">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r w:rsidRPr="0003451B">
        <w:rPr>
          <w:rFonts w:ascii="宋体" w:hAnsi="宋体" w:hint="eastAsia"/>
          <w:sz w:val="24"/>
        </w:rPr>
        <w:t>本协议适用中华人民共和国法律并从其解释。</w:t>
      </w:r>
    </w:p>
    <w:p w:rsidR="00A06E75" w:rsidRPr="0003451B" w:rsidRDefault="00A06E75" w:rsidP="00283E95">
      <w:pPr>
        <w:widowControl/>
        <w:spacing w:beforeLines="30" w:line="360" w:lineRule="auto"/>
        <w:ind w:firstLineChars="200" w:firstLine="482"/>
        <w:rPr>
          <w:rFonts w:ascii="宋体" w:hAnsi="宋体" w:cs="宋体"/>
          <w:b/>
          <w:kern w:val="0"/>
          <w:sz w:val="24"/>
        </w:rPr>
      </w:pPr>
      <w:r w:rsidRPr="0003451B">
        <w:rPr>
          <w:rFonts w:ascii="宋体" w:hAnsi="宋体" w:cs="宋体" w:hint="eastAsia"/>
          <w:b/>
          <w:kern w:val="0"/>
          <w:sz w:val="24"/>
        </w:rPr>
        <w:t>（八）</w:t>
      </w:r>
      <w:r w:rsidRPr="0003451B">
        <w:rPr>
          <w:rFonts w:ascii="宋体" w:hAnsi="宋体" w:cs="宋体"/>
          <w:b/>
          <w:kern w:val="0"/>
          <w:sz w:val="24"/>
        </w:rPr>
        <w:t>托管协议的</w:t>
      </w:r>
      <w:r w:rsidRPr="0003451B">
        <w:rPr>
          <w:rFonts w:ascii="宋体" w:hAnsi="宋体" w:cs="宋体" w:hint="eastAsia"/>
          <w:b/>
          <w:kern w:val="0"/>
          <w:sz w:val="24"/>
        </w:rPr>
        <w:t>变更</w:t>
      </w:r>
      <w:r w:rsidRPr="0003451B">
        <w:rPr>
          <w:rFonts w:ascii="宋体" w:hAnsi="宋体" w:cs="宋体"/>
          <w:b/>
          <w:kern w:val="0"/>
          <w:sz w:val="24"/>
        </w:rPr>
        <w:t xml:space="preserve">与终止 </w:t>
      </w:r>
    </w:p>
    <w:p w:rsidR="00A06E75" w:rsidRPr="0003451B" w:rsidRDefault="00A06E75" w:rsidP="00283E95">
      <w:pPr>
        <w:widowControl/>
        <w:spacing w:beforeLines="20" w:line="360" w:lineRule="auto"/>
        <w:ind w:firstLineChars="200" w:firstLine="480"/>
        <w:rPr>
          <w:rFonts w:ascii="宋体" w:hAnsi="宋体" w:cs="宋体"/>
          <w:kern w:val="0"/>
          <w:sz w:val="24"/>
        </w:rPr>
      </w:pPr>
      <w:r w:rsidRPr="0003451B">
        <w:rPr>
          <w:rFonts w:ascii="宋体" w:hAnsi="宋体" w:cs="宋体"/>
          <w:kern w:val="0"/>
          <w:sz w:val="24"/>
        </w:rPr>
        <w:t>1、托管协议的变更程序</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本托管协议双方当事人经协商一致，可以对协议进行修改。修改后的新协议，其内容不得与基金合同的规定有任何冲突。基金托管协议的变更报中国证监会核准后生效。</w:t>
      </w:r>
    </w:p>
    <w:p w:rsidR="00A06E75" w:rsidRPr="0003451B" w:rsidRDefault="00A06E75" w:rsidP="00283E95">
      <w:pPr>
        <w:widowControl/>
        <w:spacing w:beforeLines="30" w:line="360" w:lineRule="auto"/>
        <w:ind w:firstLineChars="200" w:firstLine="480"/>
        <w:rPr>
          <w:rFonts w:ascii="宋体" w:hAnsi="宋体" w:cs="宋体"/>
          <w:kern w:val="0"/>
          <w:sz w:val="24"/>
        </w:rPr>
      </w:pPr>
      <w:r w:rsidRPr="0003451B">
        <w:rPr>
          <w:rFonts w:ascii="宋体" w:hAnsi="宋体" w:cs="宋体"/>
          <w:kern w:val="0"/>
          <w:sz w:val="24"/>
        </w:rPr>
        <w:t>2、基金托管协议终止出现的情形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1）基金合同终止；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2）</w:t>
      </w:r>
      <w:r w:rsidRPr="0003451B">
        <w:rPr>
          <w:rFonts w:ascii="宋体" w:hAnsi="宋体" w:cs="Arial" w:hint="eastAsia"/>
          <w:sz w:val="24"/>
        </w:rPr>
        <w:t>基金托管人解散、依法被撤销、破产或基金托管人更换；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3）</w:t>
      </w:r>
      <w:r w:rsidRPr="0003451B">
        <w:rPr>
          <w:rFonts w:ascii="宋体" w:hAnsi="宋体" w:cs="Arial" w:hint="eastAsia"/>
          <w:sz w:val="24"/>
        </w:rPr>
        <w:t>基金管理人解散、依法被撤销、破产或基金管理人更换；</w:t>
      </w:r>
    </w:p>
    <w:p w:rsidR="00C5594E" w:rsidRPr="0003451B" w:rsidRDefault="00A06E75" w:rsidP="0074135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4）发生法律法规或基金合同规定的终止事项。</w:t>
      </w:r>
    </w:p>
    <w:p w:rsidR="00C5594E" w:rsidRPr="0003451B" w:rsidRDefault="00C5594E">
      <w:pPr>
        <w:widowControl/>
        <w:spacing w:line="360" w:lineRule="auto"/>
        <w:rPr>
          <w:rFonts w:ascii="宋体" w:hAnsi="宋体" w:cs="宋体"/>
          <w:kern w:val="0"/>
          <w:sz w:val="24"/>
        </w:rPr>
      </w:pPr>
    </w:p>
    <w:p w:rsidR="00C5594E" w:rsidRPr="0003451B" w:rsidRDefault="00A06E75">
      <w:pPr>
        <w:pStyle w:val="a9"/>
        <w:rPr>
          <w:rFonts w:eastAsia="黑体"/>
          <w:kern w:val="0"/>
          <w:sz w:val="30"/>
        </w:rPr>
      </w:pPr>
      <w:bookmarkStart w:id="105" w:name="_Toc109537400"/>
      <w:bookmarkStart w:id="106" w:name="_Toc244334551"/>
      <w:r w:rsidRPr="0003451B">
        <w:rPr>
          <w:rFonts w:eastAsia="黑体" w:hint="eastAsia"/>
          <w:kern w:val="0"/>
          <w:sz w:val="30"/>
        </w:rPr>
        <w:t>二十二、对基金份额持有人的服务</w:t>
      </w:r>
      <w:bookmarkEnd w:id="105"/>
      <w:bookmarkEnd w:id="106"/>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w:t>
      </w:r>
      <w:r w:rsidRPr="0003451B">
        <w:rPr>
          <w:rFonts w:ascii="宋体" w:hAnsi="宋体" w:cs="宋体"/>
          <w:kern w:val="0"/>
          <w:sz w:val="24"/>
        </w:rPr>
        <w:t>基金管理人承诺为基金份额持有人提供一系列的服务。</w:t>
      </w:r>
      <w:r w:rsidRPr="0003451B">
        <w:rPr>
          <w:rFonts w:ascii="宋体" w:hAnsi="宋体" w:cs="宋体" w:hint="eastAsia"/>
          <w:kern w:val="0"/>
          <w:sz w:val="24"/>
        </w:rPr>
        <w:t>本</w:t>
      </w:r>
      <w:r w:rsidRPr="0003451B">
        <w:rPr>
          <w:rFonts w:ascii="宋体" w:hAnsi="宋体" w:cs="宋体"/>
          <w:kern w:val="0"/>
          <w:sz w:val="24"/>
        </w:rPr>
        <w:t xml:space="preserve">基金管理人根据基金份额持有人的需要和市场的变化，有权增加或变更服务项目。主要服务内容如下：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（一）持有人交易资料的寄送服务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1、每次交易结束后，可在T+2个工作日后通过销售机构的网点查询和打印确认单； </w:t>
      </w:r>
    </w:p>
    <w:p w:rsidR="00A06E75" w:rsidRPr="0003451B" w:rsidRDefault="00A06E75" w:rsidP="00A06E75">
      <w:pPr>
        <w:widowControl/>
        <w:spacing w:line="360" w:lineRule="auto"/>
        <w:ind w:firstLineChars="200" w:firstLine="480"/>
        <w:rPr>
          <w:rFonts w:ascii="宋体" w:hAnsi="宋体" w:cs="宋体"/>
          <w:kern w:val="0"/>
          <w:sz w:val="24"/>
        </w:rPr>
      </w:pPr>
      <w:r w:rsidRPr="0003451B">
        <w:rPr>
          <w:rFonts w:ascii="宋体" w:hAnsi="宋体" w:cs="宋体"/>
          <w:kern w:val="0"/>
          <w:sz w:val="24"/>
        </w:rPr>
        <w:t>2、本基金管理人将向持有人提供电子或纸质对账单，需要订阅或取消的客户可与本基金管理</w:t>
      </w:r>
      <w:proofErr w:type="gramStart"/>
      <w:r w:rsidRPr="0003451B">
        <w:rPr>
          <w:rFonts w:ascii="宋体" w:hAnsi="宋体" w:cs="宋体"/>
          <w:kern w:val="0"/>
          <w:sz w:val="24"/>
        </w:rPr>
        <w:t>人客户</w:t>
      </w:r>
      <w:proofErr w:type="gramEnd"/>
      <w:r w:rsidRPr="0003451B">
        <w:rPr>
          <w:rFonts w:ascii="宋体" w:hAnsi="宋体" w:cs="宋体"/>
          <w:kern w:val="0"/>
          <w:sz w:val="24"/>
        </w:rPr>
        <w:t>服务中心（400-700-5000，021-61055000）联系。</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（二）网上</w:t>
      </w:r>
      <w:r w:rsidRPr="0003451B">
        <w:rPr>
          <w:rFonts w:ascii="宋体" w:hAnsi="宋体" w:cs="宋体" w:hint="eastAsia"/>
          <w:b/>
          <w:kern w:val="0"/>
          <w:sz w:val="24"/>
        </w:rPr>
        <w:t>直销</w:t>
      </w:r>
      <w:r w:rsidRPr="0003451B">
        <w:rPr>
          <w:rFonts w:ascii="宋体" w:hAnsi="宋体" w:cs="宋体"/>
          <w:b/>
          <w:kern w:val="0"/>
          <w:sz w:val="24"/>
        </w:rPr>
        <w:t xml:space="preserve">服务 </w:t>
      </w:r>
    </w:p>
    <w:p w:rsidR="00C5594E" w:rsidRPr="0003451B" w:rsidRDefault="00A06E75">
      <w:pPr>
        <w:widowControl/>
        <w:spacing w:line="360" w:lineRule="auto"/>
        <w:ind w:firstLineChars="200" w:firstLine="480"/>
        <w:rPr>
          <w:rFonts w:ascii="宋体" w:hAnsi="宋体"/>
          <w:sz w:val="24"/>
        </w:rPr>
      </w:pPr>
      <w:r w:rsidRPr="0003451B">
        <w:rPr>
          <w:rFonts w:ascii="宋体" w:hAnsi="宋体" w:cs="宋体" w:hint="eastAsia"/>
          <w:kern w:val="0"/>
          <w:sz w:val="24"/>
        </w:rPr>
        <w:t>本基金管理人已开通</w:t>
      </w:r>
      <w:r w:rsidRPr="0003451B">
        <w:rPr>
          <w:rFonts w:ascii="宋体" w:hAnsi="宋体" w:cs="宋体"/>
          <w:kern w:val="0"/>
          <w:sz w:val="24"/>
        </w:rPr>
        <w:t>基金网上直销业务</w:t>
      </w:r>
      <w:r w:rsidRPr="0003451B">
        <w:rPr>
          <w:rFonts w:ascii="宋体" w:hAnsi="宋体" w:cs="宋体" w:hint="eastAsia"/>
          <w:kern w:val="0"/>
          <w:sz w:val="24"/>
        </w:rPr>
        <w:t>，个人</w:t>
      </w:r>
      <w:r w:rsidRPr="0003451B">
        <w:rPr>
          <w:rFonts w:ascii="宋体" w:hAnsi="宋体" w:cs="宋体"/>
          <w:kern w:val="0"/>
          <w:sz w:val="24"/>
        </w:rPr>
        <w:t>投资</w:t>
      </w:r>
      <w:r w:rsidRPr="0003451B">
        <w:rPr>
          <w:rFonts w:ascii="宋体" w:hAnsi="宋体" w:cs="宋体" w:hint="eastAsia"/>
          <w:kern w:val="0"/>
          <w:sz w:val="24"/>
        </w:rPr>
        <w:t>者</w:t>
      </w:r>
      <w:r w:rsidRPr="0003451B">
        <w:rPr>
          <w:rFonts w:ascii="宋体" w:hAnsi="宋体" w:cs="宋体"/>
          <w:kern w:val="0"/>
          <w:sz w:val="24"/>
        </w:rPr>
        <w:t>可以直接通过本</w:t>
      </w:r>
      <w:r w:rsidRPr="0003451B">
        <w:rPr>
          <w:rFonts w:ascii="宋体" w:hAnsi="宋体" w:cs="宋体" w:hint="eastAsia"/>
          <w:kern w:val="0"/>
          <w:sz w:val="24"/>
        </w:rPr>
        <w:t>基金管理人</w:t>
      </w:r>
      <w:r w:rsidRPr="0003451B">
        <w:rPr>
          <w:rFonts w:ascii="宋体" w:hAnsi="宋体" w:cs="宋体"/>
          <w:kern w:val="0"/>
          <w:sz w:val="24"/>
        </w:rPr>
        <w:t>网站</w:t>
      </w:r>
      <w:r w:rsidRPr="0003451B">
        <w:rPr>
          <w:rFonts w:ascii="宋体" w:hAnsi="宋体" w:cs="宋体" w:hint="eastAsia"/>
          <w:kern w:val="0"/>
          <w:sz w:val="24"/>
        </w:rPr>
        <w:t>的</w:t>
      </w:r>
      <w:r w:rsidRPr="0003451B">
        <w:rPr>
          <w:rFonts w:hAnsi="宋体"/>
          <w:kern w:val="0"/>
          <w:sz w:val="24"/>
        </w:rPr>
        <w:t>网上直销交易平台</w:t>
      </w:r>
      <w:r w:rsidRPr="0003451B">
        <w:rPr>
          <w:rFonts w:ascii="宋体" w:hAnsi="宋体" w:cs="宋体" w:hint="eastAsia"/>
          <w:kern w:val="0"/>
          <w:sz w:val="24"/>
        </w:rPr>
        <w:t>办理开户和</w:t>
      </w:r>
      <w:r w:rsidRPr="0003451B">
        <w:rPr>
          <w:rFonts w:ascii="宋体" w:hAnsi="宋体" w:cs="宋体"/>
          <w:kern w:val="0"/>
          <w:sz w:val="24"/>
        </w:rPr>
        <w:t>本基金</w:t>
      </w:r>
      <w:r w:rsidRPr="0003451B">
        <w:rPr>
          <w:rFonts w:ascii="宋体" w:hAnsi="宋体" w:cs="宋体" w:hint="eastAsia"/>
          <w:kern w:val="0"/>
          <w:sz w:val="24"/>
        </w:rPr>
        <w:t>前端基金份额的申购、赎回、定期定额投资和转换等业务。</w:t>
      </w:r>
      <w:r w:rsidRPr="0003451B">
        <w:rPr>
          <w:rFonts w:ascii="宋体" w:hAnsi="宋体" w:hint="eastAsia"/>
          <w:sz w:val="24"/>
        </w:rPr>
        <w:t>本公司暂不开展网上直销后端基金份额的认</w:t>
      </w:r>
      <w:r w:rsidRPr="0003451B">
        <w:rPr>
          <w:rFonts w:ascii="宋体" w:hAnsi="宋体"/>
          <w:sz w:val="24"/>
        </w:rPr>
        <w:t>/申购业务，通过转托管转入网上直销账户的后端收费模式的基金份额只能办理赎回业务。</w:t>
      </w:r>
      <w:r w:rsidRPr="0003451B">
        <w:rPr>
          <w:rFonts w:ascii="宋体" w:hAnsi="宋体" w:cs="宋体" w:hint="eastAsia"/>
          <w:kern w:val="0"/>
          <w:sz w:val="24"/>
        </w:rPr>
        <w:t>通过</w:t>
      </w:r>
      <w:r w:rsidRPr="0003451B">
        <w:rPr>
          <w:rFonts w:hAnsi="宋体"/>
          <w:kern w:val="0"/>
          <w:sz w:val="24"/>
        </w:rPr>
        <w:t>网上直销交易平台</w:t>
      </w:r>
      <w:r w:rsidRPr="0003451B">
        <w:rPr>
          <w:rFonts w:ascii="宋体" w:hAnsi="宋体" w:cs="宋体" w:hint="eastAsia"/>
          <w:kern w:val="0"/>
          <w:sz w:val="24"/>
        </w:rPr>
        <w:t>办理本基金</w:t>
      </w:r>
      <w:r w:rsidRPr="0003451B">
        <w:rPr>
          <w:rFonts w:ascii="宋体" w:hAnsi="宋体" w:hint="eastAsia"/>
          <w:sz w:val="24"/>
        </w:rPr>
        <w:t>前端基金份额</w:t>
      </w:r>
      <w:r w:rsidRPr="0003451B">
        <w:rPr>
          <w:rFonts w:ascii="宋体" w:hAnsi="宋体" w:cs="宋体" w:hint="eastAsia"/>
          <w:kern w:val="0"/>
          <w:sz w:val="24"/>
        </w:rPr>
        <w:t>申购</w:t>
      </w:r>
      <w:r w:rsidRPr="0003451B">
        <w:rPr>
          <w:rFonts w:ascii="宋体" w:hAnsi="宋体" w:hint="eastAsia"/>
          <w:sz w:val="24"/>
        </w:rPr>
        <w:t>和定期定额投资</w:t>
      </w:r>
      <w:r w:rsidRPr="0003451B">
        <w:rPr>
          <w:rFonts w:ascii="宋体" w:hAnsi="宋体" w:cs="宋体" w:hint="eastAsia"/>
          <w:kern w:val="0"/>
          <w:sz w:val="24"/>
        </w:rPr>
        <w:t>业务的个人投资者将享受前端申购费率的优惠，</w:t>
      </w:r>
      <w:r w:rsidRPr="0003451B">
        <w:rPr>
          <w:rFonts w:ascii="宋体" w:hAnsi="宋体" w:hint="eastAsia"/>
          <w:sz w:val="24"/>
        </w:rPr>
        <w:t>通过网上直销交易平台进行基金转换，从各基金招募说明书所载的零申购费率的基金转换</w:t>
      </w:r>
      <w:proofErr w:type="gramStart"/>
      <w:r w:rsidRPr="0003451B">
        <w:rPr>
          <w:rFonts w:ascii="宋体" w:hAnsi="宋体" w:hint="eastAsia"/>
          <w:sz w:val="24"/>
        </w:rPr>
        <w:t>入非零申购</w:t>
      </w:r>
      <w:proofErr w:type="gramEnd"/>
      <w:r w:rsidRPr="0003451B">
        <w:rPr>
          <w:rFonts w:ascii="宋体" w:hAnsi="宋体" w:hint="eastAsia"/>
          <w:sz w:val="24"/>
        </w:rPr>
        <w:t>费率的基金，转出与转入基金的前端申购补差费率将享受优惠，其他费率标准不变</w:t>
      </w:r>
      <w:r w:rsidRPr="0003451B">
        <w:rPr>
          <w:rFonts w:ascii="宋体" w:hAnsi="宋体" w:cs="宋体" w:hint="eastAsia"/>
          <w:kern w:val="0"/>
          <w:sz w:val="24"/>
        </w:rPr>
        <w:t>。</w:t>
      </w:r>
      <w:r w:rsidRPr="0003451B">
        <w:rPr>
          <w:rFonts w:ascii="宋体" w:hAnsi="宋体" w:hint="eastAsia"/>
          <w:sz w:val="24"/>
        </w:rPr>
        <w:t>具体优惠费率请参见公司网站列示的</w:t>
      </w:r>
      <w:r w:rsidRPr="0003451B">
        <w:rPr>
          <w:rFonts w:hAnsi="宋体"/>
          <w:kern w:val="0"/>
          <w:sz w:val="24"/>
        </w:rPr>
        <w:t>网上直销交易平台</w:t>
      </w:r>
      <w:r w:rsidRPr="0003451B">
        <w:rPr>
          <w:rFonts w:ascii="宋体" w:hAnsi="宋体" w:hint="eastAsia"/>
          <w:sz w:val="24"/>
        </w:rPr>
        <w:t>申购、定期定额投资及转换费率表或相关公告。</w:t>
      </w:r>
    </w:p>
    <w:p w:rsidR="008A5A27" w:rsidRPr="0003451B" w:rsidRDefault="00A06E75">
      <w:pPr>
        <w:widowControl/>
        <w:spacing w:line="360" w:lineRule="auto"/>
        <w:ind w:firstLineChars="200" w:firstLine="480"/>
        <w:rPr>
          <w:rFonts w:ascii="宋体" w:hAnsi="宋体" w:cs="宋体"/>
          <w:kern w:val="0"/>
          <w:sz w:val="24"/>
        </w:rPr>
      </w:pPr>
      <w:r w:rsidRPr="0003451B">
        <w:rPr>
          <w:rFonts w:ascii="宋体" w:hAnsi="宋体" w:hint="eastAsia"/>
          <w:sz w:val="24"/>
        </w:rPr>
        <w:t>本公司基金网上直销业务已开通的银行卡及各银行卡交易金额限额请参阅本公司网站。</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在条件成熟的时候，本基金管理人将根据基金网上直销业务的发展状况，适时扩大可用于基金</w:t>
      </w:r>
      <w:r w:rsidRPr="0003451B">
        <w:rPr>
          <w:rFonts w:hAnsi="宋体"/>
          <w:kern w:val="0"/>
          <w:sz w:val="24"/>
        </w:rPr>
        <w:t>网上直销交易平台</w:t>
      </w:r>
      <w:r w:rsidRPr="0003451B">
        <w:rPr>
          <w:rFonts w:ascii="宋体" w:hAnsi="宋体" w:cs="宋体" w:hint="eastAsia"/>
          <w:kern w:val="0"/>
          <w:sz w:val="24"/>
        </w:rPr>
        <w:t>的银行卡种类，敬请投资人留意相关公告。</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 xml:space="preserve">（三）信息咨询、查询服务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投资人如果想查询申购</w:t>
      </w:r>
      <w:r w:rsidRPr="0003451B">
        <w:rPr>
          <w:rFonts w:ascii="宋体" w:hAnsi="宋体" w:cs="宋体" w:hint="eastAsia"/>
          <w:kern w:val="0"/>
          <w:sz w:val="24"/>
        </w:rPr>
        <w:t>、</w:t>
      </w:r>
      <w:r w:rsidRPr="0003451B">
        <w:rPr>
          <w:rFonts w:ascii="宋体" w:hAnsi="宋体" w:cs="宋体"/>
          <w:kern w:val="0"/>
          <w:sz w:val="24"/>
        </w:rPr>
        <w:t>赎回等交易情况、</w:t>
      </w:r>
      <w:r w:rsidRPr="0003451B">
        <w:rPr>
          <w:rFonts w:ascii="宋体" w:hAnsi="宋体" w:cs="宋体" w:hint="eastAsia"/>
          <w:kern w:val="0"/>
          <w:sz w:val="24"/>
        </w:rPr>
        <w:t>分红方式状态、</w:t>
      </w:r>
      <w:r w:rsidRPr="0003451B">
        <w:rPr>
          <w:rFonts w:ascii="宋体" w:hAnsi="宋体" w:cs="宋体"/>
          <w:kern w:val="0"/>
          <w:sz w:val="24"/>
        </w:rPr>
        <w:t>基金账户余额、基金产品与服务等信息，请拨打</w:t>
      </w:r>
      <w:r w:rsidRPr="0003451B">
        <w:rPr>
          <w:rFonts w:ascii="宋体" w:hAnsi="宋体" w:cs="宋体" w:hint="eastAsia"/>
          <w:kern w:val="0"/>
          <w:sz w:val="24"/>
        </w:rPr>
        <w:t>本基金管理</w:t>
      </w:r>
      <w:proofErr w:type="gramStart"/>
      <w:r w:rsidRPr="0003451B">
        <w:rPr>
          <w:rFonts w:ascii="宋体" w:hAnsi="宋体" w:cs="宋体" w:hint="eastAsia"/>
          <w:kern w:val="0"/>
          <w:sz w:val="24"/>
        </w:rPr>
        <w:t>人</w:t>
      </w:r>
      <w:r w:rsidRPr="0003451B">
        <w:rPr>
          <w:rFonts w:ascii="宋体" w:hAnsi="宋体" w:cs="宋体"/>
          <w:kern w:val="0"/>
          <w:sz w:val="24"/>
        </w:rPr>
        <w:t>客户</w:t>
      </w:r>
      <w:proofErr w:type="gramEnd"/>
      <w:r w:rsidRPr="0003451B">
        <w:rPr>
          <w:rFonts w:ascii="宋体" w:hAnsi="宋体" w:cs="宋体"/>
          <w:kern w:val="0"/>
          <w:sz w:val="24"/>
        </w:rPr>
        <w:t>服务电话</w:t>
      </w:r>
      <w:r w:rsidRPr="0003451B">
        <w:rPr>
          <w:rFonts w:ascii="宋体" w:hAnsi="宋体" w:cs="宋体" w:hint="eastAsia"/>
          <w:kern w:val="0"/>
          <w:sz w:val="24"/>
        </w:rPr>
        <w:t>（</w:t>
      </w:r>
      <w:r w:rsidRPr="0003451B">
        <w:rPr>
          <w:rFonts w:ascii="宋体" w:hAnsi="宋体" w:cs="宋体"/>
          <w:kern w:val="0"/>
          <w:sz w:val="24"/>
        </w:rPr>
        <w:t>400-700-5000，021-61055000）或登录</w:t>
      </w:r>
      <w:r w:rsidRPr="0003451B">
        <w:rPr>
          <w:rFonts w:ascii="宋体" w:hAnsi="宋体" w:cs="宋体" w:hint="eastAsia"/>
          <w:kern w:val="0"/>
          <w:sz w:val="24"/>
        </w:rPr>
        <w:t>本基金管理人</w:t>
      </w:r>
      <w:r w:rsidRPr="0003451B">
        <w:rPr>
          <w:rFonts w:ascii="宋体" w:hAnsi="宋体" w:cs="宋体"/>
          <w:kern w:val="0"/>
          <w:sz w:val="24"/>
        </w:rPr>
        <w:t>网站（</w:t>
      </w:r>
      <w:r w:rsidRPr="0003451B">
        <w:rPr>
          <w:rStyle w:val="a4"/>
          <w:color w:val="auto"/>
          <w:sz w:val="24"/>
          <w:u w:val="none"/>
        </w:rPr>
        <w:t>www.fund001.com</w:t>
      </w:r>
      <w:r w:rsidRPr="0003451B">
        <w:rPr>
          <w:rStyle w:val="a4"/>
          <w:rFonts w:hint="eastAsia"/>
          <w:color w:val="auto"/>
          <w:u w:val="none"/>
        </w:rPr>
        <w:t>，</w:t>
      </w:r>
      <w:r w:rsidRPr="0003451B">
        <w:rPr>
          <w:rStyle w:val="a4"/>
          <w:color w:val="auto"/>
          <w:u w:val="none"/>
        </w:rPr>
        <w:t>www</w:t>
      </w:r>
      <w:r w:rsidRPr="0003451B">
        <w:rPr>
          <w:rStyle w:val="a4"/>
          <w:color w:val="auto"/>
          <w:sz w:val="24"/>
          <w:u w:val="none"/>
        </w:rPr>
        <w:t>.bocomschroder.com</w:t>
      </w:r>
      <w:r w:rsidRPr="0003451B">
        <w:rPr>
          <w:rFonts w:ascii="宋体" w:hAnsi="宋体" w:cs="宋体"/>
          <w:kern w:val="0"/>
          <w:sz w:val="24"/>
        </w:rPr>
        <w:t xml:space="preserve">）进行咨询、查询。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w:t>
      </w:r>
      <w:r w:rsidRPr="0003451B">
        <w:rPr>
          <w:rFonts w:ascii="宋体" w:hAnsi="宋体" w:cs="宋体"/>
          <w:kern w:val="0"/>
          <w:sz w:val="24"/>
        </w:rPr>
        <w:t>基金管理人为投资人预设基金查询密码，预设的基金查询密码为投资人开户证件号码的后6位数字，不足6位数字的，前面加“0”补足。基金查询密码用于投资人</w:t>
      </w:r>
      <w:r w:rsidRPr="0003451B">
        <w:rPr>
          <w:rFonts w:ascii="宋体" w:hAnsi="宋体" w:cs="宋体" w:hint="eastAsia"/>
          <w:kern w:val="0"/>
          <w:sz w:val="24"/>
        </w:rPr>
        <w:t>通过客户服务电话</w:t>
      </w:r>
      <w:r w:rsidRPr="0003451B">
        <w:rPr>
          <w:rFonts w:ascii="宋体" w:hAnsi="宋体" w:cs="宋体"/>
          <w:kern w:val="0"/>
          <w:sz w:val="24"/>
        </w:rPr>
        <w:t>查询基金账户下的账户和交易信息。投资人请在其知晓基金账号后，及时拨打</w:t>
      </w:r>
      <w:r w:rsidRPr="0003451B">
        <w:rPr>
          <w:rFonts w:ascii="宋体" w:hAnsi="宋体" w:cs="宋体" w:hint="eastAsia"/>
          <w:kern w:val="0"/>
          <w:sz w:val="24"/>
        </w:rPr>
        <w:t>本基金管理</w:t>
      </w:r>
      <w:proofErr w:type="gramStart"/>
      <w:r w:rsidRPr="0003451B">
        <w:rPr>
          <w:rFonts w:ascii="宋体" w:hAnsi="宋体" w:cs="宋体" w:hint="eastAsia"/>
          <w:kern w:val="0"/>
          <w:sz w:val="24"/>
        </w:rPr>
        <w:t>人</w:t>
      </w:r>
      <w:r w:rsidRPr="0003451B">
        <w:rPr>
          <w:rFonts w:ascii="宋体" w:hAnsi="宋体" w:cs="宋体"/>
          <w:kern w:val="0"/>
          <w:sz w:val="24"/>
        </w:rPr>
        <w:t>客户</w:t>
      </w:r>
      <w:proofErr w:type="gramEnd"/>
      <w:r w:rsidRPr="0003451B">
        <w:rPr>
          <w:rFonts w:ascii="宋体" w:hAnsi="宋体" w:cs="宋体"/>
          <w:kern w:val="0"/>
          <w:sz w:val="24"/>
        </w:rPr>
        <w:t xml:space="preserve">服务电话修改基金查询密码。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投资人可以拨打</w:t>
      </w:r>
      <w:r w:rsidRPr="0003451B">
        <w:rPr>
          <w:rFonts w:ascii="宋体" w:hAnsi="宋体" w:cs="宋体" w:hint="eastAsia"/>
          <w:kern w:val="0"/>
          <w:sz w:val="24"/>
        </w:rPr>
        <w:t>本基金管理</w:t>
      </w:r>
      <w:proofErr w:type="gramStart"/>
      <w:r w:rsidRPr="0003451B">
        <w:rPr>
          <w:rFonts w:ascii="宋体" w:hAnsi="宋体" w:cs="宋体" w:hint="eastAsia"/>
          <w:kern w:val="0"/>
          <w:sz w:val="24"/>
        </w:rPr>
        <w:t>人</w:t>
      </w:r>
      <w:r w:rsidRPr="0003451B">
        <w:rPr>
          <w:rFonts w:ascii="宋体" w:hAnsi="宋体" w:cs="宋体"/>
          <w:kern w:val="0"/>
          <w:sz w:val="24"/>
        </w:rPr>
        <w:t>客户</w:t>
      </w:r>
      <w:proofErr w:type="gramEnd"/>
      <w:r w:rsidRPr="0003451B">
        <w:rPr>
          <w:rFonts w:ascii="宋体" w:hAnsi="宋体" w:cs="宋体"/>
          <w:kern w:val="0"/>
          <w:sz w:val="24"/>
        </w:rPr>
        <w:t xml:space="preserve">服务电话投诉直销机构的人员和服务。 </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四</w:t>
      </w:r>
      <w:r w:rsidRPr="0003451B">
        <w:rPr>
          <w:rFonts w:ascii="宋体" w:hAnsi="宋体" w:cs="宋体"/>
          <w:b/>
          <w:kern w:val="0"/>
          <w:sz w:val="24"/>
        </w:rPr>
        <w:t xml:space="preserve">）基金红利再投资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本基金收益分配时，投资人可以选择将当期分配所得的红利再投资于本基金，再投资红利按</w:t>
      </w:r>
      <w:r w:rsidRPr="0003451B">
        <w:rPr>
          <w:rFonts w:ascii="宋体" w:hAnsi="宋体" w:cs="宋体" w:hint="eastAsia"/>
          <w:kern w:val="0"/>
          <w:sz w:val="24"/>
        </w:rPr>
        <w:t>红利再投日（即除息日）除息后</w:t>
      </w:r>
      <w:r w:rsidRPr="0003451B">
        <w:rPr>
          <w:rFonts w:ascii="宋体" w:hAnsi="宋体" w:cs="宋体"/>
          <w:kern w:val="0"/>
          <w:sz w:val="24"/>
        </w:rPr>
        <w:t>的基金份额净值自动转为基金份额，并免收申购费用。</w:t>
      </w:r>
    </w:p>
    <w:p w:rsidR="00C5594E" w:rsidRPr="0003451B" w:rsidRDefault="00A06E75">
      <w:pPr>
        <w:widowControl/>
        <w:spacing w:line="360" w:lineRule="auto"/>
        <w:ind w:firstLineChars="200" w:firstLine="482"/>
        <w:outlineLvl w:val="1"/>
        <w:rPr>
          <w:rFonts w:ascii="宋体" w:hAnsi="宋体" w:cs="宋体"/>
          <w:b/>
          <w:kern w:val="0"/>
          <w:sz w:val="24"/>
        </w:rPr>
      </w:pPr>
      <w:r w:rsidRPr="0003451B">
        <w:rPr>
          <w:rFonts w:ascii="宋体" w:hAnsi="宋体" w:cs="宋体"/>
          <w:b/>
          <w:kern w:val="0"/>
          <w:sz w:val="24"/>
        </w:rPr>
        <w:t>（</w:t>
      </w:r>
      <w:r w:rsidRPr="0003451B">
        <w:rPr>
          <w:rFonts w:ascii="宋体" w:hAnsi="宋体" w:cs="宋体" w:hint="eastAsia"/>
          <w:b/>
          <w:kern w:val="0"/>
          <w:sz w:val="24"/>
        </w:rPr>
        <w:t>五</w:t>
      </w:r>
      <w:r w:rsidRPr="0003451B">
        <w:rPr>
          <w:rFonts w:ascii="宋体" w:hAnsi="宋体" w:cs="宋体"/>
          <w:b/>
          <w:kern w:val="0"/>
          <w:sz w:val="24"/>
        </w:rPr>
        <w:t xml:space="preserve">）定期定额投资计划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本基金已开通</w:t>
      </w:r>
      <w:r w:rsidRPr="0003451B">
        <w:rPr>
          <w:rFonts w:ascii="宋体" w:hAnsi="宋体" w:cs="宋体"/>
          <w:kern w:val="0"/>
          <w:sz w:val="24"/>
        </w:rPr>
        <w:t>定期定额投资</w:t>
      </w:r>
      <w:r w:rsidRPr="0003451B">
        <w:rPr>
          <w:rFonts w:ascii="宋体" w:hAnsi="宋体" w:cs="宋体" w:hint="eastAsia"/>
          <w:kern w:val="0"/>
          <w:sz w:val="24"/>
        </w:rPr>
        <w:t>和转换业</w:t>
      </w:r>
      <w:r w:rsidRPr="0003451B">
        <w:rPr>
          <w:rFonts w:ascii="宋体" w:hAnsi="宋体" w:cs="宋体"/>
          <w:kern w:val="0"/>
          <w:sz w:val="24"/>
        </w:rPr>
        <w:t>务</w:t>
      </w:r>
      <w:r w:rsidRPr="0003451B">
        <w:rPr>
          <w:rFonts w:ascii="宋体" w:hAnsi="宋体" w:cs="宋体" w:hint="eastAsia"/>
          <w:kern w:val="0"/>
          <w:sz w:val="24"/>
        </w:rPr>
        <w:t>，</w:t>
      </w:r>
      <w:r w:rsidRPr="0003451B">
        <w:rPr>
          <w:rFonts w:ascii="宋体" w:hAnsi="宋体" w:cs="宋体"/>
          <w:kern w:val="0"/>
          <w:sz w:val="24"/>
        </w:rPr>
        <w:t>具体实施方法</w:t>
      </w:r>
      <w:r w:rsidRPr="0003451B">
        <w:rPr>
          <w:rFonts w:ascii="宋体" w:hAnsi="宋体" w:cs="宋体" w:hint="eastAsia"/>
          <w:kern w:val="0"/>
          <w:sz w:val="24"/>
        </w:rPr>
        <w:t>请参见相关</w:t>
      </w:r>
      <w:r w:rsidRPr="0003451B">
        <w:rPr>
          <w:rFonts w:ascii="宋体" w:hAnsi="宋体" w:cs="宋体"/>
          <w:kern w:val="0"/>
          <w:sz w:val="24"/>
        </w:rPr>
        <w:t xml:space="preserve">公告。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服务联系方式：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基金管理人的互联网地址及电子信箱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网址</w:t>
      </w:r>
      <w:r w:rsidRPr="0003451B">
        <w:rPr>
          <w:rStyle w:val="a4"/>
          <w:rFonts w:hint="eastAsia"/>
          <w:color w:val="auto"/>
          <w:sz w:val="24"/>
          <w:u w:val="none"/>
        </w:rPr>
        <w:t>：</w:t>
      </w:r>
      <w:hyperlink r:id="rId20" w:history="1">
        <w:r w:rsidRPr="0003451B">
          <w:rPr>
            <w:rStyle w:val="a4"/>
            <w:color w:val="auto"/>
            <w:sz w:val="24"/>
            <w:u w:val="none"/>
          </w:rPr>
          <w:t>www.fund001.com</w:t>
        </w:r>
      </w:hyperlink>
      <w:r w:rsidRPr="0003451B">
        <w:rPr>
          <w:rStyle w:val="a4"/>
          <w:rFonts w:hint="eastAsia"/>
          <w:color w:val="auto"/>
          <w:u w:val="none"/>
        </w:rPr>
        <w:t>，</w:t>
      </w:r>
      <w:r w:rsidRPr="0003451B">
        <w:rPr>
          <w:rStyle w:val="a4"/>
          <w:color w:val="auto"/>
          <w:sz w:val="24"/>
          <w:u w:val="none"/>
        </w:rPr>
        <w:t xml:space="preserve">www.bocomschroder.com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电子信箱：</w:t>
      </w:r>
      <w:r w:rsidRPr="0003451B">
        <w:rPr>
          <w:rStyle w:val="a4"/>
          <w:color w:val="auto"/>
          <w:sz w:val="24"/>
          <w:u w:val="none"/>
        </w:rPr>
        <w:t>services@jysld.com</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投资人也可登录</w:t>
      </w:r>
      <w:r w:rsidRPr="0003451B">
        <w:rPr>
          <w:rFonts w:ascii="宋体" w:hAnsi="宋体" w:cs="宋体" w:hint="eastAsia"/>
          <w:kern w:val="0"/>
          <w:sz w:val="24"/>
        </w:rPr>
        <w:t>本</w:t>
      </w:r>
      <w:r w:rsidRPr="0003451B">
        <w:rPr>
          <w:rFonts w:ascii="宋体" w:hAnsi="宋体" w:cs="宋体"/>
          <w:kern w:val="0"/>
          <w:sz w:val="24"/>
        </w:rPr>
        <w:t xml:space="preserve">基金管理人网站，直接提出有关本基金的问题和建议。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07" w:name="_Toc244334552"/>
      <w:bookmarkStart w:id="108" w:name="_Toc109537401"/>
      <w:r w:rsidRPr="0003451B">
        <w:rPr>
          <w:rFonts w:eastAsia="黑体" w:hint="eastAsia"/>
          <w:kern w:val="0"/>
          <w:sz w:val="30"/>
        </w:rPr>
        <w:t>二十三、其他应披露事项</w:t>
      </w:r>
      <w:bookmarkEnd w:id="107"/>
      <w:bookmarkEnd w:id="108"/>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基金合同如有未尽事宜，由基金合同当事人各方按有关法律法规协商解决。 </w:t>
      </w:r>
    </w:p>
    <w:p w:rsidR="00C5594E"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kern w:val="0"/>
          <w:sz w:val="24"/>
        </w:rPr>
        <w:t>1、自合同生效以来，本基金管理人及基金托管人涉及托管业务无诉讼、仲裁事项。</w:t>
      </w:r>
    </w:p>
    <w:p w:rsidR="00C5594E" w:rsidRPr="0003451B" w:rsidRDefault="00A06E75">
      <w:pPr>
        <w:widowControl/>
        <w:spacing w:line="360" w:lineRule="auto"/>
        <w:ind w:rightChars="-85" w:right="-178" w:firstLineChars="200" w:firstLine="480"/>
        <w:jc w:val="left"/>
        <w:rPr>
          <w:rFonts w:ascii="宋体" w:hAnsi="宋体" w:cs="宋体"/>
          <w:kern w:val="0"/>
          <w:sz w:val="24"/>
        </w:rPr>
      </w:pPr>
      <w:r w:rsidRPr="0003451B">
        <w:rPr>
          <w:rFonts w:ascii="宋体" w:hAnsi="宋体" w:cs="宋体"/>
          <w:kern w:val="0"/>
          <w:sz w:val="24"/>
        </w:rPr>
        <w:t>2、本基金管理人和基金托管人涉及托管业务的高级管理人员在本期内未受到任何处分。</w:t>
      </w:r>
    </w:p>
    <w:p w:rsidR="00C5594E" w:rsidRPr="0003451B" w:rsidRDefault="00A06E75">
      <w:pPr>
        <w:widowControl/>
        <w:spacing w:line="360" w:lineRule="auto"/>
        <w:ind w:rightChars="-85" w:right="-178" w:firstLineChars="200" w:firstLine="480"/>
        <w:rPr>
          <w:rFonts w:ascii="宋体" w:hAnsi="宋体" w:cs="宋体"/>
          <w:kern w:val="0"/>
          <w:sz w:val="24"/>
        </w:rPr>
      </w:pPr>
      <w:r w:rsidRPr="0003451B">
        <w:rPr>
          <w:rFonts w:ascii="宋体" w:hAnsi="宋体" w:cs="宋体"/>
          <w:kern w:val="0"/>
          <w:sz w:val="24"/>
        </w:rPr>
        <w:t>3</w:t>
      </w:r>
      <w:r w:rsidRPr="0003451B">
        <w:rPr>
          <w:rFonts w:ascii="宋体" w:hAnsi="宋体" w:cs="宋体" w:hint="eastAsia"/>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
        <w:gridCol w:w="4090"/>
        <w:gridCol w:w="1716"/>
        <w:gridCol w:w="1936"/>
      </w:tblGrid>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A4665A">
            <w:pPr>
              <w:spacing w:line="360" w:lineRule="auto"/>
              <w:jc w:val="center"/>
              <w:rPr>
                <w:sz w:val="24"/>
              </w:rPr>
            </w:pPr>
            <w:r w:rsidRPr="0003451B">
              <w:rPr>
                <w:rFonts w:hint="eastAsia"/>
                <w:sz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A4665A">
            <w:pPr>
              <w:spacing w:line="360" w:lineRule="auto"/>
              <w:jc w:val="center"/>
              <w:rPr>
                <w:sz w:val="24"/>
              </w:rPr>
            </w:pPr>
            <w:r w:rsidRPr="0003451B">
              <w:rPr>
                <w:rFonts w:hint="eastAsia"/>
                <w:sz w:val="24"/>
              </w:rPr>
              <w:t>公告事项</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法定披露方式</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法定披露日期</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交银施罗德基金管理有限公司关于增加和讯信息科技有限公司为旗下部分基金场外代销机构并参与网上交易系统费率优惠活动的公告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2013-10-15</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交银施罗德基金管理有限公司关于增加上海天天基金销售有限公司为旗下部分基金场外代销机构并参与网上交易系统费率优惠活动的公告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2013-10-16</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交银施罗德先锋股票证券投资基金</w:t>
            </w:r>
            <w:r w:rsidRPr="0003451B">
              <w:rPr>
                <w:sz w:val="24"/>
              </w:rPr>
              <w:t>2013</w:t>
            </w:r>
            <w:r w:rsidRPr="0003451B">
              <w:rPr>
                <w:rFonts w:hint="eastAsia"/>
                <w:sz w:val="24"/>
              </w:rPr>
              <w:t>年第</w:t>
            </w:r>
            <w:r w:rsidRPr="0003451B">
              <w:rPr>
                <w:sz w:val="24"/>
              </w:rPr>
              <w:t>3</w:t>
            </w:r>
            <w:r w:rsidRPr="0003451B">
              <w:rPr>
                <w:rFonts w:hint="eastAsia"/>
                <w:sz w:val="24"/>
              </w:rPr>
              <w:t>季度报告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2013-10-24</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4</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交银施罗德基金管理有限公司关于旗下基金投资哈</w:t>
            </w:r>
            <w:proofErr w:type="gramStart"/>
            <w:r w:rsidRPr="0003451B">
              <w:rPr>
                <w:rFonts w:hint="eastAsia"/>
                <w:sz w:val="24"/>
              </w:rPr>
              <w:t>飞股份</w:t>
            </w:r>
            <w:proofErr w:type="gramEnd"/>
            <w:r w:rsidRPr="0003451B">
              <w:rPr>
                <w:rFonts w:hint="eastAsia"/>
                <w:sz w:val="24"/>
              </w:rPr>
              <w:t>非公开发行股票的公告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2013-11-15</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5</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交银施罗德先锋股票证券投资基金（更新）招募说明书摘要（</w:t>
            </w:r>
            <w:r w:rsidRPr="0003451B">
              <w:rPr>
                <w:sz w:val="24"/>
              </w:rPr>
              <w:t>2013</w:t>
            </w:r>
            <w:r w:rsidRPr="0003451B">
              <w:rPr>
                <w:rFonts w:hint="eastAsia"/>
                <w:sz w:val="24"/>
              </w:rPr>
              <w:t>年第</w:t>
            </w:r>
            <w:r w:rsidRPr="0003451B">
              <w:rPr>
                <w:sz w:val="24"/>
              </w:rPr>
              <w:t>2</w:t>
            </w:r>
            <w:r w:rsidRPr="0003451B">
              <w:rPr>
                <w:rFonts w:hint="eastAsia"/>
                <w:sz w:val="24"/>
              </w:rPr>
              <w:t>号）</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2013-11-23</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交银施罗德基金管理有限公司关于旗下部分基金参与诺亚正</w:t>
            </w:r>
            <w:proofErr w:type="gramStart"/>
            <w:r w:rsidRPr="0003451B">
              <w:rPr>
                <w:rFonts w:hint="eastAsia"/>
                <w:sz w:val="24"/>
              </w:rPr>
              <w:t>行基金</w:t>
            </w:r>
            <w:proofErr w:type="gramEnd"/>
            <w:r w:rsidRPr="0003451B">
              <w:rPr>
                <w:rFonts w:hint="eastAsia"/>
                <w:sz w:val="24"/>
              </w:rPr>
              <w:t>销售投资顾问有限公司电子交易平台基金前端申购费率优惠活动的公告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2013-12-5</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交银施罗德基金管理有限公司关于旗下部分基金参与中国工商银行股份有限公司定期定额投资业务前端申购费率优惠活动延期的公告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2013-12-31</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8</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交银施罗德基金管理有限公司关于交银施罗德先锋股票证券投资基金第三次分红结果的公告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2014-1-13</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9</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交银施罗德先锋股票证券投资基金</w:t>
            </w:r>
            <w:r w:rsidRPr="0003451B">
              <w:rPr>
                <w:sz w:val="24"/>
              </w:rPr>
              <w:t>2013</w:t>
            </w:r>
            <w:r w:rsidRPr="0003451B">
              <w:rPr>
                <w:rFonts w:hint="eastAsia"/>
                <w:sz w:val="24"/>
              </w:rPr>
              <w:t>年第</w:t>
            </w:r>
            <w:r w:rsidRPr="0003451B">
              <w:rPr>
                <w:sz w:val="24"/>
              </w:rPr>
              <w:t>4</w:t>
            </w:r>
            <w:r w:rsidRPr="0003451B">
              <w:rPr>
                <w:rFonts w:hint="eastAsia"/>
                <w:sz w:val="24"/>
              </w:rPr>
              <w:t>季度报告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2014-1-20</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10</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交银施罗德基金管理有限公司关于旗下部分基金参与光大证券股份有限公司手机客户端基金申购费率优惠活动的公告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2014-3-13</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11</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交银施罗德先锋股票证券投资基金</w:t>
            </w:r>
            <w:r w:rsidRPr="0003451B">
              <w:rPr>
                <w:sz w:val="24"/>
              </w:rPr>
              <w:t>2013</w:t>
            </w:r>
            <w:r w:rsidRPr="0003451B">
              <w:rPr>
                <w:rFonts w:hint="eastAsia"/>
                <w:sz w:val="24"/>
              </w:rPr>
              <w:t>年年度报告摘要</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2014-3-26</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12</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交银施罗德基金管理有限公司关于增加江苏常熟农村商业银行股份有限公司为旗下部分基金场外代销机构的公告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2014-3-27</w:t>
            </w:r>
          </w:p>
        </w:tc>
      </w:tr>
      <w:tr w:rsidR="000505B6" w:rsidRPr="0003451B" w:rsidTr="000505B6">
        <w:tc>
          <w:tcPr>
            <w:tcW w:w="538"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13</w:t>
            </w:r>
          </w:p>
        </w:tc>
        <w:tc>
          <w:tcPr>
            <w:tcW w:w="2357"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交银施罗德基金管理有限公司关于旗下基金所持停牌股票估值调整的公告</w:t>
            </w:r>
          </w:p>
        </w:tc>
        <w:tc>
          <w:tcPr>
            <w:tcW w:w="989"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rFonts w:hint="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0505B6" w:rsidRPr="0003451B" w:rsidRDefault="00A06E75" w:rsidP="000505B6">
            <w:pPr>
              <w:spacing w:line="360" w:lineRule="auto"/>
              <w:jc w:val="center"/>
              <w:rPr>
                <w:sz w:val="24"/>
              </w:rPr>
            </w:pPr>
            <w:r w:rsidRPr="0003451B">
              <w:rPr>
                <w:sz w:val="24"/>
              </w:rPr>
              <w:t>2014-3-29</w:t>
            </w:r>
          </w:p>
        </w:tc>
      </w:tr>
    </w:tbl>
    <w:p w:rsidR="00C5594E" w:rsidRPr="0003451B" w:rsidRDefault="00C5594E">
      <w:pPr>
        <w:widowControl/>
        <w:spacing w:line="360" w:lineRule="auto"/>
        <w:ind w:rightChars="-85" w:right="-178" w:firstLineChars="200" w:firstLine="480"/>
        <w:rPr>
          <w:rFonts w:ascii="宋体" w:hAnsi="宋体" w:cs="宋体"/>
          <w:kern w:val="0"/>
          <w:sz w:val="24"/>
        </w:rPr>
      </w:pPr>
    </w:p>
    <w:p w:rsidR="00C5594E" w:rsidRPr="0003451B" w:rsidRDefault="00A06E75">
      <w:pPr>
        <w:pStyle w:val="a9"/>
        <w:rPr>
          <w:rFonts w:eastAsia="黑体"/>
          <w:kern w:val="0"/>
          <w:sz w:val="30"/>
        </w:rPr>
      </w:pPr>
      <w:bookmarkStart w:id="109" w:name="_Toc109537402"/>
      <w:bookmarkStart w:id="110" w:name="_Toc244334553"/>
      <w:r w:rsidRPr="0003451B">
        <w:rPr>
          <w:rFonts w:eastAsia="黑体" w:hint="eastAsia"/>
          <w:kern w:val="0"/>
          <w:sz w:val="30"/>
        </w:rPr>
        <w:t>二十四、招募说明书的存放及查阅方式</w:t>
      </w:r>
      <w:bookmarkEnd w:id="109"/>
      <w:bookmarkEnd w:id="110"/>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招募说明书存放在基金管理人、基金托管人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投资人还可以直接登录基金管理人的网站</w:t>
      </w:r>
      <w:r w:rsidRPr="0003451B">
        <w:rPr>
          <w:rStyle w:val="a4"/>
          <w:color w:val="auto"/>
          <w:sz w:val="24"/>
          <w:u w:val="none"/>
        </w:rPr>
        <w:t>(www.fund001.com</w:t>
      </w:r>
      <w:r w:rsidRPr="0003451B">
        <w:rPr>
          <w:rStyle w:val="a4"/>
          <w:rFonts w:hint="eastAsia"/>
          <w:color w:val="auto"/>
          <w:sz w:val="24"/>
          <w:u w:val="none"/>
        </w:rPr>
        <w:t>或</w:t>
      </w:r>
      <w:r w:rsidRPr="0003451B">
        <w:rPr>
          <w:rStyle w:val="a4"/>
          <w:color w:val="auto"/>
          <w:sz w:val="24"/>
          <w:u w:val="none"/>
        </w:rPr>
        <w:t>www.bocomschroder.com</w:t>
      </w:r>
      <w:r w:rsidRPr="0003451B">
        <w:rPr>
          <w:rFonts w:ascii="宋体" w:hAnsi="宋体" w:cs="宋体"/>
          <w:kern w:val="0"/>
          <w:sz w:val="24"/>
        </w:rPr>
        <w:t xml:space="preserve">)查阅和下载招募说明书。 </w:t>
      </w:r>
    </w:p>
    <w:p w:rsidR="00C5594E" w:rsidRPr="0003451B" w:rsidRDefault="00C5594E">
      <w:pPr>
        <w:widowControl/>
        <w:spacing w:line="360" w:lineRule="auto"/>
        <w:ind w:firstLineChars="200" w:firstLine="480"/>
        <w:rPr>
          <w:rFonts w:ascii="宋体" w:hAnsi="宋体" w:cs="宋体"/>
          <w:kern w:val="0"/>
          <w:sz w:val="24"/>
        </w:rPr>
      </w:pPr>
    </w:p>
    <w:p w:rsidR="00C5594E" w:rsidRPr="0003451B" w:rsidRDefault="00A06E75">
      <w:pPr>
        <w:pStyle w:val="a9"/>
        <w:rPr>
          <w:rFonts w:eastAsia="黑体"/>
          <w:kern w:val="0"/>
          <w:sz w:val="30"/>
        </w:rPr>
      </w:pPr>
      <w:bookmarkStart w:id="111" w:name="_Toc109537403"/>
      <w:bookmarkStart w:id="112" w:name="_Toc244334554"/>
      <w:r w:rsidRPr="0003451B">
        <w:rPr>
          <w:rFonts w:eastAsia="黑体" w:hint="eastAsia"/>
          <w:kern w:val="0"/>
          <w:sz w:val="30"/>
        </w:rPr>
        <w:t>二十五、备查文件</w:t>
      </w:r>
      <w:bookmarkEnd w:id="111"/>
      <w:bookmarkEnd w:id="112"/>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以下备查文件存放在基金管理人的办公场所，在办公时间可供免费查阅。</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（一）中国证监会</w:t>
      </w:r>
      <w:r w:rsidRPr="0003451B">
        <w:rPr>
          <w:rFonts w:ascii="宋体" w:hAnsi="宋体" w:cs="宋体" w:hint="eastAsia"/>
          <w:kern w:val="0"/>
          <w:sz w:val="24"/>
        </w:rPr>
        <w:t>核准</w:t>
      </w:r>
      <w:r w:rsidRPr="0003451B">
        <w:rPr>
          <w:rFonts w:ascii="宋体" w:hAnsi="宋体" w:cs="宋体"/>
          <w:kern w:val="0"/>
          <w:sz w:val="24"/>
        </w:rPr>
        <w:t xml:space="preserve">交银施罗德先锋股票证券投资基金募集的文件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 xml:space="preserve">（二）《交银施罗德先锋股票证券投资基金基金合同》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w:t>
      </w:r>
      <w:r w:rsidRPr="0003451B">
        <w:rPr>
          <w:rFonts w:ascii="宋体" w:hAnsi="宋体" w:cs="宋体"/>
          <w:kern w:val="0"/>
          <w:sz w:val="24"/>
        </w:rPr>
        <w:t>三</w:t>
      </w:r>
      <w:r w:rsidRPr="0003451B">
        <w:rPr>
          <w:rFonts w:ascii="宋体" w:hAnsi="宋体" w:cs="宋体" w:hint="eastAsia"/>
          <w:kern w:val="0"/>
          <w:sz w:val="24"/>
        </w:rPr>
        <w:t>）</w:t>
      </w:r>
      <w:r w:rsidRPr="0003451B">
        <w:rPr>
          <w:rFonts w:ascii="宋体" w:hAnsi="宋体" w:cs="宋体"/>
          <w:kern w:val="0"/>
          <w:sz w:val="24"/>
        </w:rPr>
        <w:t>《交银施罗德先锋股票证券投资基金托管协议</w:t>
      </w:r>
      <w:bookmarkStart w:id="113" w:name="_Toc109537391"/>
      <w:r w:rsidRPr="0003451B">
        <w:rPr>
          <w:rFonts w:ascii="宋体" w:hAnsi="宋体" w:cs="宋体"/>
          <w:kern w:val="0"/>
          <w:sz w:val="24"/>
        </w:rPr>
        <w:t xml:space="preserve">》 </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hint="eastAsia"/>
          <w:kern w:val="0"/>
          <w:sz w:val="24"/>
        </w:rPr>
        <w:t>（四）</w:t>
      </w:r>
      <w:r w:rsidRPr="0003451B">
        <w:rPr>
          <w:rFonts w:ascii="宋体" w:hAnsi="宋体" w:cs="宋体"/>
          <w:kern w:val="0"/>
          <w:sz w:val="24"/>
        </w:rPr>
        <w:t>基金管理人业务资格批件、营业执照</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w:t>
      </w:r>
      <w:r w:rsidRPr="0003451B">
        <w:rPr>
          <w:rFonts w:ascii="宋体" w:hAnsi="宋体" w:cs="宋体" w:hint="eastAsia"/>
          <w:kern w:val="0"/>
          <w:sz w:val="24"/>
        </w:rPr>
        <w:t>五</w:t>
      </w:r>
      <w:r w:rsidRPr="0003451B">
        <w:rPr>
          <w:rFonts w:ascii="宋体" w:hAnsi="宋体" w:cs="宋体"/>
          <w:kern w:val="0"/>
          <w:sz w:val="24"/>
        </w:rPr>
        <w:t>）基金托管人业务资格批件、营业执照</w:t>
      </w:r>
    </w:p>
    <w:p w:rsidR="00C5594E" w:rsidRPr="0003451B" w:rsidRDefault="00A06E75">
      <w:pPr>
        <w:widowControl/>
        <w:spacing w:line="360" w:lineRule="auto"/>
        <w:ind w:firstLineChars="200" w:firstLine="480"/>
        <w:rPr>
          <w:rFonts w:ascii="宋体" w:hAnsi="宋体" w:cs="宋体"/>
          <w:kern w:val="0"/>
          <w:sz w:val="24"/>
        </w:rPr>
      </w:pPr>
      <w:r w:rsidRPr="0003451B">
        <w:rPr>
          <w:rFonts w:ascii="宋体" w:hAnsi="宋体" w:cs="宋体"/>
          <w:kern w:val="0"/>
          <w:sz w:val="24"/>
        </w:rPr>
        <w:t>（</w:t>
      </w:r>
      <w:r w:rsidRPr="0003451B">
        <w:rPr>
          <w:rFonts w:ascii="宋体" w:hAnsi="宋体" w:cs="宋体" w:hint="eastAsia"/>
          <w:kern w:val="0"/>
          <w:sz w:val="24"/>
        </w:rPr>
        <w:t>六</w:t>
      </w:r>
      <w:r w:rsidRPr="0003451B">
        <w:rPr>
          <w:rFonts w:ascii="宋体" w:hAnsi="宋体" w:cs="宋体"/>
          <w:kern w:val="0"/>
          <w:sz w:val="24"/>
        </w:rPr>
        <w:t>）关于</w:t>
      </w:r>
      <w:r w:rsidRPr="0003451B">
        <w:rPr>
          <w:rFonts w:ascii="宋体" w:hAnsi="宋体" w:cs="宋体" w:hint="eastAsia"/>
          <w:kern w:val="0"/>
          <w:sz w:val="24"/>
        </w:rPr>
        <w:t>申请</w:t>
      </w:r>
      <w:r w:rsidRPr="0003451B">
        <w:rPr>
          <w:rFonts w:ascii="宋体" w:hAnsi="宋体" w:cs="宋体"/>
          <w:kern w:val="0"/>
          <w:sz w:val="24"/>
        </w:rPr>
        <w:t>募集交银施罗德先锋股票证券投资基金之法律意见书</w:t>
      </w:r>
      <w:bookmarkEnd w:id="113"/>
    </w:p>
    <w:sectPr w:rsidR="00C5594E" w:rsidRPr="0003451B" w:rsidSect="005B2533">
      <w:footerReference w:type="even" r:id="rId21"/>
      <w:footerReference w:type="default" r:id="rId22"/>
      <w:pgSz w:w="11906" w:h="16838"/>
      <w:pgMar w:top="1887" w:right="1826" w:bottom="1440" w:left="162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63" w:rsidRDefault="00B94963">
      <w:r>
        <w:separator/>
      </w:r>
    </w:p>
  </w:endnote>
  <w:endnote w:type="continuationSeparator" w:id="0">
    <w:p w:rsidR="00B94963" w:rsidRDefault="00B94963">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65A" w:rsidRDefault="00EA7883">
    <w:pPr>
      <w:pStyle w:val="a8"/>
      <w:framePr w:h="0" w:wrap="around" w:vAnchor="text" w:hAnchor="margin" w:xAlign="center" w:y="1"/>
      <w:rPr>
        <w:rStyle w:val="a5"/>
      </w:rPr>
    </w:pPr>
    <w:r>
      <w:fldChar w:fldCharType="begin"/>
    </w:r>
    <w:r w:rsidR="00A4665A">
      <w:rPr>
        <w:rStyle w:val="a5"/>
      </w:rPr>
      <w:instrText xml:space="preserve">PAGE  </w:instrText>
    </w:r>
    <w:r>
      <w:fldChar w:fldCharType="end"/>
    </w:r>
  </w:p>
  <w:p w:rsidR="00A4665A" w:rsidRDefault="00A4665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65A" w:rsidRDefault="00EA7883">
    <w:pPr>
      <w:pStyle w:val="a8"/>
      <w:framePr w:h="0" w:wrap="around" w:vAnchor="text" w:hAnchor="margin" w:xAlign="center" w:y="1"/>
      <w:rPr>
        <w:rStyle w:val="a5"/>
      </w:rPr>
    </w:pPr>
    <w:r>
      <w:fldChar w:fldCharType="begin"/>
    </w:r>
    <w:r w:rsidR="00A4665A">
      <w:rPr>
        <w:rStyle w:val="a5"/>
      </w:rPr>
      <w:instrText xml:space="preserve">PAGE  </w:instrText>
    </w:r>
    <w:r>
      <w:fldChar w:fldCharType="separate"/>
    </w:r>
    <w:r w:rsidR="00A4665A">
      <w:rPr>
        <w:rStyle w:val="a5"/>
      </w:rPr>
      <w:t>1</w:t>
    </w:r>
    <w:r>
      <w:fldChar w:fldCharType="end"/>
    </w:r>
  </w:p>
  <w:p w:rsidR="00A4665A" w:rsidRDefault="00A4665A">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65A" w:rsidRDefault="00EA7883">
    <w:pPr>
      <w:pStyle w:val="a8"/>
      <w:framePr w:h="0" w:wrap="around" w:vAnchor="text" w:hAnchor="margin" w:xAlign="center" w:y="1"/>
      <w:rPr>
        <w:rStyle w:val="a5"/>
      </w:rPr>
    </w:pPr>
    <w:r>
      <w:fldChar w:fldCharType="begin"/>
    </w:r>
    <w:r w:rsidR="00A4665A">
      <w:rPr>
        <w:rStyle w:val="a5"/>
      </w:rPr>
      <w:instrText xml:space="preserve">PAGE  </w:instrText>
    </w:r>
    <w:r>
      <w:fldChar w:fldCharType="end"/>
    </w:r>
  </w:p>
  <w:p w:rsidR="00A4665A" w:rsidRDefault="00A4665A">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65A" w:rsidRDefault="00EA7883">
    <w:pPr>
      <w:pStyle w:val="a8"/>
      <w:framePr w:h="0" w:wrap="around" w:vAnchor="text" w:hAnchor="margin" w:xAlign="center" w:y="1"/>
      <w:rPr>
        <w:rStyle w:val="a5"/>
      </w:rPr>
    </w:pPr>
    <w:r>
      <w:fldChar w:fldCharType="begin"/>
    </w:r>
    <w:r w:rsidR="00A4665A">
      <w:rPr>
        <w:rStyle w:val="a5"/>
      </w:rPr>
      <w:instrText xml:space="preserve">PAGE  </w:instrText>
    </w:r>
    <w:r>
      <w:fldChar w:fldCharType="separate"/>
    </w:r>
    <w:r w:rsidR="00283E95">
      <w:rPr>
        <w:rStyle w:val="a5"/>
        <w:noProof/>
      </w:rPr>
      <w:t>45</w:t>
    </w:r>
    <w:r>
      <w:fldChar w:fldCharType="end"/>
    </w:r>
  </w:p>
  <w:p w:rsidR="00A4665A" w:rsidRDefault="00A466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63" w:rsidRDefault="00B94963">
      <w:r>
        <w:separator/>
      </w:r>
    </w:p>
  </w:footnote>
  <w:footnote w:type="continuationSeparator" w:id="0">
    <w:p w:rsidR="00B94963" w:rsidRDefault="00B94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65A" w:rsidRDefault="00A4665A">
    <w:pPr>
      <w:pStyle w:val="af1"/>
      <w:pBdr>
        <w:bottom w:val="none" w:sz="0" w:space="0" w:color="auto"/>
      </w:pBdr>
      <w:tabs>
        <w:tab w:val="right" w:pos="8280"/>
      </w:tabs>
      <w:spacing w:line="160" w:lineRule="exact"/>
      <w:jc w:val="right"/>
    </w:pPr>
    <w:r>
      <w:rPr>
        <w:rFonts w:hint="eastAsia"/>
      </w:rPr>
      <w:t xml:space="preserve">             </w:t>
    </w:r>
  </w:p>
  <w:p w:rsidR="00A4665A" w:rsidRDefault="00A4665A">
    <w:pPr>
      <w:pStyle w:val="af1"/>
      <w:pBdr>
        <w:bottom w:val="none" w:sz="0" w:space="0" w:color="auto"/>
      </w:pBdr>
      <w:tabs>
        <w:tab w:val="right" w:pos="8280"/>
      </w:tabs>
      <w:spacing w:line="160" w:lineRule="exact"/>
      <w:jc w:val="right"/>
      <w:rPr>
        <w:rFonts w:ascii="宋体" w:hAnsi="宋体"/>
      </w:rPr>
    </w:pPr>
  </w:p>
  <w:p w:rsidR="00A4665A" w:rsidRDefault="00A4665A">
    <w:pPr>
      <w:pStyle w:val="af1"/>
      <w:pBdr>
        <w:bottom w:val="none" w:sz="0" w:space="0" w:color="auto"/>
      </w:pBdr>
      <w:tabs>
        <w:tab w:val="right" w:pos="8280"/>
      </w:tabs>
      <w:wordWrap w:val="0"/>
      <w:jc w:val="right"/>
      <w:rPr>
        <w:rFonts w:ascii="宋体" w:hAnsi="宋体"/>
      </w:rPr>
    </w:pPr>
    <w:r>
      <w:rPr>
        <w:noProof/>
      </w:rPr>
      <w:drawing>
        <wp:anchor distT="0" distB="0" distL="114300" distR="114300" simplePos="0" relativeHeight="251657216" behindDoc="0" locked="0" layoutInCell="1" allowOverlap="1">
          <wp:simplePos x="0" y="0"/>
          <wp:positionH relativeFrom="column">
            <wp:posOffset>19685</wp:posOffset>
          </wp:positionH>
          <wp:positionV relativeFrom="paragraph">
            <wp:posOffset>22225</wp:posOffset>
          </wp:positionV>
          <wp:extent cx="1828800" cy="242570"/>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r>
      <w:rPr>
        <w:rFonts w:ascii="宋体" w:hAnsi="宋体" w:hint="eastAsia"/>
      </w:rPr>
      <w:t>交银施罗德先锋股票证券投资基金</w:t>
    </w:r>
  </w:p>
  <w:p w:rsidR="00A4665A" w:rsidRDefault="00EA7883" w:rsidP="00C65750">
    <w:pPr>
      <w:pStyle w:val="af1"/>
      <w:pBdr>
        <w:bottom w:val="none" w:sz="0" w:space="0" w:color="auto"/>
      </w:pBdr>
      <w:tabs>
        <w:tab w:val="right" w:pos="8280"/>
      </w:tabs>
      <w:jc w:val="right"/>
    </w:pPr>
    <w:r>
      <w:pict>
        <v:line id="_x0000_s2050" style="position:absolute;left:0;text-align:left;z-index:251658240" from=".85pt,13.5pt" to="423.85pt,13.5pt"/>
      </w:pict>
    </w:r>
    <w:r w:rsidR="00A4665A">
      <w:rPr>
        <w:rFonts w:ascii="宋体" w:hAnsi="宋体" w:hint="eastAsia"/>
      </w:rPr>
      <w:t>（更新）招募说明书（2014年第1号）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multilevel"/>
    <w:tmpl w:val="00000003"/>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0000000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500"/>
        </w:tabs>
        <w:ind w:left="1500" w:hanging="7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cs="Times New Roman" w:hint="default"/>
        <w:b w:val="0"/>
        <w:i w:val="0"/>
        <w:sz w:val="24"/>
      </w:rPr>
    </w:lvl>
    <w:lvl w:ilvl="5">
      <w:start w:val="1"/>
      <w:numFmt w:val="decimal"/>
      <w:suff w:val="nothing"/>
      <w:lvlText w:val="（%6）"/>
      <w:lvlJc w:val="left"/>
      <w:pPr>
        <w:ind w:left="0" w:firstLine="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0000007"/>
    <w:multiLevelType w:val="multilevel"/>
    <w:tmpl w:val="00000007"/>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A"/>
    <w:multiLevelType w:val="multilevel"/>
    <w:tmpl w:val="0000000A"/>
    <w:lvl w:ilvl="0">
      <w:start w:val="1"/>
      <w:numFmt w:val="decimal"/>
      <w:lvlText w:val="（%1）"/>
      <w:lvlJc w:val="left"/>
      <w:pPr>
        <w:tabs>
          <w:tab w:val="num" w:pos="988"/>
        </w:tabs>
        <w:ind w:left="988"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B"/>
    <w:multiLevelType w:val="singleLevel"/>
    <w:tmpl w:val="0000000B"/>
    <w:lvl w:ilvl="0">
      <w:start w:val="1"/>
      <w:numFmt w:val="decimal"/>
      <w:lvlText w:val="(%1)"/>
      <w:lvlJc w:val="left"/>
      <w:pPr>
        <w:tabs>
          <w:tab w:val="num" w:pos="360"/>
        </w:tabs>
        <w:ind w:left="0" w:firstLine="0"/>
      </w:pPr>
      <w:rPr>
        <w:rFonts w:hint="eastAsia"/>
      </w:rPr>
    </w:lvl>
  </w:abstractNum>
  <w:abstractNum w:abstractNumId="8">
    <w:nsid w:val="00000010"/>
    <w:multiLevelType w:val="singleLevel"/>
    <w:tmpl w:val="00000010"/>
    <w:lvl w:ilvl="0">
      <w:start w:val="1"/>
      <w:numFmt w:val="decimal"/>
      <w:lvlText w:val="(%1)"/>
      <w:lvlJc w:val="left"/>
      <w:pPr>
        <w:tabs>
          <w:tab w:val="num" w:pos="360"/>
        </w:tabs>
        <w:ind w:left="0" w:firstLine="0"/>
      </w:pPr>
      <w:rPr>
        <w:rFonts w:hint="eastAsia"/>
      </w:rPr>
    </w:lvl>
  </w:abstractNum>
  <w:abstractNum w:abstractNumId="9">
    <w:nsid w:val="00000018"/>
    <w:multiLevelType w:val="multilevel"/>
    <w:tmpl w:val="00000018"/>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0">
    <w:nsid w:val="00000028"/>
    <w:multiLevelType w:val="multilevel"/>
    <w:tmpl w:val="00000028"/>
    <w:lvl w:ilvl="0">
      <w:start w:val="1"/>
      <w:numFmt w:val="decimal"/>
      <w:lvlText w:val="（%1）"/>
      <w:lvlJc w:val="center"/>
      <w:pPr>
        <w:tabs>
          <w:tab w:val="num" w:pos="648"/>
        </w:tabs>
        <w:ind w:left="0" w:firstLine="288"/>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D3203F1"/>
    <w:multiLevelType w:val="multilevel"/>
    <w:tmpl w:val="00000000"/>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2">
    <w:nsid w:val="75953285"/>
    <w:multiLevelType w:val="hybridMultilevel"/>
    <w:tmpl w:val="A74A4B0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5"/>
  </w:num>
  <w:num w:numId="3">
    <w:abstractNumId w:val="0"/>
  </w:num>
  <w:num w:numId="4">
    <w:abstractNumId w:val="7"/>
  </w:num>
  <w:num w:numId="5">
    <w:abstractNumId w:val="3"/>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8"/>
  </w:num>
  <w:num w:numId="13">
    <w:abstractNumId w:val="9"/>
  </w:num>
  <w:num w:numId="14">
    <w:abstractNumId w:val="10"/>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NeedToUniquify" w:val="true"/>
    <w:docVar w:name="APWAFVersion" w:val="5.0"/>
  </w:docVars>
  <w:rsids>
    <w:rsidRoot w:val="00172A27"/>
    <w:rsid w:val="00000F96"/>
    <w:rsid w:val="00032C5C"/>
    <w:rsid w:val="00033386"/>
    <w:rsid w:val="0003451B"/>
    <w:rsid w:val="000345A2"/>
    <w:rsid w:val="0004569E"/>
    <w:rsid w:val="000505B6"/>
    <w:rsid w:val="00051061"/>
    <w:rsid w:val="00056E6D"/>
    <w:rsid w:val="00060F8D"/>
    <w:rsid w:val="00096CAB"/>
    <w:rsid w:val="000B2337"/>
    <w:rsid w:val="000C6AF6"/>
    <w:rsid w:val="000D0257"/>
    <w:rsid w:val="000D597B"/>
    <w:rsid w:val="000F01A1"/>
    <w:rsid w:val="000F6330"/>
    <w:rsid w:val="000F7C63"/>
    <w:rsid w:val="00113FD7"/>
    <w:rsid w:val="001276E1"/>
    <w:rsid w:val="0013095E"/>
    <w:rsid w:val="001366CA"/>
    <w:rsid w:val="0014190E"/>
    <w:rsid w:val="00170316"/>
    <w:rsid w:val="00172A27"/>
    <w:rsid w:val="001B341A"/>
    <w:rsid w:val="001B3E1B"/>
    <w:rsid w:val="001F1811"/>
    <w:rsid w:val="001F246E"/>
    <w:rsid w:val="00251732"/>
    <w:rsid w:val="0027156B"/>
    <w:rsid w:val="002745C6"/>
    <w:rsid w:val="00283E95"/>
    <w:rsid w:val="00286C2A"/>
    <w:rsid w:val="00291525"/>
    <w:rsid w:val="00291941"/>
    <w:rsid w:val="002B4408"/>
    <w:rsid w:val="002B715F"/>
    <w:rsid w:val="002C091D"/>
    <w:rsid w:val="002D4A6A"/>
    <w:rsid w:val="002D4BF2"/>
    <w:rsid w:val="002F4114"/>
    <w:rsid w:val="003104B1"/>
    <w:rsid w:val="0031137B"/>
    <w:rsid w:val="00326054"/>
    <w:rsid w:val="0034556E"/>
    <w:rsid w:val="003507B7"/>
    <w:rsid w:val="00375E62"/>
    <w:rsid w:val="003A00B1"/>
    <w:rsid w:val="003A1A73"/>
    <w:rsid w:val="003C1F20"/>
    <w:rsid w:val="003E209B"/>
    <w:rsid w:val="004354DC"/>
    <w:rsid w:val="0044213E"/>
    <w:rsid w:val="0044335B"/>
    <w:rsid w:val="00443DF0"/>
    <w:rsid w:val="0044674C"/>
    <w:rsid w:val="00463A1E"/>
    <w:rsid w:val="004947DF"/>
    <w:rsid w:val="004A02F1"/>
    <w:rsid w:val="004D5B3E"/>
    <w:rsid w:val="004D6ABC"/>
    <w:rsid w:val="004E3B3D"/>
    <w:rsid w:val="005146D1"/>
    <w:rsid w:val="00514866"/>
    <w:rsid w:val="00552D97"/>
    <w:rsid w:val="00555CF6"/>
    <w:rsid w:val="00571EBA"/>
    <w:rsid w:val="00595B8D"/>
    <w:rsid w:val="005A2024"/>
    <w:rsid w:val="005A2EC2"/>
    <w:rsid w:val="005B2533"/>
    <w:rsid w:val="005B489E"/>
    <w:rsid w:val="005F59F8"/>
    <w:rsid w:val="00605929"/>
    <w:rsid w:val="00606ACF"/>
    <w:rsid w:val="00612396"/>
    <w:rsid w:val="0061417E"/>
    <w:rsid w:val="006142BB"/>
    <w:rsid w:val="00617A8A"/>
    <w:rsid w:val="00623B9D"/>
    <w:rsid w:val="00624524"/>
    <w:rsid w:val="00647B43"/>
    <w:rsid w:val="0066443B"/>
    <w:rsid w:val="00664980"/>
    <w:rsid w:val="00664C35"/>
    <w:rsid w:val="0068007C"/>
    <w:rsid w:val="00681B37"/>
    <w:rsid w:val="006C147D"/>
    <w:rsid w:val="006C424A"/>
    <w:rsid w:val="006F2528"/>
    <w:rsid w:val="006F5914"/>
    <w:rsid w:val="006F723A"/>
    <w:rsid w:val="00710A76"/>
    <w:rsid w:val="00715839"/>
    <w:rsid w:val="0073139F"/>
    <w:rsid w:val="0073548D"/>
    <w:rsid w:val="00735C15"/>
    <w:rsid w:val="007373BC"/>
    <w:rsid w:val="00741355"/>
    <w:rsid w:val="00744995"/>
    <w:rsid w:val="007459BC"/>
    <w:rsid w:val="00747CEB"/>
    <w:rsid w:val="0075200A"/>
    <w:rsid w:val="00752DB4"/>
    <w:rsid w:val="0078515F"/>
    <w:rsid w:val="007967D0"/>
    <w:rsid w:val="00796DCC"/>
    <w:rsid w:val="007B7489"/>
    <w:rsid w:val="007E1C6B"/>
    <w:rsid w:val="007F022C"/>
    <w:rsid w:val="007F2B5D"/>
    <w:rsid w:val="0080429F"/>
    <w:rsid w:val="008107D3"/>
    <w:rsid w:val="008277D7"/>
    <w:rsid w:val="00836257"/>
    <w:rsid w:val="0085228F"/>
    <w:rsid w:val="0086285B"/>
    <w:rsid w:val="00867E2A"/>
    <w:rsid w:val="008A5A27"/>
    <w:rsid w:val="008A7E29"/>
    <w:rsid w:val="00902979"/>
    <w:rsid w:val="00921A35"/>
    <w:rsid w:val="0093777A"/>
    <w:rsid w:val="00944829"/>
    <w:rsid w:val="0095367F"/>
    <w:rsid w:val="009539A1"/>
    <w:rsid w:val="00983DE2"/>
    <w:rsid w:val="009904A0"/>
    <w:rsid w:val="00992FB8"/>
    <w:rsid w:val="00993209"/>
    <w:rsid w:val="00993F04"/>
    <w:rsid w:val="009A19BE"/>
    <w:rsid w:val="009D40D5"/>
    <w:rsid w:val="009E49AA"/>
    <w:rsid w:val="009E56BA"/>
    <w:rsid w:val="00A023D6"/>
    <w:rsid w:val="00A04282"/>
    <w:rsid w:val="00A06E75"/>
    <w:rsid w:val="00A21A9F"/>
    <w:rsid w:val="00A360B8"/>
    <w:rsid w:val="00A4665A"/>
    <w:rsid w:val="00A60D0F"/>
    <w:rsid w:val="00A642BD"/>
    <w:rsid w:val="00A7398A"/>
    <w:rsid w:val="00A82D9C"/>
    <w:rsid w:val="00A959BD"/>
    <w:rsid w:val="00A967DB"/>
    <w:rsid w:val="00AA1F4E"/>
    <w:rsid w:val="00AC02B6"/>
    <w:rsid w:val="00AD3BB2"/>
    <w:rsid w:val="00AD6B31"/>
    <w:rsid w:val="00AE00C2"/>
    <w:rsid w:val="00AF5AB6"/>
    <w:rsid w:val="00B0011D"/>
    <w:rsid w:val="00B00BD9"/>
    <w:rsid w:val="00B6343C"/>
    <w:rsid w:val="00B71018"/>
    <w:rsid w:val="00B72D3C"/>
    <w:rsid w:val="00B94963"/>
    <w:rsid w:val="00BB4D4A"/>
    <w:rsid w:val="00BD1BBC"/>
    <w:rsid w:val="00BD3DB5"/>
    <w:rsid w:val="00BD78E9"/>
    <w:rsid w:val="00BE6306"/>
    <w:rsid w:val="00BF0C5F"/>
    <w:rsid w:val="00BF0EDD"/>
    <w:rsid w:val="00C10B27"/>
    <w:rsid w:val="00C31263"/>
    <w:rsid w:val="00C42BAB"/>
    <w:rsid w:val="00C50F56"/>
    <w:rsid w:val="00C5594E"/>
    <w:rsid w:val="00C65750"/>
    <w:rsid w:val="00C67824"/>
    <w:rsid w:val="00C70AA1"/>
    <w:rsid w:val="00C907BD"/>
    <w:rsid w:val="00C93381"/>
    <w:rsid w:val="00CA6FE1"/>
    <w:rsid w:val="00CB1F0D"/>
    <w:rsid w:val="00CC6C95"/>
    <w:rsid w:val="00CC6E45"/>
    <w:rsid w:val="00D05644"/>
    <w:rsid w:val="00D24A8E"/>
    <w:rsid w:val="00D4439D"/>
    <w:rsid w:val="00D509C6"/>
    <w:rsid w:val="00D70E8B"/>
    <w:rsid w:val="00D97325"/>
    <w:rsid w:val="00DA1A6F"/>
    <w:rsid w:val="00DB6BB4"/>
    <w:rsid w:val="00DE338C"/>
    <w:rsid w:val="00DE5F8F"/>
    <w:rsid w:val="00E043F0"/>
    <w:rsid w:val="00E32C2E"/>
    <w:rsid w:val="00E40290"/>
    <w:rsid w:val="00E43E04"/>
    <w:rsid w:val="00E631B4"/>
    <w:rsid w:val="00E63429"/>
    <w:rsid w:val="00E71167"/>
    <w:rsid w:val="00E94AA4"/>
    <w:rsid w:val="00EA7883"/>
    <w:rsid w:val="00EB3F39"/>
    <w:rsid w:val="00ED0517"/>
    <w:rsid w:val="00ED0FE8"/>
    <w:rsid w:val="00EE4AF3"/>
    <w:rsid w:val="00F0101D"/>
    <w:rsid w:val="00F01AC1"/>
    <w:rsid w:val="00F17CC8"/>
    <w:rsid w:val="00F24BCF"/>
    <w:rsid w:val="00F40439"/>
    <w:rsid w:val="00F40A5F"/>
    <w:rsid w:val="00F41DE9"/>
    <w:rsid w:val="00F5016D"/>
    <w:rsid w:val="00F5097F"/>
    <w:rsid w:val="00F568D5"/>
    <w:rsid w:val="00F60916"/>
    <w:rsid w:val="00F80D21"/>
    <w:rsid w:val="00FA3BB8"/>
    <w:rsid w:val="00FB060F"/>
    <w:rsid w:val="00FB11B5"/>
    <w:rsid w:val="00FB3867"/>
    <w:rsid w:val="00FE3884"/>
    <w:rsid w:val="00FF7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533"/>
    <w:pPr>
      <w:widowControl w:val="0"/>
      <w:jc w:val="both"/>
    </w:pPr>
    <w:rPr>
      <w:kern w:val="2"/>
      <w:sz w:val="21"/>
      <w:szCs w:val="24"/>
    </w:rPr>
  </w:style>
  <w:style w:type="paragraph" w:styleId="1">
    <w:name w:val="heading 1"/>
    <w:basedOn w:val="a"/>
    <w:next w:val="a"/>
    <w:link w:val="1Char"/>
    <w:qFormat/>
    <w:rsid w:val="005B2533"/>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5B2533"/>
    <w:pPr>
      <w:keepNext/>
      <w:keepLines/>
      <w:tabs>
        <w:tab w:val="left" w:pos="456"/>
      </w:tabs>
      <w:spacing w:beforeLines="100" w:afterLines="100" w:line="360" w:lineRule="auto"/>
      <w:ind w:left="456" w:hanging="454"/>
      <w:outlineLvl w:val="1"/>
    </w:pPr>
    <w:rPr>
      <w:rFonts w:cs="Arial"/>
      <w:b/>
      <w:sz w:val="24"/>
      <w:szCs w:val="20"/>
    </w:rPr>
  </w:style>
  <w:style w:type="paragraph" w:styleId="3">
    <w:name w:val="heading 3"/>
    <w:basedOn w:val="a"/>
    <w:next w:val="a0"/>
    <w:link w:val="3Char"/>
    <w:qFormat/>
    <w:rsid w:val="005B2533"/>
    <w:pPr>
      <w:keepNext/>
      <w:keepLines/>
      <w:tabs>
        <w:tab w:val="left" w:pos="475"/>
      </w:tabs>
      <w:spacing w:beforeLines="50" w:afterLines="50" w:line="360" w:lineRule="auto"/>
      <w:ind w:left="102" w:firstLine="13"/>
      <w:outlineLvl w:val="2"/>
    </w:pPr>
    <w:rPr>
      <w:rFonts w:cs="Arial"/>
      <w:b/>
      <w:sz w:val="24"/>
      <w:szCs w:val="20"/>
    </w:rPr>
  </w:style>
  <w:style w:type="paragraph" w:styleId="4">
    <w:name w:val="heading 4"/>
    <w:basedOn w:val="a"/>
    <w:next w:val="a"/>
    <w:link w:val="4Char"/>
    <w:qFormat/>
    <w:rsid w:val="005B2533"/>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5B2533"/>
    <w:pPr>
      <w:keepNext/>
      <w:keepLines/>
      <w:tabs>
        <w:tab w:val="left" w:pos="462"/>
      </w:tabs>
      <w:spacing w:before="100" w:beforeAutospacing="1" w:after="100" w:afterAutospacing="1" w:line="360" w:lineRule="auto"/>
      <w:ind w:left="102"/>
      <w:outlineLvl w:val="4"/>
    </w:pPr>
    <w:rPr>
      <w:rFonts w:cs="Arial"/>
      <w:b/>
      <w:sz w:val="24"/>
      <w:szCs w:val="20"/>
    </w:rPr>
  </w:style>
  <w:style w:type="paragraph" w:styleId="6">
    <w:name w:val="heading 6"/>
    <w:basedOn w:val="a"/>
    <w:next w:val="a0"/>
    <w:link w:val="6Char"/>
    <w:qFormat/>
    <w:rsid w:val="005B2533"/>
    <w:pPr>
      <w:keepNext/>
      <w:keepLines/>
      <w:tabs>
        <w:tab w:val="left" w:pos="462"/>
      </w:tabs>
      <w:spacing w:before="100" w:beforeAutospacing="1" w:after="100" w:afterAutospacing="1" w:line="360" w:lineRule="auto"/>
      <w:ind w:left="102"/>
      <w:outlineLvl w:val="5"/>
    </w:pPr>
    <w:rPr>
      <w:rFonts w:cs="Arial"/>
      <w:b/>
      <w:szCs w:val="20"/>
    </w:rPr>
  </w:style>
  <w:style w:type="paragraph" w:styleId="7">
    <w:name w:val="heading 7"/>
    <w:basedOn w:val="a"/>
    <w:next w:val="a"/>
    <w:link w:val="7Char"/>
    <w:qFormat/>
    <w:rsid w:val="005B2533"/>
    <w:pPr>
      <w:keepNext/>
      <w:keepLines/>
      <w:spacing w:before="240" w:after="64" w:line="317" w:lineRule="auto"/>
      <w:outlineLvl w:val="6"/>
    </w:pPr>
    <w:rPr>
      <w:b/>
      <w:sz w:val="24"/>
      <w:szCs w:val="20"/>
    </w:rPr>
  </w:style>
  <w:style w:type="paragraph" w:styleId="8">
    <w:name w:val="heading 8"/>
    <w:basedOn w:val="a"/>
    <w:next w:val="a"/>
    <w:link w:val="8Char"/>
    <w:qFormat/>
    <w:rsid w:val="005B2533"/>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5B2533"/>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60D0F"/>
    <w:rPr>
      <w:rFonts w:eastAsia="楷体_GB2312"/>
      <w:b/>
      <w:kern w:val="44"/>
      <w:sz w:val="32"/>
    </w:rPr>
  </w:style>
  <w:style w:type="paragraph" w:styleId="a0">
    <w:name w:val="Normal Indent"/>
    <w:basedOn w:val="a"/>
    <w:rsid w:val="005B2533"/>
    <w:pPr>
      <w:ind w:firstLineChars="200" w:firstLine="420"/>
    </w:pPr>
  </w:style>
  <w:style w:type="character" w:customStyle="1" w:styleId="2Char">
    <w:name w:val="标题 2 Char"/>
    <w:basedOn w:val="a1"/>
    <w:link w:val="2"/>
    <w:rsid w:val="00A60D0F"/>
    <w:rPr>
      <w:rFonts w:cs="Arial"/>
      <w:b/>
      <w:kern w:val="2"/>
      <w:sz w:val="24"/>
    </w:rPr>
  </w:style>
  <w:style w:type="character" w:customStyle="1" w:styleId="3Char">
    <w:name w:val="标题 3 Char"/>
    <w:basedOn w:val="a1"/>
    <w:link w:val="3"/>
    <w:rsid w:val="00A60D0F"/>
    <w:rPr>
      <w:rFonts w:cs="Arial"/>
      <w:b/>
      <w:kern w:val="2"/>
      <w:sz w:val="24"/>
    </w:rPr>
  </w:style>
  <w:style w:type="character" w:customStyle="1" w:styleId="4Char">
    <w:name w:val="标题 4 Char"/>
    <w:basedOn w:val="a1"/>
    <w:link w:val="4"/>
    <w:rsid w:val="00A60D0F"/>
    <w:rPr>
      <w:rFonts w:ascii="Arial" w:eastAsia="黑体" w:hAnsi="Arial"/>
      <w:b/>
      <w:bCs/>
      <w:kern w:val="2"/>
      <w:sz w:val="28"/>
      <w:szCs w:val="28"/>
    </w:rPr>
  </w:style>
  <w:style w:type="character" w:customStyle="1" w:styleId="5Char">
    <w:name w:val="标题 5 Char"/>
    <w:basedOn w:val="a1"/>
    <w:link w:val="5"/>
    <w:rsid w:val="00A60D0F"/>
    <w:rPr>
      <w:rFonts w:cs="Arial"/>
      <w:b/>
      <w:kern w:val="2"/>
      <w:sz w:val="24"/>
    </w:rPr>
  </w:style>
  <w:style w:type="character" w:customStyle="1" w:styleId="6Char">
    <w:name w:val="标题 6 Char"/>
    <w:basedOn w:val="a1"/>
    <w:link w:val="6"/>
    <w:rsid w:val="00A60D0F"/>
    <w:rPr>
      <w:rFonts w:cs="Arial"/>
      <w:b/>
      <w:kern w:val="2"/>
      <w:sz w:val="21"/>
    </w:rPr>
  </w:style>
  <w:style w:type="character" w:customStyle="1" w:styleId="7Char">
    <w:name w:val="标题 7 Char"/>
    <w:basedOn w:val="a1"/>
    <w:link w:val="7"/>
    <w:rsid w:val="00A60D0F"/>
    <w:rPr>
      <w:b/>
      <w:kern w:val="2"/>
      <w:sz w:val="24"/>
    </w:rPr>
  </w:style>
  <w:style w:type="character" w:customStyle="1" w:styleId="8Char">
    <w:name w:val="标题 8 Char"/>
    <w:basedOn w:val="a1"/>
    <w:link w:val="8"/>
    <w:rsid w:val="00A60D0F"/>
    <w:rPr>
      <w:rFonts w:ascii="Arial" w:eastAsia="黑体" w:hAnsi="Arial"/>
      <w:kern w:val="2"/>
      <w:sz w:val="24"/>
    </w:rPr>
  </w:style>
  <w:style w:type="character" w:customStyle="1" w:styleId="9Char">
    <w:name w:val="标题 9 Char"/>
    <w:basedOn w:val="a1"/>
    <w:link w:val="9"/>
    <w:rsid w:val="00A60D0F"/>
    <w:rPr>
      <w:rFonts w:ascii="Arial" w:eastAsia="黑体" w:hAnsi="Arial"/>
      <w:kern w:val="2"/>
      <w:sz w:val="21"/>
    </w:rPr>
  </w:style>
  <w:style w:type="character" w:customStyle="1" w:styleId="read">
    <w:name w:val="read"/>
    <w:basedOn w:val="a1"/>
    <w:rsid w:val="005B2533"/>
  </w:style>
  <w:style w:type="character" w:styleId="a4">
    <w:name w:val="Hyperlink"/>
    <w:basedOn w:val="a1"/>
    <w:uiPriority w:val="99"/>
    <w:rsid w:val="005B2533"/>
    <w:rPr>
      <w:color w:val="0000FF"/>
      <w:u w:val="single"/>
    </w:rPr>
  </w:style>
  <w:style w:type="character" w:customStyle="1" w:styleId="big1">
    <w:name w:val="big1"/>
    <w:basedOn w:val="a1"/>
    <w:rsid w:val="005B2533"/>
    <w:rPr>
      <w:sz w:val="22"/>
      <w:szCs w:val="22"/>
    </w:rPr>
  </w:style>
  <w:style w:type="character" w:customStyle="1" w:styleId="ten51">
    <w:name w:val="ten51"/>
    <w:basedOn w:val="a1"/>
    <w:rsid w:val="005B2533"/>
    <w:rPr>
      <w:sz w:val="21"/>
      <w:szCs w:val="21"/>
    </w:rPr>
  </w:style>
  <w:style w:type="character" w:styleId="a5">
    <w:name w:val="page number"/>
    <w:basedOn w:val="a1"/>
    <w:rsid w:val="005B2533"/>
  </w:style>
  <w:style w:type="character" w:styleId="a6">
    <w:name w:val="annotation reference"/>
    <w:basedOn w:val="a1"/>
    <w:rsid w:val="005B2533"/>
    <w:rPr>
      <w:sz w:val="21"/>
      <w:szCs w:val="21"/>
    </w:rPr>
  </w:style>
  <w:style w:type="character" w:styleId="a7">
    <w:name w:val="FollowedHyperlink"/>
    <w:basedOn w:val="a1"/>
    <w:uiPriority w:val="99"/>
    <w:rsid w:val="005B2533"/>
    <w:rPr>
      <w:color w:val="800080"/>
      <w:u w:val="single"/>
    </w:rPr>
  </w:style>
  <w:style w:type="paragraph" w:styleId="10">
    <w:name w:val="toc 1"/>
    <w:basedOn w:val="a"/>
    <w:next w:val="a"/>
    <w:uiPriority w:val="39"/>
    <w:rsid w:val="005B2533"/>
    <w:pPr>
      <w:tabs>
        <w:tab w:val="right" w:leader="dot" w:pos="8450"/>
      </w:tabs>
    </w:pPr>
    <w:rPr>
      <w:rFonts w:ascii="黑体" w:eastAsia="黑体" w:hAnsi="宋体"/>
      <w:sz w:val="24"/>
    </w:rPr>
  </w:style>
  <w:style w:type="paragraph" w:styleId="a8">
    <w:name w:val="footer"/>
    <w:basedOn w:val="a"/>
    <w:link w:val="Char"/>
    <w:rsid w:val="005B2533"/>
    <w:pPr>
      <w:tabs>
        <w:tab w:val="center" w:pos="4153"/>
        <w:tab w:val="right" w:pos="8306"/>
      </w:tabs>
      <w:snapToGrid w:val="0"/>
      <w:jc w:val="left"/>
    </w:pPr>
    <w:rPr>
      <w:sz w:val="18"/>
      <w:szCs w:val="18"/>
    </w:rPr>
  </w:style>
  <w:style w:type="character" w:customStyle="1" w:styleId="Char">
    <w:name w:val="页脚 Char"/>
    <w:basedOn w:val="a1"/>
    <w:link w:val="a8"/>
    <w:rsid w:val="00A60D0F"/>
    <w:rPr>
      <w:kern w:val="2"/>
      <w:sz w:val="18"/>
      <w:szCs w:val="18"/>
    </w:rPr>
  </w:style>
  <w:style w:type="paragraph" w:styleId="a9">
    <w:name w:val="Title"/>
    <w:basedOn w:val="aa"/>
    <w:next w:val="aa"/>
    <w:link w:val="Char0"/>
    <w:qFormat/>
    <w:rsid w:val="005B2533"/>
    <w:pPr>
      <w:tabs>
        <w:tab w:val="left" w:pos="-540"/>
        <w:tab w:val="left" w:pos="1182"/>
      </w:tabs>
      <w:snapToGrid w:val="0"/>
      <w:spacing w:before="240" w:after="60" w:line="360" w:lineRule="auto"/>
      <w:ind w:left="527" w:hanging="425"/>
      <w:jc w:val="center"/>
      <w:outlineLvl w:val="0"/>
    </w:pPr>
    <w:rPr>
      <w:b/>
      <w:bCs/>
      <w:sz w:val="36"/>
      <w:szCs w:val="20"/>
    </w:rPr>
  </w:style>
  <w:style w:type="paragraph" w:styleId="aa">
    <w:name w:val="Body Text"/>
    <w:basedOn w:val="a"/>
    <w:link w:val="Char1"/>
    <w:uiPriority w:val="99"/>
    <w:rsid w:val="005B2533"/>
    <w:pPr>
      <w:spacing w:after="120"/>
    </w:pPr>
  </w:style>
  <w:style w:type="character" w:customStyle="1" w:styleId="Char1">
    <w:name w:val="正文文本 Char"/>
    <w:basedOn w:val="a1"/>
    <w:link w:val="aa"/>
    <w:uiPriority w:val="99"/>
    <w:rsid w:val="00A60D0F"/>
    <w:rPr>
      <w:kern w:val="2"/>
      <w:sz w:val="21"/>
      <w:szCs w:val="24"/>
    </w:rPr>
  </w:style>
  <w:style w:type="character" w:customStyle="1" w:styleId="Char0">
    <w:name w:val="标题 Char"/>
    <w:basedOn w:val="a1"/>
    <w:link w:val="a9"/>
    <w:rsid w:val="00A60D0F"/>
    <w:rPr>
      <w:b/>
      <w:bCs/>
      <w:kern w:val="2"/>
      <w:sz w:val="36"/>
    </w:rPr>
  </w:style>
  <w:style w:type="paragraph" w:styleId="ab">
    <w:name w:val="annotation subject"/>
    <w:basedOn w:val="ac"/>
    <w:next w:val="ac"/>
    <w:link w:val="Char2"/>
    <w:rsid w:val="005B2533"/>
    <w:rPr>
      <w:b/>
      <w:bCs/>
    </w:rPr>
  </w:style>
  <w:style w:type="paragraph" w:styleId="ac">
    <w:name w:val="annotation text"/>
    <w:basedOn w:val="a"/>
    <w:link w:val="Char3"/>
    <w:rsid w:val="005B2533"/>
    <w:pPr>
      <w:jc w:val="left"/>
    </w:pPr>
  </w:style>
  <w:style w:type="character" w:customStyle="1" w:styleId="Char3">
    <w:name w:val="批注文字 Char"/>
    <w:basedOn w:val="a1"/>
    <w:link w:val="ac"/>
    <w:rsid w:val="00A60D0F"/>
    <w:rPr>
      <w:kern w:val="2"/>
      <w:sz w:val="21"/>
      <w:szCs w:val="24"/>
    </w:rPr>
  </w:style>
  <w:style w:type="character" w:customStyle="1" w:styleId="Char2">
    <w:name w:val="批注主题 Char"/>
    <w:basedOn w:val="Char3"/>
    <w:link w:val="ab"/>
    <w:rsid w:val="00A60D0F"/>
    <w:rPr>
      <w:b/>
      <w:bCs/>
    </w:rPr>
  </w:style>
  <w:style w:type="paragraph" w:styleId="ad">
    <w:name w:val="List Paragraph"/>
    <w:basedOn w:val="a"/>
    <w:qFormat/>
    <w:rsid w:val="005B2533"/>
    <w:pPr>
      <w:ind w:firstLineChars="200" w:firstLine="420"/>
    </w:pPr>
    <w:rPr>
      <w:rFonts w:ascii="Calibri" w:hAnsi="Calibri"/>
      <w:szCs w:val="22"/>
    </w:rPr>
  </w:style>
  <w:style w:type="paragraph" w:styleId="ae">
    <w:name w:val="Revision"/>
    <w:rsid w:val="005B2533"/>
    <w:rPr>
      <w:kern w:val="2"/>
      <w:sz w:val="21"/>
      <w:szCs w:val="24"/>
    </w:rPr>
  </w:style>
  <w:style w:type="paragraph" w:customStyle="1" w:styleId="af">
    <w:name w:val="报告署名"/>
    <w:basedOn w:val="a"/>
    <w:next w:val="a"/>
    <w:rsid w:val="005B2533"/>
    <w:pPr>
      <w:spacing w:line="360" w:lineRule="auto"/>
      <w:jc w:val="center"/>
    </w:pPr>
    <w:rPr>
      <w:rFonts w:ascii="宋体" w:hAnsi="宋体"/>
      <w:sz w:val="24"/>
      <w:szCs w:val="20"/>
    </w:rPr>
  </w:style>
  <w:style w:type="paragraph" w:customStyle="1" w:styleId="xl22">
    <w:name w:val="xl22"/>
    <w:basedOn w:val="a"/>
    <w:rsid w:val="005B2533"/>
    <w:pPr>
      <w:widowControl/>
      <w:spacing w:before="100" w:beforeAutospacing="1" w:after="100" w:afterAutospacing="1"/>
      <w:textAlignment w:val="top"/>
    </w:pPr>
    <w:rPr>
      <w:rFonts w:ascii="宋体" w:hAnsi="宋体" w:cs="Arial Unicode MS" w:hint="eastAsia"/>
      <w:kern w:val="0"/>
      <w:sz w:val="18"/>
      <w:szCs w:val="18"/>
    </w:rPr>
  </w:style>
  <w:style w:type="paragraph" w:styleId="af0">
    <w:name w:val="Balloon Text"/>
    <w:basedOn w:val="a"/>
    <w:link w:val="Char4"/>
    <w:rsid w:val="005B2533"/>
    <w:rPr>
      <w:sz w:val="18"/>
      <w:szCs w:val="18"/>
    </w:rPr>
  </w:style>
  <w:style w:type="character" w:customStyle="1" w:styleId="Char4">
    <w:name w:val="批注框文本 Char"/>
    <w:basedOn w:val="a1"/>
    <w:link w:val="af0"/>
    <w:rsid w:val="00A60D0F"/>
    <w:rPr>
      <w:kern w:val="2"/>
      <w:sz w:val="18"/>
      <w:szCs w:val="18"/>
    </w:rPr>
  </w:style>
  <w:style w:type="paragraph" w:customStyle="1" w:styleId="Char10">
    <w:name w:val="Char1"/>
    <w:basedOn w:val="a"/>
    <w:rsid w:val="005B2533"/>
  </w:style>
  <w:style w:type="paragraph" w:customStyle="1" w:styleId="ParaCharCharCharCharCharChar">
    <w:name w:val="默认段落字体 Para Char Char Char Char Char Char"/>
    <w:basedOn w:val="a"/>
    <w:rsid w:val="005B2533"/>
    <w:pPr>
      <w:tabs>
        <w:tab w:val="left" w:pos="840"/>
      </w:tabs>
      <w:ind w:left="840" w:hanging="360"/>
    </w:pPr>
    <w:rPr>
      <w:sz w:val="24"/>
    </w:rPr>
  </w:style>
  <w:style w:type="paragraph" w:styleId="af1">
    <w:name w:val="header"/>
    <w:basedOn w:val="a"/>
    <w:link w:val="Char5"/>
    <w:rsid w:val="005B2533"/>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f1"/>
    <w:rsid w:val="00A60D0F"/>
    <w:rPr>
      <w:kern w:val="2"/>
      <w:sz w:val="18"/>
      <w:szCs w:val="18"/>
    </w:rPr>
  </w:style>
  <w:style w:type="paragraph" w:customStyle="1" w:styleId="CharCharCharCharCharCharChar">
    <w:name w:val="Char Char Char Char Char Char Char"/>
    <w:basedOn w:val="a"/>
    <w:rsid w:val="005B2533"/>
    <w:pPr>
      <w:tabs>
        <w:tab w:val="left" w:pos="840"/>
      </w:tabs>
      <w:ind w:left="840" w:hanging="360"/>
    </w:pPr>
    <w:rPr>
      <w:sz w:val="24"/>
    </w:rPr>
  </w:style>
  <w:style w:type="paragraph" w:customStyle="1" w:styleId="CharCharChar">
    <w:name w:val="Char Char Char"/>
    <w:basedOn w:val="a"/>
    <w:rsid w:val="005B2533"/>
  </w:style>
  <w:style w:type="paragraph" w:styleId="af2">
    <w:name w:val="Body Text First Indent"/>
    <w:basedOn w:val="aa"/>
    <w:link w:val="Char6"/>
    <w:rsid w:val="005B2533"/>
    <w:pPr>
      <w:spacing w:line="300" w:lineRule="auto"/>
      <w:ind w:firstLine="425"/>
    </w:pPr>
    <w:rPr>
      <w:szCs w:val="20"/>
    </w:rPr>
  </w:style>
  <w:style w:type="character" w:customStyle="1" w:styleId="Char6">
    <w:name w:val="正文首行缩进 Char"/>
    <w:basedOn w:val="Char1"/>
    <w:link w:val="af2"/>
    <w:rsid w:val="00A60D0F"/>
  </w:style>
  <w:style w:type="paragraph" w:styleId="af3">
    <w:name w:val="Body Text Indent"/>
    <w:basedOn w:val="a"/>
    <w:link w:val="Char7"/>
    <w:rsid w:val="005B2533"/>
    <w:pPr>
      <w:widowControl/>
      <w:spacing w:line="360" w:lineRule="auto"/>
      <w:ind w:rightChars="-85" w:right="-178" w:firstLineChars="150" w:firstLine="360"/>
      <w:jc w:val="left"/>
    </w:pPr>
    <w:rPr>
      <w:rFonts w:ascii="宋体" w:hAnsi="宋体"/>
      <w:sz w:val="24"/>
    </w:rPr>
  </w:style>
  <w:style w:type="character" w:customStyle="1" w:styleId="Char7">
    <w:name w:val="正文文本缩进 Char"/>
    <w:basedOn w:val="a1"/>
    <w:link w:val="af3"/>
    <w:rsid w:val="00A60D0F"/>
    <w:rPr>
      <w:rFonts w:ascii="宋体" w:hAnsi="宋体"/>
      <w:kern w:val="2"/>
      <w:sz w:val="24"/>
      <w:szCs w:val="24"/>
    </w:rPr>
  </w:style>
  <w:style w:type="paragraph" w:styleId="30">
    <w:name w:val="Body Text Indent 3"/>
    <w:basedOn w:val="a"/>
    <w:link w:val="3Char0"/>
    <w:rsid w:val="005B2533"/>
    <w:pPr>
      <w:spacing w:after="120"/>
      <w:ind w:leftChars="200" w:left="420"/>
    </w:pPr>
    <w:rPr>
      <w:sz w:val="16"/>
      <w:szCs w:val="16"/>
    </w:rPr>
  </w:style>
  <w:style w:type="character" w:customStyle="1" w:styleId="3Char0">
    <w:name w:val="正文文本缩进 3 Char"/>
    <w:basedOn w:val="a1"/>
    <w:link w:val="30"/>
    <w:rsid w:val="00FE3884"/>
    <w:rPr>
      <w:kern w:val="2"/>
      <w:sz w:val="16"/>
      <w:szCs w:val="16"/>
    </w:rPr>
  </w:style>
  <w:style w:type="paragraph" w:customStyle="1" w:styleId="20">
    <w:name w:val="编号正文2"/>
    <w:basedOn w:val="a"/>
    <w:rsid w:val="005B2533"/>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styleId="af4">
    <w:name w:val="Plain Text"/>
    <w:basedOn w:val="a"/>
    <w:link w:val="Char8"/>
    <w:rsid w:val="005B2533"/>
    <w:pPr>
      <w:widowControl/>
      <w:jc w:val="left"/>
    </w:pPr>
    <w:rPr>
      <w:rFonts w:ascii="Courier New" w:hAnsi="Courier New" w:cs="Courier New"/>
      <w:kern w:val="0"/>
      <w:sz w:val="20"/>
      <w:szCs w:val="20"/>
    </w:rPr>
  </w:style>
  <w:style w:type="character" w:customStyle="1" w:styleId="Char8">
    <w:name w:val="纯文本 Char"/>
    <w:basedOn w:val="a1"/>
    <w:link w:val="af4"/>
    <w:rsid w:val="00A60D0F"/>
    <w:rPr>
      <w:rFonts w:ascii="Courier New" w:hAnsi="Courier New" w:cs="Courier New"/>
    </w:rPr>
  </w:style>
  <w:style w:type="paragraph" w:customStyle="1" w:styleId="CharCharCharChar1CharCharChar">
    <w:name w:val="Char Char Char Char1 Char Char Char"/>
    <w:basedOn w:val="a"/>
    <w:rsid w:val="005B2533"/>
  </w:style>
  <w:style w:type="paragraph" w:customStyle="1" w:styleId="af5">
    <w:name w:val="项目"/>
    <w:basedOn w:val="4"/>
    <w:rsid w:val="005B2533"/>
    <w:pPr>
      <w:snapToGrid w:val="0"/>
      <w:spacing w:before="120" w:after="120" w:line="360" w:lineRule="auto"/>
    </w:pPr>
    <w:rPr>
      <w:rFonts w:ascii="Times New Roman" w:eastAsia="楷体_GB2312" w:hAnsi="Times New Roman"/>
      <w:b w:val="0"/>
      <w:sz w:val="24"/>
      <w:szCs w:val="20"/>
    </w:rPr>
  </w:style>
  <w:style w:type="paragraph" w:styleId="21">
    <w:name w:val="toc 2"/>
    <w:basedOn w:val="a"/>
    <w:next w:val="a"/>
    <w:rsid w:val="005B2533"/>
    <w:pPr>
      <w:ind w:leftChars="200" w:left="420"/>
    </w:pPr>
  </w:style>
  <w:style w:type="paragraph" w:customStyle="1" w:styleId="22">
    <w:name w:val="列表2"/>
    <w:basedOn w:val="a"/>
    <w:next w:val="a9"/>
    <w:rsid w:val="005B2533"/>
    <w:pPr>
      <w:tabs>
        <w:tab w:val="left" w:pos="1125"/>
      </w:tabs>
      <w:spacing w:line="360" w:lineRule="auto"/>
      <w:ind w:left="1125" w:hanging="1125"/>
    </w:pPr>
    <w:rPr>
      <w:rFonts w:ascii="宋体"/>
      <w:szCs w:val="20"/>
    </w:rPr>
  </w:style>
  <w:style w:type="paragraph" w:styleId="23">
    <w:name w:val="Body Text Indent 2"/>
    <w:basedOn w:val="a"/>
    <w:link w:val="2Char0"/>
    <w:rsid w:val="005B2533"/>
    <w:pPr>
      <w:widowControl/>
      <w:spacing w:before="100" w:beforeAutospacing="1" w:after="100" w:afterAutospacing="1"/>
      <w:ind w:rightChars="-85" w:right="-178" w:firstLine="480"/>
      <w:outlineLvl w:val="0"/>
    </w:pPr>
    <w:rPr>
      <w:rFonts w:ascii="宋体" w:hAnsi="宋体"/>
      <w:color w:val="000000"/>
      <w:sz w:val="24"/>
    </w:rPr>
  </w:style>
  <w:style w:type="character" w:customStyle="1" w:styleId="2Char0">
    <w:name w:val="正文文本缩进 2 Char"/>
    <w:basedOn w:val="a1"/>
    <w:link w:val="23"/>
    <w:rsid w:val="00A60D0F"/>
    <w:rPr>
      <w:rFonts w:ascii="宋体" w:hAnsi="宋体"/>
      <w:color w:val="000000"/>
      <w:kern w:val="2"/>
      <w:sz w:val="24"/>
      <w:szCs w:val="24"/>
    </w:rPr>
  </w:style>
  <w:style w:type="paragraph" w:customStyle="1" w:styleId="af6">
    <w:name w:val="表格正文"/>
    <w:basedOn w:val="a0"/>
    <w:rsid w:val="005B2533"/>
    <w:pPr>
      <w:spacing w:beforeLines="50"/>
      <w:ind w:firstLineChars="0" w:firstLine="0"/>
      <w:jc w:val="center"/>
    </w:pPr>
    <w:rPr>
      <w:sz w:val="24"/>
      <w:szCs w:val="20"/>
    </w:rPr>
  </w:style>
  <w:style w:type="paragraph" w:customStyle="1" w:styleId="Default">
    <w:name w:val="Default"/>
    <w:rsid w:val="005B2533"/>
    <w:pPr>
      <w:widowControl w:val="0"/>
      <w:autoSpaceDE w:val="0"/>
      <w:autoSpaceDN w:val="0"/>
      <w:adjustRightInd w:val="0"/>
    </w:pPr>
    <w:rPr>
      <w:rFonts w:ascii="宋体" w:cs="宋体"/>
      <w:color w:val="000000"/>
      <w:sz w:val="24"/>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5B2533"/>
  </w:style>
  <w:style w:type="paragraph" w:styleId="31">
    <w:name w:val="Body Text 3"/>
    <w:basedOn w:val="a"/>
    <w:link w:val="3Char1"/>
    <w:rsid w:val="005B2533"/>
    <w:pPr>
      <w:spacing w:line="360" w:lineRule="auto"/>
    </w:pPr>
    <w:rPr>
      <w:rFonts w:ascii="仿宋_GB2312" w:eastAsia="仿宋_GB2312" w:hAnsi="Arial"/>
    </w:rPr>
  </w:style>
  <w:style w:type="character" w:customStyle="1" w:styleId="3Char1">
    <w:name w:val="正文文本 3 Char"/>
    <w:basedOn w:val="a1"/>
    <w:link w:val="31"/>
    <w:rsid w:val="00FE3884"/>
    <w:rPr>
      <w:rFonts w:ascii="仿宋_GB2312" w:eastAsia="仿宋_GB2312" w:hAnsi="Arial"/>
      <w:kern w:val="2"/>
      <w:sz w:val="21"/>
      <w:szCs w:val="24"/>
    </w:rPr>
  </w:style>
  <w:style w:type="paragraph" w:customStyle="1" w:styleId="Char9">
    <w:name w:val="Char"/>
    <w:basedOn w:val="a"/>
    <w:rsid w:val="005B2533"/>
  </w:style>
  <w:style w:type="paragraph" w:styleId="af7">
    <w:name w:val="Normal (Web)"/>
    <w:basedOn w:val="a"/>
    <w:rsid w:val="005B2533"/>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
    <w:name w:val="默认段落字体 Para Char"/>
    <w:basedOn w:val="a"/>
    <w:rsid w:val="005B2533"/>
    <w:pPr>
      <w:tabs>
        <w:tab w:val="left" w:pos="840"/>
      </w:tabs>
      <w:ind w:left="840" w:hanging="420"/>
    </w:pPr>
    <w:rPr>
      <w:sz w:val="24"/>
    </w:rPr>
  </w:style>
  <w:style w:type="paragraph" w:styleId="af8">
    <w:name w:val="Date"/>
    <w:basedOn w:val="a"/>
    <w:next w:val="a"/>
    <w:link w:val="Chara"/>
    <w:rsid w:val="005B2533"/>
    <w:pPr>
      <w:ind w:leftChars="2500" w:left="100"/>
    </w:pPr>
  </w:style>
  <w:style w:type="character" w:customStyle="1" w:styleId="Chara">
    <w:name w:val="日期 Char"/>
    <w:basedOn w:val="a1"/>
    <w:link w:val="af8"/>
    <w:rsid w:val="00FE3884"/>
    <w:rPr>
      <w:kern w:val="2"/>
      <w:sz w:val="21"/>
      <w:szCs w:val="24"/>
    </w:rPr>
  </w:style>
  <w:style w:type="character" w:customStyle="1" w:styleId="Charb">
    <w:name w:val="文档结构图 Char"/>
    <w:basedOn w:val="a1"/>
    <w:link w:val="af9"/>
    <w:semiHidden/>
    <w:rsid w:val="00A60D0F"/>
    <w:rPr>
      <w:kern w:val="2"/>
      <w:sz w:val="21"/>
      <w:szCs w:val="24"/>
      <w:shd w:val="clear" w:color="auto" w:fill="000080"/>
    </w:rPr>
  </w:style>
  <w:style w:type="paragraph" w:styleId="af9">
    <w:name w:val="Document Map"/>
    <w:basedOn w:val="a"/>
    <w:link w:val="Charb"/>
    <w:semiHidden/>
    <w:unhideWhenUsed/>
    <w:rsid w:val="00A60D0F"/>
    <w:pPr>
      <w:shd w:val="clear" w:color="auto" w:fill="000080"/>
      <w:tabs>
        <w:tab w:val="left" w:pos="420"/>
      </w:tabs>
    </w:pPr>
  </w:style>
  <w:style w:type="paragraph" w:customStyle="1" w:styleId="Char30">
    <w:name w:val="Char3"/>
    <w:basedOn w:val="a"/>
    <w:rsid w:val="00A60D0F"/>
    <w:pPr>
      <w:tabs>
        <w:tab w:val="left" w:pos="420"/>
      </w:tabs>
    </w:pPr>
  </w:style>
  <w:style w:type="paragraph" w:customStyle="1" w:styleId="c">
    <w:name w:val="c_"/>
    <w:rsid w:val="00A60D0F"/>
    <w:pPr>
      <w:widowControl w:val="0"/>
      <w:tabs>
        <w:tab w:val="left" w:pos="420"/>
      </w:tabs>
      <w:autoSpaceDE w:val="0"/>
      <w:autoSpaceDN w:val="0"/>
      <w:adjustRightInd w:val="0"/>
      <w:jc w:val="both"/>
    </w:pPr>
    <w:rPr>
      <w:rFonts w:ascii="五" w:eastAsia="五"/>
      <w:sz w:val="24"/>
    </w:rPr>
  </w:style>
  <w:style w:type="character" w:customStyle="1" w:styleId="CharChar">
    <w:name w:val="Char Char"/>
    <w:basedOn w:val="a1"/>
    <w:rsid w:val="00A60D0F"/>
    <w:rPr>
      <w:rFonts w:ascii="宋体" w:eastAsia="宋体" w:hAnsi="宋体" w:cs="Arial" w:hint="eastAsia"/>
      <w:b/>
      <w:bCs w:val="0"/>
      <w:kern w:val="2"/>
      <w:sz w:val="24"/>
      <w:lang w:val="en-US" w:eastAsia="zh-CN" w:bidi="ar-SA"/>
    </w:rPr>
  </w:style>
  <w:style w:type="character" w:customStyle="1" w:styleId="leiwen">
    <w:name w:val="leiwen"/>
    <w:basedOn w:val="a1"/>
    <w:rsid w:val="00FE3884"/>
    <w:rPr>
      <w:rFonts w:ascii="宋体" w:eastAsia="宋体"/>
      <w:b w:val="0"/>
      <w:bCs w:val="0"/>
      <w:i w:val="0"/>
      <w:iCs w:val="0"/>
      <w:strike w:val="0"/>
      <w:color w:val="0000FF"/>
      <w:sz w:val="21"/>
      <w:szCs w:val="21"/>
      <w:u w:val="none"/>
    </w:rPr>
  </w:style>
  <w:style w:type="character" w:customStyle="1" w:styleId="txtcontent11">
    <w:name w:val="txtcontent11"/>
    <w:basedOn w:val="a1"/>
    <w:rsid w:val="00FE3884"/>
    <w:rPr>
      <w:rFonts w:ascii="ˎ̥" w:hAnsi="ˎ̥" w:hint="default"/>
      <w:b w:val="0"/>
      <w:bCs w:val="0"/>
      <w:color w:val="000000"/>
      <w:sz w:val="21"/>
      <w:szCs w:val="21"/>
    </w:rPr>
  </w:style>
  <w:style w:type="character" w:customStyle="1" w:styleId="heigh1801">
    <w:name w:val="heigh1801"/>
    <w:basedOn w:val="a1"/>
    <w:rsid w:val="00FE3884"/>
  </w:style>
  <w:style w:type="character" w:styleId="afa">
    <w:name w:val="Strong"/>
    <w:basedOn w:val="a1"/>
    <w:qFormat/>
    <w:rsid w:val="00FE3884"/>
    <w:rPr>
      <w:b/>
      <w:bCs/>
    </w:rPr>
  </w:style>
  <w:style w:type="character" w:customStyle="1" w:styleId="unnamed11">
    <w:name w:val="unnamed11"/>
    <w:basedOn w:val="a1"/>
    <w:rsid w:val="00FE3884"/>
    <w:rPr>
      <w:rFonts w:ascii="宋体" w:eastAsia="宋体" w:hAnsi="宋体" w:hint="eastAsia"/>
      <w:sz w:val="18"/>
      <w:szCs w:val="18"/>
    </w:rPr>
  </w:style>
  <w:style w:type="character" w:customStyle="1" w:styleId="DeltaViewInsertion">
    <w:name w:val="DeltaView Insertion"/>
    <w:rsid w:val="00FE3884"/>
    <w:rPr>
      <w:color w:val="0000FF"/>
      <w:spacing w:val="0"/>
      <w:u w:val="double"/>
    </w:rPr>
  </w:style>
  <w:style w:type="character" w:customStyle="1" w:styleId="artibody">
    <w:name w:val="artibody"/>
    <w:basedOn w:val="a1"/>
    <w:rsid w:val="00FE3884"/>
  </w:style>
  <w:style w:type="paragraph" w:customStyle="1" w:styleId="CharCharCharChar1CharCharChar1">
    <w:name w:val="Char Char Char Char1 Char Char Char1"/>
    <w:basedOn w:val="a"/>
    <w:rsid w:val="00FE3884"/>
  </w:style>
  <w:style w:type="paragraph" w:customStyle="1" w:styleId="CharCharChar1">
    <w:name w:val="Char Char Char1"/>
    <w:basedOn w:val="a"/>
    <w:rsid w:val="00FE3884"/>
    <w:rPr>
      <w:szCs w:val="20"/>
    </w:rPr>
  </w:style>
  <w:style w:type="paragraph" w:customStyle="1" w:styleId="CharCharCharCharCharCharCharCharChar1CharCharCharChar">
    <w:name w:val="Char Char Char Char Char Char Char Char Char1 Char Char Char Char"/>
    <w:basedOn w:val="a"/>
    <w:rsid w:val="00FE3884"/>
    <w:pPr>
      <w:tabs>
        <w:tab w:val="left" w:pos="840"/>
      </w:tabs>
      <w:ind w:left="840" w:hanging="360"/>
    </w:pPr>
    <w:rPr>
      <w:sz w:val="24"/>
    </w:rPr>
  </w:style>
  <w:style w:type="paragraph" w:customStyle="1" w:styleId="1Char0">
    <w:name w:val="1 Char"/>
    <w:basedOn w:val="a"/>
    <w:rsid w:val="00FE3884"/>
    <w:pPr>
      <w:tabs>
        <w:tab w:val="left" w:pos="360"/>
      </w:tabs>
    </w:pPr>
    <w:rPr>
      <w:sz w:val="24"/>
    </w:rPr>
  </w:style>
  <w:style w:type="paragraph" w:customStyle="1" w:styleId="Char11">
    <w:name w:val="Char11"/>
    <w:basedOn w:val="a"/>
    <w:rsid w:val="00FE3884"/>
  </w:style>
  <w:style w:type="paragraph" w:customStyle="1" w:styleId="ParaCharCharCharCharCharCharChar">
    <w:name w:val="默认段落字体 Para Char Char Char Char Char Char Char"/>
    <w:basedOn w:val="a"/>
    <w:rsid w:val="00FE3884"/>
    <w:pPr>
      <w:widowControl/>
      <w:jc w:val="left"/>
    </w:pPr>
    <w:rPr>
      <w:rFonts w:ascii="Tahoma" w:hAnsi="Tahoma"/>
      <w:color w:val="000000"/>
      <w:kern w:val="0"/>
      <w:sz w:val="24"/>
      <w:szCs w:val="20"/>
    </w:rPr>
  </w:style>
  <w:style w:type="paragraph" w:customStyle="1" w:styleId="CharCharCharCharCharCharChar1">
    <w:name w:val="Char Char Char Char Char Char Char1"/>
    <w:basedOn w:val="a"/>
    <w:rsid w:val="00FE3884"/>
  </w:style>
  <w:style w:type="paragraph" w:customStyle="1" w:styleId="Char20">
    <w:name w:val="Char2"/>
    <w:basedOn w:val="a"/>
    <w:rsid w:val="00FE3884"/>
  </w:style>
  <w:style w:type="paragraph" w:customStyle="1" w:styleId="CharChar1">
    <w:name w:val="Char Char1"/>
    <w:basedOn w:val="a"/>
    <w:rsid w:val="00FE3884"/>
    <w:pPr>
      <w:tabs>
        <w:tab w:val="left" w:pos="840"/>
      </w:tabs>
      <w:ind w:left="840" w:hanging="360"/>
    </w:pPr>
    <w:rPr>
      <w:sz w:val="24"/>
    </w:rPr>
  </w:style>
  <w:style w:type="paragraph" w:customStyle="1" w:styleId="11">
    <w:name w:val="1"/>
    <w:basedOn w:val="a"/>
    <w:next w:val="30"/>
    <w:rsid w:val="00FE3884"/>
    <w:pPr>
      <w:adjustRightInd w:val="0"/>
      <w:snapToGrid w:val="0"/>
      <w:ind w:firstLineChars="200" w:firstLine="480"/>
    </w:pPr>
    <w:rPr>
      <w:rFonts w:ascii="仿宋_GB2312" w:eastAsia="仿宋_GB2312" w:hAnsi="宋体"/>
      <w:color w:val="000000"/>
      <w:sz w:val="24"/>
      <w:szCs w:val="20"/>
    </w:rPr>
  </w:style>
  <w:style w:type="paragraph" w:customStyle="1" w:styleId="Char1CharCharCharCharCharCharCharCharCharCharCharChar1CharCharCharCharCharCharCharCharCharCharCharChar1CharCharChar1">
    <w:name w:val="Char1 Char Char Char Char Char Char Char Char Char Char Char Char1 Char Char Char Char Char Char Char Char Char Char Char Char1 Char Char Char1"/>
    <w:basedOn w:val="a"/>
    <w:rsid w:val="00FE3884"/>
  </w:style>
  <w:style w:type="paragraph" w:customStyle="1" w:styleId="CharCharChar2">
    <w:name w:val="Char Char Char2"/>
    <w:basedOn w:val="a"/>
    <w:rsid w:val="00FE3884"/>
  </w:style>
  <w:style w:type="table" w:styleId="afb">
    <w:name w:val="Table Grid"/>
    <w:basedOn w:val="a2"/>
    <w:uiPriority w:val="99"/>
    <w:rsid w:val="003260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299204">
      <w:bodyDiv w:val="1"/>
      <w:marLeft w:val="0"/>
      <w:marRight w:val="0"/>
      <w:marTop w:val="0"/>
      <w:marBottom w:val="0"/>
      <w:divBdr>
        <w:top w:val="none" w:sz="0" w:space="0" w:color="auto"/>
        <w:left w:val="none" w:sz="0" w:space="0" w:color="auto"/>
        <w:bottom w:val="none" w:sz="0" w:space="0" w:color="auto"/>
        <w:right w:val="none" w:sz="0" w:space="0" w:color="auto"/>
      </w:divBdr>
    </w:div>
    <w:div w:id="603919343">
      <w:bodyDiv w:val="1"/>
      <w:marLeft w:val="0"/>
      <w:marRight w:val="0"/>
      <w:marTop w:val="0"/>
      <w:marBottom w:val="0"/>
      <w:divBdr>
        <w:top w:val="none" w:sz="0" w:space="0" w:color="auto"/>
        <w:left w:val="none" w:sz="0" w:space="0" w:color="auto"/>
        <w:bottom w:val="none" w:sz="0" w:space="0" w:color="auto"/>
        <w:right w:val="none" w:sz="0" w:space="0" w:color="auto"/>
      </w:divBdr>
    </w:div>
    <w:div w:id="643891524">
      <w:bodyDiv w:val="1"/>
      <w:marLeft w:val="0"/>
      <w:marRight w:val="0"/>
      <w:marTop w:val="0"/>
      <w:marBottom w:val="0"/>
      <w:divBdr>
        <w:top w:val="none" w:sz="0" w:space="0" w:color="auto"/>
        <w:left w:val="none" w:sz="0" w:space="0" w:color="auto"/>
        <w:bottom w:val="none" w:sz="0" w:space="0" w:color="auto"/>
        <w:right w:val="none" w:sz="0" w:space="0" w:color="auto"/>
      </w:divBdr>
    </w:div>
    <w:div w:id="775519547">
      <w:bodyDiv w:val="1"/>
      <w:marLeft w:val="0"/>
      <w:marRight w:val="0"/>
      <w:marTop w:val="0"/>
      <w:marBottom w:val="0"/>
      <w:divBdr>
        <w:top w:val="none" w:sz="0" w:space="0" w:color="auto"/>
        <w:left w:val="none" w:sz="0" w:space="0" w:color="auto"/>
        <w:bottom w:val="none" w:sz="0" w:space="0" w:color="auto"/>
        <w:right w:val="none" w:sz="0" w:space="0" w:color="auto"/>
      </w:divBdr>
    </w:div>
    <w:div w:id="1090277135">
      <w:bodyDiv w:val="1"/>
      <w:marLeft w:val="0"/>
      <w:marRight w:val="0"/>
      <w:marTop w:val="0"/>
      <w:marBottom w:val="0"/>
      <w:divBdr>
        <w:top w:val="none" w:sz="0" w:space="0" w:color="auto"/>
        <w:left w:val="none" w:sz="0" w:space="0" w:color="auto"/>
        <w:bottom w:val="none" w:sz="0" w:space="0" w:color="auto"/>
        <w:right w:val="none" w:sz="0" w:space="0" w:color="auto"/>
      </w:divBdr>
    </w:div>
    <w:div w:id="1483884907">
      <w:bodyDiv w:val="1"/>
      <w:marLeft w:val="0"/>
      <w:marRight w:val="0"/>
      <w:marTop w:val="0"/>
      <w:marBottom w:val="0"/>
      <w:divBdr>
        <w:top w:val="none" w:sz="0" w:space="0" w:color="auto"/>
        <w:left w:val="none" w:sz="0" w:space="0" w:color="auto"/>
        <w:bottom w:val="none" w:sz="0" w:space="0" w:color="auto"/>
        <w:right w:val="none" w:sz="0" w:space="0" w:color="auto"/>
      </w:divBdr>
    </w:div>
    <w:div w:id="1637754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yfund.com" TargetMode="External"/><Relationship Id="rId18" Type="http://schemas.openxmlformats.org/officeDocument/2006/relationships/hyperlink" Target="http://www.jyfund.com/page/px120913083148055000.html"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bocomschroder.com"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www.fund001.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comschroder.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comschroder.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yfund.com"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135</Pages>
  <Words>83459</Words>
  <Characters>12583</Characters>
  <Application>Microsoft Office Word</Application>
  <DocSecurity>0</DocSecurity>
  <Lines>104</Lines>
  <Paragraphs>191</Paragraphs>
  <ScaleCrop>false</ScaleCrop>
  <Company/>
  <LinksUpToDate>false</LinksUpToDate>
  <CharactersWithSpaces>95851</CharactersWithSpaces>
  <SharedDoc>false</SharedDoc>
  <HLinks>
    <vt:vector size="192" baseType="variant">
      <vt:variant>
        <vt:i4>2883632</vt:i4>
      </vt:variant>
      <vt:variant>
        <vt:i4>174</vt:i4>
      </vt:variant>
      <vt:variant>
        <vt:i4>0</vt:i4>
      </vt:variant>
      <vt:variant>
        <vt:i4>5</vt:i4>
      </vt:variant>
      <vt:variant>
        <vt:lpwstr>http://www.fund001.com/</vt:lpwstr>
      </vt:variant>
      <vt:variant>
        <vt:lpwstr/>
      </vt:variant>
      <vt:variant>
        <vt:i4>5701711</vt:i4>
      </vt:variant>
      <vt:variant>
        <vt:i4>171</vt:i4>
      </vt:variant>
      <vt:variant>
        <vt:i4>0</vt:i4>
      </vt:variant>
      <vt:variant>
        <vt:i4>5</vt:i4>
      </vt:variant>
      <vt:variant>
        <vt:lpwstr>http://www.jyfund.com/page/px120913083148055000.html</vt:lpwstr>
      </vt:variant>
      <vt:variant>
        <vt:lpwstr/>
      </vt:variant>
      <vt:variant>
        <vt:i4>5111808</vt:i4>
      </vt:variant>
      <vt:variant>
        <vt:i4>165</vt:i4>
      </vt:variant>
      <vt:variant>
        <vt:i4>0</vt:i4>
      </vt:variant>
      <vt:variant>
        <vt:i4>5</vt:i4>
      </vt:variant>
      <vt:variant>
        <vt:lpwstr>http://www.bocomschroder.com/</vt:lpwstr>
      </vt:variant>
      <vt:variant>
        <vt:lpwstr/>
      </vt:variant>
      <vt:variant>
        <vt:i4>2555958</vt:i4>
      </vt:variant>
      <vt:variant>
        <vt:i4>162</vt:i4>
      </vt:variant>
      <vt:variant>
        <vt:i4>0</vt:i4>
      </vt:variant>
      <vt:variant>
        <vt:i4>5</vt:i4>
      </vt:variant>
      <vt:variant>
        <vt:lpwstr>http://www.jyfund.com/</vt:lpwstr>
      </vt:variant>
      <vt:variant>
        <vt:lpwstr/>
      </vt:variant>
      <vt:variant>
        <vt:i4>2555958</vt:i4>
      </vt:variant>
      <vt:variant>
        <vt:i4>159</vt:i4>
      </vt:variant>
      <vt:variant>
        <vt:i4>0</vt:i4>
      </vt:variant>
      <vt:variant>
        <vt:i4>5</vt:i4>
      </vt:variant>
      <vt:variant>
        <vt:lpwstr>http://www.jyfund.com/</vt:lpwstr>
      </vt:variant>
      <vt:variant>
        <vt:lpwstr/>
      </vt:variant>
      <vt:variant>
        <vt:i4>5111808</vt:i4>
      </vt:variant>
      <vt:variant>
        <vt:i4>156</vt:i4>
      </vt:variant>
      <vt:variant>
        <vt:i4>0</vt:i4>
      </vt:variant>
      <vt:variant>
        <vt:i4>5</vt:i4>
      </vt:variant>
      <vt:variant>
        <vt:lpwstr>http://www.bocomschroder.com/</vt:lpwstr>
      </vt:variant>
      <vt:variant>
        <vt:lpwstr/>
      </vt:variant>
      <vt:variant>
        <vt:i4>5111808</vt:i4>
      </vt:variant>
      <vt:variant>
        <vt:i4>153</vt:i4>
      </vt:variant>
      <vt:variant>
        <vt:i4>0</vt:i4>
      </vt:variant>
      <vt:variant>
        <vt:i4>5</vt:i4>
      </vt:variant>
      <vt:variant>
        <vt:lpwstr>http://www.bocomschroder.com/</vt:lpwstr>
      </vt:variant>
      <vt:variant>
        <vt:lpwstr/>
      </vt:variant>
      <vt:variant>
        <vt:i4>1114160</vt:i4>
      </vt:variant>
      <vt:variant>
        <vt:i4>146</vt:i4>
      </vt:variant>
      <vt:variant>
        <vt:i4>0</vt:i4>
      </vt:variant>
      <vt:variant>
        <vt:i4>5</vt:i4>
      </vt:variant>
      <vt:variant>
        <vt:lpwstr/>
      </vt:variant>
      <vt:variant>
        <vt:lpwstr>_Toc244334554</vt:lpwstr>
      </vt:variant>
      <vt:variant>
        <vt:i4>1114160</vt:i4>
      </vt:variant>
      <vt:variant>
        <vt:i4>140</vt:i4>
      </vt:variant>
      <vt:variant>
        <vt:i4>0</vt:i4>
      </vt:variant>
      <vt:variant>
        <vt:i4>5</vt:i4>
      </vt:variant>
      <vt:variant>
        <vt:lpwstr/>
      </vt:variant>
      <vt:variant>
        <vt:lpwstr>_Toc244334553</vt:lpwstr>
      </vt:variant>
      <vt:variant>
        <vt:i4>1114160</vt:i4>
      </vt:variant>
      <vt:variant>
        <vt:i4>134</vt:i4>
      </vt:variant>
      <vt:variant>
        <vt:i4>0</vt:i4>
      </vt:variant>
      <vt:variant>
        <vt:i4>5</vt:i4>
      </vt:variant>
      <vt:variant>
        <vt:lpwstr/>
      </vt:variant>
      <vt:variant>
        <vt:lpwstr>_Toc244334552</vt:lpwstr>
      </vt:variant>
      <vt:variant>
        <vt:i4>1114160</vt:i4>
      </vt:variant>
      <vt:variant>
        <vt:i4>128</vt:i4>
      </vt:variant>
      <vt:variant>
        <vt:i4>0</vt:i4>
      </vt:variant>
      <vt:variant>
        <vt:i4>5</vt:i4>
      </vt:variant>
      <vt:variant>
        <vt:lpwstr/>
      </vt:variant>
      <vt:variant>
        <vt:lpwstr>_Toc244334551</vt:lpwstr>
      </vt:variant>
      <vt:variant>
        <vt:i4>1114160</vt:i4>
      </vt:variant>
      <vt:variant>
        <vt:i4>122</vt:i4>
      </vt:variant>
      <vt:variant>
        <vt:i4>0</vt:i4>
      </vt:variant>
      <vt:variant>
        <vt:i4>5</vt:i4>
      </vt:variant>
      <vt:variant>
        <vt:lpwstr/>
      </vt:variant>
      <vt:variant>
        <vt:lpwstr>_Toc244334550</vt:lpwstr>
      </vt:variant>
      <vt:variant>
        <vt:i4>1048624</vt:i4>
      </vt:variant>
      <vt:variant>
        <vt:i4>116</vt:i4>
      </vt:variant>
      <vt:variant>
        <vt:i4>0</vt:i4>
      </vt:variant>
      <vt:variant>
        <vt:i4>5</vt:i4>
      </vt:variant>
      <vt:variant>
        <vt:lpwstr/>
      </vt:variant>
      <vt:variant>
        <vt:lpwstr>_Toc244334549</vt:lpwstr>
      </vt:variant>
      <vt:variant>
        <vt:i4>1048624</vt:i4>
      </vt:variant>
      <vt:variant>
        <vt:i4>110</vt:i4>
      </vt:variant>
      <vt:variant>
        <vt:i4>0</vt:i4>
      </vt:variant>
      <vt:variant>
        <vt:i4>5</vt:i4>
      </vt:variant>
      <vt:variant>
        <vt:lpwstr/>
      </vt:variant>
      <vt:variant>
        <vt:lpwstr>_Toc244334548</vt:lpwstr>
      </vt:variant>
      <vt:variant>
        <vt:i4>1048624</vt:i4>
      </vt:variant>
      <vt:variant>
        <vt:i4>104</vt:i4>
      </vt:variant>
      <vt:variant>
        <vt:i4>0</vt:i4>
      </vt:variant>
      <vt:variant>
        <vt:i4>5</vt:i4>
      </vt:variant>
      <vt:variant>
        <vt:lpwstr/>
      </vt:variant>
      <vt:variant>
        <vt:lpwstr>_Toc244334547</vt:lpwstr>
      </vt:variant>
      <vt:variant>
        <vt:i4>1048624</vt:i4>
      </vt:variant>
      <vt:variant>
        <vt:i4>98</vt:i4>
      </vt:variant>
      <vt:variant>
        <vt:i4>0</vt:i4>
      </vt:variant>
      <vt:variant>
        <vt:i4>5</vt:i4>
      </vt:variant>
      <vt:variant>
        <vt:lpwstr/>
      </vt:variant>
      <vt:variant>
        <vt:lpwstr>_Toc244334546</vt:lpwstr>
      </vt:variant>
      <vt:variant>
        <vt:i4>1048624</vt:i4>
      </vt:variant>
      <vt:variant>
        <vt:i4>92</vt:i4>
      </vt:variant>
      <vt:variant>
        <vt:i4>0</vt:i4>
      </vt:variant>
      <vt:variant>
        <vt:i4>5</vt:i4>
      </vt:variant>
      <vt:variant>
        <vt:lpwstr/>
      </vt:variant>
      <vt:variant>
        <vt:lpwstr>_Toc244334545</vt:lpwstr>
      </vt:variant>
      <vt:variant>
        <vt:i4>1048624</vt:i4>
      </vt:variant>
      <vt:variant>
        <vt:i4>86</vt:i4>
      </vt:variant>
      <vt:variant>
        <vt:i4>0</vt:i4>
      </vt:variant>
      <vt:variant>
        <vt:i4>5</vt:i4>
      </vt:variant>
      <vt:variant>
        <vt:lpwstr/>
      </vt:variant>
      <vt:variant>
        <vt:lpwstr>_Toc244334544</vt:lpwstr>
      </vt:variant>
      <vt:variant>
        <vt:i4>1048624</vt:i4>
      </vt:variant>
      <vt:variant>
        <vt:i4>80</vt:i4>
      </vt:variant>
      <vt:variant>
        <vt:i4>0</vt:i4>
      </vt:variant>
      <vt:variant>
        <vt:i4>5</vt:i4>
      </vt:variant>
      <vt:variant>
        <vt:lpwstr/>
      </vt:variant>
      <vt:variant>
        <vt:lpwstr>_Toc244334543</vt:lpwstr>
      </vt:variant>
      <vt:variant>
        <vt:i4>1048624</vt:i4>
      </vt:variant>
      <vt:variant>
        <vt:i4>74</vt:i4>
      </vt:variant>
      <vt:variant>
        <vt:i4>0</vt:i4>
      </vt:variant>
      <vt:variant>
        <vt:i4>5</vt:i4>
      </vt:variant>
      <vt:variant>
        <vt:lpwstr/>
      </vt:variant>
      <vt:variant>
        <vt:lpwstr>_Toc244334542</vt:lpwstr>
      </vt:variant>
      <vt:variant>
        <vt:i4>1048624</vt:i4>
      </vt:variant>
      <vt:variant>
        <vt:i4>68</vt:i4>
      </vt:variant>
      <vt:variant>
        <vt:i4>0</vt:i4>
      </vt:variant>
      <vt:variant>
        <vt:i4>5</vt:i4>
      </vt:variant>
      <vt:variant>
        <vt:lpwstr/>
      </vt:variant>
      <vt:variant>
        <vt:lpwstr>_Toc244334541</vt:lpwstr>
      </vt:variant>
      <vt:variant>
        <vt:i4>1048624</vt:i4>
      </vt:variant>
      <vt:variant>
        <vt:i4>62</vt:i4>
      </vt:variant>
      <vt:variant>
        <vt:i4>0</vt:i4>
      </vt:variant>
      <vt:variant>
        <vt:i4>5</vt:i4>
      </vt:variant>
      <vt:variant>
        <vt:lpwstr/>
      </vt:variant>
      <vt:variant>
        <vt:lpwstr>_Toc244334540</vt:lpwstr>
      </vt:variant>
      <vt:variant>
        <vt:i4>1507376</vt:i4>
      </vt:variant>
      <vt:variant>
        <vt:i4>56</vt:i4>
      </vt:variant>
      <vt:variant>
        <vt:i4>0</vt:i4>
      </vt:variant>
      <vt:variant>
        <vt:i4>5</vt:i4>
      </vt:variant>
      <vt:variant>
        <vt:lpwstr/>
      </vt:variant>
      <vt:variant>
        <vt:lpwstr>_Toc244334539</vt:lpwstr>
      </vt:variant>
      <vt:variant>
        <vt:i4>1507376</vt:i4>
      </vt:variant>
      <vt:variant>
        <vt:i4>50</vt:i4>
      </vt:variant>
      <vt:variant>
        <vt:i4>0</vt:i4>
      </vt:variant>
      <vt:variant>
        <vt:i4>5</vt:i4>
      </vt:variant>
      <vt:variant>
        <vt:lpwstr/>
      </vt:variant>
      <vt:variant>
        <vt:lpwstr>_Toc244334538</vt:lpwstr>
      </vt:variant>
      <vt:variant>
        <vt:i4>1507376</vt:i4>
      </vt:variant>
      <vt:variant>
        <vt:i4>44</vt:i4>
      </vt:variant>
      <vt:variant>
        <vt:i4>0</vt:i4>
      </vt:variant>
      <vt:variant>
        <vt:i4>5</vt:i4>
      </vt:variant>
      <vt:variant>
        <vt:lpwstr/>
      </vt:variant>
      <vt:variant>
        <vt:lpwstr>_Toc244334537</vt:lpwstr>
      </vt:variant>
      <vt:variant>
        <vt:i4>1507376</vt:i4>
      </vt:variant>
      <vt:variant>
        <vt:i4>38</vt:i4>
      </vt:variant>
      <vt:variant>
        <vt:i4>0</vt:i4>
      </vt:variant>
      <vt:variant>
        <vt:i4>5</vt:i4>
      </vt:variant>
      <vt:variant>
        <vt:lpwstr/>
      </vt:variant>
      <vt:variant>
        <vt:lpwstr>_Toc244334536</vt:lpwstr>
      </vt:variant>
      <vt:variant>
        <vt:i4>1507376</vt:i4>
      </vt:variant>
      <vt:variant>
        <vt:i4>32</vt:i4>
      </vt:variant>
      <vt:variant>
        <vt:i4>0</vt:i4>
      </vt:variant>
      <vt:variant>
        <vt:i4>5</vt:i4>
      </vt:variant>
      <vt:variant>
        <vt:lpwstr/>
      </vt:variant>
      <vt:variant>
        <vt:lpwstr>_Toc244334535</vt:lpwstr>
      </vt:variant>
      <vt:variant>
        <vt:i4>1507376</vt:i4>
      </vt:variant>
      <vt:variant>
        <vt:i4>26</vt:i4>
      </vt:variant>
      <vt:variant>
        <vt:i4>0</vt:i4>
      </vt:variant>
      <vt:variant>
        <vt:i4>5</vt:i4>
      </vt:variant>
      <vt:variant>
        <vt:lpwstr/>
      </vt:variant>
      <vt:variant>
        <vt:lpwstr>_Toc244334534</vt:lpwstr>
      </vt:variant>
      <vt:variant>
        <vt:i4>1507376</vt:i4>
      </vt:variant>
      <vt:variant>
        <vt:i4>20</vt:i4>
      </vt:variant>
      <vt:variant>
        <vt:i4>0</vt:i4>
      </vt:variant>
      <vt:variant>
        <vt:i4>5</vt:i4>
      </vt:variant>
      <vt:variant>
        <vt:lpwstr/>
      </vt:variant>
      <vt:variant>
        <vt:lpwstr>_Toc244334533</vt:lpwstr>
      </vt:variant>
      <vt:variant>
        <vt:i4>1507376</vt:i4>
      </vt:variant>
      <vt:variant>
        <vt:i4>14</vt:i4>
      </vt:variant>
      <vt:variant>
        <vt:i4>0</vt:i4>
      </vt:variant>
      <vt:variant>
        <vt:i4>5</vt:i4>
      </vt:variant>
      <vt:variant>
        <vt:lpwstr/>
      </vt:variant>
      <vt:variant>
        <vt:lpwstr>_Toc244334532</vt:lpwstr>
      </vt:variant>
      <vt:variant>
        <vt:i4>1507376</vt:i4>
      </vt:variant>
      <vt:variant>
        <vt:i4>8</vt:i4>
      </vt:variant>
      <vt:variant>
        <vt:i4>0</vt:i4>
      </vt:variant>
      <vt:variant>
        <vt:i4>5</vt:i4>
      </vt:variant>
      <vt:variant>
        <vt:lpwstr/>
      </vt:variant>
      <vt:variant>
        <vt:lpwstr>_Toc244334531</vt:lpwstr>
      </vt:variant>
      <vt:variant>
        <vt:i4>1507376</vt:i4>
      </vt:variant>
      <vt:variant>
        <vt:i4>2</vt:i4>
      </vt:variant>
      <vt:variant>
        <vt:i4>0</vt:i4>
      </vt:variant>
      <vt:variant>
        <vt:i4>5</vt:i4>
      </vt:variant>
      <vt:variant>
        <vt:lpwstr/>
      </vt:variant>
      <vt:variant>
        <vt:lpwstr>_Toc244334530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张玲斌</cp:lastModifiedBy>
  <cp:revision>57</cp:revision>
  <cp:lastPrinted>2012-05-03T07:18:00Z</cp:lastPrinted>
  <dcterms:created xsi:type="dcterms:W3CDTF">2014-04-14T11:05:00Z</dcterms:created>
  <dcterms:modified xsi:type="dcterms:W3CDTF">2014-05-08T02:29:00Z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