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交银施罗德荣祥保本混合型证券投资基金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5B689D">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3E1F" w:rsidRDefault="0087367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5B689D">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DA14B0">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438,031,270.52</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基金保证人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5B689D">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873673" w:rsidRPr="00414345" w:rsidTr="00873673">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73673" w:rsidRPr="00414345" w:rsidTr="0087367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433,421.74</w:t>
            </w:r>
          </w:p>
        </w:tc>
      </w:tr>
      <w:tr w:rsidR="00873673" w:rsidRPr="00414345" w:rsidTr="0087367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-841,637.19</w:t>
            </w:r>
          </w:p>
        </w:tc>
      </w:tr>
      <w:tr w:rsidR="00873673" w:rsidRPr="00414345" w:rsidTr="0087367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-0.0018</w:t>
            </w:r>
          </w:p>
        </w:tc>
      </w:tr>
      <w:tr w:rsidR="00873673" w:rsidRPr="00414345" w:rsidTr="0087367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443,216,066.95</w:t>
            </w:r>
          </w:p>
        </w:tc>
      </w:tr>
      <w:tr w:rsidR="00873673" w:rsidRPr="00414345" w:rsidTr="00873673">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1.012</w:t>
            </w:r>
          </w:p>
        </w:tc>
      </w:tr>
    </w:tbl>
    <w:p w:rsidR="00C93E1F" w:rsidRDefault="0087367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3E1F">
        <w:trPr>
          <w:jc w:val="center"/>
        </w:trPr>
        <w:tc>
          <w:tcPr>
            <w:tcW w:w="1701" w:type="dxa"/>
            <w:vAlign w:val="center"/>
          </w:tcPr>
          <w:p w:rsidR="00C93E1F" w:rsidRDefault="00873673">
            <w:pPr>
              <w:jc w:val="left"/>
            </w:pPr>
            <w:r>
              <w:rPr>
                <w:color w:val="000000"/>
                <w:sz w:val="24"/>
                <w:szCs w:val="24"/>
              </w:rPr>
              <w:t>过去三个月</w:t>
            </w:r>
          </w:p>
        </w:tc>
        <w:tc>
          <w:tcPr>
            <w:tcW w:w="1045" w:type="dxa"/>
            <w:vAlign w:val="center"/>
          </w:tcPr>
          <w:p w:rsidR="00C93E1F" w:rsidRDefault="00873673">
            <w:pPr>
              <w:jc w:val="center"/>
            </w:pPr>
            <w:r>
              <w:rPr>
                <w:color w:val="000000"/>
                <w:sz w:val="24"/>
                <w:szCs w:val="24"/>
              </w:rPr>
              <w:t>-0.20%</w:t>
            </w:r>
          </w:p>
        </w:tc>
        <w:tc>
          <w:tcPr>
            <w:tcW w:w="1344" w:type="dxa"/>
            <w:vAlign w:val="center"/>
          </w:tcPr>
          <w:p w:rsidR="00C93E1F" w:rsidRDefault="00873673">
            <w:pPr>
              <w:jc w:val="center"/>
            </w:pPr>
            <w:r>
              <w:rPr>
                <w:color w:val="000000"/>
                <w:sz w:val="24"/>
                <w:szCs w:val="24"/>
              </w:rPr>
              <w:t>0.36%</w:t>
            </w:r>
          </w:p>
        </w:tc>
        <w:tc>
          <w:tcPr>
            <w:tcW w:w="1194" w:type="dxa"/>
            <w:vAlign w:val="center"/>
          </w:tcPr>
          <w:p w:rsidR="00C93E1F" w:rsidRDefault="00873673">
            <w:pPr>
              <w:jc w:val="center"/>
            </w:pPr>
            <w:r>
              <w:rPr>
                <w:color w:val="000000"/>
                <w:sz w:val="24"/>
                <w:szCs w:val="24"/>
              </w:rPr>
              <w:t>1.06%</w:t>
            </w:r>
          </w:p>
        </w:tc>
        <w:tc>
          <w:tcPr>
            <w:tcW w:w="1492" w:type="dxa"/>
            <w:vAlign w:val="center"/>
          </w:tcPr>
          <w:p w:rsidR="00C93E1F" w:rsidRDefault="00873673">
            <w:pPr>
              <w:jc w:val="center"/>
            </w:pPr>
            <w:r>
              <w:rPr>
                <w:color w:val="000000"/>
                <w:sz w:val="24"/>
                <w:szCs w:val="24"/>
              </w:rPr>
              <w:t>0.01%</w:t>
            </w:r>
          </w:p>
        </w:tc>
        <w:tc>
          <w:tcPr>
            <w:tcW w:w="1194" w:type="dxa"/>
            <w:vAlign w:val="center"/>
          </w:tcPr>
          <w:p w:rsidR="00C93E1F" w:rsidRDefault="00873673">
            <w:pPr>
              <w:jc w:val="center"/>
            </w:pPr>
            <w:r>
              <w:rPr>
                <w:color w:val="000000"/>
                <w:sz w:val="24"/>
                <w:szCs w:val="24"/>
              </w:rPr>
              <w:t>-1.26%</w:t>
            </w:r>
          </w:p>
        </w:tc>
        <w:tc>
          <w:tcPr>
            <w:tcW w:w="898" w:type="dxa"/>
            <w:vAlign w:val="center"/>
          </w:tcPr>
          <w:p w:rsidR="00C93E1F" w:rsidRDefault="00873673">
            <w:pPr>
              <w:jc w:val="center"/>
            </w:pPr>
            <w:r>
              <w:rPr>
                <w:color w:val="000000"/>
                <w:sz w:val="24"/>
                <w:szCs w:val="24"/>
              </w:rPr>
              <w:t>0.35%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312CD6" w:rsidRDefault="00693843" w:rsidP="00DA14B0">
      <w:pPr>
        <w:tabs>
          <w:tab w:val="left" w:pos="1800"/>
        </w:tabs>
        <w:spacing w:before="29" w:line="288" w:lineRule="auto"/>
        <w:rPr>
          <w:color w:val="000000"/>
          <w:sz w:val="24"/>
          <w:szCs w:val="24"/>
        </w:rPr>
      </w:pPr>
    </w:p>
    <w:p w:rsidR="004061AC" w:rsidRPr="00414345" w:rsidRDefault="004061AC" w:rsidP="005B689D">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C93E1F">
        <w:trPr>
          <w:jc w:val="center"/>
        </w:trPr>
        <w:tc>
          <w:tcPr>
            <w:tcW w:w="846" w:type="dxa"/>
            <w:vAlign w:val="center"/>
          </w:tcPr>
          <w:p w:rsidR="00C93E1F" w:rsidRDefault="00873673">
            <w:pPr>
              <w:jc w:val="center"/>
            </w:pPr>
            <w:r>
              <w:rPr>
                <w:color w:val="000000"/>
                <w:sz w:val="24"/>
                <w:szCs w:val="24"/>
              </w:rPr>
              <w:t>项廷锋</w:t>
            </w:r>
          </w:p>
        </w:tc>
        <w:tc>
          <w:tcPr>
            <w:tcW w:w="845" w:type="dxa"/>
            <w:vAlign w:val="center"/>
          </w:tcPr>
          <w:p w:rsidR="00C93E1F" w:rsidRDefault="00873673">
            <w:pPr>
              <w:jc w:val="center"/>
            </w:pPr>
            <w:r>
              <w:rPr>
                <w:color w:val="000000"/>
                <w:sz w:val="24"/>
                <w:szCs w:val="24"/>
              </w:rPr>
              <w:t>本基金、交银荣安保本混合、交银定期支付双息平衡混合、交银荣泰保本混</w:t>
            </w:r>
            <w:r>
              <w:rPr>
                <w:color w:val="000000"/>
                <w:sz w:val="24"/>
                <w:szCs w:val="24"/>
              </w:rPr>
              <w:lastRenderedPageBreak/>
              <w:t>合的基金经理，公司投资总监</w:t>
            </w:r>
          </w:p>
        </w:tc>
        <w:tc>
          <w:tcPr>
            <w:tcW w:w="1549" w:type="dxa"/>
            <w:vAlign w:val="center"/>
          </w:tcPr>
          <w:p w:rsidR="00C93E1F" w:rsidRDefault="00873673">
            <w:pPr>
              <w:jc w:val="center"/>
            </w:pPr>
            <w:r>
              <w:rPr>
                <w:color w:val="000000"/>
                <w:sz w:val="24"/>
                <w:szCs w:val="24"/>
              </w:rPr>
              <w:lastRenderedPageBreak/>
              <w:t>2013-04-24</w:t>
            </w:r>
          </w:p>
        </w:tc>
        <w:tc>
          <w:tcPr>
            <w:tcW w:w="1548" w:type="dxa"/>
            <w:vAlign w:val="center"/>
          </w:tcPr>
          <w:p w:rsidR="00C93E1F" w:rsidRDefault="00873673">
            <w:pPr>
              <w:jc w:val="center"/>
            </w:pPr>
            <w:r>
              <w:rPr>
                <w:color w:val="000000"/>
                <w:sz w:val="24"/>
                <w:szCs w:val="24"/>
              </w:rPr>
              <w:t>-</w:t>
            </w:r>
          </w:p>
        </w:tc>
        <w:tc>
          <w:tcPr>
            <w:tcW w:w="1407" w:type="dxa"/>
            <w:vAlign w:val="center"/>
          </w:tcPr>
          <w:p w:rsidR="00C93E1F" w:rsidRDefault="00873673">
            <w:pPr>
              <w:jc w:val="center"/>
            </w:pPr>
            <w:r>
              <w:rPr>
                <w:color w:val="000000"/>
                <w:sz w:val="24"/>
                <w:szCs w:val="24"/>
              </w:rPr>
              <w:t>15</w:t>
            </w:r>
            <w:r>
              <w:rPr>
                <w:color w:val="000000"/>
                <w:sz w:val="24"/>
                <w:szCs w:val="24"/>
              </w:rPr>
              <w:t>年</w:t>
            </w:r>
          </w:p>
        </w:tc>
        <w:tc>
          <w:tcPr>
            <w:tcW w:w="2673" w:type="dxa"/>
            <w:vAlign w:val="center"/>
          </w:tcPr>
          <w:p w:rsidR="00C93E1F" w:rsidRDefault="00873673">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3E1F" w:rsidRDefault="0087367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3E1F" w:rsidRDefault="0087367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3E1F" w:rsidRDefault="0087367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3E1F" w:rsidRDefault="00873673">
      <w:pPr>
        <w:spacing w:before="29" w:line="288" w:lineRule="auto"/>
        <w:ind w:firstLineChars="200" w:firstLine="480"/>
        <w:rPr>
          <w:color w:val="000000"/>
          <w:sz w:val="24"/>
          <w:szCs w:val="24"/>
        </w:rPr>
      </w:pPr>
      <w:r>
        <w:rPr>
          <w:color w:val="000000"/>
          <w:sz w:val="24"/>
          <w:szCs w:val="24"/>
        </w:rPr>
        <w:t>在本报告期内，经济弱势运行，进入</w:t>
      </w:r>
      <w:r>
        <w:rPr>
          <w:color w:val="000000"/>
          <w:sz w:val="24"/>
          <w:szCs w:val="24"/>
        </w:rPr>
        <w:t>3</w:t>
      </w:r>
      <w:r>
        <w:rPr>
          <w:color w:val="000000"/>
          <w:sz w:val="24"/>
          <w:szCs w:val="24"/>
        </w:rPr>
        <w:t>月后，市场开始预期稳增长，并有实质性稳增长举措出台，但效果的显现还有待进一步观察。</w:t>
      </w:r>
    </w:p>
    <w:p w:rsidR="00C93E1F" w:rsidRDefault="00873673">
      <w:pPr>
        <w:spacing w:before="29" w:line="288" w:lineRule="auto"/>
        <w:ind w:firstLineChars="200" w:firstLine="480"/>
        <w:rPr>
          <w:color w:val="000000"/>
          <w:sz w:val="24"/>
          <w:szCs w:val="24"/>
        </w:rPr>
      </w:pPr>
      <w:r>
        <w:rPr>
          <w:color w:val="000000"/>
          <w:sz w:val="24"/>
          <w:szCs w:val="24"/>
        </w:rPr>
        <w:lastRenderedPageBreak/>
        <w:t>作为经济运行晴雨表的股票市场，在</w:t>
      </w:r>
      <w:r>
        <w:rPr>
          <w:color w:val="000000"/>
          <w:sz w:val="24"/>
          <w:szCs w:val="24"/>
        </w:rPr>
        <w:t>2</w:t>
      </w:r>
      <w:r>
        <w:rPr>
          <w:color w:val="000000"/>
          <w:sz w:val="24"/>
          <w:szCs w:val="24"/>
        </w:rPr>
        <w:t>月</w:t>
      </w:r>
      <w:r>
        <w:rPr>
          <w:color w:val="000000"/>
          <w:sz w:val="24"/>
          <w:szCs w:val="24"/>
        </w:rPr>
        <w:t>20</w:t>
      </w:r>
      <w:r>
        <w:rPr>
          <w:color w:val="000000"/>
          <w:sz w:val="24"/>
          <w:szCs w:val="24"/>
        </w:rPr>
        <w:t>日之前，上证综指、创业板指数仍延续上年的分化走势，市场总体处于做多时间窗口之内，上证综指、创业板指数双双上涨。其后，上证综指与创业板指出现了另一种形式的分化，前者因预期经济下滑、亟需稳增长，但因效果还未实质体现，而先跌后稳，出现局部机会；后者则因偏贵的估值，受制于存量资金博弈，而出现了极为惨烈的下跌，走上估值回归之路。</w:t>
      </w:r>
    </w:p>
    <w:p w:rsidR="00C93E1F" w:rsidRDefault="00873673">
      <w:pPr>
        <w:spacing w:before="29" w:line="288" w:lineRule="auto"/>
        <w:ind w:firstLineChars="200" w:firstLine="480"/>
        <w:rPr>
          <w:color w:val="000000"/>
          <w:sz w:val="24"/>
          <w:szCs w:val="24"/>
        </w:rPr>
      </w:pPr>
      <w:r>
        <w:rPr>
          <w:color w:val="000000"/>
          <w:sz w:val="24"/>
          <w:szCs w:val="24"/>
        </w:rPr>
        <w:t>债券市场方面，在经历了上年的惨烈下跌后，在流动性充裕、供给较弱背景下，出现了较大幅度的反弹。但行情进入</w:t>
      </w:r>
      <w:r>
        <w:rPr>
          <w:color w:val="000000"/>
          <w:sz w:val="24"/>
          <w:szCs w:val="24"/>
        </w:rPr>
        <w:t>3</w:t>
      </w:r>
      <w:r>
        <w:rPr>
          <w:color w:val="000000"/>
          <w:sz w:val="24"/>
          <w:szCs w:val="24"/>
        </w:rPr>
        <w:t>月中下旬后，随着稳增长措施的实质出台而趋于谨慎。</w:t>
      </w:r>
    </w:p>
    <w:p w:rsidR="00C93E1F" w:rsidRDefault="00873673">
      <w:pPr>
        <w:spacing w:before="29" w:line="288" w:lineRule="auto"/>
        <w:ind w:firstLineChars="200" w:firstLine="480"/>
        <w:rPr>
          <w:color w:val="000000"/>
          <w:sz w:val="24"/>
          <w:szCs w:val="24"/>
        </w:rPr>
      </w:pPr>
      <w:r>
        <w:rPr>
          <w:color w:val="000000"/>
          <w:sz w:val="24"/>
          <w:szCs w:val="24"/>
        </w:rPr>
        <w:t>就组合管理而言，保本资产方面，因一定比例的债券配置，而适度分享了一季度债券市场上涨收益；但因收益性资产在操作上出现了一定漂移、回撤控制有待加强，致使当季整个基金净值出现了</w:t>
      </w:r>
      <w:r>
        <w:rPr>
          <w:color w:val="000000"/>
          <w:sz w:val="24"/>
          <w:szCs w:val="24"/>
        </w:rPr>
        <w:t>0.2%</w:t>
      </w:r>
      <w:r>
        <w:rPr>
          <w:color w:val="000000"/>
          <w:sz w:val="24"/>
          <w:szCs w:val="24"/>
        </w:rPr>
        <w:t>的下跌。</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经济增速在稳增长措施的作用下可能止跌回升；同时，通胀压力仍未明显出现，因此，影响市场的主要因素仍在政策、市场层面而非经济层面。股票市场方面，震荡运行概率较大，本管理人将在风险可控的前提下，特别关注</w:t>
      </w:r>
      <w:r w:rsidRPr="00414345">
        <w:rPr>
          <w:color w:val="000000"/>
          <w:sz w:val="24"/>
          <w:szCs w:val="24"/>
        </w:rPr>
        <w:t>IPO</w:t>
      </w:r>
      <w:r w:rsidRPr="00414345">
        <w:rPr>
          <w:color w:val="000000"/>
          <w:sz w:val="24"/>
          <w:szCs w:val="24"/>
        </w:rPr>
        <w:t>重启衍生的机会、稳增长受益行业的阶段性机会以及中小板、创业板估值风险充分释放后的机会；债券市场方面，虽然稳增长可能引致市场利率上行，但经过去年的教训，利率上行的幅度可能是有限的，同时，目前债券收益率仍处于相对高位，因此，策略上谨慎，但不悲观。</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1.012</w:t>
      </w:r>
      <w:r w:rsidRPr="00414345">
        <w:rPr>
          <w:color w:val="000000"/>
          <w:sz w:val="24"/>
          <w:szCs w:val="24"/>
        </w:rPr>
        <w:t>元，本报告期份额净值增长率为</w:t>
      </w:r>
      <w:r w:rsidRPr="00414345">
        <w:rPr>
          <w:color w:val="000000"/>
          <w:sz w:val="24"/>
          <w:szCs w:val="24"/>
        </w:rPr>
        <w:t>-0.20%</w:t>
      </w:r>
      <w:r w:rsidRPr="00414345">
        <w:rPr>
          <w:color w:val="000000"/>
          <w:sz w:val="24"/>
          <w:szCs w:val="24"/>
        </w:rPr>
        <w:t>，同期业绩比较基准增长率为</w:t>
      </w:r>
      <w:r w:rsidRPr="00414345">
        <w:rPr>
          <w:color w:val="000000"/>
          <w:sz w:val="24"/>
          <w:szCs w:val="24"/>
        </w:rPr>
        <w:t>1.06%</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5B689D">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38,732,848.12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8.33</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38,732,848.12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8.33</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226,534,500.00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48.72</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226,534,500.00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48.72</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196,319,089.21</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42.22</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3,390,275.44</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0.73</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464,976,712.77</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p w:rsidR="00531F10" w:rsidRPr="00414345" w:rsidRDefault="00531F10" w:rsidP="00DA14B0">
            <w:pPr>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p w:rsidR="00531F10" w:rsidRPr="00414345" w:rsidRDefault="00531F10" w:rsidP="00DA14B0">
            <w:pPr>
              <w:spacing w:before="29" w:line="288" w:lineRule="auto"/>
              <w:jc w:val="right"/>
              <w:rPr>
                <w:sz w:val="24"/>
                <w:szCs w:val="24"/>
              </w:rPr>
            </w:pP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27,382,960.39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1,886,500.00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71EF0" w:rsidRPr="00414345" w:rsidRDefault="00531F10" w:rsidP="00DA14B0">
            <w:pPr>
              <w:adjustRightInd w:val="0"/>
              <w:snapToGrid w:val="0"/>
              <w:spacing w:before="29" w:line="288" w:lineRule="auto"/>
              <w:jc w:val="left"/>
              <w:rPr>
                <w:sz w:val="24"/>
                <w:szCs w:val="24"/>
              </w:rPr>
            </w:pPr>
            <w:r w:rsidRPr="00414345">
              <w:rPr>
                <w:sz w:val="24"/>
                <w:szCs w:val="24"/>
              </w:rPr>
              <w:t>信息传输、软件和信息技术服务业</w:t>
            </w:r>
          </w:p>
          <w:p w:rsidR="00531F10" w:rsidRPr="00414345" w:rsidRDefault="00531F10" w:rsidP="00DA14B0">
            <w:pPr>
              <w:spacing w:before="29" w:line="288" w:lineRule="auto"/>
              <w:jc w:val="left"/>
              <w:rPr>
                <w:sz w:val="24"/>
                <w:szCs w:val="24"/>
              </w:rPr>
            </w:pP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2,724,000.00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1,416,824.40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539,400.00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4,376,163.33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407,000.00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38,732,848.12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8.74</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93E1F">
        <w:trPr>
          <w:jc w:val="center"/>
        </w:trPr>
        <w:tc>
          <w:tcPr>
            <w:tcW w:w="855" w:type="dxa"/>
            <w:vAlign w:val="center"/>
          </w:tcPr>
          <w:p w:rsidR="00C93E1F" w:rsidRDefault="00873673">
            <w:pPr>
              <w:jc w:val="center"/>
            </w:pPr>
            <w:r>
              <w:rPr>
                <w:color w:val="000000"/>
                <w:sz w:val="24"/>
                <w:szCs w:val="24"/>
              </w:rPr>
              <w:t>1</w:t>
            </w:r>
          </w:p>
        </w:tc>
        <w:tc>
          <w:tcPr>
            <w:tcW w:w="1334" w:type="dxa"/>
            <w:vAlign w:val="center"/>
          </w:tcPr>
          <w:p w:rsidR="00C93E1F" w:rsidRDefault="00873673">
            <w:pPr>
              <w:jc w:val="center"/>
            </w:pPr>
            <w:r>
              <w:rPr>
                <w:color w:val="000000"/>
                <w:sz w:val="24"/>
                <w:szCs w:val="24"/>
              </w:rPr>
              <w:t>300137</w:t>
            </w:r>
          </w:p>
        </w:tc>
        <w:tc>
          <w:tcPr>
            <w:tcW w:w="1777" w:type="dxa"/>
            <w:vAlign w:val="center"/>
          </w:tcPr>
          <w:p w:rsidR="00C93E1F" w:rsidRDefault="00873673">
            <w:pPr>
              <w:jc w:val="center"/>
            </w:pPr>
            <w:r>
              <w:rPr>
                <w:color w:val="000000"/>
                <w:sz w:val="24"/>
                <w:szCs w:val="24"/>
              </w:rPr>
              <w:t>先河环保</w:t>
            </w:r>
          </w:p>
        </w:tc>
        <w:tc>
          <w:tcPr>
            <w:tcW w:w="1334" w:type="dxa"/>
            <w:vAlign w:val="center"/>
          </w:tcPr>
          <w:p w:rsidR="00C93E1F" w:rsidRDefault="00873673">
            <w:pPr>
              <w:jc w:val="right"/>
            </w:pPr>
            <w:r>
              <w:rPr>
                <w:color w:val="000000"/>
                <w:sz w:val="24"/>
                <w:szCs w:val="24"/>
              </w:rPr>
              <w:t>465,243</w:t>
            </w:r>
          </w:p>
        </w:tc>
        <w:tc>
          <w:tcPr>
            <w:tcW w:w="1924" w:type="dxa"/>
            <w:vAlign w:val="center"/>
          </w:tcPr>
          <w:p w:rsidR="00C93E1F" w:rsidRDefault="00873673">
            <w:pPr>
              <w:jc w:val="right"/>
            </w:pPr>
            <w:r>
              <w:rPr>
                <w:color w:val="000000"/>
                <w:sz w:val="24"/>
                <w:szCs w:val="24"/>
              </w:rPr>
              <w:t>9,760,798.14</w:t>
            </w:r>
          </w:p>
        </w:tc>
        <w:tc>
          <w:tcPr>
            <w:tcW w:w="1644" w:type="dxa"/>
            <w:vAlign w:val="center"/>
          </w:tcPr>
          <w:p w:rsidR="00C93E1F" w:rsidRDefault="00873673">
            <w:pPr>
              <w:jc w:val="right"/>
            </w:pPr>
            <w:r>
              <w:rPr>
                <w:color w:val="000000"/>
                <w:sz w:val="24"/>
                <w:szCs w:val="24"/>
              </w:rPr>
              <w:t>2.20</w:t>
            </w:r>
          </w:p>
        </w:tc>
      </w:tr>
      <w:tr w:rsidR="00C93E1F">
        <w:trPr>
          <w:jc w:val="center"/>
        </w:trPr>
        <w:tc>
          <w:tcPr>
            <w:tcW w:w="855" w:type="dxa"/>
            <w:vAlign w:val="center"/>
          </w:tcPr>
          <w:p w:rsidR="00C93E1F" w:rsidRDefault="00873673">
            <w:pPr>
              <w:jc w:val="center"/>
            </w:pPr>
            <w:r>
              <w:rPr>
                <w:color w:val="000000"/>
                <w:sz w:val="24"/>
                <w:szCs w:val="24"/>
              </w:rPr>
              <w:t>2</w:t>
            </w:r>
          </w:p>
        </w:tc>
        <w:tc>
          <w:tcPr>
            <w:tcW w:w="1334" w:type="dxa"/>
            <w:vAlign w:val="center"/>
          </w:tcPr>
          <w:p w:rsidR="00C93E1F" w:rsidRDefault="00873673">
            <w:pPr>
              <w:jc w:val="center"/>
            </w:pPr>
            <w:r>
              <w:rPr>
                <w:color w:val="000000"/>
                <w:sz w:val="24"/>
                <w:szCs w:val="24"/>
              </w:rPr>
              <w:t>600703</w:t>
            </w:r>
          </w:p>
        </w:tc>
        <w:tc>
          <w:tcPr>
            <w:tcW w:w="1777" w:type="dxa"/>
            <w:vAlign w:val="center"/>
          </w:tcPr>
          <w:p w:rsidR="00C93E1F" w:rsidRDefault="00873673">
            <w:pPr>
              <w:jc w:val="center"/>
            </w:pPr>
            <w:r>
              <w:rPr>
                <w:color w:val="000000"/>
                <w:sz w:val="24"/>
                <w:szCs w:val="24"/>
              </w:rPr>
              <w:t>三安光电</w:t>
            </w:r>
          </w:p>
        </w:tc>
        <w:tc>
          <w:tcPr>
            <w:tcW w:w="1334" w:type="dxa"/>
            <w:vAlign w:val="center"/>
          </w:tcPr>
          <w:p w:rsidR="00C93E1F" w:rsidRDefault="00873673">
            <w:pPr>
              <w:jc w:val="right"/>
            </w:pPr>
            <w:r>
              <w:rPr>
                <w:color w:val="000000"/>
                <w:sz w:val="24"/>
                <w:szCs w:val="24"/>
              </w:rPr>
              <w:t>300,097</w:t>
            </w:r>
          </w:p>
        </w:tc>
        <w:tc>
          <w:tcPr>
            <w:tcW w:w="1924" w:type="dxa"/>
            <w:vAlign w:val="center"/>
          </w:tcPr>
          <w:p w:rsidR="00C93E1F" w:rsidRDefault="00873673">
            <w:pPr>
              <w:jc w:val="right"/>
            </w:pPr>
            <w:r>
              <w:rPr>
                <w:color w:val="000000"/>
                <w:sz w:val="24"/>
                <w:szCs w:val="24"/>
              </w:rPr>
              <w:t>6,827,206.75</w:t>
            </w:r>
          </w:p>
        </w:tc>
        <w:tc>
          <w:tcPr>
            <w:tcW w:w="1644" w:type="dxa"/>
            <w:vAlign w:val="center"/>
          </w:tcPr>
          <w:p w:rsidR="00C93E1F" w:rsidRDefault="00873673">
            <w:pPr>
              <w:jc w:val="right"/>
            </w:pPr>
            <w:r>
              <w:rPr>
                <w:color w:val="000000"/>
                <w:sz w:val="24"/>
                <w:szCs w:val="24"/>
              </w:rPr>
              <w:t>1.54</w:t>
            </w:r>
          </w:p>
        </w:tc>
      </w:tr>
      <w:tr w:rsidR="00C93E1F">
        <w:trPr>
          <w:jc w:val="center"/>
        </w:trPr>
        <w:tc>
          <w:tcPr>
            <w:tcW w:w="855" w:type="dxa"/>
            <w:vAlign w:val="center"/>
          </w:tcPr>
          <w:p w:rsidR="00C93E1F" w:rsidRDefault="00873673">
            <w:pPr>
              <w:jc w:val="center"/>
            </w:pPr>
            <w:r>
              <w:rPr>
                <w:color w:val="000000"/>
                <w:sz w:val="24"/>
                <w:szCs w:val="24"/>
              </w:rPr>
              <w:t>3</w:t>
            </w:r>
          </w:p>
        </w:tc>
        <w:tc>
          <w:tcPr>
            <w:tcW w:w="1334" w:type="dxa"/>
            <w:vAlign w:val="center"/>
          </w:tcPr>
          <w:p w:rsidR="00C93E1F" w:rsidRDefault="00873673">
            <w:pPr>
              <w:jc w:val="center"/>
            </w:pPr>
            <w:r>
              <w:rPr>
                <w:color w:val="000000"/>
                <w:sz w:val="24"/>
                <w:szCs w:val="24"/>
              </w:rPr>
              <w:t>002008</w:t>
            </w:r>
          </w:p>
        </w:tc>
        <w:tc>
          <w:tcPr>
            <w:tcW w:w="1777" w:type="dxa"/>
            <w:vAlign w:val="center"/>
          </w:tcPr>
          <w:p w:rsidR="00C93E1F" w:rsidRDefault="00873673">
            <w:pPr>
              <w:jc w:val="center"/>
            </w:pPr>
            <w:r>
              <w:rPr>
                <w:color w:val="000000"/>
                <w:sz w:val="24"/>
                <w:szCs w:val="24"/>
              </w:rPr>
              <w:t>大族激光</w:t>
            </w:r>
          </w:p>
        </w:tc>
        <w:tc>
          <w:tcPr>
            <w:tcW w:w="1334" w:type="dxa"/>
            <w:vAlign w:val="center"/>
          </w:tcPr>
          <w:p w:rsidR="00C93E1F" w:rsidRDefault="00873673">
            <w:pPr>
              <w:jc w:val="right"/>
            </w:pPr>
            <w:r>
              <w:rPr>
                <w:color w:val="000000"/>
                <w:sz w:val="24"/>
                <w:szCs w:val="24"/>
              </w:rPr>
              <w:t>480,000</w:t>
            </w:r>
          </w:p>
        </w:tc>
        <w:tc>
          <w:tcPr>
            <w:tcW w:w="1924" w:type="dxa"/>
            <w:vAlign w:val="center"/>
          </w:tcPr>
          <w:p w:rsidR="00C93E1F" w:rsidRDefault="00873673">
            <w:pPr>
              <w:jc w:val="right"/>
            </w:pPr>
            <w:r>
              <w:rPr>
                <w:color w:val="000000"/>
                <w:sz w:val="24"/>
                <w:szCs w:val="24"/>
              </w:rPr>
              <w:t>6,355,200.00</w:t>
            </w:r>
          </w:p>
        </w:tc>
        <w:tc>
          <w:tcPr>
            <w:tcW w:w="1644" w:type="dxa"/>
            <w:vAlign w:val="center"/>
          </w:tcPr>
          <w:p w:rsidR="00C93E1F" w:rsidRDefault="00873673">
            <w:pPr>
              <w:jc w:val="right"/>
            </w:pPr>
            <w:r>
              <w:rPr>
                <w:color w:val="000000"/>
                <w:sz w:val="24"/>
                <w:szCs w:val="24"/>
              </w:rPr>
              <w:t>1.43</w:t>
            </w:r>
          </w:p>
        </w:tc>
      </w:tr>
      <w:tr w:rsidR="00C93E1F">
        <w:trPr>
          <w:jc w:val="center"/>
        </w:trPr>
        <w:tc>
          <w:tcPr>
            <w:tcW w:w="855" w:type="dxa"/>
            <w:vAlign w:val="center"/>
          </w:tcPr>
          <w:p w:rsidR="00C93E1F" w:rsidRDefault="00873673">
            <w:pPr>
              <w:jc w:val="center"/>
            </w:pPr>
            <w:r>
              <w:rPr>
                <w:color w:val="000000"/>
                <w:sz w:val="24"/>
                <w:szCs w:val="24"/>
              </w:rPr>
              <w:t>4</w:t>
            </w:r>
          </w:p>
        </w:tc>
        <w:tc>
          <w:tcPr>
            <w:tcW w:w="1334" w:type="dxa"/>
            <w:vAlign w:val="center"/>
          </w:tcPr>
          <w:p w:rsidR="00C93E1F" w:rsidRDefault="00873673">
            <w:pPr>
              <w:jc w:val="center"/>
            </w:pPr>
            <w:r>
              <w:rPr>
                <w:color w:val="000000"/>
                <w:sz w:val="24"/>
                <w:szCs w:val="24"/>
              </w:rPr>
              <w:t>600150</w:t>
            </w:r>
          </w:p>
        </w:tc>
        <w:tc>
          <w:tcPr>
            <w:tcW w:w="1777" w:type="dxa"/>
            <w:vAlign w:val="center"/>
          </w:tcPr>
          <w:p w:rsidR="00C93E1F" w:rsidRDefault="00873673">
            <w:pPr>
              <w:jc w:val="center"/>
            </w:pPr>
            <w:r>
              <w:rPr>
                <w:color w:val="000000"/>
                <w:sz w:val="24"/>
                <w:szCs w:val="24"/>
              </w:rPr>
              <w:t>中国船舶</w:t>
            </w:r>
          </w:p>
        </w:tc>
        <w:tc>
          <w:tcPr>
            <w:tcW w:w="1334" w:type="dxa"/>
            <w:vAlign w:val="center"/>
          </w:tcPr>
          <w:p w:rsidR="00C93E1F" w:rsidRDefault="00873673">
            <w:pPr>
              <w:jc w:val="right"/>
            </w:pPr>
            <w:r>
              <w:rPr>
                <w:color w:val="000000"/>
                <w:sz w:val="24"/>
                <w:szCs w:val="24"/>
              </w:rPr>
              <w:t>211,403</w:t>
            </w:r>
          </w:p>
        </w:tc>
        <w:tc>
          <w:tcPr>
            <w:tcW w:w="1924" w:type="dxa"/>
            <w:vAlign w:val="center"/>
          </w:tcPr>
          <w:p w:rsidR="00C93E1F" w:rsidRDefault="00873673">
            <w:pPr>
              <w:jc w:val="right"/>
            </w:pPr>
            <w:r>
              <w:rPr>
                <w:color w:val="000000"/>
                <w:sz w:val="24"/>
                <w:szCs w:val="24"/>
              </w:rPr>
              <w:t>3,910,955.50</w:t>
            </w:r>
          </w:p>
        </w:tc>
        <w:tc>
          <w:tcPr>
            <w:tcW w:w="1644" w:type="dxa"/>
            <w:vAlign w:val="center"/>
          </w:tcPr>
          <w:p w:rsidR="00C93E1F" w:rsidRDefault="00873673">
            <w:pPr>
              <w:jc w:val="right"/>
            </w:pPr>
            <w:r>
              <w:rPr>
                <w:color w:val="000000"/>
                <w:sz w:val="24"/>
                <w:szCs w:val="24"/>
              </w:rPr>
              <w:t>0.88</w:t>
            </w:r>
          </w:p>
        </w:tc>
      </w:tr>
      <w:tr w:rsidR="00C93E1F">
        <w:trPr>
          <w:jc w:val="center"/>
        </w:trPr>
        <w:tc>
          <w:tcPr>
            <w:tcW w:w="855" w:type="dxa"/>
            <w:vAlign w:val="center"/>
          </w:tcPr>
          <w:p w:rsidR="00C93E1F" w:rsidRDefault="00873673">
            <w:pPr>
              <w:jc w:val="center"/>
            </w:pPr>
            <w:r>
              <w:rPr>
                <w:color w:val="000000"/>
                <w:sz w:val="24"/>
                <w:szCs w:val="24"/>
              </w:rPr>
              <w:t>5</w:t>
            </w:r>
          </w:p>
        </w:tc>
        <w:tc>
          <w:tcPr>
            <w:tcW w:w="1334" w:type="dxa"/>
            <w:vAlign w:val="center"/>
          </w:tcPr>
          <w:p w:rsidR="00C93E1F" w:rsidRDefault="00873673">
            <w:pPr>
              <w:jc w:val="center"/>
            </w:pPr>
            <w:r>
              <w:rPr>
                <w:color w:val="000000"/>
                <w:sz w:val="24"/>
                <w:szCs w:val="24"/>
              </w:rPr>
              <w:t>300070</w:t>
            </w:r>
          </w:p>
        </w:tc>
        <w:tc>
          <w:tcPr>
            <w:tcW w:w="1777" w:type="dxa"/>
            <w:vAlign w:val="center"/>
          </w:tcPr>
          <w:p w:rsidR="00C93E1F" w:rsidRDefault="00873673">
            <w:pPr>
              <w:jc w:val="center"/>
            </w:pPr>
            <w:r>
              <w:rPr>
                <w:color w:val="000000"/>
                <w:sz w:val="24"/>
                <w:szCs w:val="24"/>
              </w:rPr>
              <w:t>碧水源</w:t>
            </w:r>
          </w:p>
        </w:tc>
        <w:tc>
          <w:tcPr>
            <w:tcW w:w="1334" w:type="dxa"/>
            <w:vAlign w:val="center"/>
          </w:tcPr>
          <w:p w:rsidR="00C93E1F" w:rsidRDefault="00873673">
            <w:pPr>
              <w:jc w:val="right"/>
            </w:pPr>
            <w:r>
              <w:rPr>
                <w:color w:val="000000"/>
                <w:sz w:val="24"/>
                <w:szCs w:val="24"/>
              </w:rPr>
              <w:t>100,011</w:t>
            </w:r>
          </w:p>
        </w:tc>
        <w:tc>
          <w:tcPr>
            <w:tcW w:w="1924" w:type="dxa"/>
            <w:vAlign w:val="center"/>
          </w:tcPr>
          <w:p w:rsidR="00C93E1F" w:rsidRDefault="00873673">
            <w:pPr>
              <w:jc w:val="right"/>
            </w:pPr>
            <w:r>
              <w:rPr>
                <w:color w:val="000000"/>
                <w:sz w:val="24"/>
                <w:szCs w:val="24"/>
              </w:rPr>
              <w:t>3,303,363.33</w:t>
            </w:r>
          </w:p>
        </w:tc>
        <w:tc>
          <w:tcPr>
            <w:tcW w:w="1644" w:type="dxa"/>
            <w:vAlign w:val="center"/>
          </w:tcPr>
          <w:p w:rsidR="00C93E1F" w:rsidRDefault="00873673">
            <w:pPr>
              <w:jc w:val="right"/>
            </w:pPr>
            <w:r>
              <w:rPr>
                <w:color w:val="000000"/>
                <w:sz w:val="24"/>
                <w:szCs w:val="24"/>
              </w:rPr>
              <w:t>0.75</w:t>
            </w:r>
          </w:p>
        </w:tc>
      </w:tr>
      <w:tr w:rsidR="00C93E1F">
        <w:trPr>
          <w:jc w:val="center"/>
        </w:trPr>
        <w:tc>
          <w:tcPr>
            <w:tcW w:w="855" w:type="dxa"/>
            <w:vAlign w:val="center"/>
          </w:tcPr>
          <w:p w:rsidR="00C93E1F" w:rsidRDefault="00873673">
            <w:pPr>
              <w:jc w:val="center"/>
            </w:pPr>
            <w:r>
              <w:rPr>
                <w:color w:val="000000"/>
                <w:sz w:val="24"/>
                <w:szCs w:val="24"/>
              </w:rPr>
              <w:t>6</w:t>
            </w:r>
          </w:p>
        </w:tc>
        <w:tc>
          <w:tcPr>
            <w:tcW w:w="1334" w:type="dxa"/>
            <w:vAlign w:val="center"/>
          </w:tcPr>
          <w:p w:rsidR="00C93E1F" w:rsidRDefault="00873673">
            <w:pPr>
              <w:jc w:val="center"/>
            </w:pPr>
            <w:r>
              <w:rPr>
                <w:color w:val="000000"/>
                <w:sz w:val="24"/>
                <w:szCs w:val="24"/>
              </w:rPr>
              <w:t>600804</w:t>
            </w:r>
          </w:p>
        </w:tc>
        <w:tc>
          <w:tcPr>
            <w:tcW w:w="1777" w:type="dxa"/>
            <w:vAlign w:val="center"/>
          </w:tcPr>
          <w:p w:rsidR="00C93E1F" w:rsidRDefault="00873673">
            <w:pPr>
              <w:jc w:val="center"/>
            </w:pPr>
            <w:r>
              <w:rPr>
                <w:color w:val="000000"/>
                <w:sz w:val="24"/>
                <w:szCs w:val="24"/>
              </w:rPr>
              <w:t>鹏博士</w:t>
            </w:r>
          </w:p>
        </w:tc>
        <w:tc>
          <w:tcPr>
            <w:tcW w:w="1334" w:type="dxa"/>
            <w:vAlign w:val="center"/>
          </w:tcPr>
          <w:p w:rsidR="00C93E1F" w:rsidRDefault="00873673">
            <w:pPr>
              <w:jc w:val="right"/>
            </w:pPr>
            <w:r>
              <w:rPr>
                <w:color w:val="000000"/>
                <w:sz w:val="24"/>
                <w:szCs w:val="24"/>
              </w:rPr>
              <w:t>200,000</w:t>
            </w:r>
          </w:p>
        </w:tc>
        <w:tc>
          <w:tcPr>
            <w:tcW w:w="1924" w:type="dxa"/>
            <w:vAlign w:val="center"/>
          </w:tcPr>
          <w:p w:rsidR="00C93E1F" w:rsidRDefault="00873673">
            <w:pPr>
              <w:jc w:val="right"/>
            </w:pPr>
            <w:r>
              <w:rPr>
                <w:color w:val="000000"/>
                <w:sz w:val="24"/>
                <w:szCs w:val="24"/>
              </w:rPr>
              <w:t>2,724,000.00</w:t>
            </w:r>
          </w:p>
        </w:tc>
        <w:tc>
          <w:tcPr>
            <w:tcW w:w="1644" w:type="dxa"/>
            <w:vAlign w:val="center"/>
          </w:tcPr>
          <w:p w:rsidR="00C93E1F" w:rsidRDefault="00873673">
            <w:pPr>
              <w:jc w:val="right"/>
            </w:pPr>
            <w:r>
              <w:rPr>
                <w:color w:val="000000"/>
                <w:sz w:val="24"/>
                <w:szCs w:val="24"/>
              </w:rPr>
              <w:t>0.61</w:t>
            </w:r>
          </w:p>
        </w:tc>
      </w:tr>
      <w:tr w:rsidR="00C93E1F">
        <w:trPr>
          <w:jc w:val="center"/>
        </w:trPr>
        <w:tc>
          <w:tcPr>
            <w:tcW w:w="855" w:type="dxa"/>
            <w:vAlign w:val="center"/>
          </w:tcPr>
          <w:p w:rsidR="00C93E1F" w:rsidRDefault="00873673">
            <w:pPr>
              <w:jc w:val="center"/>
            </w:pPr>
            <w:r>
              <w:rPr>
                <w:color w:val="000000"/>
                <w:sz w:val="24"/>
                <w:szCs w:val="24"/>
              </w:rPr>
              <w:t>7</w:t>
            </w:r>
          </w:p>
        </w:tc>
        <w:tc>
          <w:tcPr>
            <w:tcW w:w="1334" w:type="dxa"/>
            <w:vAlign w:val="center"/>
          </w:tcPr>
          <w:p w:rsidR="00C93E1F" w:rsidRDefault="00873673">
            <w:pPr>
              <w:jc w:val="center"/>
            </w:pPr>
            <w:r>
              <w:rPr>
                <w:color w:val="000000"/>
                <w:sz w:val="24"/>
                <w:szCs w:val="24"/>
              </w:rPr>
              <w:t>600649</w:t>
            </w:r>
          </w:p>
        </w:tc>
        <w:tc>
          <w:tcPr>
            <w:tcW w:w="1777" w:type="dxa"/>
            <w:vAlign w:val="center"/>
          </w:tcPr>
          <w:p w:rsidR="00C93E1F" w:rsidRDefault="00873673">
            <w:pPr>
              <w:jc w:val="center"/>
            </w:pPr>
            <w:r>
              <w:rPr>
                <w:color w:val="000000"/>
                <w:sz w:val="24"/>
                <w:szCs w:val="24"/>
              </w:rPr>
              <w:t>城投控股</w:t>
            </w:r>
          </w:p>
        </w:tc>
        <w:tc>
          <w:tcPr>
            <w:tcW w:w="1334" w:type="dxa"/>
            <w:vAlign w:val="center"/>
          </w:tcPr>
          <w:p w:rsidR="00C93E1F" w:rsidRDefault="00873673">
            <w:pPr>
              <w:jc w:val="right"/>
            </w:pPr>
            <w:r>
              <w:rPr>
                <w:color w:val="000000"/>
                <w:sz w:val="24"/>
                <w:szCs w:val="24"/>
              </w:rPr>
              <w:t>200,968</w:t>
            </w:r>
          </w:p>
        </w:tc>
        <w:tc>
          <w:tcPr>
            <w:tcW w:w="1924" w:type="dxa"/>
            <w:vAlign w:val="center"/>
          </w:tcPr>
          <w:p w:rsidR="00C93E1F" w:rsidRDefault="00873673">
            <w:pPr>
              <w:jc w:val="right"/>
            </w:pPr>
            <w:r>
              <w:rPr>
                <w:color w:val="000000"/>
                <w:sz w:val="24"/>
                <w:szCs w:val="24"/>
              </w:rPr>
              <w:t>1,416,824.40</w:t>
            </w:r>
          </w:p>
        </w:tc>
        <w:tc>
          <w:tcPr>
            <w:tcW w:w="1644" w:type="dxa"/>
            <w:vAlign w:val="center"/>
          </w:tcPr>
          <w:p w:rsidR="00C93E1F" w:rsidRDefault="00873673">
            <w:pPr>
              <w:jc w:val="right"/>
            </w:pPr>
            <w:r>
              <w:rPr>
                <w:color w:val="000000"/>
                <w:sz w:val="24"/>
                <w:szCs w:val="24"/>
              </w:rPr>
              <w:t>0.32</w:t>
            </w:r>
          </w:p>
        </w:tc>
      </w:tr>
      <w:tr w:rsidR="00C93E1F">
        <w:trPr>
          <w:jc w:val="center"/>
        </w:trPr>
        <w:tc>
          <w:tcPr>
            <w:tcW w:w="855" w:type="dxa"/>
            <w:vAlign w:val="center"/>
          </w:tcPr>
          <w:p w:rsidR="00C93E1F" w:rsidRDefault="00873673">
            <w:pPr>
              <w:jc w:val="center"/>
            </w:pPr>
            <w:r>
              <w:rPr>
                <w:color w:val="000000"/>
                <w:sz w:val="24"/>
                <w:szCs w:val="24"/>
              </w:rPr>
              <w:t>8</w:t>
            </w:r>
          </w:p>
        </w:tc>
        <w:tc>
          <w:tcPr>
            <w:tcW w:w="1334" w:type="dxa"/>
            <w:vAlign w:val="center"/>
          </w:tcPr>
          <w:p w:rsidR="00C93E1F" w:rsidRDefault="00873673">
            <w:pPr>
              <w:jc w:val="center"/>
            </w:pPr>
            <w:r>
              <w:rPr>
                <w:color w:val="000000"/>
                <w:sz w:val="24"/>
                <w:szCs w:val="24"/>
              </w:rPr>
              <w:t>600704</w:t>
            </w:r>
          </w:p>
        </w:tc>
        <w:tc>
          <w:tcPr>
            <w:tcW w:w="1777" w:type="dxa"/>
            <w:vAlign w:val="center"/>
          </w:tcPr>
          <w:p w:rsidR="00C93E1F" w:rsidRDefault="00873673">
            <w:pPr>
              <w:jc w:val="center"/>
            </w:pPr>
            <w:r>
              <w:rPr>
                <w:color w:val="000000"/>
                <w:sz w:val="24"/>
                <w:szCs w:val="24"/>
              </w:rPr>
              <w:t>物产中大</w:t>
            </w:r>
          </w:p>
        </w:tc>
        <w:tc>
          <w:tcPr>
            <w:tcW w:w="1334" w:type="dxa"/>
            <w:vAlign w:val="center"/>
          </w:tcPr>
          <w:p w:rsidR="00C93E1F" w:rsidRDefault="00873673">
            <w:pPr>
              <w:jc w:val="right"/>
            </w:pPr>
            <w:r>
              <w:rPr>
                <w:color w:val="000000"/>
                <w:sz w:val="24"/>
                <w:szCs w:val="24"/>
              </w:rPr>
              <w:t>150,000</w:t>
            </w:r>
          </w:p>
        </w:tc>
        <w:tc>
          <w:tcPr>
            <w:tcW w:w="1924" w:type="dxa"/>
            <w:vAlign w:val="center"/>
          </w:tcPr>
          <w:p w:rsidR="00C93E1F" w:rsidRDefault="00873673">
            <w:pPr>
              <w:jc w:val="right"/>
            </w:pPr>
            <w:r>
              <w:rPr>
                <w:color w:val="000000"/>
                <w:sz w:val="24"/>
                <w:szCs w:val="24"/>
              </w:rPr>
              <w:t>1,243,500.00</w:t>
            </w:r>
          </w:p>
        </w:tc>
        <w:tc>
          <w:tcPr>
            <w:tcW w:w="1644" w:type="dxa"/>
            <w:vAlign w:val="center"/>
          </w:tcPr>
          <w:p w:rsidR="00C93E1F" w:rsidRDefault="00873673">
            <w:pPr>
              <w:jc w:val="right"/>
            </w:pPr>
            <w:r>
              <w:rPr>
                <w:color w:val="000000"/>
                <w:sz w:val="24"/>
                <w:szCs w:val="24"/>
              </w:rPr>
              <w:t>0.28</w:t>
            </w:r>
          </w:p>
        </w:tc>
      </w:tr>
      <w:tr w:rsidR="00C93E1F">
        <w:trPr>
          <w:jc w:val="center"/>
        </w:trPr>
        <w:tc>
          <w:tcPr>
            <w:tcW w:w="855" w:type="dxa"/>
            <w:vAlign w:val="center"/>
          </w:tcPr>
          <w:p w:rsidR="00C93E1F" w:rsidRDefault="00873673">
            <w:pPr>
              <w:jc w:val="center"/>
            </w:pPr>
            <w:r>
              <w:rPr>
                <w:color w:val="000000"/>
                <w:sz w:val="24"/>
                <w:szCs w:val="24"/>
              </w:rPr>
              <w:t>9</w:t>
            </w:r>
          </w:p>
        </w:tc>
        <w:tc>
          <w:tcPr>
            <w:tcW w:w="1334" w:type="dxa"/>
            <w:vAlign w:val="center"/>
          </w:tcPr>
          <w:p w:rsidR="00C93E1F" w:rsidRDefault="00873673">
            <w:pPr>
              <w:jc w:val="center"/>
            </w:pPr>
            <w:r>
              <w:rPr>
                <w:color w:val="000000"/>
                <w:sz w:val="24"/>
                <w:szCs w:val="24"/>
              </w:rPr>
              <w:t>002573</w:t>
            </w:r>
          </w:p>
        </w:tc>
        <w:tc>
          <w:tcPr>
            <w:tcW w:w="1777" w:type="dxa"/>
            <w:vAlign w:val="center"/>
          </w:tcPr>
          <w:p w:rsidR="00C93E1F" w:rsidRDefault="00873673">
            <w:pPr>
              <w:jc w:val="center"/>
            </w:pPr>
            <w:r>
              <w:rPr>
                <w:color w:val="000000"/>
                <w:sz w:val="24"/>
                <w:szCs w:val="24"/>
              </w:rPr>
              <w:t>国电清新</w:t>
            </w:r>
          </w:p>
        </w:tc>
        <w:tc>
          <w:tcPr>
            <w:tcW w:w="1334" w:type="dxa"/>
            <w:vAlign w:val="center"/>
          </w:tcPr>
          <w:p w:rsidR="00C93E1F" w:rsidRDefault="00873673">
            <w:pPr>
              <w:jc w:val="right"/>
            </w:pPr>
            <w:r>
              <w:rPr>
                <w:color w:val="000000"/>
                <w:sz w:val="24"/>
                <w:szCs w:val="24"/>
              </w:rPr>
              <w:t>60,000</w:t>
            </w:r>
          </w:p>
        </w:tc>
        <w:tc>
          <w:tcPr>
            <w:tcW w:w="1924" w:type="dxa"/>
            <w:vAlign w:val="center"/>
          </w:tcPr>
          <w:p w:rsidR="00C93E1F" w:rsidRDefault="00873673">
            <w:pPr>
              <w:jc w:val="right"/>
            </w:pPr>
            <w:r>
              <w:rPr>
                <w:color w:val="000000"/>
                <w:sz w:val="24"/>
                <w:szCs w:val="24"/>
              </w:rPr>
              <w:t>1,072,800.00</w:t>
            </w:r>
          </w:p>
        </w:tc>
        <w:tc>
          <w:tcPr>
            <w:tcW w:w="1644" w:type="dxa"/>
            <w:vAlign w:val="center"/>
          </w:tcPr>
          <w:p w:rsidR="00C93E1F" w:rsidRDefault="00873673">
            <w:pPr>
              <w:jc w:val="right"/>
            </w:pPr>
            <w:r>
              <w:rPr>
                <w:color w:val="000000"/>
                <w:sz w:val="24"/>
                <w:szCs w:val="24"/>
              </w:rPr>
              <w:t>0.24</w:t>
            </w:r>
          </w:p>
        </w:tc>
      </w:tr>
      <w:tr w:rsidR="00C93E1F">
        <w:trPr>
          <w:jc w:val="center"/>
        </w:trPr>
        <w:tc>
          <w:tcPr>
            <w:tcW w:w="855" w:type="dxa"/>
            <w:vAlign w:val="center"/>
          </w:tcPr>
          <w:p w:rsidR="00C93E1F" w:rsidRDefault="00873673">
            <w:pPr>
              <w:jc w:val="center"/>
            </w:pPr>
            <w:r>
              <w:rPr>
                <w:color w:val="000000"/>
                <w:sz w:val="24"/>
                <w:szCs w:val="24"/>
              </w:rPr>
              <w:t>10</w:t>
            </w:r>
          </w:p>
        </w:tc>
        <w:tc>
          <w:tcPr>
            <w:tcW w:w="1334" w:type="dxa"/>
            <w:vAlign w:val="center"/>
          </w:tcPr>
          <w:p w:rsidR="00C93E1F" w:rsidRDefault="00873673">
            <w:pPr>
              <w:jc w:val="center"/>
            </w:pPr>
            <w:r>
              <w:rPr>
                <w:color w:val="000000"/>
                <w:sz w:val="24"/>
                <w:szCs w:val="24"/>
              </w:rPr>
              <w:t>600153</w:t>
            </w:r>
          </w:p>
        </w:tc>
        <w:tc>
          <w:tcPr>
            <w:tcW w:w="1777" w:type="dxa"/>
            <w:vAlign w:val="center"/>
          </w:tcPr>
          <w:p w:rsidR="00C93E1F" w:rsidRDefault="00873673">
            <w:pPr>
              <w:jc w:val="center"/>
            </w:pPr>
            <w:r>
              <w:rPr>
                <w:color w:val="000000"/>
                <w:sz w:val="24"/>
                <w:szCs w:val="24"/>
              </w:rPr>
              <w:t>建发股份</w:t>
            </w:r>
          </w:p>
        </w:tc>
        <w:tc>
          <w:tcPr>
            <w:tcW w:w="1334" w:type="dxa"/>
            <w:vAlign w:val="center"/>
          </w:tcPr>
          <w:p w:rsidR="00C93E1F" w:rsidRDefault="00873673">
            <w:pPr>
              <w:jc w:val="right"/>
            </w:pPr>
            <w:r>
              <w:rPr>
                <w:color w:val="000000"/>
                <w:sz w:val="24"/>
                <w:szCs w:val="24"/>
              </w:rPr>
              <w:t>100,000</w:t>
            </w:r>
          </w:p>
        </w:tc>
        <w:tc>
          <w:tcPr>
            <w:tcW w:w="1924" w:type="dxa"/>
            <w:vAlign w:val="center"/>
          </w:tcPr>
          <w:p w:rsidR="00C93E1F" w:rsidRDefault="00873673">
            <w:pPr>
              <w:jc w:val="right"/>
            </w:pPr>
            <w:r>
              <w:rPr>
                <w:color w:val="000000"/>
                <w:sz w:val="24"/>
                <w:szCs w:val="24"/>
              </w:rPr>
              <w:t>643,000.00</w:t>
            </w:r>
          </w:p>
        </w:tc>
        <w:tc>
          <w:tcPr>
            <w:tcW w:w="1644" w:type="dxa"/>
            <w:vAlign w:val="center"/>
          </w:tcPr>
          <w:p w:rsidR="00C93E1F" w:rsidRDefault="00873673">
            <w:pPr>
              <w:jc w:val="right"/>
            </w:pPr>
            <w:r>
              <w:rPr>
                <w:color w:val="000000"/>
                <w:sz w:val="24"/>
                <w:szCs w:val="24"/>
              </w:rPr>
              <w:t>0.15</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117563">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117563" w:rsidRPr="00414345" w:rsidTr="00117563">
        <w:trPr>
          <w:jc w:val="center"/>
        </w:trPr>
        <w:tc>
          <w:tcPr>
            <w:tcW w:w="828" w:type="dxa"/>
            <w:vAlign w:val="center"/>
          </w:tcPr>
          <w:p w:rsidR="00117563" w:rsidRPr="00414345" w:rsidRDefault="00117563" w:rsidP="00DA14B0">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117563" w:rsidRPr="00414345" w:rsidRDefault="00117563" w:rsidP="00DA14B0">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w:t>
            </w:r>
          </w:p>
        </w:tc>
        <w:tc>
          <w:tcPr>
            <w:tcW w:w="1751"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w:t>
            </w:r>
          </w:p>
        </w:tc>
      </w:tr>
      <w:tr w:rsidR="00117563" w:rsidRPr="00414345" w:rsidTr="00117563">
        <w:trPr>
          <w:jc w:val="center"/>
        </w:trPr>
        <w:tc>
          <w:tcPr>
            <w:tcW w:w="828" w:type="dxa"/>
            <w:vAlign w:val="center"/>
          </w:tcPr>
          <w:p w:rsidR="00117563" w:rsidRPr="00414345" w:rsidRDefault="00117563" w:rsidP="00DA14B0">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117563" w:rsidRPr="00414345" w:rsidRDefault="00117563" w:rsidP="00DA14B0">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w:t>
            </w:r>
          </w:p>
        </w:tc>
        <w:tc>
          <w:tcPr>
            <w:tcW w:w="1751"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w:t>
            </w:r>
          </w:p>
        </w:tc>
      </w:tr>
      <w:tr w:rsidR="00117563" w:rsidRPr="00414345" w:rsidTr="00117563">
        <w:trPr>
          <w:jc w:val="center"/>
        </w:trPr>
        <w:tc>
          <w:tcPr>
            <w:tcW w:w="828" w:type="dxa"/>
            <w:vAlign w:val="center"/>
          </w:tcPr>
          <w:p w:rsidR="00117563" w:rsidRPr="00414345" w:rsidRDefault="00117563" w:rsidP="00DA14B0">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117563" w:rsidRPr="00414345" w:rsidRDefault="00117563" w:rsidP="00DA14B0">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 xml:space="preserve">119,552,000.00 </w:t>
            </w:r>
          </w:p>
        </w:tc>
        <w:tc>
          <w:tcPr>
            <w:tcW w:w="1751"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 xml:space="preserve">26.97 </w:t>
            </w:r>
          </w:p>
        </w:tc>
      </w:tr>
      <w:tr w:rsidR="00117563" w:rsidRPr="00414345" w:rsidTr="00117563">
        <w:trPr>
          <w:jc w:val="center"/>
        </w:trPr>
        <w:tc>
          <w:tcPr>
            <w:tcW w:w="828" w:type="dxa"/>
            <w:vAlign w:val="center"/>
          </w:tcPr>
          <w:p w:rsidR="00117563" w:rsidRPr="00414345" w:rsidRDefault="00117563" w:rsidP="00DA14B0">
            <w:pPr>
              <w:spacing w:before="29" w:line="288" w:lineRule="auto"/>
              <w:ind w:left="17"/>
              <w:jc w:val="center"/>
              <w:rPr>
                <w:color w:val="000000"/>
                <w:sz w:val="24"/>
                <w:szCs w:val="24"/>
              </w:rPr>
            </w:pPr>
          </w:p>
        </w:tc>
        <w:tc>
          <w:tcPr>
            <w:tcW w:w="3302" w:type="dxa"/>
            <w:vAlign w:val="center"/>
          </w:tcPr>
          <w:p w:rsidR="00117563" w:rsidRPr="00414345" w:rsidRDefault="00117563" w:rsidP="00DA14B0">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 xml:space="preserve">119,552,000.00 </w:t>
            </w:r>
          </w:p>
        </w:tc>
        <w:tc>
          <w:tcPr>
            <w:tcW w:w="1751" w:type="dxa"/>
            <w:vAlign w:val="center"/>
          </w:tcPr>
          <w:p w:rsidR="00117563" w:rsidRPr="00117563" w:rsidRDefault="002F128A" w:rsidP="00DA14B0">
            <w:pPr>
              <w:spacing w:before="29" w:line="288" w:lineRule="auto"/>
              <w:ind w:left="17"/>
              <w:jc w:val="right"/>
              <w:rPr>
                <w:color w:val="000000"/>
                <w:sz w:val="24"/>
                <w:szCs w:val="24"/>
              </w:rPr>
            </w:pPr>
            <w:r w:rsidRPr="002F128A">
              <w:rPr>
                <w:color w:val="000000"/>
                <w:sz w:val="24"/>
                <w:szCs w:val="24"/>
              </w:rPr>
              <w:t xml:space="preserve">26.97 </w:t>
            </w:r>
          </w:p>
        </w:tc>
      </w:tr>
      <w:tr w:rsidR="00AC592E" w:rsidRPr="00414345" w:rsidTr="00117563">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39,280,000.00</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8.86</w:t>
            </w:r>
          </w:p>
        </w:tc>
      </w:tr>
      <w:tr w:rsidR="00AC592E" w:rsidRPr="00414345" w:rsidTr="00117563">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117563">
        <w:trPr>
          <w:jc w:val="center"/>
        </w:trPr>
        <w:tc>
          <w:tcPr>
            <w:tcW w:w="828"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19,874,000.00</w:t>
            </w:r>
          </w:p>
        </w:tc>
        <w:tc>
          <w:tcPr>
            <w:tcW w:w="1751"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4.48</w:t>
            </w:r>
          </w:p>
        </w:tc>
      </w:tr>
      <w:tr w:rsidR="00AC592E" w:rsidRPr="00414345" w:rsidTr="00117563">
        <w:trPr>
          <w:jc w:val="center"/>
        </w:trPr>
        <w:tc>
          <w:tcPr>
            <w:tcW w:w="828"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47,828,500.00</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10.79</w:t>
            </w:r>
          </w:p>
        </w:tc>
      </w:tr>
      <w:tr w:rsidR="00AC592E" w:rsidRPr="00414345" w:rsidTr="00117563">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117563">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226,534,500.00</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51.11</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3E1F">
        <w:trPr>
          <w:jc w:val="center"/>
        </w:trPr>
        <w:tc>
          <w:tcPr>
            <w:tcW w:w="850" w:type="dxa"/>
            <w:vAlign w:val="center"/>
          </w:tcPr>
          <w:p w:rsidR="00C93E1F" w:rsidRDefault="00873673">
            <w:pPr>
              <w:jc w:val="center"/>
            </w:pPr>
            <w:r>
              <w:rPr>
                <w:color w:val="000000"/>
                <w:sz w:val="24"/>
                <w:szCs w:val="24"/>
              </w:rPr>
              <w:t>1</w:t>
            </w:r>
          </w:p>
        </w:tc>
        <w:tc>
          <w:tcPr>
            <w:tcW w:w="1475" w:type="dxa"/>
            <w:vAlign w:val="center"/>
          </w:tcPr>
          <w:p w:rsidR="00C93E1F" w:rsidRDefault="00873673">
            <w:pPr>
              <w:jc w:val="center"/>
            </w:pPr>
            <w:r>
              <w:rPr>
                <w:color w:val="000000"/>
                <w:sz w:val="24"/>
                <w:szCs w:val="24"/>
              </w:rPr>
              <w:t>140407</w:t>
            </w:r>
          </w:p>
        </w:tc>
        <w:tc>
          <w:tcPr>
            <w:tcW w:w="1769" w:type="dxa"/>
            <w:vAlign w:val="center"/>
          </w:tcPr>
          <w:p w:rsidR="00C93E1F" w:rsidRDefault="00873673">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C93E1F" w:rsidRDefault="00873673">
            <w:pPr>
              <w:jc w:val="right"/>
            </w:pPr>
            <w:r>
              <w:rPr>
                <w:color w:val="000000"/>
                <w:sz w:val="24"/>
                <w:szCs w:val="24"/>
              </w:rPr>
              <w:t>500,000</w:t>
            </w:r>
          </w:p>
        </w:tc>
        <w:tc>
          <w:tcPr>
            <w:tcW w:w="2150" w:type="dxa"/>
            <w:vAlign w:val="center"/>
          </w:tcPr>
          <w:p w:rsidR="00C93E1F" w:rsidRDefault="00873673">
            <w:pPr>
              <w:jc w:val="right"/>
            </w:pPr>
            <w:r>
              <w:rPr>
                <w:color w:val="000000"/>
                <w:sz w:val="24"/>
                <w:szCs w:val="24"/>
              </w:rPr>
              <w:t>50,040,000.00</w:t>
            </w:r>
          </w:p>
        </w:tc>
        <w:tc>
          <w:tcPr>
            <w:tcW w:w="1237" w:type="dxa"/>
            <w:vAlign w:val="center"/>
          </w:tcPr>
          <w:p w:rsidR="00C93E1F" w:rsidRDefault="00873673">
            <w:pPr>
              <w:jc w:val="right"/>
            </w:pPr>
            <w:r>
              <w:rPr>
                <w:color w:val="000000"/>
                <w:sz w:val="24"/>
                <w:szCs w:val="24"/>
              </w:rPr>
              <w:t>11.29</w:t>
            </w:r>
          </w:p>
        </w:tc>
      </w:tr>
      <w:tr w:rsidR="00C93E1F">
        <w:trPr>
          <w:jc w:val="center"/>
        </w:trPr>
        <w:tc>
          <w:tcPr>
            <w:tcW w:w="850" w:type="dxa"/>
            <w:vAlign w:val="center"/>
          </w:tcPr>
          <w:p w:rsidR="00C93E1F" w:rsidRDefault="00873673">
            <w:pPr>
              <w:jc w:val="center"/>
            </w:pPr>
            <w:r>
              <w:rPr>
                <w:color w:val="000000"/>
                <w:sz w:val="24"/>
                <w:szCs w:val="24"/>
              </w:rPr>
              <w:t>2</w:t>
            </w:r>
          </w:p>
        </w:tc>
        <w:tc>
          <w:tcPr>
            <w:tcW w:w="1475" w:type="dxa"/>
            <w:vAlign w:val="center"/>
          </w:tcPr>
          <w:p w:rsidR="00C93E1F" w:rsidRDefault="00873673">
            <w:pPr>
              <w:jc w:val="center"/>
            </w:pPr>
            <w:r>
              <w:rPr>
                <w:color w:val="000000"/>
                <w:sz w:val="24"/>
                <w:szCs w:val="24"/>
              </w:rPr>
              <w:t>122266</w:t>
            </w:r>
          </w:p>
        </w:tc>
        <w:tc>
          <w:tcPr>
            <w:tcW w:w="1769" w:type="dxa"/>
            <w:vAlign w:val="center"/>
          </w:tcPr>
          <w:p w:rsidR="00C93E1F" w:rsidRDefault="00873673">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C93E1F" w:rsidRDefault="00873673">
            <w:pPr>
              <w:jc w:val="right"/>
            </w:pPr>
            <w:r>
              <w:rPr>
                <w:color w:val="000000"/>
                <w:sz w:val="24"/>
                <w:szCs w:val="24"/>
              </w:rPr>
              <w:t>400,000</w:t>
            </w:r>
          </w:p>
        </w:tc>
        <w:tc>
          <w:tcPr>
            <w:tcW w:w="2150" w:type="dxa"/>
            <w:vAlign w:val="center"/>
          </w:tcPr>
          <w:p w:rsidR="00C93E1F" w:rsidRDefault="00873673">
            <w:pPr>
              <w:jc w:val="right"/>
            </w:pPr>
            <w:r>
              <w:rPr>
                <w:color w:val="000000"/>
                <w:sz w:val="24"/>
                <w:szCs w:val="24"/>
              </w:rPr>
              <w:t>39,280,000.00</w:t>
            </w:r>
          </w:p>
        </w:tc>
        <w:tc>
          <w:tcPr>
            <w:tcW w:w="1237" w:type="dxa"/>
            <w:vAlign w:val="center"/>
          </w:tcPr>
          <w:p w:rsidR="00C93E1F" w:rsidRDefault="00873673">
            <w:pPr>
              <w:jc w:val="right"/>
            </w:pPr>
            <w:r>
              <w:rPr>
                <w:color w:val="000000"/>
                <w:sz w:val="24"/>
                <w:szCs w:val="24"/>
              </w:rPr>
              <w:t>8.86</w:t>
            </w:r>
          </w:p>
        </w:tc>
      </w:tr>
      <w:tr w:rsidR="00C93E1F">
        <w:trPr>
          <w:jc w:val="center"/>
        </w:trPr>
        <w:tc>
          <w:tcPr>
            <w:tcW w:w="850" w:type="dxa"/>
            <w:vAlign w:val="center"/>
          </w:tcPr>
          <w:p w:rsidR="00C93E1F" w:rsidRDefault="00873673">
            <w:pPr>
              <w:jc w:val="center"/>
            </w:pPr>
            <w:r>
              <w:rPr>
                <w:color w:val="000000"/>
                <w:sz w:val="24"/>
                <w:szCs w:val="24"/>
              </w:rPr>
              <w:t>3</w:t>
            </w:r>
          </w:p>
        </w:tc>
        <w:tc>
          <w:tcPr>
            <w:tcW w:w="1475" w:type="dxa"/>
            <w:vAlign w:val="center"/>
          </w:tcPr>
          <w:p w:rsidR="00C93E1F" w:rsidRDefault="00873673">
            <w:pPr>
              <w:jc w:val="center"/>
            </w:pPr>
            <w:r>
              <w:rPr>
                <w:color w:val="000000"/>
                <w:sz w:val="24"/>
                <w:szCs w:val="24"/>
              </w:rPr>
              <w:t>113005</w:t>
            </w:r>
          </w:p>
        </w:tc>
        <w:tc>
          <w:tcPr>
            <w:tcW w:w="1769" w:type="dxa"/>
            <w:vAlign w:val="center"/>
          </w:tcPr>
          <w:p w:rsidR="00C93E1F" w:rsidRDefault="00873673">
            <w:pPr>
              <w:jc w:val="center"/>
            </w:pPr>
            <w:r>
              <w:rPr>
                <w:color w:val="000000"/>
                <w:sz w:val="24"/>
                <w:szCs w:val="24"/>
              </w:rPr>
              <w:t>平安转债</w:t>
            </w:r>
          </w:p>
        </w:tc>
        <w:tc>
          <w:tcPr>
            <w:tcW w:w="1387" w:type="dxa"/>
            <w:vAlign w:val="center"/>
          </w:tcPr>
          <w:p w:rsidR="00C93E1F" w:rsidRDefault="00873673">
            <w:pPr>
              <w:jc w:val="right"/>
            </w:pPr>
            <w:r>
              <w:rPr>
                <w:color w:val="000000"/>
                <w:sz w:val="24"/>
                <w:szCs w:val="24"/>
              </w:rPr>
              <w:t>260,000</w:t>
            </w:r>
          </w:p>
        </w:tc>
        <w:tc>
          <w:tcPr>
            <w:tcW w:w="2150" w:type="dxa"/>
            <w:vAlign w:val="center"/>
          </w:tcPr>
          <w:p w:rsidR="00C93E1F" w:rsidRDefault="00873673">
            <w:pPr>
              <w:jc w:val="right"/>
            </w:pPr>
            <w:r>
              <w:rPr>
                <w:color w:val="000000"/>
                <w:sz w:val="24"/>
                <w:szCs w:val="24"/>
              </w:rPr>
              <w:t>25,701,000.00</w:t>
            </w:r>
          </w:p>
        </w:tc>
        <w:tc>
          <w:tcPr>
            <w:tcW w:w="1237" w:type="dxa"/>
            <w:vAlign w:val="center"/>
          </w:tcPr>
          <w:p w:rsidR="00C93E1F" w:rsidRDefault="00873673">
            <w:pPr>
              <w:jc w:val="right"/>
            </w:pPr>
            <w:r>
              <w:rPr>
                <w:color w:val="000000"/>
                <w:sz w:val="24"/>
                <w:szCs w:val="24"/>
              </w:rPr>
              <w:t>5.80</w:t>
            </w:r>
          </w:p>
        </w:tc>
      </w:tr>
      <w:tr w:rsidR="00C93E1F">
        <w:trPr>
          <w:jc w:val="center"/>
        </w:trPr>
        <w:tc>
          <w:tcPr>
            <w:tcW w:w="850" w:type="dxa"/>
            <w:vAlign w:val="center"/>
          </w:tcPr>
          <w:p w:rsidR="00C93E1F" w:rsidRDefault="00873673">
            <w:pPr>
              <w:jc w:val="center"/>
            </w:pPr>
            <w:r>
              <w:rPr>
                <w:color w:val="000000"/>
                <w:sz w:val="24"/>
                <w:szCs w:val="24"/>
              </w:rPr>
              <w:t>4</w:t>
            </w:r>
          </w:p>
        </w:tc>
        <w:tc>
          <w:tcPr>
            <w:tcW w:w="1475" w:type="dxa"/>
            <w:vAlign w:val="center"/>
          </w:tcPr>
          <w:p w:rsidR="00C93E1F" w:rsidRDefault="00873673">
            <w:pPr>
              <w:jc w:val="center"/>
            </w:pPr>
            <w:r>
              <w:rPr>
                <w:color w:val="000000"/>
                <w:sz w:val="24"/>
                <w:szCs w:val="24"/>
              </w:rPr>
              <w:t>110023</w:t>
            </w:r>
          </w:p>
        </w:tc>
        <w:tc>
          <w:tcPr>
            <w:tcW w:w="1769" w:type="dxa"/>
            <w:vAlign w:val="center"/>
          </w:tcPr>
          <w:p w:rsidR="00C93E1F" w:rsidRDefault="00873673">
            <w:pPr>
              <w:jc w:val="center"/>
            </w:pPr>
            <w:r>
              <w:rPr>
                <w:color w:val="000000"/>
                <w:sz w:val="24"/>
                <w:szCs w:val="24"/>
              </w:rPr>
              <w:t>民生转债</w:t>
            </w:r>
          </w:p>
        </w:tc>
        <w:tc>
          <w:tcPr>
            <w:tcW w:w="1387" w:type="dxa"/>
            <w:vAlign w:val="center"/>
          </w:tcPr>
          <w:p w:rsidR="00C93E1F" w:rsidRDefault="00873673">
            <w:pPr>
              <w:jc w:val="right"/>
            </w:pPr>
            <w:r>
              <w:rPr>
                <w:color w:val="000000"/>
                <w:sz w:val="24"/>
                <w:szCs w:val="24"/>
              </w:rPr>
              <w:t>250,000</w:t>
            </w:r>
          </w:p>
        </w:tc>
        <w:tc>
          <w:tcPr>
            <w:tcW w:w="2150" w:type="dxa"/>
            <w:vAlign w:val="center"/>
          </w:tcPr>
          <w:p w:rsidR="00C93E1F" w:rsidRDefault="00873673">
            <w:pPr>
              <w:jc w:val="right"/>
            </w:pPr>
            <w:r>
              <w:rPr>
                <w:color w:val="000000"/>
                <w:sz w:val="24"/>
                <w:szCs w:val="24"/>
              </w:rPr>
              <w:t>22,127,500.00</w:t>
            </w:r>
          </w:p>
        </w:tc>
        <w:tc>
          <w:tcPr>
            <w:tcW w:w="1237" w:type="dxa"/>
            <w:vAlign w:val="center"/>
          </w:tcPr>
          <w:p w:rsidR="00C93E1F" w:rsidRDefault="00873673">
            <w:pPr>
              <w:jc w:val="right"/>
            </w:pPr>
            <w:r>
              <w:rPr>
                <w:color w:val="000000"/>
                <w:sz w:val="24"/>
                <w:szCs w:val="24"/>
              </w:rPr>
              <w:t>4.99</w:t>
            </w:r>
          </w:p>
        </w:tc>
      </w:tr>
      <w:tr w:rsidR="00C93E1F">
        <w:trPr>
          <w:jc w:val="center"/>
        </w:trPr>
        <w:tc>
          <w:tcPr>
            <w:tcW w:w="850" w:type="dxa"/>
            <w:vAlign w:val="center"/>
          </w:tcPr>
          <w:p w:rsidR="00C93E1F" w:rsidRDefault="00873673">
            <w:pPr>
              <w:jc w:val="center"/>
            </w:pPr>
            <w:r>
              <w:rPr>
                <w:color w:val="000000"/>
                <w:sz w:val="24"/>
                <w:szCs w:val="24"/>
              </w:rPr>
              <w:t>5</w:t>
            </w:r>
          </w:p>
        </w:tc>
        <w:tc>
          <w:tcPr>
            <w:tcW w:w="1475" w:type="dxa"/>
            <w:vAlign w:val="center"/>
          </w:tcPr>
          <w:p w:rsidR="00C93E1F" w:rsidRDefault="00873673">
            <w:pPr>
              <w:jc w:val="center"/>
            </w:pPr>
            <w:r>
              <w:rPr>
                <w:color w:val="000000"/>
                <w:sz w:val="24"/>
                <w:szCs w:val="24"/>
              </w:rPr>
              <w:t>130434</w:t>
            </w:r>
          </w:p>
        </w:tc>
        <w:tc>
          <w:tcPr>
            <w:tcW w:w="1769" w:type="dxa"/>
            <w:vAlign w:val="center"/>
          </w:tcPr>
          <w:p w:rsidR="00C93E1F" w:rsidRDefault="00873673">
            <w:pPr>
              <w:jc w:val="center"/>
            </w:pPr>
            <w:r>
              <w:rPr>
                <w:color w:val="000000"/>
                <w:sz w:val="24"/>
                <w:szCs w:val="24"/>
              </w:rPr>
              <w:t>13</w:t>
            </w:r>
            <w:r>
              <w:rPr>
                <w:color w:val="000000"/>
                <w:sz w:val="24"/>
                <w:szCs w:val="24"/>
              </w:rPr>
              <w:t>农发</w:t>
            </w:r>
            <w:r>
              <w:rPr>
                <w:color w:val="000000"/>
                <w:sz w:val="24"/>
                <w:szCs w:val="24"/>
              </w:rPr>
              <w:t>34</w:t>
            </w:r>
          </w:p>
        </w:tc>
        <w:tc>
          <w:tcPr>
            <w:tcW w:w="1387" w:type="dxa"/>
            <w:vAlign w:val="center"/>
          </w:tcPr>
          <w:p w:rsidR="00C93E1F" w:rsidRDefault="00873673">
            <w:pPr>
              <w:jc w:val="right"/>
            </w:pPr>
            <w:r>
              <w:rPr>
                <w:color w:val="000000"/>
                <w:sz w:val="24"/>
                <w:szCs w:val="24"/>
              </w:rPr>
              <w:t>200,000</w:t>
            </w:r>
          </w:p>
        </w:tc>
        <w:tc>
          <w:tcPr>
            <w:tcW w:w="2150" w:type="dxa"/>
            <w:vAlign w:val="center"/>
          </w:tcPr>
          <w:p w:rsidR="00C93E1F" w:rsidRDefault="00873673">
            <w:pPr>
              <w:jc w:val="right"/>
            </w:pPr>
            <w:r>
              <w:rPr>
                <w:color w:val="000000"/>
                <w:sz w:val="24"/>
                <w:szCs w:val="24"/>
              </w:rPr>
              <w:t>20,002,000.00</w:t>
            </w:r>
          </w:p>
        </w:tc>
        <w:tc>
          <w:tcPr>
            <w:tcW w:w="1237" w:type="dxa"/>
            <w:vAlign w:val="center"/>
          </w:tcPr>
          <w:p w:rsidR="00C93E1F" w:rsidRDefault="00873673">
            <w:pPr>
              <w:jc w:val="right"/>
            </w:pPr>
            <w:r>
              <w:rPr>
                <w:color w:val="000000"/>
                <w:sz w:val="24"/>
                <w:szCs w:val="24"/>
              </w:rPr>
              <w:t>4.51</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128,358.70</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3,261,619.59</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297.15</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3,390,275.44</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C93E1F">
        <w:trPr>
          <w:jc w:val="center"/>
        </w:trPr>
        <w:tc>
          <w:tcPr>
            <w:tcW w:w="1883" w:type="dxa"/>
            <w:vAlign w:val="center"/>
          </w:tcPr>
          <w:p w:rsidR="00C93E1F" w:rsidRDefault="00873673">
            <w:pPr>
              <w:jc w:val="center"/>
            </w:pPr>
            <w:r>
              <w:rPr>
                <w:color w:val="000000"/>
                <w:sz w:val="24"/>
                <w:szCs w:val="24"/>
              </w:rPr>
              <w:t>1</w:t>
            </w:r>
          </w:p>
        </w:tc>
        <w:tc>
          <w:tcPr>
            <w:tcW w:w="1801" w:type="dxa"/>
            <w:vAlign w:val="center"/>
          </w:tcPr>
          <w:p w:rsidR="00C93E1F" w:rsidRDefault="00873673">
            <w:pPr>
              <w:jc w:val="center"/>
            </w:pPr>
            <w:r>
              <w:rPr>
                <w:color w:val="000000"/>
                <w:sz w:val="24"/>
                <w:szCs w:val="24"/>
              </w:rPr>
              <w:t>110023</w:t>
            </w:r>
          </w:p>
        </w:tc>
        <w:tc>
          <w:tcPr>
            <w:tcW w:w="1727" w:type="dxa"/>
            <w:vAlign w:val="center"/>
          </w:tcPr>
          <w:p w:rsidR="00C93E1F" w:rsidRDefault="00873673">
            <w:pPr>
              <w:jc w:val="center"/>
            </w:pPr>
            <w:r>
              <w:rPr>
                <w:color w:val="000000"/>
                <w:sz w:val="24"/>
                <w:szCs w:val="24"/>
              </w:rPr>
              <w:t>民生转债</w:t>
            </w:r>
          </w:p>
        </w:tc>
        <w:tc>
          <w:tcPr>
            <w:tcW w:w="1768" w:type="dxa"/>
            <w:vAlign w:val="center"/>
          </w:tcPr>
          <w:p w:rsidR="00C93E1F" w:rsidRDefault="00873673">
            <w:pPr>
              <w:jc w:val="right"/>
            </w:pPr>
            <w:r>
              <w:rPr>
                <w:color w:val="000000"/>
                <w:sz w:val="24"/>
                <w:szCs w:val="24"/>
              </w:rPr>
              <w:t>22,127,500.00</w:t>
            </w:r>
          </w:p>
        </w:tc>
        <w:tc>
          <w:tcPr>
            <w:tcW w:w="1689" w:type="dxa"/>
            <w:vAlign w:val="center"/>
          </w:tcPr>
          <w:p w:rsidR="00C93E1F" w:rsidRDefault="00873673">
            <w:pPr>
              <w:jc w:val="right"/>
            </w:pPr>
            <w:r>
              <w:rPr>
                <w:color w:val="000000"/>
                <w:sz w:val="24"/>
                <w:szCs w:val="24"/>
              </w:rPr>
              <w:t>4.99</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484,187,123.52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932,284.12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47,088,137.12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438,031,270.52</w:t>
            </w:r>
          </w:p>
        </w:tc>
      </w:tr>
    </w:tbl>
    <w:p w:rsidR="00C93E1F" w:rsidRDefault="0087367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5B689D">
      <w:pPr>
        <w:pStyle w:val="1"/>
        <w:tabs>
          <w:tab w:val="center" w:pos="4156"/>
          <w:tab w:val="right" w:pos="8312"/>
        </w:tabs>
        <w:spacing w:beforeLines="100" w:afterLines="100"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873673" w:rsidRPr="00873673" w:rsidRDefault="00873673"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B22DEE" w:rsidRPr="00E83E08" w:rsidRDefault="004061AC" w:rsidP="005B689D">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93E1F" w:rsidRDefault="0087367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C93E1F" w:rsidRDefault="0087367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C93E1F" w:rsidRDefault="0087367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C93E1F" w:rsidRDefault="0087367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C93E1F" w:rsidRDefault="0087367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C93E1F" w:rsidRDefault="00873673">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93E1F" w:rsidRDefault="0087367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531" w:rsidRDefault="00D51531" w:rsidP="00876D65">
      <w:r>
        <w:separator/>
      </w:r>
    </w:p>
  </w:endnote>
  <w:endnote w:type="continuationSeparator" w:id="1">
    <w:p w:rsidR="00D51531" w:rsidRDefault="00D51531"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2F128A">
      <w:rPr>
        <w:kern w:val="0"/>
        <w:szCs w:val="21"/>
      </w:rPr>
      <w:fldChar w:fldCharType="begin"/>
    </w:r>
    <w:r>
      <w:rPr>
        <w:kern w:val="0"/>
        <w:szCs w:val="21"/>
      </w:rPr>
      <w:instrText xml:space="preserve"> PAGE </w:instrText>
    </w:r>
    <w:r w:rsidR="002F128A">
      <w:rPr>
        <w:kern w:val="0"/>
        <w:szCs w:val="21"/>
      </w:rPr>
      <w:fldChar w:fldCharType="separate"/>
    </w:r>
    <w:r w:rsidR="005B689D">
      <w:rPr>
        <w:noProof/>
        <w:kern w:val="0"/>
        <w:szCs w:val="21"/>
      </w:rPr>
      <w:t>1</w:t>
    </w:r>
    <w:r w:rsidR="002F128A">
      <w:rPr>
        <w:kern w:val="0"/>
        <w:szCs w:val="21"/>
      </w:rPr>
      <w:fldChar w:fldCharType="end"/>
    </w:r>
    <w:r>
      <w:rPr>
        <w:rFonts w:hint="eastAsia"/>
        <w:kern w:val="0"/>
        <w:szCs w:val="21"/>
      </w:rPr>
      <w:t>页共</w:t>
    </w:r>
    <w:r w:rsidR="002F128A">
      <w:rPr>
        <w:kern w:val="0"/>
        <w:szCs w:val="21"/>
      </w:rPr>
      <w:fldChar w:fldCharType="begin"/>
    </w:r>
    <w:r>
      <w:rPr>
        <w:kern w:val="0"/>
        <w:szCs w:val="21"/>
      </w:rPr>
      <w:instrText xml:space="preserve"> NUMPAGES </w:instrText>
    </w:r>
    <w:r w:rsidR="002F128A">
      <w:rPr>
        <w:kern w:val="0"/>
        <w:szCs w:val="21"/>
      </w:rPr>
      <w:fldChar w:fldCharType="separate"/>
    </w:r>
    <w:r w:rsidR="005B689D">
      <w:rPr>
        <w:noProof/>
        <w:kern w:val="0"/>
        <w:szCs w:val="21"/>
      </w:rPr>
      <w:t>11</w:t>
    </w:r>
    <w:r w:rsidR="002F128A">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531" w:rsidRDefault="00D51531" w:rsidP="00876D65">
      <w:r>
        <w:separator/>
      </w:r>
    </w:p>
  </w:footnote>
  <w:footnote w:type="continuationSeparator" w:id="1">
    <w:p w:rsidR="00D51531" w:rsidRDefault="00D51531"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1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4034"/>
    <w:rsid w:val="000C5216"/>
    <w:rsid w:val="000D0E6C"/>
    <w:rsid w:val="000D11DE"/>
    <w:rsid w:val="000D3ED4"/>
    <w:rsid w:val="000F6CC8"/>
    <w:rsid w:val="00111261"/>
    <w:rsid w:val="00117563"/>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2F128A"/>
    <w:rsid w:val="00302816"/>
    <w:rsid w:val="00304A12"/>
    <w:rsid w:val="00305636"/>
    <w:rsid w:val="00311662"/>
    <w:rsid w:val="00312A9F"/>
    <w:rsid w:val="00312CD6"/>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71B"/>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3E7D"/>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689D"/>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3673"/>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0095"/>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3E1F"/>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1531"/>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3E08"/>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B45"/>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E79C-2FC2-487B-B2BF-7141A4D0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11</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510</cp:revision>
  <dcterms:created xsi:type="dcterms:W3CDTF">2012-10-16T06:07:00Z</dcterms:created>
  <dcterms:modified xsi:type="dcterms:W3CDTF">2014-04-17T22:36:00Z</dcterms:modified>
</cp:coreProperties>
</file>