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36"/>
          <w:szCs w:val="36"/>
        </w:rPr>
      </w:pPr>
    </w:p>
    <w:p w:rsidR="008D7EF7" w:rsidRPr="0036023B" w:rsidRDefault="008D7EF7" w:rsidP="001C27F0">
      <w:pPr>
        <w:spacing w:before="29" w:line="288" w:lineRule="auto"/>
        <w:jc w:val="center"/>
        <w:rPr>
          <w:b/>
          <w:sz w:val="24"/>
        </w:rPr>
      </w:pPr>
      <w:r w:rsidRPr="0036023B">
        <w:rPr>
          <w:b/>
          <w:sz w:val="24"/>
        </w:rPr>
        <w:t>交银施罗德沪深</w:t>
      </w:r>
      <w:r w:rsidRPr="0036023B">
        <w:rPr>
          <w:b/>
          <w:sz w:val="24"/>
        </w:rPr>
        <w:t>300</w:t>
      </w:r>
      <w:r w:rsidRPr="0036023B">
        <w:rPr>
          <w:b/>
          <w:sz w:val="24"/>
        </w:rPr>
        <w:t>行业分层等权重指数证券投资基金</w:t>
      </w:r>
    </w:p>
    <w:p w:rsidR="008D7EF7" w:rsidRPr="0036023B" w:rsidRDefault="008D7EF7" w:rsidP="001C27F0">
      <w:pPr>
        <w:spacing w:before="29" w:line="288" w:lineRule="auto"/>
        <w:jc w:val="center"/>
        <w:rPr>
          <w:b/>
          <w:sz w:val="24"/>
        </w:rPr>
      </w:pPr>
      <w:r w:rsidRPr="0036023B">
        <w:rPr>
          <w:b/>
          <w:sz w:val="24"/>
        </w:rPr>
        <w:t>2014</w:t>
      </w:r>
      <w:r w:rsidRPr="0036023B">
        <w:rPr>
          <w:b/>
          <w:sz w:val="24"/>
        </w:rPr>
        <w:t>年第</w:t>
      </w:r>
      <w:r w:rsidRPr="0036023B">
        <w:rPr>
          <w:b/>
          <w:sz w:val="24"/>
        </w:rPr>
        <w:t>1</w:t>
      </w:r>
      <w:r w:rsidRPr="0036023B">
        <w:rPr>
          <w:b/>
          <w:sz w:val="24"/>
        </w:rPr>
        <w:t>季度报告</w:t>
      </w:r>
    </w:p>
    <w:p w:rsidR="00074E9F" w:rsidRPr="0036023B" w:rsidRDefault="005C0A04" w:rsidP="001C27F0">
      <w:pPr>
        <w:spacing w:before="29" w:line="288" w:lineRule="auto"/>
        <w:jc w:val="center"/>
        <w:rPr>
          <w:sz w:val="24"/>
        </w:rPr>
      </w:pPr>
      <w:r w:rsidRPr="0036023B">
        <w:rPr>
          <w:sz w:val="24"/>
        </w:rPr>
        <w:t>2014</w:t>
      </w:r>
      <w:r w:rsidRPr="0036023B">
        <w:rPr>
          <w:sz w:val="24"/>
        </w:rPr>
        <w:t>年</w:t>
      </w:r>
      <w:r w:rsidRPr="0036023B">
        <w:rPr>
          <w:sz w:val="24"/>
        </w:rPr>
        <w:t>3</w:t>
      </w:r>
      <w:r w:rsidRPr="0036023B">
        <w:rPr>
          <w:sz w:val="24"/>
        </w:rPr>
        <w:t>月</w:t>
      </w:r>
      <w:r w:rsidRPr="0036023B">
        <w:rPr>
          <w:sz w:val="24"/>
        </w:rPr>
        <w:t>31</w:t>
      </w:r>
      <w:r w:rsidRPr="0036023B">
        <w:rPr>
          <w:sz w:val="24"/>
        </w:rPr>
        <w:t>日</w:t>
      </w: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rPr>
          <w:b/>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基金管理人：</w:t>
      </w:r>
      <w:r w:rsidR="008F4AAB" w:rsidRPr="0036023B">
        <w:rPr>
          <w:color w:val="000000"/>
          <w:sz w:val="24"/>
        </w:rPr>
        <w:t>交银施罗德基金管理有限公司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基金托管人：</w:t>
      </w:r>
      <w:r w:rsidR="008F4AAB" w:rsidRPr="0036023B">
        <w:rPr>
          <w:color w:val="000000"/>
          <w:sz w:val="24"/>
        </w:rPr>
        <w:t>中国建设银行股份有限公司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b/>
          <w:color w:val="000000"/>
          <w:sz w:val="24"/>
        </w:rPr>
        <w:sectPr w:rsidR="00074E9F" w:rsidRPr="0036023B" w:rsidSect="00385786">
          <w:headerReference w:type="default" r:id="rId7"/>
          <w:footerReference w:type="default" r:id="rId8"/>
          <w:pgSz w:w="11926" w:h="15840"/>
          <w:pgMar w:top="1418" w:right="1440" w:bottom="851" w:left="1440" w:header="851" w:footer="992" w:gutter="0"/>
          <w:cols w:space="720"/>
          <w:noEndnote/>
        </w:sectPr>
      </w:pPr>
      <w:r w:rsidRPr="0036023B">
        <w:rPr>
          <w:color w:val="000000"/>
          <w:sz w:val="24"/>
        </w:rPr>
        <w:t>报告送出日期：</w:t>
      </w:r>
      <w:r w:rsidR="00665677" w:rsidRPr="0036023B">
        <w:rPr>
          <w:color w:val="000000"/>
          <w:sz w:val="24"/>
        </w:rPr>
        <w:t>二〇一四年四月二十二日</w:t>
      </w:r>
    </w:p>
    <w:p w:rsidR="00220542" w:rsidRPr="0036023B" w:rsidRDefault="00220542" w:rsidP="008B62B4">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51943" w:rsidRDefault="009B2E1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51943" w:rsidRDefault="009B2E1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51943" w:rsidRDefault="009B2E1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51943" w:rsidRDefault="009B2E13">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751943" w:rsidRDefault="009B2E1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1C27F0">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1C27F0">
      <w:pPr>
        <w:spacing w:before="29" w:line="288" w:lineRule="auto"/>
        <w:ind w:firstLineChars="200" w:firstLine="480"/>
        <w:rPr>
          <w:color w:val="000000"/>
          <w:sz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0820A8" w:rsidRPr="0036023B" w:rsidTr="00CF5CF0">
        <w:trPr>
          <w:jc w:val="center"/>
        </w:trPr>
        <w:tc>
          <w:tcPr>
            <w:tcW w:w="2835" w:type="dxa"/>
            <w:vAlign w:val="center"/>
          </w:tcPr>
          <w:p w:rsidR="000820A8" w:rsidRPr="0036023B" w:rsidRDefault="000820A8" w:rsidP="001C27F0">
            <w:pPr>
              <w:adjustRightInd w:val="0"/>
              <w:spacing w:before="29" w:line="288" w:lineRule="auto"/>
              <w:ind w:left="17"/>
              <w:jc w:val="left"/>
              <w:rPr>
                <w:kern w:val="0"/>
                <w:sz w:val="24"/>
              </w:rPr>
            </w:pPr>
            <w:r w:rsidRPr="0036023B">
              <w:rPr>
                <w:kern w:val="0"/>
                <w:sz w:val="24"/>
              </w:rPr>
              <w:t>基金简称</w:t>
            </w:r>
          </w:p>
        </w:tc>
        <w:tc>
          <w:tcPr>
            <w:tcW w:w="5479" w:type="dxa"/>
            <w:gridSpan w:val="2"/>
            <w:vAlign w:val="center"/>
          </w:tcPr>
          <w:p w:rsidR="000820A8" w:rsidRPr="0036023B" w:rsidRDefault="000820A8" w:rsidP="001C27F0">
            <w:pPr>
              <w:adjustRightInd w:val="0"/>
              <w:spacing w:before="29" w:line="288" w:lineRule="auto"/>
              <w:ind w:left="17"/>
              <w:jc w:val="left"/>
              <w:rPr>
                <w:color w:val="000000"/>
                <w:kern w:val="0"/>
                <w:sz w:val="24"/>
              </w:rPr>
            </w:pPr>
            <w:proofErr w:type="gramStart"/>
            <w:r w:rsidRPr="0036023B">
              <w:rPr>
                <w:color w:val="000000"/>
                <w:kern w:val="0"/>
                <w:sz w:val="24"/>
              </w:rPr>
              <w:t>交银沪深</w:t>
            </w:r>
            <w:proofErr w:type="gramEnd"/>
            <w:r w:rsidRPr="0036023B">
              <w:rPr>
                <w:color w:val="000000"/>
                <w:kern w:val="0"/>
                <w:sz w:val="24"/>
              </w:rPr>
              <w:t>300</w:t>
            </w:r>
            <w:r w:rsidRPr="0036023B">
              <w:rPr>
                <w:color w:val="000000"/>
                <w:kern w:val="0"/>
                <w:sz w:val="24"/>
              </w:rPr>
              <w:t>分层等</w:t>
            </w:r>
            <w:proofErr w:type="gramStart"/>
            <w:r w:rsidRPr="0036023B">
              <w:rPr>
                <w:color w:val="000000"/>
                <w:kern w:val="0"/>
                <w:sz w:val="24"/>
              </w:rPr>
              <w:t>权指数</w:t>
            </w:r>
            <w:proofErr w:type="gramEnd"/>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kern w:val="0"/>
                <w:sz w:val="24"/>
              </w:rPr>
            </w:pPr>
            <w:r w:rsidRPr="0036023B">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1C27F0">
            <w:pPr>
              <w:adjustRightInd w:val="0"/>
              <w:spacing w:before="29" w:line="288" w:lineRule="auto"/>
              <w:ind w:left="17"/>
              <w:jc w:val="left"/>
              <w:rPr>
                <w:kern w:val="0"/>
                <w:sz w:val="24"/>
              </w:rPr>
            </w:pPr>
            <w:r w:rsidRPr="0036023B">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1C27F0">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1C27F0">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基金运作方式</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基金合同生效日</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报告期末基金份额总额</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19,126,895.04</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投资目标</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投资策略</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w:t>
            </w:r>
            <w:proofErr w:type="gramStart"/>
            <w:r w:rsidRPr="0036023B">
              <w:rPr>
                <w:color w:val="000000"/>
                <w:kern w:val="0"/>
                <w:sz w:val="24"/>
              </w:rPr>
              <w:t>股组成</w:t>
            </w:r>
            <w:proofErr w:type="gramEnd"/>
            <w:r w:rsidRPr="0036023B">
              <w:rPr>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lastRenderedPageBreak/>
              <w:t>业绩比较基准</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风险收益特征</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基金管理人</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基金托管人</w:t>
            </w:r>
          </w:p>
        </w:tc>
        <w:tc>
          <w:tcPr>
            <w:tcW w:w="5479" w:type="dxa"/>
            <w:gridSpan w:val="2"/>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1C27F0">
      <w:pPr>
        <w:autoSpaceDE w:val="0"/>
        <w:autoSpaceDN w:val="0"/>
        <w:adjustRightInd w:val="0"/>
        <w:spacing w:before="29" w:line="288" w:lineRule="auto"/>
        <w:jc w:val="left"/>
        <w:rPr>
          <w:color w:val="000000"/>
          <w:kern w:val="0"/>
          <w:sz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9B2E13" w:rsidRPr="0036023B" w:rsidTr="009B2E13">
        <w:trPr>
          <w:jc w:val="center"/>
        </w:trPr>
        <w:tc>
          <w:tcPr>
            <w:tcW w:w="3402" w:type="dxa"/>
            <w:vAlign w:val="center"/>
          </w:tcPr>
          <w:p w:rsidR="000820A8" w:rsidRPr="0036023B" w:rsidRDefault="000820A8" w:rsidP="001C27F0">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1C27F0">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1C27F0">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9B2E13" w:rsidRPr="0036023B" w:rsidTr="009B2E13">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-733,722.36</w:t>
            </w:r>
          </w:p>
        </w:tc>
      </w:tr>
      <w:tr w:rsidR="009B2E13" w:rsidRPr="0036023B" w:rsidTr="009B2E13">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-2,233,812.68</w:t>
            </w:r>
          </w:p>
        </w:tc>
      </w:tr>
      <w:tr w:rsidR="009B2E13" w:rsidRPr="0036023B" w:rsidTr="009B2E13">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-0.0926</w:t>
            </w:r>
          </w:p>
        </w:tc>
      </w:tr>
      <w:tr w:rsidR="009B2E13" w:rsidRPr="0036023B" w:rsidTr="009B2E13">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18,822,593.62</w:t>
            </w:r>
          </w:p>
        </w:tc>
      </w:tr>
      <w:tr w:rsidR="009B2E13" w:rsidRPr="0036023B" w:rsidTr="009B2E13">
        <w:trPr>
          <w:trHeight w:val="158"/>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0.984</w:t>
            </w:r>
          </w:p>
        </w:tc>
      </w:tr>
    </w:tbl>
    <w:p w:rsidR="00751943" w:rsidRDefault="009B2E1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3.2.1</w:t>
      </w:r>
      <w:r w:rsidR="007A386F">
        <w:rPr>
          <w:rFonts w:hint="eastAsia"/>
          <w:b/>
          <w:color w:val="000000"/>
          <w:kern w:val="0"/>
          <w:sz w:val="24"/>
        </w:rPr>
        <w:t xml:space="preserve"> </w:t>
      </w:r>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51943">
        <w:trPr>
          <w:jc w:val="center"/>
        </w:trPr>
        <w:tc>
          <w:tcPr>
            <w:tcW w:w="1469" w:type="dxa"/>
            <w:vAlign w:val="center"/>
          </w:tcPr>
          <w:p w:rsidR="00751943" w:rsidRDefault="009B2E13">
            <w:pPr>
              <w:jc w:val="left"/>
            </w:pPr>
            <w:r>
              <w:rPr>
                <w:color w:val="000000"/>
                <w:sz w:val="24"/>
              </w:rPr>
              <w:t>过去三个月</w:t>
            </w:r>
          </w:p>
        </w:tc>
        <w:tc>
          <w:tcPr>
            <w:tcW w:w="1150" w:type="dxa"/>
            <w:vAlign w:val="center"/>
          </w:tcPr>
          <w:p w:rsidR="00751943" w:rsidRDefault="009B2E13">
            <w:pPr>
              <w:jc w:val="center"/>
            </w:pPr>
            <w:r>
              <w:rPr>
                <w:color w:val="000000"/>
                <w:sz w:val="24"/>
              </w:rPr>
              <w:t>-8.26%</w:t>
            </w:r>
          </w:p>
        </w:tc>
        <w:tc>
          <w:tcPr>
            <w:tcW w:w="1223" w:type="dxa"/>
            <w:vAlign w:val="center"/>
          </w:tcPr>
          <w:p w:rsidR="00751943" w:rsidRDefault="009B2E13">
            <w:pPr>
              <w:jc w:val="center"/>
            </w:pPr>
            <w:r>
              <w:rPr>
                <w:color w:val="000000"/>
                <w:sz w:val="24"/>
              </w:rPr>
              <w:t>1.19%</w:t>
            </w:r>
          </w:p>
        </w:tc>
        <w:tc>
          <w:tcPr>
            <w:tcW w:w="1244" w:type="dxa"/>
            <w:vAlign w:val="center"/>
          </w:tcPr>
          <w:p w:rsidR="00751943" w:rsidRDefault="009B2E13">
            <w:pPr>
              <w:jc w:val="center"/>
            </w:pPr>
            <w:r>
              <w:rPr>
                <w:color w:val="000000"/>
                <w:sz w:val="24"/>
              </w:rPr>
              <w:t>-7.58%</w:t>
            </w:r>
          </w:p>
        </w:tc>
        <w:tc>
          <w:tcPr>
            <w:tcW w:w="1251" w:type="dxa"/>
            <w:vAlign w:val="center"/>
          </w:tcPr>
          <w:p w:rsidR="00751943" w:rsidRDefault="009B2E13">
            <w:pPr>
              <w:jc w:val="center"/>
            </w:pPr>
            <w:r>
              <w:rPr>
                <w:color w:val="000000"/>
                <w:sz w:val="24"/>
              </w:rPr>
              <w:t>1.20%</w:t>
            </w:r>
          </w:p>
        </w:tc>
        <w:tc>
          <w:tcPr>
            <w:tcW w:w="1263" w:type="dxa"/>
            <w:vAlign w:val="center"/>
          </w:tcPr>
          <w:p w:rsidR="00751943" w:rsidRDefault="009B2E13">
            <w:pPr>
              <w:jc w:val="center"/>
            </w:pPr>
            <w:r>
              <w:rPr>
                <w:color w:val="000000"/>
                <w:sz w:val="24"/>
              </w:rPr>
              <w:t>-0.68%</w:t>
            </w:r>
          </w:p>
        </w:tc>
        <w:tc>
          <w:tcPr>
            <w:tcW w:w="1268" w:type="dxa"/>
            <w:vAlign w:val="center"/>
          </w:tcPr>
          <w:p w:rsidR="00751943" w:rsidRDefault="009B2E13">
            <w:pPr>
              <w:jc w:val="center"/>
            </w:pPr>
            <w:r>
              <w:rPr>
                <w:color w:val="000000"/>
                <w:sz w:val="24"/>
              </w:rPr>
              <w:t>-0.01%</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1C27F0">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1C27F0">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1C27F0">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1C27F0">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1C27F0">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CE3519" w:rsidRPr="0036023B" w:rsidRDefault="00CE3519" w:rsidP="00D86E07">
      <w:pPr>
        <w:pStyle w:val="a5"/>
        <w:snapToGrid w:val="0"/>
        <w:spacing w:before="29" w:line="288" w:lineRule="auto"/>
        <w:rPr>
          <w:rFonts w:ascii="Times New Roman" w:hAnsi="Times New Roman"/>
          <w:color w:val="000000"/>
          <w:sz w:val="24"/>
          <w:szCs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1C27F0">
            <w:pPr>
              <w:widowControl/>
              <w:spacing w:before="29" w:line="288" w:lineRule="auto"/>
              <w:jc w:val="left"/>
              <w:rPr>
                <w:color w:val="000000"/>
                <w:kern w:val="0"/>
                <w:sz w:val="24"/>
              </w:rPr>
            </w:pPr>
          </w:p>
        </w:tc>
        <w:tc>
          <w:tcPr>
            <w:tcW w:w="850" w:type="dxa"/>
            <w:vMerge/>
            <w:vAlign w:val="center"/>
          </w:tcPr>
          <w:p w:rsidR="000820A8" w:rsidRPr="0036023B" w:rsidRDefault="000820A8" w:rsidP="001C27F0">
            <w:pPr>
              <w:widowControl/>
              <w:spacing w:before="29" w:line="288" w:lineRule="auto"/>
              <w:jc w:val="left"/>
              <w:rPr>
                <w:color w:val="000000"/>
                <w:kern w:val="0"/>
                <w:sz w:val="24"/>
              </w:rPr>
            </w:pPr>
          </w:p>
        </w:tc>
        <w:tc>
          <w:tcPr>
            <w:tcW w:w="1560"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1C27F0">
            <w:pPr>
              <w:widowControl/>
              <w:spacing w:before="29" w:line="288" w:lineRule="auto"/>
              <w:jc w:val="left"/>
              <w:rPr>
                <w:color w:val="000000"/>
                <w:kern w:val="0"/>
                <w:sz w:val="24"/>
              </w:rPr>
            </w:pPr>
          </w:p>
        </w:tc>
        <w:tc>
          <w:tcPr>
            <w:tcW w:w="2694" w:type="dxa"/>
            <w:vMerge/>
            <w:vAlign w:val="center"/>
          </w:tcPr>
          <w:p w:rsidR="000820A8" w:rsidRPr="0036023B" w:rsidRDefault="000820A8" w:rsidP="001C27F0">
            <w:pPr>
              <w:widowControl/>
              <w:spacing w:before="29" w:line="288" w:lineRule="auto"/>
              <w:jc w:val="left"/>
              <w:rPr>
                <w:color w:val="000000"/>
                <w:kern w:val="0"/>
                <w:sz w:val="24"/>
              </w:rPr>
            </w:pPr>
          </w:p>
        </w:tc>
      </w:tr>
      <w:tr w:rsidR="00751943">
        <w:trPr>
          <w:jc w:val="center"/>
        </w:trPr>
        <w:tc>
          <w:tcPr>
            <w:tcW w:w="846" w:type="dxa"/>
            <w:vAlign w:val="center"/>
          </w:tcPr>
          <w:p w:rsidR="00751943" w:rsidRDefault="009B2E13">
            <w:pPr>
              <w:jc w:val="center"/>
            </w:pPr>
            <w:r>
              <w:rPr>
                <w:color w:val="000000"/>
                <w:sz w:val="24"/>
              </w:rPr>
              <w:t>蔡铮</w:t>
            </w:r>
          </w:p>
        </w:tc>
        <w:tc>
          <w:tcPr>
            <w:tcW w:w="845" w:type="dxa"/>
            <w:vAlign w:val="center"/>
          </w:tcPr>
          <w:p w:rsidR="00751943" w:rsidRDefault="009B2E13">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lastRenderedPageBreak/>
              <w:t>及其联接基金、</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w:t>
            </w:r>
            <w:proofErr w:type="gramStart"/>
            <w:r>
              <w:rPr>
                <w:color w:val="000000"/>
                <w:sz w:val="24"/>
              </w:rPr>
              <w:t>基金基金</w:t>
            </w:r>
            <w:proofErr w:type="gramEnd"/>
            <w:r>
              <w:rPr>
                <w:color w:val="000000"/>
                <w:sz w:val="24"/>
              </w:rPr>
              <w:t>经理</w:t>
            </w:r>
          </w:p>
        </w:tc>
        <w:tc>
          <w:tcPr>
            <w:tcW w:w="1549" w:type="dxa"/>
            <w:vAlign w:val="center"/>
          </w:tcPr>
          <w:p w:rsidR="00751943" w:rsidRDefault="009B2E13">
            <w:pPr>
              <w:jc w:val="center"/>
            </w:pPr>
            <w:r>
              <w:rPr>
                <w:color w:val="000000"/>
                <w:sz w:val="24"/>
              </w:rPr>
              <w:lastRenderedPageBreak/>
              <w:t>2012-12-27</w:t>
            </w:r>
          </w:p>
        </w:tc>
        <w:tc>
          <w:tcPr>
            <w:tcW w:w="1548" w:type="dxa"/>
            <w:vAlign w:val="center"/>
          </w:tcPr>
          <w:p w:rsidR="00751943" w:rsidRDefault="009B2E13">
            <w:pPr>
              <w:jc w:val="center"/>
            </w:pPr>
            <w:r>
              <w:rPr>
                <w:color w:val="000000"/>
                <w:sz w:val="24"/>
              </w:rPr>
              <w:t>-</w:t>
            </w:r>
          </w:p>
        </w:tc>
        <w:tc>
          <w:tcPr>
            <w:tcW w:w="1407" w:type="dxa"/>
            <w:vAlign w:val="center"/>
          </w:tcPr>
          <w:p w:rsidR="00751943" w:rsidRDefault="009B2E13">
            <w:pPr>
              <w:jc w:val="center"/>
            </w:pPr>
            <w:r>
              <w:rPr>
                <w:color w:val="000000"/>
                <w:sz w:val="24"/>
              </w:rPr>
              <w:t>5</w:t>
            </w:r>
            <w:r>
              <w:rPr>
                <w:color w:val="000000"/>
                <w:sz w:val="24"/>
              </w:rPr>
              <w:t>年</w:t>
            </w:r>
          </w:p>
        </w:tc>
        <w:tc>
          <w:tcPr>
            <w:tcW w:w="2673" w:type="dxa"/>
            <w:vAlign w:val="center"/>
          </w:tcPr>
          <w:p w:rsidR="00751943" w:rsidRDefault="009B2E13">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1C27F0">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1C27F0">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751943" w:rsidRDefault="009B2E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1943" w:rsidRDefault="009B2E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1943" w:rsidRDefault="009B2E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1C27F0">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1C27F0">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1C27F0">
      <w:pPr>
        <w:spacing w:before="29" w:line="288" w:lineRule="auto"/>
        <w:ind w:firstLineChars="200" w:firstLine="480"/>
        <w:rPr>
          <w:color w:val="000000"/>
          <w:sz w:val="24"/>
        </w:rPr>
      </w:pPr>
      <w:r w:rsidRPr="0036023B">
        <w:rPr>
          <w:color w:val="000000"/>
          <w:sz w:val="24"/>
        </w:rPr>
        <w:t>本报告期内，本公司管理的所有投资组合未发生参与的交易所公开竞价同日反向交</w:t>
      </w:r>
      <w:r w:rsidRPr="0036023B">
        <w:rPr>
          <w:color w:val="000000"/>
          <w:sz w:val="24"/>
        </w:rPr>
        <w:lastRenderedPageBreak/>
        <w:t>易成交较少的单边交易量超过该证券当日总成交量</w:t>
      </w:r>
      <w:r w:rsidRPr="0036023B">
        <w:rPr>
          <w:color w:val="000000"/>
          <w:sz w:val="24"/>
        </w:rPr>
        <w:t>5%</w:t>
      </w:r>
      <w:r w:rsidRPr="0036023B">
        <w:rPr>
          <w:color w:val="000000"/>
          <w:sz w:val="24"/>
        </w:rPr>
        <w:t>的情形。本基金于本报告期内未出现异常交易行为。</w:t>
      </w:r>
    </w:p>
    <w:p w:rsidR="00220542" w:rsidRPr="0036023B" w:rsidRDefault="00220542"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51943" w:rsidRDefault="009B2E13">
      <w:pPr>
        <w:spacing w:before="29" w:line="288" w:lineRule="auto"/>
        <w:ind w:firstLineChars="200" w:firstLine="480"/>
        <w:rPr>
          <w:color w:val="000000"/>
          <w:sz w:val="24"/>
        </w:rPr>
      </w:pPr>
      <w:r>
        <w:rPr>
          <w:color w:val="000000"/>
          <w:sz w:val="24"/>
        </w:rPr>
        <w:t>2014</w:t>
      </w:r>
      <w:r>
        <w:rPr>
          <w:color w:val="000000"/>
          <w:sz w:val="24"/>
        </w:rPr>
        <w:t>年第一季度，经济和市场走势大致呈现震荡下跌格局。年初至二月上旬，经济小幅回落，市场仍延续去年以来的成长主题；二月下旬至三月国内经济下行加速，</w:t>
      </w:r>
      <w:r>
        <w:rPr>
          <w:color w:val="000000"/>
          <w:sz w:val="24"/>
        </w:rPr>
        <w:t>PMI</w:t>
      </w:r>
      <w:r>
        <w:rPr>
          <w:color w:val="000000"/>
          <w:sz w:val="24"/>
        </w:rPr>
        <w:t>、制造业投资、消费等各项经济指标均低于预期，使市场加速下探。作为跟踪基准指数的指数基金，在本季度内总体震荡下探。</w:t>
      </w:r>
    </w:p>
    <w:p w:rsidR="00D33924" w:rsidRPr="0036023B" w:rsidRDefault="000820A8" w:rsidP="001C27F0">
      <w:pPr>
        <w:spacing w:before="29" w:line="288" w:lineRule="auto"/>
        <w:ind w:firstLineChars="200" w:firstLine="480"/>
        <w:rPr>
          <w:color w:val="000000"/>
          <w:sz w:val="24"/>
        </w:rPr>
      </w:pPr>
      <w:r w:rsidRPr="0036023B">
        <w:rPr>
          <w:color w:val="000000"/>
          <w:sz w:val="24"/>
        </w:rPr>
        <w:t>展望第二季度，宏观经济在整体政策取向改革与结构调整的背景下仍将保持稳速增长，政府持续、坚决的推进改革及转型，或能增强投资者对中长期经济的信心，使得市场进入良性可持续的回暖阶段。</w:t>
      </w:r>
    </w:p>
    <w:p w:rsidR="008F5E2D" w:rsidRPr="0036023B" w:rsidRDefault="008F5E2D"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1C27F0">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0.984</w:t>
      </w:r>
      <w:r w:rsidRPr="0036023B">
        <w:rPr>
          <w:color w:val="000000"/>
          <w:sz w:val="24"/>
        </w:rPr>
        <w:t>元，本报告期份额净值增长率为</w:t>
      </w:r>
      <w:r w:rsidRPr="0036023B">
        <w:rPr>
          <w:color w:val="000000"/>
          <w:sz w:val="24"/>
        </w:rPr>
        <w:t>-8.26%</w:t>
      </w:r>
      <w:r w:rsidRPr="0036023B">
        <w:rPr>
          <w:color w:val="000000"/>
          <w:sz w:val="24"/>
        </w:rPr>
        <w:t>，同期业绩比较基准增长率为</w:t>
      </w:r>
      <w:r w:rsidRPr="0036023B">
        <w:rPr>
          <w:color w:val="000000"/>
          <w:sz w:val="24"/>
        </w:rPr>
        <w:t>-7.58%</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0.04%</w:t>
      </w:r>
      <w:r w:rsidRPr="0036023B">
        <w:rPr>
          <w:color w:val="000000"/>
          <w:sz w:val="24"/>
        </w:rPr>
        <w:t>。</w:t>
      </w:r>
    </w:p>
    <w:p w:rsidR="00511B6A" w:rsidRPr="0036023B" w:rsidRDefault="00511B6A" w:rsidP="001C27F0">
      <w:pPr>
        <w:spacing w:before="29" w:line="288" w:lineRule="auto"/>
        <w:ind w:firstLineChars="200" w:firstLine="480"/>
        <w:rPr>
          <w:color w:val="000000"/>
          <w:sz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17,670,230.46</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93.04</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17,670,230.46</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93.04</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DB769A">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1C27F0">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1C27F0">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1,311,410.42</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6.90</w:t>
            </w:r>
          </w:p>
        </w:tc>
      </w:tr>
      <w:tr w:rsidR="000820A8" w:rsidRPr="0036023B" w:rsidTr="00EA3FF7">
        <w:trPr>
          <w:jc w:val="center"/>
        </w:trPr>
        <w:tc>
          <w:tcPr>
            <w:tcW w:w="720" w:type="dxa"/>
            <w:vAlign w:val="center"/>
          </w:tcPr>
          <w:p w:rsidR="000820A8" w:rsidRPr="0036023B" w:rsidRDefault="009C5C77" w:rsidP="00EA1AA4">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1C27F0">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11,317.27</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0.06</w:t>
            </w:r>
          </w:p>
        </w:tc>
      </w:tr>
      <w:tr w:rsidR="000820A8" w:rsidRPr="0036023B" w:rsidTr="00EA3FF7">
        <w:trPr>
          <w:jc w:val="center"/>
        </w:trPr>
        <w:tc>
          <w:tcPr>
            <w:tcW w:w="720" w:type="dxa"/>
            <w:vAlign w:val="center"/>
          </w:tcPr>
          <w:p w:rsidR="000820A8" w:rsidRPr="0036023B" w:rsidRDefault="000820A8" w:rsidP="00EA1AA4">
            <w:pPr>
              <w:spacing w:before="29" w:line="288" w:lineRule="auto"/>
              <w:ind w:left="17"/>
              <w:jc w:val="center"/>
              <w:rPr>
                <w:color w:val="000000"/>
                <w:sz w:val="24"/>
              </w:rPr>
            </w:pPr>
            <w:r w:rsidRPr="0036023B">
              <w:rPr>
                <w:color w:val="000000"/>
                <w:sz w:val="24"/>
              </w:rPr>
              <w:lastRenderedPageBreak/>
              <w:t>8</w:t>
            </w:r>
          </w:p>
        </w:tc>
        <w:tc>
          <w:tcPr>
            <w:tcW w:w="3357" w:type="dxa"/>
            <w:vAlign w:val="center"/>
          </w:tcPr>
          <w:p w:rsidR="000820A8" w:rsidRPr="0036023B" w:rsidRDefault="000820A8" w:rsidP="001C27F0">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18,992,958.15</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100.00</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1C27F0">
      <w:pPr>
        <w:autoSpaceDE w:val="0"/>
        <w:autoSpaceDN w:val="0"/>
        <w:adjustRightInd w:val="0"/>
        <w:spacing w:before="29" w:line="288" w:lineRule="auto"/>
        <w:jc w:val="left"/>
        <w:rPr>
          <w:color w:val="000000"/>
          <w:sz w:val="24"/>
        </w:rPr>
      </w:pP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287,271.59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1.53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B2E13">
            <w:pPr>
              <w:spacing w:before="29" w:line="288" w:lineRule="auto"/>
              <w:jc w:val="right"/>
              <w:rPr>
                <w:sz w:val="24"/>
              </w:rPr>
            </w:pPr>
            <w:r w:rsidRPr="0036023B">
              <w:rPr>
                <w:sz w:val="24"/>
              </w:rPr>
              <w:t>1,891,990.28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B2E13">
            <w:pPr>
              <w:spacing w:before="29" w:line="288" w:lineRule="auto"/>
              <w:jc w:val="right"/>
              <w:rPr>
                <w:sz w:val="24"/>
              </w:rPr>
            </w:pPr>
            <w:r w:rsidRPr="0036023B">
              <w:rPr>
                <w:sz w:val="24"/>
              </w:rPr>
              <w:t>10.05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8,141,451.72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43.25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1,997,467.30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10.61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509,145.84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2.70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782,987.60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4.16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317,985.65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891,133.50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4.73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1,375,987.83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7.31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609,502.17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3.24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244,961.96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144,534.37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302,866.43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172,944.22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17,670,230.46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93.88</w:t>
            </w:r>
          </w:p>
        </w:tc>
      </w:tr>
    </w:tbl>
    <w:p w:rsidR="004318F0" w:rsidRPr="0036023B" w:rsidRDefault="004318F0"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1C27F0">
      <w:pPr>
        <w:spacing w:before="29" w:line="288" w:lineRule="auto"/>
        <w:rPr>
          <w:b/>
          <w:sz w:val="24"/>
        </w:rPr>
      </w:pPr>
      <w:r w:rsidRPr="0036023B">
        <w:rPr>
          <w:b/>
          <w:color w:val="000000"/>
          <w:kern w:val="0"/>
          <w:sz w:val="24"/>
        </w:rPr>
        <w:lastRenderedPageBreak/>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51943">
        <w:trPr>
          <w:jc w:val="center"/>
        </w:trPr>
        <w:tc>
          <w:tcPr>
            <w:tcW w:w="850" w:type="dxa"/>
            <w:vAlign w:val="center"/>
          </w:tcPr>
          <w:p w:rsidR="00751943" w:rsidRDefault="009B2E13">
            <w:pPr>
              <w:jc w:val="center"/>
            </w:pPr>
            <w:r>
              <w:rPr>
                <w:color w:val="000000"/>
                <w:sz w:val="24"/>
              </w:rPr>
              <w:t>1</w:t>
            </w:r>
          </w:p>
        </w:tc>
        <w:tc>
          <w:tcPr>
            <w:tcW w:w="1327" w:type="dxa"/>
            <w:vAlign w:val="center"/>
          </w:tcPr>
          <w:p w:rsidR="00751943" w:rsidRDefault="009B2E13">
            <w:pPr>
              <w:jc w:val="center"/>
            </w:pPr>
            <w:r>
              <w:rPr>
                <w:color w:val="000000"/>
                <w:sz w:val="24"/>
              </w:rPr>
              <w:t>600886</w:t>
            </w:r>
          </w:p>
        </w:tc>
        <w:tc>
          <w:tcPr>
            <w:tcW w:w="1769" w:type="dxa"/>
            <w:vAlign w:val="center"/>
          </w:tcPr>
          <w:p w:rsidR="00751943" w:rsidRDefault="009B2E13">
            <w:pPr>
              <w:jc w:val="center"/>
            </w:pPr>
            <w:r>
              <w:rPr>
                <w:color w:val="000000"/>
                <w:sz w:val="24"/>
              </w:rPr>
              <w:t>国投电力</w:t>
            </w:r>
          </w:p>
        </w:tc>
        <w:tc>
          <w:tcPr>
            <w:tcW w:w="1327" w:type="dxa"/>
            <w:vAlign w:val="center"/>
          </w:tcPr>
          <w:p w:rsidR="00751943" w:rsidRDefault="009B2E13">
            <w:pPr>
              <w:jc w:val="right"/>
            </w:pPr>
            <w:r>
              <w:rPr>
                <w:color w:val="000000"/>
                <w:sz w:val="24"/>
              </w:rPr>
              <w:t>40,252</w:t>
            </w:r>
          </w:p>
        </w:tc>
        <w:tc>
          <w:tcPr>
            <w:tcW w:w="1915" w:type="dxa"/>
            <w:vAlign w:val="center"/>
          </w:tcPr>
          <w:p w:rsidR="00751943" w:rsidRDefault="009B2E13">
            <w:pPr>
              <w:jc w:val="right"/>
            </w:pPr>
            <w:r>
              <w:rPr>
                <w:color w:val="000000"/>
                <w:sz w:val="24"/>
              </w:rPr>
              <w:t>185,159.20</w:t>
            </w:r>
          </w:p>
        </w:tc>
        <w:tc>
          <w:tcPr>
            <w:tcW w:w="1680" w:type="dxa"/>
            <w:vAlign w:val="center"/>
          </w:tcPr>
          <w:p w:rsidR="00751943" w:rsidRDefault="009B2E13">
            <w:pPr>
              <w:jc w:val="right"/>
            </w:pPr>
            <w:r>
              <w:rPr>
                <w:color w:val="000000"/>
                <w:sz w:val="24"/>
              </w:rPr>
              <w:t>0.98</w:t>
            </w:r>
          </w:p>
        </w:tc>
      </w:tr>
      <w:tr w:rsidR="00751943">
        <w:trPr>
          <w:jc w:val="center"/>
        </w:trPr>
        <w:tc>
          <w:tcPr>
            <w:tcW w:w="850" w:type="dxa"/>
            <w:vAlign w:val="center"/>
          </w:tcPr>
          <w:p w:rsidR="00751943" w:rsidRDefault="009B2E13">
            <w:pPr>
              <w:jc w:val="center"/>
            </w:pPr>
            <w:r>
              <w:rPr>
                <w:color w:val="000000"/>
                <w:sz w:val="24"/>
              </w:rPr>
              <w:t>2</w:t>
            </w:r>
          </w:p>
        </w:tc>
        <w:tc>
          <w:tcPr>
            <w:tcW w:w="1327" w:type="dxa"/>
            <w:vAlign w:val="center"/>
          </w:tcPr>
          <w:p w:rsidR="00751943" w:rsidRDefault="009B2E13">
            <w:pPr>
              <w:jc w:val="center"/>
            </w:pPr>
            <w:r>
              <w:rPr>
                <w:color w:val="000000"/>
                <w:sz w:val="24"/>
              </w:rPr>
              <w:t>600027</w:t>
            </w:r>
          </w:p>
        </w:tc>
        <w:tc>
          <w:tcPr>
            <w:tcW w:w="1769" w:type="dxa"/>
            <w:vAlign w:val="center"/>
          </w:tcPr>
          <w:p w:rsidR="00751943" w:rsidRDefault="009B2E13">
            <w:pPr>
              <w:jc w:val="center"/>
            </w:pPr>
            <w:r>
              <w:rPr>
                <w:color w:val="000000"/>
                <w:sz w:val="24"/>
              </w:rPr>
              <w:t>华电国际</w:t>
            </w:r>
          </w:p>
        </w:tc>
        <w:tc>
          <w:tcPr>
            <w:tcW w:w="1327" w:type="dxa"/>
            <w:vAlign w:val="center"/>
          </w:tcPr>
          <w:p w:rsidR="00751943" w:rsidRDefault="009B2E13">
            <w:pPr>
              <w:jc w:val="right"/>
            </w:pPr>
            <w:r>
              <w:rPr>
                <w:color w:val="000000"/>
                <w:sz w:val="24"/>
              </w:rPr>
              <w:t>52,896</w:t>
            </w:r>
          </w:p>
        </w:tc>
        <w:tc>
          <w:tcPr>
            <w:tcW w:w="1915" w:type="dxa"/>
            <w:vAlign w:val="center"/>
          </w:tcPr>
          <w:p w:rsidR="00751943" w:rsidRDefault="009B2E13">
            <w:pPr>
              <w:jc w:val="right"/>
            </w:pPr>
            <w:r>
              <w:rPr>
                <w:color w:val="000000"/>
                <w:sz w:val="24"/>
              </w:rPr>
              <w:t>163,977.60</w:t>
            </w:r>
          </w:p>
        </w:tc>
        <w:tc>
          <w:tcPr>
            <w:tcW w:w="1680" w:type="dxa"/>
            <w:vAlign w:val="center"/>
          </w:tcPr>
          <w:p w:rsidR="00751943" w:rsidRDefault="009B2E13">
            <w:pPr>
              <w:jc w:val="right"/>
            </w:pPr>
            <w:r>
              <w:rPr>
                <w:color w:val="000000"/>
                <w:sz w:val="24"/>
              </w:rPr>
              <w:t>0.87</w:t>
            </w:r>
          </w:p>
        </w:tc>
      </w:tr>
      <w:tr w:rsidR="00751943">
        <w:trPr>
          <w:jc w:val="center"/>
        </w:trPr>
        <w:tc>
          <w:tcPr>
            <w:tcW w:w="850" w:type="dxa"/>
            <w:vAlign w:val="center"/>
          </w:tcPr>
          <w:p w:rsidR="00751943" w:rsidRDefault="009B2E13">
            <w:pPr>
              <w:jc w:val="center"/>
            </w:pPr>
            <w:r>
              <w:rPr>
                <w:color w:val="000000"/>
                <w:sz w:val="24"/>
              </w:rPr>
              <w:t>3</w:t>
            </w:r>
          </w:p>
        </w:tc>
        <w:tc>
          <w:tcPr>
            <w:tcW w:w="1327" w:type="dxa"/>
            <w:vAlign w:val="center"/>
          </w:tcPr>
          <w:p w:rsidR="00751943" w:rsidRDefault="009B2E13">
            <w:pPr>
              <w:jc w:val="center"/>
            </w:pPr>
            <w:r>
              <w:rPr>
                <w:color w:val="000000"/>
                <w:sz w:val="24"/>
              </w:rPr>
              <w:t>600863</w:t>
            </w:r>
          </w:p>
        </w:tc>
        <w:tc>
          <w:tcPr>
            <w:tcW w:w="1769" w:type="dxa"/>
            <w:vAlign w:val="center"/>
          </w:tcPr>
          <w:p w:rsidR="00751943" w:rsidRDefault="009B2E13">
            <w:pPr>
              <w:jc w:val="center"/>
            </w:pPr>
            <w:r>
              <w:rPr>
                <w:color w:val="000000"/>
                <w:sz w:val="24"/>
              </w:rPr>
              <w:t>内蒙华电</w:t>
            </w:r>
          </w:p>
        </w:tc>
        <w:tc>
          <w:tcPr>
            <w:tcW w:w="1327" w:type="dxa"/>
            <w:vAlign w:val="center"/>
          </w:tcPr>
          <w:p w:rsidR="00751943" w:rsidRDefault="009B2E13">
            <w:pPr>
              <w:jc w:val="right"/>
            </w:pPr>
            <w:r>
              <w:rPr>
                <w:color w:val="000000"/>
                <w:sz w:val="24"/>
              </w:rPr>
              <w:t>45,360</w:t>
            </w:r>
          </w:p>
        </w:tc>
        <w:tc>
          <w:tcPr>
            <w:tcW w:w="1915" w:type="dxa"/>
            <w:vAlign w:val="center"/>
          </w:tcPr>
          <w:p w:rsidR="00751943" w:rsidRDefault="009B2E13">
            <w:pPr>
              <w:jc w:val="right"/>
            </w:pPr>
            <w:r>
              <w:rPr>
                <w:color w:val="000000"/>
                <w:sz w:val="24"/>
              </w:rPr>
              <w:t>161,028.00</w:t>
            </w:r>
          </w:p>
        </w:tc>
        <w:tc>
          <w:tcPr>
            <w:tcW w:w="1680" w:type="dxa"/>
            <w:vAlign w:val="center"/>
          </w:tcPr>
          <w:p w:rsidR="00751943" w:rsidRDefault="009B2E13">
            <w:pPr>
              <w:jc w:val="right"/>
            </w:pPr>
            <w:r>
              <w:rPr>
                <w:color w:val="000000"/>
                <w:sz w:val="24"/>
              </w:rPr>
              <w:t>0.86</w:t>
            </w:r>
          </w:p>
        </w:tc>
      </w:tr>
      <w:tr w:rsidR="00751943">
        <w:trPr>
          <w:jc w:val="center"/>
        </w:trPr>
        <w:tc>
          <w:tcPr>
            <w:tcW w:w="850" w:type="dxa"/>
            <w:vAlign w:val="center"/>
          </w:tcPr>
          <w:p w:rsidR="00751943" w:rsidRDefault="009B2E13">
            <w:pPr>
              <w:jc w:val="center"/>
            </w:pPr>
            <w:r>
              <w:rPr>
                <w:color w:val="000000"/>
                <w:sz w:val="24"/>
              </w:rPr>
              <w:t>4</w:t>
            </w:r>
          </w:p>
        </w:tc>
        <w:tc>
          <w:tcPr>
            <w:tcW w:w="1327" w:type="dxa"/>
            <w:vAlign w:val="center"/>
          </w:tcPr>
          <w:p w:rsidR="00751943" w:rsidRDefault="009B2E13">
            <w:pPr>
              <w:jc w:val="center"/>
            </w:pPr>
            <w:r>
              <w:rPr>
                <w:color w:val="000000"/>
                <w:sz w:val="24"/>
              </w:rPr>
              <w:t>600674</w:t>
            </w:r>
          </w:p>
        </w:tc>
        <w:tc>
          <w:tcPr>
            <w:tcW w:w="1769" w:type="dxa"/>
            <w:vAlign w:val="center"/>
          </w:tcPr>
          <w:p w:rsidR="00751943" w:rsidRDefault="009B2E13">
            <w:pPr>
              <w:jc w:val="center"/>
            </w:pPr>
            <w:r>
              <w:rPr>
                <w:color w:val="000000"/>
                <w:sz w:val="24"/>
              </w:rPr>
              <w:t>川投能源</w:t>
            </w:r>
          </w:p>
        </w:tc>
        <w:tc>
          <w:tcPr>
            <w:tcW w:w="1327" w:type="dxa"/>
            <w:vAlign w:val="center"/>
          </w:tcPr>
          <w:p w:rsidR="00751943" w:rsidRDefault="009B2E13">
            <w:pPr>
              <w:jc w:val="right"/>
            </w:pPr>
            <w:r>
              <w:rPr>
                <w:color w:val="000000"/>
                <w:sz w:val="24"/>
              </w:rPr>
              <w:t>14,294</w:t>
            </w:r>
          </w:p>
        </w:tc>
        <w:tc>
          <w:tcPr>
            <w:tcW w:w="1915" w:type="dxa"/>
            <w:vAlign w:val="center"/>
          </w:tcPr>
          <w:p w:rsidR="00751943" w:rsidRDefault="009B2E13">
            <w:pPr>
              <w:jc w:val="right"/>
            </w:pPr>
            <w:r>
              <w:rPr>
                <w:color w:val="000000"/>
                <w:sz w:val="24"/>
              </w:rPr>
              <w:t>159,806.92</w:t>
            </w:r>
          </w:p>
        </w:tc>
        <w:tc>
          <w:tcPr>
            <w:tcW w:w="1680" w:type="dxa"/>
            <w:vAlign w:val="center"/>
          </w:tcPr>
          <w:p w:rsidR="00751943" w:rsidRDefault="009B2E13">
            <w:pPr>
              <w:jc w:val="right"/>
            </w:pPr>
            <w:r>
              <w:rPr>
                <w:color w:val="000000"/>
                <w:sz w:val="24"/>
              </w:rPr>
              <w:t>0.85</w:t>
            </w:r>
          </w:p>
        </w:tc>
      </w:tr>
      <w:tr w:rsidR="00751943">
        <w:trPr>
          <w:jc w:val="center"/>
        </w:trPr>
        <w:tc>
          <w:tcPr>
            <w:tcW w:w="850" w:type="dxa"/>
            <w:vAlign w:val="center"/>
          </w:tcPr>
          <w:p w:rsidR="00751943" w:rsidRDefault="009B2E13">
            <w:pPr>
              <w:jc w:val="center"/>
            </w:pPr>
            <w:r>
              <w:rPr>
                <w:color w:val="000000"/>
                <w:sz w:val="24"/>
              </w:rPr>
              <w:t>5</w:t>
            </w:r>
          </w:p>
        </w:tc>
        <w:tc>
          <w:tcPr>
            <w:tcW w:w="1327" w:type="dxa"/>
            <w:vAlign w:val="center"/>
          </w:tcPr>
          <w:p w:rsidR="00751943" w:rsidRDefault="009B2E13">
            <w:pPr>
              <w:jc w:val="center"/>
            </w:pPr>
            <w:r>
              <w:rPr>
                <w:color w:val="000000"/>
                <w:sz w:val="24"/>
              </w:rPr>
              <w:t>600795</w:t>
            </w:r>
          </w:p>
        </w:tc>
        <w:tc>
          <w:tcPr>
            <w:tcW w:w="1769" w:type="dxa"/>
            <w:vAlign w:val="center"/>
          </w:tcPr>
          <w:p w:rsidR="00751943" w:rsidRDefault="009B2E13">
            <w:pPr>
              <w:jc w:val="center"/>
            </w:pPr>
            <w:r>
              <w:rPr>
                <w:color w:val="000000"/>
                <w:sz w:val="24"/>
              </w:rPr>
              <w:t>国电电力</w:t>
            </w:r>
          </w:p>
        </w:tc>
        <w:tc>
          <w:tcPr>
            <w:tcW w:w="1327" w:type="dxa"/>
            <w:vAlign w:val="center"/>
          </w:tcPr>
          <w:p w:rsidR="00751943" w:rsidRDefault="009B2E13">
            <w:pPr>
              <w:jc w:val="right"/>
            </w:pPr>
            <w:r>
              <w:rPr>
                <w:color w:val="000000"/>
                <w:sz w:val="24"/>
              </w:rPr>
              <w:t>66,633</w:t>
            </w:r>
          </w:p>
        </w:tc>
        <w:tc>
          <w:tcPr>
            <w:tcW w:w="1915" w:type="dxa"/>
            <w:vAlign w:val="center"/>
          </w:tcPr>
          <w:p w:rsidR="00751943" w:rsidRDefault="009B2E13">
            <w:pPr>
              <w:jc w:val="right"/>
            </w:pPr>
            <w:r>
              <w:rPr>
                <w:color w:val="000000"/>
                <w:sz w:val="24"/>
              </w:rPr>
              <w:t>157,253.88</w:t>
            </w:r>
          </w:p>
        </w:tc>
        <w:tc>
          <w:tcPr>
            <w:tcW w:w="1680" w:type="dxa"/>
            <w:vAlign w:val="center"/>
          </w:tcPr>
          <w:p w:rsidR="00751943" w:rsidRDefault="009B2E13">
            <w:pPr>
              <w:jc w:val="right"/>
            </w:pPr>
            <w:r>
              <w:rPr>
                <w:color w:val="000000"/>
                <w:sz w:val="24"/>
              </w:rPr>
              <w:t>0.84</w:t>
            </w:r>
          </w:p>
        </w:tc>
      </w:tr>
      <w:tr w:rsidR="00751943">
        <w:trPr>
          <w:jc w:val="center"/>
        </w:trPr>
        <w:tc>
          <w:tcPr>
            <w:tcW w:w="850" w:type="dxa"/>
            <w:vAlign w:val="center"/>
          </w:tcPr>
          <w:p w:rsidR="00751943" w:rsidRDefault="009B2E13">
            <w:pPr>
              <w:jc w:val="center"/>
            </w:pPr>
            <w:r>
              <w:rPr>
                <w:color w:val="000000"/>
                <w:sz w:val="24"/>
              </w:rPr>
              <w:t>6</w:t>
            </w:r>
          </w:p>
        </w:tc>
        <w:tc>
          <w:tcPr>
            <w:tcW w:w="1327" w:type="dxa"/>
            <w:vAlign w:val="center"/>
          </w:tcPr>
          <w:p w:rsidR="00751943" w:rsidRDefault="009B2E13">
            <w:pPr>
              <w:jc w:val="center"/>
            </w:pPr>
            <w:r>
              <w:rPr>
                <w:color w:val="000000"/>
                <w:sz w:val="24"/>
              </w:rPr>
              <w:t>600011</w:t>
            </w:r>
          </w:p>
        </w:tc>
        <w:tc>
          <w:tcPr>
            <w:tcW w:w="1769" w:type="dxa"/>
            <w:vAlign w:val="center"/>
          </w:tcPr>
          <w:p w:rsidR="00751943" w:rsidRDefault="009B2E13">
            <w:pPr>
              <w:jc w:val="center"/>
            </w:pPr>
            <w:r>
              <w:rPr>
                <w:color w:val="000000"/>
                <w:sz w:val="24"/>
              </w:rPr>
              <w:t>华能国际</w:t>
            </w:r>
          </w:p>
        </w:tc>
        <w:tc>
          <w:tcPr>
            <w:tcW w:w="1327" w:type="dxa"/>
            <w:vAlign w:val="center"/>
          </w:tcPr>
          <w:p w:rsidR="00751943" w:rsidRDefault="009B2E13">
            <w:pPr>
              <w:jc w:val="right"/>
            </w:pPr>
            <w:r>
              <w:rPr>
                <w:color w:val="000000"/>
                <w:sz w:val="24"/>
              </w:rPr>
              <w:t>31,031</w:t>
            </w:r>
          </w:p>
        </w:tc>
        <w:tc>
          <w:tcPr>
            <w:tcW w:w="1915" w:type="dxa"/>
            <w:vAlign w:val="center"/>
          </w:tcPr>
          <w:p w:rsidR="00751943" w:rsidRDefault="009B2E13">
            <w:pPr>
              <w:jc w:val="right"/>
            </w:pPr>
            <w:r>
              <w:rPr>
                <w:color w:val="000000"/>
                <w:sz w:val="24"/>
              </w:rPr>
              <w:t>156,396.24</w:t>
            </w:r>
          </w:p>
        </w:tc>
        <w:tc>
          <w:tcPr>
            <w:tcW w:w="1680" w:type="dxa"/>
            <w:vAlign w:val="center"/>
          </w:tcPr>
          <w:p w:rsidR="00751943" w:rsidRDefault="009B2E13">
            <w:pPr>
              <w:jc w:val="right"/>
            </w:pPr>
            <w:r>
              <w:rPr>
                <w:color w:val="000000"/>
                <w:sz w:val="24"/>
              </w:rPr>
              <w:t>0.83</w:t>
            </w:r>
          </w:p>
        </w:tc>
      </w:tr>
      <w:tr w:rsidR="00751943">
        <w:trPr>
          <w:jc w:val="center"/>
        </w:trPr>
        <w:tc>
          <w:tcPr>
            <w:tcW w:w="850" w:type="dxa"/>
            <w:vAlign w:val="center"/>
          </w:tcPr>
          <w:p w:rsidR="00751943" w:rsidRDefault="009B2E13">
            <w:pPr>
              <w:jc w:val="center"/>
            </w:pPr>
            <w:r>
              <w:rPr>
                <w:color w:val="000000"/>
                <w:sz w:val="24"/>
              </w:rPr>
              <w:t>7</w:t>
            </w:r>
          </w:p>
        </w:tc>
        <w:tc>
          <w:tcPr>
            <w:tcW w:w="1327" w:type="dxa"/>
            <w:vAlign w:val="center"/>
          </w:tcPr>
          <w:p w:rsidR="00751943" w:rsidRDefault="009B2E13">
            <w:pPr>
              <w:jc w:val="center"/>
            </w:pPr>
            <w:r>
              <w:rPr>
                <w:color w:val="000000"/>
                <w:sz w:val="24"/>
              </w:rPr>
              <w:t>600008</w:t>
            </w:r>
          </w:p>
        </w:tc>
        <w:tc>
          <w:tcPr>
            <w:tcW w:w="1769" w:type="dxa"/>
            <w:vAlign w:val="center"/>
          </w:tcPr>
          <w:p w:rsidR="00751943" w:rsidRDefault="009B2E13">
            <w:pPr>
              <w:jc w:val="center"/>
            </w:pPr>
            <w:r>
              <w:rPr>
                <w:color w:val="000000"/>
                <w:sz w:val="24"/>
              </w:rPr>
              <w:t>首创股份</w:t>
            </w:r>
          </w:p>
        </w:tc>
        <w:tc>
          <w:tcPr>
            <w:tcW w:w="1327" w:type="dxa"/>
            <w:vAlign w:val="center"/>
          </w:tcPr>
          <w:p w:rsidR="00751943" w:rsidRDefault="009B2E13">
            <w:pPr>
              <w:jc w:val="right"/>
            </w:pPr>
            <w:r>
              <w:rPr>
                <w:color w:val="000000"/>
                <w:sz w:val="24"/>
              </w:rPr>
              <w:t>22,922</w:t>
            </w:r>
          </w:p>
        </w:tc>
        <w:tc>
          <w:tcPr>
            <w:tcW w:w="1915" w:type="dxa"/>
            <w:vAlign w:val="center"/>
          </w:tcPr>
          <w:p w:rsidR="00751943" w:rsidRDefault="009B2E13">
            <w:pPr>
              <w:jc w:val="right"/>
            </w:pPr>
            <w:r>
              <w:rPr>
                <w:color w:val="000000"/>
                <w:sz w:val="24"/>
              </w:rPr>
              <w:t>151,285.20</w:t>
            </w:r>
          </w:p>
        </w:tc>
        <w:tc>
          <w:tcPr>
            <w:tcW w:w="1680" w:type="dxa"/>
            <w:vAlign w:val="center"/>
          </w:tcPr>
          <w:p w:rsidR="00751943" w:rsidRDefault="009B2E13">
            <w:pPr>
              <w:jc w:val="right"/>
            </w:pPr>
            <w:r>
              <w:rPr>
                <w:color w:val="000000"/>
                <w:sz w:val="24"/>
              </w:rPr>
              <w:t>0.80</w:t>
            </w:r>
          </w:p>
        </w:tc>
      </w:tr>
      <w:tr w:rsidR="00751943">
        <w:trPr>
          <w:jc w:val="center"/>
        </w:trPr>
        <w:tc>
          <w:tcPr>
            <w:tcW w:w="850" w:type="dxa"/>
            <w:vAlign w:val="center"/>
          </w:tcPr>
          <w:p w:rsidR="00751943" w:rsidRDefault="009B2E13">
            <w:pPr>
              <w:jc w:val="center"/>
            </w:pPr>
            <w:r>
              <w:rPr>
                <w:color w:val="000000"/>
                <w:sz w:val="24"/>
              </w:rPr>
              <w:t>8</w:t>
            </w:r>
          </w:p>
        </w:tc>
        <w:tc>
          <w:tcPr>
            <w:tcW w:w="1327" w:type="dxa"/>
            <w:vAlign w:val="center"/>
          </w:tcPr>
          <w:p w:rsidR="00751943" w:rsidRDefault="009B2E13">
            <w:pPr>
              <w:jc w:val="center"/>
            </w:pPr>
            <w:r>
              <w:rPr>
                <w:color w:val="000000"/>
                <w:sz w:val="24"/>
              </w:rPr>
              <w:t>600642</w:t>
            </w:r>
          </w:p>
        </w:tc>
        <w:tc>
          <w:tcPr>
            <w:tcW w:w="1769" w:type="dxa"/>
            <w:vAlign w:val="center"/>
          </w:tcPr>
          <w:p w:rsidR="00751943" w:rsidRDefault="009B2E13">
            <w:pPr>
              <w:jc w:val="center"/>
            </w:pPr>
            <w:r>
              <w:rPr>
                <w:color w:val="000000"/>
                <w:sz w:val="24"/>
              </w:rPr>
              <w:t>申能股份</w:t>
            </w:r>
          </w:p>
        </w:tc>
        <w:tc>
          <w:tcPr>
            <w:tcW w:w="1327" w:type="dxa"/>
            <w:vAlign w:val="center"/>
          </w:tcPr>
          <w:p w:rsidR="00751943" w:rsidRDefault="009B2E13">
            <w:pPr>
              <w:jc w:val="right"/>
            </w:pPr>
            <w:r>
              <w:rPr>
                <w:color w:val="000000"/>
                <w:sz w:val="24"/>
              </w:rPr>
              <w:t>34,042</w:t>
            </w:r>
          </w:p>
        </w:tc>
        <w:tc>
          <w:tcPr>
            <w:tcW w:w="1915" w:type="dxa"/>
            <w:vAlign w:val="center"/>
          </w:tcPr>
          <w:p w:rsidR="00751943" w:rsidRDefault="009B2E13">
            <w:pPr>
              <w:jc w:val="right"/>
            </w:pPr>
            <w:r>
              <w:rPr>
                <w:color w:val="000000"/>
                <w:sz w:val="24"/>
              </w:rPr>
              <w:t>150,465.64</w:t>
            </w:r>
          </w:p>
        </w:tc>
        <w:tc>
          <w:tcPr>
            <w:tcW w:w="1680" w:type="dxa"/>
            <w:vAlign w:val="center"/>
          </w:tcPr>
          <w:p w:rsidR="00751943" w:rsidRDefault="009B2E13">
            <w:pPr>
              <w:jc w:val="right"/>
            </w:pPr>
            <w:r>
              <w:rPr>
                <w:color w:val="000000"/>
                <w:sz w:val="24"/>
              </w:rPr>
              <w:t>0.80</w:t>
            </w:r>
          </w:p>
        </w:tc>
      </w:tr>
      <w:tr w:rsidR="00751943">
        <w:trPr>
          <w:jc w:val="center"/>
        </w:trPr>
        <w:tc>
          <w:tcPr>
            <w:tcW w:w="850" w:type="dxa"/>
            <w:vAlign w:val="center"/>
          </w:tcPr>
          <w:p w:rsidR="00751943" w:rsidRDefault="009B2E13">
            <w:pPr>
              <w:jc w:val="center"/>
            </w:pPr>
            <w:r>
              <w:rPr>
                <w:color w:val="000000"/>
                <w:sz w:val="24"/>
              </w:rPr>
              <w:t>9</w:t>
            </w:r>
          </w:p>
        </w:tc>
        <w:tc>
          <w:tcPr>
            <w:tcW w:w="1327" w:type="dxa"/>
            <w:vAlign w:val="center"/>
          </w:tcPr>
          <w:p w:rsidR="00751943" w:rsidRDefault="009B2E13">
            <w:pPr>
              <w:jc w:val="center"/>
            </w:pPr>
            <w:r>
              <w:rPr>
                <w:color w:val="000000"/>
                <w:sz w:val="24"/>
              </w:rPr>
              <w:t>600900</w:t>
            </w:r>
          </w:p>
        </w:tc>
        <w:tc>
          <w:tcPr>
            <w:tcW w:w="1769" w:type="dxa"/>
            <w:vAlign w:val="center"/>
          </w:tcPr>
          <w:p w:rsidR="00751943" w:rsidRDefault="009B2E13">
            <w:pPr>
              <w:jc w:val="center"/>
            </w:pPr>
            <w:r>
              <w:rPr>
                <w:color w:val="000000"/>
                <w:sz w:val="24"/>
              </w:rPr>
              <w:t>长江电力</w:t>
            </w:r>
          </w:p>
        </w:tc>
        <w:tc>
          <w:tcPr>
            <w:tcW w:w="1327" w:type="dxa"/>
            <w:vAlign w:val="center"/>
          </w:tcPr>
          <w:p w:rsidR="00751943" w:rsidRDefault="009B2E13">
            <w:pPr>
              <w:jc w:val="right"/>
            </w:pPr>
            <w:r>
              <w:rPr>
                <w:color w:val="000000"/>
                <w:sz w:val="24"/>
              </w:rPr>
              <w:t>25,859</w:t>
            </w:r>
          </w:p>
        </w:tc>
        <w:tc>
          <w:tcPr>
            <w:tcW w:w="1915" w:type="dxa"/>
            <w:vAlign w:val="center"/>
          </w:tcPr>
          <w:p w:rsidR="00751943" w:rsidRDefault="009B2E13">
            <w:pPr>
              <w:jc w:val="right"/>
            </w:pPr>
            <w:r>
              <w:rPr>
                <w:color w:val="000000"/>
                <w:sz w:val="24"/>
              </w:rPr>
              <w:t>149,206.43</w:t>
            </w:r>
          </w:p>
        </w:tc>
        <w:tc>
          <w:tcPr>
            <w:tcW w:w="1680" w:type="dxa"/>
            <w:vAlign w:val="center"/>
          </w:tcPr>
          <w:p w:rsidR="00751943" w:rsidRDefault="009B2E13">
            <w:pPr>
              <w:jc w:val="right"/>
            </w:pPr>
            <w:r>
              <w:rPr>
                <w:color w:val="000000"/>
                <w:sz w:val="24"/>
              </w:rPr>
              <w:t>0.79</w:t>
            </w:r>
          </w:p>
        </w:tc>
      </w:tr>
      <w:tr w:rsidR="00751943">
        <w:trPr>
          <w:jc w:val="center"/>
        </w:trPr>
        <w:tc>
          <w:tcPr>
            <w:tcW w:w="850" w:type="dxa"/>
            <w:vAlign w:val="center"/>
          </w:tcPr>
          <w:p w:rsidR="00751943" w:rsidRDefault="009B2E13">
            <w:pPr>
              <w:jc w:val="center"/>
            </w:pPr>
            <w:r>
              <w:rPr>
                <w:color w:val="000000"/>
                <w:sz w:val="24"/>
              </w:rPr>
              <w:t>10</w:t>
            </w:r>
          </w:p>
        </w:tc>
        <w:tc>
          <w:tcPr>
            <w:tcW w:w="1327" w:type="dxa"/>
            <w:vAlign w:val="center"/>
          </w:tcPr>
          <w:p w:rsidR="00751943" w:rsidRDefault="009B2E13">
            <w:pPr>
              <w:jc w:val="center"/>
            </w:pPr>
            <w:r>
              <w:rPr>
                <w:color w:val="000000"/>
                <w:sz w:val="24"/>
              </w:rPr>
              <w:t>601139</w:t>
            </w:r>
          </w:p>
        </w:tc>
        <w:tc>
          <w:tcPr>
            <w:tcW w:w="1769" w:type="dxa"/>
            <w:vAlign w:val="center"/>
          </w:tcPr>
          <w:p w:rsidR="00751943" w:rsidRDefault="009B2E13">
            <w:pPr>
              <w:jc w:val="center"/>
            </w:pPr>
            <w:r>
              <w:rPr>
                <w:color w:val="000000"/>
                <w:sz w:val="24"/>
              </w:rPr>
              <w:t>深圳燃气</w:t>
            </w:r>
          </w:p>
        </w:tc>
        <w:tc>
          <w:tcPr>
            <w:tcW w:w="1327" w:type="dxa"/>
            <w:vAlign w:val="center"/>
          </w:tcPr>
          <w:p w:rsidR="00751943" w:rsidRDefault="009B2E13">
            <w:pPr>
              <w:jc w:val="right"/>
            </w:pPr>
            <w:r>
              <w:rPr>
                <w:color w:val="000000"/>
                <w:sz w:val="24"/>
              </w:rPr>
              <w:t>20,056</w:t>
            </w:r>
          </w:p>
        </w:tc>
        <w:tc>
          <w:tcPr>
            <w:tcW w:w="1915" w:type="dxa"/>
            <w:vAlign w:val="center"/>
          </w:tcPr>
          <w:p w:rsidR="00751943" w:rsidRDefault="009B2E13">
            <w:pPr>
              <w:jc w:val="right"/>
            </w:pPr>
            <w:r>
              <w:rPr>
                <w:color w:val="000000"/>
                <w:sz w:val="24"/>
              </w:rPr>
              <w:t>145,004.88</w:t>
            </w:r>
          </w:p>
        </w:tc>
        <w:tc>
          <w:tcPr>
            <w:tcW w:w="1680" w:type="dxa"/>
            <w:vAlign w:val="center"/>
          </w:tcPr>
          <w:p w:rsidR="00751943" w:rsidRDefault="009B2E13">
            <w:pPr>
              <w:jc w:val="right"/>
            </w:pPr>
            <w:r>
              <w:rPr>
                <w:color w:val="000000"/>
                <w:sz w:val="24"/>
              </w:rPr>
              <w:t>0.77</w:t>
            </w:r>
          </w:p>
        </w:tc>
      </w:tr>
    </w:tbl>
    <w:p w:rsidR="003C606C" w:rsidRPr="0036023B" w:rsidRDefault="003C606C" w:rsidP="001C27F0">
      <w:pPr>
        <w:autoSpaceDE w:val="0"/>
        <w:autoSpaceDN w:val="0"/>
        <w:adjustRightInd w:val="0"/>
        <w:spacing w:before="29" w:line="288" w:lineRule="auto"/>
        <w:jc w:val="left"/>
        <w:rPr>
          <w:color w:val="000000"/>
          <w:sz w:val="24"/>
        </w:rPr>
      </w:pPr>
    </w:p>
    <w:p w:rsidR="000625A6" w:rsidRPr="0036023B" w:rsidRDefault="000625A6" w:rsidP="001C27F0">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1C27F0">
      <w:pPr>
        <w:autoSpaceDE w:val="0"/>
        <w:autoSpaceDN w:val="0"/>
        <w:adjustRightInd w:val="0"/>
        <w:spacing w:before="29" w:line="288" w:lineRule="auto"/>
        <w:jc w:val="left"/>
        <w:rPr>
          <w:color w:val="000000"/>
          <w:kern w:val="0"/>
          <w:sz w:val="24"/>
        </w:rPr>
      </w:pPr>
    </w:p>
    <w:p w:rsidR="00144D45" w:rsidRPr="0036023B" w:rsidRDefault="00144D45" w:rsidP="001C27F0">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1C27F0">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1C27F0">
      <w:pPr>
        <w:autoSpaceDE w:val="0"/>
        <w:autoSpaceDN w:val="0"/>
        <w:adjustRightInd w:val="0"/>
        <w:spacing w:before="29" w:line="288" w:lineRule="auto"/>
        <w:jc w:val="left"/>
        <w:rPr>
          <w:color w:val="000000"/>
          <w:kern w:val="0"/>
          <w:sz w:val="24"/>
        </w:rPr>
      </w:pPr>
    </w:p>
    <w:p w:rsidR="00220542" w:rsidRPr="0036023B" w:rsidRDefault="00BE1A80" w:rsidP="001C27F0">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本基金本报告期末未持有权证。</w:t>
      </w:r>
    </w:p>
    <w:p w:rsidR="00220542" w:rsidRPr="0036023B" w:rsidRDefault="00220542" w:rsidP="001C27F0">
      <w:pPr>
        <w:autoSpaceDE w:val="0"/>
        <w:autoSpaceDN w:val="0"/>
        <w:adjustRightInd w:val="0"/>
        <w:spacing w:before="29" w:line="288" w:lineRule="auto"/>
        <w:jc w:val="left"/>
        <w:rPr>
          <w:color w:val="000000"/>
          <w:kern w:val="0"/>
          <w:sz w:val="24"/>
        </w:rPr>
      </w:pPr>
    </w:p>
    <w:p w:rsidR="00295C5D" w:rsidRPr="0036023B" w:rsidRDefault="008F60C5" w:rsidP="001C27F0">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1C27F0">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1C27F0">
      <w:pPr>
        <w:adjustRightInd w:val="0"/>
        <w:snapToGrid w:val="0"/>
        <w:spacing w:before="29" w:line="288" w:lineRule="auto"/>
        <w:rPr>
          <w:sz w:val="24"/>
        </w:rPr>
      </w:pPr>
    </w:p>
    <w:p w:rsidR="00076B5E" w:rsidRPr="0036023B" w:rsidRDefault="00B60D38" w:rsidP="001C27F0">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1C27F0">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4,625.70</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424.10</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6,267.47</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11,317.27</w:t>
            </w:r>
          </w:p>
        </w:tc>
      </w:tr>
    </w:tbl>
    <w:p w:rsidR="00EC32B2" w:rsidRPr="0036023B" w:rsidRDefault="00EC32B2"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1C27F0">
      <w:pPr>
        <w:autoSpaceDE w:val="0"/>
        <w:autoSpaceDN w:val="0"/>
        <w:adjustRightInd w:val="0"/>
        <w:spacing w:before="29" w:line="288" w:lineRule="auto"/>
        <w:jc w:val="left"/>
        <w:rPr>
          <w:color w:val="000000"/>
          <w:sz w:val="24"/>
        </w:rPr>
      </w:pPr>
    </w:p>
    <w:p w:rsidR="00CF3CDE" w:rsidRPr="0036023B" w:rsidRDefault="00CF3CDE" w:rsidP="001C27F0">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1C27F0">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1C27F0">
      <w:pPr>
        <w:autoSpaceDE w:val="0"/>
        <w:autoSpaceDN w:val="0"/>
        <w:adjustRightInd w:val="0"/>
        <w:spacing w:before="29" w:line="288" w:lineRule="auto"/>
        <w:jc w:val="left"/>
        <w:rPr>
          <w:color w:val="000000"/>
          <w:sz w:val="24"/>
        </w:rPr>
      </w:pPr>
    </w:p>
    <w:p w:rsidR="005D44E4" w:rsidRPr="0036023B" w:rsidRDefault="00CF3CDE" w:rsidP="001C27F0">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1C27F0">
      <w:pPr>
        <w:spacing w:before="29" w:line="288" w:lineRule="auto"/>
        <w:rPr>
          <w:bCs/>
          <w:color w:val="000000"/>
          <w:sz w:val="24"/>
        </w:rPr>
      </w:pPr>
    </w:p>
    <w:p w:rsidR="00220542" w:rsidRPr="0036023B" w:rsidRDefault="004C5189" w:rsidP="001C27F0">
      <w:pPr>
        <w:spacing w:before="29" w:line="288" w:lineRule="auto"/>
        <w:rPr>
          <w:color w:val="000000"/>
          <w:sz w:val="24"/>
        </w:rPr>
      </w:pPr>
      <w:r w:rsidRPr="0036023B">
        <w:rPr>
          <w:color w:val="000000"/>
          <w:sz w:val="24"/>
        </w:rPr>
        <w:lastRenderedPageBreak/>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1C27F0">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1C27F0">
      <w:pPr>
        <w:spacing w:before="29" w:line="288" w:lineRule="auto"/>
        <w:ind w:firstLineChars="200" w:firstLine="480"/>
        <w:rPr>
          <w:color w:val="000000"/>
          <w:sz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26,223,680.55</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1,521,523.28</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w:t>
            </w:r>
            <w:proofErr w:type="gramStart"/>
            <w:r w:rsidR="00267B74" w:rsidRPr="0036023B">
              <w:rPr>
                <w:color w:val="000000"/>
                <w:kern w:val="0"/>
                <w:sz w:val="24"/>
              </w:rPr>
              <w:t>期</w:t>
            </w:r>
            <w:r w:rsidRPr="0036023B">
              <w:rPr>
                <w:color w:val="000000"/>
                <w:kern w:val="0"/>
                <w:sz w:val="24"/>
              </w:rPr>
              <w:t>基金</w:t>
            </w:r>
            <w:proofErr w:type="gramEnd"/>
            <w:r w:rsidRPr="0036023B">
              <w:rPr>
                <w:color w:val="000000"/>
                <w:kern w:val="0"/>
                <w:sz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8,618,308.79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19,126,895.04</w:t>
            </w:r>
          </w:p>
        </w:tc>
      </w:tr>
    </w:tbl>
    <w:p w:rsidR="00751943" w:rsidRDefault="009B2E1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1C27F0">
      <w:pPr>
        <w:autoSpaceDE w:val="0"/>
        <w:autoSpaceDN w:val="0"/>
        <w:adjustRightInd w:val="0"/>
        <w:spacing w:before="29" w:line="288" w:lineRule="auto"/>
        <w:jc w:val="left"/>
        <w:rPr>
          <w:color w:val="000000"/>
          <w:sz w:val="24"/>
        </w:rPr>
      </w:pPr>
    </w:p>
    <w:p w:rsidR="00FC2DA1" w:rsidRPr="00306E46" w:rsidRDefault="00FC2DA1" w:rsidP="008B62B4">
      <w:pPr>
        <w:pStyle w:val="1"/>
        <w:tabs>
          <w:tab w:val="center" w:pos="4156"/>
          <w:tab w:val="right" w:pos="8312"/>
        </w:tabs>
        <w:spacing w:beforeLines="100" w:afterLines="100" w:line="360"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w:t>
      </w:r>
      <w:proofErr w:type="gramStart"/>
      <w:r w:rsidRPr="00306E46">
        <w:rPr>
          <w:sz w:val="24"/>
          <w:szCs w:val="24"/>
        </w:rPr>
        <w:t>固有资金</w:t>
      </w:r>
      <w:proofErr w:type="gramEnd"/>
      <w:r w:rsidRPr="00306E46">
        <w:rPr>
          <w:sz w:val="24"/>
          <w:szCs w:val="24"/>
        </w:rPr>
        <w:t>投资本基金情况</w:t>
      </w:r>
    </w:p>
    <w:p w:rsidR="00FC2DA1" w:rsidRPr="00306E46" w:rsidRDefault="00FC2DA1" w:rsidP="00FC2DA1">
      <w:pPr>
        <w:spacing w:line="360" w:lineRule="auto"/>
        <w:jc w:val="left"/>
        <w:rPr>
          <w:sz w:val="24"/>
        </w:rPr>
      </w:pPr>
      <w:r w:rsidRPr="00306E46">
        <w:rPr>
          <w:b/>
          <w:sz w:val="24"/>
        </w:rPr>
        <w:t xml:space="preserve">7.1 </w:t>
      </w:r>
      <w:r w:rsidRPr="00306E46">
        <w:rPr>
          <w:b/>
          <w:sz w:val="24"/>
        </w:rPr>
        <w:t>基金管理人持有本基金份额变动情况</w:t>
      </w:r>
    </w:p>
    <w:p w:rsidR="00CE2DC0" w:rsidRDefault="00FC2DA1" w:rsidP="00CE2DC0">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9B2E13" w:rsidRDefault="009B2E13" w:rsidP="00CE2DC0">
      <w:pPr>
        <w:autoSpaceDE w:val="0"/>
        <w:autoSpaceDN w:val="0"/>
        <w:adjustRightInd w:val="0"/>
        <w:spacing w:before="29" w:line="288" w:lineRule="auto"/>
        <w:jc w:val="left"/>
        <w:rPr>
          <w:rFonts w:eastAsiaTheme="minorEastAsia"/>
          <w:color w:val="000000"/>
          <w:sz w:val="24"/>
        </w:rPr>
      </w:pPr>
    </w:p>
    <w:p w:rsidR="00764DC3" w:rsidRPr="00CE2DC0" w:rsidRDefault="00FC2DA1" w:rsidP="00CE2DC0">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1C27F0">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8136F5" w:rsidRPr="008640AE" w:rsidRDefault="008136F5" w:rsidP="008136F5">
      <w:pPr>
        <w:autoSpaceDE w:val="0"/>
        <w:autoSpaceDN w:val="0"/>
        <w:adjustRightInd w:val="0"/>
        <w:spacing w:before="29" w:line="288" w:lineRule="auto"/>
        <w:jc w:val="left"/>
        <w:rPr>
          <w:color w:val="000000"/>
          <w:sz w:val="24"/>
        </w:rPr>
      </w:pPr>
    </w:p>
    <w:p w:rsidR="008136F5" w:rsidRPr="00414345" w:rsidRDefault="008136F5" w:rsidP="008B62B4">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8136F5" w:rsidRPr="00CA44A6" w:rsidRDefault="008136F5" w:rsidP="008136F5">
      <w:pPr>
        <w:autoSpaceDE w:val="0"/>
        <w:autoSpaceDN w:val="0"/>
        <w:adjustRightInd w:val="0"/>
        <w:spacing w:before="240" w:after="240" w:line="288" w:lineRule="auto"/>
        <w:ind w:firstLineChars="200" w:firstLine="480"/>
        <w:jc w:val="left"/>
        <w:rPr>
          <w:color w:val="000000"/>
          <w:sz w:val="24"/>
        </w:rPr>
      </w:pPr>
      <w:r w:rsidRPr="00CA44A6">
        <w:rPr>
          <w:rFonts w:hint="eastAsia"/>
          <w:color w:val="000000"/>
          <w:sz w:val="24"/>
        </w:rPr>
        <w:t>本基金托管人</w:t>
      </w:r>
      <w:r w:rsidRPr="00CA44A6">
        <w:rPr>
          <w:rFonts w:hint="eastAsia"/>
          <w:color w:val="000000"/>
          <w:sz w:val="24"/>
        </w:rPr>
        <w:t>2014</w:t>
      </w:r>
      <w:r w:rsidRPr="00CA44A6">
        <w:rPr>
          <w:rFonts w:hint="eastAsia"/>
          <w:color w:val="000000"/>
          <w:sz w:val="24"/>
        </w:rPr>
        <w:t>年</w:t>
      </w:r>
      <w:r w:rsidRPr="00CA44A6">
        <w:rPr>
          <w:rFonts w:hint="eastAsia"/>
          <w:color w:val="000000"/>
          <w:sz w:val="24"/>
        </w:rPr>
        <w:t>2</w:t>
      </w:r>
      <w:r w:rsidRPr="00CA44A6">
        <w:rPr>
          <w:rFonts w:hint="eastAsia"/>
          <w:color w:val="000000"/>
          <w:sz w:val="24"/>
        </w:rPr>
        <w:t>月</w:t>
      </w:r>
      <w:r w:rsidRPr="00CA44A6">
        <w:rPr>
          <w:rFonts w:hint="eastAsia"/>
          <w:color w:val="000000"/>
          <w:sz w:val="24"/>
        </w:rPr>
        <w:t>7</w:t>
      </w:r>
      <w:r w:rsidRPr="00CA44A6">
        <w:rPr>
          <w:rFonts w:hint="eastAsia"/>
          <w:color w:val="000000"/>
          <w:sz w:val="24"/>
        </w:rPr>
        <w:t>日发布任免通知，解聘尹东中国建设银行投资托管业务部总经理助理职务。</w:t>
      </w:r>
    </w:p>
    <w:p w:rsidR="000E1CB6" w:rsidRPr="008136F5" w:rsidRDefault="000E1CB6" w:rsidP="001C27F0">
      <w:pPr>
        <w:autoSpaceDE w:val="0"/>
        <w:autoSpaceDN w:val="0"/>
        <w:adjustRightInd w:val="0"/>
        <w:spacing w:before="29" w:line="288" w:lineRule="auto"/>
        <w:jc w:val="left"/>
        <w:rPr>
          <w:color w:val="000000"/>
          <w:sz w:val="24"/>
        </w:rPr>
      </w:pPr>
    </w:p>
    <w:p w:rsidR="00220542" w:rsidRPr="0036023B" w:rsidRDefault="00220542" w:rsidP="008B62B4">
      <w:pPr>
        <w:pStyle w:val="1"/>
        <w:spacing w:beforeLines="100" w:afterLines="100" w:line="288" w:lineRule="auto"/>
        <w:jc w:val="center"/>
        <w:rPr>
          <w:color w:val="000000"/>
          <w:kern w:val="0"/>
          <w:sz w:val="24"/>
          <w:szCs w:val="24"/>
        </w:rPr>
      </w:pPr>
      <w:r w:rsidRPr="0036023B">
        <w:rPr>
          <w:color w:val="000000"/>
          <w:kern w:val="0"/>
          <w:sz w:val="24"/>
          <w:szCs w:val="24"/>
        </w:rPr>
        <w:t>§</w:t>
      </w:r>
      <w:r w:rsidR="008136F5">
        <w:rPr>
          <w:rFonts w:hint="eastAsia"/>
          <w:color w:val="000000"/>
          <w:kern w:val="0"/>
          <w:sz w:val="24"/>
          <w:szCs w:val="24"/>
        </w:rPr>
        <w:t>9</w:t>
      </w:r>
      <w:r w:rsidR="008136F5" w:rsidRPr="0036023B">
        <w:rPr>
          <w:color w:val="000000"/>
          <w:kern w:val="0"/>
          <w:sz w:val="24"/>
          <w:szCs w:val="24"/>
        </w:rPr>
        <w:t xml:space="preserve"> </w:t>
      </w:r>
      <w:r w:rsidRPr="0036023B">
        <w:rPr>
          <w:color w:val="000000"/>
          <w:kern w:val="0"/>
          <w:sz w:val="24"/>
          <w:szCs w:val="24"/>
        </w:rPr>
        <w:t>备查文件目录</w:t>
      </w:r>
    </w:p>
    <w:p w:rsidR="00220542" w:rsidRPr="0036023B" w:rsidRDefault="008136F5" w:rsidP="001C27F0">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751943" w:rsidRDefault="009B2E13">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w:t>
      </w:r>
      <w:r>
        <w:rPr>
          <w:color w:val="000000"/>
          <w:sz w:val="24"/>
        </w:rPr>
        <w:lastRenderedPageBreak/>
        <w:t>文件；</w:t>
      </w:r>
    </w:p>
    <w:p w:rsidR="00751943" w:rsidRDefault="009B2E13">
      <w:pPr>
        <w:spacing w:before="29" w:line="288" w:lineRule="auto"/>
        <w:ind w:firstLineChars="200" w:firstLine="480"/>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751943" w:rsidRDefault="009B2E13">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751943" w:rsidRDefault="009B2E13">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751943" w:rsidRDefault="009B2E13">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751943" w:rsidRDefault="009B2E1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51943" w:rsidRDefault="009B2E1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1C27F0">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1C27F0">
      <w:pPr>
        <w:spacing w:before="29" w:line="288" w:lineRule="auto"/>
        <w:ind w:firstLineChars="200" w:firstLine="480"/>
        <w:rPr>
          <w:color w:val="000000"/>
          <w:sz w:val="24"/>
        </w:rPr>
      </w:pPr>
    </w:p>
    <w:p w:rsidR="00220542" w:rsidRPr="0036023B" w:rsidRDefault="008136F5" w:rsidP="001C27F0">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1C27F0">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1C27F0">
      <w:pPr>
        <w:spacing w:before="29" w:line="288" w:lineRule="auto"/>
        <w:ind w:firstLineChars="200" w:firstLine="480"/>
        <w:rPr>
          <w:color w:val="000000"/>
          <w:sz w:val="24"/>
        </w:rPr>
      </w:pPr>
    </w:p>
    <w:p w:rsidR="00220542" w:rsidRPr="0036023B" w:rsidRDefault="008136F5" w:rsidP="001C27F0">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751943" w:rsidRDefault="009B2E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1E29D5">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8136F5" w:rsidRDefault="001E29D5" w:rsidP="001E29D5">
      <w:pPr>
        <w:spacing w:before="29" w:line="288" w:lineRule="auto"/>
        <w:ind w:firstLineChars="200" w:firstLine="480"/>
        <w:rPr>
          <w:color w:val="000000"/>
          <w:sz w:val="24"/>
        </w:rPr>
      </w:pPr>
    </w:p>
    <w:sectPr w:rsidR="001E29D5" w:rsidRPr="008136F5"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C7" w:rsidRDefault="007E48C7">
      <w:r>
        <w:separator/>
      </w:r>
    </w:p>
  </w:endnote>
  <w:endnote w:type="continuationSeparator" w:id="1">
    <w:p w:rsidR="007E48C7" w:rsidRDefault="007E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1D0DB0" w:rsidRDefault="00E57F92" w:rsidP="00230A66">
    <w:pPr>
      <w:pStyle w:val="a6"/>
      <w:jc w:val="center"/>
    </w:pPr>
    <w:r>
      <w:rPr>
        <w:rFonts w:hint="eastAsia"/>
        <w:kern w:val="0"/>
        <w:szCs w:val="21"/>
      </w:rPr>
      <w:t>第</w:t>
    </w:r>
    <w:r w:rsidR="00BC4E15">
      <w:rPr>
        <w:kern w:val="0"/>
        <w:szCs w:val="21"/>
      </w:rPr>
      <w:fldChar w:fldCharType="begin"/>
    </w:r>
    <w:r>
      <w:rPr>
        <w:kern w:val="0"/>
        <w:szCs w:val="21"/>
      </w:rPr>
      <w:instrText xml:space="preserve"> PAGE </w:instrText>
    </w:r>
    <w:r w:rsidR="00BC4E15">
      <w:rPr>
        <w:kern w:val="0"/>
        <w:szCs w:val="21"/>
      </w:rPr>
      <w:fldChar w:fldCharType="separate"/>
    </w:r>
    <w:r w:rsidR="008B62B4">
      <w:rPr>
        <w:noProof/>
        <w:kern w:val="0"/>
        <w:szCs w:val="21"/>
      </w:rPr>
      <w:t>11</w:t>
    </w:r>
    <w:r w:rsidR="00BC4E15">
      <w:rPr>
        <w:kern w:val="0"/>
        <w:szCs w:val="21"/>
      </w:rPr>
      <w:fldChar w:fldCharType="end"/>
    </w:r>
    <w:proofErr w:type="gramStart"/>
    <w:r>
      <w:rPr>
        <w:rFonts w:hint="eastAsia"/>
        <w:kern w:val="0"/>
        <w:szCs w:val="21"/>
      </w:rPr>
      <w:t>页共</w:t>
    </w:r>
    <w:proofErr w:type="gramEnd"/>
    <w:r w:rsidR="00BC4E15">
      <w:rPr>
        <w:kern w:val="0"/>
        <w:szCs w:val="21"/>
      </w:rPr>
      <w:fldChar w:fldCharType="begin"/>
    </w:r>
    <w:r>
      <w:rPr>
        <w:kern w:val="0"/>
        <w:szCs w:val="21"/>
      </w:rPr>
      <w:instrText xml:space="preserve"> NUMPAGES </w:instrText>
    </w:r>
    <w:r w:rsidR="00BC4E15">
      <w:rPr>
        <w:kern w:val="0"/>
        <w:szCs w:val="21"/>
      </w:rPr>
      <w:fldChar w:fldCharType="separate"/>
    </w:r>
    <w:r w:rsidR="008B62B4">
      <w:rPr>
        <w:noProof/>
        <w:kern w:val="0"/>
        <w:szCs w:val="21"/>
      </w:rPr>
      <w:t>11</w:t>
    </w:r>
    <w:r w:rsidR="00BC4E15">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Default="00BC4E15">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C7" w:rsidRDefault="007E48C7">
      <w:r>
        <w:separator/>
      </w:r>
    </w:p>
  </w:footnote>
  <w:footnote w:type="continuationSeparator" w:id="1">
    <w:p w:rsidR="007E48C7" w:rsidRDefault="007E4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054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C0"/>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38"/>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1943"/>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386F"/>
    <w:rsid w:val="007A59B8"/>
    <w:rsid w:val="007A5F56"/>
    <w:rsid w:val="007B2862"/>
    <w:rsid w:val="007B662A"/>
    <w:rsid w:val="007C1A93"/>
    <w:rsid w:val="007C751E"/>
    <w:rsid w:val="007D021A"/>
    <w:rsid w:val="007D0E53"/>
    <w:rsid w:val="007D28C9"/>
    <w:rsid w:val="007D3CC8"/>
    <w:rsid w:val="007D62F9"/>
    <w:rsid w:val="007D63A4"/>
    <w:rsid w:val="007E1AA2"/>
    <w:rsid w:val="007E48C7"/>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1096D"/>
    <w:rsid w:val="00810EAD"/>
    <w:rsid w:val="00811833"/>
    <w:rsid w:val="008119CB"/>
    <w:rsid w:val="008136F5"/>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12CB"/>
    <w:rsid w:val="008A1B92"/>
    <w:rsid w:val="008A2F16"/>
    <w:rsid w:val="008A2F59"/>
    <w:rsid w:val="008B1823"/>
    <w:rsid w:val="008B203C"/>
    <w:rsid w:val="008B62B4"/>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BA2"/>
    <w:rsid w:val="00992F83"/>
    <w:rsid w:val="0099508A"/>
    <w:rsid w:val="009974EB"/>
    <w:rsid w:val="009A037F"/>
    <w:rsid w:val="009A1126"/>
    <w:rsid w:val="009A257E"/>
    <w:rsid w:val="009A63AC"/>
    <w:rsid w:val="009B1584"/>
    <w:rsid w:val="009B1B32"/>
    <w:rsid w:val="009B21CA"/>
    <w:rsid w:val="009B2648"/>
    <w:rsid w:val="009B2D8E"/>
    <w:rsid w:val="009B2E13"/>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0F8"/>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E15"/>
    <w:rsid w:val="00BC5DFD"/>
    <w:rsid w:val="00BD30C8"/>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11</Pages>
  <Words>4728</Words>
  <Characters>1619</Characters>
  <Application>Microsoft Office Word</Application>
  <DocSecurity>0</DocSecurity>
  <Lines>13</Lines>
  <Paragraphs>12</Paragraphs>
  <ScaleCrop>false</ScaleCrop>
  <Company>TRT. Ltd. Co.</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356</cp:revision>
  <cp:lastPrinted>2007-07-19T00:46:00Z</cp:lastPrinted>
  <dcterms:created xsi:type="dcterms:W3CDTF">2012-11-21T04:46:00Z</dcterms:created>
  <dcterms:modified xsi:type="dcterms:W3CDTF">2014-04-16T12:50:00Z</dcterms:modified>
</cp:coreProperties>
</file>