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3B" w:rsidRPr="00A21E0E" w:rsidRDefault="00033C3B" w:rsidP="00033C3B">
      <w:pPr>
        <w:spacing w:line="360" w:lineRule="auto"/>
        <w:jc w:val="center"/>
        <w:rPr>
          <w:b/>
          <w:bCs/>
          <w:color w:val="000000"/>
          <w:sz w:val="30"/>
          <w:szCs w:val="30"/>
        </w:rPr>
      </w:pPr>
      <w:bookmarkStart w:id="0" w:name="_Toc249760023"/>
      <w:r w:rsidRPr="00A21E0E">
        <w:rPr>
          <w:rFonts w:hint="eastAsia"/>
          <w:b/>
          <w:bCs/>
          <w:color w:val="000000"/>
          <w:sz w:val="30"/>
          <w:szCs w:val="30"/>
        </w:rPr>
        <w:t>交银施罗德基金管理有限公司关于交银施罗德</w:t>
      </w:r>
      <w:r w:rsidR="00005528" w:rsidRPr="00A21E0E">
        <w:rPr>
          <w:rFonts w:hint="eastAsia"/>
          <w:b/>
          <w:bCs/>
          <w:color w:val="000000"/>
          <w:sz w:val="30"/>
          <w:szCs w:val="30"/>
        </w:rPr>
        <w:t>纯债债券型发起式</w:t>
      </w:r>
      <w:r w:rsidRPr="00A21E0E">
        <w:rPr>
          <w:rFonts w:hint="eastAsia"/>
          <w:b/>
          <w:bCs/>
          <w:color w:val="000000"/>
          <w:sz w:val="30"/>
          <w:szCs w:val="30"/>
        </w:rPr>
        <w:t>证券投资基金开放定期定额投资业务并参与部分代销机构该业务</w:t>
      </w:r>
      <w:r w:rsidR="002012C8" w:rsidRPr="00A21E0E">
        <w:rPr>
          <w:rFonts w:hint="eastAsia"/>
          <w:b/>
          <w:bCs/>
          <w:color w:val="000000"/>
          <w:sz w:val="30"/>
          <w:szCs w:val="30"/>
        </w:rPr>
        <w:t>前端</w:t>
      </w:r>
      <w:r w:rsidRPr="00A21E0E">
        <w:rPr>
          <w:rFonts w:hint="eastAsia"/>
          <w:b/>
          <w:bCs/>
          <w:color w:val="000000"/>
          <w:sz w:val="30"/>
          <w:szCs w:val="30"/>
        </w:rPr>
        <w:t>申购费率优惠活动的公告</w:t>
      </w:r>
    </w:p>
    <w:p w:rsidR="00033C3B" w:rsidRPr="00C66F61" w:rsidRDefault="002A602E" w:rsidP="00033C3B">
      <w:pPr>
        <w:spacing w:line="360" w:lineRule="auto"/>
        <w:jc w:val="center"/>
        <w:rPr>
          <w:b/>
          <w:sz w:val="24"/>
        </w:rPr>
      </w:pPr>
      <w:r w:rsidRPr="00C66F61">
        <w:rPr>
          <w:rFonts w:hAnsi="宋体" w:hint="eastAsia"/>
          <w:b/>
          <w:sz w:val="24"/>
        </w:rPr>
        <w:t>公告送出日期：</w:t>
      </w:r>
      <w:r w:rsidRPr="00C66F61">
        <w:rPr>
          <w:b/>
          <w:sz w:val="24"/>
        </w:rPr>
        <w:t>2013</w:t>
      </w:r>
      <w:r w:rsidRPr="00C66F61">
        <w:rPr>
          <w:rFonts w:hAnsi="宋体"/>
          <w:b/>
          <w:sz w:val="24"/>
        </w:rPr>
        <w:t>年</w:t>
      </w:r>
      <w:r w:rsidRPr="00C66F61">
        <w:rPr>
          <w:b/>
          <w:sz w:val="24"/>
        </w:rPr>
        <w:t>3</w:t>
      </w:r>
      <w:r w:rsidRPr="00C66F61">
        <w:rPr>
          <w:rFonts w:hAnsi="宋体"/>
          <w:b/>
          <w:sz w:val="24"/>
        </w:rPr>
        <w:t>月</w:t>
      </w:r>
      <w:r w:rsidRPr="00C66F61">
        <w:rPr>
          <w:b/>
          <w:sz w:val="24"/>
        </w:rPr>
        <w:t>14</w:t>
      </w:r>
      <w:r w:rsidRPr="00C66F61">
        <w:rPr>
          <w:rFonts w:hAnsi="宋体"/>
          <w:b/>
          <w:sz w:val="24"/>
        </w:rPr>
        <w:t>日</w:t>
      </w:r>
    </w:p>
    <w:p w:rsidR="00033C3B" w:rsidRPr="00C66F61" w:rsidRDefault="00033C3B" w:rsidP="00033C3B">
      <w:pPr>
        <w:spacing w:line="360" w:lineRule="auto"/>
        <w:jc w:val="center"/>
        <w:rPr>
          <w:color w:val="000000"/>
          <w:sz w:val="24"/>
        </w:rPr>
      </w:pPr>
    </w:p>
    <w:bookmarkEnd w:id="0"/>
    <w:p w:rsidR="00033C3B" w:rsidRPr="00C66F61" w:rsidRDefault="00033C3B" w:rsidP="00033C3B">
      <w:pPr>
        <w:pStyle w:val="3"/>
        <w:keepNext w:val="0"/>
        <w:keepLines w:val="0"/>
        <w:spacing w:before="0" w:after="0" w:line="360" w:lineRule="auto"/>
        <w:rPr>
          <w:rFonts w:ascii="宋体" w:hAnsi="宋体"/>
          <w:bCs w:val="0"/>
          <w:sz w:val="24"/>
          <w:szCs w:val="24"/>
        </w:rPr>
      </w:pPr>
      <w:r w:rsidRPr="00C66F61">
        <w:rPr>
          <w:rFonts w:ascii="宋体" w:hAnsi="宋体" w:hint="eastAsia"/>
          <w:bCs w:val="0"/>
          <w:sz w:val="24"/>
          <w:szCs w:val="24"/>
        </w:rPr>
        <w:t>1.公告基本信息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3157"/>
        <w:gridCol w:w="3157"/>
      </w:tblGrid>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基金名称</w:t>
            </w:r>
          </w:p>
        </w:tc>
        <w:tc>
          <w:tcPr>
            <w:tcW w:w="6314" w:type="dxa"/>
            <w:gridSpan w:val="2"/>
          </w:tcPr>
          <w:p w:rsidR="00033C3B" w:rsidRPr="00C66F61" w:rsidRDefault="00033C3B" w:rsidP="00934F5E">
            <w:pPr>
              <w:spacing w:line="360" w:lineRule="auto"/>
              <w:rPr>
                <w:sz w:val="24"/>
              </w:rPr>
            </w:pPr>
            <w:r w:rsidRPr="00C66F61">
              <w:rPr>
                <w:rFonts w:hint="eastAsia"/>
                <w:sz w:val="24"/>
              </w:rPr>
              <w:t>交银施罗德</w:t>
            </w:r>
            <w:r w:rsidR="00005528" w:rsidRPr="00C66F61">
              <w:rPr>
                <w:rFonts w:hint="eastAsia"/>
                <w:sz w:val="24"/>
              </w:rPr>
              <w:t>纯债债券型发起式</w:t>
            </w:r>
            <w:r w:rsidRPr="00C66F61">
              <w:rPr>
                <w:rFonts w:hint="eastAsia"/>
                <w:sz w:val="24"/>
              </w:rPr>
              <w:t>证券投资基金</w:t>
            </w:r>
          </w:p>
        </w:tc>
      </w:tr>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基金简称</w:t>
            </w:r>
          </w:p>
        </w:tc>
        <w:tc>
          <w:tcPr>
            <w:tcW w:w="6314" w:type="dxa"/>
            <w:gridSpan w:val="2"/>
          </w:tcPr>
          <w:p w:rsidR="00033C3B" w:rsidRPr="00C66F61" w:rsidRDefault="00005528" w:rsidP="00934F5E">
            <w:pPr>
              <w:spacing w:line="360" w:lineRule="auto"/>
              <w:rPr>
                <w:sz w:val="24"/>
              </w:rPr>
            </w:pPr>
            <w:r w:rsidRPr="00C66F61">
              <w:rPr>
                <w:rFonts w:hint="eastAsia"/>
                <w:sz w:val="24"/>
              </w:rPr>
              <w:t>交银纯债债券发起</w:t>
            </w:r>
          </w:p>
        </w:tc>
      </w:tr>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基金主代码</w:t>
            </w:r>
          </w:p>
        </w:tc>
        <w:tc>
          <w:tcPr>
            <w:tcW w:w="6314" w:type="dxa"/>
            <w:gridSpan w:val="2"/>
          </w:tcPr>
          <w:p w:rsidR="00033C3B" w:rsidRPr="00C66F61" w:rsidRDefault="00005528" w:rsidP="00005528">
            <w:pPr>
              <w:spacing w:line="360" w:lineRule="auto"/>
              <w:rPr>
                <w:sz w:val="24"/>
              </w:rPr>
            </w:pPr>
            <w:r w:rsidRPr="00C66F61">
              <w:rPr>
                <w:sz w:val="24"/>
              </w:rPr>
              <w:t>519</w:t>
            </w:r>
            <w:r w:rsidRPr="00C66F61">
              <w:rPr>
                <w:rFonts w:hint="eastAsia"/>
                <w:sz w:val="24"/>
              </w:rPr>
              <w:t>718</w:t>
            </w:r>
          </w:p>
        </w:tc>
      </w:tr>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基金运作方式</w:t>
            </w:r>
          </w:p>
        </w:tc>
        <w:tc>
          <w:tcPr>
            <w:tcW w:w="6314" w:type="dxa"/>
            <w:gridSpan w:val="2"/>
          </w:tcPr>
          <w:p w:rsidR="00033C3B" w:rsidRPr="00C66F61" w:rsidRDefault="00033C3B" w:rsidP="00934F5E">
            <w:pPr>
              <w:spacing w:line="360" w:lineRule="auto"/>
              <w:rPr>
                <w:sz w:val="24"/>
              </w:rPr>
            </w:pPr>
            <w:r w:rsidRPr="00C66F61">
              <w:rPr>
                <w:rFonts w:hint="eastAsia"/>
                <w:sz w:val="24"/>
              </w:rPr>
              <w:t>契约型开放式</w:t>
            </w:r>
          </w:p>
        </w:tc>
      </w:tr>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基金合同生效日</w:t>
            </w:r>
          </w:p>
        </w:tc>
        <w:tc>
          <w:tcPr>
            <w:tcW w:w="6314" w:type="dxa"/>
            <w:gridSpan w:val="2"/>
          </w:tcPr>
          <w:p w:rsidR="00033C3B" w:rsidRPr="00C66F61" w:rsidRDefault="00005528" w:rsidP="00005528">
            <w:pPr>
              <w:spacing w:line="360" w:lineRule="auto"/>
              <w:rPr>
                <w:sz w:val="24"/>
              </w:rPr>
            </w:pPr>
            <w:r w:rsidRPr="00C66F61">
              <w:rPr>
                <w:rFonts w:hint="eastAsia"/>
                <w:sz w:val="24"/>
              </w:rPr>
              <w:t>2012</w:t>
            </w:r>
            <w:r w:rsidRPr="00C66F61">
              <w:rPr>
                <w:rFonts w:hint="eastAsia"/>
                <w:sz w:val="24"/>
              </w:rPr>
              <w:t>年</w:t>
            </w:r>
            <w:r w:rsidRPr="00C66F61">
              <w:rPr>
                <w:rFonts w:hint="eastAsia"/>
                <w:sz w:val="24"/>
              </w:rPr>
              <w:t>12</w:t>
            </w:r>
            <w:r w:rsidR="00033C3B" w:rsidRPr="00C66F61">
              <w:rPr>
                <w:rFonts w:hint="eastAsia"/>
                <w:sz w:val="24"/>
              </w:rPr>
              <w:t>月</w:t>
            </w:r>
            <w:r w:rsidRPr="00C66F61">
              <w:rPr>
                <w:rFonts w:hint="eastAsia"/>
                <w:sz w:val="24"/>
              </w:rPr>
              <w:t>19</w:t>
            </w:r>
            <w:r w:rsidR="00033C3B" w:rsidRPr="00C66F61">
              <w:rPr>
                <w:rFonts w:hint="eastAsia"/>
                <w:sz w:val="24"/>
              </w:rPr>
              <w:t>日</w:t>
            </w:r>
          </w:p>
        </w:tc>
      </w:tr>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基金管理人名称</w:t>
            </w:r>
          </w:p>
        </w:tc>
        <w:tc>
          <w:tcPr>
            <w:tcW w:w="6314" w:type="dxa"/>
            <w:gridSpan w:val="2"/>
          </w:tcPr>
          <w:p w:rsidR="00033C3B" w:rsidRPr="00C66F61" w:rsidRDefault="00033C3B" w:rsidP="00934F5E">
            <w:pPr>
              <w:spacing w:line="360" w:lineRule="auto"/>
              <w:rPr>
                <w:sz w:val="24"/>
              </w:rPr>
            </w:pPr>
            <w:r w:rsidRPr="00C66F61">
              <w:rPr>
                <w:rFonts w:hint="eastAsia"/>
                <w:sz w:val="24"/>
              </w:rPr>
              <w:t>交银施罗德基金管理有限公司</w:t>
            </w:r>
          </w:p>
        </w:tc>
      </w:tr>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基金托管人名称</w:t>
            </w:r>
          </w:p>
        </w:tc>
        <w:tc>
          <w:tcPr>
            <w:tcW w:w="6314" w:type="dxa"/>
            <w:gridSpan w:val="2"/>
          </w:tcPr>
          <w:p w:rsidR="00033C3B" w:rsidRPr="00C66F61" w:rsidRDefault="00005528" w:rsidP="00934F5E">
            <w:pPr>
              <w:spacing w:line="360" w:lineRule="auto"/>
              <w:rPr>
                <w:sz w:val="24"/>
              </w:rPr>
            </w:pPr>
            <w:r w:rsidRPr="00C66F61">
              <w:rPr>
                <w:rFonts w:hint="eastAsia"/>
                <w:sz w:val="24"/>
              </w:rPr>
              <w:t>中国农业银行股份有限公司</w:t>
            </w:r>
          </w:p>
        </w:tc>
      </w:tr>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基金注册登记机构名称</w:t>
            </w:r>
          </w:p>
        </w:tc>
        <w:tc>
          <w:tcPr>
            <w:tcW w:w="6314" w:type="dxa"/>
            <w:gridSpan w:val="2"/>
          </w:tcPr>
          <w:p w:rsidR="00033C3B" w:rsidRPr="00C66F61" w:rsidRDefault="00033C3B" w:rsidP="00934F5E">
            <w:pPr>
              <w:spacing w:line="360" w:lineRule="auto"/>
              <w:rPr>
                <w:sz w:val="24"/>
              </w:rPr>
            </w:pPr>
            <w:r w:rsidRPr="00C66F61">
              <w:rPr>
                <w:rFonts w:hint="eastAsia"/>
                <w:sz w:val="24"/>
              </w:rPr>
              <w:t>中国证券登记结算有限责任公司</w:t>
            </w:r>
          </w:p>
        </w:tc>
      </w:tr>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公告依据</w:t>
            </w:r>
          </w:p>
        </w:tc>
        <w:tc>
          <w:tcPr>
            <w:tcW w:w="6314" w:type="dxa"/>
            <w:gridSpan w:val="2"/>
          </w:tcPr>
          <w:p w:rsidR="00033C3B" w:rsidRPr="00C66F61" w:rsidRDefault="00005528" w:rsidP="00934F5E">
            <w:pPr>
              <w:spacing w:line="360" w:lineRule="auto"/>
              <w:rPr>
                <w:sz w:val="24"/>
              </w:rPr>
            </w:pPr>
            <w:r w:rsidRPr="00C66F61">
              <w:rPr>
                <w:rFonts w:hint="eastAsia"/>
                <w:sz w:val="24"/>
              </w:rPr>
              <w:t>《交银施罗德纯债债券型发起式证券投资基金基金合同》、《交银施罗德纯债债券型发起式证券投资基金招募说明书》等</w:t>
            </w:r>
          </w:p>
        </w:tc>
      </w:tr>
      <w:tr w:rsidR="00033C3B" w:rsidRPr="00C66F61" w:rsidTr="00934F5E">
        <w:trPr>
          <w:jc w:val="center"/>
        </w:trPr>
        <w:tc>
          <w:tcPr>
            <w:tcW w:w="3042" w:type="dxa"/>
          </w:tcPr>
          <w:p w:rsidR="00033C3B" w:rsidRPr="00C66F61" w:rsidRDefault="00033C3B" w:rsidP="00934F5E">
            <w:pPr>
              <w:spacing w:line="360" w:lineRule="auto"/>
              <w:rPr>
                <w:sz w:val="24"/>
              </w:rPr>
            </w:pPr>
            <w:r w:rsidRPr="00C66F61">
              <w:rPr>
                <w:rFonts w:hint="eastAsia"/>
                <w:sz w:val="24"/>
              </w:rPr>
              <w:t>定期定额投资起始日</w:t>
            </w:r>
          </w:p>
        </w:tc>
        <w:tc>
          <w:tcPr>
            <w:tcW w:w="6314" w:type="dxa"/>
            <w:gridSpan w:val="2"/>
          </w:tcPr>
          <w:p w:rsidR="00033C3B" w:rsidRPr="00C66F61" w:rsidRDefault="00005528" w:rsidP="00005528">
            <w:pPr>
              <w:spacing w:line="360" w:lineRule="auto"/>
              <w:rPr>
                <w:sz w:val="24"/>
              </w:rPr>
            </w:pPr>
            <w:r w:rsidRPr="00C66F61">
              <w:rPr>
                <w:rFonts w:hint="eastAsia"/>
                <w:sz w:val="24"/>
              </w:rPr>
              <w:t>2013</w:t>
            </w:r>
            <w:r w:rsidR="00033C3B" w:rsidRPr="00C66F61">
              <w:rPr>
                <w:rFonts w:hint="eastAsia"/>
                <w:sz w:val="24"/>
              </w:rPr>
              <w:t>年</w:t>
            </w:r>
            <w:r w:rsidRPr="00C66F61">
              <w:rPr>
                <w:rFonts w:hint="eastAsia"/>
                <w:sz w:val="24"/>
              </w:rPr>
              <w:t>3</w:t>
            </w:r>
            <w:r w:rsidR="00033C3B" w:rsidRPr="00C66F61">
              <w:rPr>
                <w:rFonts w:hint="eastAsia"/>
                <w:sz w:val="24"/>
              </w:rPr>
              <w:t>月</w:t>
            </w:r>
            <w:r w:rsidRPr="00C66F61">
              <w:rPr>
                <w:rFonts w:hint="eastAsia"/>
                <w:sz w:val="24"/>
              </w:rPr>
              <w:t>19</w:t>
            </w:r>
            <w:r w:rsidR="00033C3B" w:rsidRPr="00C66F61">
              <w:rPr>
                <w:rFonts w:hint="eastAsia"/>
                <w:sz w:val="24"/>
              </w:rPr>
              <w:t>日</w:t>
            </w:r>
          </w:p>
        </w:tc>
      </w:tr>
      <w:tr w:rsidR="00005528" w:rsidRPr="00C66F61" w:rsidTr="00F669F7">
        <w:trPr>
          <w:jc w:val="center"/>
        </w:trPr>
        <w:tc>
          <w:tcPr>
            <w:tcW w:w="3042" w:type="dxa"/>
          </w:tcPr>
          <w:p w:rsidR="00005528" w:rsidRPr="00C66F61" w:rsidRDefault="00005528" w:rsidP="00934F5E">
            <w:pPr>
              <w:spacing w:line="360" w:lineRule="auto"/>
              <w:rPr>
                <w:sz w:val="24"/>
              </w:rPr>
            </w:pPr>
            <w:r w:rsidRPr="00C66F61">
              <w:rPr>
                <w:rFonts w:hint="eastAsia"/>
                <w:sz w:val="24"/>
              </w:rPr>
              <w:t>下属</w:t>
            </w:r>
            <w:r w:rsidR="00BB367B" w:rsidRPr="00C66F61">
              <w:rPr>
                <w:rFonts w:hint="eastAsia"/>
                <w:sz w:val="24"/>
              </w:rPr>
              <w:t>分</w:t>
            </w:r>
            <w:r w:rsidRPr="00C66F61">
              <w:rPr>
                <w:rFonts w:hint="eastAsia"/>
                <w:sz w:val="24"/>
              </w:rPr>
              <w:t>级基金的基金简称</w:t>
            </w:r>
          </w:p>
        </w:tc>
        <w:tc>
          <w:tcPr>
            <w:tcW w:w="3157" w:type="dxa"/>
          </w:tcPr>
          <w:p w:rsidR="00005528" w:rsidRPr="00C66F61" w:rsidDel="00005528" w:rsidRDefault="00005528" w:rsidP="00005528">
            <w:pPr>
              <w:spacing w:line="360" w:lineRule="auto"/>
              <w:rPr>
                <w:sz w:val="24"/>
              </w:rPr>
            </w:pPr>
            <w:r w:rsidRPr="00C66F61">
              <w:rPr>
                <w:rFonts w:hint="eastAsia"/>
                <w:sz w:val="24"/>
              </w:rPr>
              <w:t>交银纯债债券发起</w:t>
            </w:r>
            <w:r w:rsidRPr="00C66F61">
              <w:rPr>
                <w:rFonts w:hint="eastAsia"/>
                <w:sz w:val="24"/>
              </w:rPr>
              <w:t>A/B</w:t>
            </w:r>
          </w:p>
        </w:tc>
        <w:tc>
          <w:tcPr>
            <w:tcW w:w="3157" w:type="dxa"/>
          </w:tcPr>
          <w:p w:rsidR="00005528" w:rsidRPr="00C66F61" w:rsidDel="00005528" w:rsidRDefault="00005528" w:rsidP="00005528">
            <w:pPr>
              <w:spacing w:line="360" w:lineRule="auto"/>
              <w:rPr>
                <w:sz w:val="24"/>
              </w:rPr>
            </w:pPr>
            <w:r w:rsidRPr="00C66F61">
              <w:rPr>
                <w:rFonts w:hint="eastAsia"/>
                <w:sz w:val="24"/>
              </w:rPr>
              <w:t>交银纯债债券发起</w:t>
            </w:r>
            <w:r w:rsidRPr="00C66F61">
              <w:rPr>
                <w:rFonts w:hint="eastAsia"/>
                <w:sz w:val="24"/>
              </w:rPr>
              <w:t>C</w:t>
            </w:r>
          </w:p>
        </w:tc>
      </w:tr>
      <w:tr w:rsidR="00005528" w:rsidRPr="00C66F61" w:rsidTr="00AE6E25">
        <w:trPr>
          <w:jc w:val="center"/>
        </w:trPr>
        <w:tc>
          <w:tcPr>
            <w:tcW w:w="3042" w:type="dxa"/>
          </w:tcPr>
          <w:p w:rsidR="00005528" w:rsidRPr="00C66F61" w:rsidRDefault="00005528" w:rsidP="00BB367B">
            <w:pPr>
              <w:spacing w:line="360" w:lineRule="auto"/>
              <w:rPr>
                <w:sz w:val="24"/>
              </w:rPr>
            </w:pPr>
            <w:r w:rsidRPr="00C66F61">
              <w:rPr>
                <w:rFonts w:hint="eastAsia"/>
                <w:sz w:val="24"/>
              </w:rPr>
              <w:t>下属</w:t>
            </w:r>
            <w:r w:rsidR="00BB367B" w:rsidRPr="00C66F61">
              <w:rPr>
                <w:rFonts w:hint="eastAsia"/>
                <w:sz w:val="24"/>
              </w:rPr>
              <w:t>分</w:t>
            </w:r>
            <w:r w:rsidRPr="00C66F61">
              <w:rPr>
                <w:rFonts w:hint="eastAsia"/>
                <w:sz w:val="24"/>
              </w:rPr>
              <w:t>级基金的交易代码</w:t>
            </w:r>
          </w:p>
        </w:tc>
        <w:tc>
          <w:tcPr>
            <w:tcW w:w="3157" w:type="dxa"/>
          </w:tcPr>
          <w:p w:rsidR="00005528" w:rsidRPr="00C66F61" w:rsidDel="00005528" w:rsidRDefault="00005528" w:rsidP="00005528">
            <w:pPr>
              <w:spacing w:line="360" w:lineRule="auto"/>
              <w:rPr>
                <w:sz w:val="24"/>
              </w:rPr>
            </w:pPr>
            <w:r w:rsidRPr="00C66F61">
              <w:rPr>
                <w:rFonts w:hint="eastAsia"/>
                <w:sz w:val="24"/>
              </w:rPr>
              <w:t>519718</w:t>
            </w:r>
            <w:r w:rsidR="00BB367B" w:rsidRPr="00C66F61">
              <w:rPr>
                <w:rFonts w:hint="eastAsia"/>
                <w:sz w:val="24"/>
              </w:rPr>
              <w:t>（前端）、</w:t>
            </w:r>
            <w:r w:rsidR="00BB367B" w:rsidRPr="00C66F61">
              <w:rPr>
                <w:rFonts w:hint="eastAsia"/>
                <w:sz w:val="24"/>
              </w:rPr>
              <w:t>519719</w:t>
            </w:r>
            <w:r w:rsidR="00BB367B" w:rsidRPr="00C66F61">
              <w:rPr>
                <w:rFonts w:hint="eastAsia"/>
                <w:sz w:val="24"/>
              </w:rPr>
              <w:t>（后端）</w:t>
            </w:r>
          </w:p>
        </w:tc>
        <w:tc>
          <w:tcPr>
            <w:tcW w:w="3157" w:type="dxa"/>
          </w:tcPr>
          <w:p w:rsidR="00005528" w:rsidRPr="00C66F61" w:rsidDel="00005528" w:rsidRDefault="00005528" w:rsidP="00005528">
            <w:pPr>
              <w:spacing w:line="360" w:lineRule="auto"/>
              <w:rPr>
                <w:sz w:val="24"/>
              </w:rPr>
            </w:pPr>
            <w:r w:rsidRPr="00C66F61">
              <w:rPr>
                <w:rFonts w:hint="eastAsia"/>
                <w:sz w:val="24"/>
              </w:rPr>
              <w:t>519720</w:t>
            </w:r>
          </w:p>
        </w:tc>
      </w:tr>
      <w:tr w:rsidR="006360B8" w:rsidRPr="00C66F61" w:rsidTr="000C0004">
        <w:trPr>
          <w:jc w:val="center"/>
        </w:trPr>
        <w:tc>
          <w:tcPr>
            <w:tcW w:w="3042" w:type="dxa"/>
            <w:vAlign w:val="center"/>
          </w:tcPr>
          <w:p w:rsidR="006360B8" w:rsidRPr="00C66F61" w:rsidRDefault="006360B8" w:rsidP="00934F5E">
            <w:pPr>
              <w:spacing w:line="360" w:lineRule="auto"/>
              <w:rPr>
                <w:sz w:val="24"/>
              </w:rPr>
            </w:pPr>
            <w:r w:rsidRPr="00C66F61">
              <w:rPr>
                <w:sz w:val="24"/>
              </w:rPr>
              <w:t>该分级基金是否开放</w:t>
            </w:r>
            <w:r w:rsidRPr="00C66F61">
              <w:rPr>
                <w:rFonts w:hint="eastAsia"/>
                <w:sz w:val="24"/>
              </w:rPr>
              <w:t>定期定额投资</w:t>
            </w:r>
          </w:p>
        </w:tc>
        <w:tc>
          <w:tcPr>
            <w:tcW w:w="3157" w:type="dxa"/>
            <w:vAlign w:val="center"/>
          </w:tcPr>
          <w:p w:rsidR="006360B8" w:rsidRPr="00C66F61" w:rsidRDefault="006360B8" w:rsidP="00005528">
            <w:pPr>
              <w:spacing w:line="360" w:lineRule="auto"/>
              <w:rPr>
                <w:sz w:val="24"/>
              </w:rPr>
            </w:pPr>
            <w:r w:rsidRPr="00C66F61">
              <w:rPr>
                <w:rFonts w:hint="eastAsia"/>
                <w:sz w:val="24"/>
              </w:rPr>
              <w:t>是</w:t>
            </w:r>
          </w:p>
        </w:tc>
        <w:tc>
          <w:tcPr>
            <w:tcW w:w="3157" w:type="dxa"/>
            <w:vAlign w:val="center"/>
          </w:tcPr>
          <w:p w:rsidR="006360B8" w:rsidRPr="00C66F61" w:rsidDel="00005528" w:rsidRDefault="006360B8" w:rsidP="00005528">
            <w:pPr>
              <w:spacing w:line="360" w:lineRule="auto"/>
              <w:rPr>
                <w:sz w:val="24"/>
              </w:rPr>
            </w:pPr>
            <w:r w:rsidRPr="00C66F61">
              <w:rPr>
                <w:rFonts w:hint="eastAsia"/>
                <w:sz w:val="24"/>
              </w:rPr>
              <w:t>是</w:t>
            </w:r>
          </w:p>
        </w:tc>
      </w:tr>
    </w:tbl>
    <w:p w:rsidR="00DA4C24" w:rsidRPr="00C66F61" w:rsidRDefault="00033C3B" w:rsidP="00502ED5">
      <w:pPr>
        <w:spacing w:line="360" w:lineRule="auto"/>
        <w:ind w:firstLineChars="200" w:firstLine="480"/>
        <w:rPr>
          <w:color w:val="000000"/>
          <w:sz w:val="24"/>
        </w:rPr>
      </w:pPr>
      <w:r w:rsidRPr="00C66F61">
        <w:rPr>
          <w:rFonts w:hint="eastAsia"/>
          <w:color w:val="000000"/>
          <w:sz w:val="24"/>
        </w:rPr>
        <w:t>注：</w:t>
      </w:r>
      <w:r w:rsidR="00005528" w:rsidRPr="00C66F61">
        <w:rPr>
          <w:rFonts w:hint="eastAsia"/>
          <w:color w:val="000000"/>
          <w:sz w:val="24"/>
        </w:rPr>
        <w:t>定期定额投资计划是指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033C3B" w:rsidRPr="00C66F61" w:rsidRDefault="00033C3B" w:rsidP="00033C3B">
      <w:pPr>
        <w:pStyle w:val="3"/>
        <w:keepNext w:val="0"/>
        <w:keepLines w:val="0"/>
        <w:spacing w:before="0" w:after="0" w:line="360" w:lineRule="auto"/>
        <w:rPr>
          <w:rFonts w:ascii="宋体" w:hAnsi="宋体"/>
          <w:bCs w:val="0"/>
          <w:sz w:val="24"/>
          <w:szCs w:val="24"/>
        </w:rPr>
      </w:pPr>
      <w:r w:rsidRPr="00C66F61">
        <w:rPr>
          <w:rFonts w:ascii="宋体" w:hAnsi="宋体" w:hint="eastAsia"/>
          <w:bCs w:val="0"/>
          <w:sz w:val="24"/>
          <w:szCs w:val="24"/>
        </w:rPr>
        <w:lastRenderedPageBreak/>
        <w:t>2.定期定额投资业务的办理时间</w:t>
      </w:r>
    </w:p>
    <w:p w:rsidR="00033C3B" w:rsidRPr="00C66F61" w:rsidRDefault="00033C3B" w:rsidP="00033C3B">
      <w:pPr>
        <w:spacing w:line="360" w:lineRule="auto"/>
        <w:ind w:firstLineChars="200" w:firstLine="480"/>
        <w:rPr>
          <w:color w:val="000000"/>
          <w:sz w:val="24"/>
        </w:rPr>
      </w:pPr>
      <w:r w:rsidRPr="00C66F61">
        <w:rPr>
          <w:rFonts w:hint="eastAsia"/>
          <w:color w:val="000000"/>
          <w:sz w:val="24"/>
        </w:rPr>
        <w:t>本业务的申请受理时间与</w:t>
      </w:r>
      <w:r w:rsidR="009019A2" w:rsidRPr="00C66F61">
        <w:rPr>
          <w:rFonts w:hint="eastAsia"/>
          <w:color w:val="000000"/>
          <w:sz w:val="24"/>
        </w:rPr>
        <w:t>本基金管理人</w:t>
      </w:r>
      <w:r w:rsidRPr="00C66F61">
        <w:rPr>
          <w:rFonts w:hint="eastAsia"/>
          <w:color w:val="000000"/>
          <w:sz w:val="24"/>
        </w:rPr>
        <w:t>管理的基金日常申购业务受理时间相同，为开放日的</w:t>
      </w:r>
      <w:r w:rsidRPr="00C66F61">
        <w:rPr>
          <w:rFonts w:hint="eastAsia"/>
          <w:color w:val="000000"/>
          <w:sz w:val="24"/>
        </w:rPr>
        <w:t>9</w:t>
      </w:r>
      <w:r w:rsidRPr="00C66F61">
        <w:rPr>
          <w:rFonts w:hint="eastAsia"/>
          <w:color w:val="000000"/>
          <w:sz w:val="24"/>
        </w:rPr>
        <w:t>：</w:t>
      </w:r>
      <w:r w:rsidRPr="00C66F61">
        <w:rPr>
          <w:rFonts w:hint="eastAsia"/>
          <w:color w:val="000000"/>
          <w:sz w:val="24"/>
        </w:rPr>
        <w:t>30</w:t>
      </w:r>
      <w:r w:rsidRPr="00C66F61">
        <w:rPr>
          <w:rFonts w:hint="eastAsia"/>
          <w:color w:val="000000"/>
          <w:sz w:val="24"/>
        </w:rPr>
        <w:t>—</w:t>
      </w:r>
      <w:r w:rsidRPr="00C66F61">
        <w:rPr>
          <w:rFonts w:hint="eastAsia"/>
          <w:color w:val="000000"/>
          <w:sz w:val="24"/>
        </w:rPr>
        <w:t>15</w:t>
      </w:r>
      <w:r w:rsidRPr="00C66F61">
        <w:rPr>
          <w:rFonts w:hint="eastAsia"/>
          <w:color w:val="000000"/>
          <w:sz w:val="24"/>
        </w:rPr>
        <w:t>：</w:t>
      </w:r>
      <w:r w:rsidRPr="00C66F61">
        <w:rPr>
          <w:rFonts w:hint="eastAsia"/>
          <w:color w:val="000000"/>
          <w:sz w:val="24"/>
        </w:rPr>
        <w:t>00</w:t>
      </w:r>
      <w:r w:rsidRPr="00C66F61">
        <w:rPr>
          <w:rFonts w:hint="eastAsia"/>
          <w:color w:val="000000"/>
          <w:sz w:val="24"/>
        </w:rPr>
        <w:t>。由于各销售机构的系统差异以及业务安排等原因，开展该业务的时间可能有所不同，投资人应以各销售机构公告的时间为准。</w:t>
      </w:r>
    </w:p>
    <w:p w:rsidR="00033C3B" w:rsidRPr="00C66F61" w:rsidRDefault="00033C3B" w:rsidP="00033C3B">
      <w:pPr>
        <w:spacing w:line="360" w:lineRule="auto"/>
        <w:rPr>
          <w:rFonts w:ascii="宋体" w:hAnsi="宋体"/>
          <w:b/>
          <w:bCs/>
          <w:sz w:val="24"/>
        </w:rPr>
      </w:pPr>
      <w:r w:rsidRPr="00C66F61">
        <w:rPr>
          <w:rFonts w:ascii="宋体" w:hAnsi="宋体"/>
          <w:b/>
          <w:bCs/>
          <w:sz w:val="24"/>
        </w:rPr>
        <w:t>3.定期定额投资业务</w:t>
      </w:r>
    </w:p>
    <w:p w:rsidR="00033C3B" w:rsidRPr="00C66F61" w:rsidRDefault="00033C3B" w:rsidP="00033C3B">
      <w:pPr>
        <w:spacing w:line="360" w:lineRule="auto"/>
        <w:ind w:firstLineChars="200" w:firstLine="480"/>
        <w:rPr>
          <w:sz w:val="24"/>
        </w:rPr>
      </w:pPr>
      <w:r w:rsidRPr="00C66F61">
        <w:rPr>
          <w:rFonts w:hint="eastAsia"/>
          <w:sz w:val="24"/>
        </w:rPr>
        <w:t xml:space="preserve">3.1. </w:t>
      </w:r>
      <w:r w:rsidRPr="00C66F61">
        <w:rPr>
          <w:rFonts w:hint="eastAsia"/>
          <w:sz w:val="24"/>
        </w:rPr>
        <w:t>申请方式</w:t>
      </w:r>
      <w:r w:rsidRPr="00C66F61">
        <w:rPr>
          <w:rFonts w:hint="eastAsia"/>
          <w:sz w:val="24"/>
        </w:rPr>
        <w:t xml:space="preserve"> </w:t>
      </w:r>
    </w:p>
    <w:p w:rsidR="00033C3B" w:rsidRPr="00C66F61" w:rsidRDefault="00033C3B" w:rsidP="00033C3B">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C66F61">
          <w:rPr>
            <w:rFonts w:hint="eastAsia"/>
            <w:sz w:val="24"/>
          </w:rPr>
          <w:t>3.1.1</w:t>
        </w:r>
      </w:smartTag>
      <w:r w:rsidRPr="00C66F61">
        <w:rPr>
          <w:rFonts w:hint="eastAsia"/>
          <w:sz w:val="24"/>
        </w:rPr>
        <w:t xml:space="preserve"> </w:t>
      </w:r>
      <w:r w:rsidRPr="00C66F61">
        <w:rPr>
          <w:rFonts w:hint="eastAsia"/>
          <w:sz w:val="24"/>
        </w:rPr>
        <w:t>凡申请办理本计划的投资人须首先开立</w:t>
      </w:r>
      <w:r w:rsidR="00134547" w:rsidRPr="00C66F61">
        <w:rPr>
          <w:rFonts w:hint="eastAsia"/>
          <w:sz w:val="24"/>
        </w:rPr>
        <w:t>中登</w:t>
      </w:r>
      <w:r w:rsidRPr="00C66F61">
        <w:rPr>
          <w:rFonts w:hint="eastAsia"/>
          <w:sz w:val="24"/>
        </w:rPr>
        <w:t>开放式基金账户（已开户者除外），具体开户程序请遵循各销售机构的有关规定。</w:t>
      </w:r>
      <w:r w:rsidRPr="00C66F61">
        <w:rPr>
          <w:rFonts w:hint="eastAsia"/>
          <w:sz w:val="24"/>
        </w:rPr>
        <w:t xml:space="preserve"> </w:t>
      </w:r>
    </w:p>
    <w:p w:rsidR="00033C3B" w:rsidRPr="00C66F61" w:rsidRDefault="00033C3B" w:rsidP="00033C3B">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C66F61">
          <w:rPr>
            <w:rFonts w:hint="eastAsia"/>
            <w:sz w:val="24"/>
          </w:rPr>
          <w:t>3.1.2</w:t>
        </w:r>
      </w:smartTag>
      <w:r w:rsidRPr="00C66F61">
        <w:rPr>
          <w:rFonts w:hint="eastAsia"/>
          <w:sz w:val="24"/>
        </w:rPr>
        <w:t xml:space="preserve"> </w:t>
      </w:r>
      <w:r w:rsidRPr="00C66F61">
        <w:rPr>
          <w:rFonts w:hint="eastAsia"/>
          <w:sz w:val="24"/>
        </w:rPr>
        <w:t>投资人开立基金账户后即可携带本人有效身份证件及相关业务凭证到销售机构下属各代销网点柜台</w:t>
      </w:r>
      <w:r w:rsidR="00134547" w:rsidRPr="00C66F61">
        <w:rPr>
          <w:rFonts w:hint="eastAsia"/>
          <w:sz w:val="24"/>
        </w:rPr>
        <w:t>或按销售机构提供的其他方式</w:t>
      </w:r>
      <w:r w:rsidRPr="00C66F61">
        <w:rPr>
          <w:rFonts w:hint="eastAsia"/>
          <w:sz w:val="24"/>
        </w:rPr>
        <w:t>申请办理本业务，具体办理程序请遵循各销售机构的规定。</w:t>
      </w:r>
      <w:r w:rsidRPr="00C66F61">
        <w:rPr>
          <w:rFonts w:hint="eastAsia"/>
          <w:sz w:val="24"/>
        </w:rPr>
        <w:t xml:space="preserve"> </w:t>
      </w:r>
    </w:p>
    <w:p w:rsidR="007C3CBC" w:rsidRPr="00C66F61" w:rsidRDefault="007C3CBC" w:rsidP="007C3CBC">
      <w:pPr>
        <w:spacing w:line="360" w:lineRule="auto"/>
        <w:ind w:firstLineChars="200" w:firstLine="480"/>
        <w:rPr>
          <w:sz w:val="24"/>
        </w:rPr>
      </w:pPr>
      <w:r w:rsidRPr="00C66F61">
        <w:rPr>
          <w:rFonts w:hint="eastAsia"/>
          <w:sz w:val="24"/>
        </w:rPr>
        <w:t xml:space="preserve">3.1.3 </w:t>
      </w:r>
      <w:r w:rsidRPr="00C66F61">
        <w:rPr>
          <w:rFonts w:hint="eastAsia"/>
          <w:sz w:val="24"/>
        </w:rPr>
        <w:t>投资人可通过本基金管理人网上直销交易平台（以下简称“</w:t>
      </w:r>
      <w:r w:rsidRPr="00C66F61">
        <w:rPr>
          <w:rFonts w:hint="eastAsia"/>
          <w:sz w:val="24"/>
        </w:rPr>
        <w:t xml:space="preserve">e </w:t>
      </w:r>
      <w:r w:rsidRPr="00C66F61">
        <w:rPr>
          <w:rFonts w:hint="eastAsia"/>
          <w:sz w:val="24"/>
        </w:rPr>
        <w:t>网行”）办理开户业务，开户当日即可办理</w:t>
      </w:r>
      <w:r w:rsidR="00FF5AFC" w:rsidRPr="00C66F61">
        <w:rPr>
          <w:rFonts w:hint="eastAsia"/>
          <w:sz w:val="24"/>
        </w:rPr>
        <w:t>本基金的</w:t>
      </w:r>
      <w:r w:rsidRPr="00C66F61">
        <w:rPr>
          <w:rFonts w:hint="eastAsia"/>
          <w:sz w:val="24"/>
        </w:rPr>
        <w:t>网上直销定期定额投资业务。</w:t>
      </w:r>
    </w:p>
    <w:p w:rsidR="00033C3B" w:rsidRPr="00C66F61" w:rsidRDefault="00033C3B" w:rsidP="00033C3B">
      <w:pPr>
        <w:spacing w:line="360" w:lineRule="auto"/>
        <w:ind w:firstLineChars="200" w:firstLine="480"/>
        <w:rPr>
          <w:sz w:val="24"/>
        </w:rPr>
      </w:pPr>
      <w:r w:rsidRPr="00C66F61">
        <w:rPr>
          <w:rFonts w:hint="eastAsia"/>
          <w:sz w:val="24"/>
        </w:rPr>
        <w:t xml:space="preserve">3.2 </w:t>
      </w:r>
      <w:r w:rsidRPr="00C66F61">
        <w:rPr>
          <w:rFonts w:hint="eastAsia"/>
          <w:sz w:val="24"/>
        </w:rPr>
        <w:t>申购日期</w:t>
      </w:r>
      <w:r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投资人应遵循销售机构的规定并与销售机构约定每期申购日期，若遇非工作日则实际申购申请日顺延至下一个工作日（若出现顺延导致跨月申购的情形则遵循销售机构相关的业务规则进行处理），申购以实际提交申购申请日基金份额净值为基准进行计算。</w:t>
      </w:r>
      <w:r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 xml:space="preserve">3.3 </w:t>
      </w:r>
      <w:r w:rsidRPr="00C66F61">
        <w:rPr>
          <w:rFonts w:hint="eastAsia"/>
          <w:sz w:val="24"/>
        </w:rPr>
        <w:t>扣款金额</w:t>
      </w:r>
      <w:r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投资人遵循销售机构的规定并与销售机构约定每期固定扣款金额，通过交通银行股份有限公司</w:t>
      </w:r>
      <w:r w:rsidR="00A674C2" w:rsidRPr="00C66F61">
        <w:rPr>
          <w:rFonts w:hint="eastAsia"/>
          <w:sz w:val="24"/>
        </w:rPr>
        <w:t>和</w:t>
      </w:r>
      <w:r w:rsidR="009019A2" w:rsidRPr="00C66F61">
        <w:rPr>
          <w:rFonts w:hint="eastAsia"/>
          <w:sz w:val="24"/>
        </w:rPr>
        <w:t>本基金管理人</w:t>
      </w:r>
      <w:r w:rsidR="00A674C2" w:rsidRPr="00C66F61">
        <w:rPr>
          <w:rFonts w:hint="eastAsia"/>
          <w:sz w:val="24"/>
        </w:rPr>
        <w:t>e</w:t>
      </w:r>
      <w:r w:rsidR="00A674C2" w:rsidRPr="00C66F61">
        <w:rPr>
          <w:rFonts w:hint="eastAsia"/>
          <w:sz w:val="24"/>
        </w:rPr>
        <w:t>网行</w:t>
      </w:r>
      <w:r w:rsidRPr="00C66F61">
        <w:rPr>
          <w:rFonts w:hint="eastAsia"/>
          <w:sz w:val="24"/>
        </w:rPr>
        <w:t>办理定期定额投资业务每月扣款金额最低不少于人民币</w:t>
      </w:r>
      <w:r w:rsidRPr="00C66F61">
        <w:rPr>
          <w:rFonts w:hint="eastAsia"/>
          <w:sz w:val="24"/>
        </w:rPr>
        <w:t>100</w:t>
      </w:r>
      <w:r w:rsidRPr="00C66F61">
        <w:rPr>
          <w:rFonts w:hint="eastAsia"/>
          <w:sz w:val="24"/>
        </w:rPr>
        <w:t>元（含</w:t>
      </w:r>
      <w:r w:rsidRPr="00C66F61">
        <w:rPr>
          <w:rFonts w:hint="eastAsia"/>
          <w:sz w:val="24"/>
        </w:rPr>
        <w:t>100</w:t>
      </w:r>
      <w:r w:rsidRPr="00C66F61">
        <w:rPr>
          <w:rFonts w:hint="eastAsia"/>
          <w:sz w:val="24"/>
        </w:rPr>
        <w:t>元），通过其他销售机构办理定期定额投资业务每月扣款金额最低不少于人民币</w:t>
      </w:r>
      <w:r w:rsidRPr="00C66F61">
        <w:rPr>
          <w:rFonts w:hint="eastAsia"/>
          <w:sz w:val="24"/>
        </w:rPr>
        <w:t>200</w:t>
      </w:r>
      <w:r w:rsidRPr="00C66F61">
        <w:rPr>
          <w:rFonts w:hint="eastAsia"/>
          <w:sz w:val="24"/>
        </w:rPr>
        <w:t>元（含</w:t>
      </w:r>
      <w:r w:rsidRPr="00C66F61">
        <w:rPr>
          <w:rFonts w:hint="eastAsia"/>
          <w:sz w:val="24"/>
        </w:rPr>
        <w:t>200</w:t>
      </w:r>
      <w:r w:rsidRPr="00C66F61">
        <w:rPr>
          <w:rFonts w:hint="eastAsia"/>
          <w:sz w:val="24"/>
        </w:rPr>
        <w:t>元），扣款金额最小单位可保留到分。若代销机构定期定额投资计划业务规则规定的每月固定扣款金额的最低限额高于</w:t>
      </w:r>
      <w:r w:rsidRPr="00C66F61">
        <w:rPr>
          <w:rFonts w:hint="eastAsia"/>
          <w:sz w:val="24"/>
        </w:rPr>
        <w:t>200</w:t>
      </w:r>
      <w:r w:rsidRPr="00C66F61">
        <w:rPr>
          <w:rFonts w:hint="eastAsia"/>
          <w:sz w:val="24"/>
        </w:rPr>
        <w:t>元，则投资人在相应代销机构办理</w:t>
      </w:r>
      <w:r w:rsidR="009019A2" w:rsidRPr="00C66F61">
        <w:rPr>
          <w:rFonts w:hint="eastAsia"/>
          <w:sz w:val="24"/>
        </w:rPr>
        <w:t>本基金管理人</w:t>
      </w:r>
      <w:r w:rsidRPr="00C66F61">
        <w:rPr>
          <w:rFonts w:hint="eastAsia"/>
          <w:sz w:val="24"/>
        </w:rPr>
        <w:t>旗下基金的定期定额投资计划业务时，以该代销机构规定的每月固定扣款金额最低限额为准。本计划不受日常申购的最低数额限制。</w:t>
      </w:r>
    </w:p>
    <w:p w:rsidR="00033C3B" w:rsidRPr="00C66F61" w:rsidRDefault="00033C3B" w:rsidP="00033C3B">
      <w:pPr>
        <w:spacing w:line="360" w:lineRule="auto"/>
        <w:ind w:firstLineChars="200" w:firstLine="480"/>
        <w:rPr>
          <w:sz w:val="24"/>
        </w:rPr>
      </w:pPr>
      <w:r w:rsidRPr="00C66F61">
        <w:rPr>
          <w:rFonts w:hint="eastAsia"/>
          <w:sz w:val="24"/>
        </w:rPr>
        <w:t>基于</w:t>
      </w:r>
      <w:r w:rsidR="009019A2" w:rsidRPr="00C66F61">
        <w:rPr>
          <w:rFonts w:hint="eastAsia"/>
          <w:sz w:val="24"/>
        </w:rPr>
        <w:t>本基金管理人</w:t>
      </w:r>
      <w:r w:rsidRPr="00C66F61">
        <w:rPr>
          <w:rFonts w:hint="eastAsia"/>
          <w:sz w:val="24"/>
        </w:rPr>
        <w:t>旗下基金对基金账户内最低保留余额规定为</w:t>
      </w:r>
      <w:r w:rsidRPr="00C66F61">
        <w:rPr>
          <w:rFonts w:hint="eastAsia"/>
          <w:sz w:val="24"/>
        </w:rPr>
        <w:t>50</w:t>
      </w:r>
      <w:r w:rsidRPr="00C66F61">
        <w:rPr>
          <w:rFonts w:hint="eastAsia"/>
          <w:sz w:val="24"/>
        </w:rPr>
        <w:t>份，开办定期定额投资计划业务亦受本规则限制。当每次定期定额投资计划的申购申请确</w:t>
      </w:r>
      <w:r w:rsidRPr="00C66F61">
        <w:rPr>
          <w:rFonts w:hint="eastAsia"/>
          <w:sz w:val="24"/>
        </w:rPr>
        <w:lastRenderedPageBreak/>
        <w:t>认后基金账户内本基金的基金份额低于</w:t>
      </w:r>
      <w:r w:rsidRPr="00C66F61">
        <w:rPr>
          <w:rFonts w:hint="eastAsia"/>
          <w:sz w:val="24"/>
        </w:rPr>
        <w:t>50</w:t>
      </w:r>
      <w:r w:rsidRPr="00C66F61">
        <w:rPr>
          <w:rFonts w:hint="eastAsia"/>
          <w:sz w:val="24"/>
        </w:rPr>
        <w:t>份时，若当日该账户同时有份额减少类业务（如赎回、转换出等）被确认，则</w:t>
      </w:r>
      <w:r w:rsidR="009019A2" w:rsidRPr="00C66F61">
        <w:rPr>
          <w:rFonts w:hint="eastAsia"/>
          <w:sz w:val="24"/>
        </w:rPr>
        <w:t>本基金管理人</w:t>
      </w:r>
      <w:r w:rsidRPr="00C66F61">
        <w:rPr>
          <w:rFonts w:hint="eastAsia"/>
          <w:sz w:val="24"/>
        </w:rPr>
        <w:t>有权将投资人在该账户保留的本基金份额一次性全部赎回。因此，提请投资人特别留意在每月通过定期定额投资计划申购本基金时若当日账户有份额减少类业务被确认，保证账户内留有超过</w:t>
      </w:r>
      <w:r w:rsidRPr="00C66F61">
        <w:rPr>
          <w:rFonts w:hint="eastAsia"/>
          <w:sz w:val="24"/>
        </w:rPr>
        <w:t>50</w:t>
      </w:r>
      <w:r w:rsidRPr="00C66F61">
        <w:rPr>
          <w:rFonts w:hint="eastAsia"/>
          <w:sz w:val="24"/>
        </w:rPr>
        <w:t>份的基金份额。</w:t>
      </w:r>
    </w:p>
    <w:p w:rsidR="00A674C2" w:rsidRPr="00C66F61" w:rsidRDefault="009019A2" w:rsidP="00A674C2">
      <w:pPr>
        <w:spacing w:line="360" w:lineRule="auto"/>
        <w:ind w:firstLineChars="200" w:firstLine="480"/>
        <w:rPr>
          <w:sz w:val="24"/>
        </w:rPr>
      </w:pPr>
      <w:r w:rsidRPr="00C66F61">
        <w:rPr>
          <w:rFonts w:hint="eastAsia"/>
          <w:sz w:val="24"/>
        </w:rPr>
        <w:t>本基金管理人</w:t>
      </w:r>
      <w:r w:rsidR="00A674C2" w:rsidRPr="00C66F61">
        <w:rPr>
          <w:rFonts w:hint="eastAsia"/>
          <w:sz w:val="24"/>
        </w:rPr>
        <w:t>基金网上直销业务已开通定期定额投资业务的银行卡及各银行卡交易金额限额请参阅</w:t>
      </w:r>
      <w:r w:rsidRPr="00C66F61">
        <w:rPr>
          <w:rFonts w:hint="eastAsia"/>
          <w:sz w:val="24"/>
        </w:rPr>
        <w:t>本基金管理人</w:t>
      </w:r>
      <w:r w:rsidR="00A674C2" w:rsidRPr="00C66F61">
        <w:rPr>
          <w:rFonts w:hint="eastAsia"/>
          <w:sz w:val="24"/>
        </w:rPr>
        <w:t>网站。</w:t>
      </w:r>
    </w:p>
    <w:p w:rsidR="00033C3B" w:rsidRPr="00C66F61" w:rsidRDefault="00A674C2" w:rsidP="00A674C2">
      <w:pPr>
        <w:spacing w:line="360" w:lineRule="auto"/>
        <w:ind w:firstLineChars="200" w:firstLine="480"/>
        <w:rPr>
          <w:sz w:val="24"/>
        </w:rPr>
      </w:pPr>
      <w:r w:rsidRPr="00C66F61">
        <w:rPr>
          <w:rFonts w:hint="eastAsia"/>
          <w:sz w:val="24"/>
        </w:rPr>
        <w:t>本基金管理人可根据有关规定对上述单笔申购的金额限制进行调整，并进行公告。</w:t>
      </w:r>
      <w:r w:rsidR="00033C3B"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 xml:space="preserve">3.4 </w:t>
      </w:r>
      <w:r w:rsidRPr="00C66F61">
        <w:rPr>
          <w:rFonts w:hint="eastAsia"/>
          <w:sz w:val="24"/>
        </w:rPr>
        <w:t>扣款方式</w:t>
      </w:r>
      <w:r w:rsidRPr="00C66F61">
        <w:rPr>
          <w:rFonts w:hint="eastAsia"/>
          <w:sz w:val="24"/>
        </w:rPr>
        <w:t xml:space="preserve"> </w:t>
      </w:r>
    </w:p>
    <w:p w:rsidR="00033C3B" w:rsidRPr="00C66F61" w:rsidRDefault="00033C3B" w:rsidP="00033C3B">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C66F61">
          <w:rPr>
            <w:rFonts w:hint="eastAsia"/>
            <w:sz w:val="24"/>
          </w:rPr>
          <w:t>3.4.1</w:t>
        </w:r>
      </w:smartTag>
      <w:r w:rsidRPr="00C66F61">
        <w:rPr>
          <w:rFonts w:hint="eastAsia"/>
          <w:sz w:val="24"/>
        </w:rPr>
        <w:t xml:space="preserve"> </w:t>
      </w:r>
      <w:r w:rsidRPr="00C66F61">
        <w:rPr>
          <w:rFonts w:hint="eastAsia"/>
          <w:sz w:val="24"/>
        </w:rPr>
        <w:t>销售机构将按照投资人申请时所约定的每期申购日、扣款金额提交申购申请。具体扣款方式遵循销售机构相关的业务规则，若遇非基金申购开放日则顺延至下一基金申购开放日提交申购申请，若出现顺延导致跨月申购的情形则遵循销售机构相关的业务规则进行处理；</w:t>
      </w:r>
      <w:r w:rsidRPr="00C66F61">
        <w:rPr>
          <w:rFonts w:hint="eastAsia"/>
          <w:sz w:val="24"/>
        </w:rPr>
        <w:t xml:space="preserve"> </w:t>
      </w:r>
    </w:p>
    <w:p w:rsidR="00033C3B" w:rsidRPr="00C66F61" w:rsidRDefault="00033C3B" w:rsidP="00033C3B">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C66F61">
          <w:rPr>
            <w:rFonts w:hint="eastAsia"/>
            <w:sz w:val="24"/>
          </w:rPr>
          <w:t>3.4.2</w:t>
        </w:r>
      </w:smartTag>
      <w:r w:rsidRPr="00C66F61">
        <w:rPr>
          <w:rFonts w:hint="eastAsia"/>
          <w:sz w:val="24"/>
        </w:rPr>
        <w:t xml:space="preserve"> </w:t>
      </w:r>
      <w:r w:rsidRPr="00C66F61">
        <w:rPr>
          <w:rFonts w:hint="eastAsia"/>
          <w:sz w:val="24"/>
        </w:rPr>
        <w:t>投资人须指定一个有效资金账户作为每月固定扣款账户；</w:t>
      </w:r>
      <w:r w:rsidRPr="00C66F61">
        <w:rPr>
          <w:rFonts w:hint="eastAsia"/>
          <w:sz w:val="24"/>
        </w:rPr>
        <w:t xml:space="preserve"> </w:t>
      </w:r>
    </w:p>
    <w:p w:rsidR="00033C3B" w:rsidRPr="00C66F61" w:rsidRDefault="00033C3B" w:rsidP="00033C3B">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C66F61">
          <w:rPr>
            <w:rFonts w:hint="eastAsia"/>
            <w:sz w:val="24"/>
          </w:rPr>
          <w:t>3.4.3</w:t>
        </w:r>
      </w:smartTag>
      <w:r w:rsidRPr="00C66F61">
        <w:rPr>
          <w:rFonts w:hint="eastAsia"/>
          <w:sz w:val="24"/>
        </w:rPr>
        <w:t xml:space="preserve"> </w:t>
      </w:r>
      <w:r w:rsidRPr="00C66F61">
        <w:rPr>
          <w:rFonts w:hint="eastAsia"/>
          <w:sz w:val="24"/>
        </w:rPr>
        <w:t>投资人扣款账户余额不足会导致当月申购不成功，请投资人于每月申购日前在账户内按约定存足资金，以保证业务申请的成功受理。</w:t>
      </w:r>
      <w:r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 xml:space="preserve">3.5 </w:t>
      </w:r>
      <w:r w:rsidRPr="00C66F61">
        <w:rPr>
          <w:rFonts w:hint="eastAsia"/>
          <w:sz w:val="24"/>
        </w:rPr>
        <w:t>申购费率</w:t>
      </w:r>
      <w:r w:rsidRPr="00C66F61">
        <w:rPr>
          <w:rFonts w:hint="eastAsia"/>
          <w:sz w:val="24"/>
        </w:rPr>
        <w:t xml:space="preserve"> </w:t>
      </w:r>
    </w:p>
    <w:p w:rsidR="00033C3B" w:rsidRPr="00C66F61" w:rsidRDefault="00033C3B" w:rsidP="00033C3B">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6F61">
          <w:rPr>
            <w:rFonts w:hint="eastAsia"/>
            <w:sz w:val="24"/>
          </w:rPr>
          <w:t>3.5.1</w:t>
        </w:r>
      </w:smartTag>
      <w:r w:rsidRPr="00C66F61">
        <w:rPr>
          <w:rFonts w:hint="eastAsia"/>
          <w:sz w:val="24"/>
        </w:rPr>
        <w:t xml:space="preserve"> </w:t>
      </w:r>
      <w:r w:rsidRPr="00C66F61">
        <w:rPr>
          <w:rFonts w:hint="eastAsia"/>
          <w:sz w:val="24"/>
        </w:rPr>
        <w:t>定期定额投资计划的申购费率和计费方式与日常申购费率和计费方式相同。</w:t>
      </w:r>
    </w:p>
    <w:p w:rsidR="00033C3B" w:rsidRPr="00C66F61" w:rsidRDefault="00033C3B" w:rsidP="00033C3B">
      <w:pPr>
        <w:spacing w:line="360" w:lineRule="auto"/>
        <w:ind w:firstLineChars="200" w:firstLine="480"/>
        <w:rPr>
          <w:sz w:val="24"/>
        </w:rPr>
      </w:pPr>
      <w:r w:rsidRPr="00C66F61">
        <w:rPr>
          <w:rFonts w:hint="eastAsia"/>
          <w:sz w:val="24"/>
        </w:rPr>
        <w:t>3.5.2</w:t>
      </w:r>
      <w:r w:rsidR="00EC2264" w:rsidRPr="00C66F61">
        <w:rPr>
          <w:rFonts w:ascii="宋体" w:hAnsi="宋体" w:hint="eastAsia"/>
          <w:sz w:val="24"/>
        </w:rPr>
        <w:t>个人投资者通过本基金管理人</w:t>
      </w:r>
      <w:r w:rsidR="00EC2264" w:rsidRPr="00C66F61">
        <w:rPr>
          <w:sz w:val="24"/>
        </w:rPr>
        <w:t>e</w:t>
      </w:r>
      <w:r w:rsidR="00EC2264" w:rsidRPr="00C66F61">
        <w:rPr>
          <w:rFonts w:ascii="宋体" w:hAnsi="宋体" w:hint="eastAsia"/>
          <w:sz w:val="24"/>
        </w:rPr>
        <w:t>网行办理网上直销定期定额投资业务享受</w:t>
      </w:r>
      <w:r w:rsidR="00EC2264" w:rsidRPr="00C66F61">
        <w:rPr>
          <w:sz w:val="24"/>
        </w:rPr>
        <w:t>A</w:t>
      </w:r>
      <w:r w:rsidR="00EC2264" w:rsidRPr="00C66F61">
        <w:rPr>
          <w:rFonts w:ascii="宋体" w:hAnsi="宋体" w:hint="eastAsia"/>
          <w:sz w:val="24"/>
        </w:rPr>
        <w:t>类基金份额前端申购费率优惠，具体的费率优惠情况请参阅本基金管理人网站。</w:t>
      </w:r>
      <w:r w:rsidRPr="00C66F61">
        <w:rPr>
          <w:rFonts w:hint="eastAsia"/>
          <w:sz w:val="24"/>
        </w:rPr>
        <w:t xml:space="preserve"> </w:t>
      </w:r>
    </w:p>
    <w:p w:rsidR="00033C3B" w:rsidRPr="00C66F61" w:rsidRDefault="00033C3B" w:rsidP="00033C3B">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C66F61">
          <w:rPr>
            <w:rFonts w:hint="eastAsia"/>
            <w:sz w:val="24"/>
          </w:rPr>
          <w:t>3.5.3</w:t>
        </w:r>
      </w:smartTag>
      <w:r w:rsidRPr="00C66F61">
        <w:rPr>
          <w:rFonts w:hint="eastAsia"/>
          <w:sz w:val="24"/>
        </w:rPr>
        <w:t xml:space="preserve"> </w:t>
      </w:r>
      <w:r w:rsidR="009019A2" w:rsidRPr="00C66F61">
        <w:rPr>
          <w:rFonts w:hint="eastAsia"/>
          <w:sz w:val="24"/>
        </w:rPr>
        <w:t>本基金管理人</w:t>
      </w:r>
      <w:r w:rsidRPr="00C66F61">
        <w:rPr>
          <w:rFonts w:hint="eastAsia"/>
          <w:sz w:val="24"/>
        </w:rPr>
        <w:t>可根据有关规定对上述费率进行调整，届时将另行公告。</w:t>
      </w:r>
    </w:p>
    <w:p w:rsidR="00033C3B" w:rsidRPr="00C66F61" w:rsidRDefault="00033C3B" w:rsidP="00033C3B">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C66F61">
          <w:rPr>
            <w:sz w:val="24"/>
          </w:rPr>
          <w:t>3.5.4</w:t>
        </w:r>
      </w:smartTag>
      <w:r w:rsidRPr="00C66F61">
        <w:rPr>
          <w:rFonts w:hint="eastAsia"/>
          <w:sz w:val="24"/>
        </w:rPr>
        <w:t xml:space="preserve"> </w:t>
      </w:r>
      <w:r w:rsidRPr="00C66F61">
        <w:rPr>
          <w:rFonts w:hint="eastAsia"/>
          <w:sz w:val="24"/>
        </w:rPr>
        <w:t>其它销售机构关于定期定额投资业务的费率优惠活动以该销售机构的相关规定和公告为准。</w:t>
      </w:r>
      <w:r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 xml:space="preserve">3.6 </w:t>
      </w:r>
      <w:r w:rsidRPr="00C66F61">
        <w:rPr>
          <w:rFonts w:hint="eastAsia"/>
          <w:sz w:val="24"/>
        </w:rPr>
        <w:t>交易确认</w:t>
      </w:r>
      <w:r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本基金的注册登记机构以基金申购申请日（</w:t>
      </w:r>
      <w:r w:rsidRPr="00C66F61">
        <w:rPr>
          <w:rFonts w:hint="eastAsia"/>
          <w:sz w:val="24"/>
        </w:rPr>
        <w:t>T</w:t>
      </w:r>
      <w:r w:rsidRPr="00C66F61">
        <w:rPr>
          <w:rFonts w:hint="eastAsia"/>
          <w:sz w:val="24"/>
        </w:rPr>
        <w:t>日）的基金份额净值为基准计算申购份额。申购份额将在</w:t>
      </w:r>
      <w:r w:rsidRPr="00C66F61">
        <w:rPr>
          <w:rFonts w:hint="eastAsia"/>
          <w:sz w:val="24"/>
        </w:rPr>
        <w:t>T+1</w:t>
      </w:r>
      <w:r w:rsidRPr="00C66F61">
        <w:rPr>
          <w:rFonts w:hint="eastAsia"/>
          <w:sz w:val="24"/>
        </w:rPr>
        <w:t>工作日确认成功后直接计入投资人的基金账户</w:t>
      </w:r>
      <w:r w:rsidRPr="00C66F61">
        <w:rPr>
          <w:rFonts w:hint="eastAsia"/>
          <w:sz w:val="24"/>
        </w:rPr>
        <w:lastRenderedPageBreak/>
        <w:t>内，基金份额确认查询起始日为</w:t>
      </w:r>
      <w:r w:rsidRPr="00C66F61">
        <w:rPr>
          <w:rFonts w:hint="eastAsia"/>
          <w:sz w:val="24"/>
        </w:rPr>
        <w:t xml:space="preserve"> T+2</w:t>
      </w:r>
      <w:r w:rsidRPr="00C66F61">
        <w:rPr>
          <w:rFonts w:hint="eastAsia"/>
          <w:sz w:val="24"/>
        </w:rPr>
        <w:t>工作日，投资人可于</w:t>
      </w:r>
      <w:r w:rsidRPr="00C66F61">
        <w:rPr>
          <w:rFonts w:hint="eastAsia"/>
          <w:sz w:val="24"/>
        </w:rPr>
        <w:t>T</w:t>
      </w:r>
      <w:r w:rsidRPr="00C66F61">
        <w:rPr>
          <w:rFonts w:hint="eastAsia"/>
          <w:sz w:val="24"/>
        </w:rPr>
        <w:t>＋</w:t>
      </w:r>
      <w:r w:rsidRPr="00C66F61">
        <w:rPr>
          <w:rFonts w:hint="eastAsia"/>
          <w:sz w:val="24"/>
        </w:rPr>
        <w:t>2</w:t>
      </w:r>
      <w:r w:rsidRPr="00C66F61">
        <w:rPr>
          <w:rFonts w:hint="eastAsia"/>
          <w:sz w:val="24"/>
        </w:rPr>
        <w:t>工作日（含该日）起查询申购确认情况，并可以赎回该部分基金份额。</w:t>
      </w:r>
      <w:r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 xml:space="preserve">3.7 </w:t>
      </w:r>
      <w:r w:rsidRPr="00C66F61">
        <w:rPr>
          <w:rFonts w:hint="eastAsia"/>
          <w:sz w:val="24"/>
        </w:rPr>
        <w:t>变更和终止</w:t>
      </w:r>
      <w:r w:rsidRPr="00C66F61">
        <w:rPr>
          <w:rFonts w:hint="eastAsia"/>
          <w:sz w:val="24"/>
        </w:rPr>
        <w:t xml:space="preserve"> </w:t>
      </w:r>
    </w:p>
    <w:p w:rsidR="00033C3B" w:rsidRPr="00C66F61" w:rsidRDefault="00033C3B" w:rsidP="00033C3B">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C66F61">
          <w:rPr>
            <w:rFonts w:hint="eastAsia"/>
            <w:sz w:val="24"/>
          </w:rPr>
          <w:t>3.7.1</w:t>
        </w:r>
      </w:smartTag>
      <w:r w:rsidRPr="00C66F61">
        <w:rPr>
          <w:rFonts w:hint="eastAsia"/>
          <w:sz w:val="24"/>
        </w:rPr>
        <w:t xml:space="preserve"> </w:t>
      </w:r>
      <w:r w:rsidRPr="00C66F61">
        <w:rPr>
          <w:rFonts w:hint="eastAsia"/>
          <w:sz w:val="24"/>
        </w:rPr>
        <w:t>投资人变更每期扣款金额、申购日、扣款账户等，须携带本人有效身份证件及相关凭证到原销售网点</w:t>
      </w:r>
      <w:r w:rsidR="009019A2" w:rsidRPr="00C66F61">
        <w:rPr>
          <w:rFonts w:hint="eastAsia"/>
          <w:sz w:val="24"/>
        </w:rPr>
        <w:t>或按销售机构提供的其他方式</w:t>
      </w:r>
      <w:r w:rsidRPr="00C66F61">
        <w:rPr>
          <w:rFonts w:hint="eastAsia"/>
          <w:sz w:val="24"/>
        </w:rPr>
        <w:t>申请办理业务变更，具体办理事宜遵循各销售机构的有关规定；</w:t>
      </w:r>
      <w:r w:rsidRPr="00C66F61">
        <w:rPr>
          <w:rFonts w:hint="eastAsia"/>
          <w:sz w:val="24"/>
        </w:rPr>
        <w:t xml:space="preserve"> </w:t>
      </w:r>
    </w:p>
    <w:p w:rsidR="00033C3B" w:rsidRPr="00C66F61" w:rsidRDefault="00033C3B" w:rsidP="00033C3B">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C66F61">
          <w:rPr>
            <w:rFonts w:hint="eastAsia"/>
            <w:sz w:val="24"/>
          </w:rPr>
          <w:t>3.7.2</w:t>
        </w:r>
      </w:smartTag>
      <w:r w:rsidRPr="00C66F61">
        <w:rPr>
          <w:rFonts w:hint="eastAsia"/>
          <w:sz w:val="24"/>
        </w:rPr>
        <w:t xml:space="preserve"> </w:t>
      </w:r>
      <w:r w:rsidRPr="00C66F61">
        <w:rPr>
          <w:rFonts w:hint="eastAsia"/>
          <w:sz w:val="24"/>
        </w:rPr>
        <w:t>投资人终止本定期定额投资计划，须携带本人有效身份证件及相关凭证到原销售网点</w:t>
      </w:r>
      <w:r w:rsidR="009019A2" w:rsidRPr="00C66F61">
        <w:rPr>
          <w:rFonts w:hint="eastAsia"/>
          <w:sz w:val="24"/>
        </w:rPr>
        <w:t>或按销售机构提供的其他方式</w:t>
      </w:r>
      <w:r w:rsidRPr="00C66F61">
        <w:rPr>
          <w:rFonts w:hint="eastAsia"/>
          <w:sz w:val="24"/>
        </w:rPr>
        <w:t>申请办理业务终止，具体办理事宜遵循各销售机构的有关规定；</w:t>
      </w:r>
      <w:r w:rsidRPr="00C66F61">
        <w:rPr>
          <w:rFonts w:hint="eastAsia"/>
          <w:sz w:val="24"/>
        </w:rPr>
        <w:t xml:space="preserve"> </w:t>
      </w:r>
    </w:p>
    <w:p w:rsidR="007C3CBC" w:rsidRPr="00C66F61" w:rsidRDefault="00033C3B" w:rsidP="007C3CBC">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C66F61">
          <w:rPr>
            <w:rFonts w:hint="eastAsia"/>
            <w:sz w:val="24"/>
          </w:rPr>
          <w:t>3.7.3</w:t>
        </w:r>
      </w:smartTag>
      <w:r w:rsidRPr="00C66F61">
        <w:rPr>
          <w:rFonts w:hint="eastAsia"/>
          <w:sz w:val="24"/>
        </w:rPr>
        <w:t xml:space="preserve"> </w:t>
      </w:r>
      <w:r w:rsidR="007C3CBC" w:rsidRPr="00C66F61">
        <w:rPr>
          <w:rFonts w:hint="eastAsia"/>
          <w:sz w:val="24"/>
        </w:rPr>
        <w:t>投资人可通过</w:t>
      </w:r>
      <w:r w:rsidR="007C3CBC" w:rsidRPr="00C66F61">
        <w:rPr>
          <w:rFonts w:hint="eastAsia"/>
          <w:sz w:val="24"/>
        </w:rPr>
        <w:t xml:space="preserve">e </w:t>
      </w:r>
      <w:r w:rsidR="007C3CBC" w:rsidRPr="00C66F61">
        <w:rPr>
          <w:rFonts w:hint="eastAsia"/>
          <w:sz w:val="24"/>
        </w:rPr>
        <w:t>网行办理网上直销定期定额投资计划的变更或终止，详情请登录</w:t>
      </w:r>
      <w:r w:rsidR="007C3CBC" w:rsidRPr="00C66F61">
        <w:rPr>
          <w:rFonts w:hint="eastAsia"/>
          <w:sz w:val="24"/>
        </w:rPr>
        <w:t xml:space="preserve">e </w:t>
      </w:r>
      <w:r w:rsidR="007C3CBC" w:rsidRPr="00C66F61">
        <w:rPr>
          <w:rFonts w:hint="eastAsia"/>
          <w:sz w:val="24"/>
        </w:rPr>
        <w:t>网行查询。</w:t>
      </w:r>
    </w:p>
    <w:p w:rsidR="00033C3B" w:rsidRPr="00C66F61" w:rsidRDefault="007C3CBC" w:rsidP="007C3CBC">
      <w:pPr>
        <w:spacing w:line="360" w:lineRule="auto"/>
        <w:ind w:firstLineChars="200" w:firstLine="480"/>
        <w:rPr>
          <w:sz w:val="24"/>
        </w:rPr>
      </w:pPr>
      <w:r w:rsidRPr="00C66F61">
        <w:rPr>
          <w:sz w:val="24"/>
        </w:rPr>
        <w:t>3.7.4</w:t>
      </w:r>
      <w:r w:rsidRPr="00C66F61">
        <w:rPr>
          <w:rFonts w:hint="eastAsia"/>
          <w:sz w:val="24"/>
        </w:rPr>
        <w:t xml:space="preserve"> </w:t>
      </w:r>
      <w:r w:rsidR="00033C3B" w:rsidRPr="00C66F61">
        <w:rPr>
          <w:rFonts w:hint="eastAsia"/>
          <w:sz w:val="24"/>
        </w:rPr>
        <w:t>定期定额投资计划变更和终止的生效日遵循各销售机构的有关规定。</w:t>
      </w:r>
      <w:r w:rsidR="00033C3B"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 xml:space="preserve">3.8 </w:t>
      </w:r>
      <w:r w:rsidRPr="00C66F61">
        <w:rPr>
          <w:rFonts w:hint="eastAsia"/>
          <w:sz w:val="24"/>
        </w:rPr>
        <w:t>业务咨询</w:t>
      </w:r>
      <w:r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投资人可拨打</w:t>
      </w:r>
      <w:r w:rsidR="009019A2" w:rsidRPr="00C66F61">
        <w:rPr>
          <w:rFonts w:hint="eastAsia"/>
          <w:sz w:val="24"/>
        </w:rPr>
        <w:t>本基金管理人</w:t>
      </w:r>
      <w:r w:rsidRPr="00C66F61">
        <w:rPr>
          <w:rFonts w:hint="eastAsia"/>
          <w:sz w:val="24"/>
        </w:rPr>
        <w:t>或各代销机构的电话、登录</w:t>
      </w:r>
      <w:r w:rsidR="009019A2" w:rsidRPr="00C66F61">
        <w:rPr>
          <w:rFonts w:hint="eastAsia"/>
          <w:sz w:val="24"/>
        </w:rPr>
        <w:t>本基金管理人</w:t>
      </w:r>
      <w:r w:rsidRPr="00C66F61">
        <w:rPr>
          <w:rFonts w:hint="eastAsia"/>
          <w:sz w:val="24"/>
        </w:rPr>
        <w:t>网站或至代销机构下属各代销网点进行咨询。</w:t>
      </w:r>
    </w:p>
    <w:p w:rsidR="00033C3B" w:rsidRPr="00C66F61" w:rsidRDefault="00033C3B" w:rsidP="00033C3B">
      <w:pPr>
        <w:spacing w:line="360" w:lineRule="auto"/>
        <w:rPr>
          <w:rFonts w:ascii="宋体" w:hAnsi="宋体"/>
          <w:b/>
          <w:bCs/>
          <w:sz w:val="24"/>
        </w:rPr>
      </w:pPr>
      <w:r w:rsidRPr="00C66F61">
        <w:rPr>
          <w:rFonts w:ascii="宋体" w:hAnsi="宋体"/>
          <w:b/>
          <w:bCs/>
          <w:sz w:val="24"/>
        </w:rPr>
        <w:t>4. 基金销售机构</w:t>
      </w:r>
    </w:p>
    <w:p w:rsidR="00033C3B" w:rsidRPr="00C66F61" w:rsidRDefault="00033C3B" w:rsidP="00033C3B">
      <w:pPr>
        <w:spacing w:line="360" w:lineRule="auto"/>
        <w:rPr>
          <w:rFonts w:ascii="宋体" w:hAnsi="宋体"/>
          <w:b/>
          <w:bCs/>
          <w:sz w:val="24"/>
        </w:rPr>
      </w:pPr>
      <w:r w:rsidRPr="00C66F61">
        <w:rPr>
          <w:rFonts w:ascii="宋体" w:hAnsi="宋体"/>
          <w:b/>
          <w:bCs/>
          <w:sz w:val="24"/>
        </w:rPr>
        <w:t>4.1 场外销售机构</w:t>
      </w:r>
    </w:p>
    <w:p w:rsidR="00033C3B" w:rsidRPr="00C66F61" w:rsidRDefault="00033C3B" w:rsidP="00033C3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C66F61">
          <w:rPr>
            <w:rFonts w:ascii="宋体" w:hAnsi="宋体"/>
            <w:b/>
            <w:bCs/>
            <w:sz w:val="24"/>
          </w:rPr>
          <w:t>4.1.1</w:t>
        </w:r>
      </w:smartTag>
      <w:r w:rsidRPr="00C66F61">
        <w:rPr>
          <w:rFonts w:ascii="宋体" w:hAnsi="宋体"/>
          <w:b/>
          <w:bCs/>
          <w:sz w:val="24"/>
        </w:rPr>
        <w:t xml:space="preserve"> 直销机构</w:t>
      </w:r>
    </w:p>
    <w:p w:rsidR="00033C3B" w:rsidRPr="00C66F61" w:rsidRDefault="00033C3B" w:rsidP="00033C3B">
      <w:pPr>
        <w:spacing w:line="360" w:lineRule="auto"/>
        <w:ind w:firstLineChars="200" w:firstLine="480"/>
        <w:rPr>
          <w:sz w:val="24"/>
        </w:rPr>
      </w:pPr>
      <w:r w:rsidRPr="00C66F61">
        <w:rPr>
          <w:rFonts w:hint="eastAsia"/>
          <w:sz w:val="24"/>
        </w:rPr>
        <w:t>交银施罗德基金管理有限公司网上直销交易平台</w:t>
      </w:r>
    </w:p>
    <w:p w:rsidR="00033C3B" w:rsidRPr="00C66F61" w:rsidRDefault="00033C3B" w:rsidP="00033C3B">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C66F61">
          <w:rPr>
            <w:rFonts w:ascii="宋体" w:hAnsi="宋体"/>
            <w:b/>
            <w:bCs/>
            <w:sz w:val="24"/>
          </w:rPr>
          <w:t>4.1.2</w:t>
        </w:r>
      </w:smartTag>
      <w:r w:rsidRPr="00C66F61">
        <w:rPr>
          <w:rFonts w:ascii="宋体" w:hAnsi="宋体"/>
          <w:b/>
          <w:bCs/>
          <w:sz w:val="24"/>
        </w:rPr>
        <w:t xml:space="preserve"> 场外非直销机构</w:t>
      </w:r>
    </w:p>
    <w:p w:rsidR="00033C3B" w:rsidRPr="00C66F61" w:rsidRDefault="00B278FE" w:rsidP="00033C3B">
      <w:pPr>
        <w:spacing w:line="360" w:lineRule="auto"/>
        <w:ind w:firstLineChars="200" w:firstLine="480"/>
        <w:rPr>
          <w:sz w:val="24"/>
        </w:rPr>
      </w:pPr>
      <w:r w:rsidRPr="00C66F61">
        <w:rPr>
          <w:rFonts w:hAnsi="宋体" w:hint="eastAsia"/>
          <w:sz w:val="24"/>
        </w:rPr>
        <w:t>中国农业银行股份有限公司、中国建设银行股份有限公司、交通银行股份有限公司、招商银行股份有限公司、中信银行股份有限公司</w:t>
      </w:r>
      <w:r w:rsidR="007441F7" w:rsidRPr="00C66F61">
        <w:rPr>
          <w:rFonts w:hAnsi="宋体" w:hint="eastAsia"/>
          <w:sz w:val="24"/>
        </w:rPr>
        <w:t>、杭州银行股份有限公司、国泰君安证券股份有限公司、中信建投证券股份有限公司、海通证券股份有限公司、中国银河证券股份有限公司、招商证券股份有限公司、兴业证券股份有限公司、中信证券股份有限公司、申银万国证券股份有限公司、华泰证券股份有限公司、中信证券（浙江）有限责任公司、中信万通证券有限责任公司、国信证券股份有限公司、安信证券股份有限公司、齐鲁证券有限公司、江海证券有限公司、平安证券有限责任公司、华宝证券有限责任公司、瑞银证券有限责任公司、爱建证券有限责任公司、长城证券有限责任公司、信达证券股份有限公司、华融</w:t>
      </w:r>
      <w:r w:rsidR="007441F7" w:rsidRPr="00C66F61">
        <w:rPr>
          <w:rFonts w:hAnsi="宋体" w:hint="eastAsia"/>
          <w:sz w:val="24"/>
        </w:rPr>
        <w:lastRenderedPageBreak/>
        <w:t>证券股份有限公司、天相投资顾问有限公司、</w:t>
      </w:r>
      <w:r w:rsidRPr="00C66F61">
        <w:rPr>
          <w:rFonts w:hAnsi="宋体" w:hint="eastAsia"/>
          <w:sz w:val="24"/>
        </w:rPr>
        <w:t>杭州数米基金销售有限公司</w:t>
      </w:r>
      <w:r w:rsidR="00E04404" w:rsidRPr="00C66F61">
        <w:rPr>
          <w:rFonts w:hAnsi="宋体" w:hint="eastAsia"/>
          <w:sz w:val="24"/>
        </w:rPr>
        <w:t>和</w:t>
      </w:r>
      <w:r w:rsidRPr="00C66F61">
        <w:rPr>
          <w:rFonts w:hAnsi="宋体" w:hint="eastAsia"/>
          <w:sz w:val="24"/>
        </w:rPr>
        <w:t>深圳众禄基金销售有限公司</w:t>
      </w:r>
      <w:r w:rsidR="00AE6615" w:rsidRPr="00C66F61">
        <w:rPr>
          <w:rFonts w:hAnsi="宋体" w:hint="eastAsia"/>
          <w:sz w:val="24"/>
        </w:rPr>
        <w:t>。</w:t>
      </w:r>
    </w:p>
    <w:p w:rsidR="00033C3B" w:rsidRPr="00C66F61" w:rsidRDefault="00033C3B" w:rsidP="00033C3B">
      <w:pPr>
        <w:spacing w:line="360" w:lineRule="auto"/>
        <w:ind w:firstLineChars="200" w:firstLine="480"/>
        <w:rPr>
          <w:sz w:val="24"/>
        </w:rPr>
      </w:pPr>
      <w:r w:rsidRPr="00C66F61">
        <w:rPr>
          <w:rFonts w:hint="eastAsia"/>
          <w:sz w:val="24"/>
        </w:rPr>
        <w:t>上述代销机构系指已代销本基金且开通本次定期定额投资业务的机构。代销机构的地址和联系方式等有关信息，请详见《交银施罗德</w:t>
      </w:r>
      <w:r w:rsidR="00C055E8" w:rsidRPr="00C66F61">
        <w:rPr>
          <w:rFonts w:hint="eastAsia"/>
          <w:sz w:val="24"/>
        </w:rPr>
        <w:t>纯债债券型发起式</w:t>
      </w:r>
      <w:r w:rsidRPr="00C66F61">
        <w:rPr>
          <w:rFonts w:hint="eastAsia"/>
          <w:sz w:val="24"/>
        </w:rPr>
        <w:t>证券投资基金</w:t>
      </w:r>
      <w:r w:rsidR="00B278FE" w:rsidRPr="00C66F61">
        <w:rPr>
          <w:rFonts w:hAnsi="宋体" w:hint="eastAsia"/>
          <w:sz w:val="24"/>
        </w:rPr>
        <w:t>招募说明书</w:t>
      </w:r>
      <w:r w:rsidRPr="00C66F61">
        <w:rPr>
          <w:rFonts w:hint="eastAsia"/>
          <w:sz w:val="24"/>
        </w:rPr>
        <w:t>》及其他有关增加代销机构的公告。</w:t>
      </w:r>
      <w:r w:rsidRPr="00C66F61">
        <w:rPr>
          <w:rFonts w:hint="eastAsia"/>
          <w:sz w:val="24"/>
        </w:rPr>
        <w:t xml:space="preserve"> </w:t>
      </w:r>
    </w:p>
    <w:p w:rsidR="00033C3B" w:rsidRPr="00C66F61" w:rsidRDefault="00033C3B" w:rsidP="00033C3B">
      <w:pPr>
        <w:spacing w:line="360" w:lineRule="auto"/>
        <w:ind w:firstLineChars="200" w:firstLine="480"/>
        <w:rPr>
          <w:sz w:val="24"/>
        </w:rPr>
      </w:pPr>
      <w:r w:rsidRPr="00C66F61">
        <w:rPr>
          <w:rFonts w:hint="eastAsia"/>
          <w:sz w:val="24"/>
        </w:rPr>
        <w:t>本基金管理人将适时增加或调整办理定期定额投资业务的直销机构和代销机构，并及时公告。</w:t>
      </w:r>
    </w:p>
    <w:p w:rsidR="00033C3B" w:rsidRPr="00C66F61" w:rsidRDefault="00033C3B" w:rsidP="00033C3B">
      <w:pPr>
        <w:spacing w:line="360" w:lineRule="auto"/>
        <w:rPr>
          <w:rFonts w:ascii="宋体" w:hAnsi="宋体"/>
          <w:b/>
          <w:bCs/>
          <w:sz w:val="24"/>
        </w:rPr>
      </w:pPr>
      <w:r w:rsidRPr="00C66F61">
        <w:rPr>
          <w:rFonts w:ascii="宋体" w:hAnsi="宋体"/>
          <w:b/>
          <w:bCs/>
          <w:sz w:val="24"/>
        </w:rPr>
        <w:t>4.2 场内销售机构</w:t>
      </w:r>
    </w:p>
    <w:p w:rsidR="00033C3B" w:rsidRPr="00C66F61" w:rsidRDefault="00C055E8" w:rsidP="00C055E8">
      <w:pPr>
        <w:ind w:firstLineChars="200" w:firstLine="480"/>
        <w:rPr>
          <w:sz w:val="24"/>
        </w:rPr>
      </w:pPr>
      <w:r w:rsidRPr="00C66F61">
        <w:rPr>
          <w:rFonts w:hint="eastAsia"/>
          <w:sz w:val="24"/>
        </w:rPr>
        <w:t>场内暂不开通定期定额投资业务。</w:t>
      </w:r>
    </w:p>
    <w:p w:rsidR="00033C3B" w:rsidRPr="00C66F61" w:rsidRDefault="00033C3B" w:rsidP="00033C3B">
      <w:pPr>
        <w:spacing w:line="360" w:lineRule="auto"/>
        <w:rPr>
          <w:rFonts w:ascii="宋体" w:hAnsi="宋体"/>
          <w:b/>
          <w:bCs/>
          <w:sz w:val="24"/>
        </w:rPr>
      </w:pPr>
      <w:r w:rsidRPr="00C66F61">
        <w:rPr>
          <w:rFonts w:hint="eastAsia"/>
          <w:b/>
          <w:color w:val="000000"/>
          <w:sz w:val="24"/>
        </w:rPr>
        <w:t>5</w:t>
      </w:r>
      <w:r w:rsidR="005B03A2" w:rsidRPr="00C66F61">
        <w:rPr>
          <w:rFonts w:ascii="宋体" w:hAnsi="宋体"/>
          <w:b/>
          <w:bCs/>
          <w:sz w:val="24"/>
        </w:rPr>
        <w:t>.</w:t>
      </w:r>
      <w:r w:rsidRPr="00C66F61">
        <w:rPr>
          <w:rFonts w:hint="eastAsia"/>
          <w:b/>
          <w:color w:val="000000"/>
          <w:sz w:val="24"/>
        </w:rPr>
        <w:t>基金份额净值公告</w:t>
      </w:r>
      <w:r w:rsidRPr="00C66F61">
        <w:rPr>
          <w:rFonts w:hint="eastAsia"/>
          <w:b/>
          <w:color w:val="000000"/>
          <w:sz w:val="24"/>
        </w:rPr>
        <w:t>/</w:t>
      </w:r>
      <w:r w:rsidRPr="00C66F61">
        <w:rPr>
          <w:rFonts w:hint="eastAsia"/>
          <w:b/>
          <w:color w:val="000000"/>
          <w:sz w:val="24"/>
        </w:rPr>
        <w:t>基金收益公告的披露安排</w:t>
      </w:r>
    </w:p>
    <w:p w:rsidR="00033C3B" w:rsidRPr="00C66F61" w:rsidRDefault="00033C3B" w:rsidP="00033C3B">
      <w:pPr>
        <w:spacing w:line="360" w:lineRule="auto"/>
        <w:ind w:firstLineChars="200" w:firstLine="480"/>
        <w:rPr>
          <w:sz w:val="24"/>
        </w:rPr>
      </w:pPr>
      <w:r w:rsidRPr="00C66F61">
        <w:rPr>
          <w:rFonts w:hint="eastAsia"/>
          <w:sz w:val="24"/>
        </w:rPr>
        <w:t>自</w:t>
      </w:r>
      <w:r w:rsidR="00C055E8" w:rsidRPr="00C66F61">
        <w:rPr>
          <w:rFonts w:hint="eastAsia"/>
          <w:sz w:val="24"/>
        </w:rPr>
        <w:t>2012</w:t>
      </w:r>
      <w:r w:rsidR="00C055E8" w:rsidRPr="00C66F61">
        <w:rPr>
          <w:rFonts w:hint="eastAsia"/>
          <w:sz w:val="24"/>
        </w:rPr>
        <w:t>年</w:t>
      </w:r>
      <w:r w:rsidR="00C055E8" w:rsidRPr="00C66F61">
        <w:rPr>
          <w:rFonts w:hint="eastAsia"/>
          <w:sz w:val="24"/>
        </w:rPr>
        <w:t>3</w:t>
      </w:r>
      <w:r w:rsidRPr="00C66F61">
        <w:rPr>
          <w:rFonts w:hint="eastAsia"/>
          <w:sz w:val="24"/>
        </w:rPr>
        <w:t>月</w:t>
      </w:r>
      <w:r w:rsidR="00C055E8" w:rsidRPr="00C66F61">
        <w:rPr>
          <w:rFonts w:hint="eastAsia"/>
          <w:sz w:val="24"/>
        </w:rPr>
        <w:t>19</w:t>
      </w:r>
      <w:r w:rsidRPr="00C66F61">
        <w:rPr>
          <w:rFonts w:hint="eastAsia"/>
          <w:sz w:val="24"/>
        </w:rPr>
        <w:t>日始，本基金管理人将在每个开放日的次日，通过本基金管理人网站、</w:t>
      </w:r>
      <w:r w:rsidR="00B278FE" w:rsidRPr="00C66F61">
        <w:rPr>
          <w:rFonts w:ascii="宋体" w:hAnsi="宋体" w:hint="eastAsia"/>
          <w:sz w:val="24"/>
          <w:szCs w:val="20"/>
        </w:rPr>
        <w:t>代销机构</w:t>
      </w:r>
      <w:r w:rsidRPr="00C66F61">
        <w:rPr>
          <w:rFonts w:hint="eastAsia"/>
          <w:sz w:val="24"/>
        </w:rPr>
        <w:t>以及其他媒介，分别披露开放日的</w:t>
      </w:r>
      <w:r w:rsidR="00B278FE" w:rsidRPr="00C66F61">
        <w:rPr>
          <w:rFonts w:hint="eastAsia"/>
          <w:sz w:val="24"/>
        </w:rPr>
        <w:t>A/B</w:t>
      </w:r>
      <w:r w:rsidR="00B278FE" w:rsidRPr="00C66F61">
        <w:rPr>
          <w:rFonts w:hint="eastAsia"/>
          <w:sz w:val="24"/>
        </w:rPr>
        <w:t>类基金份额和</w:t>
      </w:r>
      <w:r w:rsidR="00B278FE" w:rsidRPr="00C66F61">
        <w:rPr>
          <w:rFonts w:hint="eastAsia"/>
          <w:sz w:val="24"/>
        </w:rPr>
        <w:t>C</w:t>
      </w:r>
      <w:r w:rsidR="00B278FE" w:rsidRPr="00C66F61">
        <w:rPr>
          <w:rFonts w:hint="eastAsia"/>
          <w:sz w:val="24"/>
        </w:rPr>
        <w:t>类基金份额所对应的</w:t>
      </w:r>
      <w:r w:rsidRPr="00C66F61">
        <w:rPr>
          <w:rFonts w:hint="eastAsia"/>
          <w:sz w:val="24"/>
        </w:rPr>
        <w:t>基金份额净值和基金份额累计净值，敬请投资人留意。</w:t>
      </w:r>
    </w:p>
    <w:p w:rsidR="00033C3B" w:rsidRPr="00C66F61" w:rsidRDefault="00033C3B" w:rsidP="00033C3B">
      <w:pPr>
        <w:pStyle w:val="3"/>
        <w:keepNext w:val="0"/>
        <w:keepLines w:val="0"/>
        <w:spacing w:before="0" w:after="0" w:line="360" w:lineRule="auto"/>
        <w:rPr>
          <w:color w:val="000000"/>
          <w:sz w:val="24"/>
          <w:szCs w:val="24"/>
        </w:rPr>
      </w:pPr>
      <w:r w:rsidRPr="00C66F61">
        <w:rPr>
          <w:rFonts w:hint="eastAsia"/>
          <w:color w:val="000000"/>
          <w:sz w:val="24"/>
          <w:szCs w:val="24"/>
        </w:rPr>
        <w:t>6.</w:t>
      </w:r>
      <w:r w:rsidRPr="00C66F61">
        <w:rPr>
          <w:rFonts w:hint="eastAsia"/>
          <w:color w:val="000000"/>
          <w:sz w:val="24"/>
          <w:szCs w:val="24"/>
        </w:rPr>
        <w:t>其他需要提示的事项</w:t>
      </w:r>
    </w:p>
    <w:p w:rsidR="00033C3B" w:rsidRPr="00C66F61" w:rsidRDefault="00B278FE" w:rsidP="00033C3B">
      <w:pPr>
        <w:spacing w:line="360" w:lineRule="auto"/>
        <w:ind w:firstLineChars="200" w:firstLine="480"/>
        <w:rPr>
          <w:color w:val="000000"/>
          <w:sz w:val="24"/>
        </w:rPr>
      </w:pPr>
      <w:r w:rsidRPr="00C66F61">
        <w:rPr>
          <w:rFonts w:hint="eastAsia"/>
          <w:color w:val="000000"/>
          <w:sz w:val="24"/>
        </w:rPr>
        <w:t>6.</w:t>
      </w:r>
      <w:r w:rsidR="00033C3B" w:rsidRPr="00C66F61">
        <w:rPr>
          <w:rFonts w:hint="eastAsia"/>
          <w:color w:val="000000"/>
          <w:sz w:val="24"/>
        </w:rPr>
        <w:t>1</w:t>
      </w:r>
      <w:r w:rsidRPr="00C66F61">
        <w:rPr>
          <w:rFonts w:hint="eastAsia"/>
          <w:color w:val="000000"/>
          <w:sz w:val="24"/>
        </w:rPr>
        <w:t xml:space="preserve"> </w:t>
      </w:r>
      <w:r w:rsidR="00033C3B" w:rsidRPr="00C66F61">
        <w:rPr>
          <w:rFonts w:hint="eastAsia"/>
          <w:color w:val="000000"/>
          <w:sz w:val="24"/>
        </w:rPr>
        <w:t>本基金于</w:t>
      </w:r>
      <w:r w:rsidR="00C055E8" w:rsidRPr="00C66F61">
        <w:rPr>
          <w:rFonts w:hint="eastAsia"/>
          <w:color w:val="000000"/>
          <w:sz w:val="24"/>
        </w:rPr>
        <w:t>2013</w:t>
      </w:r>
      <w:r w:rsidR="00033C3B" w:rsidRPr="00C66F61">
        <w:rPr>
          <w:rFonts w:hint="eastAsia"/>
          <w:color w:val="000000"/>
          <w:sz w:val="24"/>
        </w:rPr>
        <w:t>年</w:t>
      </w:r>
      <w:r w:rsidR="00C055E8" w:rsidRPr="00C66F61">
        <w:rPr>
          <w:rFonts w:hint="eastAsia"/>
          <w:color w:val="000000"/>
          <w:sz w:val="24"/>
        </w:rPr>
        <w:t>3</w:t>
      </w:r>
      <w:r w:rsidR="00033C3B" w:rsidRPr="00C66F61">
        <w:rPr>
          <w:rFonts w:hint="eastAsia"/>
          <w:color w:val="000000"/>
          <w:sz w:val="24"/>
        </w:rPr>
        <w:t>月</w:t>
      </w:r>
      <w:r w:rsidR="00621342" w:rsidRPr="00C66F61">
        <w:rPr>
          <w:rFonts w:hint="eastAsia"/>
          <w:color w:val="000000"/>
          <w:sz w:val="24"/>
        </w:rPr>
        <w:t>14</w:t>
      </w:r>
      <w:r w:rsidR="00033C3B" w:rsidRPr="00C66F61">
        <w:rPr>
          <w:rFonts w:hint="eastAsia"/>
          <w:color w:val="000000"/>
          <w:sz w:val="24"/>
        </w:rPr>
        <w:t>日发布公告，自</w:t>
      </w:r>
      <w:r w:rsidR="00C055E8" w:rsidRPr="00C66F61">
        <w:rPr>
          <w:rFonts w:hint="eastAsia"/>
          <w:color w:val="000000"/>
          <w:sz w:val="24"/>
        </w:rPr>
        <w:t>2013</w:t>
      </w:r>
      <w:r w:rsidR="00033C3B" w:rsidRPr="00C66F61">
        <w:rPr>
          <w:rFonts w:hint="eastAsia"/>
          <w:color w:val="000000"/>
          <w:sz w:val="24"/>
        </w:rPr>
        <w:t>年</w:t>
      </w:r>
      <w:r w:rsidR="00C055E8" w:rsidRPr="00C66F61">
        <w:rPr>
          <w:rFonts w:hint="eastAsia"/>
          <w:color w:val="000000"/>
          <w:sz w:val="24"/>
        </w:rPr>
        <w:t>3</w:t>
      </w:r>
      <w:r w:rsidR="00033C3B" w:rsidRPr="00C66F61">
        <w:rPr>
          <w:rFonts w:hint="eastAsia"/>
          <w:color w:val="000000"/>
          <w:sz w:val="24"/>
        </w:rPr>
        <w:t>月</w:t>
      </w:r>
      <w:r w:rsidR="00C055E8" w:rsidRPr="00C66F61">
        <w:rPr>
          <w:rFonts w:hint="eastAsia"/>
          <w:color w:val="000000"/>
          <w:sz w:val="24"/>
        </w:rPr>
        <w:t>19</w:t>
      </w:r>
      <w:r w:rsidR="00033C3B" w:rsidRPr="00C66F61">
        <w:rPr>
          <w:rFonts w:hint="eastAsia"/>
          <w:color w:val="000000"/>
          <w:sz w:val="24"/>
        </w:rPr>
        <w:t>日起开始办理日常申购、赎回业务，有关详情请查阅相关公告。本公告仅对本基金开办定期定额投资计划业务的有关事项予以说明，投资人欲了解本基金的详细情况，请详细阅读刊登在</w:t>
      </w:r>
      <w:r w:rsidR="006360B8" w:rsidRPr="00C66F61">
        <w:rPr>
          <w:rFonts w:hint="eastAsia"/>
          <w:color w:val="000000"/>
          <w:sz w:val="24"/>
        </w:rPr>
        <w:t>2012</w:t>
      </w:r>
      <w:r w:rsidR="006360B8" w:rsidRPr="00C66F61">
        <w:rPr>
          <w:rFonts w:hint="eastAsia"/>
          <w:color w:val="000000"/>
          <w:sz w:val="24"/>
        </w:rPr>
        <w:t>年</w:t>
      </w:r>
      <w:r w:rsidR="006360B8" w:rsidRPr="00C66F61">
        <w:rPr>
          <w:rFonts w:hint="eastAsia"/>
          <w:color w:val="000000"/>
          <w:sz w:val="24"/>
        </w:rPr>
        <w:t>11</w:t>
      </w:r>
      <w:r w:rsidR="006360B8" w:rsidRPr="00C66F61">
        <w:rPr>
          <w:rFonts w:hint="eastAsia"/>
          <w:color w:val="000000"/>
          <w:sz w:val="24"/>
        </w:rPr>
        <w:t>月</w:t>
      </w:r>
      <w:r w:rsidR="006360B8" w:rsidRPr="00C66F61">
        <w:rPr>
          <w:rFonts w:hint="eastAsia"/>
          <w:color w:val="000000"/>
          <w:sz w:val="24"/>
        </w:rPr>
        <w:t>21</w:t>
      </w:r>
      <w:r w:rsidR="006360B8" w:rsidRPr="00C66F61">
        <w:rPr>
          <w:rFonts w:hint="eastAsia"/>
          <w:color w:val="000000"/>
          <w:sz w:val="24"/>
        </w:rPr>
        <w:t>日《证券时报》、</w:t>
      </w:r>
      <w:r w:rsidR="006360B8" w:rsidRPr="00C66F61">
        <w:rPr>
          <w:rFonts w:hint="eastAsia"/>
          <w:color w:val="000000"/>
          <w:sz w:val="24"/>
        </w:rPr>
        <w:t>2012</w:t>
      </w:r>
      <w:r w:rsidR="006360B8" w:rsidRPr="00C66F61">
        <w:rPr>
          <w:rFonts w:hint="eastAsia"/>
          <w:color w:val="000000"/>
          <w:sz w:val="24"/>
        </w:rPr>
        <w:t>年</w:t>
      </w:r>
      <w:r w:rsidR="006360B8" w:rsidRPr="00C66F61">
        <w:rPr>
          <w:rFonts w:hint="eastAsia"/>
          <w:color w:val="000000"/>
          <w:sz w:val="24"/>
        </w:rPr>
        <w:t>11</w:t>
      </w:r>
      <w:r w:rsidR="006360B8" w:rsidRPr="00C66F61">
        <w:rPr>
          <w:rFonts w:hint="eastAsia"/>
          <w:color w:val="000000"/>
          <w:sz w:val="24"/>
        </w:rPr>
        <w:t>月</w:t>
      </w:r>
      <w:r w:rsidR="006360B8" w:rsidRPr="00C66F61">
        <w:rPr>
          <w:rFonts w:hint="eastAsia"/>
          <w:color w:val="000000"/>
          <w:sz w:val="24"/>
        </w:rPr>
        <w:t>22</w:t>
      </w:r>
      <w:r w:rsidR="006360B8" w:rsidRPr="00C66F61">
        <w:rPr>
          <w:rFonts w:hint="eastAsia"/>
          <w:color w:val="000000"/>
          <w:sz w:val="24"/>
        </w:rPr>
        <w:t>日《中国证券报》和</w:t>
      </w:r>
      <w:r w:rsidR="006360B8" w:rsidRPr="00C66F61">
        <w:rPr>
          <w:rFonts w:hint="eastAsia"/>
          <w:color w:val="000000"/>
          <w:sz w:val="24"/>
        </w:rPr>
        <w:t>2012</w:t>
      </w:r>
      <w:r w:rsidR="006360B8" w:rsidRPr="00C66F61">
        <w:rPr>
          <w:rFonts w:hint="eastAsia"/>
          <w:color w:val="000000"/>
          <w:sz w:val="24"/>
        </w:rPr>
        <w:t>年</w:t>
      </w:r>
      <w:r w:rsidR="006360B8" w:rsidRPr="00C66F61">
        <w:rPr>
          <w:rFonts w:hint="eastAsia"/>
          <w:color w:val="000000"/>
          <w:sz w:val="24"/>
        </w:rPr>
        <w:t>11</w:t>
      </w:r>
      <w:r w:rsidR="006360B8" w:rsidRPr="00C66F61">
        <w:rPr>
          <w:rFonts w:hint="eastAsia"/>
          <w:color w:val="000000"/>
          <w:sz w:val="24"/>
        </w:rPr>
        <w:t>月</w:t>
      </w:r>
      <w:r w:rsidR="006360B8" w:rsidRPr="00C66F61">
        <w:rPr>
          <w:rFonts w:hint="eastAsia"/>
          <w:color w:val="000000"/>
          <w:sz w:val="24"/>
        </w:rPr>
        <w:t>23</w:t>
      </w:r>
      <w:r w:rsidR="006360B8" w:rsidRPr="00C66F61">
        <w:rPr>
          <w:rFonts w:hint="eastAsia"/>
          <w:color w:val="000000"/>
          <w:sz w:val="24"/>
        </w:rPr>
        <w:t>日《上海证券报》</w:t>
      </w:r>
      <w:r w:rsidR="00033C3B" w:rsidRPr="00C66F61">
        <w:rPr>
          <w:rFonts w:hint="eastAsia"/>
          <w:color w:val="000000"/>
          <w:sz w:val="24"/>
        </w:rPr>
        <w:t>上的《交银施罗德</w:t>
      </w:r>
      <w:r w:rsidR="00C055E8" w:rsidRPr="00C66F61">
        <w:rPr>
          <w:rFonts w:hint="eastAsia"/>
          <w:sz w:val="24"/>
        </w:rPr>
        <w:t>纯债债券型发起式</w:t>
      </w:r>
      <w:r w:rsidR="00033C3B" w:rsidRPr="00C66F61">
        <w:rPr>
          <w:rFonts w:hint="eastAsia"/>
          <w:color w:val="000000"/>
          <w:sz w:val="24"/>
        </w:rPr>
        <w:t>证券投资基金招募说明书》。投资人亦可通过</w:t>
      </w:r>
      <w:r w:rsidR="009019A2" w:rsidRPr="00C66F61">
        <w:rPr>
          <w:rFonts w:hint="eastAsia"/>
          <w:color w:val="000000"/>
          <w:sz w:val="24"/>
        </w:rPr>
        <w:t>本基金管理人</w:t>
      </w:r>
      <w:r w:rsidR="00033C3B" w:rsidRPr="00C66F61">
        <w:rPr>
          <w:rFonts w:hint="eastAsia"/>
          <w:color w:val="000000"/>
          <w:sz w:val="24"/>
        </w:rPr>
        <w:t>网站或相关代销机构查阅《</w:t>
      </w:r>
      <w:r w:rsidR="009019A2" w:rsidRPr="00C66F61">
        <w:rPr>
          <w:rFonts w:hint="eastAsia"/>
          <w:color w:val="000000"/>
          <w:sz w:val="24"/>
        </w:rPr>
        <w:t>交银施罗德纯债债券型发起式证券投资基金</w:t>
      </w:r>
      <w:r w:rsidR="00033C3B" w:rsidRPr="00C66F61">
        <w:rPr>
          <w:rFonts w:hint="eastAsia"/>
          <w:color w:val="000000"/>
          <w:sz w:val="24"/>
        </w:rPr>
        <w:t>基金合同》和《</w:t>
      </w:r>
      <w:r w:rsidR="009019A2" w:rsidRPr="00C66F61">
        <w:rPr>
          <w:rFonts w:hint="eastAsia"/>
          <w:color w:val="000000"/>
          <w:sz w:val="24"/>
        </w:rPr>
        <w:t>交银施罗德纯债债券型发起式证券投资基金</w:t>
      </w:r>
      <w:r w:rsidR="00033C3B" w:rsidRPr="00C66F61">
        <w:rPr>
          <w:rFonts w:hint="eastAsia"/>
          <w:color w:val="000000"/>
          <w:sz w:val="24"/>
        </w:rPr>
        <w:t>招募说明书》等相关资料。</w:t>
      </w:r>
    </w:p>
    <w:p w:rsidR="00033C3B" w:rsidRPr="00C66F61" w:rsidRDefault="00B278FE" w:rsidP="00C729C6">
      <w:pPr>
        <w:spacing w:line="360" w:lineRule="auto"/>
        <w:ind w:firstLineChars="200" w:firstLine="480"/>
        <w:rPr>
          <w:color w:val="000000"/>
          <w:sz w:val="24"/>
        </w:rPr>
      </w:pPr>
      <w:r w:rsidRPr="00C66F61">
        <w:rPr>
          <w:rFonts w:hint="eastAsia"/>
          <w:color w:val="000000"/>
          <w:sz w:val="24"/>
        </w:rPr>
        <w:t>6.</w:t>
      </w:r>
      <w:r w:rsidR="00033C3B" w:rsidRPr="00C66F61">
        <w:rPr>
          <w:rFonts w:hint="eastAsia"/>
          <w:color w:val="000000"/>
          <w:sz w:val="24"/>
        </w:rPr>
        <w:t>2</w:t>
      </w:r>
      <w:r w:rsidRPr="00C66F61">
        <w:rPr>
          <w:rFonts w:hint="eastAsia"/>
          <w:color w:val="000000"/>
          <w:sz w:val="24"/>
        </w:rPr>
        <w:t xml:space="preserve"> </w:t>
      </w:r>
      <w:r w:rsidR="009019A2" w:rsidRPr="00C66F61">
        <w:rPr>
          <w:rFonts w:hint="eastAsia"/>
          <w:color w:val="000000"/>
          <w:sz w:val="24"/>
        </w:rPr>
        <w:t>本基金管理人</w:t>
      </w:r>
      <w:r w:rsidR="00033C3B" w:rsidRPr="00C66F61">
        <w:rPr>
          <w:rFonts w:hint="eastAsia"/>
          <w:color w:val="000000"/>
          <w:sz w:val="24"/>
        </w:rPr>
        <w:t>已开通交银施罗德精选股票证券投资基金（基金代码：前端</w:t>
      </w:r>
      <w:r w:rsidR="00033C3B" w:rsidRPr="00C66F61">
        <w:rPr>
          <w:rFonts w:hint="eastAsia"/>
          <w:color w:val="000000"/>
          <w:sz w:val="24"/>
        </w:rPr>
        <w:t>519688</w:t>
      </w:r>
      <w:r w:rsidR="00033C3B" w:rsidRPr="00C66F61">
        <w:rPr>
          <w:rFonts w:hint="eastAsia"/>
          <w:color w:val="000000"/>
          <w:sz w:val="24"/>
        </w:rPr>
        <w:t>；后端</w:t>
      </w:r>
      <w:r w:rsidR="00033C3B" w:rsidRPr="00C66F61">
        <w:rPr>
          <w:rFonts w:hint="eastAsia"/>
          <w:color w:val="000000"/>
          <w:sz w:val="24"/>
        </w:rPr>
        <w:t>519689</w:t>
      </w:r>
      <w:r w:rsidR="00033C3B" w:rsidRPr="00C66F61">
        <w:rPr>
          <w:rFonts w:hint="eastAsia"/>
          <w:color w:val="000000"/>
          <w:sz w:val="24"/>
        </w:rPr>
        <w:t>）、交银施罗德货币市场证券投资基金（基金代码：</w:t>
      </w:r>
      <w:r w:rsidR="00033C3B" w:rsidRPr="00C66F61">
        <w:rPr>
          <w:rFonts w:hint="eastAsia"/>
          <w:color w:val="000000"/>
          <w:sz w:val="24"/>
        </w:rPr>
        <w:t>A</w:t>
      </w:r>
      <w:r w:rsidR="00033C3B" w:rsidRPr="00C66F61">
        <w:rPr>
          <w:rFonts w:hint="eastAsia"/>
          <w:color w:val="000000"/>
          <w:sz w:val="24"/>
        </w:rPr>
        <w:t>级</w:t>
      </w:r>
      <w:r w:rsidR="00033C3B" w:rsidRPr="00C66F61">
        <w:rPr>
          <w:rFonts w:hint="eastAsia"/>
          <w:color w:val="000000"/>
          <w:sz w:val="24"/>
        </w:rPr>
        <w:t>519588</w:t>
      </w:r>
      <w:r w:rsidR="00033C3B" w:rsidRPr="00C66F61">
        <w:rPr>
          <w:rFonts w:hint="eastAsia"/>
          <w:color w:val="000000"/>
          <w:sz w:val="24"/>
        </w:rPr>
        <w:t>；</w:t>
      </w:r>
      <w:r w:rsidR="00033C3B" w:rsidRPr="00C66F61">
        <w:rPr>
          <w:rFonts w:hint="eastAsia"/>
          <w:color w:val="000000"/>
          <w:sz w:val="24"/>
        </w:rPr>
        <w:t>B</w:t>
      </w:r>
      <w:r w:rsidR="00033C3B" w:rsidRPr="00C66F61">
        <w:rPr>
          <w:rFonts w:hint="eastAsia"/>
          <w:color w:val="000000"/>
          <w:sz w:val="24"/>
        </w:rPr>
        <w:t>级</w:t>
      </w:r>
      <w:r w:rsidR="00033C3B" w:rsidRPr="00C66F61">
        <w:rPr>
          <w:rFonts w:hint="eastAsia"/>
          <w:color w:val="000000"/>
          <w:sz w:val="24"/>
        </w:rPr>
        <w:t>519589</w:t>
      </w:r>
      <w:r w:rsidR="00033C3B" w:rsidRPr="00C66F61">
        <w:rPr>
          <w:rFonts w:hint="eastAsia"/>
          <w:color w:val="000000"/>
          <w:sz w:val="24"/>
        </w:rPr>
        <w:t>）、交银施罗德稳健配置混合型证券投资基金（基金代码：前端</w:t>
      </w:r>
      <w:r w:rsidR="00033C3B" w:rsidRPr="00C66F61">
        <w:rPr>
          <w:rFonts w:hint="eastAsia"/>
          <w:color w:val="000000"/>
          <w:sz w:val="24"/>
        </w:rPr>
        <w:t>519690</w:t>
      </w:r>
      <w:r w:rsidR="00033C3B" w:rsidRPr="00C66F61">
        <w:rPr>
          <w:rFonts w:hint="eastAsia"/>
          <w:color w:val="000000"/>
          <w:sz w:val="24"/>
        </w:rPr>
        <w:t>；后端</w:t>
      </w:r>
      <w:r w:rsidR="00033C3B" w:rsidRPr="00C66F61">
        <w:rPr>
          <w:rFonts w:hint="eastAsia"/>
          <w:color w:val="000000"/>
          <w:sz w:val="24"/>
        </w:rPr>
        <w:t>519691</w:t>
      </w:r>
      <w:r w:rsidR="00033C3B" w:rsidRPr="00C66F61">
        <w:rPr>
          <w:rFonts w:hint="eastAsia"/>
          <w:color w:val="000000"/>
          <w:sz w:val="24"/>
        </w:rPr>
        <w:t>）、交银施罗德成长股票证券投资基金（基金代码：前端</w:t>
      </w:r>
      <w:r w:rsidR="00033C3B" w:rsidRPr="00C66F61">
        <w:rPr>
          <w:rFonts w:hint="eastAsia"/>
          <w:color w:val="000000"/>
          <w:sz w:val="24"/>
        </w:rPr>
        <w:t>519692</w:t>
      </w:r>
      <w:r w:rsidR="00033C3B" w:rsidRPr="00C66F61">
        <w:rPr>
          <w:rFonts w:hint="eastAsia"/>
          <w:color w:val="000000"/>
          <w:sz w:val="24"/>
        </w:rPr>
        <w:t>；后端</w:t>
      </w:r>
      <w:r w:rsidR="00033C3B" w:rsidRPr="00C66F61">
        <w:rPr>
          <w:rFonts w:hint="eastAsia"/>
          <w:color w:val="000000"/>
          <w:sz w:val="24"/>
        </w:rPr>
        <w:t>519693</w:t>
      </w:r>
      <w:r w:rsidR="00033C3B" w:rsidRPr="00C66F61">
        <w:rPr>
          <w:rFonts w:hint="eastAsia"/>
          <w:color w:val="000000"/>
          <w:sz w:val="24"/>
        </w:rPr>
        <w:t>）、交银施罗德蓝筹股票证券投资基金（基金代码：前端</w:t>
      </w:r>
      <w:r w:rsidR="00033C3B" w:rsidRPr="00C66F61">
        <w:rPr>
          <w:rFonts w:hint="eastAsia"/>
          <w:color w:val="000000"/>
          <w:sz w:val="24"/>
        </w:rPr>
        <w:t>519694</w:t>
      </w:r>
      <w:r w:rsidR="00033C3B" w:rsidRPr="00C66F61">
        <w:rPr>
          <w:rFonts w:hint="eastAsia"/>
          <w:color w:val="000000"/>
          <w:sz w:val="24"/>
        </w:rPr>
        <w:t>；后端：</w:t>
      </w:r>
      <w:r w:rsidR="00033C3B" w:rsidRPr="00C66F61">
        <w:rPr>
          <w:rFonts w:hint="eastAsia"/>
          <w:color w:val="000000"/>
          <w:sz w:val="24"/>
        </w:rPr>
        <w:t>519695</w:t>
      </w:r>
      <w:r w:rsidR="00033C3B" w:rsidRPr="00C66F61">
        <w:rPr>
          <w:rFonts w:hint="eastAsia"/>
          <w:color w:val="000000"/>
          <w:sz w:val="24"/>
        </w:rPr>
        <w:t>）、交银施罗德增利债券证券投资基金（基金代码：</w:t>
      </w:r>
      <w:r w:rsidR="00033C3B" w:rsidRPr="00C66F61">
        <w:rPr>
          <w:rFonts w:hint="eastAsia"/>
          <w:color w:val="000000"/>
          <w:sz w:val="24"/>
        </w:rPr>
        <w:t>A</w:t>
      </w:r>
      <w:r w:rsidR="00033C3B" w:rsidRPr="00C66F61">
        <w:rPr>
          <w:rFonts w:hint="eastAsia"/>
          <w:color w:val="000000"/>
          <w:sz w:val="24"/>
        </w:rPr>
        <w:t>类基金份额</w:t>
      </w:r>
      <w:r w:rsidR="00033C3B" w:rsidRPr="00C66F61">
        <w:rPr>
          <w:rFonts w:hint="eastAsia"/>
          <w:color w:val="000000"/>
          <w:sz w:val="24"/>
        </w:rPr>
        <w:t>519680</w:t>
      </w:r>
      <w:r w:rsidR="00033C3B" w:rsidRPr="00C66F61">
        <w:rPr>
          <w:rFonts w:hint="eastAsia"/>
          <w:color w:val="000000"/>
          <w:sz w:val="24"/>
        </w:rPr>
        <w:t>；</w:t>
      </w:r>
      <w:r w:rsidR="00033C3B" w:rsidRPr="00C66F61">
        <w:rPr>
          <w:rFonts w:hint="eastAsia"/>
          <w:color w:val="000000"/>
          <w:sz w:val="24"/>
        </w:rPr>
        <w:t>B</w:t>
      </w:r>
      <w:r w:rsidR="00033C3B" w:rsidRPr="00C66F61">
        <w:rPr>
          <w:rFonts w:hint="eastAsia"/>
          <w:color w:val="000000"/>
          <w:sz w:val="24"/>
        </w:rPr>
        <w:t>类基金份额</w:t>
      </w:r>
      <w:r w:rsidR="00033C3B" w:rsidRPr="00C66F61">
        <w:rPr>
          <w:rFonts w:hint="eastAsia"/>
          <w:color w:val="000000"/>
          <w:sz w:val="24"/>
        </w:rPr>
        <w:t>519681</w:t>
      </w:r>
      <w:r w:rsidR="00033C3B" w:rsidRPr="00C66F61">
        <w:rPr>
          <w:rFonts w:hint="eastAsia"/>
          <w:color w:val="000000"/>
          <w:sz w:val="24"/>
        </w:rPr>
        <w:t>；</w:t>
      </w:r>
      <w:r w:rsidR="00033C3B" w:rsidRPr="00C66F61">
        <w:rPr>
          <w:rFonts w:hint="eastAsia"/>
          <w:color w:val="000000"/>
          <w:sz w:val="24"/>
        </w:rPr>
        <w:t>C</w:t>
      </w:r>
      <w:r w:rsidR="00033C3B" w:rsidRPr="00C66F61">
        <w:rPr>
          <w:rFonts w:hint="eastAsia"/>
          <w:color w:val="000000"/>
          <w:sz w:val="24"/>
        </w:rPr>
        <w:t>类基金份额</w:t>
      </w:r>
      <w:r w:rsidR="00033C3B" w:rsidRPr="00C66F61">
        <w:rPr>
          <w:rFonts w:hint="eastAsia"/>
          <w:color w:val="000000"/>
          <w:sz w:val="24"/>
        </w:rPr>
        <w:t>519682</w:t>
      </w:r>
      <w:r w:rsidR="00033C3B" w:rsidRPr="00C66F61">
        <w:rPr>
          <w:rFonts w:hint="eastAsia"/>
          <w:color w:val="000000"/>
          <w:sz w:val="24"/>
        </w:rPr>
        <w:t>）、交银施罗德环球精选价值证券投资基金（基金代码：</w:t>
      </w:r>
      <w:r w:rsidR="00033C3B" w:rsidRPr="00C66F61">
        <w:rPr>
          <w:rFonts w:hint="eastAsia"/>
          <w:color w:val="000000"/>
          <w:sz w:val="24"/>
        </w:rPr>
        <w:t>519696</w:t>
      </w:r>
      <w:r w:rsidR="00033C3B" w:rsidRPr="00C66F61">
        <w:rPr>
          <w:rFonts w:hint="eastAsia"/>
          <w:color w:val="000000"/>
          <w:sz w:val="24"/>
        </w:rPr>
        <w:t>）、交银施罗德先锋股票证券投资</w:t>
      </w:r>
      <w:r w:rsidR="00033C3B" w:rsidRPr="00C66F61">
        <w:rPr>
          <w:rFonts w:hint="eastAsia"/>
          <w:color w:val="000000"/>
          <w:sz w:val="24"/>
        </w:rPr>
        <w:lastRenderedPageBreak/>
        <w:t>基金（基金代码：前端</w:t>
      </w:r>
      <w:r w:rsidR="00033C3B" w:rsidRPr="00C66F61">
        <w:rPr>
          <w:rFonts w:hint="eastAsia"/>
          <w:color w:val="000000"/>
          <w:sz w:val="24"/>
        </w:rPr>
        <w:t>519698</w:t>
      </w:r>
      <w:r w:rsidR="00033C3B" w:rsidRPr="00C66F61">
        <w:rPr>
          <w:rFonts w:hint="eastAsia"/>
          <w:color w:val="000000"/>
          <w:sz w:val="24"/>
        </w:rPr>
        <w:t>；后端</w:t>
      </w:r>
      <w:r w:rsidR="00033C3B" w:rsidRPr="00C66F61">
        <w:rPr>
          <w:rFonts w:hint="eastAsia"/>
          <w:color w:val="000000"/>
          <w:sz w:val="24"/>
        </w:rPr>
        <w:t>519699</w:t>
      </w:r>
      <w:r w:rsidR="00033C3B" w:rsidRPr="00C66F61">
        <w:rPr>
          <w:rFonts w:hint="eastAsia"/>
          <w:color w:val="000000"/>
          <w:sz w:val="24"/>
        </w:rPr>
        <w:t>）、交银施罗德上证</w:t>
      </w:r>
      <w:r w:rsidR="00033C3B" w:rsidRPr="00C66F61">
        <w:rPr>
          <w:rFonts w:hint="eastAsia"/>
          <w:color w:val="000000"/>
          <w:sz w:val="24"/>
        </w:rPr>
        <w:t>180</w:t>
      </w:r>
      <w:r w:rsidR="00033C3B" w:rsidRPr="00C66F61">
        <w:rPr>
          <w:rFonts w:hint="eastAsia"/>
          <w:color w:val="000000"/>
          <w:sz w:val="24"/>
        </w:rPr>
        <w:t>公司治理交易型开放式指数证券投资基金联接基金（基金代码：前端</w:t>
      </w:r>
      <w:r w:rsidR="00033C3B" w:rsidRPr="00C66F61">
        <w:rPr>
          <w:rFonts w:hint="eastAsia"/>
          <w:color w:val="000000"/>
          <w:sz w:val="24"/>
        </w:rPr>
        <w:t>519686</w:t>
      </w:r>
      <w:r w:rsidR="00033C3B" w:rsidRPr="00C66F61">
        <w:rPr>
          <w:rFonts w:hint="eastAsia"/>
          <w:color w:val="000000"/>
          <w:sz w:val="24"/>
        </w:rPr>
        <w:t>；后端</w:t>
      </w:r>
      <w:r w:rsidR="00033C3B" w:rsidRPr="00C66F61">
        <w:rPr>
          <w:rFonts w:hint="eastAsia"/>
          <w:color w:val="000000"/>
          <w:sz w:val="24"/>
        </w:rPr>
        <w:t>519687</w:t>
      </w:r>
      <w:r w:rsidR="00033C3B" w:rsidRPr="00C66F61">
        <w:rPr>
          <w:rFonts w:hint="eastAsia"/>
          <w:color w:val="000000"/>
          <w:sz w:val="24"/>
        </w:rPr>
        <w:t>）、交银施罗德主题优选灵活配置混合型证券投资基金（基金代码：前端</w:t>
      </w:r>
      <w:r w:rsidR="00033C3B" w:rsidRPr="00C66F61">
        <w:rPr>
          <w:rFonts w:hint="eastAsia"/>
          <w:color w:val="000000"/>
          <w:sz w:val="24"/>
        </w:rPr>
        <w:t>519700</w:t>
      </w:r>
      <w:r w:rsidR="00033C3B" w:rsidRPr="00C66F61">
        <w:rPr>
          <w:rFonts w:hint="eastAsia"/>
          <w:color w:val="000000"/>
          <w:sz w:val="24"/>
        </w:rPr>
        <w:t>；后端</w:t>
      </w:r>
      <w:r w:rsidR="00033C3B" w:rsidRPr="00C66F61">
        <w:rPr>
          <w:rFonts w:hint="eastAsia"/>
          <w:color w:val="000000"/>
          <w:sz w:val="24"/>
        </w:rPr>
        <w:t>519701</w:t>
      </w:r>
      <w:r w:rsidR="00033C3B" w:rsidRPr="00C66F61">
        <w:rPr>
          <w:rFonts w:hint="eastAsia"/>
          <w:color w:val="000000"/>
          <w:sz w:val="24"/>
        </w:rPr>
        <w:t>）、交银施罗德趋势优先股票证券投资基金（基金代码：前端</w:t>
      </w:r>
      <w:r w:rsidR="00033C3B" w:rsidRPr="00C66F61">
        <w:rPr>
          <w:rFonts w:hint="eastAsia"/>
          <w:color w:val="000000"/>
          <w:sz w:val="24"/>
        </w:rPr>
        <w:t>519702</w:t>
      </w:r>
      <w:r w:rsidR="00033C3B" w:rsidRPr="00C66F61">
        <w:rPr>
          <w:rFonts w:hint="eastAsia"/>
          <w:color w:val="000000"/>
          <w:sz w:val="24"/>
        </w:rPr>
        <w:t>；后端</w:t>
      </w:r>
      <w:r w:rsidR="00033C3B" w:rsidRPr="00C66F61">
        <w:rPr>
          <w:rFonts w:hint="eastAsia"/>
          <w:color w:val="000000"/>
          <w:sz w:val="24"/>
        </w:rPr>
        <w:t>519703</w:t>
      </w:r>
      <w:r w:rsidR="00033C3B" w:rsidRPr="00C66F61">
        <w:rPr>
          <w:rFonts w:hint="eastAsia"/>
          <w:color w:val="000000"/>
          <w:sz w:val="24"/>
        </w:rPr>
        <w:t>）、交银施罗德先进制造股票证券投资基金（基金代码：前端</w:t>
      </w:r>
      <w:r w:rsidR="00033C3B" w:rsidRPr="00C66F61">
        <w:rPr>
          <w:rFonts w:hint="eastAsia"/>
          <w:color w:val="000000"/>
          <w:sz w:val="24"/>
        </w:rPr>
        <w:t>519704</w:t>
      </w:r>
      <w:r w:rsidR="00033C3B" w:rsidRPr="00C66F61">
        <w:rPr>
          <w:rFonts w:hint="eastAsia"/>
          <w:color w:val="000000"/>
          <w:sz w:val="24"/>
        </w:rPr>
        <w:t>；后端</w:t>
      </w:r>
      <w:r w:rsidR="00033C3B" w:rsidRPr="00C66F61">
        <w:rPr>
          <w:rFonts w:hint="eastAsia"/>
          <w:color w:val="000000"/>
          <w:sz w:val="24"/>
        </w:rPr>
        <w:t>519705</w:t>
      </w:r>
      <w:r w:rsidR="00033C3B" w:rsidRPr="00C66F61">
        <w:rPr>
          <w:rFonts w:hint="eastAsia"/>
          <w:color w:val="000000"/>
          <w:sz w:val="24"/>
        </w:rPr>
        <w:t>）、交银施罗德双利债券证券投资基金（基金代码：</w:t>
      </w:r>
      <w:r w:rsidR="00033C3B" w:rsidRPr="00C66F61">
        <w:rPr>
          <w:rFonts w:hint="eastAsia"/>
          <w:color w:val="000000"/>
          <w:sz w:val="24"/>
        </w:rPr>
        <w:t>A</w:t>
      </w:r>
      <w:r w:rsidR="00033C3B" w:rsidRPr="00C66F61">
        <w:rPr>
          <w:rFonts w:hint="eastAsia"/>
          <w:color w:val="000000"/>
          <w:sz w:val="24"/>
        </w:rPr>
        <w:t>类基金份额</w:t>
      </w:r>
      <w:r w:rsidR="00033C3B" w:rsidRPr="00C66F61">
        <w:rPr>
          <w:rFonts w:hint="eastAsia"/>
          <w:color w:val="000000"/>
          <w:sz w:val="24"/>
        </w:rPr>
        <w:t>519683</w:t>
      </w:r>
      <w:r w:rsidR="00033C3B" w:rsidRPr="00C66F61">
        <w:rPr>
          <w:rFonts w:hint="eastAsia"/>
          <w:color w:val="000000"/>
          <w:sz w:val="24"/>
        </w:rPr>
        <w:t>；</w:t>
      </w:r>
      <w:r w:rsidR="00033C3B" w:rsidRPr="00C66F61">
        <w:rPr>
          <w:rFonts w:hint="eastAsia"/>
          <w:color w:val="000000"/>
          <w:sz w:val="24"/>
        </w:rPr>
        <w:t>B</w:t>
      </w:r>
      <w:r w:rsidR="00033C3B" w:rsidRPr="00C66F61">
        <w:rPr>
          <w:rFonts w:hint="eastAsia"/>
          <w:color w:val="000000"/>
          <w:sz w:val="24"/>
        </w:rPr>
        <w:t>类基金份额</w:t>
      </w:r>
      <w:r w:rsidR="00033C3B" w:rsidRPr="00C66F61">
        <w:rPr>
          <w:rFonts w:hint="eastAsia"/>
          <w:color w:val="000000"/>
          <w:sz w:val="24"/>
        </w:rPr>
        <w:t>519684</w:t>
      </w:r>
      <w:r w:rsidR="00033C3B" w:rsidRPr="00C66F61">
        <w:rPr>
          <w:rFonts w:hint="eastAsia"/>
          <w:color w:val="000000"/>
          <w:sz w:val="24"/>
        </w:rPr>
        <w:t>；</w:t>
      </w:r>
      <w:r w:rsidR="00033C3B" w:rsidRPr="00C66F61">
        <w:rPr>
          <w:rFonts w:hint="eastAsia"/>
          <w:color w:val="000000"/>
          <w:sz w:val="24"/>
        </w:rPr>
        <w:t>C</w:t>
      </w:r>
      <w:r w:rsidR="00033C3B" w:rsidRPr="00C66F61">
        <w:rPr>
          <w:rFonts w:hint="eastAsia"/>
          <w:color w:val="000000"/>
          <w:sz w:val="24"/>
        </w:rPr>
        <w:t>类基金份额</w:t>
      </w:r>
      <w:r w:rsidR="00033C3B" w:rsidRPr="00C66F61">
        <w:rPr>
          <w:rFonts w:hint="eastAsia"/>
          <w:color w:val="000000"/>
          <w:sz w:val="24"/>
        </w:rPr>
        <w:t>519685</w:t>
      </w:r>
      <w:r w:rsidR="00033C3B" w:rsidRPr="00C66F61">
        <w:rPr>
          <w:rFonts w:hint="eastAsia"/>
          <w:color w:val="000000"/>
          <w:sz w:val="24"/>
        </w:rPr>
        <w:t>）、交银施罗德深证</w:t>
      </w:r>
      <w:r w:rsidR="00033C3B" w:rsidRPr="00C66F61">
        <w:rPr>
          <w:rFonts w:hint="eastAsia"/>
          <w:color w:val="000000"/>
          <w:sz w:val="24"/>
        </w:rPr>
        <w:t>300</w:t>
      </w:r>
      <w:r w:rsidR="00033C3B" w:rsidRPr="00C66F61">
        <w:rPr>
          <w:rFonts w:hint="eastAsia"/>
          <w:color w:val="000000"/>
          <w:sz w:val="24"/>
        </w:rPr>
        <w:t>价值交易型开放式指数证券投资基金联接基金（基金代码：前端</w:t>
      </w:r>
      <w:r w:rsidR="00033C3B" w:rsidRPr="00C66F61">
        <w:rPr>
          <w:rFonts w:hint="eastAsia"/>
          <w:color w:val="000000"/>
          <w:sz w:val="24"/>
        </w:rPr>
        <w:t>519706</w:t>
      </w:r>
      <w:r w:rsidR="00033C3B" w:rsidRPr="00C66F61">
        <w:rPr>
          <w:rFonts w:hint="eastAsia"/>
          <w:color w:val="000000"/>
          <w:sz w:val="24"/>
        </w:rPr>
        <w:t>；后端</w:t>
      </w:r>
      <w:r w:rsidR="00033C3B" w:rsidRPr="00C66F61">
        <w:rPr>
          <w:rFonts w:hint="eastAsia"/>
          <w:color w:val="000000"/>
          <w:sz w:val="24"/>
        </w:rPr>
        <w:t>519707</w:t>
      </w:r>
      <w:r w:rsidR="00033C3B" w:rsidRPr="00C66F61">
        <w:rPr>
          <w:rFonts w:hint="eastAsia"/>
          <w:color w:val="000000"/>
          <w:sz w:val="24"/>
        </w:rPr>
        <w:t>）、交银施罗德全球自然资源证券投资基金（基金代码：</w:t>
      </w:r>
      <w:r w:rsidR="00033C3B" w:rsidRPr="00C66F61">
        <w:rPr>
          <w:rFonts w:hint="eastAsia"/>
          <w:color w:val="000000"/>
          <w:sz w:val="24"/>
        </w:rPr>
        <w:t>519709</w:t>
      </w:r>
      <w:r w:rsidR="00033C3B" w:rsidRPr="00C66F61">
        <w:rPr>
          <w:rFonts w:hint="eastAsia"/>
          <w:color w:val="000000"/>
          <w:sz w:val="24"/>
        </w:rPr>
        <w:t>）</w:t>
      </w:r>
      <w:r w:rsidR="0033065F" w:rsidRPr="00C66F61">
        <w:rPr>
          <w:rFonts w:hint="eastAsia"/>
          <w:color w:val="000000"/>
          <w:sz w:val="24"/>
        </w:rPr>
        <w:t>、交银施罗德荣安保本混合型证券投资基金（基金代码：</w:t>
      </w:r>
      <w:r w:rsidR="0033065F" w:rsidRPr="00C66F61">
        <w:rPr>
          <w:rFonts w:hint="eastAsia"/>
          <w:color w:val="000000"/>
          <w:sz w:val="24"/>
        </w:rPr>
        <w:t>519710</w:t>
      </w:r>
      <w:r w:rsidR="0033065F" w:rsidRPr="00C66F61">
        <w:rPr>
          <w:rFonts w:hint="eastAsia"/>
          <w:color w:val="000000"/>
          <w:sz w:val="24"/>
        </w:rPr>
        <w:t>）</w:t>
      </w:r>
      <w:r w:rsidR="00033C3B" w:rsidRPr="00C66F61">
        <w:rPr>
          <w:rFonts w:hint="eastAsia"/>
          <w:color w:val="000000"/>
          <w:sz w:val="24"/>
        </w:rPr>
        <w:t>、交银施罗德阿尔法核心股票型证券投资基金（基金代码：前端</w:t>
      </w:r>
      <w:r w:rsidR="00033C3B" w:rsidRPr="00C66F61">
        <w:rPr>
          <w:rFonts w:hint="eastAsia"/>
          <w:color w:val="000000"/>
          <w:sz w:val="24"/>
        </w:rPr>
        <w:t>519712</w:t>
      </w:r>
      <w:r w:rsidR="00033C3B" w:rsidRPr="00C66F61">
        <w:rPr>
          <w:rFonts w:hint="eastAsia"/>
          <w:color w:val="000000"/>
          <w:sz w:val="24"/>
        </w:rPr>
        <w:t>；后端</w:t>
      </w:r>
      <w:r w:rsidR="00033C3B" w:rsidRPr="00C66F61">
        <w:rPr>
          <w:rFonts w:hint="eastAsia"/>
          <w:color w:val="000000"/>
          <w:sz w:val="24"/>
        </w:rPr>
        <w:t>519713</w:t>
      </w:r>
      <w:r w:rsidR="00033C3B" w:rsidRPr="00C66F61">
        <w:rPr>
          <w:rFonts w:hint="eastAsia"/>
          <w:color w:val="000000"/>
          <w:sz w:val="24"/>
        </w:rPr>
        <w:t>）</w:t>
      </w:r>
      <w:r w:rsidR="00C729C6" w:rsidRPr="00C66F61">
        <w:rPr>
          <w:rFonts w:hint="eastAsia"/>
          <w:color w:val="000000"/>
          <w:sz w:val="24"/>
        </w:rPr>
        <w:t>、交银施罗德沪深</w:t>
      </w:r>
      <w:r w:rsidR="00C729C6" w:rsidRPr="00C66F61">
        <w:rPr>
          <w:rFonts w:hint="eastAsia"/>
          <w:color w:val="000000"/>
          <w:sz w:val="24"/>
        </w:rPr>
        <w:t>300</w:t>
      </w:r>
      <w:r w:rsidR="00C729C6" w:rsidRPr="00C66F61">
        <w:rPr>
          <w:rFonts w:hint="eastAsia"/>
          <w:color w:val="000000"/>
          <w:sz w:val="24"/>
        </w:rPr>
        <w:t>行业分层等权重指数证券投资基金（基金代码：前端</w:t>
      </w:r>
      <w:r w:rsidR="00C729C6" w:rsidRPr="00C66F61">
        <w:rPr>
          <w:rFonts w:hint="eastAsia"/>
          <w:color w:val="000000"/>
          <w:sz w:val="24"/>
        </w:rPr>
        <w:t>519714</w:t>
      </w:r>
      <w:r w:rsidR="00C729C6" w:rsidRPr="00C66F61">
        <w:rPr>
          <w:rFonts w:hint="eastAsia"/>
          <w:color w:val="000000"/>
          <w:sz w:val="24"/>
        </w:rPr>
        <w:t>；后端</w:t>
      </w:r>
      <w:r w:rsidR="00C729C6" w:rsidRPr="00C66F61">
        <w:rPr>
          <w:rFonts w:hint="eastAsia"/>
          <w:color w:val="000000"/>
          <w:sz w:val="24"/>
        </w:rPr>
        <w:t>519715</w:t>
      </w:r>
      <w:r w:rsidR="00C729C6" w:rsidRPr="00C66F61">
        <w:rPr>
          <w:rFonts w:hint="eastAsia"/>
          <w:color w:val="000000"/>
          <w:sz w:val="24"/>
        </w:rPr>
        <w:t>）</w:t>
      </w:r>
      <w:r w:rsidR="00033C3B" w:rsidRPr="00C66F61">
        <w:rPr>
          <w:rFonts w:hint="eastAsia"/>
          <w:color w:val="000000"/>
          <w:sz w:val="24"/>
        </w:rPr>
        <w:t>的定期定额投资业务，同时于</w:t>
      </w:r>
      <w:r w:rsidR="00C729C6" w:rsidRPr="00C66F61">
        <w:rPr>
          <w:rFonts w:hint="eastAsia"/>
          <w:color w:val="000000"/>
          <w:sz w:val="24"/>
        </w:rPr>
        <w:t>2013</w:t>
      </w:r>
      <w:r w:rsidR="00033C3B" w:rsidRPr="00C66F61">
        <w:rPr>
          <w:rFonts w:hint="eastAsia"/>
          <w:color w:val="000000"/>
          <w:sz w:val="24"/>
        </w:rPr>
        <w:t>年</w:t>
      </w:r>
      <w:r w:rsidR="00C729C6" w:rsidRPr="00C66F61">
        <w:rPr>
          <w:rFonts w:hint="eastAsia"/>
          <w:color w:val="000000"/>
          <w:sz w:val="24"/>
        </w:rPr>
        <w:t>3</w:t>
      </w:r>
      <w:r w:rsidR="00033C3B" w:rsidRPr="00C66F61">
        <w:rPr>
          <w:rFonts w:hint="eastAsia"/>
          <w:color w:val="000000"/>
          <w:sz w:val="24"/>
        </w:rPr>
        <w:t>月</w:t>
      </w:r>
      <w:r w:rsidR="00621342" w:rsidRPr="00C66F61">
        <w:rPr>
          <w:rFonts w:hint="eastAsia"/>
          <w:color w:val="000000"/>
          <w:sz w:val="24"/>
        </w:rPr>
        <w:t>14</w:t>
      </w:r>
      <w:r w:rsidR="00033C3B" w:rsidRPr="00C66F61">
        <w:rPr>
          <w:rFonts w:hint="eastAsia"/>
          <w:color w:val="000000"/>
          <w:sz w:val="24"/>
        </w:rPr>
        <w:t>日发布公告，自</w:t>
      </w:r>
      <w:r w:rsidR="00C729C6" w:rsidRPr="00C66F61">
        <w:rPr>
          <w:rFonts w:hint="eastAsia"/>
          <w:color w:val="000000"/>
          <w:sz w:val="24"/>
        </w:rPr>
        <w:t>2013</w:t>
      </w:r>
      <w:r w:rsidR="00033C3B" w:rsidRPr="00C66F61">
        <w:rPr>
          <w:rFonts w:hint="eastAsia"/>
          <w:color w:val="000000"/>
          <w:sz w:val="24"/>
        </w:rPr>
        <w:t>年</w:t>
      </w:r>
      <w:r w:rsidR="00C729C6" w:rsidRPr="00C66F61">
        <w:rPr>
          <w:rFonts w:hint="eastAsia"/>
          <w:color w:val="000000"/>
          <w:sz w:val="24"/>
        </w:rPr>
        <w:t>3</w:t>
      </w:r>
      <w:r w:rsidR="00033C3B" w:rsidRPr="00C66F61">
        <w:rPr>
          <w:rFonts w:hint="eastAsia"/>
          <w:color w:val="000000"/>
          <w:sz w:val="24"/>
        </w:rPr>
        <w:t>月</w:t>
      </w:r>
      <w:r w:rsidR="00C729C6" w:rsidRPr="00C66F61">
        <w:rPr>
          <w:rFonts w:hint="eastAsia"/>
          <w:color w:val="000000"/>
          <w:sz w:val="24"/>
        </w:rPr>
        <w:t>19</w:t>
      </w:r>
      <w:r w:rsidR="00033C3B" w:rsidRPr="00C66F61">
        <w:rPr>
          <w:rFonts w:hint="eastAsia"/>
          <w:color w:val="000000"/>
          <w:sz w:val="24"/>
        </w:rPr>
        <w:t>日起开通交银施罗德</w:t>
      </w:r>
      <w:r w:rsidR="00C729C6" w:rsidRPr="00C66F61">
        <w:rPr>
          <w:rFonts w:hint="eastAsia"/>
          <w:sz w:val="24"/>
        </w:rPr>
        <w:t>纯债债券型发起式</w:t>
      </w:r>
      <w:r w:rsidR="00033C3B" w:rsidRPr="00C66F61">
        <w:rPr>
          <w:rFonts w:hint="eastAsia"/>
          <w:color w:val="000000"/>
          <w:sz w:val="24"/>
        </w:rPr>
        <w:t>证券投资基金（基金代码：</w:t>
      </w:r>
      <w:r w:rsidR="00C729C6" w:rsidRPr="00C66F61">
        <w:rPr>
          <w:rFonts w:hint="eastAsia"/>
          <w:color w:val="000000"/>
          <w:sz w:val="24"/>
        </w:rPr>
        <w:t>A</w:t>
      </w:r>
      <w:r w:rsidR="00C729C6" w:rsidRPr="00C66F61">
        <w:rPr>
          <w:rFonts w:hint="eastAsia"/>
          <w:color w:val="000000"/>
          <w:sz w:val="24"/>
        </w:rPr>
        <w:t>类基金份额</w:t>
      </w:r>
      <w:r w:rsidR="00C729C6" w:rsidRPr="00C66F61">
        <w:rPr>
          <w:rFonts w:hint="eastAsia"/>
          <w:color w:val="000000"/>
          <w:sz w:val="24"/>
        </w:rPr>
        <w:t>519718</w:t>
      </w:r>
      <w:r w:rsidR="00C729C6" w:rsidRPr="00C66F61">
        <w:rPr>
          <w:rFonts w:hint="eastAsia"/>
          <w:color w:val="000000"/>
          <w:sz w:val="24"/>
        </w:rPr>
        <w:t>；</w:t>
      </w:r>
      <w:r w:rsidR="00C729C6" w:rsidRPr="00C66F61">
        <w:rPr>
          <w:rFonts w:hint="eastAsia"/>
          <w:color w:val="000000"/>
          <w:sz w:val="24"/>
        </w:rPr>
        <w:t>B</w:t>
      </w:r>
      <w:r w:rsidR="00C729C6" w:rsidRPr="00C66F61">
        <w:rPr>
          <w:rFonts w:hint="eastAsia"/>
          <w:color w:val="000000"/>
          <w:sz w:val="24"/>
        </w:rPr>
        <w:t>类基金份额</w:t>
      </w:r>
      <w:r w:rsidR="00C729C6" w:rsidRPr="00C66F61">
        <w:rPr>
          <w:rFonts w:hint="eastAsia"/>
          <w:color w:val="000000"/>
          <w:sz w:val="24"/>
        </w:rPr>
        <w:t>519719</w:t>
      </w:r>
      <w:r w:rsidR="00C729C6" w:rsidRPr="00C66F61">
        <w:rPr>
          <w:rFonts w:hint="eastAsia"/>
          <w:color w:val="000000"/>
          <w:sz w:val="24"/>
        </w:rPr>
        <w:t>；</w:t>
      </w:r>
      <w:r w:rsidR="00C729C6" w:rsidRPr="00C66F61">
        <w:rPr>
          <w:rFonts w:hint="eastAsia"/>
          <w:color w:val="000000"/>
          <w:sz w:val="24"/>
        </w:rPr>
        <w:t>C</w:t>
      </w:r>
      <w:r w:rsidR="00C729C6" w:rsidRPr="00C66F61">
        <w:rPr>
          <w:rFonts w:hint="eastAsia"/>
          <w:color w:val="000000"/>
          <w:sz w:val="24"/>
        </w:rPr>
        <w:t>类基金份额</w:t>
      </w:r>
      <w:r w:rsidR="00C729C6" w:rsidRPr="00C66F61">
        <w:rPr>
          <w:rFonts w:hint="eastAsia"/>
          <w:color w:val="000000"/>
          <w:sz w:val="24"/>
        </w:rPr>
        <w:t>519720</w:t>
      </w:r>
      <w:r w:rsidR="00033C3B" w:rsidRPr="00C66F61">
        <w:rPr>
          <w:rFonts w:hint="eastAsia"/>
          <w:color w:val="000000"/>
          <w:sz w:val="24"/>
        </w:rPr>
        <w:t>）的定期定额投资业务。</w:t>
      </w:r>
      <w:r w:rsidR="009019A2" w:rsidRPr="00C66F61">
        <w:rPr>
          <w:rFonts w:hint="eastAsia"/>
          <w:color w:val="000000"/>
          <w:sz w:val="24"/>
        </w:rPr>
        <w:t>本基金管理人</w:t>
      </w:r>
      <w:r w:rsidR="00033C3B" w:rsidRPr="00C66F61">
        <w:rPr>
          <w:rFonts w:hint="eastAsia"/>
          <w:color w:val="000000"/>
          <w:sz w:val="24"/>
        </w:rPr>
        <w:t>今后管理的开放式基金将根据具体情况确定是否适用该业务。</w:t>
      </w:r>
    </w:p>
    <w:p w:rsidR="00033C3B" w:rsidRPr="00C66F61" w:rsidRDefault="00B278FE" w:rsidP="00FF5AFC">
      <w:pPr>
        <w:spacing w:line="360" w:lineRule="auto"/>
        <w:ind w:firstLineChars="200" w:firstLine="480"/>
        <w:rPr>
          <w:color w:val="000000"/>
          <w:sz w:val="24"/>
        </w:rPr>
      </w:pPr>
      <w:r w:rsidRPr="00C66F61">
        <w:rPr>
          <w:rFonts w:hint="eastAsia"/>
          <w:color w:val="000000"/>
          <w:sz w:val="24"/>
        </w:rPr>
        <w:t>6.</w:t>
      </w:r>
      <w:r w:rsidR="00C729C6" w:rsidRPr="00C66F61">
        <w:rPr>
          <w:rFonts w:hint="eastAsia"/>
          <w:color w:val="000000"/>
          <w:sz w:val="24"/>
        </w:rPr>
        <w:t>3</w:t>
      </w:r>
      <w:r w:rsidR="00033C3B" w:rsidRPr="00C66F61">
        <w:rPr>
          <w:rFonts w:hint="eastAsia"/>
          <w:color w:val="000000"/>
          <w:sz w:val="24"/>
        </w:rPr>
        <w:t>销售机构办理本计划具体时间、流程以销售机构及网点的安排和规定为准，如有新增销售机构，</w:t>
      </w:r>
      <w:r w:rsidR="009019A2" w:rsidRPr="00C66F61">
        <w:rPr>
          <w:rFonts w:hint="eastAsia"/>
          <w:color w:val="000000"/>
          <w:sz w:val="24"/>
        </w:rPr>
        <w:t>本基金管理人</w:t>
      </w:r>
      <w:r w:rsidR="00033C3B" w:rsidRPr="00C66F61">
        <w:rPr>
          <w:rFonts w:hint="eastAsia"/>
          <w:color w:val="000000"/>
          <w:sz w:val="24"/>
        </w:rPr>
        <w:t>将届时另行公告。</w:t>
      </w:r>
    </w:p>
    <w:p w:rsidR="00033C3B" w:rsidRPr="00C66F61" w:rsidRDefault="00B278FE" w:rsidP="00033C3B">
      <w:pPr>
        <w:spacing w:line="360" w:lineRule="auto"/>
        <w:ind w:firstLineChars="200" w:firstLine="480"/>
        <w:rPr>
          <w:color w:val="000000"/>
          <w:sz w:val="24"/>
        </w:rPr>
      </w:pPr>
      <w:r w:rsidRPr="00C66F61">
        <w:rPr>
          <w:rFonts w:hint="eastAsia"/>
          <w:color w:val="000000"/>
          <w:sz w:val="24"/>
        </w:rPr>
        <w:t>6.</w:t>
      </w:r>
      <w:r w:rsidR="00FF5AFC" w:rsidRPr="00C66F61">
        <w:rPr>
          <w:rFonts w:hint="eastAsia"/>
          <w:color w:val="000000"/>
          <w:sz w:val="24"/>
        </w:rPr>
        <w:t>4</w:t>
      </w:r>
      <w:r w:rsidRPr="00C66F61">
        <w:rPr>
          <w:rFonts w:hint="eastAsia"/>
          <w:color w:val="000000"/>
          <w:sz w:val="24"/>
        </w:rPr>
        <w:t xml:space="preserve"> </w:t>
      </w:r>
      <w:r w:rsidR="00033C3B" w:rsidRPr="00C66F61">
        <w:rPr>
          <w:rFonts w:hint="eastAsia"/>
          <w:color w:val="000000"/>
          <w:sz w:val="24"/>
        </w:rPr>
        <w:t>经本基金管理人与相关代销机构协商决定，本基金参加下列代销机构开展的相关定期定额投资计划</w:t>
      </w:r>
      <w:r w:rsidR="004712C8" w:rsidRPr="00C66F61">
        <w:rPr>
          <w:rFonts w:hint="eastAsia"/>
          <w:color w:val="000000"/>
          <w:sz w:val="24"/>
        </w:rPr>
        <w:t>前端</w:t>
      </w:r>
      <w:r w:rsidR="00033C3B" w:rsidRPr="00C66F61">
        <w:rPr>
          <w:rFonts w:hint="eastAsia"/>
          <w:color w:val="000000"/>
          <w:sz w:val="24"/>
        </w:rPr>
        <w:t>申购费率优惠活动：</w:t>
      </w:r>
      <w:r w:rsidR="00E04404" w:rsidRPr="00C66F61">
        <w:rPr>
          <w:rFonts w:hAnsi="宋体" w:hint="eastAsia"/>
          <w:sz w:val="24"/>
        </w:rPr>
        <w:t>交通银行股份有限公司</w:t>
      </w:r>
      <w:r w:rsidR="00934A9E">
        <w:rPr>
          <w:rFonts w:hAnsi="宋体" w:hint="eastAsia"/>
          <w:sz w:val="24"/>
        </w:rPr>
        <w:t>、</w:t>
      </w:r>
      <w:r w:rsidR="00E04404" w:rsidRPr="00C66F61">
        <w:rPr>
          <w:rFonts w:hAnsi="宋体" w:hint="eastAsia"/>
          <w:sz w:val="24"/>
        </w:rPr>
        <w:t>杭州银行股份有限公司、中信建投证券股份有限公司、海通证券股份有限公司、</w:t>
      </w:r>
      <w:r w:rsidR="007441F7" w:rsidRPr="00C66F61">
        <w:rPr>
          <w:rFonts w:hAnsi="宋体" w:hint="eastAsia"/>
          <w:sz w:val="24"/>
        </w:rPr>
        <w:t>中国银河证券股份有限公司、兴业证券股份有限公司、华泰证券股份有限公司、齐鲁证券有限公司、华宝证券有限责任公司、信达证券股份有限公司、华融证券股份有限公司、</w:t>
      </w:r>
      <w:r w:rsidR="00E04404" w:rsidRPr="00C66F61">
        <w:rPr>
          <w:rFonts w:hAnsi="宋体" w:hint="eastAsia"/>
          <w:sz w:val="24"/>
        </w:rPr>
        <w:t>杭州数米基金销售有限公司和深圳众禄基金销售有限公司</w:t>
      </w:r>
      <w:r w:rsidR="00525B87" w:rsidRPr="00C66F61">
        <w:rPr>
          <w:rFonts w:hAnsi="宋体" w:hint="eastAsia"/>
          <w:sz w:val="24"/>
        </w:rPr>
        <w:t>。</w:t>
      </w:r>
      <w:r w:rsidR="00033C3B" w:rsidRPr="00C66F61">
        <w:rPr>
          <w:rFonts w:hint="eastAsia"/>
          <w:color w:val="000000"/>
          <w:sz w:val="24"/>
        </w:rPr>
        <w:t>上述优惠活动解释权归相关代销机构所有，具体优惠费率及参与方式等规则敬请投资人查阅相关代销机构的有关公告或业务规则。</w:t>
      </w:r>
    </w:p>
    <w:p w:rsidR="00033C3B" w:rsidRPr="00C66F61" w:rsidRDefault="00033C3B" w:rsidP="00033C3B">
      <w:pPr>
        <w:spacing w:line="360" w:lineRule="auto"/>
        <w:ind w:firstLineChars="200" w:firstLine="480"/>
        <w:rPr>
          <w:color w:val="000000"/>
          <w:sz w:val="24"/>
        </w:rPr>
      </w:pPr>
    </w:p>
    <w:p w:rsidR="00B278FE" w:rsidRPr="00C66F61" w:rsidRDefault="00033C3B" w:rsidP="00033C3B">
      <w:pPr>
        <w:spacing w:line="360" w:lineRule="auto"/>
        <w:ind w:firstLineChars="200" w:firstLine="480"/>
        <w:rPr>
          <w:color w:val="000000"/>
          <w:sz w:val="24"/>
        </w:rPr>
      </w:pPr>
      <w:r w:rsidRPr="00C66F61">
        <w:rPr>
          <w:rFonts w:hint="eastAsia"/>
          <w:color w:val="000000"/>
          <w:sz w:val="24"/>
        </w:rPr>
        <w:t>风险提示：</w:t>
      </w:r>
    </w:p>
    <w:p w:rsidR="00B278FE" w:rsidRPr="00C66F61" w:rsidRDefault="00B278FE" w:rsidP="00B278FE">
      <w:pPr>
        <w:spacing w:line="360" w:lineRule="auto"/>
        <w:ind w:firstLineChars="200" w:firstLine="480"/>
        <w:rPr>
          <w:color w:val="000000"/>
          <w:sz w:val="24"/>
        </w:rPr>
      </w:pPr>
      <w:r w:rsidRPr="00C66F61">
        <w:rPr>
          <w:rFonts w:hint="eastAsia"/>
          <w:color w:val="000000"/>
          <w:sz w:val="24"/>
        </w:rPr>
        <w:t>本基金为发起式基金，基金管理人将公平对待所管理的全部基金，基金管理</w:t>
      </w:r>
      <w:r w:rsidRPr="00C66F61">
        <w:rPr>
          <w:rFonts w:hint="eastAsia"/>
          <w:color w:val="000000"/>
          <w:sz w:val="24"/>
        </w:rPr>
        <w:lastRenderedPageBreak/>
        <w:t>人并不能保证发起式基金不发生亏损，也不能保证发起式基金的收益将优于基金管理人管理的其他非发起式基金。基金管理人运用固有资金认购本基金</w:t>
      </w:r>
      <w:r w:rsidRPr="00C66F61">
        <w:rPr>
          <w:rFonts w:hint="eastAsia"/>
          <w:color w:val="000000"/>
          <w:sz w:val="24"/>
        </w:rPr>
        <w:t>1000</w:t>
      </w:r>
      <w:r w:rsidRPr="00C66F61">
        <w:rPr>
          <w:rFonts w:hint="eastAsia"/>
          <w:color w:val="000000"/>
          <w:sz w:val="24"/>
        </w:rPr>
        <w:t>万元（不含募集期利息结转的份额），持有期限并不低于三年。但基金管理人对本基金的发起认购，并不代表对本基金的风险或收益的任何判断、预测、推荐和保证，基金管理人认购的发起资金也并不用于对投资人投资亏损的补偿，投资人及基金管理人均自行承担投资风险。基金管理人认购的发起份额持有期限满三年后，基金管理人将根据自身情况决定是否继续持有，届时，基金管理人有可能赎回认购的本基金份额。基金合同生效之日起满三年后的对应日（如该对应日为非工作日，则顺延至下一个工作日），若本基金的资产净值低于</w:t>
      </w:r>
      <w:r w:rsidRPr="00C66F61">
        <w:rPr>
          <w:rFonts w:hint="eastAsia"/>
          <w:color w:val="000000"/>
          <w:sz w:val="24"/>
        </w:rPr>
        <w:t>2</w:t>
      </w:r>
      <w:r w:rsidRPr="00C66F61">
        <w:rPr>
          <w:rFonts w:hint="eastAsia"/>
          <w:color w:val="000000"/>
          <w:sz w:val="24"/>
        </w:rPr>
        <w:t>亿元，基金合同将自动终止，且无法通过召开持有人大会延续基金合同期限，因此投资人将面临基金合同可能终止的不确定性风险。</w:t>
      </w:r>
    </w:p>
    <w:p w:rsidR="00033C3B" w:rsidRPr="00C66F61" w:rsidRDefault="00033C3B" w:rsidP="00033C3B">
      <w:pPr>
        <w:spacing w:line="360" w:lineRule="auto"/>
        <w:ind w:firstLineChars="200" w:firstLine="480"/>
        <w:rPr>
          <w:color w:val="000000"/>
          <w:sz w:val="24"/>
        </w:rPr>
      </w:pPr>
      <w:r w:rsidRPr="00C66F6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B278FE" w:rsidRPr="00C66F61">
        <w:rPr>
          <w:rFonts w:hint="eastAsia"/>
          <w:color w:val="000000"/>
          <w:sz w:val="24"/>
        </w:rPr>
        <w:t>投资人</w:t>
      </w:r>
      <w:r w:rsidRPr="00C66F61">
        <w:rPr>
          <w:rFonts w:hint="eastAsia"/>
          <w:color w:val="000000"/>
          <w:sz w:val="24"/>
        </w:rPr>
        <w:t>认真阅读基金的相关法律文件，并选择适合自身风险承受能力的投资品种进行投资。</w:t>
      </w:r>
    </w:p>
    <w:p w:rsidR="00033C3B" w:rsidRPr="00763F03" w:rsidRDefault="00033C3B" w:rsidP="00033C3B">
      <w:pPr>
        <w:spacing w:line="360" w:lineRule="auto"/>
        <w:ind w:firstLineChars="200" w:firstLine="480"/>
        <w:rPr>
          <w:color w:val="000000"/>
          <w:sz w:val="24"/>
        </w:rPr>
      </w:pPr>
      <w:r w:rsidRPr="00C66F61">
        <w:rPr>
          <w:rFonts w:hint="eastAsia"/>
          <w:color w:val="000000"/>
          <w:sz w:val="24"/>
        </w:rPr>
        <w:t>特此公告。</w:t>
      </w:r>
    </w:p>
    <w:p w:rsidR="00033C3B" w:rsidRPr="00763F03" w:rsidRDefault="00033C3B" w:rsidP="00033C3B">
      <w:pPr>
        <w:rPr>
          <w:sz w:val="24"/>
        </w:rPr>
      </w:pPr>
    </w:p>
    <w:p w:rsidR="00DE7068" w:rsidRPr="00033C3B" w:rsidRDefault="00DE7068" w:rsidP="00033C3B"/>
    <w:sectPr w:rsidR="00DE7068" w:rsidRPr="00033C3B" w:rsidSect="008645D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D5B" w:rsidRDefault="00CF2D5B" w:rsidP="00EC5DD6">
      <w:r>
        <w:separator/>
      </w:r>
    </w:p>
  </w:endnote>
  <w:endnote w:type="continuationSeparator" w:id="1">
    <w:p w:rsidR="00CF2D5B" w:rsidRDefault="00CF2D5B" w:rsidP="00EC5D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DF" w:rsidRDefault="001B2B59" w:rsidP="008354CA">
    <w:pPr>
      <w:pStyle w:val="a7"/>
      <w:framePr w:wrap="around" w:vAnchor="text" w:hAnchor="margin" w:xAlign="center" w:y="1"/>
      <w:rPr>
        <w:rStyle w:val="a8"/>
      </w:rPr>
    </w:pPr>
    <w:r>
      <w:rPr>
        <w:rStyle w:val="a8"/>
      </w:rPr>
      <w:fldChar w:fldCharType="begin"/>
    </w:r>
    <w:r w:rsidR="005C0A60">
      <w:rPr>
        <w:rStyle w:val="a8"/>
      </w:rPr>
      <w:instrText xml:space="preserve">PAGE  </w:instrText>
    </w:r>
    <w:r>
      <w:rPr>
        <w:rStyle w:val="a8"/>
      </w:rPr>
      <w:fldChar w:fldCharType="end"/>
    </w:r>
  </w:p>
  <w:p w:rsidR="00032E23" w:rsidRDefault="00CF2D5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DF" w:rsidRDefault="001B2B59" w:rsidP="008354CA">
    <w:pPr>
      <w:pStyle w:val="a7"/>
      <w:framePr w:wrap="around" w:vAnchor="text" w:hAnchor="margin" w:xAlign="center" w:y="1"/>
      <w:rPr>
        <w:rStyle w:val="a8"/>
      </w:rPr>
    </w:pPr>
    <w:r>
      <w:rPr>
        <w:rStyle w:val="a8"/>
      </w:rPr>
      <w:fldChar w:fldCharType="begin"/>
    </w:r>
    <w:r w:rsidR="005C0A60">
      <w:rPr>
        <w:rStyle w:val="a8"/>
      </w:rPr>
      <w:instrText xml:space="preserve">PAGE  </w:instrText>
    </w:r>
    <w:r>
      <w:rPr>
        <w:rStyle w:val="a8"/>
      </w:rPr>
      <w:fldChar w:fldCharType="separate"/>
    </w:r>
    <w:r w:rsidR="00A21E0E">
      <w:rPr>
        <w:rStyle w:val="a8"/>
        <w:noProof/>
      </w:rPr>
      <w:t>1</w:t>
    </w:r>
    <w:r>
      <w:rPr>
        <w:rStyle w:val="a8"/>
      </w:rPr>
      <w:fldChar w:fldCharType="end"/>
    </w:r>
  </w:p>
  <w:p w:rsidR="00032E23" w:rsidRDefault="00CF2D5B" w:rsidP="00E57126">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D5B" w:rsidRDefault="00CF2D5B" w:rsidP="00EC5DD6">
      <w:r>
        <w:separator/>
      </w:r>
    </w:p>
  </w:footnote>
  <w:footnote w:type="continuationSeparator" w:id="1">
    <w:p w:rsidR="00CF2D5B" w:rsidRDefault="00CF2D5B" w:rsidP="00EC5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23" w:rsidRPr="004649DF" w:rsidRDefault="005C0A60" w:rsidP="004649DF">
    <w:pPr>
      <w:pStyle w:val="a6"/>
      <w:rPr>
        <w:rStyle w:val="a8"/>
      </w:rPr>
    </w:pPr>
    <w:r>
      <w:rPr>
        <w:rStyle w:val="a8"/>
        <w:rFonts w:hint="eastAsia"/>
      </w:rPr>
      <w:t xml:space="preserve">                                             </w:t>
    </w:r>
  </w:p>
  <w:p w:rsidR="00032E23" w:rsidRPr="004649DF" w:rsidRDefault="005C0A60" w:rsidP="004649DF">
    <w:pPr>
      <w:pStyle w:val="a6"/>
    </w:pPr>
    <w:r>
      <w:rPr>
        <w:rFonts w:hint="eastAsi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3C3B"/>
    <w:rsid w:val="00005528"/>
    <w:rsid w:val="00033C3B"/>
    <w:rsid w:val="00043D51"/>
    <w:rsid w:val="00102E57"/>
    <w:rsid w:val="00113C81"/>
    <w:rsid w:val="00134547"/>
    <w:rsid w:val="001A559B"/>
    <w:rsid w:val="001B2B59"/>
    <w:rsid w:val="001B33D9"/>
    <w:rsid w:val="001C3440"/>
    <w:rsid w:val="002012C8"/>
    <w:rsid w:val="0024533C"/>
    <w:rsid w:val="002562B7"/>
    <w:rsid w:val="0027572F"/>
    <w:rsid w:val="00285042"/>
    <w:rsid w:val="002A602E"/>
    <w:rsid w:val="002E60CA"/>
    <w:rsid w:val="0033065F"/>
    <w:rsid w:val="00365DD1"/>
    <w:rsid w:val="0037422C"/>
    <w:rsid w:val="003A31FF"/>
    <w:rsid w:val="003C1738"/>
    <w:rsid w:val="003F738F"/>
    <w:rsid w:val="00400E35"/>
    <w:rsid w:val="004712C8"/>
    <w:rsid w:val="00494B91"/>
    <w:rsid w:val="00497238"/>
    <w:rsid w:val="004F0166"/>
    <w:rsid w:val="00502ED5"/>
    <w:rsid w:val="00525005"/>
    <w:rsid w:val="00525B87"/>
    <w:rsid w:val="00540868"/>
    <w:rsid w:val="005726E5"/>
    <w:rsid w:val="005B03A2"/>
    <w:rsid w:val="005C0A60"/>
    <w:rsid w:val="00621342"/>
    <w:rsid w:val="00626F44"/>
    <w:rsid w:val="006360B8"/>
    <w:rsid w:val="00664318"/>
    <w:rsid w:val="00690828"/>
    <w:rsid w:val="006D18F9"/>
    <w:rsid w:val="00710CDA"/>
    <w:rsid w:val="007248B0"/>
    <w:rsid w:val="007441F7"/>
    <w:rsid w:val="00750EE4"/>
    <w:rsid w:val="00772530"/>
    <w:rsid w:val="007A35E3"/>
    <w:rsid w:val="007A5C18"/>
    <w:rsid w:val="007C3CBC"/>
    <w:rsid w:val="007F0CF4"/>
    <w:rsid w:val="00824730"/>
    <w:rsid w:val="00832128"/>
    <w:rsid w:val="00842EE0"/>
    <w:rsid w:val="00873927"/>
    <w:rsid w:val="00894ADB"/>
    <w:rsid w:val="008A3CFE"/>
    <w:rsid w:val="008E5047"/>
    <w:rsid w:val="009019A2"/>
    <w:rsid w:val="009205DE"/>
    <w:rsid w:val="00934A9E"/>
    <w:rsid w:val="00991321"/>
    <w:rsid w:val="00995BC4"/>
    <w:rsid w:val="009A0390"/>
    <w:rsid w:val="009A311E"/>
    <w:rsid w:val="00A21E0E"/>
    <w:rsid w:val="00A22CFD"/>
    <w:rsid w:val="00A674C2"/>
    <w:rsid w:val="00AD2D6B"/>
    <w:rsid w:val="00AE6615"/>
    <w:rsid w:val="00B23891"/>
    <w:rsid w:val="00B278FE"/>
    <w:rsid w:val="00B5566E"/>
    <w:rsid w:val="00B87C86"/>
    <w:rsid w:val="00B92212"/>
    <w:rsid w:val="00B93389"/>
    <w:rsid w:val="00BB0E18"/>
    <w:rsid w:val="00BB367B"/>
    <w:rsid w:val="00BC5E3B"/>
    <w:rsid w:val="00BF565F"/>
    <w:rsid w:val="00C055E8"/>
    <w:rsid w:val="00C24ED8"/>
    <w:rsid w:val="00C34630"/>
    <w:rsid w:val="00C36F27"/>
    <w:rsid w:val="00C66F61"/>
    <w:rsid w:val="00C7098A"/>
    <w:rsid w:val="00C729C6"/>
    <w:rsid w:val="00CF2D5B"/>
    <w:rsid w:val="00D27770"/>
    <w:rsid w:val="00D84CC4"/>
    <w:rsid w:val="00DA1274"/>
    <w:rsid w:val="00DA4C24"/>
    <w:rsid w:val="00DE7068"/>
    <w:rsid w:val="00DF709D"/>
    <w:rsid w:val="00E04404"/>
    <w:rsid w:val="00EB42B1"/>
    <w:rsid w:val="00EC2264"/>
    <w:rsid w:val="00EC5DD6"/>
    <w:rsid w:val="00F26DE9"/>
    <w:rsid w:val="00F33D2F"/>
    <w:rsid w:val="00F50584"/>
    <w:rsid w:val="00F9218B"/>
    <w:rsid w:val="00FD7B59"/>
    <w:rsid w:val="00FF5A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C3B"/>
    <w:pPr>
      <w:widowControl w:val="0"/>
      <w:spacing w:line="240" w:lineRule="auto"/>
      <w:jc w:val="both"/>
    </w:pPr>
    <w:rPr>
      <w:rFonts w:ascii="Times New Roman" w:eastAsia="宋体" w:hAnsi="Times New Roman" w:cs="Times New Roman"/>
      <w:szCs w:val="24"/>
    </w:rPr>
  </w:style>
  <w:style w:type="paragraph" w:styleId="3">
    <w:name w:val="heading 3"/>
    <w:basedOn w:val="a"/>
    <w:next w:val="a"/>
    <w:link w:val="3Char"/>
    <w:qFormat/>
    <w:rsid w:val="00033C3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33C3B"/>
    <w:rPr>
      <w:rFonts w:ascii="Times New Roman" w:eastAsia="宋体" w:hAnsi="Times New Roman" w:cs="Times New Roman"/>
      <w:b/>
      <w:bCs/>
      <w:sz w:val="32"/>
      <w:szCs w:val="32"/>
    </w:rPr>
  </w:style>
  <w:style w:type="character" w:styleId="a3">
    <w:name w:val="annotation reference"/>
    <w:basedOn w:val="a0"/>
    <w:semiHidden/>
    <w:rsid w:val="00033C3B"/>
    <w:rPr>
      <w:sz w:val="21"/>
      <w:szCs w:val="21"/>
    </w:rPr>
  </w:style>
  <w:style w:type="paragraph" w:styleId="a4">
    <w:name w:val="annotation text"/>
    <w:basedOn w:val="a"/>
    <w:link w:val="Char"/>
    <w:semiHidden/>
    <w:rsid w:val="00033C3B"/>
    <w:pPr>
      <w:jc w:val="left"/>
    </w:pPr>
  </w:style>
  <w:style w:type="character" w:customStyle="1" w:styleId="Char">
    <w:name w:val="批注文字 Char"/>
    <w:basedOn w:val="a0"/>
    <w:link w:val="a4"/>
    <w:rsid w:val="00033C3B"/>
    <w:rPr>
      <w:rFonts w:ascii="Times New Roman" w:eastAsia="宋体" w:hAnsi="Times New Roman" w:cs="Times New Roman"/>
      <w:szCs w:val="24"/>
    </w:rPr>
  </w:style>
  <w:style w:type="paragraph" w:styleId="a5">
    <w:name w:val="Balloon Text"/>
    <w:basedOn w:val="a"/>
    <w:link w:val="Char0"/>
    <w:uiPriority w:val="99"/>
    <w:semiHidden/>
    <w:unhideWhenUsed/>
    <w:rsid w:val="00033C3B"/>
    <w:rPr>
      <w:sz w:val="18"/>
      <w:szCs w:val="18"/>
    </w:rPr>
  </w:style>
  <w:style w:type="character" w:customStyle="1" w:styleId="Char0">
    <w:name w:val="批注框文本 Char"/>
    <w:basedOn w:val="a0"/>
    <w:link w:val="a5"/>
    <w:uiPriority w:val="99"/>
    <w:semiHidden/>
    <w:rsid w:val="00033C3B"/>
    <w:rPr>
      <w:rFonts w:ascii="Times New Roman" w:eastAsia="宋体" w:hAnsi="Times New Roman" w:cs="Times New Roman"/>
      <w:sz w:val="18"/>
      <w:szCs w:val="18"/>
    </w:rPr>
  </w:style>
  <w:style w:type="paragraph" w:styleId="a6">
    <w:name w:val="header"/>
    <w:basedOn w:val="a"/>
    <w:link w:val="Char1"/>
    <w:rsid w:val="00033C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033C3B"/>
    <w:rPr>
      <w:rFonts w:ascii="Times New Roman" w:eastAsia="宋体" w:hAnsi="Times New Roman" w:cs="Times New Roman"/>
      <w:sz w:val="18"/>
      <w:szCs w:val="18"/>
    </w:rPr>
  </w:style>
  <w:style w:type="paragraph" w:styleId="a7">
    <w:name w:val="footer"/>
    <w:basedOn w:val="a"/>
    <w:link w:val="Char2"/>
    <w:rsid w:val="00033C3B"/>
    <w:pPr>
      <w:tabs>
        <w:tab w:val="center" w:pos="4153"/>
        <w:tab w:val="right" w:pos="8306"/>
      </w:tabs>
      <w:snapToGrid w:val="0"/>
      <w:jc w:val="left"/>
    </w:pPr>
    <w:rPr>
      <w:sz w:val="18"/>
      <w:szCs w:val="18"/>
    </w:rPr>
  </w:style>
  <w:style w:type="character" w:customStyle="1" w:styleId="Char2">
    <w:name w:val="页脚 Char"/>
    <w:basedOn w:val="a0"/>
    <w:link w:val="a7"/>
    <w:rsid w:val="00033C3B"/>
    <w:rPr>
      <w:rFonts w:ascii="Times New Roman" w:eastAsia="宋体" w:hAnsi="Times New Roman" w:cs="Times New Roman"/>
      <w:sz w:val="18"/>
      <w:szCs w:val="18"/>
    </w:rPr>
  </w:style>
  <w:style w:type="character" w:styleId="a8">
    <w:name w:val="page number"/>
    <w:basedOn w:val="a0"/>
    <w:rsid w:val="00033C3B"/>
  </w:style>
  <w:style w:type="paragraph" w:styleId="a9">
    <w:name w:val="annotation subject"/>
    <w:basedOn w:val="a4"/>
    <w:next w:val="a4"/>
    <w:link w:val="Char3"/>
    <w:uiPriority w:val="99"/>
    <w:semiHidden/>
    <w:unhideWhenUsed/>
    <w:rsid w:val="00626F44"/>
    <w:rPr>
      <w:b/>
      <w:bCs/>
    </w:rPr>
  </w:style>
  <w:style w:type="character" w:customStyle="1" w:styleId="Char3">
    <w:name w:val="批注主题 Char"/>
    <w:basedOn w:val="Char"/>
    <w:link w:val="a9"/>
    <w:uiPriority w:val="99"/>
    <w:semiHidden/>
    <w:rsid w:val="00626F44"/>
    <w:rPr>
      <w:b/>
      <w:bCs/>
    </w:rPr>
  </w:style>
  <w:style w:type="paragraph" w:styleId="aa">
    <w:name w:val="Revision"/>
    <w:hidden/>
    <w:uiPriority w:val="99"/>
    <w:semiHidden/>
    <w:rsid w:val="00B93389"/>
    <w:pPr>
      <w:spacing w:line="240" w:lineRule="auto"/>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82119960">
      <w:bodyDiv w:val="1"/>
      <w:marLeft w:val="0"/>
      <w:marRight w:val="0"/>
      <w:marTop w:val="0"/>
      <w:marBottom w:val="0"/>
      <w:divBdr>
        <w:top w:val="none" w:sz="0" w:space="0" w:color="auto"/>
        <w:left w:val="none" w:sz="0" w:space="0" w:color="auto"/>
        <w:bottom w:val="none" w:sz="0" w:space="0" w:color="auto"/>
        <w:right w:val="none" w:sz="0" w:space="0" w:color="auto"/>
      </w:divBdr>
      <w:divsChild>
        <w:div w:id="489712126">
          <w:marLeft w:val="0"/>
          <w:marRight w:val="0"/>
          <w:marTop w:val="0"/>
          <w:marBottom w:val="0"/>
          <w:divBdr>
            <w:top w:val="none" w:sz="0" w:space="0" w:color="auto"/>
            <w:left w:val="none" w:sz="0" w:space="0" w:color="auto"/>
            <w:bottom w:val="none" w:sz="0" w:space="0" w:color="auto"/>
            <w:right w:val="none" w:sz="0" w:space="0" w:color="auto"/>
          </w:divBdr>
          <w:divsChild>
            <w:div w:id="1746024833">
              <w:marLeft w:val="0"/>
              <w:marRight w:val="0"/>
              <w:marTop w:val="0"/>
              <w:marBottom w:val="0"/>
              <w:divBdr>
                <w:top w:val="single" w:sz="2" w:space="24" w:color="CCCCCC"/>
                <w:left w:val="single" w:sz="6" w:space="18" w:color="CCCCCC"/>
                <w:bottom w:val="single" w:sz="2" w:space="18" w:color="CCCCCC"/>
                <w:right w:val="single" w:sz="6" w:space="23" w:color="CCCCCC"/>
              </w:divBdr>
              <w:divsChild>
                <w:div w:id="15020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03019">
      <w:bodyDiv w:val="1"/>
      <w:marLeft w:val="0"/>
      <w:marRight w:val="0"/>
      <w:marTop w:val="0"/>
      <w:marBottom w:val="0"/>
      <w:divBdr>
        <w:top w:val="none" w:sz="0" w:space="0" w:color="auto"/>
        <w:left w:val="none" w:sz="0" w:space="0" w:color="auto"/>
        <w:bottom w:val="none" w:sz="0" w:space="0" w:color="auto"/>
        <w:right w:val="none" w:sz="0" w:space="0" w:color="auto"/>
      </w:divBdr>
      <w:divsChild>
        <w:div w:id="2041204360">
          <w:marLeft w:val="0"/>
          <w:marRight w:val="0"/>
          <w:marTop w:val="0"/>
          <w:marBottom w:val="0"/>
          <w:divBdr>
            <w:top w:val="none" w:sz="0" w:space="0" w:color="auto"/>
            <w:left w:val="none" w:sz="0" w:space="0" w:color="auto"/>
            <w:bottom w:val="none" w:sz="0" w:space="0" w:color="auto"/>
            <w:right w:val="none" w:sz="0" w:space="0" w:color="auto"/>
          </w:divBdr>
          <w:divsChild>
            <w:div w:id="1686394919">
              <w:marLeft w:val="0"/>
              <w:marRight w:val="0"/>
              <w:marTop w:val="0"/>
              <w:marBottom w:val="0"/>
              <w:divBdr>
                <w:top w:val="single" w:sz="2" w:space="24" w:color="CCCCCC"/>
                <w:left w:val="single" w:sz="6" w:space="18" w:color="CCCCCC"/>
                <w:bottom w:val="single" w:sz="2" w:space="18" w:color="CCCCCC"/>
                <w:right w:val="single" w:sz="6" w:space="23" w:color="CCCCCC"/>
              </w:divBdr>
              <w:divsChild>
                <w:div w:id="1818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2DF7-669E-4AC5-B097-120999A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810</Words>
  <Characters>4620</Characters>
  <Application>Microsoft Office Word</Application>
  <DocSecurity>0</DocSecurity>
  <Lines>38</Lines>
  <Paragraphs>10</Paragraphs>
  <ScaleCrop>false</ScaleCrop>
  <Company>Microsoft</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孙文婷</cp:lastModifiedBy>
  <cp:revision>10</cp:revision>
  <dcterms:created xsi:type="dcterms:W3CDTF">2013-03-12T07:59:00Z</dcterms:created>
  <dcterms:modified xsi:type="dcterms:W3CDTF">2013-03-13T01:20:00Z</dcterms:modified>
</cp:coreProperties>
</file>