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交银施罗德品质升级混合型证券投资基金（C类份额）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交银品质升级混合C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013882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2018-02-08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韩威俊</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2018-02-08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2005-07-01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本基金在有效控制投资风险的前提下，聚焦居民生活品质升级的方向和趋势，通过把握消费成长领域的投资机会，力争为基金份额持有人获得超越业绩比较基准的收益。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权证以及法律法规或中国证监会允许基金投资的其他金融工具(但须符合中国证监会相关规定)。如法律法规或监管机构以后允许基金投资其他品种，基金管理人在履行适当程序后，可以将其纳入投资范围。基金的投资组合比例为：股票资产（含存托凭证）占基金资产的50%-95%，投资于与品质升级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1、大类资产配置；2、股票投资策略；3、债券投资策略；4、权证投资策略；5、资产支持证券投资策略；6、股指期货投资策略。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沪深300指数收益率×90%+中债-国债总财富（1-3年）指数收益率×10%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详见《交银施罗德品质升级混合型证券投资基金招募说明书》“基金的投资”。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2、本基金自2021年10月29日起，开始销售C类份额，基金份额类别首次确认当年净值增长率按实际存续期计算。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2.05%</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投资主题风险：本基金投资于品质升级主题相关证券的比例不低于非现金基金资产的80%，因此本基金的股票投资业绩与本基金界定的符合“品质升级”主题的上市公司发行证券的相关性较大，需承担相应风险。</w:t>
      </w:r>
    </w:p>
    <w:p>
      <w:pPr>
        <w:ind w:firstLine="420"/>
        <w:jc w:val="left"/>
        <w:rPr>
          <w:rFonts w:ascii="仿宋_GB2312" w:eastAsia="仿宋_GB2312"/>
          <w:szCs w:val="21"/>
        </w:rPr>
      </w:pPr>
      <w:r>
        <w:rPr>
          <w:rFonts w:hint="eastAsia" w:ascii="仿宋_GB2312" w:eastAsia="仿宋_GB2312"/>
          <w:szCs w:val="21"/>
        </w:rPr>
        <w:t>（3）本基金可投资创业板股票，创业板个股上市后的前五个交易日不设价格涨跌幅限制，第六个交易日开始涨跌幅限制比例为20%。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●《交银施罗德品质升级混合型证券投资基金基金合同》、</w:t>
      </w:r>
    </w:p>
    <w:p>
      <w:pPr>
        <w:ind w:firstLine="420"/>
        <w:jc w:val="left"/>
        <w:rPr>
          <w:rFonts w:ascii="仿宋_GB2312" w:eastAsia="仿宋_GB2312"/>
          <w:szCs w:val="21"/>
        </w:rPr>
      </w:pPr>
      <w:r>
        <w:rPr>
          <w:rFonts w:hint="eastAsia" w:ascii="仿宋_GB2312" w:eastAsia="仿宋_GB2312"/>
          <w:szCs w:val="21"/>
        </w:rPr>
        <w:t>《交银施罗德品质升级混合型证券投资基金托管协议》、</w:t>
      </w:r>
    </w:p>
    <w:p>
      <w:pPr>
        <w:ind w:firstLine="420"/>
        <w:jc w:val="left"/>
        <w:rPr>
          <w:rFonts w:ascii="仿宋_GB2312" w:eastAsia="仿宋_GB2312"/>
          <w:szCs w:val="21"/>
        </w:rPr>
      </w:pPr>
      <w:r>
        <w:rPr>
          <w:rFonts w:hint="eastAsia" w:ascii="仿宋_GB2312" w:eastAsia="仿宋_GB2312"/>
          <w:szCs w:val="21"/>
        </w:rPr>
        <w:t>《交银施罗德品质升级混合型证券投资基金招募说明书》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61C7E"/>
    <w:rsid w:val="00AB59CB"/>
    <w:rsid w:val="00AF7A1E"/>
    <w:rsid w:val="00C0525C"/>
    <w:rsid w:val="00CD7637"/>
    <w:rsid w:val="00D04A15"/>
    <w:rsid w:val="00D373CC"/>
    <w:rsid w:val="00DB319C"/>
    <w:rsid w:val="00E51B6D"/>
    <w:rsid w:val="00F75715"/>
    <w:rsid w:val="00F811C4"/>
    <w:rsid w:val="00FC2918"/>
    <w:rsid w:val="721457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747</Words>
  <Characters>4260</Characters>
  <Lines>35</Lines>
  <Paragraphs>9</Paragraphs>
  <TotalTime>0</TotalTime>
  <ScaleCrop>false</ScaleCrop>
  <LinksUpToDate>false</LinksUpToDate>
  <CharactersWithSpaces>4998</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2026-09-17T02:44:00Z</dcterms:created>
  <dc:creator>Cc</dc:creator>
  <cp:lastModifiedBy>haotingting</cp:lastModifiedBy>
  <dcterms:modified xsi:type="dcterms:W3CDTF">2026-09-17T08:01:33Z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279EEE8F349E400FA7B68A2E718537B2</vt:lpwstr>
  </property>
</Properties>
</file>