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交银施罗德稳安90天持有期债券型证券投资基金（C类份额）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交银稳安90天持有期债券C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018012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2023-04-25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每个开放日开放申购，每份基金份额最短持有期限为90天，在最短持有期限内不可赎回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2023-04-25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含资产支持证券）投资策略；6、国债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中债-综合全价（1-3年）指数收益率×95%+活期存款基准利率×5%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详见《交银施罗德稳安90天持有期债券型证券投资基金招募说明书》“基金的投资”。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2、本基金合同于2023年4月25日生效，合同生效当年净值增长率按实际存续期计算。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基金份额持有人持有的每份基金份额最短持有期限为90天，最短持有期限届满后，本基金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本基金每份基金份额的最短持有期限为90天，在最短持有期限内该份基金份额不可赎回，自最短持有期限届满日起（含该日）可赎回。即：自基金合同生效日（对认购份额而言）、基金份额申购确认日（对申购份额而言）起的第90天起（含当日，如为非工作日则顺延至下一工作日），投资者方可提出赎回申请。对于基金份额持有人而言，存在投资本基金后90天内无法赎回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●《交银施罗德稳安90天持有期债券型证券投资基金基金合同》、</w:t>
      </w:r>
    </w:p>
    <w:p>
      <w:pPr>
        <w:ind w:firstLine="420"/>
        <w:jc w:val="left"/>
        <w:rPr>
          <w:rFonts w:ascii="仿宋_GB2312" w:eastAsia="仿宋_GB2312"/>
          <w:szCs w:val="21"/>
        </w:rPr>
      </w:pPr>
      <w:r>
        <w:rPr>
          <w:rFonts w:hint="eastAsia" w:ascii="仿宋_GB2312" w:eastAsia="仿宋_GB2312"/>
          <w:szCs w:val="21"/>
        </w:rPr>
        <w:t>《交银施罗德稳安90天持有期债券型证券投资基金托管协议》、</w:t>
      </w:r>
    </w:p>
    <w:p>
      <w:pPr>
        <w:ind w:firstLine="420"/>
        <w:jc w:val="left"/>
        <w:rPr>
          <w:rFonts w:ascii="仿宋_GB2312" w:eastAsia="仿宋_GB2312"/>
          <w:szCs w:val="21"/>
        </w:rPr>
      </w:pPr>
      <w:r>
        <w:rPr>
          <w:rFonts w:hint="eastAsia" w:ascii="仿宋_GB2312" w:eastAsia="仿宋_GB2312"/>
          <w:szCs w:val="21"/>
        </w:rPr>
        <w:t>《交银施罗德稳安90天持有期债券型证券投资基金招募说明书》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829FD"/>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81C0AFF"/>
    <w:rsid w:val="31C739BF"/>
    <w:rsid w:val="493D57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614</Words>
  <Characters>3504</Characters>
  <Lines>29</Lines>
  <Paragraphs>8</Paragraphs>
  <TotalTime>0</TotalTime>
  <ScaleCrop>false</ScaleCrop>
  <LinksUpToDate>false</LinksUpToDate>
  <CharactersWithSpaces>4110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2026-09-17T02:42:00Z</dcterms:created>
  <dc:creator>Cc</dc:creator>
  <cp:lastModifiedBy>haotingting</cp:lastModifiedBy>
  <dcterms:modified xsi:type="dcterms:W3CDTF">2026-09-17T08:39:19Z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17EB0D9ADE9E45F6901933AD966B09A1</vt:lpwstr>
  </property>
</Properties>
</file>