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交银施罗德品质增长一年持有期混合型证券投资基金（C类份额）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交银品质增长一年混合C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012583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2021-07-23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韩威俊</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2021-07-23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2005-07-01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在合理控制风险的前提下，充分发挥专业的研究与管理能力，力争实现基金资产的长期稳健增值。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投资于品质增长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p>
            <w:pPr>
              <w:ind w:firstLine="420"/>
              <w:jc w:val="left"/>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p>
            <w:pPr>
              <w:ind w:firstLine="420"/>
              <w:jc w:val="left"/>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沪深300指数收益率×70%+中证港股通综合指数（人民币）收益率×20%+中债-国债总财富（1-3年）指数收益率×10%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详见《交银施罗德品质增长一年持有期混合型证券投资基金招募说明书》“基金的投资”。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2、本基金合同于2021年7月23日生效，合同生效当年净值增长率按实际存续期计算。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p>
      <w:pPr>
        <w:jc w:val="left"/>
        <w:rPr>
          <w:rFonts w:ascii="仿宋_GB2312" w:eastAsia="仿宋_GB2312"/>
          <w:szCs w:val="21"/>
        </w:rPr>
      </w:pPr>
      <w:r>
        <w:rPr>
          <w:rFonts w:hint="eastAsia" w:ascii="仿宋_GB2312" w:eastAsia="仿宋_GB2312"/>
          <w:szCs w:val="21"/>
        </w:rPr>
        <w:t>注：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0.80%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2.21%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每份基金份额的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3）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●《交银施罗德品质增长一年持有期混合型证券投资基金基金合同》、</w:t>
      </w:r>
    </w:p>
    <w:p>
      <w:pPr>
        <w:ind w:firstLine="420"/>
        <w:jc w:val="left"/>
        <w:rPr>
          <w:rFonts w:ascii="仿宋_GB2312" w:eastAsia="仿宋_GB2312"/>
          <w:szCs w:val="21"/>
        </w:rPr>
      </w:pPr>
      <w:r>
        <w:rPr>
          <w:rFonts w:hint="eastAsia" w:ascii="仿宋_GB2312" w:eastAsia="仿宋_GB2312"/>
          <w:szCs w:val="21"/>
        </w:rPr>
        <w:t>《交银施罗德品质增长一年持有期混合型证券投资基金托管协议》、</w:t>
      </w:r>
    </w:p>
    <w:p>
      <w:pPr>
        <w:ind w:firstLine="420"/>
        <w:jc w:val="left"/>
        <w:rPr>
          <w:rFonts w:ascii="仿宋_GB2312" w:eastAsia="仿宋_GB2312"/>
          <w:szCs w:val="21"/>
        </w:rPr>
      </w:pPr>
      <w:r>
        <w:rPr>
          <w:rFonts w:hint="eastAsia" w:ascii="仿宋_GB2312" w:eastAsia="仿宋_GB2312"/>
          <w:szCs w:val="21"/>
        </w:rPr>
        <w:t>《交银施罗德品质增长一年持有期混合型证券投资基金招募说明书》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21670"/>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29DB61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797</Words>
  <Characters>4549</Characters>
  <Lines>37</Lines>
  <Paragraphs>10</Paragraphs>
  <TotalTime>0</TotalTime>
  <ScaleCrop>false</ScaleCrop>
  <LinksUpToDate>false</LinksUpToDate>
  <CharactersWithSpaces>5336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2026-09-17T02:44:00Z</dcterms:created>
  <dc:creator>Cc</dc:creator>
  <cp:lastModifiedBy>haotingting</cp:lastModifiedBy>
  <dcterms:modified xsi:type="dcterms:W3CDTF">2026-09-17T08:03:56Z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6F118CB937EC496AB6B3B626F41E3D47</vt:lpwstr>
  </property>
</Properties>
</file>