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交银施罗德兴享一年持有期混合型基金中基金（FOF）（C类份额）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交银兴享一年持有期混合（FOF）C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013779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详见《交银施罗德兴享一年持有期混合型基金中基金（FOF）招募说明书》第九部分“基金的投资”。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2、本基金合同于2021年12月1日生效，合同生效当年净值增长率按实际存续期计算。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1.39%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-45%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12197"/>
    <w:rsid w:val="009728DC"/>
    <w:rsid w:val="009C0C41"/>
    <w:rsid w:val="009F4EAE"/>
    <w:rsid w:val="00AB59CB"/>
    <w:rsid w:val="00AF7A1E"/>
    <w:rsid w:val="00C0525C"/>
    <w:rsid w:val="00CD7637"/>
    <w:rsid w:val="00D04A15"/>
    <w:rsid w:val="00D373CC"/>
    <w:rsid w:val="00DB319C"/>
    <w:rsid w:val="00E51B6D"/>
    <w:rsid w:val="00F75715"/>
    <w:rsid w:val="00F811C4"/>
    <w:rsid w:val="00FC2918"/>
    <w:rsid w:val="4B0254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876</Words>
  <Characters>4994</Characters>
  <Lines>41</Lines>
  <Paragraphs>11</Paragraphs>
  <TotalTime>6</TotalTime>
  <ScaleCrop>false</ScaleCrop>
  <LinksUpToDate>false</LinksUpToDate>
  <CharactersWithSpaces>5859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2026-09-07T06:26:00Z</dcterms:created>
  <dc:creator>Cc</dc:creator>
  <cp:lastModifiedBy>haotingting</cp:lastModifiedBy>
  <dcterms:modified xsi:type="dcterms:W3CDTF">2026-09-07T06:54:04Z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9E86484E30594B639633C9543FE77BC8</vt:lpwstr>
  </property>
</Properties>
</file>