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交银施罗德兴享一年持有期混合型基金中基金（FOF）（C类份额）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交银兴享一年持有期混合（FOF）C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013779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2021-12-01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本基金持有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75%×中债综合全价指数收益率+25%×沪深300指数收益率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详见《交银施罗德兴享一年持有期混合型基金中基金（FOF）招募说明书》第九部分“基金的投资”。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2、本基金合同于2021年12月1日生效，合同生效当年净值增长率按实际存续期计算。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1.39%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-45%。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D4259"/>
    <w:rsid w:val="00F75715"/>
    <w:rsid w:val="00F811C4"/>
    <w:rsid w:val="00FC2918"/>
    <w:rsid w:val="25D35F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884</Words>
  <Characters>5042</Characters>
  <Lines>42</Lines>
  <Paragraphs>11</Paragraphs>
  <TotalTime>1</TotalTime>
  <ScaleCrop>false</ScaleCrop>
  <LinksUpToDate>false</LinksUpToDate>
  <CharactersWithSpaces>5915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2026-08-25T01:32:00Z</dcterms:created>
  <dc:creator>Cc</dc:creator>
  <cp:lastModifiedBy>haotingting</cp:lastModifiedBy>
  <dcterms:modified xsi:type="dcterms:W3CDTF">2026-08-25T01:52:11Z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0ECE7EBA505248FD9CDE089A49FA8984</vt:lpwstr>
  </property>
</Properties>
</file>