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交银施罗德品质增长一年持有期混合型证券投资基金（A类份额）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交银品质增长一年混合A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012582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韩威俊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2021-07-23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在合理控制风险的前提下，充分发挥专业的研究与管理能力，力争实现基金资产的长期稳健增值。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品质增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p>
            <w:pPr>
              <w:ind w:firstLine="420"/>
              <w:jc w:val="left"/>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沪深300指数收益率×65%+恒生指数收益率×5%+中证综合债券指数收益率×30%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详见《交银施罗德品质增长一年持有期混合型证券投资基金招募说明书》第十部分“基金的投资”。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2、本基金合同于2021年7月23日生效，合同生效当年净值增长率按实际存续期计算。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100万元≤M＜500万元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最短持有期限届满后，本基金不收取赎回费。其中，对于不受最短持有期限制的红利再投资所得基金份额，对持续持有期少于7日的投资者收取1.5%的赎回费，并全额计入基金财产。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《交银施罗德品质增长一年持有期混合型证券投资基金招募说明书》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A6C9D"/>
    <w:rsid w:val="00AB59CB"/>
    <w:rsid w:val="00AF7A1E"/>
    <w:rsid w:val="00C0525C"/>
    <w:rsid w:val="00CD7637"/>
    <w:rsid w:val="00D04A15"/>
    <w:rsid w:val="00D373CC"/>
    <w:rsid w:val="00DB319C"/>
    <w:rsid w:val="00E51B6D"/>
    <w:rsid w:val="00F75715"/>
    <w:rsid w:val="00F811C4"/>
    <w:rsid w:val="00FC2918"/>
    <w:rsid w:val="732415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821</Words>
  <Characters>4686</Characters>
  <Lines>39</Lines>
  <Paragraphs>10</Paragraphs>
  <TotalTime>0</TotalTime>
  <ScaleCrop>false</ScaleCrop>
  <LinksUpToDate>false</LinksUpToDate>
  <CharactersWithSpaces>5497</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2026-04-28T02:18:46Z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4ECA25169234467EAC9FA0EE29B1B12B</vt:lpwstr>
  </property>
</Properties>
</file>