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AF1CDF" w14:textId="77777777" w:rsidR="00D543E1" w:rsidRDefault="00B926F1">
      <w:pPr>
        <w:spacing w:line="360" w:lineRule="auto"/>
        <w:rPr>
          <w:b/>
          <w:sz w:val="52"/>
        </w:rPr>
      </w:pPr>
      <w:bookmarkStart w:id="0" w:name="CLAUSE_0ce18aab90254716a362ba074f6744bd"/>
      <w:r>
        <w:t xml:space="preserve"> </w:t>
      </w:r>
      <w:bookmarkStart w:id="1" w:name="CTS_0ce18aab90254716a362ba074f6744bd"/>
      <w:bookmarkEnd w:id="1"/>
    </w:p>
    <w:p w14:paraId="0CF370C7" w14:textId="77777777" w:rsidR="00D543E1" w:rsidRDefault="00D543E1">
      <w:pPr>
        <w:jc w:val="center"/>
        <w:rPr>
          <w:b/>
          <w:sz w:val="52"/>
        </w:rPr>
      </w:pPr>
    </w:p>
    <w:p w14:paraId="723A4CFE" w14:textId="77777777" w:rsidR="00D543E1" w:rsidRDefault="00B926F1">
      <w:pPr>
        <w:jc w:val="center"/>
        <w:rPr>
          <w:b/>
        </w:rPr>
      </w:pPr>
      <w:r>
        <w:rPr>
          <w:noProof/>
          <w:sz w:val="44"/>
        </w:rPr>
        <w:drawing>
          <wp:inline distT="0" distB="0" distL="0" distR="0">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62450" cy="571500"/>
                    </a:xfrm>
                    <a:prstGeom prst="rect">
                      <a:avLst/>
                    </a:prstGeom>
                    <a:noFill/>
                    <a:ln>
                      <a:noFill/>
                    </a:ln>
                  </pic:spPr>
                </pic:pic>
              </a:graphicData>
            </a:graphic>
          </wp:inline>
        </w:drawing>
      </w:r>
    </w:p>
    <w:p w14:paraId="41A8B026" w14:textId="77777777" w:rsidR="00D543E1" w:rsidRDefault="00D543E1">
      <w:pPr>
        <w:jc w:val="center"/>
        <w:rPr>
          <w:b/>
          <w:sz w:val="52"/>
        </w:rPr>
      </w:pPr>
    </w:p>
    <w:p w14:paraId="7F7A6FA7" w14:textId="77777777" w:rsidR="00D543E1" w:rsidRDefault="00D543E1">
      <w:pPr>
        <w:jc w:val="center"/>
        <w:rPr>
          <w:b/>
          <w:sz w:val="52"/>
        </w:rPr>
      </w:pPr>
    </w:p>
    <w:p w14:paraId="171A4F4F" w14:textId="77777777" w:rsidR="00D543E1" w:rsidRDefault="00D543E1">
      <w:pPr>
        <w:jc w:val="center"/>
        <w:rPr>
          <w:b/>
          <w:sz w:val="52"/>
        </w:rPr>
      </w:pPr>
    </w:p>
    <w:p w14:paraId="67614411" w14:textId="77777777" w:rsidR="00D543E1" w:rsidRDefault="00B926F1">
      <w:pPr>
        <w:jc w:val="center"/>
        <w:rPr>
          <w:b/>
          <w:sz w:val="48"/>
        </w:rPr>
      </w:pPr>
      <w:bookmarkStart w:id="2" w:name="_Toc123112222"/>
      <w:bookmarkStart w:id="3" w:name="_Toc123112261"/>
      <w:bookmarkStart w:id="4" w:name="_Toc139992299"/>
      <w:bookmarkStart w:id="5" w:name="_Toc139991724"/>
      <w:bookmarkStart w:id="6" w:name="_Toc123701381"/>
      <w:r>
        <w:rPr>
          <w:rFonts w:hint="eastAsia"/>
          <w:b/>
          <w:sz w:val="48"/>
        </w:rPr>
        <w:t>交银施罗德中证红利低波动</w:t>
      </w:r>
      <w:r>
        <w:rPr>
          <w:rFonts w:hint="eastAsia"/>
          <w:b/>
          <w:sz w:val="48"/>
        </w:rPr>
        <w:t>100</w:t>
      </w:r>
      <w:r>
        <w:rPr>
          <w:rFonts w:hint="eastAsia"/>
          <w:b/>
          <w:sz w:val="48"/>
        </w:rPr>
        <w:t>指数型证券投资基金</w:t>
      </w:r>
      <w:bookmarkStart w:id="7" w:name="_Toc123112223"/>
      <w:bookmarkStart w:id="8" w:name="_Toc139991725"/>
      <w:bookmarkStart w:id="9" w:name="_Toc123112262"/>
      <w:bookmarkStart w:id="10" w:name="_Toc139992300"/>
      <w:bookmarkStart w:id="11" w:name="_Toc123701382"/>
      <w:bookmarkEnd w:id="2"/>
      <w:bookmarkEnd w:id="3"/>
      <w:bookmarkEnd w:id="4"/>
      <w:bookmarkEnd w:id="5"/>
      <w:bookmarkEnd w:id="6"/>
      <w:r>
        <w:rPr>
          <w:rFonts w:hint="eastAsia"/>
          <w:b/>
          <w:sz w:val="48"/>
        </w:rPr>
        <w:t>基金合同</w:t>
      </w:r>
      <w:bookmarkEnd w:id="7"/>
      <w:bookmarkEnd w:id="8"/>
      <w:bookmarkEnd w:id="9"/>
      <w:bookmarkEnd w:id="10"/>
      <w:bookmarkEnd w:id="11"/>
    </w:p>
    <w:p w14:paraId="197D2D20" w14:textId="77777777" w:rsidR="00D543E1" w:rsidRDefault="00D543E1">
      <w:pPr>
        <w:jc w:val="center"/>
        <w:rPr>
          <w:b/>
          <w:sz w:val="52"/>
        </w:rPr>
      </w:pPr>
    </w:p>
    <w:p w14:paraId="7238DC25" w14:textId="77777777" w:rsidR="00D543E1" w:rsidRDefault="00D543E1">
      <w:pPr>
        <w:jc w:val="center"/>
        <w:rPr>
          <w:b/>
          <w:sz w:val="52"/>
        </w:rPr>
      </w:pPr>
    </w:p>
    <w:p w14:paraId="0A626823" w14:textId="77777777" w:rsidR="00D543E1" w:rsidRDefault="00D543E1">
      <w:pPr>
        <w:jc w:val="center"/>
        <w:rPr>
          <w:b/>
          <w:sz w:val="52"/>
        </w:rPr>
      </w:pPr>
    </w:p>
    <w:p w14:paraId="7C41C161" w14:textId="77777777" w:rsidR="00D543E1" w:rsidRDefault="00D543E1">
      <w:pPr>
        <w:jc w:val="center"/>
        <w:rPr>
          <w:b/>
          <w:sz w:val="52"/>
        </w:rPr>
      </w:pPr>
    </w:p>
    <w:p w14:paraId="01A4AF10" w14:textId="77777777" w:rsidR="00D543E1" w:rsidRDefault="00D543E1">
      <w:pPr>
        <w:jc w:val="center"/>
        <w:rPr>
          <w:b/>
          <w:sz w:val="52"/>
        </w:rPr>
      </w:pPr>
    </w:p>
    <w:p w14:paraId="25DCA000" w14:textId="77777777" w:rsidR="00D543E1" w:rsidRDefault="00D543E1">
      <w:pPr>
        <w:rPr>
          <w:b/>
        </w:rPr>
      </w:pPr>
    </w:p>
    <w:p w14:paraId="1BF2F9C5" w14:textId="77777777" w:rsidR="00D543E1" w:rsidRDefault="00B926F1">
      <w:pPr>
        <w:jc w:val="center"/>
        <w:rPr>
          <w:b/>
          <w:sz w:val="36"/>
        </w:rPr>
      </w:pPr>
      <w:bookmarkStart w:id="12" w:name="_Toc123112224"/>
      <w:bookmarkStart w:id="13" w:name="_Toc123701383"/>
      <w:bookmarkStart w:id="14" w:name="_Toc139992301"/>
      <w:bookmarkStart w:id="15" w:name="_Toc123112263"/>
      <w:bookmarkStart w:id="16" w:name="_Toc139991726"/>
      <w:r>
        <w:rPr>
          <w:b/>
          <w:sz w:val="36"/>
        </w:rPr>
        <w:t>基金管理人：</w:t>
      </w:r>
      <w:bookmarkEnd w:id="12"/>
      <w:bookmarkEnd w:id="13"/>
      <w:bookmarkEnd w:id="14"/>
      <w:bookmarkEnd w:id="15"/>
      <w:bookmarkEnd w:id="16"/>
      <w:r>
        <w:rPr>
          <w:rFonts w:hint="eastAsia"/>
          <w:b/>
          <w:sz w:val="36"/>
        </w:rPr>
        <w:t>交银施罗德基金管理有限公司</w:t>
      </w:r>
    </w:p>
    <w:p w14:paraId="5364AA68" w14:textId="77777777" w:rsidR="00D543E1" w:rsidRDefault="00B926F1">
      <w:pPr>
        <w:jc w:val="center"/>
        <w:rPr>
          <w:b/>
          <w:sz w:val="36"/>
        </w:rPr>
      </w:pPr>
      <w:bookmarkStart w:id="17" w:name="_Toc123701384"/>
      <w:bookmarkStart w:id="18" w:name="_Toc139992302"/>
      <w:bookmarkStart w:id="19" w:name="_Toc139991727"/>
      <w:bookmarkStart w:id="20" w:name="_Toc123112264"/>
      <w:bookmarkStart w:id="21" w:name="_Toc123112225"/>
      <w:r>
        <w:rPr>
          <w:b/>
          <w:sz w:val="36"/>
        </w:rPr>
        <w:t>基金托管人：</w:t>
      </w:r>
      <w:bookmarkEnd w:id="17"/>
      <w:bookmarkEnd w:id="18"/>
      <w:bookmarkEnd w:id="19"/>
      <w:bookmarkEnd w:id="20"/>
      <w:bookmarkEnd w:id="21"/>
      <w:r>
        <w:rPr>
          <w:rFonts w:hint="eastAsia"/>
          <w:b/>
          <w:sz w:val="36"/>
        </w:rPr>
        <w:t>中国农业银行股份有限公司</w:t>
      </w:r>
    </w:p>
    <w:p w14:paraId="57EA43F0" w14:textId="77777777" w:rsidR="00D543E1" w:rsidRDefault="00D543E1">
      <w:pPr>
        <w:jc w:val="center"/>
        <w:rPr>
          <w:bCs/>
          <w:sz w:val="32"/>
        </w:rPr>
      </w:pPr>
    </w:p>
    <w:p w14:paraId="513D42C6" w14:textId="77777777" w:rsidR="00D543E1" w:rsidRDefault="00D543E1">
      <w:pPr>
        <w:jc w:val="center"/>
        <w:rPr>
          <w:bCs/>
          <w:sz w:val="28"/>
        </w:rPr>
      </w:pPr>
      <w:bookmarkStart w:id="22" w:name="_Toc123112227"/>
      <w:bookmarkStart w:id="23" w:name="_Toc139991729"/>
      <w:bookmarkStart w:id="24" w:name="_Toc123701386"/>
      <w:bookmarkStart w:id="25" w:name="_Toc123112266"/>
    </w:p>
    <w:p w14:paraId="3637980C" w14:textId="77777777" w:rsidR="00D543E1" w:rsidRDefault="00D543E1">
      <w:pPr>
        <w:jc w:val="center"/>
        <w:rPr>
          <w:bCs/>
          <w:sz w:val="28"/>
        </w:rPr>
      </w:pPr>
    </w:p>
    <w:p w14:paraId="4CA39A14" w14:textId="01A5DDE1" w:rsidR="00D543E1" w:rsidRDefault="00B926F1">
      <w:pPr>
        <w:jc w:val="center"/>
        <w:rPr>
          <w:bCs/>
          <w:sz w:val="28"/>
        </w:rPr>
        <w:sectPr w:rsidR="00D543E1">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t xml:space="preserve"> </w:t>
      </w:r>
      <w:r>
        <w:rPr>
          <w:rFonts w:ascii="宋体" w:hint="eastAsia"/>
          <w:b/>
          <w:bCs/>
          <w:sz w:val="30"/>
        </w:rPr>
        <w:t>二零二六年二月</w:t>
      </w:r>
    </w:p>
    <w:p w14:paraId="3B5AD452" w14:textId="77777777" w:rsidR="00D543E1" w:rsidRDefault="00B926F1">
      <w:pPr>
        <w:jc w:val="center"/>
        <w:rPr>
          <w:bCs/>
          <w:sz w:val="28"/>
        </w:rPr>
      </w:pPr>
      <w:bookmarkStart w:id="26" w:name="CTS_99faea2ab1c749eebb84e3a44a6376b5"/>
      <w:bookmarkStart w:id="27" w:name="CLAUSE_99faea2ab1c749eebb84e3a44a6376b5"/>
      <w:bookmarkStart w:id="28" w:name="CLAUSE_badcd8ff2ceb42b1a559362116ac7321"/>
      <w:bookmarkEnd w:id="0"/>
      <w:bookmarkEnd w:id="26"/>
      <w:bookmarkEnd w:id="27"/>
      <w:r>
        <w:lastRenderedPageBreak/>
        <w:t xml:space="preserve"> </w:t>
      </w:r>
      <w:bookmarkStart w:id="29" w:name="CTS_badcd8ff2ceb42b1a559362116ac7321"/>
      <w:bookmarkEnd w:id="29"/>
      <w:r>
        <w:rPr>
          <w:bCs/>
          <w:sz w:val="28"/>
        </w:rPr>
        <w:t>目</w:t>
      </w:r>
      <w:r>
        <w:rPr>
          <w:bCs/>
          <w:sz w:val="28"/>
        </w:rPr>
        <w:t xml:space="preserve">    </w:t>
      </w:r>
      <w:r>
        <w:rPr>
          <w:bCs/>
          <w:sz w:val="28"/>
        </w:rPr>
        <w:t>录</w:t>
      </w:r>
      <w:bookmarkEnd w:id="22"/>
      <w:bookmarkEnd w:id="23"/>
      <w:bookmarkEnd w:id="24"/>
      <w:bookmarkEnd w:id="25"/>
    </w:p>
    <w:p w14:paraId="26902C93" w14:textId="5ABB354D" w:rsidR="00D543E1" w:rsidRDefault="00B926F1">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A95A68">
          <w:rPr>
            <w:rFonts w:ascii="宋体"/>
            <w:noProof/>
            <w:kern w:val="0"/>
            <w:sz w:val="24"/>
          </w:rPr>
          <w:t>1</w:t>
        </w:r>
        <w:r>
          <w:rPr>
            <w:rFonts w:ascii="宋体"/>
            <w:noProof/>
            <w:kern w:val="0"/>
            <w:sz w:val="24"/>
          </w:rPr>
          <w:fldChar w:fldCharType="end"/>
        </w:r>
      </w:hyperlink>
    </w:p>
    <w:p w14:paraId="040AD4A1" w14:textId="5DF1855B" w:rsidR="00D543E1" w:rsidRDefault="00B926F1">
      <w:pPr>
        <w:pStyle w:val="10"/>
        <w:tabs>
          <w:tab w:val="clear" w:pos="8296"/>
          <w:tab w:val="right" w:leader="dot" w:pos="8306"/>
        </w:tabs>
        <w:rPr>
          <w:rFonts w:ascii="宋体"/>
          <w:noProof/>
          <w:color w:val="000000"/>
          <w:kern w:val="0"/>
          <w:sz w:val="24"/>
        </w:rPr>
      </w:pPr>
      <w:hyperlink w:anchor="_Toc31551" w:history="1">
        <w:r>
          <w:rPr>
            <w:noProof/>
            <w:kern w:val="0"/>
            <w:sz w:val="24"/>
          </w:rPr>
          <w:t>第二部分</w:t>
        </w:r>
        <w:r>
          <w:rPr>
            <w:noProof/>
            <w:kern w:val="0"/>
            <w:sz w:val="24"/>
          </w:rPr>
          <w:t xml:space="preserve"> </w:t>
        </w:r>
        <w:r>
          <w:rPr>
            <w:rFonts w:hint="eastAsia"/>
            <w:noProof/>
            <w:kern w:val="0"/>
            <w:sz w:val="24"/>
          </w:rPr>
          <w:t xml:space="preserve"> </w:t>
        </w:r>
        <w:r>
          <w:rPr>
            <w:noProof/>
            <w:kern w:val="0"/>
            <w:sz w:val="24"/>
          </w:rPr>
          <w:t>释义</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_Toc31551 </w:instrText>
        </w:r>
        <w:r>
          <w:rPr>
            <w:rFonts w:ascii="宋体"/>
            <w:noProof/>
            <w:kern w:val="0"/>
            <w:sz w:val="24"/>
          </w:rPr>
          <w:fldChar w:fldCharType="separate"/>
        </w:r>
        <w:r w:rsidR="00A95A68">
          <w:rPr>
            <w:rFonts w:ascii="宋体"/>
            <w:noProof/>
            <w:kern w:val="0"/>
            <w:sz w:val="24"/>
          </w:rPr>
          <w:t>3</w:t>
        </w:r>
        <w:r>
          <w:rPr>
            <w:rFonts w:ascii="宋体"/>
            <w:noProof/>
            <w:kern w:val="0"/>
            <w:sz w:val="24"/>
          </w:rPr>
          <w:fldChar w:fldCharType="end"/>
        </w:r>
      </w:hyperlink>
    </w:p>
    <w:p w14:paraId="2E8BD412" w14:textId="505FB548" w:rsidR="00D543E1" w:rsidRDefault="00B926F1">
      <w:pPr>
        <w:pStyle w:val="10"/>
        <w:tabs>
          <w:tab w:val="clear" w:pos="8296"/>
          <w:tab w:val="right" w:leader="dot" w:pos="8306"/>
        </w:tabs>
        <w:rPr>
          <w:rFonts w:ascii="宋体"/>
          <w:noProof/>
          <w:color w:val="000000"/>
          <w:kern w:val="0"/>
          <w:sz w:val="24"/>
        </w:rPr>
      </w:pPr>
      <w:hyperlink w:anchor="_Toc5246" w:history="1">
        <w:r>
          <w:rPr>
            <w:noProof/>
            <w:kern w:val="0"/>
            <w:sz w:val="24"/>
          </w:rPr>
          <w:t>第三部分</w:t>
        </w:r>
        <w:r>
          <w:rPr>
            <w:noProof/>
            <w:kern w:val="0"/>
            <w:sz w:val="24"/>
          </w:rPr>
          <w:t xml:space="preserve">  </w:t>
        </w:r>
        <w:r>
          <w:rPr>
            <w:noProof/>
            <w:kern w:val="0"/>
            <w:sz w:val="24"/>
          </w:rPr>
          <w:t>基金的基本情况</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_Toc5246 </w:instrText>
        </w:r>
        <w:r>
          <w:rPr>
            <w:rFonts w:ascii="宋体"/>
            <w:noProof/>
            <w:kern w:val="0"/>
            <w:sz w:val="24"/>
          </w:rPr>
          <w:fldChar w:fldCharType="separate"/>
        </w:r>
        <w:r w:rsidR="00A95A68">
          <w:rPr>
            <w:rFonts w:ascii="宋体"/>
            <w:noProof/>
            <w:kern w:val="0"/>
            <w:sz w:val="24"/>
          </w:rPr>
          <w:t>8</w:t>
        </w:r>
        <w:r>
          <w:rPr>
            <w:rFonts w:ascii="宋体"/>
            <w:noProof/>
            <w:kern w:val="0"/>
            <w:sz w:val="24"/>
          </w:rPr>
          <w:fldChar w:fldCharType="end"/>
        </w:r>
      </w:hyperlink>
    </w:p>
    <w:p w14:paraId="45537721" w14:textId="2943E31B" w:rsidR="00D543E1" w:rsidRDefault="00B926F1">
      <w:pPr>
        <w:pStyle w:val="10"/>
        <w:tabs>
          <w:tab w:val="clear" w:pos="8296"/>
          <w:tab w:val="right" w:leader="dot" w:pos="8306"/>
        </w:tabs>
        <w:rPr>
          <w:rFonts w:ascii="宋体"/>
          <w:noProof/>
          <w:color w:val="000000"/>
          <w:kern w:val="0"/>
          <w:sz w:val="24"/>
        </w:rPr>
      </w:pPr>
      <w:hyperlink w:anchor="_Toc24682" w:history="1">
        <w:r>
          <w:rPr>
            <w:noProof/>
            <w:kern w:val="0"/>
            <w:sz w:val="24"/>
          </w:rPr>
          <w:t>第四部分</w:t>
        </w:r>
        <w:r>
          <w:rPr>
            <w:noProof/>
            <w:kern w:val="0"/>
            <w:sz w:val="24"/>
          </w:rPr>
          <w:t xml:space="preserve">  </w:t>
        </w:r>
        <w:r>
          <w:rPr>
            <w:noProof/>
            <w:kern w:val="0"/>
            <w:sz w:val="24"/>
          </w:rPr>
          <w:t>基金份额的发售</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_Toc24682 </w:instrText>
        </w:r>
        <w:r>
          <w:rPr>
            <w:rFonts w:ascii="宋体"/>
            <w:noProof/>
            <w:kern w:val="0"/>
            <w:sz w:val="24"/>
          </w:rPr>
          <w:fldChar w:fldCharType="separate"/>
        </w:r>
        <w:r w:rsidR="00A95A68">
          <w:rPr>
            <w:rFonts w:ascii="宋体"/>
            <w:noProof/>
            <w:kern w:val="0"/>
            <w:sz w:val="24"/>
          </w:rPr>
          <w:t>11</w:t>
        </w:r>
        <w:r>
          <w:rPr>
            <w:rFonts w:ascii="宋体"/>
            <w:noProof/>
            <w:kern w:val="0"/>
            <w:sz w:val="24"/>
          </w:rPr>
          <w:fldChar w:fldCharType="end"/>
        </w:r>
      </w:hyperlink>
    </w:p>
    <w:p w14:paraId="2E0DF67F" w14:textId="41509BA5" w:rsidR="00D543E1" w:rsidRDefault="00B926F1">
      <w:pPr>
        <w:pStyle w:val="10"/>
        <w:tabs>
          <w:tab w:val="clear" w:pos="8296"/>
          <w:tab w:val="right" w:leader="dot" w:pos="8306"/>
        </w:tabs>
        <w:rPr>
          <w:rFonts w:ascii="宋体"/>
          <w:noProof/>
          <w:color w:val="000000"/>
          <w:kern w:val="0"/>
          <w:sz w:val="24"/>
        </w:rPr>
      </w:pPr>
      <w:hyperlink w:anchor="_Toc6559" w:history="1">
        <w:r>
          <w:rPr>
            <w:noProof/>
            <w:kern w:val="0"/>
            <w:sz w:val="24"/>
          </w:rPr>
          <w:t>第五部分</w:t>
        </w:r>
        <w:r>
          <w:rPr>
            <w:noProof/>
            <w:kern w:val="0"/>
            <w:sz w:val="24"/>
          </w:rPr>
          <w:t xml:space="preserve">  </w:t>
        </w:r>
        <w:r>
          <w:rPr>
            <w:noProof/>
            <w:kern w:val="0"/>
            <w:sz w:val="24"/>
          </w:rPr>
          <w:t>基金备案</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_Toc6559 </w:instrText>
        </w:r>
        <w:r>
          <w:rPr>
            <w:rFonts w:ascii="宋体"/>
            <w:noProof/>
            <w:kern w:val="0"/>
            <w:sz w:val="24"/>
          </w:rPr>
          <w:fldChar w:fldCharType="separate"/>
        </w:r>
        <w:r w:rsidR="00A95A68">
          <w:rPr>
            <w:rFonts w:ascii="宋体"/>
            <w:noProof/>
            <w:kern w:val="0"/>
            <w:sz w:val="24"/>
          </w:rPr>
          <w:t>13</w:t>
        </w:r>
        <w:r>
          <w:rPr>
            <w:rFonts w:ascii="宋体"/>
            <w:noProof/>
            <w:kern w:val="0"/>
            <w:sz w:val="24"/>
          </w:rPr>
          <w:fldChar w:fldCharType="end"/>
        </w:r>
      </w:hyperlink>
    </w:p>
    <w:p w14:paraId="68B620E1" w14:textId="6795DB21" w:rsidR="00D543E1" w:rsidRDefault="00B926F1">
      <w:pPr>
        <w:pStyle w:val="10"/>
        <w:tabs>
          <w:tab w:val="clear" w:pos="8296"/>
          <w:tab w:val="right" w:leader="dot" w:pos="8306"/>
        </w:tabs>
        <w:rPr>
          <w:rFonts w:ascii="宋体"/>
          <w:noProof/>
          <w:color w:val="000000"/>
          <w:kern w:val="0"/>
          <w:sz w:val="24"/>
        </w:rPr>
      </w:pPr>
      <w:hyperlink w:anchor="_Toc11081" w:history="1">
        <w:r>
          <w:rPr>
            <w:noProof/>
            <w:kern w:val="0"/>
            <w:sz w:val="24"/>
          </w:rPr>
          <w:t>第六部分</w:t>
        </w:r>
        <w:r>
          <w:rPr>
            <w:noProof/>
            <w:kern w:val="0"/>
            <w:sz w:val="24"/>
          </w:rPr>
          <w:t xml:space="preserve">  </w:t>
        </w:r>
        <w:r>
          <w:rPr>
            <w:noProof/>
            <w:kern w:val="0"/>
            <w:sz w:val="24"/>
          </w:rPr>
          <w:t>基金份额的申购与赎回</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_Toc11081 </w:instrText>
        </w:r>
        <w:r>
          <w:rPr>
            <w:rFonts w:ascii="宋体"/>
            <w:noProof/>
            <w:kern w:val="0"/>
            <w:sz w:val="24"/>
          </w:rPr>
          <w:fldChar w:fldCharType="separate"/>
        </w:r>
        <w:r w:rsidR="00A95A68">
          <w:rPr>
            <w:rFonts w:ascii="宋体"/>
            <w:noProof/>
            <w:kern w:val="0"/>
            <w:sz w:val="24"/>
          </w:rPr>
          <w:t>14</w:t>
        </w:r>
        <w:r>
          <w:rPr>
            <w:rFonts w:ascii="宋体"/>
            <w:noProof/>
            <w:kern w:val="0"/>
            <w:sz w:val="24"/>
          </w:rPr>
          <w:fldChar w:fldCharType="end"/>
        </w:r>
      </w:hyperlink>
    </w:p>
    <w:p w14:paraId="2E18412A" w14:textId="6197DA6C" w:rsidR="00D543E1" w:rsidRDefault="00B926F1">
      <w:pPr>
        <w:pStyle w:val="10"/>
        <w:tabs>
          <w:tab w:val="clear" w:pos="8296"/>
          <w:tab w:val="right" w:leader="dot" w:pos="8306"/>
        </w:tabs>
        <w:rPr>
          <w:rFonts w:ascii="宋体"/>
          <w:noProof/>
          <w:color w:val="000000"/>
          <w:kern w:val="0"/>
          <w:sz w:val="24"/>
        </w:rPr>
      </w:pPr>
      <w:hyperlink w:anchor="_Toc16859" w:history="1">
        <w:r>
          <w:rPr>
            <w:noProof/>
            <w:kern w:val="0"/>
            <w:sz w:val="24"/>
          </w:rPr>
          <w:t>第七部分</w:t>
        </w:r>
        <w:r>
          <w:rPr>
            <w:noProof/>
            <w:kern w:val="0"/>
            <w:sz w:val="24"/>
          </w:rPr>
          <w:t xml:space="preserve">  </w:t>
        </w:r>
        <w:r>
          <w:rPr>
            <w:noProof/>
            <w:kern w:val="0"/>
            <w:sz w:val="24"/>
          </w:rPr>
          <w:t>基金合同当事人及权利义务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_Toc16859 </w:instrText>
        </w:r>
        <w:r>
          <w:rPr>
            <w:rFonts w:ascii="宋体"/>
            <w:noProof/>
            <w:kern w:val="0"/>
            <w:sz w:val="24"/>
          </w:rPr>
          <w:fldChar w:fldCharType="separate"/>
        </w:r>
        <w:r w:rsidR="00A95A68">
          <w:rPr>
            <w:rFonts w:ascii="宋体"/>
            <w:noProof/>
            <w:kern w:val="0"/>
            <w:sz w:val="24"/>
          </w:rPr>
          <w:t>23</w:t>
        </w:r>
        <w:r>
          <w:rPr>
            <w:rFonts w:ascii="宋体"/>
            <w:noProof/>
            <w:kern w:val="0"/>
            <w:sz w:val="24"/>
          </w:rPr>
          <w:fldChar w:fldCharType="end"/>
        </w:r>
      </w:hyperlink>
    </w:p>
    <w:p w14:paraId="7388B189" w14:textId="4980FEFF" w:rsidR="00D543E1" w:rsidRDefault="00B926F1">
      <w:pPr>
        <w:pStyle w:val="10"/>
        <w:tabs>
          <w:tab w:val="clear" w:pos="8296"/>
          <w:tab w:val="right" w:leader="dot" w:pos="8306"/>
        </w:tabs>
        <w:rPr>
          <w:rFonts w:ascii="宋体"/>
          <w:noProof/>
          <w:color w:val="000000"/>
          <w:kern w:val="0"/>
          <w:sz w:val="24"/>
        </w:rPr>
      </w:pPr>
      <w:hyperlink w:anchor="_Toc20768" w:history="1">
        <w:r>
          <w:rPr>
            <w:noProof/>
            <w:kern w:val="0"/>
            <w:sz w:val="24"/>
          </w:rPr>
          <w:t>第八部分</w:t>
        </w:r>
        <w:r>
          <w:rPr>
            <w:noProof/>
            <w:kern w:val="0"/>
            <w:sz w:val="24"/>
          </w:rPr>
          <w:t xml:space="preserve">  </w:t>
        </w:r>
        <w:r>
          <w:rPr>
            <w:noProof/>
            <w:kern w:val="0"/>
            <w:sz w:val="24"/>
          </w:rPr>
          <w:t>基金份额持有人大会</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_Toc20768 </w:instrText>
        </w:r>
        <w:r>
          <w:rPr>
            <w:rFonts w:ascii="宋体"/>
            <w:noProof/>
            <w:kern w:val="0"/>
            <w:sz w:val="24"/>
          </w:rPr>
          <w:fldChar w:fldCharType="separate"/>
        </w:r>
        <w:r w:rsidR="00A95A68">
          <w:rPr>
            <w:rFonts w:ascii="宋体"/>
            <w:noProof/>
            <w:kern w:val="0"/>
            <w:sz w:val="24"/>
          </w:rPr>
          <w:t>31</w:t>
        </w:r>
        <w:r>
          <w:rPr>
            <w:rFonts w:ascii="宋体"/>
            <w:noProof/>
            <w:kern w:val="0"/>
            <w:sz w:val="24"/>
          </w:rPr>
          <w:fldChar w:fldCharType="end"/>
        </w:r>
      </w:hyperlink>
    </w:p>
    <w:p w14:paraId="5E0FC755" w14:textId="7DBD759F" w:rsidR="00D543E1" w:rsidRDefault="00B926F1">
      <w:pPr>
        <w:pStyle w:val="10"/>
        <w:tabs>
          <w:tab w:val="clear" w:pos="8296"/>
          <w:tab w:val="right" w:leader="dot" w:pos="8306"/>
        </w:tabs>
        <w:rPr>
          <w:rFonts w:ascii="宋体"/>
          <w:noProof/>
          <w:color w:val="000000"/>
          <w:kern w:val="0"/>
          <w:sz w:val="24"/>
        </w:rPr>
      </w:pPr>
      <w:hyperlink w:anchor="_Toc18769" w:history="1">
        <w:r>
          <w:rPr>
            <w:noProof/>
            <w:kern w:val="0"/>
            <w:sz w:val="24"/>
          </w:rPr>
          <w:t>第九部分</w:t>
        </w:r>
        <w:r>
          <w:rPr>
            <w:noProof/>
            <w:kern w:val="0"/>
            <w:sz w:val="24"/>
          </w:rPr>
          <w:t xml:space="preserve">  </w:t>
        </w:r>
        <w:r>
          <w:rPr>
            <w:noProof/>
            <w:kern w:val="0"/>
            <w:sz w:val="24"/>
          </w:rPr>
          <w:t>基金管理人、基金托管人的更换条件和程序</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_Toc18769 </w:instrText>
        </w:r>
        <w:r>
          <w:rPr>
            <w:rFonts w:ascii="宋体"/>
            <w:noProof/>
            <w:kern w:val="0"/>
            <w:sz w:val="24"/>
          </w:rPr>
          <w:fldChar w:fldCharType="separate"/>
        </w:r>
        <w:r w:rsidR="00A95A68">
          <w:rPr>
            <w:rFonts w:ascii="宋体"/>
            <w:noProof/>
            <w:kern w:val="0"/>
            <w:sz w:val="24"/>
          </w:rPr>
          <w:t>40</w:t>
        </w:r>
        <w:r>
          <w:rPr>
            <w:rFonts w:ascii="宋体"/>
            <w:noProof/>
            <w:kern w:val="0"/>
            <w:sz w:val="24"/>
          </w:rPr>
          <w:fldChar w:fldCharType="end"/>
        </w:r>
      </w:hyperlink>
    </w:p>
    <w:p w14:paraId="1E5EFDBE" w14:textId="5CC834C9" w:rsidR="00D543E1" w:rsidRDefault="00B926F1">
      <w:pPr>
        <w:pStyle w:val="10"/>
        <w:tabs>
          <w:tab w:val="clear" w:pos="8296"/>
          <w:tab w:val="right" w:leader="dot" w:pos="8306"/>
        </w:tabs>
        <w:rPr>
          <w:rFonts w:ascii="宋体"/>
          <w:noProof/>
          <w:color w:val="000000"/>
          <w:kern w:val="0"/>
          <w:sz w:val="24"/>
        </w:rPr>
      </w:pPr>
      <w:hyperlink w:anchor="_Toc20976" w:history="1">
        <w:r>
          <w:rPr>
            <w:noProof/>
            <w:kern w:val="0"/>
            <w:sz w:val="24"/>
          </w:rPr>
          <w:t>第十部分</w:t>
        </w:r>
        <w:r>
          <w:rPr>
            <w:noProof/>
            <w:kern w:val="0"/>
            <w:sz w:val="24"/>
          </w:rPr>
          <w:t xml:space="preserve">  </w:t>
        </w:r>
        <w:r>
          <w:rPr>
            <w:noProof/>
            <w:kern w:val="0"/>
            <w:sz w:val="24"/>
          </w:rPr>
          <w:t>基金的托管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_Toc20976 </w:instrText>
        </w:r>
        <w:r>
          <w:rPr>
            <w:rFonts w:ascii="宋体"/>
            <w:noProof/>
            <w:kern w:val="0"/>
            <w:sz w:val="24"/>
          </w:rPr>
          <w:fldChar w:fldCharType="separate"/>
        </w:r>
        <w:r w:rsidR="00A95A68">
          <w:rPr>
            <w:rFonts w:ascii="宋体"/>
            <w:noProof/>
            <w:kern w:val="0"/>
            <w:sz w:val="24"/>
          </w:rPr>
          <w:t>43</w:t>
        </w:r>
        <w:r>
          <w:rPr>
            <w:rFonts w:ascii="宋体"/>
            <w:noProof/>
            <w:kern w:val="0"/>
            <w:sz w:val="24"/>
          </w:rPr>
          <w:fldChar w:fldCharType="end"/>
        </w:r>
      </w:hyperlink>
    </w:p>
    <w:p w14:paraId="3D393126" w14:textId="0DBEF8C9" w:rsidR="00D543E1" w:rsidRDefault="00B926F1">
      <w:pPr>
        <w:pStyle w:val="10"/>
        <w:tabs>
          <w:tab w:val="clear" w:pos="8296"/>
          <w:tab w:val="right" w:leader="dot" w:pos="8306"/>
        </w:tabs>
        <w:rPr>
          <w:rFonts w:ascii="宋体"/>
          <w:noProof/>
          <w:color w:val="000000"/>
          <w:kern w:val="0"/>
          <w:sz w:val="24"/>
        </w:rPr>
      </w:pPr>
      <w:hyperlink w:anchor="_Toc31469" w:history="1">
        <w:r>
          <w:rPr>
            <w:noProof/>
            <w:kern w:val="0"/>
            <w:sz w:val="24"/>
          </w:rPr>
          <w:t>第十一部分</w:t>
        </w:r>
        <w:r>
          <w:rPr>
            <w:noProof/>
            <w:kern w:val="0"/>
            <w:sz w:val="24"/>
          </w:rPr>
          <w:t xml:space="preserve">  </w:t>
        </w:r>
        <w:r>
          <w:rPr>
            <w:noProof/>
            <w:kern w:val="0"/>
            <w:sz w:val="24"/>
          </w:rPr>
          <w:t>基金份额的登记</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_Toc31469 </w:instrText>
        </w:r>
        <w:r>
          <w:rPr>
            <w:rFonts w:ascii="宋体"/>
            <w:noProof/>
            <w:kern w:val="0"/>
            <w:sz w:val="24"/>
          </w:rPr>
          <w:fldChar w:fldCharType="separate"/>
        </w:r>
        <w:r w:rsidR="00A95A68">
          <w:rPr>
            <w:rFonts w:ascii="宋体"/>
            <w:noProof/>
            <w:kern w:val="0"/>
            <w:sz w:val="24"/>
          </w:rPr>
          <w:t>44</w:t>
        </w:r>
        <w:r>
          <w:rPr>
            <w:rFonts w:ascii="宋体"/>
            <w:noProof/>
            <w:kern w:val="0"/>
            <w:sz w:val="24"/>
          </w:rPr>
          <w:fldChar w:fldCharType="end"/>
        </w:r>
      </w:hyperlink>
    </w:p>
    <w:p w14:paraId="561F5173" w14:textId="46022464" w:rsidR="00D543E1" w:rsidRDefault="00B926F1">
      <w:pPr>
        <w:pStyle w:val="10"/>
        <w:tabs>
          <w:tab w:val="clear" w:pos="8296"/>
          <w:tab w:val="right" w:leader="dot" w:pos="8306"/>
        </w:tabs>
        <w:rPr>
          <w:rFonts w:ascii="宋体"/>
          <w:noProof/>
          <w:color w:val="000000"/>
          <w:kern w:val="0"/>
          <w:sz w:val="24"/>
        </w:rPr>
      </w:pPr>
      <w:hyperlink w:anchor="_Toc13343" w:history="1">
        <w:r>
          <w:rPr>
            <w:noProof/>
            <w:kern w:val="0"/>
            <w:sz w:val="24"/>
          </w:rPr>
          <w:t>第十二部分</w:t>
        </w:r>
        <w:r>
          <w:rPr>
            <w:noProof/>
            <w:kern w:val="0"/>
            <w:sz w:val="24"/>
          </w:rPr>
          <w:t xml:space="preserve">  </w:t>
        </w:r>
        <w:r>
          <w:rPr>
            <w:noProof/>
            <w:kern w:val="0"/>
            <w:sz w:val="24"/>
          </w:rPr>
          <w:t>基金的投资</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_Toc13343 </w:instrText>
        </w:r>
        <w:r>
          <w:rPr>
            <w:rFonts w:ascii="宋体"/>
            <w:noProof/>
            <w:kern w:val="0"/>
            <w:sz w:val="24"/>
          </w:rPr>
          <w:fldChar w:fldCharType="separate"/>
        </w:r>
        <w:r w:rsidR="00A95A68">
          <w:rPr>
            <w:rFonts w:ascii="宋体"/>
            <w:noProof/>
            <w:kern w:val="0"/>
            <w:sz w:val="24"/>
          </w:rPr>
          <w:t>46</w:t>
        </w:r>
        <w:r>
          <w:rPr>
            <w:rFonts w:ascii="宋体"/>
            <w:noProof/>
            <w:kern w:val="0"/>
            <w:sz w:val="24"/>
          </w:rPr>
          <w:fldChar w:fldCharType="end"/>
        </w:r>
      </w:hyperlink>
    </w:p>
    <w:p w14:paraId="0A849008" w14:textId="5F3CA418" w:rsidR="00D543E1" w:rsidRDefault="00B926F1">
      <w:pPr>
        <w:pStyle w:val="10"/>
        <w:tabs>
          <w:tab w:val="clear" w:pos="8296"/>
          <w:tab w:val="right" w:leader="dot" w:pos="8306"/>
        </w:tabs>
        <w:rPr>
          <w:rFonts w:ascii="宋体"/>
          <w:noProof/>
          <w:color w:val="000000"/>
          <w:kern w:val="0"/>
          <w:sz w:val="24"/>
        </w:rPr>
      </w:pPr>
      <w:hyperlink w:anchor="_Toc13819" w:history="1">
        <w:r>
          <w:rPr>
            <w:noProof/>
            <w:kern w:val="0"/>
            <w:sz w:val="24"/>
          </w:rPr>
          <w:t>第十三部分</w:t>
        </w:r>
        <w:r>
          <w:rPr>
            <w:noProof/>
            <w:kern w:val="0"/>
            <w:sz w:val="24"/>
          </w:rPr>
          <w:t xml:space="preserve">  </w:t>
        </w:r>
        <w:r>
          <w:rPr>
            <w:noProof/>
            <w:kern w:val="0"/>
            <w:sz w:val="24"/>
          </w:rPr>
          <w:t>基金的财产</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_Toc13819 </w:instrText>
        </w:r>
        <w:r>
          <w:rPr>
            <w:rFonts w:ascii="宋体"/>
            <w:noProof/>
            <w:kern w:val="0"/>
            <w:sz w:val="24"/>
          </w:rPr>
          <w:fldChar w:fldCharType="separate"/>
        </w:r>
        <w:r w:rsidR="00A95A68">
          <w:rPr>
            <w:rFonts w:ascii="宋体"/>
            <w:noProof/>
            <w:kern w:val="0"/>
            <w:sz w:val="24"/>
          </w:rPr>
          <w:t>52</w:t>
        </w:r>
        <w:r>
          <w:rPr>
            <w:rFonts w:ascii="宋体"/>
            <w:noProof/>
            <w:kern w:val="0"/>
            <w:sz w:val="24"/>
          </w:rPr>
          <w:fldChar w:fldCharType="end"/>
        </w:r>
      </w:hyperlink>
    </w:p>
    <w:p w14:paraId="1A9641EC" w14:textId="63819B98" w:rsidR="00D543E1" w:rsidRDefault="00B926F1">
      <w:pPr>
        <w:pStyle w:val="10"/>
        <w:tabs>
          <w:tab w:val="clear" w:pos="8296"/>
          <w:tab w:val="right" w:leader="dot" w:pos="8306"/>
        </w:tabs>
        <w:rPr>
          <w:rFonts w:ascii="宋体"/>
          <w:noProof/>
          <w:color w:val="000000"/>
          <w:kern w:val="0"/>
          <w:sz w:val="24"/>
        </w:rPr>
      </w:pPr>
      <w:hyperlink w:anchor="_Toc2623" w:history="1">
        <w:r>
          <w:rPr>
            <w:noProof/>
            <w:kern w:val="0"/>
            <w:sz w:val="24"/>
          </w:rPr>
          <w:t>第十四部分</w:t>
        </w:r>
        <w:r>
          <w:rPr>
            <w:noProof/>
            <w:kern w:val="0"/>
            <w:sz w:val="24"/>
          </w:rPr>
          <w:t xml:space="preserve">  </w:t>
        </w:r>
        <w:r>
          <w:rPr>
            <w:noProof/>
            <w:kern w:val="0"/>
            <w:sz w:val="24"/>
          </w:rPr>
          <w:t>基金</w:t>
        </w:r>
        <w:bookmarkStart w:id="30" w:name="_Hlt350845191"/>
        <w:r>
          <w:rPr>
            <w:noProof/>
            <w:kern w:val="0"/>
            <w:sz w:val="24"/>
          </w:rPr>
          <w:t>资</w:t>
        </w:r>
        <w:bookmarkEnd w:id="30"/>
        <w:r>
          <w:rPr>
            <w:noProof/>
            <w:kern w:val="0"/>
            <w:sz w:val="24"/>
          </w:rPr>
          <w:t>产估值</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_Toc2623 </w:instrText>
        </w:r>
        <w:r>
          <w:rPr>
            <w:rFonts w:ascii="宋体"/>
            <w:noProof/>
            <w:kern w:val="0"/>
            <w:sz w:val="24"/>
          </w:rPr>
          <w:fldChar w:fldCharType="separate"/>
        </w:r>
        <w:r w:rsidR="00A95A68">
          <w:rPr>
            <w:rFonts w:ascii="宋体"/>
            <w:noProof/>
            <w:kern w:val="0"/>
            <w:sz w:val="24"/>
          </w:rPr>
          <w:t>53</w:t>
        </w:r>
        <w:r>
          <w:rPr>
            <w:rFonts w:ascii="宋体"/>
            <w:noProof/>
            <w:kern w:val="0"/>
            <w:sz w:val="24"/>
          </w:rPr>
          <w:fldChar w:fldCharType="end"/>
        </w:r>
      </w:hyperlink>
    </w:p>
    <w:p w14:paraId="116BCB5C" w14:textId="573CDF3F" w:rsidR="00D543E1" w:rsidRDefault="00B926F1">
      <w:pPr>
        <w:pStyle w:val="10"/>
        <w:tabs>
          <w:tab w:val="clear" w:pos="8296"/>
          <w:tab w:val="right" w:leader="dot" w:pos="8306"/>
        </w:tabs>
        <w:rPr>
          <w:rFonts w:ascii="宋体"/>
          <w:noProof/>
          <w:color w:val="000000"/>
          <w:kern w:val="0"/>
          <w:sz w:val="24"/>
        </w:rPr>
      </w:pPr>
      <w:hyperlink w:anchor="_Toc6493" w:history="1">
        <w:r>
          <w:rPr>
            <w:noProof/>
            <w:kern w:val="0"/>
            <w:sz w:val="24"/>
          </w:rPr>
          <w:t>第十五部分</w:t>
        </w:r>
        <w:r>
          <w:rPr>
            <w:noProof/>
            <w:kern w:val="0"/>
            <w:sz w:val="24"/>
          </w:rPr>
          <w:t xml:space="preserve">  </w:t>
        </w:r>
        <w:r>
          <w:rPr>
            <w:noProof/>
            <w:kern w:val="0"/>
            <w:sz w:val="24"/>
          </w:rPr>
          <w:t>基金费用与税收</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_Toc6493 </w:instrText>
        </w:r>
        <w:r>
          <w:rPr>
            <w:rFonts w:ascii="宋体"/>
            <w:noProof/>
            <w:kern w:val="0"/>
            <w:sz w:val="24"/>
          </w:rPr>
          <w:fldChar w:fldCharType="separate"/>
        </w:r>
        <w:r w:rsidR="00A95A68">
          <w:rPr>
            <w:rFonts w:ascii="宋体"/>
            <w:noProof/>
            <w:kern w:val="0"/>
            <w:sz w:val="24"/>
          </w:rPr>
          <w:t>60</w:t>
        </w:r>
        <w:r>
          <w:rPr>
            <w:rFonts w:ascii="宋体"/>
            <w:noProof/>
            <w:kern w:val="0"/>
            <w:sz w:val="24"/>
          </w:rPr>
          <w:fldChar w:fldCharType="end"/>
        </w:r>
      </w:hyperlink>
    </w:p>
    <w:p w14:paraId="6F654CFB" w14:textId="2D1AF9B6" w:rsidR="00D543E1" w:rsidRDefault="00B926F1">
      <w:pPr>
        <w:pStyle w:val="10"/>
        <w:tabs>
          <w:tab w:val="clear" w:pos="8296"/>
          <w:tab w:val="right" w:leader="dot" w:pos="8306"/>
        </w:tabs>
        <w:rPr>
          <w:rFonts w:ascii="宋体"/>
          <w:noProof/>
          <w:color w:val="000000"/>
          <w:kern w:val="0"/>
          <w:sz w:val="24"/>
        </w:rPr>
      </w:pPr>
      <w:hyperlink w:anchor="_Toc15351" w:history="1">
        <w:r>
          <w:rPr>
            <w:noProof/>
            <w:kern w:val="0"/>
            <w:sz w:val="24"/>
          </w:rPr>
          <w:t>第十六部分</w:t>
        </w:r>
        <w:r>
          <w:rPr>
            <w:noProof/>
            <w:kern w:val="0"/>
            <w:sz w:val="24"/>
          </w:rPr>
          <w:t xml:space="preserve">  </w:t>
        </w:r>
        <w:r>
          <w:rPr>
            <w:noProof/>
            <w:kern w:val="0"/>
            <w:sz w:val="24"/>
          </w:rPr>
          <w:t>基金的收益与分配</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_Toc15351 </w:instrText>
        </w:r>
        <w:r>
          <w:rPr>
            <w:rFonts w:ascii="宋体"/>
            <w:noProof/>
            <w:kern w:val="0"/>
            <w:sz w:val="24"/>
          </w:rPr>
          <w:fldChar w:fldCharType="separate"/>
        </w:r>
        <w:r w:rsidR="00A95A68">
          <w:rPr>
            <w:rFonts w:ascii="宋体"/>
            <w:noProof/>
            <w:kern w:val="0"/>
            <w:sz w:val="24"/>
          </w:rPr>
          <w:t>63</w:t>
        </w:r>
        <w:r>
          <w:rPr>
            <w:rFonts w:ascii="宋体"/>
            <w:noProof/>
            <w:kern w:val="0"/>
            <w:sz w:val="24"/>
          </w:rPr>
          <w:fldChar w:fldCharType="end"/>
        </w:r>
      </w:hyperlink>
    </w:p>
    <w:p w14:paraId="1C471ABE" w14:textId="2C41A84F" w:rsidR="00D543E1" w:rsidRDefault="00B926F1">
      <w:pPr>
        <w:pStyle w:val="10"/>
        <w:tabs>
          <w:tab w:val="clear" w:pos="8296"/>
          <w:tab w:val="right" w:leader="dot" w:pos="8306"/>
        </w:tabs>
        <w:rPr>
          <w:rFonts w:ascii="宋体"/>
          <w:noProof/>
          <w:color w:val="000000"/>
          <w:kern w:val="0"/>
          <w:sz w:val="24"/>
        </w:rPr>
      </w:pPr>
      <w:hyperlink w:anchor="_Toc18747" w:history="1">
        <w:r>
          <w:rPr>
            <w:noProof/>
            <w:kern w:val="0"/>
            <w:sz w:val="24"/>
          </w:rPr>
          <w:t>第十七部分</w:t>
        </w:r>
        <w:r>
          <w:rPr>
            <w:noProof/>
            <w:kern w:val="0"/>
            <w:sz w:val="24"/>
          </w:rPr>
          <w:t xml:space="preserve">  </w:t>
        </w:r>
        <w:r>
          <w:rPr>
            <w:noProof/>
            <w:kern w:val="0"/>
            <w:sz w:val="24"/>
          </w:rPr>
          <w:t>基金的会计与审计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_Toc18747 </w:instrText>
        </w:r>
        <w:r>
          <w:rPr>
            <w:rFonts w:ascii="宋体"/>
            <w:noProof/>
            <w:kern w:val="0"/>
            <w:sz w:val="24"/>
          </w:rPr>
          <w:fldChar w:fldCharType="separate"/>
        </w:r>
        <w:r w:rsidR="00A95A68">
          <w:rPr>
            <w:rFonts w:ascii="宋体"/>
            <w:noProof/>
            <w:kern w:val="0"/>
            <w:sz w:val="24"/>
          </w:rPr>
          <w:t>65</w:t>
        </w:r>
        <w:r>
          <w:rPr>
            <w:rFonts w:ascii="宋体"/>
            <w:noProof/>
            <w:kern w:val="0"/>
            <w:sz w:val="24"/>
          </w:rPr>
          <w:fldChar w:fldCharType="end"/>
        </w:r>
      </w:hyperlink>
    </w:p>
    <w:p w14:paraId="6ED9B1AE" w14:textId="5444A398" w:rsidR="00D543E1" w:rsidRDefault="00B926F1">
      <w:pPr>
        <w:pStyle w:val="10"/>
        <w:tabs>
          <w:tab w:val="clear" w:pos="8296"/>
          <w:tab w:val="right" w:leader="dot" w:pos="8306"/>
        </w:tabs>
        <w:rPr>
          <w:rFonts w:ascii="宋体"/>
          <w:noProof/>
          <w:color w:val="000000"/>
          <w:kern w:val="0"/>
          <w:sz w:val="24"/>
        </w:rPr>
      </w:pPr>
      <w:hyperlink w:anchor="_Toc21351" w:history="1">
        <w:r>
          <w:rPr>
            <w:noProof/>
            <w:kern w:val="0"/>
            <w:sz w:val="24"/>
          </w:rPr>
          <w:t>第十八部分</w:t>
        </w:r>
        <w:r>
          <w:rPr>
            <w:noProof/>
            <w:kern w:val="0"/>
            <w:sz w:val="24"/>
          </w:rPr>
          <w:t xml:space="preserve">  </w:t>
        </w:r>
        <w:r>
          <w:rPr>
            <w:noProof/>
            <w:kern w:val="0"/>
            <w:sz w:val="24"/>
          </w:rPr>
          <w:t>基金的信息披露</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_Toc21351 </w:instrText>
        </w:r>
        <w:r>
          <w:rPr>
            <w:rFonts w:ascii="宋体"/>
            <w:noProof/>
            <w:kern w:val="0"/>
            <w:sz w:val="24"/>
          </w:rPr>
          <w:fldChar w:fldCharType="separate"/>
        </w:r>
        <w:r w:rsidR="00A95A68">
          <w:rPr>
            <w:rFonts w:ascii="宋体"/>
            <w:noProof/>
            <w:kern w:val="0"/>
            <w:sz w:val="24"/>
          </w:rPr>
          <w:t>66</w:t>
        </w:r>
        <w:r>
          <w:rPr>
            <w:rFonts w:ascii="宋体"/>
            <w:noProof/>
            <w:kern w:val="0"/>
            <w:sz w:val="24"/>
          </w:rPr>
          <w:fldChar w:fldCharType="end"/>
        </w:r>
      </w:hyperlink>
    </w:p>
    <w:p w14:paraId="30824511" w14:textId="227AF7EF" w:rsidR="00D543E1" w:rsidRDefault="00B926F1">
      <w:pPr>
        <w:pStyle w:val="10"/>
        <w:tabs>
          <w:tab w:val="clear" w:pos="8296"/>
          <w:tab w:val="right" w:leader="dot" w:pos="8306"/>
        </w:tabs>
        <w:rPr>
          <w:rFonts w:ascii="宋体"/>
          <w:noProof/>
          <w:color w:val="000000"/>
          <w:kern w:val="0"/>
          <w:sz w:val="24"/>
        </w:rPr>
      </w:pPr>
      <w:hyperlink w:anchor="_Toc11113" w:history="1">
        <w:r>
          <w:rPr>
            <w:noProof/>
            <w:kern w:val="0"/>
            <w:sz w:val="24"/>
          </w:rPr>
          <w:t>第十九部分</w:t>
        </w:r>
        <w:r>
          <w:rPr>
            <w:noProof/>
            <w:kern w:val="0"/>
            <w:sz w:val="24"/>
          </w:rPr>
          <w:t xml:space="preserve">  </w:t>
        </w:r>
        <w:r>
          <w:rPr>
            <w:noProof/>
            <w:kern w:val="0"/>
            <w:sz w:val="24"/>
          </w:rPr>
          <w:t>基金合同的变更、终止与基金财产的清算</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_Toc11113 </w:instrText>
        </w:r>
        <w:r>
          <w:rPr>
            <w:rFonts w:ascii="宋体"/>
            <w:noProof/>
            <w:kern w:val="0"/>
            <w:sz w:val="24"/>
          </w:rPr>
          <w:fldChar w:fldCharType="separate"/>
        </w:r>
        <w:r w:rsidR="00A95A68">
          <w:rPr>
            <w:rFonts w:ascii="宋体"/>
            <w:noProof/>
            <w:kern w:val="0"/>
            <w:sz w:val="24"/>
          </w:rPr>
          <w:t>73</w:t>
        </w:r>
        <w:r>
          <w:rPr>
            <w:rFonts w:ascii="宋体"/>
            <w:noProof/>
            <w:kern w:val="0"/>
            <w:sz w:val="24"/>
          </w:rPr>
          <w:fldChar w:fldCharType="end"/>
        </w:r>
      </w:hyperlink>
    </w:p>
    <w:p w14:paraId="10A06389" w14:textId="2EC5299D" w:rsidR="00D543E1" w:rsidRDefault="00B926F1">
      <w:pPr>
        <w:pStyle w:val="10"/>
        <w:tabs>
          <w:tab w:val="clear" w:pos="8296"/>
          <w:tab w:val="right" w:leader="dot" w:pos="8306"/>
        </w:tabs>
        <w:rPr>
          <w:rFonts w:ascii="宋体"/>
          <w:noProof/>
          <w:color w:val="000000"/>
          <w:kern w:val="0"/>
          <w:sz w:val="24"/>
        </w:rPr>
      </w:pPr>
      <w:hyperlink w:anchor="_Toc23166" w:history="1">
        <w:r>
          <w:rPr>
            <w:noProof/>
            <w:kern w:val="0"/>
            <w:sz w:val="24"/>
          </w:rPr>
          <w:t>第二十部分</w:t>
        </w:r>
        <w:r>
          <w:rPr>
            <w:noProof/>
            <w:kern w:val="0"/>
            <w:sz w:val="24"/>
          </w:rPr>
          <w:t xml:space="preserve">  </w:t>
        </w:r>
        <w:r>
          <w:rPr>
            <w:noProof/>
            <w:kern w:val="0"/>
            <w:sz w:val="24"/>
          </w:rPr>
          <w:t>违约责任</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_Toc23166 </w:instrText>
        </w:r>
        <w:r>
          <w:rPr>
            <w:rFonts w:ascii="宋体"/>
            <w:noProof/>
            <w:kern w:val="0"/>
            <w:sz w:val="24"/>
          </w:rPr>
          <w:fldChar w:fldCharType="separate"/>
        </w:r>
        <w:r w:rsidR="00A95A68">
          <w:rPr>
            <w:rFonts w:ascii="宋体"/>
            <w:noProof/>
            <w:kern w:val="0"/>
            <w:sz w:val="24"/>
          </w:rPr>
          <w:t>75</w:t>
        </w:r>
        <w:r>
          <w:rPr>
            <w:rFonts w:ascii="宋体"/>
            <w:noProof/>
            <w:kern w:val="0"/>
            <w:sz w:val="24"/>
          </w:rPr>
          <w:fldChar w:fldCharType="end"/>
        </w:r>
      </w:hyperlink>
    </w:p>
    <w:p w14:paraId="741747BF" w14:textId="5B0BFE1C" w:rsidR="00D543E1" w:rsidRDefault="00B926F1">
      <w:pPr>
        <w:pStyle w:val="10"/>
        <w:tabs>
          <w:tab w:val="clear" w:pos="8296"/>
          <w:tab w:val="right" w:leader="dot" w:pos="8306"/>
        </w:tabs>
        <w:rPr>
          <w:rFonts w:ascii="宋体"/>
          <w:noProof/>
          <w:color w:val="000000"/>
          <w:kern w:val="0"/>
          <w:sz w:val="24"/>
        </w:rPr>
      </w:pPr>
      <w:hyperlink w:anchor="_Toc6110" w:history="1">
        <w:r>
          <w:rPr>
            <w:noProof/>
            <w:kern w:val="0"/>
            <w:sz w:val="24"/>
          </w:rPr>
          <w:t>第二十一部分</w:t>
        </w:r>
        <w:r>
          <w:rPr>
            <w:noProof/>
            <w:kern w:val="0"/>
            <w:sz w:val="24"/>
          </w:rPr>
          <w:t xml:space="preserve">  </w:t>
        </w:r>
        <w:r>
          <w:rPr>
            <w:noProof/>
            <w:kern w:val="0"/>
            <w:sz w:val="24"/>
          </w:rPr>
          <w:t>争议的处理和适用的法律</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_Toc6110 </w:instrText>
        </w:r>
        <w:r>
          <w:rPr>
            <w:rFonts w:ascii="宋体"/>
            <w:noProof/>
            <w:kern w:val="0"/>
            <w:sz w:val="24"/>
          </w:rPr>
          <w:fldChar w:fldCharType="separate"/>
        </w:r>
        <w:r w:rsidR="00A95A68">
          <w:rPr>
            <w:rFonts w:ascii="宋体"/>
            <w:noProof/>
            <w:kern w:val="0"/>
            <w:sz w:val="24"/>
          </w:rPr>
          <w:t>76</w:t>
        </w:r>
        <w:r>
          <w:rPr>
            <w:rFonts w:ascii="宋体"/>
            <w:noProof/>
            <w:kern w:val="0"/>
            <w:sz w:val="24"/>
          </w:rPr>
          <w:fldChar w:fldCharType="end"/>
        </w:r>
      </w:hyperlink>
    </w:p>
    <w:p w14:paraId="3C286771" w14:textId="3AFD1120" w:rsidR="00D543E1" w:rsidRDefault="00B926F1">
      <w:pPr>
        <w:pStyle w:val="10"/>
        <w:tabs>
          <w:tab w:val="clear" w:pos="8296"/>
          <w:tab w:val="right" w:leader="dot" w:pos="8306"/>
        </w:tabs>
        <w:rPr>
          <w:rFonts w:ascii="宋体"/>
          <w:noProof/>
          <w:color w:val="000000"/>
          <w:kern w:val="0"/>
          <w:sz w:val="24"/>
        </w:rPr>
      </w:pPr>
      <w:hyperlink w:anchor="_Toc28690" w:history="1">
        <w:r>
          <w:rPr>
            <w:noProof/>
            <w:kern w:val="0"/>
            <w:sz w:val="24"/>
          </w:rPr>
          <w:t>第二十二部分</w:t>
        </w:r>
        <w:r>
          <w:rPr>
            <w:noProof/>
            <w:kern w:val="0"/>
            <w:sz w:val="24"/>
          </w:rPr>
          <w:t xml:space="preserve">  </w:t>
        </w:r>
        <w:r>
          <w:rPr>
            <w:noProof/>
            <w:kern w:val="0"/>
            <w:sz w:val="24"/>
          </w:rPr>
          <w:t>基金合同的效力</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_Toc28690 </w:instrText>
        </w:r>
        <w:r>
          <w:rPr>
            <w:rFonts w:ascii="宋体"/>
            <w:noProof/>
            <w:kern w:val="0"/>
            <w:sz w:val="24"/>
          </w:rPr>
          <w:fldChar w:fldCharType="separate"/>
        </w:r>
        <w:r w:rsidR="00A95A68">
          <w:rPr>
            <w:rFonts w:ascii="宋体"/>
            <w:noProof/>
            <w:kern w:val="0"/>
            <w:sz w:val="24"/>
          </w:rPr>
          <w:t>77</w:t>
        </w:r>
        <w:r>
          <w:rPr>
            <w:rFonts w:ascii="宋体"/>
            <w:noProof/>
            <w:kern w:val="0"/>
            <w:sz w:val="24"/>
          </w:rPr>
          <w:fldChar w:fldCharType="end"/>
        </w:r>
      </w:hyperlink>
    </w:p>
    <w:p w14:paraId="75153A08" w14:textId="5D2FCDAC" w:rsidR="00D543E1" w:rsidRDefault="00B926F1">
      <w:pPr>
        <w:pStyle w:val="10"/>
        <w:tabs>
          <w:tab w:val="clear" w:pos="8296"/>
          <w:tab w:val="right" w:leader="dot" w:pos="8306"/>
        </w:tabs>
        <w:rPr>
          <w:rFonts w:ascii="宋体"/>
          <w:noProof/>
          <w:color w:val="000000"/>
          <w:kern w:val="0"/>
          <w:sz w:val="24"/>
        </w:rPr>
      </w:pPr>
      <w:hyperlink w:anchor="_Toc9704" w:history="1">
        <w:r>
          <w:rPr>
            <w:rFonts w:hint="eastAsia"/>
            <w:noProof/>
            <w:kern w:val="0"/>
            <w:sz w:val="24"/>
          </w:rPr>
          <w:t>第二十三部分</w:t>
        </w:r>
        <w:r>
          <w:rPr>
            <w:rFonts w:hint="eastAsia"/>
            <w:noProof/>
            <w:kern w:val="0"/>
            <w:sz w:val="24"/>
          </w:rPr>
          <w:t xml:space="preserve">  </w:t>
        </w:r>
        <w:r>
          <w:rPr>
            <w:rFonts w:hint="eastAsia"/>
            <w:noProof/>
            <w:kern w:val="0"/>
            <w:sz w:val="24"/>
          </w:rPr>
          <w:t>其他事项</w:t>
        </w:r>
        <w:bookmarkStart w:id="31" w:name="_Hlt466990500"/>
        <w:bookmarkStart w:id="32" w:name="_Hlt466990499"/>
        <w:r>
          <w:rPr>
            <w:rFonts w:ascii="宋体"/>
            <w:noProof/>
            <w:kern w:val="0"/>
            <w:sz w:val="24"/>
          </w:rPr>
          <w:tab/>
        </w:r>
        <w:bookmarkEnd w:id="31"/>
        <w:bookmarkEnd w:id="32"/>
        <w:r>
          <w:rPr>
            <w:rFonts w:ascii="宋体"/>
            <w:noProof/>
            <w:kern w:val="0"/>
            <w:sz w:val="24"/>
          </w:rPr>
          <w:fldChar w:fldCharType="begin"/>
        </w:r>
        <w:r>
          <w:rPr>
            <w:rFonts w:ascii="宋体"/>
            <w:noProof/>
            <w:kern w:val="0"/>
            <w:sz w:val="24"/>
          </w:rPr>
          <w:instrText xml:space="preserve"> PAGEREF _Toc9704 </w:instrText>
        </w:r>
        <w:r>
          <w:rPr>
            <w:rFonts w:ascii="宋体"/>
            <w:noProof/>
            <w:kern w:val="0"/>
            <w:sz w:val="24"/>
          </w:rPr>
          <w:fldChar w:fldCharType="separate"/>
        </w:r>
        <w:r w:rsidR="00A95A68">
          <w:rPr>
            <w:rFonts w:ascii="宋体"/>
            <w:noProof/>
            <w:kern w:val="0"/>
            <w:sz w:val="24"/>
          </w:rPr>
          <w:t>78</w:t>
        </w:r>
        <w:r>
          <w:rPr>
            <w:rFonts w:ascii="宋体"/>
            <w:noProof/>
            <w:kern w:val="0"/>
            <w:sz w:val="24"/>
          </w:rPr>
          <w:fldChar w:fldCharType="end"/>
        </w:r>
      </w:hyperlink>
    </w:p>
    <w:p w14:paraId="4A6038E5" w14:textId="77777777" w:rsidR="00D543E1" w:rsidRDefault="00B926F1">
      <w:pPr>
        <w:pStyle w:val="10"/>
        <w:tabs>
          <w:tab w:val="clear" w:pos="8296"/>
          <w:tab w:val="right" w:leader="dot" w:pos="8306"/>
        </w:tabs>
        <w:rPr>
          <w:rFonts w:ascii="宋体"/>
          <w:noProof/>
          <w:color w:val="000000"/>
          <w:kern w:val="0"/>
          <w:sz w:val="24"/>
        </w:rPr>
      </w:pPr>
      <w:r>
        <w:rPr>
          <w:rFonts w:ascii="宋体" w:hint="eastAsia"/>
          <w:noProof/>
          <w:color w:val="000000"/>
          <w:kern w:val="0"/>
          <w:sz w:val="24"/>
        </w:rPr>
        <w:t>第二十四部分  基金合同</w:t>
      </w:r>
      <w:r>
        <w:rPr>
          <w:rFonts w:ascii="宋体"/>
          <w:noProof/>
          <w:color w:val="000000"/>
          <w:kern w:val="0"/>
          <w:sz w:val="24"/>
        </w:rPr>
        <w:t>内容摘要</w:t>
      </w:r>
      <w:r>
        <w:rPr>
          <w:rFonts w:ascii="宋体"/>
          <w:noProof/>
          <w:color w:val="000000"/>
          <w:kern w:val="0"/>
          <w:sz w:val="24"/>
        </w:rPr>
        <w:tab/>
        <w:t>75</w:t>
      </w:r>
    </w:p>
    <w:p w14:paraId="2C896419" w14:textId="77777777" w:rsidR="00D543E1" w:rsidRDefault="00B926F1">
      <w:pPr>
        <w:pStyle w:val="1"/>
        <w:spacing w:before="0" w:after="0"/>
        <w:jc w:val="left"/>
        <w:rPr>
          <w:rFonts w:ascii="Times New Roman"/>
          <w:b w:val="0"/>
          <w:bCs/>
          <w:color w:val="auto"/>
          <w:kern w:val="2"/>
        </w:rPr>
        <w:sectPr w:rsidR="00D543E1">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33" w:name="_Toc6306"/>
      <w:bookmarkStart w:id="34" w:name="_Toc4867"/>
      <w:bookmarkStart w:id="35" w:name="_Toc26897"/>
      <w:bookmarkStart w:id="36" w:name="_Toc29629"/>
      <w:bookmarkStart w:id="37" w:name="_Toc8727"/>
      <w:bookmarkStart w:id="38" w:name="_Toc4966"/>
      <w:bookmarkStart w:id="39" w:name="_Toc139991730"/>
      <w:bookmarkStart w:id="40" w:name="_Toc32639"/>
      <w:bookmarkStart w:id="41" w:name="_Toc15517"/>
      <w:bookmarkStart w:id="42" w:name="_Toc30935"/>
      <w:bookmarkStart w:id="43" w:name="_Toc141703880"/>
      <w:bookmarkStart w:id="44" w:name="_Toc23386"/>
      <w:bookmarkStart w:id="45" w:name="_Toc123701389"/>
      <w:bookmarkStart w:id="46" w:name="_Toc123112229"/>
      <w:bookmarkStart w:id="47" w:name="_Toc123112268"/>
      <w:bookmarkStart w:id="48" w:name="_Toc233456271"/>
    </w:p>
    <w:p w14:paraId="2DD1DD6A" w14:textId="77777777" w:rsidR="00D543E1" w:rsidRDefault="00B926F1">
      <w:pPr>
        <w:pStyle w:val="1"/>
        <w:spacing w:before="0" w:after="0"/>
        <w:jc w:val="center"/>
        <w:rPr>
          <w:rFonts w:ascii="Times New Roman"/>
          <w:color w:val="auto"/>
          <w:sz w:val="30"/>
        </w:rPr>
      </w:pPr>
      <w:bookmarkStart w:id="49" w:name="CTS_b943e72f86e146adba3e3c9f4b26a4c4"/>
      <w:bookmarkStart w:id="50" w:name="_Toc11660"/>
      <w:bookmarkStart w:id="51" w:name="CLAUSE_b943e72f86e146adba3e3c9f4b26a4c4"/>
      <w:bookmarkEnd w:id="28"/>
      <w:bookmarkEnd w:id="4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3"/>
      <w:bookmarkEnd w:id="34"/>
      <w:bookmarkEnd w:id="35"/>
      <w:bookmarkEnd w:id="36"/>
      <w:bookmarkEnd w:id="37"/>
      <w:bookmarkEnd w:id="38"/>
      <w:bookmarkEnd w:id="39"/>
      <w:bookmarkEnd w:id="40"/>
      <w:bookmarkEnd w:id="41"/>
      <w:bookmarkEnd w:id="42"/>
      <w:bookmarkEnd w:id="43"/>
      <w:bookmarkEnd w:id="44"/>
      <w:bookmarkEnd w:id="50"/>
    </w:p>
    <w:p w14:paraId="6727E62D" w14:textId="77777777" w:rsidR="00D543E1" w:rsidRDefault="00D543E1">
      <w:pPr>
        <w:rPr>
          <w:bCs/>
        </w:rPr>
      </w:pPr>
      <w:bookmarkStart w:id="52" w:name="_Toc139991731"/>
    </w:p>
    <w:p w14:paraId="00B62ECF" w14:textId="77777777" w:rsidR="00D543E1" w:rsidRDefault="00B926F1">
      <w:pPr>
        <w:spacing w:line="360" w:lineRule="auto"/>
        <w:ind w:firstLineChars="200" w:firstLine="480"/>
        <w:rPr>
          <w:bCs/>
          <w:sz w:val="24"/>
        </w:rPr>
      </w:pPr>
      <w:bookmarkStart w:id="53" w:name="_Toc258829399"/>
      <w:bookmarkEnd w:id="45"/>
      <w:bookmarkEnd w:id="46"/>
      <w:bookmarkEnd w:id="47"/>
      <w:bookmarkEnd w:id="52"/>
      <w:r>
        <w:rPr>
          <w:rFonts w:hint="eastAsia"/>
          <w:bCs/>
          <w:sz w:val="24"/>
        </w:rPr>
        <w:t>一、</w:t>
      </w:r>
      <w:r>
        <w:rPr>
          <w:bCs/>
          <w:sz w:val="24"/>
        </w:rPr>
        <w:t>订立本基金合同的目的、依据和原则</w:t>
      </w:r>
    </w:p>
    <w:p w14:paraId="682E623C"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67B89FD"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证券投资基金运作管理办法》（以下简称</w:t>
      </w:r>
      <w:r>
        <w:rPr>
          <w:bCs/>
          <w:sz w:val="24"/>
        </w:rPr>
        <w:t>“</w:t>
      </w:r>
      <w:r>
        <w:rPr>
          <w:bCs/>
          <w:sz w:val="24"/>
        </w:rPr>
        <w:t>《运作办法》</w:t>
      </w:r>
      <w:r>
        <w:rPr>
          <w:bCs/>
          <w:sz w:val="24"/>
        </w:rPr>
        <w:t>”</w:t>
      </w:r>
      <w:r>
        <w:rPr>
          <w:bCs/>
          <w:sz w:val="24"/>
        </w:rPr>
        <w:t>）、《公开募集证券投资基金销售机构监督管理办法》（以下简称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bCs/>
          <w:sz w:val="24"/>
        </w:rPr>
        <w:t>、《公开募集证券投资基金运作指引第</w:t>
      </w:r>
      <w:r>
        <w:rPr>
          <w:rFonts w:hint="eastAsia"/>
          <w:bCs/>
          <w:sz w:val="24"/>
        </w:rPr>
        <w:t xml:space="preserve">3 </w:t>
      </w:r>
      <w:r>
        <w:rPr>
          <w:rFonts w:hint="eastAsia"/>
          <w:bCs/>
          <w:sz w:val="24"/>
        </w:rPr>
        <w:t>号——指数基金指引》</w:t>
      </w:r>
      <w:r>
        <w:rPr>
          <w:bCs/>
          <w:sz w:val="24"/>
        </w:rPr>
        <w:t>和其他有关法律法规。</w:t>
      </w:r>
    </w:p>
    <w:p w14:paraId="5C698D52"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585F5788" w14:textId="77777777" w:rsidR="00D543E1" w:rsidRDefault="00B926F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CADE6F4" w14:textId="77777777" w:rsidR="00D543E1" w:rsidRDefault="00B926F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68203B9" w14:textId="77777777" w:rsidR="00D543E1" w:rsidRDefault="00B926F1">
      <w:pPr>
        <w:spacing w:line="360" w:lineRule="auto"/>
        <w:ind w:firstLineChars="200" w:firstLine="480"/>
        <w:rPr>
          <w:bCs/>
          <w:sz w:val="24"/>
        </w:rPr>
      </w:pPr>
      <w:r>
        <w:rPr>
          <w:rFonts w:hint="eastAsia"/>
          <w:bCs/>
          <w:sz w:val="24"/>
        </w:rPr>
        <w:t>三、交银施罗德中证红利低波动</w:t>
      </w:r>
      <w:r>
        <w:rPr>
          <w:rFonts w:hint="eastAsia"/>
          <w:bCs/>
          <w:sz w:val="24"/>
        </w:rPr>
        <w:t>100</w:t>
      </w:r>
      <w:r>
        <w:rPr>
          <w:rFonts w:hint="eastAsia"/>
          <w:bCs/>
          <w:sz w:val="24"/>
        </w:rPr>
        <w:t>指数型证券投资基金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14:paraId="14D584F6" w14:textId="77777777" w:rsidR="00D543E1" w:rsidRDefault="00B926F1">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E5A800C" w14:textId="77777777" w:rsidR="00D543E1" w:rsidRDefault="00B926F1">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50EF2C6B" w14:textId="77777777" w:rsidR="00D543E1" w:rsidRDefault="00B926F1">
      <w:pPr>
        <w:spacing w:line="360" w:lineRule="auto"/>
        <w:ind w:firstLineChars="200" w:firstLine="480"/>
        <w:rPr>
          <w:sz w:val="24"/>
        </w:rPr>
      </w:pPr>
      <w:r>
        <w:rPr>
          <w:sz w:val="24"/>
        </w:rPr>
        <w:t>投资者应当认真阅读基金招募说明书、基金合同</w:t>
      </w:r>
      <w:r>
        <w:rPr>
          <w:rFonts w:hint="eastAsia"/>
          <w:bCs/>
          <w:sz w:val="24"/>
        </w:rPr>
        <w:t>、</w:t>
      </w:r>
      <w:r>
        <w:rPr>
          <w:bCs/>
          <w:sz w:val="24"/>
        </w:rPr>
        <w:t>基金产品资料概要</w:t>
      </w:r>
      <w:r>
        <w:rPr>
          <w:sz w:val="24"/>
        </w:rPr>
        <w:t>等信息</w:t>
      </w:r>
      <w:r>
        <w:rPr>
          <w:sz w:val="24"/>
        </w:rPr>
        <w:lastRenderedPageBreak/>
        <w:t>披露文件，自主判断基金的投资价值，自主做出投资决策，自行承担投资风险。</w:t>
      </w:r>
    </w:p>
    <w:p w14:paraId="0287D978" w14:textId="77777777" w:rsidR="00D543E1" w:rsidRDefault="00B926F1">
      <w:pPr>
        <w:spacing w:line="360" w:lineRule="auto"/>
        <w:ind w:firstLineChars="200" w:firstLine="480"/>
        <w:rPr>
          <w:sz w:val="24"/>
        </w:rPr>
      </w:pPr>
      <w:r>
        <w:rPr>
          <w:rFonts w:hint="eastAsia"/>
          <w:bCs/>
          <w:sz w:val="24"/>
        </w:rPr>
        <w:t>本基金为指数基金，投资者投资于本基金面临跟踪误差控制未达约定目标、指数编制机构停止服务、成份券停牌等潜在风险，详见本基金招募说明书。</w:t>
      </w:r>
    </w:p>
    <w:p w14:paraId="30AE86D8" w14:textId="77777777" w:rsidR="00D543E1" w:rsidRDefault="00B926F1">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3277D36E" w14:textId="77777777" w:rsidR="00D543E1" w:rsidRDefault="00B926F1">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14:paraId="39F6EDF7" w14:textId="77777777" w:rsidR="00D543E1" w:rsidRDefault="00B926F1">
      <w:pPr>
        <w:spacing w:line="360" w:lineRule="auto"/>
        <w:ind w:firstLineChars="200" w:firstLine="480"/>
        <w:rPr>
          <w:bCs/>
          <w:sz w:val="24"/>
        </w:rPr>
      </w:pPr>
      <w:r>
        <w:rPr>
          <w:rFonts w:hint="eastAsia"/>
          <w:bCs/>
          <w:sz w:val="24"/>
        </w:rPr>
        <w:t>六、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14:paraId="5113EFC0" w14:textId="77777777" w:rsidR="00D543E1" w:rsidRDefault="00B926F1">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14:paraId="04E17C7C" w14:textId="77777777" w:rsidR="00D543E1" w:rsidRDefault="00B926F1">
      <w:pPr>
        <w:spacing w:line="360" w:lineRule="auto"/>
        <w:ind w:firstLine="480"/>
        <w:rPr>
          <w:bCs/>
          <w:sz w:val="24"/>
        </w:rPr>
      </w:pPr>
      <w:r>
        <w:rPr>
          <w:rFonts w:hint="eastAsia"/>
          <w:bCs/>
          <w:sz w:val="24"/>
        </w:rPr>
        <w:t>七、本基金单一投资者持有基金份额数不得超过基金份额总数的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w:t>
      </w:r>
    </w:p>
    <w:p w14:paraId="59714B74"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54" w:name="_Toc819"/>
      <w:bookmarkStart w:id="55" w:name="_Toc15067"/>
      <w:bookmarkStart w:id="56" w:name="_Toc2465"/>
      <w:bookmarkStart w:id="57" w:name="_Toc6617"/>
      <w:bookmarkStart w:id="58" w:name="_Toc31551"/>
      <w:bookmarkStart w:id="59" w:name="_Toc3224"/>
      <w:bookmarkStart w:id="60" w:name="_Toc19592"/>
      <w:bookmarkStart w:id="61" w:name="_Toc22864"/>
      <w:bookmarkStart w:id="62" w:name="_Toc24860"/>
      <w:bookmarkStart w:id="63" w:name="_Toc21301"/>
      <w:bookmarkStart w:id="64" w:name="_Toc13020"/>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8"/>
      <w:bookmarkEnd w:id="53"/>
      <w:bookmarkEnd w:id="54"/>
      <w:bookmarkEnd w:id="55"/>
      <w:bookmarkEnd w:id="56"/>
      <w:bookmarkEnd w:id="57"/>
      <w:bookmarkEnd w:id="58"/>
      <w:bookmarkEnd w:id="59"/>
      <w:bookmarkEnd w:id="60"/>
      <w:bookmarkEnd w:id="61"/>
      <w:bookmarkEnd w:id="62"/>
      <w:bookmarkEnd w:id="63"/>
      <w:bookmarkEnd w:id="64"/>
    </w:p>
    <w:p w14:paraId="6A6899FF" w14:textId="77777777" w:rsidR="00D543E1" w:rsidRDefault="00D543E1">
      <w:pPr>
        <w:autoSpaceDE w:val="0"/>
        <w:autoSpaceDN w:val="0"/>
        <w:adjustRightInd w:val="0"/>
        <w:spacing w:line="360" w:lineRule="auto"/>
        <w:ind w:firstLineChars="200" w:firstLine="420"/>
        <w:rPr>
          <w:bCs/>
        </w:rPr>
      </w:pPr>
    </w:p>
    <w:p w14:paraId="49E8CB50" w14:textId="77777777" w:rsidR="00D543E1" w:rsidRDefault="00B926F1">
      <w:pPr>
        <w:spacing w:line="360" w:lineRule="auto"/>
        <w:ind w:firstLineChars="200" w:firstLine="480"/>
        <w:rPr>
          <w:bCs/>
          <w:sz w:val="24"/>
        </w:rPr>
      </w:pPr>
      <w:r>
        <w:rPr>
          <w:bCs/>
          <w:sz w:val="24"/>
        </w:rPr>
        <w:t>在本基金合同中，除非文意另有所指，下列词语或简称具有如下含义：</w:t>
      </w:r>
    </w:p>
    <w:p w14:paraId="02CCA9B0"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交银施罗德中证红利低波动</w:t>
      </w:r>
      <w:r>
        <w:rPr>
          <w:rFonts w:hint="eastAsia"/>
          <w:bCs/>
          <w:sz w:val="24"/>
        </w:rPr>
        <w:t>100</w:t>
      </w:r>
      <w:r>
        <w:rPr>
          <w:rFonts w:hint="eastAsia"/>
          <w:bCs/>
          <w:sz w:val="24"/>
        </w:rPr>
        <w:t>指数型证券投资基金</w:t>
      </w:r>
    </w:p>
    <w:p w14:paraId="00966E74"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r>
        <w:rPr>
          <w:bCs/>
          <w:sz w:val="24"/>
        </w:rPr>
        <w:t xml:space="preserve"> </w:t>
      </w:r>
    </w:p>
    <w:p w14:paraId="2617FD62"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中国农业银行股份有限公司</w:t>
      </w:r>
    </w:p>
    <w:p w14:paraId="01606DA5" w14:textId="77777777" w:rsidR="00D543E1" w:rsidRDefault="00B926F1">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交银施罗德中证红利低波动</w:t>
      </w:r>
      <w:r>
        <w:rPr>
          <w:rFonts w:hint="eastAsia"/>
          <w:bCs/>
          <w:sz w:val="24"/>
        </w:rPr>
        <w:t>100</w:t>
      </w:r>
      <w:r>
        <w:rPr>
          <w:rFonts w:hint="eastAsia"/>
          <w:bCs/>
          <w:sz w:val="24"/>
        </w:rPr>
        <w:t>指数型证券投资基金</w:t>
      </w:r>
      <w:r>
        <w:rPr>
          <w:bCs/>
          <w:sz w:val="24"/>
        </w:rPr>
        <w:t>基金合同》及对本基金合同的任何有效修订和补充</w:t>
      </w:r>
    </w:p>
    <w:p w14:paraId="6B5AF97D" w14:textId="77777777" w:rsidR="00D543E1" w:rsidRDefault="00B926F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交银施罗德中证红利低波动</w:t>
      </w:r>
      <w:r>
        <w:rPr>
          <w:rFonts w:hint="eastAsia"/>
          <w:bCs/>
          <w:sz w:val="24"/>
        </w:rPr>
        <w:t>100</w:t>
      </w:r>
      <w:r>
        <w:rPr>
          <w:rFonts w:hint="eastAsia"/>
          <w:bCs/>
          <w:sz w:val="24"/>
        </w:rPr>
        <w:t>指数型证券投资基金</w:t>
      </w:r>
      <w:r>
        <w:rPr>
          <w:bCs/>
          <w:sz w:val="24"/>
        </w:rPr>
        <w:t>托管协议》及对该托管协议的任何有效修订和补充</w:t>
      </w:r>
    </w:p>
    <w:p w14:paraId="1C222EDB" w14:textId="77777777" w:rsidR="00D543E1" w:rsidRDefault="00B926F1">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交银施罗德中证红利低波动</w:t>
      </w:r>
      <w:r>
        <w:rPr>
          <w:rFonts w:hint="eastAsia"/>
          <w:bCs/>
          <w:sz w:val="24"/>
        </w:rPr>
        <w:t>100</w:t>
      </w:r>
      <w:r>
        <w:rPr>
          <w:rFonts w:hint="eastAsia"/>
          <w:bCs/>
          <w:sz w:val="24"/>
        </w:rPr>
        <w:t>指数型证券投资基金</w:t>
      </w:r>
      <w:r>
        <w:rPr>
          <w:bCs/>
          <w:sz w:val="24"/>
        </w:rPr>
        <w:t>招募说明书》及其更新</w:t>
      </w:r>
    </w:p>
    <w:p w14:paraId="666C4752" w14:textId="77777777" w:rsidR="00D543E1" w:rsidRDefault="00B926F1">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交银施罗德中证红利低波动</w:t>
      </w:r>
      <w:r>
        <w:rPr>
          <w:rFonts w:hint="eastAsia"/>
          <w:bCs/>
          <w:sz w:val="24"/>
        </w:rPr>
        <w:t>100</w:t>
      </w:r>
      <w:r>
        <w:rPr>
          <w:rFonts w:hint="eastAsia"/>
          <w:bCs/>
          <w:sz w:val="24"/>
        </w:rPr>
        <w:t>指数型证券投资基金</w:t>
      </w:r>
      <w:r>
        <w:rPr>
          <w:bCs/>
          <w:sz w:val="24"/>
        </w:rPr>
        <w:t>基金份额发售公告》</w:t>
      </w:r>
    </w:p>
    <w:p w14:paraId="62F904BB" w14:textId="77777777" w:rsidR="00D543E1" w:rsidRDefault="00B926F1">
      <w:pPr>
        <w:spacing w:line="360" w:lineRule="auto"/>
        <w:ind w:firstLineChars="200" w:firstLine="480"/>
        <w:rPr>
          <w:bCs/>
          <w:sz w:val="24"/>
        </w:rPr>
      </w:pPr>
      <w:r>
        <w:rPr>
          <w:rFonts w:hint="eastAsia"/>
          <w:bCs/>
          <w:sz w:val="24"/>
        </w:rPr>
        <w:t>8</w:t>
      </w:r>
      <w:r>
        <w:rPr>
          <w:rFonts w:hint="eastAsia"/>
          <w:bCs/>
          <w:sz w:val="24"/>
        </w:rPr>
        <w:t>、基金产品资料概要：指《交银施罗德中证红利低波动</w:t>
      </w:r>
      <w:r>
        <w:rPr>
          <w:rFonts w:hint="eastAsia"/>
          <w:bCs/>
          <w:sz w:val="24"/>
        </w:rPr>
        <w:t>100</w:t>
      </w:r>
      <w:r>
        <w:rPr>
          <w:rFonts w:hint="eastAsia"/>
          <w:bCs/>
          <w:sz w:val="24"/>
        </w:rPr>
        <w:t>指数型证券投资基金基金产品资料概要》及其更新</w:t>
      </w:r>
    </w:p>
    <w:p w14:paraId="06376203" w14:textId="77777777" w:rsidR="00D543E1" w:rsidRDefault="00B926F1">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15B7CC08" w14:textId="77777777" w:rsidR="00D543E1" w:rsidRDefault="00B926F1">
      <w:pPr>
        <w:spacing w:line="360" w:lineRule="auto"/>
        <w:ind w:firstLineChars="200" w:firstLine="480"/>
        <w:rPr>
          <w:bCs/>
          <w:sz w:val="24"/>
        </w:rPr>
      </w:pPr>
      <w:r>
        <w:rPr>
          <w:bCs/>
          <w:sz w:val="24"/>
        </w:rPr>
        <w:t>10</w:t>
      </w:r>
      <w:r>
        <w:rPr>
          <w:rFonts w:hint="eastAsia"/>
          <w:bCs/>
          <w:sz w:val="24"/>
        </w:rPr>
        <w:t>、</w:t>
      </w:r>
      <w:r>
        <w:rPr>
          <w:bCs/>
          <w:sz w:val="24"/>
        </w:rPr>
        <w:t>《基金法》：指《中华人民共和国证券投资基金法》及颁布机关对其不时做出的修订</w:t>
      </w:r>
    </w:p>
    <w:p w14:paraId="471B1890" w14:textId="77777777" w:rsidR="00D543E1" w:rsidRDefault="00B926F1">
      <w:pPr>
        <w:spacing w:line="360" w:lineRule="auto"/>
        <w:ind w:firstLineChars="200" w:firstLine="480"/>
        <w:rPr>
          <w:bCs/>
          <w:sz w:val="24"/>
        </w:rPr>
      </w:pPr>
      <w:r>
        <w:rPr>
          <w:bCs/>
          <w:sz w:val="24"/>
        </w:rPr>
        <w:t>11</w:t>
      </w:r>
      <w:r>
        <w:rPr>
          <w:rFonts w:hint="eastAsia"/>
          <w:bCs/>
          <w:sz w:val="24"/>
        </w:rPr>
        <w:t>、</w:t>
      </w:r>
      <w:r>
        <w:rPr>
          <w:bCs/>
          <w:sz w:val="24"/>
        </w:rPr>
        <w:t>《销售办法》：指《公开募集证券投资基金销售机构监督管理办法》及颁布机关对其不时做出的修订</w:t>
      </w:r>
    </w:p>
    <w:p w14:paraId="758A14FD" w14:textId="77777777" w:rsidR="00D543E1" w:rsidRDefault="00B926F1">
      <w:pPr>
        <w:spacing w:line="360" w:lineRule="auto"/>
        <w:ind w:firstLineChars="200" w:firstLine="480"/>
        <w:rPr>
          <w:bCs/>
          <w:sz w:val="24"/>
        </w:rPr>
      </w:pPr>
      <w:r>
        <w:rPr>
          <w:bCs/>
          <w:sz w:val="24"/>
        </w:rPr>
        <w:t>12</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14:paraId="4D543574" w14:textId="77777777" w:rsidR="00D543E1" w:rsidRDefault="00B926F1">
      <w:pPr>
        <w:spacing w:line="360" w:lineRule="auto"/>
        <w:ind w:firstLineChars="200" w:firstLine="480"/>
        <w:rPr>
          <w:bCs/>
          <w:sz w:val="24"/>
        </w:rPr>
      </w:pPr>
      <w:r>
        <w:rPr>
          <w:bCs/>
          <w:sz w:val="24"/>
        </w:rPr>
        <w:t>13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14:paraId="3293939C" w14:textId="77777777" w:rsidR="00D543E1" w:rsidRDefault="00B926F1">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规定》：指《公开募集开放式证券投资基金流动性风险管理规定》及颁布机关对其不时做出的修订</w:t>
      </w:r>
    </w:p>
    <w:p w14:paraId="629293CC" w14:textId="77777777" w:rsidR="00D543E1" w:rsidRDefault="00B926F1">
      <w:pPr>
        <w:spacing w:line="360" w:lineRule="auto"/>
        <w:ind w:firstLineChars="200" w:firstLine="480"/>
        <w:rPr>
          <w:bCs/>
          <w:sz w:val="24"/>
        </w:rPr>
      </w:pPr>
      <w:r>
        <w:rPr>
          <w:bCs/>
          <w:sz w:val="24"/>
        </w:rPr>
        <w:lastRenderedPageBreak/>
        <w:t>15</w:t>
      </w:r>
      <w:r>
        <w:rPr>
          <w:rFonts w:hint="eastAsia"/>
          <w:bCs/>
          <w:sz w:val="24"/>
        </w:rPr>
        <w:t>、</w:t>
      </w:r>
      <w:r>
        <w:rPr>
          <w:bCs/>
          <w:sz w:val="24"/>
        </w:rPr>
        <w:t>《</w:t>
      </w:r>
      <w:r>
        <w:rPr>
          <w:rFonts w:hint="eastAsia"/>
          <w:bCs/>
          <w:sz w:val="24"/>
        </w:rPr>
        <w:t>指数基金指引》：指《公开募集证券投资基金运作指引第</w:t>
      </w:r>
      <w:r>
        <w:rPr>
          <w:rFonts w:hint="eastAsia"/>
          <w:bCs/>
          <w:sz w:val="24"/>
        </w:rPr>
        <w:t>3</w:t>
      </w:r>
      <w:r>
        <w:rPr>
          <w:rFonts w:hint="eastAsia"/>
          <w:bCs/>
          <w:sz w:val="24"/>
        </w:rPr>
        <w:t>号——指数基金指引》及颁布机关对其不时做出的修订</w:t>
      </w:r>
    </w:p>
    <w:p w14:paraId="2C3CE7EE" w14:textId="77777777" w:rsidR="00D543E1" w:rsidRDefault="00B926F1">
      <w:pPr>
        <w:spacing w:line="360" w:lineRule="auto"/>
        <w:ind w:firstLineChars="200" w:firstLine="48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14:paraId="379A61BD" w14:textId="77777777" w:rsidR="00D543E1" w:rsidRDefault="00B926F1">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38A4660E" w14:textId="77777777" w:rsidR="00D543E1" w:rsidRDefault="00B926F1">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15EBEB20" w14:textId="77777777" w:rsidR="00D543E1" w:rsidRDefault="00B926F1">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16A7DB68" w14:textId="77777777" w:rsidR="00D543E1" w:rsidRDefault="00B926F1">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4098E1C6" w14:textId="77777777" w:rsidR="00D543E1" w:rsidRDefault="00B926F1">
      <w:pPr>
        <w:spacing w:line="360" w:lineRule="auto"/>
        <w:ind w:firstLineChars="200" w:firstLine="480"/>
        <w:rPr>
          <w:bCs/>
          <w:sz w:val="24"/>
        </w:rPr>
      </w:pPr>
      <w:r>
        <w:rPr>
          <w:bCs/>
          <w:sz w:val="24"/>
        </w:rPr>
        <w:t>21</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41A3D39" w14:textId="77777777" w:rsidR="00D543E1" w:rsidRDefault="00B926F1">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14:paraId="3DAB9ACF" w14:textId="77777777" w:rsidR="00D543E1" w:rsidRDefault="00B926F1">
      <w:pPr>
        <w:spacing w:line="360" w:lineRule="auto"/>
        <w:ind w:firstLineChars="200" w:firstLine="480"/>
        <w:rPr>
          <w:bCs/>
          <w:sz w:val="24"/>
        </w:rPr>
      </w:pPr>
      <w:r>
        <w:rPr>
          <w:bCs/>
          <w:sz w:val="24"/>
        </w:rPr>
        <w:t>23</w:t>
      </w:r>
      <w:r>
        <w:rPr>
          <w:rFonts w:hint="eastAsia"/>
          <w:bCs/>
          <w:sz w:val="24"/>
        </w:rPr>
        <w:t>、</w:t>
      </w:r>
      <w:r>
        <w:rPr>
          <w:bCs/>
          <w:sz w:val="24"/>
        </w:rPr>
        <w:t>基金份额持有人：指依基金合同和招募说明书合法取得基金份额的投资人</w:t>
      </w:r>
    </w:p>
    <w:p w14:paraId="7B5ECEA3" w14:textId="77777777" w:rsidR="00D543E1" w:rsidRDefault="00B926F1">
      <w:pPr>
        <w:spacing w:line="360" w:lineRule="auto"/>
        <w:ind w:firstLineChars="200" w:firstLine="480"/>
        <w:rPr>
          <w:bCs/>
          <w:sz w:val="24"/>
        </w:rPr>
      </w:pPr>
      <w:r>
        <w:rPr>
          <w:bCs/>
          <w:sz w:val="24"/>
        </w:rPr>
        <w:t>24</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7F2A4271" w14:textId="77777777" w:rsidR="00D543E1" w:rsidRDefault="00B926F1">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1343D361" w14:textId="77777777" w:rsidR="00D543E1" w:rsidRDefault="00B926F1">
      <w:pPr>
        <w:spacing w:line="360" w:lineRule="auto"/>
        <w:ind w:firstLineChars="200" w:firstLine="480"/>
        <w:rPr>
          <w:bCs/>
          <w:sz w:val="24"/>
        </w:rPr>
      </w:pPr>
      <w:r>
        <w:rPr>
          <w:bCs/>
          <w:sz w:val="24"/>
        </w:rPr>
        <w:t>26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2C10DA20" w14:textId="77777777" w:rsidR="00D543E1" w:rsidRDefault="00B926F1">
      <w:pPr>
        <w:spacing w:line="360" w:lineRule="auto"/>
        <w:ind w:firstLineChars="200" w:firstLine="480"/>
        <w:rPr>
          <w:bCs/>
          <w:sz w:val="24"/>
        </w:rPr>
      </w:pPr>
      <w:r>
        <w:rPr>
          <w:bCs/>
          <w:sz w:val="24"/>
        </w:rPr>
        <w:t>27</w:t>
      </w:r>
      <w:r>
        <w:rPr>
          <w:rFonts w:hint="eastAsia"/>
          <w:bCs/>
          <w:sz w:val="24"/>
        </w:rPr>
        <w:t>、</w:t>
      </w:r>
      <w:r>
        <w:rPr>
          <w:bCs/>
          <w:sz w:val="24"/>
        </w:rPr>
        <w:t>登记机构：指办理登记业务的机构。基金的登记机构为</w:t>
      </w:r>
      <w:r>
        <w:rPr>
          <w:rFonts w:hint="eastAsia"/>
          <w:bCs/>
          <w:sz w:val="24"/>
        </w:rPr>
        <w:t>交银施罗德</w:t>
      </w:r>
      <w:r>
        <w:rPr>
          <w:bCs/>
          <w:sz w:val="24"/>
        </w:rPr>
        <w:t>基金</w:t>
      </w:r>
      <w:r>
        <w:rPr>
          <w:rFonts w:hint="eastAsia"/>
          <w:bCs/>
          <w:sz w:val="24"/>
        </w:rPr>
        <w:t>管理</w:t>
      </w:r>
      <w:r>
        <w:rPr>
          <w:bCs/>
          <w:sz w:val="24"/>
        </w:rPr>
        <w:t>有限公司或接受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14:paraId="1D8CC5B5" w14:textId="77777777" w:rsidR="00D543E1" w:rsidRDefault="00B926F1">
      <w:pPr>
        <w:spacing w:line="360" w:lineRule="auto"/>
        <w:ind w:firstLineChars="200" w:firstLine="480"/>
        <w:rPr>
          <w:bCs/>
          <w:sz w:val="24"/>
        </w:rPr>
      </w:pPr>
      <w:r>
        <w:rPr>
          <w:bCs/>
          <w:sz w:val="24"/>
        </w:rPr>
        <w:lastRenderedPageBreak/>
        <w:t>28</w:t>
      </w:r>
      <w:r>
        <w:rPr>
          <w:rFonts w:hint="eastAsia"/>
          <w:bCs/>
          <w:sz w:val="24"/>
        </w:rPr>
        <w:t>、</w:t>
      </w:r>
      <w:r>
        <w:rPr>
          <w:bCs/>
          <w:sz w:val="24"/>
        </w:rPr>
        <w:t>基金账户：指登记机构为投资人开立的、记录其持有的、基金管理人所管理的基金份额余额及其变动情况的账户</w:t>
      </w:r>
    </w:p>
    <w:p w14:paraId="3C89808E" w14:textId="77777777" w:rsidR="00D543E1" w:rsidRDefault="00B926F1">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、转换及转托管</w:t>
      </w:r>
      <w:r>
        <w:rPr>
          <w:sz w:val="24"/>
        </w:rPr>
        <w:t>等业务</w:t>
      </w:r>
      <w:r>
        <w:rPr>
          <w:bCs/>
          <w:sz w:val="24"/>
        </w:rPr>
        <w:t>而引起的基金份额变动及结余情况的账户</w:t>
      </w:r>
    </w:p>
    <w:p w14:paraId="02158C39" w14:textId="77777777" w:rsidR="00D543E1" w:rsidRDefault="00B926F1">
      <w:pPr>
        <w:spacing w:line="360" w:lineRule="auto"/>
        <w:ind w:firstLineChars="200" w:firstLine="48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0FB128DF" w14:textId="77777777" w:rsidR="00D543E1" w:rsidRDefault="00B926F1">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1A79B567" w14:textId="77777777" w:rsidR="00D543E1" w:rsidRDefault="00B926F1">
      <w:pPr>
        <w:spacing w:line="360" w:lineRule="auto"/>
        <w:ind w:firstLineChars="200"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4A30F859" w14:textId="77777777" w:rsidR="00D543E1" w:rsidRDefault="00B926F1">
      <w:pPr>
        <w:spacing w:line="360" w:lineRule="auto"/>
        <w:ind w:firstLineChars="200" w:firstLine="480"/>
        <w:rPr>
          <w:bCs/>
          <w:sz w:val="24"/>
        </w:rPr>
      </w:pPr>
      <w:r>
        <w:rPr>
          <w:bCs/>
          <w:sz w:val="24"/>
        </w:rPr>
        <w:t>33</w:t>
      </w:r>
      <w:r>
        <w:rPr>
          <w:rFonts w:hint="eastAsia"/>
          <w:bCs/>
          <w:sz w:val="24"/>
        </w:rPr>
        <w:t>、</w:t>
      </w:r>
      <w:r>
        <w:rPr>
          <w:bCs/>
          <w:sz w:val="24"/>
        </w:rPr>
        <w:t>存续期：指基金合同生效至终止之间的不定期期限</w:t>
      </w:r>
    </w:p>
    <w:p w14:paraId="53B4568E" w14:textId="77777777" w:rsidR="00D543E1" w:rsidRDefault="00B926F1">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工作日：指上海证券交易所、深圳证券交易所的正常交易日</w:t>
      </w:r>
    </w:p>
    <w:p w14:paraId="486978D3" w14:textId="77777777" w:rsidR="00D543E1" w:rsidRDefault="00B926F1">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114D1E6E" w14:textId="77777777" w:rsidR="00D543E1" w:rsidRDefault="00B926F1">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个工作日（不包含</w:t>
      </w:r>
      <w:r>
        <w:rPr>
          <w:bCs/>
          <w:sz w:val="24"/>
        </w:rPr>
        <w:t>T</w:t>
      </w:r>
      <w:r>
        <w:rPr>
          <w:bCs/>
          <w:sz w:val="24"/>
        </w:rPr>
        <w:t>日）</w:t>
      </w:r>
    </w:p>
    <w:p w14:paraId="56952B64" w14:textId="77777777" w:rsidR="00D543E1" w:rsidRDefault="00B926F1">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33AE7578" w14:textId="77777777" w:rsidR="00D543E1" w:rsidRDefault="00B926F1">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46DD43C7" w14:textId="77777777" w:rsidR="00D543E1" w:rsidRDefault="00B926F1">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中国证券登记结算有限责任公司相关</w:t>
      </w:r>
      <w:r>
        <w:rPr>
          <w:bCs/>
          <w:sz w:val="24"/>
        </w:rPr>
        <w:t>业务规则及其</w:t>
      </w:r>
      <w:r>
        <w:rPr>
          <w:rFonts w:hint="eastAsia"/>
          <w:bCs/>
          <w:sz w:val="24"/>
        </w:rPr>
        <w:t>不时</w:t>
      </w:r>
      <w:r>
        <w:rPr>
          <w:bCs/>
          <w:sz w:val="24"/>
        </w:rPr>
        <w:t>做出的</w:t>
      </w:r>
      <w:r>
        <w:rPr>
          <w:rFonts w:hint="eastAsia"/>
          <w:bCs/>
          <w:sz w:val="24"/>
        </w:rPr>
        <w:t>修订</w:t>
      </w:r>
    </w:p>
    <w:p w14:paraId="317DF233" w14:textId="77777777" w:rsidR="00D543E1" w:rsidRDefault="00B926F1">
      <w:pPr>
        <w:spacing w:line="360" w:lineRule="auto"/>
        <w:ind w:firstLineChars="200" w:firstLine="480"/>
        <w:rPr>
          <w:bCs/>
          <w:sz w:val="24"/>
        </w:rPr>
      </w:pPr>
      <w:r>
        <w:rPr>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7C15E40" w14:textId="77777777" w:rsidR="00D543E1" w:rsidRDefault="00B926F1">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6049A147" w14:textId="77777777" w:rsidR="00D543E1" w:rsidRDefault="00B926F1">
      <w:pPr>
        <w:spacing w:line="360" w:lineRule="auto"/>
        <w:ind w:firstLineChars="200" w:firstLine="480"/>
        <w:rPr>
          <w:bCs/>
          <w:sz w:val="24"/>
        </w:rPr>
      </w:pPr>
      <w:r>
        <w:rPr>
          <w:bCs/>
          <w:sz w:val="24"/>
        </w:rPr>
        <w:t>42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3BD0D71" w14:textId="77777777" w:rsidR="00D543E1" w:rsidRDefault="00B926F1">
      <w:pPr>
        <w:spacing w:line="360" w:lineRule="auto"/>
        <w:ind w:firstLineChars="200" w:firstLine="480"/>
        <w:rPr>
          <w:bCs/>
          <w:sz w:val="24"/>
        </w:rPr>
      </w:pPr>
      <w:r>
        <w:rPr>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w:t>
      </w:r>
      <w:r>
        <w:rPr>
          <w:bCs/>
          <w:sz w:val="24"/>
        </w:rPr>
        <w:lastRenderedPageBreak/>
        <w:t>金管理人管理的其他基金基金份额的行为</w:t>
      </w:r>
    </w:p>
    <w:p w14:paraId="06B96A11" w14:textId="77777777" w:rsidR="00D543E1" w:rsidRDefault="00B926F1">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1226C2A1" w14:textId="77777777" w:rsidR="00D543E1" w:rsidRDefault="00B926F1">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并于每期约定的申购日受理</w:t>
      </w:r>
      <w:r>
        <w:rPr>
          <w:bCs/>
          <w:sz w:val="24"/>
        </w:rPr>
        <w:t>基金申购申请的一种投资方式</w:t>
      </w:r>
    </w:p>
    <w:p w14:paraId="740553A8" w14:textId="77777777" w:rsidR="00D543E1" w:rsidRDefault="00B926F1">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r>
        <w:rPr>
          <w:sz w:val="24"/>
        </w:rPr>
        <w:t xml:space="preserve"> </w:t>
      </w:r>
    </w:p>
    <w:p w14:paraId="0B674494" w14:textId="77777777" w:rsidR="00D543E1" w:rsidRDefault="00B926F1">
      <w:pPr>
        <w:spacing w:line="360" w:lineRule="auto"/>
        <w:ind w:firstLineChars="200" w:firstLine="480"/>
        <w:rPr>
          <w:bCs/>
          <w:sz w:val="24"/>
        </w:rPr>
      </w:pPr>
      <w:r>
        <w:rPr>
          <w:bCs/>
          <w:sz w:val="24"/>
        </w:rPr>
        <w:t>47</w:t>
      </w:r>
      <w:r>
        <w:rPr>
          <w:rFonts w:hint="eastAsia"/>
          <w:bCs/>
          <w:sz w:val="24"/>
        </w:rPr>
        <w:t>、</w:t>
      </w:r>
      <w:r>
        <w:rPr>
          <w:bCs/>
          <w:sz w:val="24"/>
        </w:rPr>
        <w:t>元：指人民币元</w:t>
      </w:r>
    </w:p>
    <w:p w14:paraId="13BE8EA7" w14:textId="77777777" w:rsidR="00D543E1" w:rsidRDefault="00B926F1">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10734894" w14:textId="77777777" w:rsidR="00D543E1" w:rsidRDefault="00B926F1">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w:t>
      </w:r>
      <w:r>
        <w:rPr>
          <w:rFonts w:hint="eastAsia"/>
          <w:bCs/>
          <w:sz w:val="24"/>
        </w:rPr>
        <w:t>股指期货合约、</w:t>
      </w:r>
      <w:r>
        <w:rPr>
          <w:bCs/>
          <w:sz w:val="24"/>
        </w:rPr>
        <w:t>银行存款本息、基金应收款</w:t>
      </w:r>
      <w:r>
        <w:rPr>
          <w:rFonts w:hint="eastAsia"/>
          <w:bCs/>
          <w:sz w:val="24"/>
        </w:rPr>
        <w:t>项</w:t>
      </w:r>
      <w:r>
        <w:rPr>
          <w:bCs/>
          <w:sz w:val="24"/>
        </w:rPr>
        <w:t>及其他资产的价值总和</w:t>
      </w:r>
    </w:p>
    <w:p w14:paraId="31B41A2D" w14:textId="77777777" w:rsidR="00D543E1" w:rsidRDefault="00B926F1">
      <w:pPr>
        <w:spacing w:line="360" w:lineRule="auto"/>
        <w:ind w:firstLineChars="200" w:firstLine="480"/>
        <w:rPr>
          <w:bCs/>
          <w:sz w:val="24"/>
        </w:rPr>
      </w:pPr>
      <w:r>
        <w:rPr>
          <w:bCs/>
          <w:sz w:val="24"/>
        </w:rPr>
        <w:t>50</w:t>
      </w:r>
      <w:r>
        <w:rPr>
          <w:rFonts w:hint="eastAsia"/>
          <w:bCs/>
          <w:sz w:val="24"/>
        </w:rPr>
        <w:t>、</w:t>
      </w:r>
      <w:r>
        <w:rPr>
          <w:bCs/>
          <w:sz w:val="24"/>
        </w:rPr>
        <w:t>基金资产净值：指基金资产总值减去基金负债后的价值</w:t>
      </w:r>
    </w:p>
    <w:p w14:paraId="655D03F7" w14:textId="77777777" w:rsidR="00D543E1" w:rsidRDefault="00B926F1">
      <w:pPr>
        <w:spacing w:line="360" w:lineRule="auto"/>
        <w:ind w:firstLineChars="200" w:firstLine="480"/>
        <w:rPr>
          <w:bCs/>
          <w:sz w:val="24"/>
        </w:rPr>
      </w:pPr>
      <w:r>
        <w:rPr>
          <w:bCs/>
          <w:sz w:val="24"/>
        </w:rPr>
        <w:t>51</w:t>
      </w:r>
      <w:r>
        <w:rPr>
          <w:rFonts w:hint="eastAsia"/>
          <w:bCs/>
          <w:sz w:val="24"/>
        </w:rPr>
        <w:t>、</w:t>
      </w:r>
      <w:r>
        <w:rPr>
          <w:bCs/>
          <w:sz w:val="24"/>
        </w:rPr>
        <w:t>基金份额净值：指计算日基金资产净值除以计算日基金份额总数</w:t>
      </w:r>
    </w:p>
    <w:p w14:paraId="3C6E0FD8" w14:textId="77777777" w:rsidR="00D543E1" w:rsidRDefault="00B926F1">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基金资产估值：指计算评估基金资产和负债的价值，以确定基金资产净值和基金份额净值的过程</w:t>
      </w:r>
    </w:p>
    <w:p w14:paraId="6562A7A2" w14:textId="77777777" w:rsidR="00D543E1" w:rsidRDefault="00B926F1">
      <w:pPr>
        <w:spacing w:line="360" w:lineRule="auto"/>
        <w:ind w:firstLineChars="200" w:firstLine="480"/>
        <w:rPr>
          <w:bCs/>
          <w:sz w:val="24"/>
        </w:rPr>
      </w:pPr>
      <w:r>
        <w:rPr>
          <w:bCs/>
          <w:sz w:val="24"/>
        </w:rPr>
        <w:t>53</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14:paraId="14C5EDB6" w14:textId="77777777" w:rsidR="00D543E1" w:rsidRDefault="00B926F1">
      <w:pPr>
        <w:spacing w:line="360" w:lineRule="auto"/>
        <w:ind w:firstLineChars="200" w:firstLine="480"/>
        <w:rPr>
          <w:sz w:val="24"/>
        </w:rPr>
      </w:pPr>
      <w:r>
        <w:rPr>
          <w:sz w:val="24"/>
        </w:rPr>
        <w:t>54</w:t>
      </w:r>
      <w:r>
        <w:rPr>
          <w:rFonts w:hint="eastAsia"/>
          <w:sz w:val="24"/>
        </w:rPr>
        <w:t>、销售服务费：指从基金财产中计提的，用于本基金市场推广、销售以及基金份额持有人服务的费用</w:t>
      </w:r>
    </w:p>
    <w:p w14:paraId="083D1C43" w14:textId="77777777" w:rsidR="00D543E1" w:rsidRDefault="00B926F1">
      <w:pPr>
        <w:spacing w:line="360" w:lineRule="auto"/>
        <w:ind w:firstLineChars="200" w:firstLine="480"/>
        <w:rPr>
          <w:sz w:val="24"/>
        </w:rPr>
      </w:pPr>
      <w:r>
        <w:rPr>
          <w:sz w:val="24"/>
        </w:rPr>
        <w:t>55</w:t>
      </w:r>
      <w:r>
        <w:rPr>
          <w:rFonts w:hint="eastAsia"/>
          <w:sz w:val="24"/>
        </w:rPr>
        <w:t>、</w:t>
      </w:r>
      <w:r>
        <w:rPr>
          <w:rFonts w:hint="eastAsia"/>
          <w:sz w:val="24"/>
        </w:rPr>
        <w:t>A</w:t>
      </w:r>
      <w:r>
        <w:rPr>
          <w:rFonts w:hint="eastAsia"/>
          <w:sz w:val="24"/>
        </w:rPr>
        <w:t>类基金份额：指在投资人认购</w:t>
      </w:r>
      <w:r>
        <w:rPr>
          <w:rFonts w:hint="eastAsia"/>
          <w:sz w:val="24"/>
        </w:rPr>
        <w:t>/</w:t>
      </w:r>
      <w:r>
        <w:rPr>
          <w:rFonts w:hint="eastAsia"/>
          <w:sz w:val="24"/>
        </w:rPr>
        <w:t>申购时收取认购</w:t>
      </w:r>
      <w:r>
        <w:rPr>
          <w:rFonts w:hint="eastAsia"/>
          <w:sz w:val="24"/>
        </w:rPr>
        <w:t>/</w:t>
      </w:r>
      <w:r>
        <w:rPr>
          <w:rFonts w:hint="eastAsia"/>
          <w:sz w:val="24"/>
        </w:rPr>
        <w:t>申购费用、不从本类别基金资产中计提销售服务费的基金份额</w:t>
      </w:r>
    </w:p>
    <w:p w14:paraId="2B71F236" w14:textId="77777777" w:rsidR="00D543E1" w:rsidRDefault="00B926F1">
      <w:pPr>
        <w:spacing w:line="360" w:lineRule="auto"/>
        <w:ind w:firstLineChars="200" w:firstLine="480"/>
        <w:rPr>
          <w:sz w:val="24"/>
        </w:rPr>
      </w:pPr>
      <w:r>
        <w:rPr>
          <w:sz w:val="24"/>
        </w:rPr>
        <w:t>56</w:t>
      </w:r>
      <w:r>
        <w:rPr>
          <w:rFonts w:hint="eastAsia"/>
          <w:sz w:val="24"/>
        </w:rPr>
        <w:t>、</w:t>
      </w:r>
      <w:r>
        <w:rPr>
          <w:rFonts w:hint="eastAsia"/>
          <w:sz w:val="24"/>
        </w:rPr>
        <w:t>C</w:t>
      </w:r>
      <w:r>
        <w:rPr>
          <w:rFonts w:hint="eastAsia"/>
          <w:sz w:val="24"/>
        </w:rPr>
        <w:t>类基金份额：指在投资人认购</w:t>
      </w:r>
      <w:r>
        <w:rPr>
          <w:rFonts w:hint="eastAsia"/>
          <w:sz w:val="24"/>
        </w:rPr>
        <w:t>/</w:t>
      </w:r>
      <w:r>
        <w:rPr>
          <w:rFonts w:hint="eastAsia"/>
          <w:sz w:val="24"/>
        </w:rPr>
        <w:t>申购时不收取认购</w:t>
      </w:r>
      <w:r>
        <w:rPr>
          <w:rFonts w:hint="eastAsia"/>
          <w:sz w:val="24"/>
        </w:rPr>
        <w:t>/</w:t>
      </w:r>
      <w:r>
        <w:rPr>
          <w:rFonts w:hint="eastAsia"/>
          <w:sz w:val="24"/>
        </w:rPr>
        <w:t>申购费用、从本类别基金资产中计提销售服务费的基金份额</w:t>
      </w:r>
    </w:p>
    <w:p w14:paraId="4D65BA1D" w14:textId="77777777" w:rsidR="00D543E1" w:rsidRDefault="00B926F1">
      <w:pPr>
        <w:spacing w:line="360" w:lineRule="auto"/>
        <w:ind w:firstLineChars="200" w:firstLine="480"/>
        <w:rPr>
          <w:sz w:val="24"/>
        </w:rPr>
      </w:pPr>
      <w:r>
        <w:rPr>
          <w:sz w:val="24"/>
        </w:rPr>
        <w:t>57</w:t>
      </w:r>
      <w:r>
        <w:rPr>
          <w:rFonts w:hint="eastAsia"/>
          <w:sz w:val="24"/>
        </w:rPr>
        <w:t>、标的指数：指</w:t>
      </w:r>
      <w:r>
        <w:rPr>
          <w:rFonts w:hint="eastAsia"/>
          <w:bCs/>
          <w:sz w:val="24"/>
        </w:rPr>
        <w:t>中证红利低波动</w:t>
      </w:r>
      <w:r>
        <w:rPr>
          <w:rFonts w:hint="eastAsia"/>
          <w:bCs/>
          <w:sz w:val="24"/>
        </w:rPr>
        <w:t>100</w:t>
      </w:r>
      <w:r>
        <w:rPr>
          <w:rFonts w:hint="eastAsia"/>
          <w:bCs/>
          <w:sz w:val="24"/>
        </w:rPr>
        <w:t>指数</w:t>
      </w:r>
    </w:p>
    <w:p w14:paraId="52A1C2BA" w14:textId="77777777" w:rsidR="00D543E1" w:rsidRDefault="00B926F1">
      <w:pPr>
        <w:spacing w:line="360" w:lineRule="auto"/>
        <w:ind w:firstLineChars="200" w:firstLine="480"/>
        <w:rPr>
          <w:sz w:val="24"/>
        </w:rPr>
      </w:pPr>
      <w:r>
        <w:rPr>
          <w:sz w:val="24"/>
        </w:rPr>
        <w:t>58</w:t>
      </w:r>
      <w:r>
        <w:rPr>
          <w:rFonts w:hint="eastAsia"/>
          <w:sz w:val="24"/>
        </w:rPr>
        <w:t>、流动性受限资产：指由于法律法规、监管、合同或操作障碍等原因无法</w:t>
      </w:r>
      <w:r>
        <w:rPr>
          <w:rFonts w:hint="eastAsia"/>
          <w:sz w:val="24"/>
        </w:rPr>
        <w:lastRenderedPageBreak/>
        <w:t>以合理价格予以变现的资产，包括但不限于到期日在</w:t>
      </w:r>
      <w:r>
        <w:rPr>
          <w:rFonts w:hint="eastAsia"/>
          <w:sz w:val="24"/>
        </w:rPr>
        <w:t>10</w:t>
      </w:r>
      <w:r>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2B82B65" w14:textId="77777777" w:rsidR="00D543E1" w:rsidRDefault="00B926F1">
      <w:pPr>
        <w:spacing w:line="360" w:lineRule="auto"/>
        <w:ind w:firstLineChars="200" w:firstLine="480"/>
        <w:rPr>
          <w:bCs/>
          <w:sz w:val="24"/>
          <w:highlight w:val="yellow"/>
        </w:rPr>
      </w:pPr>
      <w:r>
        <w:rPr>
          <w:sz w:val="24"/>
        </w:rPr>
        <w:t>59</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E6582A8" w14:textId="77777777" w:rsidR="00D543E1" w:rsidRDefault="00B926F1">
      <w:pPr>
        <w:spacing w:line="360" w:lineRule="auto"/>
        <w:ind w:firstLineChars="200" w:firstLine="480"/>
        <w:rPr>
          <w:bCs/>
          <w:sz w:val="24"/>
        </w:rPr>
      </w:pPr>
      <w:r>
        <w:rPr>
          <w:bCs/>
          <w:sz w:val="24"/>
        </w:rPr>
        <w:t>60</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7522D03" w14:textId="77777777" w:rsidR="00D543E1" w:rsidRDefault="00B926F1">
      <w:pPr>
        <w:spacing w:line="360" w:lineRule="auto"/>
        <w:ind w:firstLineChars="200" w:firstLine="480"/>
        <w:rPr>
          <w:bCs/>
          <w:sz w:val="24"/>
        </w:rPr>
      </w:pPr>
      <w:r>
        <w:rPr>
          <w:rFonts w:hint="eastAsia"/>
          <w:bCs/>
          <w:sz w:val="24"/>
        </w:rPr>
        <w:t>6</w:t>
      </w:r>
      <w:r>
        <w:rPr>
          <w:bCs/>
          <w:sz w:val="24"/>
        </w:rPr>
        <w:t>1</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695BEF4" w14:textId="77777777" w:rsidR="00D543E1" w:rsidRDefault="00B926F1">
      <w:pPr>
        <w:spacing w:line="360" w:lineRule="auto"/>
        <w:ind w:firstLineChars="200" w:firstLine="480"/>
        <w:rPr>
          <w:bCs/>
          <w:sz w:val="24"/>
        </w:rPr>
      </w:pPr>
      <w:r>
        <w:rPr>
          <w:bCs/>
          <w:sz w:val="24"/>
        </w:rPr>
        <w:t>62</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49CB81F0"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65" w:name="_Toc13288"/>
      <w:bookmarkStart w:id="66" w:name="_Toc6683"/>
      <w:bookmarkStart w:id="67" w:name="_Toc6149"/>
      <w:bookmarkStart w:id="68" w:name="_Toc545"/>
      <w:bookmarkStart w:id="69" w:name="_Toc20318"/>
      <w:bookmarkStart w:id="70" w:name="_Toc733"/>
      <w:bookmarkStart w:id="71" w:name="_Toc22708"/>
      <w:bookmarkStart w:id="72" w:name="_Toc5246"/>
      <w:bookmarkStart w:id="73" w:name="_Toc24571"/>
      <w:bookmarkStart w:id="74" w:name="_Toc18631"/>
      <w:bookmarkStart w:id="75" w:name="_Toc20627"/>
      <w:bookmarkStart w:id="76" w:name="_Toc233456272"/>
      <w:bookmarkStart w:id="77"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8" w:name="_Toc79392573"/>
      <w:bookmarkEnd w:id="65"/>
      <w:bookmarkEnd w:id="66"/>
      <w:bookmarkEnd w:id="67"/>
      <w:bookmarkEnd w:id="68"/>
      <w:bookmarkEnd w:id="69"/>
      <w:bookmarkEnd w:id="70"/>
      <w:bookmarkEnd w:id="71"/>
      <w:bookmarkEnd w:id="72"/>
      <w:bookmarkEnd w:id="73"/>
      <w:bookmarkEnd w:id="74"/>
      <w:bookmarkEnd w:id="75"/>
    </w:p>
    <w:p w14:paraId="1F44B23A" w14:textId="77777777" w:rsidR="00D543E1" w:rsidRDefault="00D543E1">
      <w:pPr>
        <w:spacing w:line="360" w:lineRule="auto"/>
        <w:ind w:firstLine="540"/>
        <w:rPr>
          <w:bCs/>
          <w:sz w:val="24"/>
        </w:rPr>
      </w:pPr>
      <w:bookmarkStart w:id="79" w:name="_Hlt88031774"/>
      <w:bookmarkStart w:id="80" w:name="_Hlt88031741"/>
      <w:bookmarkEnd w:id="79"/>
    </w:p>
    <w:bookmarkEnd w:id="80"/>
    <w:p w14:paraId="29760CF9" w14:textId="77777777" w:rsidR="00D543E1" w:rsidRDefault="00B926F1">
      <w:pPr>
        <w:spacing w:line="360" w:lineRule="auto"/>
        <w:ind w:firstLineChars="200" w:firstLine="480"/>
        <w:rPr>
          <w:bCs/>
          <w:sz w:val="24"/>
        </w:rPr>
      </w:pPr>
      <w:r>
        <w:rPr>
          <w:bCs/>
          <w:sz w:val="24"/>
        </w:rPr>
        <w:t>一、基金名称</w:t>
      </w:r>
      <w:bookmarkEnd w:id="78"/>
    </w:p>
    <w:p w14:paraId="30DC8540" w14:textId="77777777" w:rsidR="00D543E1" w:rsidRDefault="00B926F1">
      <w:pPr>
        <w:spacing w:line="360" w:lineRule="auto"/>
        <w:ind w:firstLineChars="200" w:firstLine="480"/>
        <w:rPr>
          <w:bCs/>
          <w:sz w:val="24"/>
        </w:rPr>
      </w:pPr>
      <w:r>
        <w:rPr>
          <w:rFonts w:hint="eastAsia"/>
          <w:bCs/>
          <w:sz w:val="24"/>
        </w:rPr>
        <w:t>交银施罗德中证红利低波动</w:t>
      </w:r>
      <w:r>
        <w:rPr>
          <w:rFonts w:hint="eastAsia"/>
          <w:bCs/>
          <w:sz w:val="24"/>
        </w:rPr>
        <w:t>100</w:t>
      </w:r>
      <w:r>
        <w:rPr>
          <w:rFonts w:hint="eastAsia"/>
          <w:bCs/>
          <w:sz w:val="24"/>
        </w:rPr>
        <w:t>指数型证券投资基金</w:t>
      </w:r>
    </w:p>
    <w:p w14:paraId="16F0A518" w14:textId="77777777" w:rsidR="00D543E1" w:rsidRDefault="00D543E1">
      <w:pPr>
        <w:spacing w:line="360" w:lineRule="auto"/>
        <w:ind w:firstLineChars="200" w:firstLine="480"/>
        <w:rPr>
          <w:bCs/>
          <w:sz w:val="24"/>
        </w:rPr>
      </w:pPr>
    </w:p>
    <w:p w14:paraId="28FA5014" w14:textId="77777777" w:rsidR="00D543E1" w:rsidRDefault="00B926F1">
      <w:pPr>
        <w:spacing w:line="360" w:lineRule="auto"/>
        <w:ind w:firstLineChars="200" w:firstLine="480"/>
        <w:rPr>
          <w:bCs/>
          <w:sz w:val="24"/>
        </w:rPr>
      </w:pPr>
      <w:bookmarkStart w:id="81" w:name="_Toc79392574"/>
      <w:r>
        <w:rPr>
          <w:bCs/>
          <w:sz w:val="24"/>
        </w:rPr>
        <w:t>二、基金的类别</w:t>
      </w:r>
      <w:bookmarkEnd w:id="81"/>
    </w:p>
    <w:p w14:paraId="25DED83F" w14:textId="77777777" w:rsidR="00D543E1" w:rsidRDefault="00B926F1">
      <w:pPr>
        <w:spacing w:line="360" w:lineRule="auto"/>
        <w:ind w:leftChars="257" w:left="796" w:hanging="256"/>
        <w:rPr>
          <w:bCs/>
          <w:sz w:val="24"/>
        </w:rPr>
      </w:pPr>
      <w:r>
        <w:rPr>
          <w:rFonts w:hint="eastAsia"/>
          <w:bCs/>
          <w:sz w:val="24"/>
        </w:rPr>
        <w:t>股票型</w:t>
      </w:r>
      <w:r>
        <w:rPr>
          <w:bCs/>
          <w:sz w:val="24"/>
        </w:rPr>
        <w:t>证券投资基金</w:t>
      </w:r>
    </w:p>
    <w:p w14:paraId="711ABF93" w14:textId="77777777" w:rsidR="00D543E1" w:rsidRDefault="00D543E1">
      <w:pPr>
        <w:spacing w:line="360" w:lineRule="auto"/>
        <w:ind w:leftChars="257" w:left="796" w:hanging="256"/>
        <w:rPr>
          <w:bCs/>
          <w:sz w:val="24"/>
        </w:rPr>
      </w:pPr>
    </w:p>
    <w:p w14:paraId="2A3470AD" w14:textId="77777777" w:rsidR="00D543E1" w:rsidRDefault="00B926F1">
      <w:pPr>
        <w:spacing w:line="360" w:lineRule="auto"/>
        <w:ind w:firstLineChars="200" w:firstLine="480"/>
        <w:rPr>
          <w:bCs/>
          <w:sz w:val="24"/>
        </w:rPr>
      </w:pPr>
      <w:bookmarkStart w:id="82" w:name="_Toc79392575"/>
      <w:r>
        <w:rPr>
          <w:bCs/>
          <w:sz w:val="24"/>
        </w:rPr>
        <w:t>三、基金的运作方式</w:t>
      </w:r>
    </w:p>
    <w:p w14:paraId="38D36381" w14:textId="77777777" w:rsidR="00D543E1" w:rsidRDefault="00B926F1">
      <w:pPr>
        <w:spacing w:line="360" w:lineRule="auto"/>
        <w:ind w:leftChars="257" w:left="796" w:hanging="256"/>
        <w:rPr>
          <w:bCs/>
          <w:sz w:val="24"/>
        </w:rPr>
      </w:pPr>
      <w:r>
        <w:rPr>
          <w:bCs/>
          <w:sz w:val="24"/>
        </w:rPr>
        <w:t>契约型开放式</w:t>
      </w:r>
    </w:p>
    <w:p w14:paraId="209D30B8" w14:textId="77777777" w:rsidR="00D543E1" w:rsidRDefault="00D543E1">
      <w:pPr>
        <w:spacing w:line="360" w:lineRule="auto"/>
        <w:ind w:leftChars="257" w:left="796" w:hanging="256"/>
        <w:rPr>
          <w:bCs/>
          <w:sz w:val="24"/>
        </w:rPr>
      </w:pPr>
    </w:p>
    <w:p w14:paraId="4962C90D" w14:textId="77777777" w:rsidR="00D543E1" w:rsidRDefault="00B926F1">
      <w:pPr>
        <w:spacing w:line="360" w:lineRule="auto"/>
        <w:ind w:firstLineChars="200" w:firstLine="480"/>
        <w:rPr>
          <w:bCs/>
          <w:sz w:val="24"/>
        </w:rPr>
      </w:pPr>
      <w:r>
        <w:rPr>
          <w:bCs/>
          <w:sz w:val="24"/>
        </w:rPr>
        <w:t>四、基金的投资目标</w:t>
      </w:r>
      <w:bookmarkEnd w:id="82"/>
    </w:p>
    <w:p w14:paraId="6DC7D921" w14:textId="77777777" w:rsidR="00D543E1" w:rsidRDefault="00B926F1">
      <w:pPr>
        <w:spacing w:line="360" w:lineRule="auto"/>
        <w:ind w:firstLineChars="200" w:firstLine="480"/>
        <w:rPr>
          <w:bCs/>
          <w:sz w:val="24"/>
        </w:rPr>
      </w:pPr>
      <w:r>
        <w:rPr>
          <w:rFonts w:hint="eastAsia"/>
          <w:bCs/>
          <w:sz w:val="24"/>
        </w:rPr>
        <w:t>本基金采用指数化投资策略，紧密跟踪中证红利低波动</w:t>
      </w:r>
      <w:r>
        <w:rPr>
          <w:rFonts w:hint="eastAsia"/>
          <w:bCs/>
          <w:sz w:val="24"/>
        </w:rPr>
        <w:t>100</w:t>
      </w:r>
      <w:r>
        <w:rPr>
          <w:rFonts w:hint="eastAsia"/>
          <w:bCs/>
          <w:sz w:val="24"/>
        </w:rPr>
        <w:t>指数，追求跟踪偏离度与跟踪误差最小化。</w:t>
      </w:r>
    </w:p>
    <w:p w14:paraId="26E1A5ED" w14:textId="77777777" w:rsidR="00D543E1" w:rsidRDefault="00D543E1">
      <w:pPr>
        <w:pStyle w:val="20"/>
        <w:rPr>
          <w:rFonts w:ascii="Times New Roman" w:eastAsia="宋体"/>
          <w:bCs/>
          <w:sz w:val="24"/>
        </w:rPr>
      </w:pPr>
    </w:p>
    <w:p w14:paraId="39A72DF8" w14:textId="77777777" w:rsidR="00D543E1" w:rsidRDefault="00B926F1">
      <w:pPr>
        <w:spacing w:line="360" w:lineRule="auto"/>
        <w:ind w:firstLineChars="200" w:firstLine="480"/>
        <w:rPr>
          <w:bCs/>
          <w:sz w:val="24"/>
        </w:rPr>
      </w:pPr>
      <w:bookmarkStart w:id="83" w:name="_Toc79392576"/>
      <w:r>
        <w:rPr>
          <w:bCs/>
          <w:sz w:val="24"/>
        </w:rPr>
        <w:t>五、基金的最低募集份额总额</w:t>
      </w:r>
      <w:bookmarkEnd w:id="83"/>
    </w:p>
    <w:p w14:paraId="5D9B57C3" w14:textId="77777777" w:rsidR="00D543E1" w:rsidRDefault="00B926F1">
      <w:pPr>
        <w:spacing w:line="360" w:lineRule="auto"/>
        <w:ind w:firstLineChars="200" w:firstLine="480"/>
        <w:rPr>
          <w:bCs/>
          <w:sz w:val="24"/>
        </w:rPr>
      </w:pPr>
      <w:r>
        <w:rPr>
          <w:bCs/>
          <w:sz w:val="24"/>
        </w:rPr>
        <w:t>本基金的最低募集份额总额为</w:t>
      </w:r>
      <w:r>
        <w:rPr>
          <w:bCs/>
          <w:sz w:val="24"/>
        </w:rPr>
        <w:t>2</w:t>
      </w:r>
      <w:r>
        <w:rPr>
          <w:bCs/>
          <w:sz w:val="24"/>
        </w:rPr>
        <w:t>亿份。</w:t>
      </w:r>
    </w:p>
    <w:p w14:paraId="2B82B76C" w14:textId="77777777" w:rsidR="00D543E1" w:rsidRDefault="00D543E1">
      <w:pPr>
        <w:spacing w:line="360" w:lineRule="auto"/>
        <w:ind w:firstLineChars="200" w:firstLine="480"/>
        <w:rPr>
          <w:bCs/>
          <w:sz w:val="24"/>
        </w:rPr>
      </w:pPr>
    </w:p>
    <w:p w14:paraId="50C36D12" w14:textId="77777777" w:rsidR="00D543E1" w:rsidRDefault="00B926F1">
      <w:pPr>
        <w:spacing w:line="360" w:lineRule="auto"/>
        <w:ind w:firstLineChars="200" w:firstLine="480"/>
        <w:rPr>
          <w:bCs/>
          <w:sz w:val="24"/>
        </w:rPr>
      </w:pPr>
      <w:bookmarkStart w:id="84" w:name="_Toc79392577"/>
      <w:r>
        <w:rPr>
          <w:bCs/>
          <w:sz w:val="24"/>
        </w:rPr>
        <w:t>六、基金份额面值</w:t>
      </w:r>
      <w:bookmarkEnd w:id="84"/>
      <w:r>
        <w:rPr>
          <w:bCs/>
          <w:sz w:val="24"/>
        </w:rPr>
        <w:t>和认购费用</w:t>
      </w:r>
    </w:p>
    <w:p w14:paraId="743C2646" w14:textId="77777777" w:rsidR="00D543E1" w:rsidRDefault="00B926F1">
      <w:pPr>
        <w:spacing w:line="360" w:lineRule="auto"/>
        <w:ind w:firstLine="480"/>
        <w:rPr>
          <w:bCs/>
          <w:sz w:val="24"/>
        </w:rPr>
      </w:pPr>
      <w:r>
        <w:rPr>
          <w:bCs/>
          <w:sz w:val="24"/>
        </w:rPr>
        <w:t>本基金基金份额发售面值为人民币</w:t>
      </w:r>
      <w:r>
        <w:rPr>
          <w:bCs/>
          <w:sz w:val="24"/>
        </w:rPr>
        <w:t>1.00</w:t>
      </w:r>
      <w:r>
        <w:rPr>
          <w:bCs/>
          <w:sz w:val="24"/>
        </w:rPr>
        <w:t>元。</w:t>
      </w:r>
    </w:p>
    <w:p w14:paraId="42954A5C" w14:textId="77777777" w:rsidR="00D543E1" w:rsidRDefault="00B926F1">
      <w:pPr>
        <w:autoSpaceDE w:val="0"/>
        <w:autoSpaceDN w:val="0"/>
        <w:adjustRightInd w:val="0"/>
        <w:spacing w:line="360" w:lineRule="auto"/>
        <w:ind w:firstLineChars="200" w:firstLine="480"/>
        <w:jc w:val="left"/>
        <w:rPr>
          <w:bCs/>
          <w:sz w:val="24"/>
        </w:rPr>
      </w:pPr>
      <w:r>
        <w:rPr>
          <w:bCs/>
          <w:sz w:val="24"/>
        </w:rPr>
        <w:t>本基金</w:t>
      </w:r>
      <w:r>
        <w:rPr>
          <w:rFonts w:hint="eastAsia"/>
          <w:bCs/>
          <w:sz w:val="24"/>
        </w:rPr>
        <w:t>C</w:t>
      </w:r>
      <w:r>
        <w:rPr>
          <w:rFonts w:hint="eastAsia"/>
          <w:bCs/>
          <w:sz w:val="24"/>
        </w:rPr>
        <w:t>类基金份额不收取认购费用。</w:t>
      </w:r>
      <w:r>
        <w:rPr>
          <w:rFonts w:hint="eastAsia"/>
          <w:bCs/>
          <w:sz w:val="24"/>
        </w:rPr>
        <w:t>A</w:t>
      </w:r>
      <w:r>
        <w:rPr>
          <w:rFonts w:hint="eastAsia"/>
          <w:bCs/>
          <w:sz w:val="24"/>
        </w:rPr>
        <w:t>类基金份额具体</w:t>
      </w:r>
      <w:r>
        <w:rPr>
          <w:bCs/>
          <w:sz w:val="24"/>
        </w:rPr>
        <w:t>认购费率按招募说明书</w:t>
      </w:r>
      <w:r>
        <w:rPr>
          <w:rFonts w:hint="eastAsia"/>
          <w:bCs/>
          <w:sz w:val="24"/>
        </w:rPr>
        <w:t>及基金产品资料概要</w:t>
      </w:r>
      <w:r>
        <w:rPr>
          <w:bCs/>
          <w:sz w:val="24"/>
        </w:rPr>
        <w:t>的规定执行。</w:t>
      </w:r>
    </w:p>
    <w:p w14:paraId="745279DE" w14:textId="77777777" w:rsidR="00D543E1" w:rsidRDefault="00D543E1">
      <w:pPr>
        <w:autoSpaceDE w:val="0"/>
        <w:autoSpaceDN w:val="0"/>
        <w:adjustRightInd w:val="0"/>
        <w:spacing w:line="360" w:lineRule="auto"/>
        <w:ind w:firstLineChars="200" w:firstLine="480"/>
        <w:jc w:val="left"/>
        <w:rPr>
          <w:bCs/>
          <w:sz w:val="24"/>
        </w:rPr>
      </w:pPr>
    </w:p>
    <w:p w14:paraId="1B1A40AC" w14:textId="77777777" w:rsidR="00D543E1" w:rsidRDefault="00B926F1">
      <w:pPr>
        <w:spacing w:line="360" w:lineRule="auto"/>
        <w:ind w:firstLineChars="200" w:firstLine="480"/>
        <w:rPr>
          <w:bCs/>
          <w:sz w:val="24"/>
        </w:rPr>
      </w:pPr>
      <w:bookmarkStart w:id="85" w:name="_Toc79392578"/>
      <w:r>
        <w:rPr>
          <w:bCs/>
          <w:sz w:val="24"/>
        </w:rPr>
        <w:t>七、基金存续期限</w:t>
      </w:r>
      <w:bookmarkEnd w:id="85"/>
    </w:p>
    <w:p w14:paraId="592FC63F" w14:textId="77777777" w:rsidR="00D543E1" w:rsidRDefault="00B926F1">
      <w:pPr>
        <w:spacing w:line="360" w:lineRule="auto"/>
        <w:ind w:firstLineChars="200" w:firstLine="480"/>
        <w:rPr>
          <w:bCs/>
          <w:sz w:val="24"/>
        </w:rPr>
      </w:pPr>
      <w:r>
        <w:rPr>
          <w:bCs/>
          <w:sz w:val="24"/>
        </w:rPr>
        <w:t>不定期</w:t>
      </w:r>
    </w:p>
    <w:p w14:paraId="18D54ED5" w14:textId="77777777" w:rsidR="00D543E1" w:rsidRDefault="00D543E1">
      <w:pPr>
        <w:spacing w:line="360" w:lineRule="auto"/>
        <w:ind w:firstLineChars="200" w:firstLine="480"/>
        <w:rPr>
          <w:bCs/>
          <w:sz w:val="24"/>
        </w:rPr>
      </w:pPr>
    </w:p>
    <w:p w14:paraId="4A3E0317" w14:textId="77777777" w:rsidR="00D543E1" w:rsidRDefault="00B926F1">
      <w:pPr>
        <w:spacing w:line="360" w:lineRule="auto"/>
        <w:ind w:firstLineChars="200" w:firstLine="480"/>
        <w:rPr>
          <w:bCs/>
          <w:sz w:val="24"/>
        </w:rPr>
      </w:pPr>
      <w:r>
        <w:rPr>
          <w:rFonts w:hint="eastAsia"/>
          <w:bCs/>
          <w:sz w:val="24"/>
        </w:rPr>
        <w:t>八</w:t>
      </w:r>
      <w:r>
        <w:rPr>
          <w:bCs/>
          <w:sz w:val="24"/>
        </w:rPr>
        <w:t>、标的指数</w:t>
      </w:r>
    </w:p>
    <w:p w14:paraId="48096EA9" w14:textId="77777777" w:rsidR="00D543E1" w:rsidRDefault="00B926F1">
      <w:pPr>
        <w:spacing w:line="360" w:lineRule="auto"/>
        <w:ind w:firstLineChars="200" w:firstLine="480"/>
        <w:rPr>
          <w:bCs/>
          <w:sz w:val="24"/>
        </w:rPr>
      </w:pPr>
      <w:r>
        <w:rPr>
          <w:rFonts w:hint="eastAsia"/>
          <w:bCs/>
          <w:sz w:val="24"/>
        </w:rPr>
        <w:t>本基金的标的指数为中证红利低波动</w:t>
      </w:r>
      <w:r>
        <w:rPr>
          <w:rFonts w:hint="eastAsia"/>
          <w:bCs/>
          <w:sz w:val="24"/>
        </w:rPr>
        <w:t>100</w:t>
      </w:r>
      <w:r>
        <w:rPr>
          <w:rFonts w:hint="eastAsia"/>
          <w:bCs/>
          <w:sz w:val="24"/>
        </w:rPr>
        <w:t>指数。</w:t>
      </w:r>
    </w:p>
    <w:p w14:paraId="2CE7130D" w14:textId="77777777" w:rsidR="00D543E1" w:rsidRDefault="00B926F1">
      <w:pPr>
        <w:spacing w:line="360" w:lineRule="auto"/>
        <w:ind w:firstLineChars="200" w:firstLine="480"/>
        <w:rPr>
          <w:bCs/>
          <w:sz w:val="24"/>
        </w:rPr>
      </w:pPr>
      <w:r>
        <w:rPr>
          <w:rFonts w:hint="eastAsia"/>
          <w:bCs/>
          <w:sz w:val="24"/>
        </w:rPr>
        <w:t>未来若出现标的指数不符合要求（不包括因成份股价格波动等指数编制方法</w:t>
      </w:r>
      <w:r>
        <w:rPr>
          <w:rFonts w:hint="eastAsia"/>
          <w:bCs/>
          <w:sz w:val="24"/>
        </w:rPr>
        <w:lastRenderedPageBreak/>
        <w:t>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w:t>
      </w:r>
    </w:p>
    <w:p w14:paraId="37D2A267" w14:textId="77777777" w:rsidR="00D543E1" w:rsidRDefault="00B926F1">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26AD2A9A" w14:textId="77777777" w:rsidR="00D543E1" w:rsidRDefault="00B926F1">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发生明显负面事件面临退市风险，且指数编制机构暂未作出调整的，基金管理人应当按照持有人利益优先的原则，履行内部决策程序后及时对相关成份券进行调整</w:t>
      </w:r>
      <w:r>
        <w:rPr>
          <w:rFonts w:hint="eastAsia"/>
          <w:bCs/>
          <w:sz w:val="24"/>
        </w:rPr>
        <w:t>。</w:t>
      </w:r>
    </w:p>
    <w:p w14:paraId="5C481FF9" w14:textId="77777777" w:rsidR="00D543E1" w:rsidRDefault="00B926F1">
      <w:pPr>
        <w:spacing w:line="360" w:lineRule="auto"/>
        <w:ind w:firstLineChars="200" w:firstLine="480"/>
        <w:rPr>
          <w:bCs/>
          <w:sz w:val="24"/>
          <w:lang w:val="zh-CN"/>
        </w:rPr>
      </w:pPr>
      <w:r>
        <w:rPr>
          <w:rFonts w:hint="eastAsia"/>
          <w:bCs/>
          <w:sz w:val="24"/>
        </w:rPr>
        <w:t>若基金标的指数发生变更，基金业绩比较基准随之变更，由基金管理人根据标的指数变更情形履行对应适当程序，并在调整实施前依照《信息披露办法》的有关规定在中国证监会规定媒介上刊登公告。</w:t>
      </w:r>
    </w:p>
    <w:p w14:paraId="55FF7EFA" w14:textId="77777777" w:rsidR="00D543E1" w:rsidRDefault="00D543E1">
      <w:pPr>
        <w:spacing w:line="360" w:lineRule="auto"/>
        <w:ind w:firstLineChars="200" w:firstLine="480"/>
        <w:rPr>
          <w:bCs/>
          <w:sz w:val="24"/>
        </w:rPr>
      </w:pPr>
    </w:p>
    <w:p w14:paraId="45B72FC3" w14:textId="77777777" w:rsidR="00D543E1" w:rsidRDefault="00B926F1">
      <w:pPr>
        <w:spacing w:line="360" w:lineRule="auto"/>
        <w:ind w:firstLineChars="200" w:firstLine="480"/>
        <w:rPr>
          <w:bCs/>
          <w:sz w:val="24"/>
        </w:rPr>
      </w:pPr>
      <w:r>
        <w:rPr>
          <w:rFonts w:hint="eastAsia"/>
          <w:bCs/>
          <w:sz w:val="24"/>
        </w:rPr>
        <w:t>九、基金份额类别</w:t>
      </w:r>
    </w:p>
    <w:p w14:paraId="1FB017BF" w14:textId="77777777" w:rsidR="00D543E1" w:rsidRDefault="00B926F1">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申购费用、销售服务费收取方式的不同，将基金份额分为不同的类别。在投资人认购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申购费用、不从本类别基金资产中计提销售服务费的，称为</w:t>
      </w:r>
      <w:r>
        <w:rPr>
          <w:rFonts w:hint="eastAsia"/>
          <w:bCs/>
          <w:sz w:val="24"/>
        </w:rPr>
        <w:t>A</w:t>
      </w:r>
      <w:r>
        <w:rPr>
          <w:rFonts w:hint="eastAsia"/>
          <w:bCs/>
          <w:sz w:val="24"/>
        </w:rPr>
        <w:t>类基金份额；在投资人认购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申购费用、从本类别基金资产中计提销售服务费的，称为</w:t>
      </w:r>
      <w:r>
        <w:rPr>
          <w:rFonts w:hint="eastAsia"/>
          <w:bCs/>
          <w:sz w:val="24"/>
        </w:rPr>
        <w:t>C</w:t>
      </w:r>
      <w:r>
        <w:rPr>
          <w:rFonts w:hint="eastAsia"/>
          <w:bCs/>
          <w:sz w:val="24"/>
        </w:rPr>
        <w:t>类基金份额。</w:t>
      </w:r>
    </w:p>
    <w:p w14:paraId="418BADF0" w14:textId="77777777" w:rsidR="00D543E1" w:rsidRDefault="00B926F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类基金份额将分别计算基金份额净值并单独公告。投资者可自行选择认购</w:t>
      </w:r>
      <w:r>
        <w:rPr>
          <w:rFonts w:hint="eastAsia"/>
          <w:bCs/>
          <w:sz w:val="24"/>
        </w:rPr>
        <w:t>/</w:t>
      </w:r>
      <w:r>
        <w:rPr>
          <w:rFonts w:hint="eastAsia"/>
          <w:bCs/>
          <w:sz w:val="24"/>
        </w:rPr>
        <w:t>申购的基金份额类别。本基金不同基金份额类别之间的转换规定请见招募说明书或相关公告。</w:t>
      </w:r>
    </w:p>
    <w:p w14:paraId="269CA8D4" w14:textId="77777777" w:rsidR="00D543E1" w:rsidRDefault="00B926F1">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14:paraId="6305A248" w14:textId="77777777" w:rsidR="00D543E1" w:rsidRDefault="00D543E1">
      <w:pPr>
        <w:spacing w:line="360" w:lineRule="auto"/>
        <w:ind w:firstLineChars="200" w:firstLine="480"/>
        <w:rPr>
          <w:bCs/>
          <w:sz w:val="24"/>
        </w:rPr>
      </w:pPr>
    </w:p>
    <w:p w14:paraId="6A2F991E" w14:textId="77777777" w:rsidR="00D543E1" w:rsidRDefault="00B926F1">
      <w:pPr>
        <w:spacing w:line="360" w:lineRule="auto"/>
        <w:ind w:firstLineChars="200" w:firstLine="480"/>
        <w:rPr>
          <w:bCs/>
          <w:sz w:val="24"/>
        </w:rPr>
      </w:pPr>
      <w:r>
        <w:rPr>
          <w:rFonts w:hint="eastAsia"/>
          <w:bCs/>
          <w:sz w:val="24"/>
        </w:rPr>
        <w:lastRenderedPageBreak/>
        <w:t>十、未来条件许可情况下的模式转换</w:t>
      </w:r>
    </w:p>
    <w:p w14:paraId="3F12027E" w14:textId="77777777" w:rsidR="00D543E1" w:rsidRDefault="00B926F1">
      <w:pPr>
        <w:spacing w:line="360" w:lineRule="auto"/>
        <w:ind w:firstLineChars="200" w:firstLine="480"/>
        <w:rPr>
          <w:bCs/>
          <w:sz w:val="24"/>
        </w:rPr>
      </w:pPr>
      <w:r>
        <w:rPr>
          <w:rFonts w:hint="eastAsia"/>
          <w:bCs/>
          <w:sz w:val="24"/>
        </w:rPr>
        <w:t>若基金管理人注册并成立追踪同一标的指数的交易型开放式指数基金（</w:t>
      </w:r>
      <w:r>
        <w:rPr>
          <w:rFonts w:hint="eastAsia"/>
          <w:bCs/>
          <w:sz w:val="24"/>
        </w:rPr>
        <w:t>ETF</w:t>
      </w:r>
      <w:r>
        <w:rPr>
          <w:rFonts w:hint="eastAsia"/>
          <w:bCs/>
          <w:sz w:val="24"/>
        </w:rPr>
        <w:t>），本基金可变更为该</w:t>
      </w:r>
      <w:r>
        <w:rPr>
          <w:rFonts w:hint="eastAsia"/>
          <w:bCs/>
          <w:sz w:val="24"/>
        </w:rPr>
        <w:t>ETF</w:t>
      </w:r>
      <w:r>
        <w:rPr>
          <w:rFonts w:hint="eastAsia"/>
          <w:bCs/>
          <w:sz w:val="24"/>
        </w:rPr>
        <w:t>的联接基金。该联接基金将其绝大部分基金财产投资于跟踪同一标的指数的</w:t>
      </w:r>
      <w:r>
        <w:rPr>
          <w:rFonts w:hint="eastAsia"/>
          <w:bCs/>
          <w:sz w:val="24"/>
        </w:rPr>
        <w:t>ETF</w:t>
      </w:r>
      <w:r>
        <w:rPr>
          <w:rFonts w:hint="eastAsia"/>
          <w:bCs/>
          <w:sz w:val="24"/>
        </w:rPr>
        <w:t>，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14:paraId="30F67983" w14:textId="77777777" w:rsidR="00D543E1" w:rsidRDefault="00D543E1">
      <w:pPr>
        <w:spacing w:line="360" w:lineRule="auto"/>
        <w:ind w:firstLineChars="200" w:firstLine="480"/>
        <w:rPr>
          <w:bCs/>
          <w:sz w:val="24"/>
        </w:rPr>
      </w:pPr>
    </w:p>
    <w:p w14:paraId="7AA052FB" w14:textId="77777777" w:rsidR="00D543E1" w:rsidRDefault="00D543E1">
      <w:pPr>
        <w:spacing w:line="360" w:lineRule="auto"/>
        <w:ind w:firstLineChars="200" w:firstLine="480"/>
        <w:rPr>
          <w:bCs/>
          <w:sz w:val="24"/>
        </w:rPr>
      </w:pPr>
    </w:p>
    <w:p w14:paraId="739C5074" w14:textId="77777777" w:rsidR="00D543E1" w:rsidRDefault="00D543E1">
      <w:pPr>
        <w:spacing w:line="360" w:lineRule="auto"/>
        <w:ind w:firstLineChars="200" w:firstLine="480"/>
        <w:rPr>
          <w:bCs/>
          <w:sz w:val="24"/>
        </w:rPr>
      </w:pPr>
    </w:p>
    <w:p w14:paraId="4EC77A49" w14:textId="77777777" w:rsidR="00D543E1" w:rsidRDefault="00D543E1">
      <w:pPr>
        <w:spacing w:line="360" w:lineRule="auto"/>
        <w:ind w:firstLineChars="200" w:firstLine="480"/>
        <w:rPr>
          <w:bCs/>
          <w:sz w:val="24"/>
        </w:rPr>
      </w:pPr>
    </w:p>
    <w:p w14:paraId="55AB1E02"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86" w:name="_Toc24682"/>
      <w:bookmarkStart w:id="87" w:name="_Toc90742688"/>
      <w:bookmarkStart w:id="88" w:name="_Toc90742390"/>
      <w:bookmarkStart w:id="89" w:name="_Toc27189"/>
      <w:bookmarkStart w:id="90" w:name="_Toc29784"/>
      <w:bookmarkStart w:id="91" w:name="_Toc22074"/>
      <w:bookmarkStart w:id="92" w:name="_Toc16265"/>
      <w:bookmarkStart w:id="93" w:name="_Toc3266"/>
      <w:bookmarkStart w:id="94" w:name="_Toc6714"/>
      <w:bookmarkStart w:id="95" w:name="_Toc29948"/>
      <w:bookmarkStart w:id="96" w:name="_Toc90742321"/>
      <w:bookmarkStart w:id="97" w:name="_Toc27226"/>
      <w:bookmarkStart w:id="98" w:name="_Toc7151"/>
      <w:bookmarkStart w:id="99" w:name="_Toc152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0AB0440" w14:textId="77777777" w:rsidR="00D543E1" w:rsidRDefault="00D543E1">
      <w:pPr>
        <w:spacing w:line="360" w:lineRule="auto"/>
        <w:ind w:firstLineChars="200" w:firstLine="420"/>
        <w:rPr>
          <w:bCs/>
          <w:kern w:val="44"/>
        </w:rPr>
      </w:pPr>
    </w:p>
    <w:p w14:paraId="5BCED6B4" w14:textId="77777777" w:rsidR="00D543E1" w:rsidRDefault="00B926F1">
      <w:pPr>
        <w:spacing w:line="360" w:lineRule="auto"/>
        <w:ind w:firstLineChars="200" w:firstLine="480"/>
        <w:rPr>
          <w:bCs/>
          <w:sz w:val="24"/>
        </w:rPr>
      </w:pPr>
      <w:r>
        <w:rPr>
          <w:bCs/>
          <w:sz w:val="24"/>
        </w:rPr>
        <w:t>一、基金份额的发售时间、发售方式、发售对象</w:t>
      </w:r>
    </w:p>
    <w:p w14:paraId="290F8DDC" w14:textId="77777777" w:rsidR="00D543E1" w:rsidRDefault="00B926F1">
      <w:pPr>
        <w:spacing w:line="360" w:lineRule="auto"/>
        <w:ind w:firstLineChars="200" w:firstLine="480"/>
        <w:rPr>
          <w:bCs/>
          <w:sz w:val="24"/>
        </w:rPr>
      </w:pPr>
      <w:r>
        <w:rPr>
          <w:bCs/>
          <w:sz w:val="24"/>
        </w:rPr>
        <w:t>1</w:t>
      </w:r>
      <w:r>
        <w:rPr>
          <w:bCs/>
          <w:sz w:val="24"/>
        </w:rPr>
        <w:t>、发售时间</w:t>
      </w:r>
    </w:p>
    <w:p w14:paraId="54C1FBED" w14:textId="77777777" w:rsidR="00D543E1" w:rsidRDefault="00B926F1">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30EA861F" w14:textId="77777777" w:rsidR="00D543E1" w:rsidRDefault="00B926F1">
      <w:pPr>
        <w:spacing w:line="360" w:lineRule="auto"/>
        <w:ind w:firstLineChars="200" w:firstLine="480"/>
        <w:rPr>
          <w:bCs/>
          <w:sz w:val="24"/>
        </w:rPr>
      </w:pPr>
      <w:r>
        <w:rPr>
          <w:bCs/>
          <w:sz w:val="24"/>
        </w:rPr>
        <w:t>2</w:t>
      </w:r>
      <w:r>
        <w:rPr>
          <w:bCs/>
          <w:sz w:val="24"/>
        </w:rPr>
        <w:t>、发售方式</w:t>
      </w:r>
    </w:p>
    <w:p w14:paraId="302810A1" w14:textId="77777777" w:rsidR="00D543E1" w:rsidRDefault="00B926F1">
      <w:pPr>
        <w:spacing w:line="360" w:lineRule="auto"/>
        <w:ind w:firstLineChars="200" w:firstLine="480"/>
        <w:rPr>
          <w:bCs/>
          <w:sz w:val="24"/>
        </w:rPr>
      </w:pPr>
      <w:r>
        <w:rPr>
          <w:bCs/>
          <w:sz w:val="24"/>
        </w:rPr>
        <w:t>通过各销售机构公开发售，各销售机构的具体名单见基金份额发售公告</w:t>
      </w:r>
      <w:r>
        <w:rPr>
          <w:rFonts w:hint="eastAsia"/>
          <w:bCs/>
          <w:sz w:val="24"/>
        </w:rPr>
        <w:t>以及基金管理人网站</w:t>
      </w:r>
      <w:r>
        <w:rPr>
          <w:bCs/>
          <w:sz w:val="24"/>
        </w:rPr>
        <w:t>。</w:t>
      </w:r>
    </w:p>
    <w:p w14:paraId="0C12C144" w14:textId="77777777" w:rsidR="00D543E1" w:rsidRDefault="00B926F1">
      <w:pPr>
        <w:spacing w:line="360" w:lineRule="auto"/>
        <w:ind w:firstLineChars="200" w:firstLine="480"/>
        <w:rPr>
          <w:bCs/>
          <w:sz w:val="24"/>
        </w:rPr>
      </w:pPr>
      <w:r>
        <w:rPr>
          <w:rFonts w:hint="eastAsia"/>
          <w:bCs/>
          <w:sz w:val="24"/>
        </w:rPr>
        <w:t>除法律法规另有规定外，任何与基金份额发售有关的当事人不得提前发售基金份额。</w:t>
      </w:r>
    </w:p>
    <w:p w14:paraId="468CF9D6" w14:textId="77777777" w:rsidR="00D543E1" w:rsidRDefault="00B926F1">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2959600F" w14:textId="77777777" w:rsidR="00D543E1" w:rsidRDefault="00B926F1">
      <w:pPr>
        <w:spacing w:line="360" w:lineRule="auto"/>
        <w:ind w:firstLineChars="200" w:firstLine="480"/>
        <w:rPr>
          <w:bCs/>
          <w:sz w:val="24"/>
        </w:rPr>
      </w:pPr>
      <w:r>
        <w:rPr>
          <w:bCs/>
          <w:sz w:val="24"/>
        </w:rPr>
        <w:t>3</w:t>
      </w:r>
      <w:r>
        <w:rPr>
          <w:bCs/>
          <w:sz w:val="24"/>
        </w:rPr>
        <w:t>、发售对象</w:t>
      </w:r>
    </w:p>
    <w:p w14:paraId="64C6E6B4" w14:textId="77777777" w:rsidR="00D543E1" w:rsidRDefault="00B926F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w:t>
      </w:r>
    </w:p>
    <w:p w14:paraId="3D8D7DA1" w14:textId="77777777" w:rsidR="00D543E1" w:rsidRDefault="00B926F1">
      <w:pPr>
        <w:spacing w:line="360" w:lineRule="auto"/>
        <w:ind w:firstLineChars="200" w:firstLine="480"/>
        <w:rPr>
          <w:bCs/>
          <w:sz w:val="24"/>
        </w:rPr>
      </w:pPr>
      <w:r>
        <w:rPr>
          <w:bCs/>
          <w:sz w:val="24"/>
        </w:rPr>
        <w:t>二、基金份额的认购</w:t>
      </w:r>
    </w:p>
    <w:p w14:paraId="78195516" w14:textId="77777777" w:rsidR="00D543E1" w:rsidRDefault="00B926F1">
      <w:pPr>
        <w:spacing w:line="360" w:lineRule="auto"/>
        <w:ind w:firstLineChars="200" w:firstLine="480"/>
        <w:rPr>
          <w:bCs/>
          <w:sz w:val="24"/>
        </w:rPr>
      </w:pPr>
      <w:r>
        <w:rPr>
          <w:bCs/>
          <w:sz w:val="24"/>
        </w:rPr>
        <w:t>1</w:t>
      </w:r>
      <w:r>
        <w:rPr>
          <w:bCs/>
          <w:sz w:val="24"/>
        </w:rPr>
        <w:t>、认购费用</w:t>
      </w:r>
    </w:p>
    <w:p w14:paraId="7EE237C2" w14:textId="77777777" w:rsidR="00D543E1" w:rsidRDefault="00B926F1">
      <w:pPr>
        <w:spacing w:line="360" w:lineRule="auto"/>
        <w:ind w:firstLineChars="200" w:firstLine="480"/>
        <w:rPr>
          <w:bCs/>
          <w:sz w:val="24"/>
        </w:rPr>
      </w:pP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类基金份额。投资人认购</w:t>
      </w:r>
      <w:r>
        <w:rPr>
          <w:rFonts w:hint="eastAsia"/>
          <w:bCs/>
          <w:sz w:val="24"/>
        </w:rPr>
        <w:t>A</w:t>
      </w:r>
      <w:r>
        <w:rPr>
          <w:rFonts w:hint="eastAsia"/>
          <w:bCs/>
          <w:sz w:val="24"/>
        </w:rPr>
        <w:t>类基金份额在认购时支付认购费用，认购</w:t>
      </w:r>
      <w:r>
        <w:rPr>
          <w:rFonts w:hint="eastAsia"/>
          <w:bCs/>
          <w:sz w:val="24"/>
        </w:rPr>
        <w:t>C</w:t>
      </w:r>
      <w:r>
        <w:rPr>
          <w:rFonts w:hint="eastAsia"/>
          <w:bCs/>
          <w:sz w:val="24"/>
        </w:rPr>
        <w:t>类基金份额不支付认购费用，而是从该类别基金资产中计提销售服务费。</w:t>
      </w:r>
    </w:p>
    <w:p w14:paraId="4781F69A" w14:textId="77777777" w:rsidR="00D543E1" w:rsidRDefault="00B926F1">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p>
    <w:p w14:paraId="5FDE45CA" w14:textId="77777777" w:rsidR="00D543E1" w:rsidRDefault="00B926F1">
      <w:pPr>
        <w:spacing w:line="360" w:lineRule="auto"/>
        <w:ind w:firstLineChars="200" w:firstLine="480"/>
        <w:rPr>
          <w:bCs/>
          <w:sz w:val="24"/>
        </w:rPr>
      </w:pPr>
      <w:r>
        <w:rPr>
          <w:bCs/>
          <w:sz w:val="24"/>
        </w:rPr>
        <w:t>2</w:t>
      </w:r>
      <w:r>
        <w:rPr>
          <w:bCs/>
          <w:sz w:val="24"/>
        </w:rPr>
        <w:t>、募集期利息的处理方式</w:t>
      </w:r>
    </w:p>
    <w:p w14:paraId="6D283A09" w14:textId="77777777" w:rsidR="00D543E1" w:rsidRDefault="00B926F1">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3B475B70" w14:textId="77777777" w:rsidR="00D543E1" w:rsidRDefault="00B926F1">
      <w:pPr>
        <w:spacing w:line="360" w:lineRule="auto"/>
        <w:ind w:firstLineChars="200" w:firstLine="480"/>
        <w:rPr>
          <w:bCs/>
          <w:sz w:val="24"/>
        </w:rPr>
      </w:pPr>
      <w:r>
        <w:rPr>
          <w:bCs/>
          <w:sz w:val="24"/>
        </w:rPr>
        <w:t>3</w:t>
      </w:r>
      <w:r>
        <w:rPr>
          <w:bCs/>
          <w:sz w:val="24"/>
        </w:rPr>
        <w:t>、基金认购份额的计算</w:t>
      </w:r>
    </w:p>
    <w:p w14:paraId="3B8BAE61" w14:textId="77777777" w:rsidR="00D543E1" w:rsidRDefault="00B926F1">
      <w:pPr>
        <w:spacing w:line="360" w:lineRule="auto"/>
        <w:ind w:firstLineChars="200" w:firstLine="480"/>
        <w:rPr>
          <w:bCs/>
          <w:sz w:val="24"/>
        </w:rPr>
      </w:pPr>
      <w:r>
        <w:rPr>
          <w:bCs/>
          <w:sz w:val="24"/>
        </w:rPr>
        <w:t>基金认购份额具体的计算方法在招募说明书中列示。</w:t>
      </w:r>
    </w:p>
    <w:p w14:paraId="78AD9F25" w14:textId="77777777" w:rsidR="00D543E1" w:rsidRDefault="00B926F1">
      <w:pPr>
        <w:spacing w:line="360" w:lineRule="auto"/>
        <w:ind w:firstLineChars="200" w:firstLine="480"/>
        <w:rPr>
          <w:bCs/>
          <w:sz w:val="24"/>
        </w:rPr>
      </w:pPr>
      <w:r>
        <w:rPr>
          <w:bCs/>
          <w:sz w:val="24"/>
        </w:rPr>
        <w:lastRenderedPageBreak/>
        <w:t>4</w:t>
      </w:r>
      <w:r>
        <w:rPr>
          <w:rFonts w:hint="eastAsia"/>
          <w:bCs/>
          <w:sz w:val="24"/>
        </w:rPr>
        <w:t>、</w:t>
      </w:r>
      <w:r>
        <w:rPr>
          <w:bCs/>
          <w:sz w:val="24"/>
        </w:rPr>
        <w:t>认购份额余额的处理方式</w:t>
      </w:r>
    </w:p>
    <w:p w14:paraId="37BF3B77" w14:textId="77777777" w:rsidR="00D543E1" w:rsidRDefault="00B926F1">
      <w:pPr>
        <w:spacing w:line="360" w:lineRule="auto"/>
        <w:ind w:firstLineChars="200" w:firstLine="480"/>
        <w:rPr>
          <w:bCs/>
          <w:sz w:val="24"/>
        </w:rPr>
      </w:pPr>
      <w:r>
        <w:rPr>
          <w:rFonts w:hint="eastAsia"/>
          <w:bCs/>
          <w:sz w:val="24"/>
        </w:rPr>
        <w:t>认购份额余额的处理方式在招募说明书中列示</w:t>
      </w:r>
      <w:r>
        <w:rPr>
          <w:bCs/>
          <w:sz w:val="24"/>
        </w:rPr>
        <w:t>。</w:t>
      </w:r>
    </w:p>
    <w:p w14:paraId="3E5902CC" w14:textId="77777777" w:rsidR="00D543E1" w:rsidRDefault="00B926F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77CD1948"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14:paraId="124FE2CF"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w:t>
      </w:r>
      <w:r>
        <w:rPr>
          <w:bCs/>
          <w:sz w:val="24"/>
        </w:rPr>
        <w:t>相关公告。</w:t>
      </w:r>
    </w:p>
    <w:p w14:paraId="1DBCD839"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14:paraId="70BFBEF2" w14:textId="77777777" w:rsidR="00D543E1" w:rsidRDefault="00B926F1">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r>
        <w:rPr>
          <w:bCs/>
          <w:sz w:val="24"/>
        </w:rPr>
        <w:t>。</w:t>
      </w:r>
    </w:p>
    <w:p w14:paraId="070D4B9E" w14:textId="77777777" w:rsidR="00D543E1" w:rsidRDefault="00B926F1">
      <w:pPr>
        <w:spacing w:line="360" w:lineRule="auto"/>
        <w:ind w:firstLineChars="200" w:firstLine="480"/>
        <w:rPr>
          <w:bCs/>
          <w:sz w:val="24"/>
        </w:rPr>
      </w:pPr>
      <w:r>
        <w:rPr>
          <w:rFonts w:hint="eastAsia"/>
          <w:bCs/>
          <w:sz w:val="24"/>
        </w:rPr>
        <w:t>5</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14:paraId="241AB010"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100" w:name="_Toc17912"/>
      <w:bookmarkStart w:id="101" w:name="_Toc6559"/>
      <w:bookmarkStart w:id="102" w:name="_Toc139991735"/>
      <w:bookmarkStart w:id="103" w:name="_Toc141703885"/>
      <w:bookmarkStart w:id="104" w:name="_Toc7848"/>
      <w:bookmarkStart w:id="105" w:name="_Toc18329"/>
      <w:bookmarkStart w:id="106" w:name="_Toc1823"/>
      <w:bookmarkStart w:id="107" w:name="_Toc14893"/>
      <w:bookmarkStart w:id="108" w:name="_Toc26986"/>
      <w:bookmarkStart w:id="109" w:name="_Toc18797"/>
      <w:bookmarkStart w:id="110" w:name="_Toc4741"/>
      <w:bookmarkStart w:id="111" w:name="_Toc18526"/>
      <w:bookmarkStart w:id="112" w:name="_Toc21988"/>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2EE10A1D" w14:textId="77777777" w:rsidR="00D543E1" w:rsidRDefault="00D543E1">
      <w:pPr>
        <w:spacing w:line="360" w:lineRule="auto"/>
        <w:ind w:firstLine="540"/>
        <w:rPr>
          <w:bCs/>
          <w:sz w:val="24"/>
        </w:rPr>
      </w:pPr>
    </w:p>
    <w:p w14:paraId="0A4DCC23" w14:textId="77777777" w:rsidR="00D543E1" w:rsidRDefault="00B926F1">
      <w:pPr>
        <w:spacing w:line="360" w:lineRule="auto"/>
        <w:ind w:firstLineChars="200" w:firstLine="480"/>
        <w:rPr>
          <w:bCs/>
          <w:sz w:val="24"/>
        </w:rPr>
      </w:pPr>
      <w:r>
        <w:rPr>
          <w:bCs/>
          <w:sz w:val="24"/>
        </w:rPr>
        <w:t>一、基金备案的条件</w:t>
      </w:r>
    </w:p>
    <w:p w14:paraId="659D06C5" w14:textId="77777777" w:rsidR="00D543E1" w:rsidRDefault="00B926F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5419AC46" w14:textId="77777777" w:rsidR="00D543E1" w:rsidRDefault="00B926F1">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7F2EB2B" w14:textId="77777777" w:rsidR="00D543E1" w:rsidRDefault="00B926F1">
      <w:pPr>
        <w:spacing w:line="360" w:lineRule="auto"/>
        <w:ind w:firstLineChars="200" w:firstLine="480"/>
        <w:rPr>
          <w:bCs/>
          <w:sz w:val="24"/>
        </w:rPr>
      </w:pPr>
      <w:r>
        <w:rPr>
          <w:bCs/>
          <w:sz w:val="24"/>
        </w:rPr>
        <w:t>二、基金合同不能生效时募集资金的处理方式</w:t>
      </w:r>
    </w:p>
    <w:p w14:paraId="3D34C67C" w14:textId="77777777" w:rsidR="00D543E1" w:rsidRDefault="00B926F1">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CAF523F" w14:textId="77777777" w:rsidR="00D543E1" w:rsidRDefault="00B926F1">
      <w:pPr>
        <w:spacing w:line="360" w:lineRule="auto"/>
        <w:ind w:firstLine="480"/>
        <w:rPr>
          <w:bCs/>
          <w:sz w:val="24"/>
        </w:rPr>
      </w:pPr>
      <w:r>
        <w:rPr>
          <w:bCs/>
          <w:sz w:val="24"/>
        </w:rPr>
        <w:t>1</w:t>
      </w:r>
      <w:r>
        <w:rPr>
          <w:bCs/>
          <w:sz w:val="24"/>
        </w:rPr>
        <w:t>、以其固有财产承担因募集行为而产生的债务和费用；</w:t>
      </w:r>
    </w:p>
    <w:p w14:paraId="5CF31480" w14:textId="77777777" w:rsidR="00D543E1" w:rsidRDefault="00B926F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14:paraId="746655A1" w14:textId="77777777" w:rsidR="00D543E1" w:rsidRDefault="00B926F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4EFE73E" w14:textId="77777777" w:rsidR="00D543E1" w:rsidRDefault="00B926F1">
      <w:pPr>
        <w:spacing w:line="360" w:lineRule="auto"/>
        <w:ind w:firstLineChars="200" w:firstLine="480"/>
        <w:rPr>
          <w:bCs/>
          <w:sz w:val="24"/>
        </w:rPr>
      </w:pPr>
      <w:r>
        <w:rPr>
          <w:bCs/>
          <w:sz w:val="24"/>
        </w:rPr>
        <w:t>三、基金存续期内的基金份额持有人数量和资产规模</w:t>
      </w:r>
    </w:p>
    <w:p w14:paraId="528702C6" w14:textId="77777777" w:rsidR="00D543E1" w:rsidRDefault="00B926F1">
      <w:pPr>
        <w:spacing w:line="360" w:lineRule="auto"/>
        <w:ind w:firstLineChars="200" w:firstLine="480"/>
        <w:rPr>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Pr>
          <w:bCs/>
          <w:sz w:val="24"/>
        </w:rPr>
        <w:t>50</w:t>
      </w:r>
      <w:r>
        <w:rPr>
          <w:bCs/>
          <w:sz w:val="24"/>
        </w:rPr>
        <w:t>个工作日出现前述情形的，</w:t>
      </w:r>
      <w:r>
        <w:rPr>
          <w:rFonts w:hint="eastAsia"/>
          <w:sz w:val="24"/>
        </w:rPr>
        <w:t>基金</w:t>
      </w:r>
      <w:r>
        <w:rPr>
          <w:rFonts w:hint="eastAsia"/>
          <w:bCs/>
          <w:sz w:val="24"/>
        </w:rPr>
        <w:t>合同</w:t>
      </w:r>
      <w:r>
        <w:rPr>
          <w:rFonts w:hint="eastAsia"/>
          <w:sz w:val="24"/>
        </w:rPr>
        <w:t>终止</w:t>
      </w:r>
      <w:r>
        <w:rPr>
          <w:rFonts w:hint="eastAsia"/>
          <w:bCs/>
          <w:sz w:val="24"/>
        </w:rPr>
        <w:t>，不需召</w:t>
      </w:r>
      <w:r>
        <w:rPr>
          <w:rFonts w:hint="eastAsia"/>
          <w:sz w:val="24"/>
        </w:rPr>
        <w:t>开基金份额持有人大会</w:t>
      </w:r>
      <w:r>
        <w:rPr>
          <w:rFonts w:hint="eastAsia"/>
          <w:bCs/>
          <w:sz w:val="24"/>
        </w:rPr>
        <w:t>。</w:t>
      </w:r>
    </w:p>
    <w:p w14:paraId="20824A30" w14:textId="77777777" w:rsidR="00D543E1" w:rsidRDefault="00B926F1">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4164C843"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113" w:name="_Toc610"/>
      <w:bookmarkStart w:id="114" w:name="_Toc10463"/>
      <w:bookmarkStart w:id="115" w:name="_Toc79392606"/>
      <w:bookmarkStart w:id="116" w:name="_Toc11081"/>
      <w:bookmarkStart w:id="117" w:name="_Toc139991736"/>
      <w:bookmarkStart w:id="118" w:name="_Toc123102453"/>
      <w:bookmarkStart w:id="119" w:name="_Toc4003"/>
      <w:bookmarkStart w:id="120" w:name="_Toc23261"/>
      <w:bookmarkStart w:id="121" w:name="_Toc98560352"/>
      <w:bookmarkStart w:id="122" w:name="_Toc123112234"/>
      <w:bookmarkStart w:id="123" w:name="_Toc20733"/>
      <w:bookmarkStart w:id="124" w:name="_Toc1427"/>
      <w:bookmarkStart w:id="125" w:name="_Toc7920"/>
      <w:bookmarkStart w:id="126" w:name="_Toc141703886"/>
      <w:bookmarkStart w:id="127" w:name="_Toc123051452"/>
      <w:bookmarkStart w:id="128" w:name="_Toc1270"/>
      <w:bookmarkStart w:id="129" w:name="_Toc48649707"/>
      <w:bookmarkStart w:id="130" w:name="_Toc23822"/>
      <w:bookmarkStart w:id="131" w:name="_Toc1724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2638E5A" w14:textId="77777777" w:rsidR="00D543E1" w:rsidRDefault="00D543E1">
      <w:pPr>
        <w:spacing w:line="360" w:lineRule="auto"/>
        <w:ind w:firstLine="540"/>
        <w:rPr>
          <w:bCs/>
          <w:sz w:val="24"/>
        </w:rPr>
      </w:pPr>
    </w:p>
    <w:p w14:paraId="5058EEA2" w14:textId="77777777" w:rsidR="00D543E1" w:rsidRDefault="00B926F1">
      <w:pPr>
        <w:spacing w:line="360" w:lineRule="auto"/>
        <w:ind w:firstLineChars="200" w:firstLine="480"/>
        <w:rPr>
          <w:bCs/>
          <w:sz w:val="24"/>
        </w:rPr>
      </w:pPr>
      <w:r>
        <w:rPr>
          <w:bCs/>
          <w:sz w:val="24"/>
        </w:rPr>
        <w:t>一、申购和赎回场所</w:t>
      </w:r>
    </w:p>
    <w:p w14:paraId="7EC791D1" w14:textId="77777777" w:rsidR="00D543E1" w:rsidRDefault="00B926F1">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其网站</w:t>
      </w:r>
      <w:r>
        <w:rPr>
          <w:bCs/>
          <w:sz w:val="24"/>
        </w:rPr>
        <w:t>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4931FE61" w14:textId="77777777" w:rsidR="00D543E1" w:rsidRDefault="00B926F1">
      <w:pPr>
        <w:spacing w:line="360" w:lineRule="auto"/>
        <w:ind w:firstLineChars="200" w:firstLine="480"/>
        <w:rPr>
          <w:bCs/>
          <w:sz w:val="24"/>
        </w:rPr>
      </w:pPr>
      <w:r>
        <w:rPr>
          <w:bCs/>
          <w:sz w:val="24"/>
        </w:rPr>
        <w:t>二、申购和赎回的开放日及时间</w:t>
      </w:r>
    </w:p>
    <w:p w14:paraId="1DF8A808"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6752F7BF" w14:textId="77777777" w:rsidR="00D543E1" w:rsidRDefault="00B926F1">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4F7471B" w14:textId="77777777" w:rsidR="00D543E1" w:rsidRDefault="00B926F1">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bookmarkStart w:id="132" w:name="_Hlk43109270"/>
      <w:r>
        <w:rPr>
          <w:rFonts w:hint="eastAsia"/>
          <w:bCs/>
          <w:sz w:val="24"/>
        </w:rPr>
        <w:t>规定</w:t>
      </w:r>
      <w:bookmarkEnd w:id="132"/>
      <w:r>
        <w:rPr>
          <w:rFonts w:hint="eastAsia"/>
          <w:bCs/>
          <w:sz w:val="24"/>
        </w:rPr>
        <w:t>媒介</w:t>
      </w:r>
      <w:r>
        <w:rPr>
          <w:bCs/>
          <w:sz w:val="24"/>
        </w:rPr>
        <w:t>上公告。</w:t>
      </w:r>
    </w:p>
    <w:p w14:paraId="4D6FC627"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54119D02" w14:textId="77777777" w:rsidR="00D543E1" w:rsidRDefault="00B926F1">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42C14392" w14:textId="77777777" w:rsidR="00D543E1" w:rsidRDefault="00B926F1">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月开始办理赎回，具体业务办理时间在赎回开始公告中规定。</w:t>
      </w:r>
    </w:p>
    <w:p w14:paraId="0B4A1CD2" w14:textId="77777777" w:rsidR="00D543E1" w:rsidRDefault="00B926F1">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35406388" w14:textId="77777777" w:rsidR="00D543E1" w:rsidRDefault="00B926F1">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02371793" w14:textId="77777777" w:rsidR="00D543E1" w:rsidRDefault="00B926F1">
      <w:pPr>
        <w:spacing w:line="360" w:lineRule="auto"/>
        <w:ind w:firstLineChars="200" w:firstLine="480"/>
        <w:rPr>
          <w:bCs/>
          <w:sz w:val="24"/>
        </w:rPr>
      </w:pPr>
      <w:r>
        <w:rPr>
          <w:bCs/>
          <w:sz w:val="24"/>
        </w:rPr>
        <w:t>三、申购与赎回的原则</w:t>
      </w:r>
    </w:p>
    <w:p w14:paraId="16901A9A"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31594244" w14:textId="77777777" w:rsidR="00D543E1" w:rsidRDefault="00B926F1">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484FFDA6"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14:paraId="3FC2A611" w14:textId="77777777" w:rsidR="00D543E1" w:rsidRDefault="00B926F1">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2969AF12" w14:textId="77777777" w:rsidR="00D543E1" w:rsidRDefault="00B926F1">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14:paraId="566E17A9" w14:textId="77777777" w:rsidR="00D543E1" w:rsidRDefault="00B926F1">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14:paraId="588E8B3B" w14:textId="77777777" w:rsidR="00D543E1" w:rsidRDefault="00B926F1">
      <w:pPr>
        <w:spacing w:line="360" w:lineRule="auto"/>
        <w:ind w:firstLineChars="200" w:firstLine="480"/>
        <w:rPr>
          <w:bCs/>
          <w:sz w:val="24"/>
        </w:rPr>
      </w:pPr>
      <w:r>
        <w:rPr>
          <w:bCs/>
          <w:sz w:val="24"/>
        </w:rPr>
        <w:t>四、申购与赎回的程序</w:t>
      </w:r>
    </w:p>
    <w:p w14:paraId="6F80324B"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4165B9D" w14:textId="77777777" w:rsidR="00D543E1" w:rsidRDefault="00B926F1">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14:paraId="08C54CF6"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4263251" w14:textId="77777777" w:rsidR="00D543E1" w:rsidRDefault="00B926F1">
      <w:pPr>
        <w:spacing w:line="360" w:lineRule="auto"/>
        <w:ind w:firstLineChars="200" w:firstLine="480"/>
        <w:rPr>
          <w:sz w:val="24"/>
        </w:rPr>
      </w:pPr>
      <w:r>
        <w:rPr>
          <w:bCs/>
          <w:sz w:val="24"/>
          <w:lang w:val="zh-CN"/>
        </w:rPr>
        <w:t>投资人申购基金份额时，</w:t>
      </w:r>
      <w:r>
        <w:rPr>
          <w:sz w:val="24"/>
          <w:lang w:val="zh-CN"/>
        </w:rPr>
        <w:t>必须全额交付申购款项，</w:t>
      </w:r>
      <w:r>
        <w:rPr>
          <w:rFonts w:hint="eastAsia"/>
          <w:bCs/>
          <w:sz w:val="24"/>
          <w:lang w:val="zh-CN"/>
        </w:rPr>
        <w:t>若申购资金在规定时间内未全额到账则申购不成立。</w:t>
      </w:r>
      <w:r>
        <w:rPr>
          <w:sz w:val="24"/>
          <w:lang w:val="zh-CN"/>
        </w:rPr>
        <w:t>投资人</w:t>
      </w:r>
      <w:r>
        <w:rPr>
          <w:rFonts w:hint="eastAsia"/>
          <w:sz w:val="24"/>
          <w:lang w:val="zh-CN"/>
        </w:rPr>
        <w:t>全额</w:t>
      </w:r>
      <w:r>
        <w:rPr>
          <w:sz w:val="24"/>
          <w:lang w:val="zh-CN"/>
        </w:rPr>
        <w:t>交付</w:t>
      </w:r>
      <w:r>
        <w:rPr>
          <w:rFonts w:hint="eastAsia"/>
          <w:sz w:val="24"/>
          <w:lang w:val="zh-CN"/>
        </w:rPr>
        <w:t>申购</w:t>
      </w:r>
      <w:r>
        <w:rPr>
          <w:sz w:val="24"/>
          <w:lang w:val="zh-CN"/>
        </w:rPr>
        <w:t>款项，申购成立；基金登记机构确认基金份额时，申购生效。</w:t>
      </w:r>
    </w:p>
    <w:p w14:paraId="186502B4" w14:textId="77777777" w:rsidR="00D543E1" w:rsidRDefault="00B926F1">
      <w:pPr>
        <w:spacing w:line="360" w:lineRule="auto"/>
        <w:ind w:firstLineChars="200" w:firstLine="480"/>
        <w:rPr>
          <w:bCs/>
          <w:sz w:val="24"/>
        </w:rPr>
      </w:pPr>
      <w:r>
        <w:rPr>
          <w:sz w:val="24"/>
        </w:rPr>
        <w:t>基金份额持有人递交赎回申请，赎回成立；</w:t>
      </w:r>
      <w:r>
        <w:rPr>
          <w:sz w:val="24"/>
          <w:lang w:val="zh-CN"/>
        </w:rPr>
        <w:t>基金</w:t>
      </w:r>
      <w:r>
        <w:rPr>
          <w:sz w:val="24"/>
        </w:rPr>
        <w:t>登记机构确认赎回时，赎回生效。投资者赎回申请生效后，</w:t>
      </w:r>
      <w:r>
        <w:rPr>
          <w:bCs/>
          <w:sz w:val="24"/>
        </w:rPr>
        <w:t>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76256C7C"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14BFBAA0" w14:textId="77777777" w:rsidR="00D543E1" w:rsidRDefault="00B926F1">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T+1</w:t>
      </w:r>
      <w:r>
        <w:rPr>
          <w:bCs/>
          <w:sz w:val="24"/>
        </w:rPr>
        <w:t>日</w:t>
      </w:r>
      <w:r>
        <w:rPr>
          <w:rFonts w:hint="eastAsia"/>
          <w:bCs/>
          <w:sz w:val="24"/>
        </w:rPr>
        <w:t>（包括</w:t>
      </w:r>
      <w:r>
        <w:rPr>
          <w:bCs/>
          <w:sz w:val="24"/>
        </w:rPr>
        <w:t>该日）内对该交易的有效性进行确认。</w:t>
      </w:r>
      <w:r>
        <w:rPr>
          <w:bCs/>
          <w:sz w:val="24"/>
        </w:rPr>
        <w:t>T</w:t>
      </w:r>
      <w:r>
        <w:rPr>
          <w:bCs/>
          <w:sz w:val="24"/>
        </w:rPr>
        <w:t>日提交的有效申</w:t>
      </w:r>
      <w:r>
        <w:rPr>
          <w:bCs/>
          <w:sz w:val="24"/>
        </w:rPr>
        <w:lastRenderedPageBreak/>
        <w:t>请，投资人</w:t>
      </w:r>
      <w:r>
        <w:rPr>
          <w:rFonts w:hint="eastAsia"/>
          <w:bCs/>
          <w:sz w:val="24"/>
        </w:rPr>
        <w:t>应</w:t>
      </w:r>
      <w:r>
        <w:rPr>
          <w:bCs/>
          <w:sz w:val="24"/>
        </w:rPr>
        <w:t>在</w:t>
      </w:r>
      <w:r>
        <w:rPr>
          <w:bCs/>
          <w:sz w:val="24"/>
        </w:rPr>
        <w:t>T+2</w:t>
      </w:r>
      <w:r>
        <w:rPr>
          <w:bCs/>
          <w:sz w:val="24"/>
        </w:rPr>
        <w:t>日后（包括该日）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14:paraId="1A673D0E" w14:textId="77777777" w:rsidR="00D543E1" w:rsidRDefault="00B926F1">
      <w:pPr>
        <w:spacing w:line="360" w:lineRule="auto"/>
        <w:ind w:firstLineChars="200" w:firstLine="48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w:t>
      </w:r>
    </w:p>
    <w:p w14:paraId="059E0D05" w14:textId="77777777" w:rsidR="00D543E1" w:rsidRDefault="00B926F1">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1B661E82" w14:textId="77777777" w:rsidR="00D543E1" w:rsidRDefault="00B926F1">
      <w:pPr>
        <w:spacing w:line="360" w:lineRule="auto"/>
        <w:ind w:firstLineChars="200" w:firstLine="480"/>
        <w:rPr>
          <w:bCs/>
          <w:sz w:val="24"/>
        </w:rPr>
      </w:pPr>
      <w:r>
        <w:rPr>
          <w:bCs/>
          <w:sz w:val="24"/>
        </w:rPr>
        <w:t>五、申购和赎回的数量限制</w:t>
      </w:r>
    </w:p>
    <w:p w14:paraId="37AD22B7"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081996E2"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58BE0BC1"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本基金的总规模上限、</w:t>
      </w:r>
      <w:r>
        <w:rPr>
          <w:bCs/>
          <w:sz w:val="24"/>
        </w:rPr>
        <w:t>单个投资人累计持有的基金份额上限，具体规定请参见招募说明书</w:t>
      </w:r>
      <w:r>
        <w:rPr>
          <w:rFonts w:hint="eastAsia"/>
          <w:bCs/>
          <w:sz w:val="24"/>
        </w:rPr>
        <w:t>或相关公告</w:t>
      </w:r>
      <w:r>
        <w:rPr>
          <w:bCs/>
          <w:sz w:val="24"/>
        </w:rPr>
        <w:t>。</w:t>
      </w:r>
    </w:p>
    <w:p w14:paraId="0DD5D909" w14:textId="77777777" w:rsidR="00D543E1" w:rsidRDefault="00B926F1">
      <w:pPr>
        <w:spacing w:line="360" w:lineRule="auto"/>
        <w:ind w:firstLineChars="200" w:firstLine="480"/>
        <w:rPr>
          <w:sz w:val="24"/>
        </w:rPr>
      </w:pPr>
      <w:r>
        <w:rPr>
          <w:sz w:val="24"/>
        </w:rPr>
        <w:t>4</w:t>
      </w: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sz w:val="24"/>
        </w:rPr>
        <w:t>相关公告。</w:t>
      </w:r>
    </w:p>
    <w:p w14:paraId="5FF3F3A7" w14:textId="77777777" w:rsidR="00D543E1" w:rsidRDefault="00B926F1">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w:t>
      </w:r>
    </w:p>
    <w:p w14:paraId="2CD72F27" w14:textId="77777777" w:rsidR="00D543E1" w:rsidRDefault="00B926F1">
      <w:pPr>
        <w:spacing w:line="360" w:lineRule="auto"/>
        <w:ind w:firstLineChars="200" w:firstLine="480"/>
        <w:rPr>
          <w:bCs/>
          <w:sz w:val="24"/>
        </w:rPr>
      </w:pPr>
      <w:r>
        <w:rPr>
          <w:bCs/>
          <w:sz w:val="24"/>
        </w:rPr>
        <w:t>六、申购和赎回的价格、费用及其用途</w:t>
      </w:r>
    </w:p>
    <w:p w14:paraId="5638AAB5" w14:textId="77777777" w:rsidR="00D543E1" w:rsidRDefault="00B926F1">
      <w:pPr>
        <w:spacing w:line="360" w:lineRule="auto"/>
        <w:ind w:firstLineChars="200" w:firstLine="480"/>
        <w:rPr>
          <w:bCs/>
          <w:sz w:val="24"/>
        </w:rPr>
      </w:pPr>
      <w:r>
        <w:rPr>
          <w:rFonts w:hint="eastAsia"/>
          <w:bCs/>
          <w:sz w:val="24"/>
        </w:rPr>
        <w:t>1</w:t>
      </w: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类基金份额。投资人申购</w:t>
      </w:r>
      <w:r>
        <w:rPr>
          <w:rFonts w:hint="eastAsia"/>
          <w:bCs/>
          <w:sz w:val="24"/>
        </w:rPr>
        <w:t>A</w:t>
      </w:r>
      <w:r>
        <w:rPr>
          <w:rFonts w:hint="eastAsia"/>
          <w:bCs/>
          <w:sz w:val="24"/>
        </w:rPr>
        <w:t>类基金份额在申购时支付申购费用</w:t>
      </w:r>
      <w:r>
        <w:rPr>
          <w:bCs/>
          <w:sz w:val="24"/>
        </w:rPr>
        <w:t>；</w:t>
      </w:r>
      <w:r>
        <w:rPr>
          <w:rFonts w:hint="eastAsia"/>
          <w:bCs/>
          <w:sz w:val="24"/>
        </w:rPr>
        <w:t>申购</w:t>
      </w:r>
      <w:r>
        <w:rPr>
          <w:rFonts w:hint="eastAsia"/>
          <w:bCs/>
          <w:sz w:val="24"/>
        </w:rPr>
        <w:t>C</w:t>
      </w:r>
      <w:r>
        <w:rPr>
          <w:rFonts w:hint="eastAsia"/>
          <w:bCs/>
          <w:sz w:val="24"/>
        </w:rPr>
        <w:t>类基金份额不支付申购费用、从该类别基金资产中计提销售服务费。</w:t>
      </w:r>
    </w:p>
    <w:p w14:paraId="56F9BCCA"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类基金份额的基金</w:t>
      </w:r>
      <w:r>
        <w:rPr>
          <w:bCs/>
          <w:sz w:val="24"/>
        </w:rPr>
        <w:t>份额净值的计算，</w:t>
      </w:r>
      <w:r>
        <w:rPr>
          <w:rFonts w:hint="eastAsia"/>
          <w:bCs/>
          <w:sz w:val="24"/>
        </w:rPr>
        <w:t>均</w:t>
      </w:r>
      <w:r>
        <w:rPr>
          <w:bCs/>
          <w:sz w:val="24"/>
        </w:rPr>
        <w:t>保留到小数点后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w:t>
      </w:r>
      <w:r>
        <w:rPr>
          <w:bCs/>
          <w:sz w:val="24"/>
        </w:rPr>
        <w:lastRenderedPageBreak/>
        <w:t>担。</w:t>
      </w:r>
      <w:r>
        <w:rPr>
          <w:bCs/>
          <w:sz w:val="24"/>
        </w:rPr>
        <w:t>T</w:t>
      </w:r>
      <w:r>
        <w:rPr>
          <w:bCs/>
          <w:sz w:val="24"/>
        </w:rPr>
        <w:t>日的基金份额净值在当天收市后计算，并在</w:t>
      </w:r>
      <w:r>
        <w:rPr>
          <w:sz w:val="24"/>
        </w:rPr>
        <w:t>T+</w:t>
      </w:r>
      <w:r>
        <w:rPr>
          <w:rFonts w:hint="eastAsia"/>
          <w:sz w:val="24"/>
        </w:rPr>
        <w:t>1</w:t>
      </w:r>
      <w:r>
        <w:rPr>
          <w:sz w:val="24"/>
        </w:rPr>
        <w:t>日</w:t>
      </w:r>
      <w:r>
        <w:rPr>
          <w:rFonts w:hint="eastAsia"/>
          <w:bCs/>
          <w:sz w:val="24"/>
        </w:rPr>
        <w:t>（包括该日）</w:t>
      </w:r>
      <w:r>
        <w:rPr>
          <w:bCs/>
          <w:sz w:val="24"/>
        </w:rPr>
        <w:t>内公告。遇特殊情况，</w:t>
      </w:r>
      <w:r>
        <w:rPr>
          <w:rFonts w:hint="eastAsia"/>
          <w:sz w:val="24"/>
        </w:rPr>
        <w:t>经履行适当程序</w:t>
      </w:r>
      <w:r>
        <w:rPr>
          <w:bCs/>
          <w:sz w:val="24"/>
        </w:rPr>
        <w:t>，可以适当延迟计算或公告。</w:t>
      </w:r>
    </w:p>
    <w:p w14:paraId="45CC85D2"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w:t>
      </w:r>
      <w:r>
        <w:rPr>
          <w:rFonts w:hint="eastAsia"/>
          <w:bCs/>
          <w:sz w:val="24"/>
        </w:rPr>
        <w:t>A</w:t>
      </w:r>
      <w:r>
        <w:rPr>
          <w:rFonts w:hint="eastAsia"/>
          <w:bCs/>
          <w:sz w:val="24"/>
        </w:rPr>
        <w:t>类基金份额或</w:t>
      </w:r>
      <w:r>
        <w:rPr>
          <w:rFonts w:hint="eastAsia"/>
          <w:bCs/>
          <w:sz w:val="24"/>
        </w:rPr>
        <w:t>C</w:t>
      </w:r>
      <w:r>
        <w:rPr>
          <w:rFonts w:hint="eastAsia"/>
          <w:bCs/>
          <w:sz w:val="24"/>
        </w:rPr>
        <w:t>类基金份额的</w:t>
      </w:r>
      <w:r>
        <w:rPr>
          <w:bCs/>
          <w:sz w:val="24"/>
        </w:rPr>
        <w:t>有效份额为净申购金额除以当日</w:t>
      </w:r>
      <w:r>
        <w:rPr>
          <w:rFonts w:hint="eastAsia"/>
          <w:bCs/>
          <w:sz w:val="24"/>
        </w:rPr>
        <w:t>该类基金份额</w:t>
      </w:r>
      <w:r>
        <w:rPr>
          <w:bCs/>
          <w:sz w:val="24"/>
        </w:rPr>
        <w:t>的基金份额净值，有效份额单位为份。</w:t>
      </w:r>
    </w:p>
    <w:p w14:paraId="5236AD78" w14:textId="77777777" w:rsidR="00D543E1" w:rsidRDefault="00B926F1">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的赎回费率由基金管理人决定，并在招募说明书</w:t>
      </w:r>
      <w:r>
        <w:rPr>
          <w:rFonts w:hint="eastAsia"/>
          <w:bCs/>
          <w:sz w:val="24"/>
        </w:rPr>
        <w:t>及基金产品资料概要</w:t>
      </w:r>
      <w:r>
        <w:rPr>
          <w:bCs/>
          <w:sz w:val="24"/>
        </w:rPr>
        <w:t>中列示。赎回金额为按实际确认的</w:t>
      </w:r>
      <w:r>
        <w:rPr>
          <w:rFonts w:hint="eastAsia"/>
          <w:bCs/>
          <w:sz w:val="24"/>
        </w:rPr>
        <w:t>A</w:t>
      </w:r>
      <w:r>
        <w:rPr>
          <w:rFonts w:hint="eastAsia"/>
          <w:bCs/>
          <w:sz w:val="24"/>
        </w:rPr>
        <w:t>类基金份额或</w:t>
      </w:r>
      <w:r>
        <w:rPr>
          <w:rFonts w:hint="eastAsia"/>
          <w:bCs/>
          <w:sz w:val="24"/>
        </w:rPr>
        <w:t>C</w:t>
      </w:r>
      <w:r>
        <w:rPr>
          <w:rFonts w:hint="eastAsia"/>
          <w:bCs/>
          <w:sz w:val="24"/>
        </w:rPr>
        <w:t>类基金份额的</w:t>
      </w:r>
      <w:r>
        <w:rPr>
          <w:bCs/>
          <w:sz w:val="24"/>
        </w:rPr>
        <w:t>有效赎回份额乘以当日</w:t>
      </w:r>
      <w:r>
        <w:rPr>
          <w:rFonts w:hint="eastAsia"/>
          <w:bCs/>
          <w:sz w:val="24"/>
        </w:rPr>
        <w:t>该类基金份额的</w:t>
      </w:r>
      <w:r>
        <w:rPr>
          <w:bCs/>
          <w:sz w:val="24"/>
        </w:rPr>
        <w:t>基金份额净值并扣除相应的费用，赎回金额单位为元。</w:t>
      </w:r>
    </w:p>
    <w:p w14:paraId="16A9A8D1" w14:textId="77777777" w:rsidR="00D543E1" w:rsidRDefault="00B926F1">
      <w:pPr>
        <w:spacing w:line="360" w:lineRule="auto"/>
        <w:ind w:firstLineChars="200" w:firstLine="480"/>
        <w:rPr>
          <w:bCs/>
          <w:sz w:val="24"/>
        </w:rPr>
      </w:pPr>
      <w:r>
        <w:rPr>
          <w:bCs/>
          <w:sz w:val="24"/>
        </w:rPr>
        <w:t>5</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p>
    <w:p w14:paraId="05BE13B3" w14:textId="77777777" w:rsidR="00D543E1" w:rsidRDefault="00B926F1">
      <w:pPr>
        <w:spacing w:line="360" w:lineRule="auto"/>
        <w:ind w:firstLineChars="200" w:firstLine="480"/>
        <w:rPr>
          <w:bCs/>
          <w:sz w:val="24"/>
        </w:rPr>
      </w:pPr>
      <w:r>
        <w:rPr>
          <w:bCs/>
          <w:sz w:val="24"/>
        </w:rPr>
        <w:t>6</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rFonts w:hint="eastAsia"/>
          <w:bCs/>
          <w:sz w:val="24"/>
        </w:rPr>
        <w:t>各类基金份额的</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rFonts w:hint="eastAsia"/>
          <w:sz w:val="24"/>
        </w:rPr>
        <w:t>。</w:t>
      </w:r>
    </w:p>
    <w:p w14:paraId="68066F39" w14:textId="77777777" w:rsidR="00D543E1" w:rsidRDefault="00B926F1">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14:paraId="59E5DC8F" w14:textId="77777777" w:rsidR="00D543E1" w:rsidRDefault="00B926F1">
      <w:pPr>
        <w:spacing w:line="360" w:lineRule="auto"/>
        <w:ind w:firstLineChars="200" w:firstLine="480"/>
        <w:rPr>
          <w:bCs/>
          <w:sz w:val="24"/>
          <w:highlight w:val="yellow"/>
        </w:rPr>
      </w:pPr>
      <w:r>
        <w:rPr>
          <w:sz w:val="24"/>
        </w:rPr>
        <w:t>8</w:t>
      </w:r>
      <w:r>
        <w:rPr>
          <w:sz w:val="24"/>
        </w:rPr>
        <w:t>、当本基金发生大额申购或赎回情形时，基金管理人可以采用摆动定价机制，以确保基金估值的公平性。具体处理原则与操作规范遵循相关法律法规以及监管部门、自律规则的规定。</w:t>
      </w:r>
    </w:p>
    <w:p w14:paraId="624B47A4" w14:textId="77777777" w:rsidR="00D543E1" w:rsidRDefault="00B926F1">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基金管理人可以在不违背法律法规规定及基金合同约定的情况下，根据市场情况制定基金促销计划，针对投资人定期和不定期地开展基金促销活动。在</w:t>
      </w:r>
      <w:r>
        <w:rPr>
          <w:rFonts w:hint="eastAsia"/>
          <w:bCs/>
          <w:sz w:val="24"/>
        </w:rPr>
        <w:lastRenderedPageBreak/>
        <w:t>基金促销活动期间，基金管理人可以按中国证监会要求履行必要手续后，对投资人适当调低基金销售费用。</w:t>
      </w:r>
    </w:p>
    <w:p w14:paraId="7D085BC8" w14:textId="77777777" w:rsidR="00D543E1" w:rsidRDefault="00B926F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44B5F580" w14:textId="77777777" w:rsidR="00D543E1" w:rsidRDefault="00B926F1">
      <w:pPr>
        <w:spacing w:line="360" w:lineRule="auto"/>
        <w:ind w:firstLineChars="200" w:firstLine="480"/>
        <w:rPr>
          <w:bCs/>
          <w:sz w:val="24"/>
        </w:rPr>
      </w:pPr>
      <w:r>
        <w:rPr>
          <w:bCs/>
          <w:sz w:val="24"/>
        </w:rPr>
        <w:t>发生下列情况时，基金管理人可拒绝或暂停接受投资人的申购申请：</w:t>
      </w:r>
    </w:p>
    <w:p w14:paraId="1398146E"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C548D23" w14:textId="77777777" w:rsidR="00D543E1" w:rsidRDefault="00B926F1">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62B75500" w14:textId="77777777" w:rsidR="00D543E1" w:rsidRDefault="00B926F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p>
    <w:p w14:paraId="2E44C04F" w14:textId="77777777" w:rsidR="00D543E1" w:rsidRDefault="00B926F1">
      <w:pPr>
        <w:spacing w:line="360" w:lineRule="auto"/>
        <w:ind w:firstLineChars="200" w:firstLine="480"/>
        <w:rPr>
          <w:bCs/>
          <w:sz w:val="24"/>
        </w:rPr>
      </w:pPr>
      <w:bookmarkStart w:id="133" w:name="_Hlt70481650"/>
      <w:bookmarkEnd w:id="133"/>
      <w:r>
        <w:rPr>
          <w:rFonts w:hint="eastAsia"/>
          <w:bCs/>
          <w:sz w:val="24"/>
        </w:rPr>
        <w:t>4</w:t>
      </w:r>
      <w:r>
        <w:rPr>
          <w:rFonts w:hint="eastAsia"/>
          <w:bCs/>
          <w:sz w:val="24"/>
        </w:rPr>
        <w:t>、</w:t>
      </w:r>
      <w:r>
        <w:rPr>
          <w:bCs/>
          <w:sz w:val="24"/>
        </w:rPr>
        <w:t>接受某笔或某些申购申请可能会影响或损害现有基金份额持有人利益时。</w:t>
      </w:r>
    </w:p>
    <w:p w14:paraId="1E927257" w14:textId="77777777" w:rsidR="00D543E1" w:rsidRDefault="00B926F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73392CB3" w14:textId="77777777" w:rsidR="00D543E1" w:rsidRDefault="00B926F1">
      <w:pPr>
        <w:spacing w:line="360" w:lineRule="auto"/>
        <w:ind w:firstLineChars="200" w:firstLine="480"/>
        <w:rPr>
          <w:sz w:val="24"/>
        </w:rPr>
      </w:pPr>
      <w:r>
        <w:rPr>
          <w:rFonts w:hint="eastAsia"/>
          <w:sz w:val="24"/>
        </w:rPr>
        <w:t>6</w:t>
      </w:r>
      <w:r>
        <w:rPr>
          <w:rFonts w:hint="eastAsia"/>
          <w:sz w:val="24"/>
        </w:rPr>
        <w:t>、基金销售机构、基金销售支付结算机构或登记机构的异常情况导致基金销售系统、基金销售支付结算系统、基金注册登记系统或基金会计系统无法正常运行。</w:t>
      </w:r>
    </w:p>
    <w:p w14:paraId="7374B899" w14:textId="77777777" w:rsidR="00D543E1" w:rsidRDefault="00B926F1">
      <w:pPr>
        <w:spacing w:line="360" w:lineRule="auto"/>
        <w:ind w:firstLineChars="200" w:firstLine="480"/>
        <w:rPr>
          <w:sz w:val="24"/>
        </w:rPr>
      </w:pPr>
      <w:r>
        <w:rPr>
          <w:rFonts w:hint="eastAsia"/>
          <w:sz w:val="24"/>
        </w:rPr>
        <w:t>7</w:t>
      </w:r>
      <w:r>
        <w:rPr>
          <w:rFonts w:hint="eastAsia"/>
          <w:sz w:val="24"/>
        </w:rPr>
        <w:t>、当前一估值日基金资产净值</w:t>
      </w:r>
      <w:r>
        <w:rPr>
          <w:rFonts w:hint="eastAsia"/>
          <w:sz w:val="24"/>
        </w:rPr>
        <w:t>50%</w:t>
      </w:r>
      <w:r>
        <w:rPr>
          <w:rFonts w:hint="eastAsia"/>
          <w:sz w:val="24"/>
        </w:rPr>
        <w:t>以上的资产出现无可参考的活跃市场价格且采用估值技术仍导致公允价值存在重大不确定性时，经与基金托管人协商确认后，基金管理人应当暂停接受基金申购申请。</w:t>
      </w:r>
    </w:p>
    <w:p w14:paraId="5FDAC33C" w14:textId="77777777" w:rsidR="00D543E1" w:rsidRDefault="00B926F1">
      <w:pPr>
        <w:spacing w:line="360" w:lineRule="auto"/>
        <w:ind w:firstLineChars="200" w:firstLine="480"/>
        <w:rPr>
          <w:bCs/>
          <w:sz w:val="24"/>
          <w:highlight w:val="yellow"/>
        </w:rPr>
      </w:pPr>
      <w:r>
        <w:rPr>
          <w:sz w:val="24"/>
        </w:rPr>
        <w:t>8</w:t>
      </w:r>
      <w:r>
        <w:rPr>
          <w:rFonts w:hint="eastAsia"/>
          <w:sz w:val="24"/>
        </w:rPr>
        <w:t>、基金管理人接受某笔或者某些申购申请有可能导致单一投资者持有基金份额的比例超过</w:t>
      </w:r>
      <w:r>
        <w:rPr>
          <w:rFonts w:hint="eastAsia"/>
          <w:sz w:val="24"/>
        </w:rPr>
        <w:t>50%</w:t>
      </w:r>
      <w:r>
        <w:rPr>
          <w:rFonts w:hint="eastAsia"/>
          <w:sz w:val="24"/>
        </w:rPr>
        <w:t>，或者变相规避</w:t>
      </w:r>
      <w:r>
        <w:rPr>
          <w:rFonts w:hint="eastAsia"/>
          <w:sz w:val="24"/>
        </w:rPr>
        <w:t>50%</w:t>
      </w:r>
      <w:r>
        <w:rPr>
          <w:rFonts w:hint="eastAsia"/>
          <w:sz w:val="24"/>
        </w:rPr>
        <w:t>集中度的。出现上述情形时，基金管理人有权将上述申购申请全部或部分确认失败。</w:t>
      </w:r>
    </w:p>
    <w:p w14:paraId="6680C629" w14:textId="77777777" w:rsidR="00D543E1" w:rsidRDefault="00B926F1">
      <w:pPr>
        <w:spacing w:line="360" w:lineRule="auto"/>
        <w:ind w:firstLineChars="200" w:firstLine="480"/>
        <w:rPr>
          <w:bCs/>
          <w:sz w:val="24"/>
        </w:rPr>
      </w:pPr>
      <w:r>
        <w:rPr>
          <w:bCs/>
          <w:sz w:val="24"/>
        </w:rPr>
        <w:t>9</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14:paraId="753F0C47" w14:textId="77777777" w:rsidR="00D543E1" w:rsidRDefault="00B926F1">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7</w:t>
      </w:r>
      <w:r>
        <w:rPr>
          <w:rFonts w:hint="eastAsia"/>
          <w:bCs/>
          <w:sz w:val="24"/>
        </w:rPr>
        <w:t>、</w:t>
      </w:r>
      <w:r>
        <w:rPr>
          <w:rFonts w:hint="eastAsia"/>
          <w:bCs/>
          <w:sz w:val="24"/>
        </w:rPr>
        <w:t>9</w:t>
      </w:r>
      <w:r>
        <w:rPr>
          <w:bCs/>
          <w:sz w:val="24"/>
        </w:rPr>
        <w:t>项暂停申购情形之一且基金管理人决定暂停接受投资人申购申请时，基金管理人应当根据有关规定在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上刊登暂停申购公告。如果投资人的申购申请被拒绝，被拒绝的申购款项将退还给投资人。在暂停申购的情况消除时，基金管理人应及时恢复申购业务的办理。</w:t>
      </w:r>
    </w:p>
    <w:p w14:paraId="0EC6E387" w14:textId="77777777" w:rsidR="00D543E1" w:rsidRDefault="00B926F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F135C86" w14:textId="77777777" w:rsidR="00D543E1" w:rsidRDefault="00B926F1">
      <w:pPr>
        <w:spacing w:line="360" w:lineRule="auto"/>
        <w:ind w:firstLineChars="200" w:firstLine="480"/>
        <w:rPr>
          <w:bCs/>
          <w:sz w:val="24"/>
        </w:rPr>
      </w:pPr>
      <w:r>
        <w:rPr>
          <w:bCs/>
          <w:sz w:val="24"/>
        </w:rPr>
        <w:t>发生下列情形时，基金管理人可暂停接受投资人的赎回申请或延缓支付赎回款项：</w:t>
      </w:r>
    </w:p>
    <w:p w14:paraId="24D18082" w14:textId="77777777" w:rsidR="00D543E1" w:rsidRDefault="00B926F1">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因不可抗力导致基金管理人不能支付赎回款项。</w:t>
      </w:r>
    </w:p>
    <w:p w14:paraId="143BD093" w14:textId="77777777" w:rsidR="00D543E1" w:rsidRDefault="00B926F1">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14:paraId="55BD469B" w14:textId="77777777" w:rsidR="00D543E1" w:rsidRDefault="00B926F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34" w:name="_Hlt152500890"/>
      <w:r>
        <w:rPr>
          <w:bCs/>
          <w:sz w:val="24"/>
        </w:rPr>
        <w:t>净值。</w:t>
      </w:r>
    </w:p>
    <w:p w14:paraId="594A92C8" w14:textId="77777777" w:rsidR="00D543E1" w:rsidRDefault="00B926F1">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14:paraId="1CEDE0C5" w14:textId="77777777" w:rsidR="00D543E1" w:rsidRDefault="00B926F1">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14:paraId="6CD49E6F" w14:textId="77777777" w:rsidR="00D543E1" w:rsidRDefault="00B926F1">
      <w:pPr>
        <w:spacing w:line="360" w:lineRule="auto"/>
        <w:ind w:firstLineChars="200" w:firstLine="480"/>
        <w:rPr>
          <w:sz w:val="24"/>
        </w:rPr>
      </w:pPr>
      <w:r>
        <w:rPr>
          <w:rFonts w:hint="eastAsia"/>
          <w:sz w:val="24"/>
        </w:rPr>
        <w:t>6</w:t>
      </w:r>
      <w:r>
        <w:rPr>
          <w:rFonts w:hint="eastAsia"/>
          <w:sz w:val="24"/>
        </w:rPr>
        <w:t>、指数编制单位或指数发布机构因异常情况使标的指数数据无法正常计算、计算错误或发布异常时。</w:t>
      </w:r>
    </w:p>
    <w:p w14:paraId="33CF035C" w14:textId="77777777" w:rsidR="00D543E1" w:rsidRDefault="00B926F1">
      <w:pPr>
        <w:spacing w:line="360" w:lineRule="auto"/>
        <w:ind w:firstLineChars="200" w:firstLine="480"/>
        <w:rPr>
          <w:bCs/>
          <w:sz w:val="24"/>
          <w:highlight w:val="yellow"/>
        </w:rPr>
      </w:pPr>
      <w:r>
        <w:rPr>
          <w:sz w:val="24"/>
        </w:rPr>
        <w:t>7</w:t>
      </w:r>
      <w:r>
        <w:rPr>
          <w:rFonts w:hint="eastAsia"/>
          <w:sz w:val="24"/>
        </w:rPr>
        <w:t>、</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4"/>
    <w:p w14:paraId="27C09DCA" w14:textId="77777777" w:rsidR="00D543E1" w:rsidRDefault="00B926F1">
      <w:pPr>
        <w:spacing w:line="360" w:lineRule="auto"/>
        <w:ind w:firstLineChars="200" w:firstLine="48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14:paraId="23721F28" w14:textId="77777777" w:rsidR="00D543E1" w:rsidRDefault="00B926F1">
      <w:pPr>
        <w:spacing w:line="360" w:lineRule="auto"/>
        <w:ind w:firstLineChars="200" w:firstLine="480"/>
        <w:rPr>
          <w:bCs/>
        </w:rPr>
      </w:pPr>
      <w:r>
        <w:rPr>
          <w:bCs/>
          <w:sz w:val="24"/>
        </w:rPr>
        <w:t>发生上述情形之一且基金管理人决定暂停接受基金份额持有人的赎回</w:t>
      </w:r>
      <w:r>
        <w:rPr>
          <w:rFonts w:hint="eastAsia"/>
          <w:bCs/>
          <w:sz w:val="24"/>
        </w:rPr>
        <w:t>申请</w:t>
      </w:r>
      <w:r>
        <w:rPr>
          <w:bCs/>
          <w:sz w:val="24"/>
        </w:rPr>
        <w:t>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C221406" w14:textId="77777777" w:rsidR="00D543E1" w:rsidRDefault="00B926F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726729DB"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巨额赎回的认定</w:t>
      </w:r>
    </w:p>
    <w:p w14:paraId="7ABDA42D" w14:textId="77777777" w:rsidR="00D543E1" w:rsidRDefault="00B926F1">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bCs/>
          <w:sz w:val="24"/>
        </w:rPr>
        <w:t>，即认为是发生了巨额赎回。</w:t>
      </w:r>
    </w:p>
    <w:p w14:paraId="585048A9"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B004E0B" w14:textId="77777777" w:rsidR="00D543E1" w:rsidRDefault="00B926F1">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75BEBCE2" w14:textId="77777777" w:rsidR="00D543E1" w:rsidRDefault="00B926F1">
      <w:pPr>
        <w:spacing w:line="360" w:lineRule="auto"/>
        <w:ind w:firstLineChars="200" w:firstLine="480"/>
        <w:rPr>
          <w:bCs/>
          <w:sz w:val="24"/>
        </w:rPr>
      </w:pPr>
      <w:r>
        <w:rPr>
          <w:bCs/>
          <w:sz w:val="24"/>
        </w:rPr>
        <w:lastRenderedPageBreak/>
        <w:t>（</w:t>
      </w:r>
      <w:r>
        <w:rPr>
          <w:bCs/>
          <w:sz w:val="24"/>
        </w:rPr>
        <w:t>1</w:t>
      </w:r>
      <w:r>
        <w:rPr>
          <w:bCs/>
          <w:sz w:val="24"/>
        </w:rPr>
        <w:t>）全额赎回：当基金管理人认为有能力支付投资人的全部赎回申请时，按正常赎回程序执行。</w:t>
      </w:r>
    </w:p>
    <w:p w14:paraId="31610F7B" w14:textId="77777777" w:rsidR="00D543E1" w:rsidRDefault="00B926F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p>
    <w:p w14:paraId="739BB261" w14:textId="77777777" w:rsidR="00D543E1" w:rsidRDefault="00B926F1">
      <w:pPr>
        <w:spacing w:line="360" w:lineRule="auto"/>
        <w:ind w:firstLineChars="175" w:firstLine="420"/>
        <w:rPr>
          <w:bCs/>
          <w:sz w:val="24"/>
        </w:rPr>
      </w:pPr>
      <w:r>
        <w:rPr>
          <w:sz w:val="24"/>
        </w:rPr>
        <w:t>（</w:t>
      </w:r>
      <w:r>
        <w:rPr>
          <w:sz w:val="24"/>
        </w:rPr>
        <w:t>3</w:t>
      </w:r>
      <w:r>
        <w:rPr>
          <w:sz w:val="24"/>
        </w:rPr>
        <w:t>）</w:t>
      </w:r>
      <w:r>
        <w:rPr>
          <w:rFonts w:hint="eastAsia"/>
          <w:bCs/>
          <w:sz w:val="24"/>
        </w:rPr>
        <w:t>本基金</w:t>
      </w:r>
      <w:r>
        <w:rPr>
          <w:sz w:val="24"/>
        </w:rPr>
        <w:t>如发生</w:t>
      </w:r>
      <w:r>
        <w:rPr>
          <w:rFonts w:hint="eastAsia"/>
          <w:bCs/>
          <w:sz w:val="24"/>
        </w:rPr>
        <w:t>巨额赎回且</w:t>
      </w:r>
      <w:r>
        <w:rPr>
          <w:sz w:val="24"/>
        </w:rPr>
        <w:t>单个开放日内单个基金份额持有人申请赎回的基金份额超过前一开放日的基金总份额的</w:t>
      </w:r>
      <w:r>
        <w:rPr>
          <w:sz w:val="24"/>
        </w:rPr>
        <w:t>20%</w:t>
      </w:r>
      <w:r>
        <w:rPr>
          <w:sz w:val="24"/>
        </w:rPr>
        <w:t>时，本基金管理人</w:t>
      </w:r>
      <w:r>
        <w:rPr>
          <w:rFonts w:hint="eastAsia"/>
          <w:bCs/>
          <w:sz w:val="24"/>
        </w:rPr>
        <w:t>有权采取如下措施：</w:t>
      </w:r>
    </w:p>
    <w:p w14:paraId="37172521" w14:textId="77777777" w:rsidR="00D543E1" w:rsidRDefault="00B926F1">
      <w:pPr>
        <w:spacing w:line="360" w:lineRule="auto"/>
        <w:ind w:firstLineChars="175" w:firstLine="420"/>
        <w:rPr>
          <w:bCs/>
          <w:sz w:val="24"/>
        </w:rPr>
      </w:pPr>
      <w:r>
        <w:rPr>
          <w:rFonts w:hint="eastAsia"/>
          <w:bCs/>
          <w:sz w:val="24"/>
        </w:rPr>
        <w:t>对于基金份额持有人当日超过</w:t>
      </w:r>
      <w:r>
        <w:rPr>
          <w:rFonts w:hint="eastAsia"/>
          <w:bCs/>
          <w:sz w:val="24"/>
        </w:rPr>
        <w:t>20%</w:t>
      </w:r>
      <w:r>
        <w:rPr>
          <w:rFonts w:hint="eastAsia"/>
          <w:bCs/>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14:paraId="0DF8406D" w14:textId="77777777" w:rsidR="00D543E1" w:rsidRDefault="00B926F1">
      <w:pPr>
        <w:spacing w:line="360" w:lineRule="auto"/>
        <w:ind w:firstLineChars="175" w:firstLine="420"/>
        <w:rPr>
          <w:bCs/>
          <w:sz w:val="24"/>
          <w:highlight w:val="yellow"/>
        </w:rPr>
      </w:pPr>
      <w:r>
        <w:rPr>
          <w:rFonts w:hint="eastAsia"/>
          <w:bCs/>
          <w:sz w:val="24"/>
        </w:rPr>
        <w:t>对于基金份额持有人未超过上述比例的部分，基金管理人可以根据前述“（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）部分延期赎回”的约定方式与其他基金份额持有人的赎回申请一并办理。但是，如基金份额持有人在当日选择取消赎回，则其当日未获受理的部分赎回申请将被撤销</w:t>
      </w:r>
      <w:r>
        <w:rPr>
          <w:bCs/>
          <w:sz w:val="24"/>
        </w:rPr>
        <w:t>。</w:t>
      </w:r>
    </w:p>
    <w:p w14:paraId="07CC5C7C" w14:textId="77777777" w:rsidR="00D543E1" w:rsidRDefault="00B926F1">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w:t>
      </w:r>
      <w:r>
        <w:rPr>
          <w:rFonts w:hint="eastAsia"/>
          <w:bCs/>
          <w:sz w:val="24"/>
        </w:rPr>
        <w:t>规定媒介</w:t>
      </w:r>
      <w:r>
        <w:rPr>
          <w:bCs/>
          <w:sz w:val="24"/>
        </w:rPr>
        <w:t>上进行公告。</w:t>
      </w:r>
    </w:p>
    <w:p w14:paraId="4604AE14" w14:textId="77777777" w:rsidR="00D543E1" w:rsidRDefault="00B926F1">
      <w:pPr>
        <w:spacing w:line="360" w:lineRule="auto"/>
        <w:ind w:firstLineChars="200" w:firstLine="480"/>
        <w:rPr>
          <w:bCs/>
          <w:sz w:val="24"/>
        </w:rPr>
      </w:pPr>
      <w:r>
        <w:rPr>
          <w:bCs/>
          <w:sz w:val="24"/>
        </w:rPr>
        <w:lastRenderedPageBreak/>
        <w:t>3</w:t>
      </w:r>
      <w:r>
        <w:rPr>
          <w:rFonts w:hint="eastAsia"/>
          <w:bCs/>
          <w:sz w:val="24"/>
        </w:rPr>
        <w:t>、</w:t>
      </w:r>
      <w:r>
        <w:rPr>
          <w:bCs/>
          <w:sz w:val="24"/>
        </w:rPr>
        <w:t>巨额赎回的公告</w:t>
      </w:r>
    </w:p>
    <w:p w14:paraId="3C971579" w14:textId="77777777" w:rsidR="00D543E1" w:rsidRDefault="00B926F1">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日内在规定媒介</w:t>
      </w:r>
      <w:r>
        <w:rPr>
          <w:bCs/>
          <w:sz w:val="24"/>
        </w:rPr>
        <w:t>上刊登公告。</w:t>
      </w:r>
    </w:p>
    <w:p w14:paraId="0B1FA57E" w14:textId="77777777" w:rsidR="00D543E1" w:rsidRDefault="00B926F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81C80C7"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规定媒介</w:t>
      </w:r>
      <w:r>
        <w:rPr>
          <w:bCs/>
          <w:sz w:val="24"/>
        </w:rPr>
        <w:t>上刊登暂停公告。</w:t>
      </w:r>
    </w:p>
    <w:p w14:paraId="5885405D" w14:textId="77777777" w:rsidR="00D543E1" w:rsidRDefault="00B926F1">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日，基金管理人应于重新开放日，在规定媒介上刊登基金重新开放申购或赎回公告，并公布最近</w:t>
      </w:r>
      <w:r>
        <w:rPr>
          <w:rFonts w:hint="eastAsia"/>
          <w:bCs/>
          <w:sz w:val="24"/>
        </w:rPr>
        <w:t>1</w:t>
      </w:r>
      <w:r>
        <w:rPr>
          <w:rFonts w:hint="eastAsia"/>
          <w:bCs/>
          <w:sz w:val="24"/>
        </w:rPr>
        <w:t>个开放日的各类基金份额的基金份额净值。</w:t>
      </w:r>
    </w:p>
    <w:p w14:paraId="0B03031C" w14:textId="77777777" w:rsidR="00D543E1" w:rsidRDefault="00B926F1">
      <w:pPr>
        <w:spacing w:line="360" w:lineRule="auto"/>
        <w:ind w:firstLineChars="200" w:firstLine="480"/>
        <w:rPr>
          <w:sz w:val="24"/>
        </w:rPr>
      </w:pPr>
      <w:r>
        <w:rPr>
          <w:rFonts w:hint="eastAsia"/>
          <w:bCs/>
          <w:sz w:val="24"/>
        </w:rPr>
        <w:t>3</w:t>
      </w:r>
      <w:r>
        <w:rPr>
          <w:rFonts w:hint="eastAsia"/>
          <w:bCs/>
          <w:sz w:val="24"/>
        </w:rPr>
        <w:t>、如发生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14:paraId="0D9AFC0D" w14:textId="77777777" w:rsidR="00D543E1" w:rsidRDefault="00B926F1">
      <w:pPr>
        <w:spacing w:line="360" w:lineRule="auto"/>
        <w:ind w:firstLineChars="200" w:firstLine="480"/>
        <w:rPr>
          <w:bCs/>
          <w:sz w:val="24"/>
        </w:rPr>
      </w:pPr>
      <w:r>
        <w:rPr>
          <w:bCs/>
          <w:sz w:val="24"/>
        </w:rPr>
        <w:t>十一</w:t>
      </w:r>
      <w:r>
        <w:rPr>
          <w:rFonts w:hint="eastAsia"/>
          <w:bCs/>
          <w:sz w:val="24"/>
        </w:rPr>
        <w:t>、</w:t>
      </w:r>
      <w:r>
        <w:rPr>
          <w:bCs/>
          <w:sz w:val="24"/>
        </w:rPr>
        <w:t>基金转换</w:t>
      </w:r>
    </w:p>
    <w:p w14:paraId="0DC43F04" w14:textId="77777777" w:rsidR="00D543E1" w:rsidRDefault="00B926F1">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CB22A16" w14:textId="77777777" w:rsidR="00D543E1" w:rsidRDefault="00B926F1">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1A055939" w14:textId="77777777" w:rsidR="00D543E1" w:rsidRDefault="00B926F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5A3CA145" w14:textId="77777777" w:rsidR="00D543E1" w:rsidRDefault="00B926F1">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w:t>
      </w:r>
      <w:r>
        <w:rPr>
          <w:rFonts w:ascii="宋体" w:hAnsi="宋体" w:hint="eastAsia"/>
          <w:sz w:val="24"/>
        </w:rPr>
        <w:lastRenderedPageBreak/>
        <w:t>构的规定办理，并按基金登记机构规定的标准收费。</w:t>
      </w:r>
    </w:p>
    <w:p w14:paraId="6303AB6E" w14:textId="77777777" w:rsidR="00D543E1" w:rsidRDefault="00B926F1">
      <w:pPr>
        <w:spacing w:line="360" w:lineRule="auto"/>
        <w:ind w:firstLineChars="200" w:firstLine="480"/>
        <w:rPr>
          <w:bCs/>
          <w:sz w:val="24"/>
        </w:rPr>
      </w:pPr>
      <w:r>
        <w:rPr>
          <w:bCs/>
          <w:sz w:val="24"/>
        </w:rPr>
        <w:t>十三</w:t>
      </w:r>
      <w:r>
        <w:rPr>
          <w:rFonts w:hint="eastAsia"/>
          <w:bCs/>
          <w:sz w:val="24"/>
        </w:rPr>
        <w:t>、</w:t>
      </w:r>
      <w:r>
        <w:rPr>
          <w:bCs/>
          <w:sz w:val="24"/>
        </w:rPr>
        <w:t>基金的转托管</w:t>
      </w:r>
    </w:p>
    <w:p w14:paraId="1ED49339" w14:textId="77777777" w:rsidR="00D543E1" w:rsidRDefault="00B926F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5C20B9A3" w14:textId="77777777" w:rsidR="00D543E1" w:rsidRDefault="00B926F1">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6E7E8A70" w14:textId="77777777" w:rsidR="00D543E1" w:rsidRDefault="00B926F1">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791DDEE" w14:textId="77777777" w:rsidR="00D543E1" w:rsidRDefault="00B926F1">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01FBB507" w14:textId="77777777" w:rsidR="00D543E1" w:rsidRDefault="00B926F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305C7E8C" w14:textId="77777777" w:rsidR="00D543E1" w:rsidRDefault="00B926F1">
      <w:pPr>
        <w:spacing w:line="360" w:lineRule="auto"/>
        <w:ind w:firstLineChars="200" w:firstLine="480"/>
        <w:rPr>
          <w:bCs/>
          <w:sz w:val="24"/>
        </w:rPr>
      </w:pPr>
      <w:r>
        <w:rPr>
          <w:rFonts w:hint="eastAsia"/>
          <w:bCs/>
          <w:sz w:val="24"/>
        </w:rPr>
        <w:t>十六、基金份额的转让</w:t>
      </w:r>
    </w:p>
    <w:p w14:paraId="676F92C2" w14:textId="77777777" w:rsidR="00D543E1" w:rsidRDefault="00B926F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E5DFB69" w14:textId="77777777" w:rsidR="00D543E1" w:rsidRDefault="00B926F1">
      <w:pPr>
        <w:spacing w:line="360" w:lineRule="auto"/>
        <w:ind w:firstLineChars="200" w:firstLine="480"/>
        <w:rPr>
          <w:bCs/>
          <w:sz w:val="24"/>
        </w:rPr>
      </w:pPr>
      <w:r>
        <w:rPr>
          <w:rFonts w:hint="eastAsia"/>
          <w:bCs/>
          <w:sz w:val="24"/>
        </w:rPr>
        <w:t>十七、实施侧袋机制期间本基金的申购与赎回</w:t>
      </w:r>
    </w:p>
    <w:p w14:paraId="3682CA4E" w14:textId="77777777" w:rsidR="00D543E1" w:rsidRDefault="00B926F1">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5297E009" w14:textId="77777777" w:rsidR="00D543E1" w:rsidRDefault="00B926F1">
      <w:pPr>
        <w:spacing w:line="360" w:lineRule="auto"/>
        <w:ind w:firstLineChars="200" w:firstLine="480"/>
        <w:rPr>
          <w:bCs/>
          <w:sz w:val="24"/>
        </w:rPr>
      </w:pPr>
      <w:r>
        <w:rPr>
          <w:rFonts w:hint="eastAsia"/>
          <w:bCs/>
          <w:sz w:val="24"/>
        </w:rPr>
        <w:t>十八、其他业务</w:t>
      </w:r>
    </w:p>
    <w:p w14:paraId="277AA0F9" w14:textId="77777777" w:rsidR="00D543E1" w:rsidRDefault="00B926F1">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267E32EC"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135" w:name="_Toc31644"/>
      <w:bookmarkStart w:id="136" w:name="_Toc141703887"/>
      <w:bookmarkStart w:id="137" w:name="_Toc123051453"/>
      <w:bookmarkStart w:id="138" w:name="_Toc16859"/>
      <w:bookmarkStart w:id="139" w:name="_Toc3601"/>
      <w:bookmarkStart w:id="140" w:name="_Toc29251"/>
      <w:bookmarkStart w:id="141" w:name="_Toc98560353"/>
      <w:bookmarkStart w:id="142" w:name="_Toc14835"/>
      <w:bookmarkStart w:id="143" w:name="_Toc31653"/>
      <w:bookmarkStart w:id="144" w:name="_Toc6405"/>
      <w:bookmarkStart w:id="145" w:name="_Toc15143"/>
      <w:bookmarkStart w:id="146" w:name="_Toc123112235"/>
      <w:bookmarkStart w:id="147" w:name="_Toc123102454"/>
      <w:bookmarkStart w:id="148" w:name="_Toc139991737"/>
      <w:bookmarkStart w:id="149" w:name="_Toc26207"/>
      <w:bookmarkStart w:id="150" w:name="_Toc31235"/>
      <w:bookmarkStart w:id="151" w:name="_Toc1224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2" w:name="_Hlt55355235"/>
      <w:bookmarkStart w:id="153" w:name="_Toc523711668"/>
      <w:bookmarkStart w:id="154" w:name="_Toc57530239"/>
      <w:bookmarkStart w:id="155" w:name="_Toc79392580"/>
      <w:bookmarkStart w:id="156" w:name="_Toc151182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2743FA1" w14:textId="77777777" w:rsidR="00D543E1" w:rsidRDefault="00D543E1">
      <w:pPr>
        <w:spacing w:line="360" w:lineRule="auto"/>
        <w:ind w:firstLineChars="200" w:firstLine="480"/>
        <w:rPr>
          <w:bCs/>
          <w:sz w:val="24"/>
        </w:rPr>
      </w:pPr>
    </w:p>
    <w:p w14:paraId="50B9F0A8" w14:textId="77777777" w:rsidR="00D543E1" w:rsidRDefault="00B926F1">
      <w:pPr>
        <w:spacing w:line="360" w:lineRule="auto"/>
        <w:ind w:firstLineChars="200" w:firstLine="480"/>
        <w:rPr>
          <w:bCs/>
          <w:sz w:val="24"/>
        </w:rPr>
      </w:pPr>
      <w:r>
        <w:rPr>
          <w:bCs/>
          <w:sz w:val="24"/>
        </w:rPr>
        <w:t>一、基金</w:t>
      </w:r>
      <w:bookmarkEnd w:id="153"/>
      <w:r>
        <w:rPr>
          <w:bCs/>
          <w:sz w:val="24"/>
        </w:rPr>
        <w:t>管理人</w:t>
      </w:r>
      <w:bookmarkEnd w:id="154"/>
      <w:bookmarkEnd w:id="155"/>
      <w:bookmarkEnd w:id="156"/>
    </w:p>
    <w:p w14:paraId="08524FD3" w14:textId="77777777" w:rsidR="00D543E1" w:rsidRDefault="00B926F1">
      <w:pPr>
        <w:spacing w:line="360" w:lineRule="auto"/>
        <w:ind w:firstLineChars="200" w:firstLine="480"/>
        <w:rPr>
          <w:bCs/>
          <w:sz w:val="24"/>
        </w:rPr>
      </w:pPr>
      <w:bookmarkStart w:id="157" w:name="_Toc15118235"/>
      <w:r>
        <w:rPr>
          <w:bCs/>
          <w:sz w:val="24"/>
        </w:rPr>
        <w:t>（一）</w:t>
      </w:r>
      <w:r>
        <w:rPr>
          <w:bCs/>
          <w:sz w:val="24"/>
        </w:rPr>
        <w:tab/>
      </w:r>
      <w:r>
        <w:rPr>
          <w:bCs/>
          <w:sz w:val="24"/>
        </w:rPr>
        <w:t>基金管理人简况</w:t>
      </w:r>
      <w:bookmarkEnd w:id="157"/>
    </w:p>
    <w:p w14:paraId="58CD0F9E" w14:textId="77777777" w:rsidR="00D543E1" w:rsidRDefault="00B926F1">
      <w:pPr>
        <w:spacing w:line="360" w:lineRule="auto"/>
        <w:ind w:firstLineChars="200" w:firstLine="480"/>
        <w:rPr>
          <w:bCs/>
          <w:sz w:val="24"/>
        </w:rPr>
      </w:pPr>
      <w:bookmarkStart w:id="158" w:name="_Toc15118236"/>
      <w:bookmarkStart w:id="159" w:name="_Toc15118237"/>
      <w:r>
        <w:rPr>
          <w:bCs/>
          <w:sz w:val="24"/>
        </w:rPr>
        <w:t>名称：</w:t>
      </w:r>
      <w:bookmarkEnd w:id="158"/>
      <w:r>
        <w:rPr>
          <w:rFonts w:hint="eastAsia"/>
          <w:bCs/>
          <w:sz w:val="24"/>
        </w:rPr>
        <w:t>交银施罗德基金管理有限公司</w:t>
      </w:r>
    </w:p>
    <w:p w14:paraId="4DDD028E" w14:textId="77777777" w:rsidR="00D543E1" w:rsidRDefault="00B926F1">
      <w:pPr>
        <w:spacing w:line="360" w:lineRule="auto"/>
        <w:ind w:firstLineChars="200" w:firstLine="480"/>
        <w:rPr>
          <w:bCs/>
          <w:sz w:val="24"/>
        </w:rPr>
      </w:pPr>
      <w:r>
        <w:rPr>
          <w:bCs/>
          <w:sz w:val="24"/>
        </w:rPr>
        <w:t>住所：</w:t>
      </w:r>
      <w:r>
        <w:rPr>
          <w:rFonts w:hint="eastAsia"/>
          <w:bCs/>
          <w:sz w:val="24"/>
        </w:rPr>
        <w:t>中国（上海）自由贸易试验区银城中路</w:t>
      </w:r>
      <w:r>
        <w:rPr>
          <w:rFonts w:hint="eastAsia"/>
          <w:bCs/>
          <w:sz w:val="24"/>
        </w:rPr>
        <w:t>188</w:t>
      </w:r>
      <w:r>
        <w:rPr>
          <w:rFonts w:hint="eastAsia"/>
          <w:bCs/>
          <w:sz w:val="24"/>
        </w:rPr>
        <w:t>号交通银行大楼二层（裙）</w:t>
      </w:r>
    </w:p>
    <w:p w14:paraId="32B7D97A" w14:textId="4D7819E5" w:rsidR="00D543E1" w:rsidRDefault="00B926F1">
      <w:pPr>
        <w:spacing w:line="360" w:lineRule="auto"/>
        <w:ind w:firstLineChars="200" w:firstLine="480"/>
        <w:rPr>
          <w:bCs/>
          <w:sz w:val="24"/>
        </w:rPr>
      </w:pPr>
      <w:r>
        <w:rPr>
          <w:bCs/>
          <w:sz w:val="24"/>
        </w:rPr>
        <w:t>法定代表人：</w:t>
      </w:r>
      <w:r>
        <w:rPr>
          <w:rFonts w:hint="eastAsia"/>
          <w:bCs/>
          <w:sz w:val="24"/>
        </w:rPr>
        <w:t>张宏良</w:t>
      </w:r>
    </w:p>
    <w:p w14:paraId="521EF9A2" w14:textId="77777777" w:rsidR="00D543E1" w:rsidRDefault="00B926F1">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095B8D4D" w14:textId="77777777" w:rsidR="00D543E1" w:rsidRDefault="00B926F1">
      <w:pPr>
        <w:spacing w:line="360" w:lineRule="auto"/>
        <w:ind w:firstLineChars="200" w:firstLine="480"/>
        <w:rPr>
          <w:bCs/>
          <w:sz w:val="24"/>
        </w:rPr>
      </w:pPr>
      <w:r>
        <w:rPr>
          <w:bCs/>
          <w:sz w:val="24"/>
        </w:rPr>
        <w:t>批准设立机关及批准设立文号：</w:t>
      </w:r>
      <w:r>
        <w:rPr>
          <w:rFonts w:ascii="宋体" w:hAnsi="宋体" w:hint="eastAsia"/>
          <w:sz w:val="24"/>
        </w:rPr>
        <w:t>中国证监会证监基金字</w:t>
      </w:r>
      <w:r>
        <w:rPr>
          <w:rFonts w:hint="eastAsia"/>
          <w:sz w:val="24"/>
        </w:rPr>
        <w:t>[</w:t>
      </w:r>
      <w:r>
        <w:rPr>
          <w:sz w:val="24"/>
        </w:rPr>
        <w:t>2005</w:t>
      </w:r>
      <w:r>
        <w:rPr>
          <w:rFonts w:hint="eastAsia"/>
          <w:sz w:val="24"/>
        </w:rPr>
        <w:t>]</w:t>
      </w:r>
      <w:r>
        <w:rPr>
          <w:sz w:val="24"/>
        </w:rPr>
        <w:t>128</w:t>
      </w:r>
      <w:r>
        <w:rPr>
          <w:rFonts w:ascii="宋体" w:hAnsi="宋体" w:hint="eastAsia"/>
          <w:sz w:val="24"/>
        </w:rPr>
        <w:t>号</w:t>
      </w:r>
    </w:p>
    <w:p w14:paraId="18488776" w14:textId="77777777" w:rsidR="00D543E1" w:rsidRDefault="00B926F1">
      <w:pPr>
        <w:spacing w:line="360" w:lineRule="auto"/>
        <w:ind w:firstLineChars="200" w:firstLine="480"/>
        <w:rPr>
          <w:bCs/>
          <w:sz w:val="24"/>
        </w:rPr>
      </w:pPr>
      <w:r>
        <w:rPr>
          <w:bCs/>
          <w:sz w:val="24"/>
        </w:rPr>
        <w:t>组织形式：</w:t>
      </w:r>
      <w:r>
        <w:rPr>
          <w:rFonts w:hint="eastAsia"/>
          <w:bCs/>
          <w:sz w:val="24"/>
        </w:rPr>
        <w:t>有限责任公司</w:t>
      </w:r>
    </w:p>
    <w:p w14:paraId="31816E18" w14:textId="77777777" w:rsidR="00D543E1" w:rsidRDefault="00B926F1">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14:paraId="4D695959" w14:textId="77777777" w:rsidR="00D543E1" w:rsidRDefault="00B926F1">
      <w:pPr>
        <w:spacing w:line="360" w:lineRule="auto"/>
        <w:ind w:firstLineChars="200" w:firstLine="480"/>
        <w:rPr>
          <w:bCs/>
          <w:sz w:val="24"/>
        </w:rPr>
      </w:pPr>
      <w:r>
        <w:rPr>
          <w:bCs/>
          <w:sz w:val="24"/>
        </w:rPr>
        <w:t>存续期限：</w:t>
      </w:r>
      <w:r>
        <w:rPr>
          <w:rFonts w:ascii="宋体" w:hAnsi="宋体" w:hint="eastAsia"/>
          <w:sz w:val="24"/>
        </w:rPr>
        <w:t>持续</w:t>
      </w:r>
      <w:r>
        <w:rPr>
          <w:rFonts w:ascii="宋体" w:hAnsi="宋体"/>
          <w:sz w:val="24"/>
        </w:rPr>
        <w:t>经营</w:t>
      </w:r>
    </w:p>
    <w:p w14:paraId="5D9581DF" w14:textId="77777777" w:rsidR="00D543E1" w:rsidRDefault="00B926F1">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14:paraId="4BA44059" w14:textId="77777777" w:rsidR="00D543E1" w:rsidRDefault="00B926F1">
      <w:pPr>
        <w:spacing w:line="360" w:lineRule="auto"/>
        <w:ind w:firstLineChars="200" w:firstLine="480"/>
        <w:rPr>
          <w:bCs/>
          <w:sz w:val="24"/>
        </w:rPr>
      </w:pPr>
      <w:r>
        <w:rPr>
          <w:bCs/>
          <w:sz w:val="24"/>
        </w:rPr>
        <w:t>（二）</w:t>
      </w:r>
      <w:r>
        <w:rPr>
          <w:bCs/>
          <w:sz w:val="24"/>
        </w:rPr>
        <w:tab/>
      </w:r>
      <w:r>
        <w:rPr>
          <w:bCs/>
          <w:sz w:val="24"/>
        </w:rPr>
        <w:t>基金管理人的权利与义务</w:t>
      </w:r>
      <w:bookmarkEnd w:id="159"/>
    </w:p>
    <w:p w14:paraId="7745653A" w14:textId="77777777" w:rsidR="00D543E1" w:rsidRDefault="00B926F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C496C8A" w14:textId="77777777" w:rsidR="00D543E1" w:rsidRDefault="00B926F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7D5B762" w14:textId="77777777" w:rsidR="00D543E1" w:rsidRDefault="00B926F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CE90EDC" w14:textId="77777777" w:rsidR="00D543E1" w:rsidRDefault="00B926F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3EBC2BF" w14:textId="77777777" w:rsidR="00D543E1" w:rsidRDefault="00B926F1">
      <w:pPr>
        <w:spacing w:line="360" w:lineRule="auto"/>
        <w:ind w:firstLineChars="200" w:firstLine="480"/>
        <w:rPr>
          <w:bCs/>
          <w:sz w:val="24"/>
        </w:rPr>
      </w:pPr>
      <w:r>
        <w:rPr>
          <w:bCs/>
          <w:sz w:val="24"/>
        </w:rPr>
        <w:t>（</w:t>
      </w:r>
      <w:r>
        <w:rPr>
          <w:bCs/>
          <w:sz w:val="24"/>
        </w:rPr>
        <w:t>4</w:t>
      </w:r>
      <w:r>
        <w:rPr>
          <w:bCs/>
          <w:sz w:val="24"/>
        </w:rPr>
        <w:t>）销售基金份额；</w:t>
      </w:r>
    </w:p>
    <w:p w14:paraId="669AF566" w14:textId="77777777" w:rsidR="00D543E1" w:rsidRDefault="00B926F1">
      <w:pPr>
        <w:spacing w:line="360" w:lineRule="auto"/>
        <w:ind w:firstLineChars="200" w:firstLine="480"/>
        <w:rPr>
          <w:bCs/>
          <w:sz w:val="24"/>
        </w:rPr>
      </w:pPr>
      <w:r>
        <w:rPr>
          <w:bCs/>
          <w:sz w:val="24"/>
        </w:rPr>
        <w:t>（</w:t>
      </w:r>
      <w:r>
        <w:rPr>
          <w:bCs/>
          <w:sz w:val="24"/>
        </w:rPr>
        <w:t>5</w:t>
      </w:r>
      <w:r>
        <w:rPr>
          <w:bCs/>
          <w:sz w:val="24"/>
        </w:rPr>
        <w:t>）</w:t>
      </w:r>
      <w:bookmarkStart w:id="160" w:name="_Hlt88896155"/>
      <w:r>
        <w:rPr>
          <w:rFonts w:hint="eastAsia"/>
          <w:bCs/>
          <w:sz w:val="24"/>
        </w:rPr>
        <w:t>按照规定</w:t>
      </w:r>
      <w:r>
        <w:rPr>
          <w:bCs/>
          <w:sz w:val="24"/>
        </w:rPr>
        <w:t>召集</w:t>
      </w:r>
      <w:bookmarkEnd w:id="160"/>
      <w:r>
        <w:rPr>
          <w:bCs/>
          <w:sz w:val="24"/>
        </w:rPr>
        <w:t>基金份额持有人大会；</w:t>
      </w:r>
    </w:p>
    <w:p w14:paraId="61C525FD" w14:textId="77777777" w:rsidR="00D543E1" w:rsidRDefault="00B926F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34F563E" w14:textId="77777777" w:rsidR="00D543E1" w:rsidRDefault="00B926F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5AC619C" w14:textId="77777777" w:rsidR="00D543E1" w:rsidRDefault="00B926F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71299CBF" w14:textId="77777777" w:rsidR="00D543E1" w:rsidRDefault="00B926F1">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46F4DFC" w14:textId="77777777" w:rsidR="00D543E1" w:rsidRDefault="00B926F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D0FAD77" w14:textId="77777777" w:rsidR="00D543E1" w:rsidRDefault="00B926F1">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7D7E7DCD" w14:textId="77777777" w:rsidR="00D543E1" w:rsidRDefault="00B926F1">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78AD1DED" w14:textId="77777777" w:rsidR="00D543E1" w:rsidRDefault="00B926F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4620210" w14:textId="77777777" w:rsidR="00D543E1" w:rsidRDefault="00B926F1">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EF5E81E" w14:textId="77777777" w:rsidR="00D543E1" w:rsidRDefault="00B926F1">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14:paraId="1AD6AB9B" w14:textId="77777777" w:rsidR="00D543E1" w:rsidRDefault="00B926F1">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38821195" w14:textId="77777777" w:rsidR="00D543E1" w:rsidRDefault="00B926F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70E94469" w14:textId="77777777" w:rsidR="00D543E1" w:rsidRDefault="00B926F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FF274B1" w14:textId="77777777" w:rsidR="00D543E1" w:rsidRDefault="00B926F1">
      <w:pPr>
        <w:spacing w:line="440" w:lineRule="atLeast"/>
        <w:ind w:firstLineChars="200" w:firstLine="480"/>
        <w:rPr>
          <w:bCs/>
          <w:sz w:val="24"/>
        </w:rPr>
      </w:pPr>
      <w:bookmarkStart w:id="16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14:paraId="53739094" w14:textId="77777777" w:rsidR="00D543E1" w:rsidRDefault="00B926F1">
      <w:pPr>
        <w:spacing w:line="440" w:lineRule="atLeast"/>
        <w:ind w:firstLineChars="200" w:firstLine="480"/>
        <w:rPr>
          <w:bCs/>
          <w:sz w:val="24"/>
        </w:rPr>
      </w:pPr>
      <w:r>
        <w:rPr>
          <w:bCs/>
          <w:sz w:val="24"/>
        </w:rPr>
        <w:t>（</w:t>
      </w:r>
      <w:r>
        <w:rPr>
          <w:bCs/>
          <w:sz w:val="24"/>
        </w:rPr>
        <w:t>2</w:t>
      </w:r>
      <w:r>
        <w:rPr>
          <w:bCs/>
          <w:sz w:val="24"/>
        </w:rPr>
        <w:t>）办理基金备案手续；</w:t>
      </w:r>
    </w:p>
    <w:p w14:paraId="137E5549" w14:textId="77777777" w:rsidR="00D543E1" w:rsidRDefault="00B926F1">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709A8AFD" w14:textId="77777777" w:rsidR="00D543E1" w:rsidRDefault="00B926F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3D2F1F6" w14:textId="77777777" w:rsidR="00D543E1" w:rsidRDefault="00B926F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E99537D" w14:textId="77777777" w:rsidR="00D543E1" w:rsidRDefault="00B926F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2" w:name="_Hlt88897298"/>
      <w:bookmarkEnd w:id="162"/>
    </w:p>
    <w:p w14:paraId="5B24DC9E" w14:textId="77777777" w:rsidR="00D543E1" w:rsidRDefault="00B926F1">
      <w:pPr>
        <w:spacing w:line="360" w:lineRule="auto"/>
        <w:ind w:firstLineChars="200" w:firstLine="480"/>
        <w:rPr>
          <w:bCs/>
          <w:sz w:val="24"/>
        </w:rPr>
      </w:pPr>
      <w:r>
        <w:rPr>
          <w:bCs/>
          <w:sz w:val="24"/>
        </w:rPr>
        <w:t>（</w:t>
      </w:r>
      <w:r>
        <w:rPr>
          <w:bCs/>
          <w:sz w:val="24"/>
        </w:rPr>
        <w:t>7</w:t>
      </w:r>
      <w:r>
        <w:rPr>
          <w:bCs/>
          <w:sz w:val="24"/>
        </w:rPr>
        <w:t>）依法接受基金托管人的监督；</w:t>
      </w:r>
    </w:p>
    <w:p w14:paraId="30307D21" w14:textId="77777777" w:rsidR="00D543E1" w:rsidRDefault="00B926F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w:t>
      </w:r>
      <w:r>
        <w:rPr>
          <w:rFonts w:hint="eastAsia"/>
          <w:bCs/>
          <w:sz w:val="24"/>
        </w:rPr>
        <w:t>净值信息</w:t>
      </w:r>
      <w:r>
        <w:rPr>
          <w:bCs/>
          <w:sz w:val="24"/>
        </w:rPr>
        <w:t>，</w:t>
      </w:r>
      <w:r>
        <w:rPr>
          <w:bCs/>
          <w:sz w:val="24"/>
        </w:rPr>
        <w:lastRenderedPageBreak/>
        <w:t>确定基金份额申购、赎回的价格；</w:t>
      </w:r>
    </w:p>
    <w:p w14:paraId="4F3D2BC3" w14:textId="77777777" w:rsidR="00D543E1" w:rsidRDefault="00B926F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8C4AA55" w14:textId="77777777" w:rsidR="00D543E1" w:rsidRDefault="00B926F1">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w:t>
      </w:r>
      <w:r>
        <w:rPr>
          <w:bCs/>
          <w:sz w:val="24"/>
        </w:rPr>
        <w:t>和年度报告；</w:t>
      </w:r>
    </w:p>
    <w:p w14:paraId="2BC77E8F" w14:textId="77777777" w:rsidR="00D543E1" w:rsidRDefault="00B926F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F4EFB35" w14:textId="77777777" w:rsidR="00D543E1" w:rsidRDefault="00B926F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但根据监管机构、司法机关等有权机关的要求提供，或因审计、法律等外部专业顾问提供服务需要提供的情况除外；</w:t>
      </w:r>
    </w:p>
    <w:p w14:paraId="3407F021" w14:textId="77777777" w:rsidR="00D543E1" w:rsidRDefault="00B926F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F93ED98" w14:textId="77777777" w:rsidR="00D543E1" w:rsidRDefault="00B926F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90E9E42" w14:textId="77777777" w:rsidR="00D543E1" w:rsidRDefault="00B926F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0DA331A" w14:textId="77777777" w:rsidR="00D543E1" w:rsidRDefault="00B926F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6DE74036" w14:textId="77777777" w:rsidR="00D543E1" w:rsidRDefault="00B926F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B975AAA" w14:textId="77777777" w:rsidR="00D543E1" w:rsidRDefault="00B926F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87E201F" w14:textId="77777777" w:rsidR="00D543E1" w:rsidRDefault="00B926F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9A32278" w14:textId="77777777" w:rsidR="00D543E1" w:rsidRDefault="00B926F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26E544D" w14:textId="77777777" w:rsidR="00D543E1" w:rsidRDefault="00B926F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DA4C771" w14:textId="77777777" w:rsidR="00D543E1" w:rsidRDefault="00B926F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1584201C" w14:textId="77777777" w:rsidR="00D543E1" w:rsidRDefault="00B926F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8D0856D" w14:textId="77777777" w:rsidR="00D543E1" w:rsidRDefault="00B926F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3" w:name="_Hlt88823209"/>
      <w:bookmarkEnd w:id="163"/>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429B635D" w14:textId="77777777" w:rsidR="00D543E1" w:rsidRDefault="00B926F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E3FCC89" w14:textId="77777777" w:rsidR="00D543E1" w:rsidRDefault="00B926F1">
      <w:pPr>
        <w:spacing w:line="360" w:lineRule="auto"/>
        <w:ind w:firstLineChars="200" w:firstLine="480"/>
        <w:rPr>
          <w:bCs/>
          <w:sz w:val="24"/>
        </w:rPr>
      </w:pPr>
      <w:r>
        <w:rPr>
          <w:bCs/>
          <w:sz w:val="24"/>
        </w:rPr>
        <w:t>（</w:t>
      </w:r>
      <w:r>
        <w:rPr>
          <w:bCs/>
          <w:sz w:val="24"/>
        </w:rPr>
        <w:t>26</w:t>
      </w:r>
      <w:r>
        <w:rPr>
          <w:bCs/>
          <w:sz w:val="24"/>
        </w:rPr>
        <w:t>）建立并保存基金份额持有人名册；</w:t>
      </w:r>
    </w:p>
    <w:p w14:paraId="5096973C" w14:textId="77777777" w:rsidR="00D543E1" w:rsidRDefault="00B926F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C34AF1D" w14:textId="77777777" w:rsidR="00D543E1" w:rsidRDefault="00B926F1">
      <w:pPr>
        <w:spacing w:line="360" w:lineRule="auto"/>
        <w:ind w:firstLineChars="200" w:firstLine="480"/>
        <w:rPr>
          <w:bCs/>
          <w:sz w:val="24"/>
        </w:rPr>
      </w:pPr>
      <w:bookmarkStart w:id="164" w:name="_Toc15118238"/>
      <w:bookmarkStart w:id="165" w:name="_Toc57530240"/>
      <w:bookmarkStart w:id="166" w:name="_Toc79392581"/>
      <w:r>
        <w:rPr>
          <w:bCs/>
          <w:sz w:val="24"/>
        </w:rPr>
        <w:t>二、基金托管人</w:t>
      </w:r>
      <w:bookmarkEnd w:id="161"/>
      <w:bookmarkEnd w:id="164"/>
      <w:bookmarkEnd w:id="165"/>
      <w:bookmarkEnd w:id="166"/>
    </w:p>
    <w:p w14:paraId="4C2ECEF7" w14:textId="77777777" w:rsidR="00D543E1" w:rsidRDefault="00B926F1">
      <w:pPr>
        <w:spacing w:line="360" w:lineRule="auto"/>
        <w:ind w:firstLineChars="200" w:firstLine="480"/>
        <w:rPr>
          <w:bCs/>
          <w:sz w:val="24"/>
        </w:rPr>
      </w:pPr>
      <w:bookmarkStart w:id="167" w:name="_Toc15118239"/>
      <w:r>
        <w:rPr>
          <w:bCs/>
          <w:sz w:val="24"/>
        </w:rPr>
        <w:t>（一）</w:t>
      </w:r>
      <w:r>
        <w:rPr>
          <w:bCs/>
          <w:sz w:val="24"/>
        </w:rPr>
        <w:tab/>
      </w:r>
      <w:r>
        <w:rPr>
          <w:bCs/>
          <w:sz w:val="24"/>
        </w:rPr>
        <w:t>基金托管人简况</w:t>
      </w:r>
      <w:bookmarkEnd w:id="167"/>
    </w:p>
    <w:p w14:paraId="3AC6B4FE" w14:textId="77777777" w:rsidR="00D543E1" w:rsidRDefault="00B926F1">
      <w:pPr>
        <w:spacing w:line="360" w:lineRule="auto"/>
        <w:ind w:firstLineChars="200" w:firstLine="480"/>
        <w:rPr>
          <w:bCs/>
          <w:sz w:val="24"/>
        </w:rPr>
      </w:pPr>
      <w:r>
        <w:rPr>
          <w:rFonts w:hint="eastAsia"/>
          <w:bCs/>
          <w:sz w:val="24"/>
        </w:rPr>
        <w:t>名称：中国农业银行股份有限公司</w:t>
      </w:r>
    </w:p>
    <w:p w14:paraId="741A5740" w14:textId="77777777" w:rsidR="00D543E1" w:rsidRDefault="00B926F1">
      <w:pPr>
        <w:spacing w:line="360" w:lineRule="auto"/>
        <w:ind w:firstLineChars="200" w:firstLine="480"/>
        <w:rPr>
          <w:bCs/>
          <w:sz w:val="24"/>
        </w:rPr>
      </w:pPr>
      <w:r>
        <w:rPr>
          <w:rFonts w:hint="eastAsia"/>
          <w:bCs/>
          <w:sz w:val="24"/>
        </w:rPr>
        <w:t>住所：北京市东城区建国门内大街</w:t>
      </w:r>
      <w:r>
        <w:rPr>
          <w:rFonts w:hint="eastAsia"/>
          <w:bCs/>
          <w:sz w:val="24"/>
        </w:rPr>
        <w:t>69</w:t>
      </w:r>
      <w:r>
        <w:rPr>
          <w:rFonts w:hint="eastAsia"/>
          <w:bCs/>
          <w:sz w:val="24"/>
        </w:rPr>
        <w:t>号</w:t>
      </w:r>
    </w:p>
    <w:p w14:paraId="3192306E" w14:textId="77777777" w:rsidR="00D543E1" w:rsidRDefault="00B926F1">
      <w:pPr>
        <w:spacing w:line="360" w:lineRule="auto"/>
        <w:ind w:firstLineChars="200" w:firstLine="480"/>
        <w:rPr>
          <w:bCs/>
          <w:sz w:val="24"/>
        </w:rPr>
      </w:pPr>
      <w:r>
        <w:rPr>
          <w:rFonts w:hint="eastAsia"/>
          <w:bCs/>
          <w:sz w:val="24"/>
        </w:rPr>
        <w:t>法定代表人：谷澍</w:t>
      </w:r>
    </w:p>
    <w:p w14:paraId="5058C14E" w14:textId="77777777" w:rsidR="00D543E1" w:rsidRDefault="00B926F1">
      <w:pPr>
        <w:spacing w:line="360" w:lineRule="auto"/>
        <w:ind w:firstLineChars="200" w:firstLine="480"/>
        <w:rPr>
          <w:bCs/>
          <w:sz w:val="24"/>
        </w:rPr>
      </w:pPr>
      <w:r>
        <w:rPr>
          <w:rFonts w:hint="eastAsia"/>
          <w:bCs/>
          <w:sz w:val="24"/>
        </w:rPr>
        <w:t>成立时间：</w:t>
      </w:r>
      <w:r>
        <w:rPr>
          <w:rFonts w:hint="eastAsia"/>
          <w:bCs/>
          <w:sz w:val="24"/>
        </w:rPr>
        <w:t>2009</w:t>
      </w:r>
      <w:r>
        <w:rPr>
          <w:rFonts w:hint="eastAsia"/>
          <w:bCs/>
          <w:sz w:val="24"/>
        </w:rPr>
        <w:t>年</w:t>
      </w:r>
      <w:r>
        <w:rPr>
          <w:rFonts w:hint="eastAsia"/>
          <w:bCs/>
          <w:sz w:val="24"/>
        </w:rPr>
        <w:t>1</w:t>
      </w:r>
      <w:r>
        <w:rPr>
          <w:rFonts w:hint="eastAsia"/>
          <w:bCs/>
          <w:sz w:val="24"/>
        </w:rPr>
        <w:t>月</w:t>
      </w:r>
      <w:r>
        <w:rPr>
          <w:rFonts w:hint="eastAsia"/>
          <w:bCs/>
          <w:sz w:val="24"/>
        </w:rPr>
        <w:t>15</w:t>
      </w:r>
      <w:r>
        <w:rPr>
          <w:rFonts w:hint="eastAsia"/>
          <w:bCs/>
          <w:sz w:val="24"/>
        </w:rPr>
        <w:t>日</w:t>
      </w:r>
    </w:p>
    <w:p w14:paraId="77FCA2E7" w14:textId="77777777" w:rsidR="00D543E1" w:rsidRDefault="00B926F1">
      <w:pPr>
        <w:spacing w:line="360" w:lineRule="auto"/>
        <w:ind w:firstLineChars="200" w:firstLine="480"/>
        <w:rPr>
          <w:bCs/>
          <w:sz w:val="24"/>
        </w:rPr>
      </w:pPr>
      <w:r>
        <w:rPr>
          <w:rFonts w:hint="eastAsia"/>
          <w:bCs/>
          <w:sz w:val="24"/>
        </w:rPr>
        <w:t>批准设立机关和批准设立文号：中国银监会银监复</w:t>
      </w:r>
      <w:r>
        <w:rPr>
          <w:rFonts w:hint="eastAsia"/>
          <w:bCs/>
          <w:sz w:val="24"/>
        </w:rPr>
        <w:t>[2009]13</w:t>
      </w:r>
      <w:r>
        <w:rPr>
          <w:rFonts w:hint="eastAsia"/>
          <w:bCs/>
          <w:sz w:val="24"/>
        </w:rPr>
        <w:t>号</w:t>
      </w:r>
    </w:p>
    <w:p w14:paraId="32026264" w14:textId="77777777" w:rsidR="00D543E1" w:rsidRDefault="00B926F1">
      <w:pPr>
        <w:spacing w:line="360" w:lineRule="auto"/>
        <w:ind w:firstLineChars="200" w:firstLine="480"/>
        <w:rPr>
          <w:bCs/>
          <w:sz w:val="24"/>
        </w:rPr>
      </w:pPr>
      <w:r>
        <w:rPr>
          <w:rFonts w:hint="eastAsia"/>
          <w:bCs/>
          <w:sz w:val="24"/>
        </w:rPr>
        <w:t>组织形式：股份有限公司</w:t>
      </w:r>
    </w:p>
    <w:p w14:paraId="20857484" w14:textId="77777777" w:rsidR="00D543E1" w:rsidRDefault="00B926F1">
      <w:pPr>
        <w:spacing w:line="360" w:lineRule="auto"/>
        <w:ind w:firstLineChars="200" w:firstLine="480"/>
        <w:rPr>
          <w:bCs/>
          <w:sz w:val="24"/>
        </w:rPr>
      </w:pPr>
      <w:r>
        <w:rPr>
          <w:rFonts w:hint="eastAsia"/>
          <w:bCs/>
          <w:sz w:val="24"/>
        </w:rPr>
        <w:t>注册资本：</w:t>
      </w:r>
      <w:r>
        <w:rPr>
          <w:rFonts w:hint="eastAsia"/>
          <w:bCs/>
          <w:sz w:val="24"/>
        </w:rPr>
        <w:t>34,998,303.4</w:t>
      </w:r>
      <w:r>
        <w:rPr>
          <w:rFonts w:hint="eastAsia"/>
          <w:bCs/>
          <w:sz w:val="24"/>
        </w:rPr>
        <w:t>万元人民币</w:t>
      </w:r>
    </w:p>
    <w:p w14:paraId="3AD3ABCB" w14:textId="77777777" w:rsidR="00D543E1" w:rsidRDefault="00B926F1">
      <w:pPr>
        <w:spacing w:line="360" w:lineRule="auto"/>
        <w:ind w:firstLineChars="200" w:firstLine="480"/>
        <w:rPr>
          <w:bCs/>
          <w:sz w:val="24"/>
        </w:rPr>
      </w:pPr>
      <w:r>
        <w:rPr>
          <w:rFonts w:hint="eastAsia"/>
          <w:bCs/>
          <w:sz w:val="24"/>
        </w:rPr>
        <w:t>存续期间：持续经营</w:t>
      </w:r>
    </w:p>
    <w:p w14:paraId="65725B4B" w14:textId="77777777" w:rsidR="00D543E1" w:rsidRDefault="00B926F1">
      <w:pPr>
        <w:spacing w:line="360" w:lineRule="auto"/>
        <w:ind w:firstLineChars="200" w:firstLine="480"/>
        <w:rPr>
          <w:bCs/>
          <w:sz w:val="24"/>
        </w:rPr>
      </w:pPr>
      <w:r>
        <w:rPr>
          <w:rFonts w:hint="eastAsia"/>
          <w:bCs/>
          <w:sz w:val="24"/>
        </w:rPr>
        <w:t>基金托管资格批文及文号：中国证监会证监基字</w:t>
      </w:r>
      <w:r>
        <w:rPr>
          <w:rFonts w:hint="eastAsia"/>
          <w:bCs/>
          <w:sz w:val="24"/>
        </w:rPr>
        <w:t>[1998]23</w:t>
      </w:r>
      <w:r>
        <w:rPr>
          <w:rFonts w:hint="eastAsia"/>
          <w:bCs/>
          <w:sz w:val="24"/>
        </w:rPr>
        <w:t>号</w:t>
      </w:r>
    </w:p>
    <w:p w14:paraId="6F253033" w14:textId="77777777" w:rsidR="00D543E1" w:rsidRDefault="00B926F1">
      <w:pPr>
        <w:spacing w:line="360" w:lineRule="auto"/>
        <w:ind w:firstLineChars="200" w:firstLine="480"/>
        <w:rPr>
          <w:bCs/>
          <w:sz w:val="24"/>
        </w:rPr>
      </w:pPr>
      <w:bookmarkStart w:id="168" w:name="_Toc15118240"/>
      <w:r>
        <w:rPr>
          <w:bCs/>
          <w:sz w:val="24"/>
        </w:rPr>
        <w:t>（二）</w:t>
      </w:r>
      <w:r>
        <w:rPr>
          <w:bCs/>
          <w:sz w:val="24"/>
        </w:rPr>
        <w:tab/>
      </w:r>
      <w:r>
        <w:rPr>
          <w:bCs/>
          <w:sz w:val="24"/>
        </w:rPr>
        <w:t>基金托管人的权利与义务</w:t>
      </w:r>
      <w:bookmarkEnd w:id="168"/>
    </w:p>
    <w:p w14:paraId="00B6FA36" w14:textId="77777777" w:rsidR="00D543E1" w:rsidRDefault="00B926F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6A98977" w14:textId="77777777" w:rsidR="00D543E1" w:rsidRDefault="00B926F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310B5547" w14:textId="77777777" w:rsidR="00D543E1" w:rsidRDefault="00B926F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1AD348DD" w14:textId="77777777" w:rsidR="00D543E1" w:rsidRDefault="00B926F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14:paraId="369F0616" w14:textId="77777777" w:rsidR="00D543E1" w:rsidRDefault="00B926F1">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账户、证券</w:t>
      </w:r>
      <w:r>
        <w:rPr>
          <w:rFonts w:hint="eastAsia"/>
          <w:bCs/>
          <w:sz w:val="24"/>
        </w:rPr>
        <w:t>账户等投资所需账户，</w:t>
      </w:r>
      <w:r>
        <w:rPr>
          <w:bCs/>
          <w:sz w:val="24"/>
        </w:rPr>
        <w:t>为基金办理证券交易资金清算</w:t>
      </w:r>
      <w:r>
        <w:rPr>
          <w:rFonts w:hint="eastAsia"/>
          <w:bCs/>
          <w:sz w:val="24"/>
        </w:rPr>
        <w:t>；</w:t>
      </w:r>
    </w:p>
    <w:p w14:paraId="0DB95A3E" w14:textId="77777777" w:rsidR="00D543E1" w:rsidRDefault="00B926F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AC7A909" w14:textId="77777777" w:rsidR="00D543E1" w:rsidRDefault="00B926F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8AC6DB2" w14:textId="77777777" w:rsidR="00D543E1" w:rsidRDefault="00B926F1">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09F9450C" w14:textId="77777777" w:rsidR="00D543E1" w:rsidRDefault="00B926F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ADA88BE" w14:textId="77777777" w:rsidR="00D543E1" w:rsidRDefault="00B926F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CBCC161" w14:textId="77777777" w:rsidR="00D543E1" w:rsidRDefault="00B926F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05396B5" w14:textId="77777777" w:rsidR="00D543E1" w:rsidRDefault="00B926F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C969F5" w14:textId="77777777" w:rsidR="00D543E1" w:rsidRDefault="00B926F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6F2AB6D" w14:textId="77777777" w:rsidR="00D543E1" w:rsidRDefault="00B926F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6A7631F" w14:textId="77777777" w:rsidR="00D543E1" w:rsidRDefault="00B926F1">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5E924CAA" w14:textId="77777777" w:rsidR="00D543E1" w:rsidRDefault="00B926F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但根据监管机构、司法机关等有权机关的要求提供，或因审计、法律等外部专业顾问提供服务需要提供的情况除外；</w:t>
      </w:r>
    </w:p>
    <w:p w14:paraId="2D93FCA3" w14:textId="77777777" w:rsidR="00D543E1" w:rsidRDefault="00B926F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214FBBC1" w14:textId="77777777" w:rsidR="00D543E1" w:rsidRDefault="00B926F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AE299FB" w14:textId="77777777" w:rsidR="00D543E1" w:rsidRDefault="00B926F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w:t>
      </w:r>
      <w:r>
        <w:rPr>
          <w:bCs/>
          <w:sz w:val="24"/>
        </w:rPr>
        <w:lastRenderedPageBreak/>
        <w:t>基金管理人有未执行《基金合同》规定的行为，还应当说明基金托管人是否采取了适当的措施；</w:t>
      </w:r>
    </w:p>
    <w:p w14:paraId="3239F4DF" w14:textId="77777777" w:rsidR="00D543E1" w:rsidRDefault="00B926F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14:paraId="7473DBCF" w14:textId="77777777" w:rsidR="00D543E1" w:rsidRDefault="00B926F1">
      <w:pPr>
        <w:spacing w:line="360" w:lineRule="auto"/>
        <w:ind w:firstLineChars="200" w:firstLine="480"/>
        <w:rPr>
          <w:bCs/>
          <w:sz w:val="24"/>
        </w:rPr>
      </w:pPr>
      <w:r>
        <w:rPr>
          <w:bCs/>
          <w:sz w:val="24"/>
        </w:rPr>
        <w:t>（</w:t>
      </w:r>
      <w:r>
        <w:rPr>
          <w:bCs/>
          <w:sz w:val="24"/>
        </w:rPr>
        <w:t>12</w:t>
      </w:r>
      <w:r>
        <w:rPr>
          <w:bCs/>
          <w:sz w:val="24"/>
        </w:rPr>
        <w:t>）保存基金份额持有人名册；</w:t>
      </w:r>
    </w:p>
    <w:p w14:paraId="1BC49B5F" w14:textId="77777777" w:rsidR="00D543E1" w:rsidRDefault="00B926F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60895910" w14:textId="77777777" w:rsidR="00D543E1" w:rsidRDefault="00B926F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02A9494" w14:textId="77777777" w:rsidR="00D543E1" w:rsidRDefault="00B926F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4C92BC78" w14:textId="77777777" w:rsidR="00D543E1" w:rsidRDefault="00B926F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3455251B" w14:textId="77777777" w:rsidR="00D543E1" w:rsidRDefault="00B926F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417D4AA9" w14:textId="77777777" w:rsidR="00D543E1" w:rsidRDefault="00B926F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7EA604AA" w14:textId="77777777" w:rsidR="00D543E1" w:rsidRDefault="00B926F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20DF4B4" w14:textId="77777777" w:rsidR="00D543E1" w:rsidRDefault="00B926F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Pr>
          <w:bCs/>
          <w:sz w:val="24"/>
        </w:rPr>
        <w:t>；</w:t>
      </w:r>
    </w:p>
    <w:p w14:paraId="2C717C7A" w14:textId="77777777" w:rsidR="00D543E1" w:rsidRDefault="00B926F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18C11B0E" w14:textId="77777777" w:rsidR="00D543E1" w:rsidRDefault="00B926F1">
      <w:pPr>
        <w:spacing w:line="360" w:lineRule="auto"/>
        <w:ind w:firstLineChars="200" w:firstLine="480"/>
        <w:rPr>
          <w:bCs/>
          <w:sz w:val="24"/>
        </w:rPr>
      </w:pPr>
      <w:r>
        <w:rPr>
          <w:bCs/>
          <w:sz w:val="24"/>
        </w:rPr>
        <w:t>（</w:t>
      </w:r>
      <w:r>
        <w:rPr>
          <w:bCs/>
          <w:sz w:val="24"/>
        </w:rPr>
        <w:t>22</w:t>
      </w:r>
      <w:r>
        <w:rPr>
          <w:bCs/>
          <w:sz w:val="24"/>
        </w:rPr>
        <w:t>）</w:t>
      </w:r>
      <w:bookmarkStart w:id="170" w:name="_Toc523711670"/>
      <w:r>
        <w:rPr>
          <w:bCs/>
          <w:sz w:val="24"/>
        </w:rPr>
        <w:t>法律法规及中国证监会规定的和《基金合同》约定的其他义务。</w:t>
      </w:r>
    </w:p>
    <w:p w14:paraId="4337AD8B" w14:textId="77777777" w:rsidR="00D543E1" w:rsidRDefault="00B926F1">
      <w:pPr>
        <w:spacing w:line="360" w:lineRule="auto"/>
        <w:ind w:firstLineChars="200" w:firstLine="480"/>
        <w:rPr>
          <w:bCs/>
          <w:sz w:val="24"/>
        </w:rPr>
      </w:pPr>
      <w:bookmarkStart w:id="171" w:name="_Toc79392582"/>
      <w:bookmarkEnd w:id="170"/>
      <w:r>
        <w:rPr>
          <w:bCs/>
          <w:sz w:val="24"/>
        </w:rPr>
        <w:t>三、基金份额持有人</w:t>
      </w:r>
      <w:bookmarkEnd w:id="171"/>
    </w:p>
    <w:p w14:paraId="4A0995F2" w14:textId="77777777" w:rsidR="00D543E1" w:rsidRDefault="00B926F1">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2" w:name="_Hlt88899909"/>
      <w:bookmarkEnd w:id="172"/>
      <w:r>
        <w:rPr>
          <w:bCs/>
          <w:sz w:val="24"/>
        </w:rPr>
        <w:t>基金份额的行为即视为对《基金合同》的承认和接受，基金投资者自依据《基金合同》取得</w:t>
      </w:r>
      <w:r>
        <w:rPr>
          <w:rFonts w:hint="eastAsia"/>
          <w:bCs/>
          <w:sz w:val="24"/>
        </w:rPr>
        <w:t>本</w:t>
      </w:r>
      <w:r>
        <w:rPr>
          <w:bCs/>
          <w:sz w:val="24"/>
        </w:rPr>
        <w:t>基金基金份额，即成为本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6CCA46B1" w14:textId="77777777" w:rsidR="00D543E1" w:rsidRDefault="00B926F1">
      <w:pPr>
        <w:spacing w:line="360" w:lineRule="auto"/>
        <w:ind w:firstLineChars="200" w:firstLine="480"/>
        <w:rPr>
          <w:bCs/>
          <w:sz w:val="24"/>
        </w:rPr>
      </w:pPr>
      <w:r>
        <w:rPr>
          <w:rFonts w:hint="eastAsia"/>
          <w:bCs/>
          <w:sz w:val="24"/>
        </w:rPr>
        <w:t>同一类别</w:t>
      </w:r>
      <w:r>
        <w:rPr>
          <w:bCs/>
          <w:sz w:val="24"/>
        </w:rPr>
        <w:t>每份基金份额具有同等的合法权益。</w:t>
      </w:r>
    </w:p>
    <w:p w14:paraId="2706F614" w14:textId="77777777" w:rsidR="00D543E1" w:rsidRDefault="00B926F1">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14:paraId="511B27D2" w14:textId="77777777" w:rsidR="00D543E1" w:rsidRDefault="00B926F1">
      <w:pPr>
        <w:spacing w:line="360" w:lineRule="auto"/>
        <w:ind w:firstLineChars="200" w:firstLine="480"/>
        <w:rPr>
          <w:bCs/>
          <w:sz w:val="24"/>
        </w:rPr>
      </w:pPr>
      <w:r>
        <w:rPr>
          <w:bCs/>
          <w:sz w:val="24"/>
        </w:rPr>
        <w:t>（</w:t>
      </w:r>
      <w:r>
        <w:rPr>
          <w:bCs/>
          <w:sz w:val="24"/>
        </w:rPr>
        <w:t>1</w:t>
      </w:r>
      <w:r>
        <w:rPr>
          <w:bCs/>
          <w:sz w:val="24"/>
        </w:rPr>
        <w:t>）分享基金财产收益；</w:t>
      </w:r>
    </w:p>
    <w:p w14:paraId="19D372DE" w14:textId="77777777" w:rsidR="00D543E1" w:rsidRDefault="00B926F1">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3" w:name="_Hlt88825574"/>
      <w:bookmarkEnd w:id="173"/>
    </w:p>
    <w:p w14:paraId="5FEA5E60" w14:textId="77777777" w:rsidR="00D543E1" w:rsidRDefault="00B926F1">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14:paraId="3D337DC3" w14:textId="77777777" w:rsidR="00D543E1" w:rsidRDefault="00B926F1">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B6C8976" w14:textId="77777777" w:rsidR="00D543E1" w:rsidRDefault="00B926F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DE27C17" w14:textId="77777777" w:rsidR="00D543E1" w:rsidRDefault="00B926F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4BF3A86" w14:textId="77777777" w:rsidR="00D543E1" w:rsidRDefault="00B926F1">
      <w:pPr>
        <w:spacing w:line="360" w:lineRule="auto"/>
        <w:ind w:firstLineChars="200" w:firstLine="480"/>
        <w:rPr>
          <w:bCs/>
          <w:sz w:val="24"/>
        </w:rPr>
      </w:pPr>
      <w:r>
        <w:rPr>
          <w:bCs/>
          <w:sz w:val="24"/>
        </w:rPr>
        <w:t>（</w:t>
      </w:r>
      <w:r>
        <w:rPr>
          <w:bCs/>
          <w:sz w:val="24"/>
        </w:rPr>
        <w:t>7</w:t>
      </w:r>
      <w:r>
        <w:rPr>
          <w:bCs/>
          <w:sz w:val="24"/>
        </w:rPr>
        <w:t>）监督基金管理人的投资运作；</w:t>
      </w:r>
    </w:p>
    <w:p w14:paraId="7734FB0C" w14:textId="77777777" w:rsidR="00D543E1" w:rsidRDefault="00B926F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68FE96E" w14:textId="77777777" w:rsidR="00D543E1" w:rsidRDefault="00B926F1">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19FAF45C" w14:textId="77777777" w:rsidR="00D543E1" w:rsidRDefault="00B926F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B7D2744" w14:textId="77777777" w:rsidR="00D543E1" w:rsidRDefault="00B926F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1B583E3D" w14:textId="77777777" w:rsidR="00D543E1" w:rsidRDefault="00B926F1">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358582B" w14:textId="77777777" w:rsidR="00D543E1" w:rsidRDefault="00B926F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F3B3155" w14:textId="77777777" w:rsidR="00D543E1" w:rsidRDefault="00B926F1">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基金认购、申购款项及法律法规和《基金合同》所规定的费用；</w:t>
      </w:r>
    </w:p>
    <w:p w14:paraId="6CE036D5" w14:textId="77777777" w:rsidR="00D543E1" w:rsidRDefault="00B926F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0A488FB" w14:textId="77777777" w:rsidR="00D543E1" w:rsidRDefault="00B926F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327EBE8" w14:textId="77777777" w:rsidR="00D543E1" w:rsidRDefault="00B926F1">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5D9224AE" w14:textId="77777777" w:rsidR="00D543E1" w:rsidRDefault="00B926F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A961BB9" w14:textId="77777777" w:rsidR="00D543E1" w:rsidRDefault="00B926F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14:paraId="7BB2735A" w14:textId="77777777" w:rsidR="00D543E1" w:rsidRDefault="00B926F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w:t>
      </w:r>
      <w:r>
        <w:rPr>
          <w:rFonts w:hint="eastAsia"/>
          <w:bCs/>
          <w:sz w:val="24"/>
        </w:rPr>
        <w:lastRenderedPageBreak/>
        <w:t>补充，并保证其真实性；</w:t>
      </w:r>
    </w:p>
    <w:p w14:paraId="08003A29" w14:textId="77777777" w:rsidR="00D543E1" w:rsidRDefault="00B926F1">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14:paraId="0BC3F11E"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174" w:name="_Toc25783"/>
      <w:bookmarkStart w:id="175" w:name="_Toc4559"/>
      <w:bookmarkStart w:id="176" w:name="_Toc6447"/>
      <w:bookmarkStart w:id="177" w:name="_Toc123051454"/>
      <w:bookmarkStart w:id="178" w:name="_Toc79392583"/>
      <w:bookmarkStart w:id="179" w:name="_Toc18567"/>
      <w:bookmarkStart w:id="180" w:name="_Toc7058"/>
      <w:bookmarkStart w:id="181" w:name="_Toc123102455"/>
      <w:bookmarkStart w:id="182" w:name="_Toc98560354"/>
      <w:bookmarkStart w:id="183" w:name="_Toc9706"/>
      <w:bookmarkStart w:id="184" w:name="_Toc139991738"/>
      <w:bookmarkStart w:id="185" w:name="_Toc11030"/>
      <w:bookmarkStart w:id="186" w:name="_Toc123112236"/>
      <w:bookmarkStart w:id="187" w:name="_Toc3771"/>
      <w:bookmarkStart w:id="188" w:name="_Toc20768"/>
      <w:bookmarkStart w:id="189" w:name="_Toc3321"/>
      <w:bookmarkStart w:id="190" w:name="_Toc141703888"/>
      <w:bookmarkStart w:id="191" w:name="_Toc1065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705C48B" w14:textId="77777777" w:rsidR="00D543E1" w:rsidRDefault="00D543E1">
      <w:pPr>
        <w:tabs>
          <w:tab w:val="left" w:pos="1080"/>
        </w:tabs>
        <w:spacing w:line="360" w:lineRule="auto"/>
        <w:ind w:leftChars="199" w:left="1076" w:hangingChars="274" w:hanging="658"/>
        <w:rPr>
          <w:bCs/>
          <w:sz w:val="24"/>
        </w:rPr>
      </w:pPr>
    </w:p>
    <w:p w14:paraId="3351EEA0" w14:textId="77777777" w:rsidR="00D543E1" w:rsidRDefault="00B926F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93C39C7" w14:textId="77777777" w:rsidR="00D543E1" w:rsidRDefault="00B926F1">
      <w:pPr>
        <w:spacing w:line="360" w:lineRule="auto"/>
        <w:ind w:firstLineChars="200" w:firstLine="480"/>
        <w:rPr>
          <w:bCs/>
          <w:sz w:val="24"/>
        </w:rPr>
      </w:pPr>
      <w:r>
        <w:rPr>
          <w:rFonts w:hint="eastAsia"/>
          <w:bCs/>
          <w:sz w:val="24"/>
        </w:rPr>
        <w:t>本基金份额持有人大会不设日常机构。</w:t>
      </w:r>
    </w:p>
    <w:p w14:paraId="46817656" w14:textId="77777777" w:rsidR="00D543E1" w:rsidRDefault="00B926F1">
      <w:pPr>
        <w:spacing w:line="360" w:lineRule="auto"/>
        <w:ind w:firstLineChars="200" w:firstLine="480"/>
        <w:rPr>
          <w:bCs/>
          <w:sz w:val="24"/>
        </w:rPr>
      </w:pPr>
      <w:bookmarkStart w:id="192" w:name="_Toc57530243"/>
      <w:bookmarkStart w:id="193" w:name="_Toc79392584"/>
      <w:bookmarkStart w:id="194" w:name="_Toc15641220"/>
      <w:r>
        <w:rPr>
          <w:bCs/>
          <w:sz w:val="24"/>
        </w:rPr>
        <w:t>一、召开事由</w:t>
      </w:r>
      <w:bookmarkEnd w:id="192"/>
      <w:bookmarkEnd w:id="193"/>
      <w:bookmarkEnd w:id="194"/>
    </w:p>
    <w:p w14:paraId="6FA5A26C" w14:textId="77777777" w:rsidR="00D543E1" w:rsidRDefault="00B926F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，法律法规、中国证监会另有规定的除外</w:t>
      </w:r>
      <w:r>
        <w:rPr>
          <w:bCs/>
          <w:sz w:val="24"/>
        </w:rPr>
        <w:t>：</w:t>
      </w:r>
    </w:p>
    <w:p w14:paraId="4054F9A1" w14:textId="77777777" w:rsidR="00D543E1" w:rsidRDefault="00B926F1">
      <w:pPr>
        <w:spacing w:line="440" w:lineRule="atLeast"/>
        <w:ind w:firstLineChars="200" w:firstLine="480"/>
      </w:pPr>
      <w:r>
        <w:rPr>
          <w:sz w:val="24"/>
        </w:rPr>
        <w:t>（</w:t>
      </w:r>
      <w:r>
        <w:rPr>
          <w:sz w:val="24"/>
        </w:rPr>
        <w:t>1</w:t>
      </w:r>
      <w:r>
        <w:rPr>
          <w:sz w:val="24"/>
        </w:rPr>
        <w:t>）终止《基金合同》</w:t>
      </w:r>
      <w:r>
        <w:rPr>
          <w:rFonts w:hint="eastAsia"/>
          <w:bCs/>
          <w:sz w:val="24"/>
        </w:rPr>
        <w:t>，基金合同另有规定的除外</w:t>
      </w:r>
      <w:r>
        <w:rPr>
          <w:sz w:val="24"/>
        </w:rPr>
        <w:t>；</w:t>
      </w:r>
    </w:p>
    <w:p w14:paraId="16F95AA6" w14:textId="77777777" w:rsidR="00D543E1" w:rsidRDefault="00B926F1">
      <w:pPr>
        <w:spacing w:line="440" w:lineRule="atLeast"/>
        <w:ind w:firstLineChars="200" w:firstLine="480"/>
      </w:pPr>
      <w:r>
        <w:rPr>
          <w:sz w:val="24"/>
        </w:rPr>
        <w:t>（</w:t>
      </w:r>
      <w:r>
        <w:rPr>
          <w:sz w:val="24"/>
        </w:rPr>
        <w:t>2</w:t>
      </w:r>
      <w:r>
        <w:rPr>
          <w:sz w:val="24"/>
        </w:rPr>
        <w:t>）更换基金管理人；</w:t>
      </w:r>
    </w:p>
    <w:p w14:paraId="77175EE1" w14:textId="77777777" w:rsidR="00D543E1" w:rsidRDefault="00B926F1">
      <w:pPr>
        <w:spacing w:line="440" w:lineRule="atLeast"/>
        <w:ind w:firstLineChars="200" w:firstLine="480"/>
        <w:rPr>
          <w:bCs/>
          <w:sz w:val="24"/>
        </w:rPr>
      </w:pPr>
      <w:r>
        <w:rPr>
          <w:bCs/>
          <w:sz w:val="24"/>
        </w:rPr>
        <w:t>（</w:t>
      </w:r>
      <w:r>
        <w:rPr>
          <w:bCs/>
          <w:sz w:val="24"/>
        </w:rPr>
        <w:t>3</w:t>
      </w:r>
      <w:r>
        <w:rPr>
          <w:bCs/>
          <w:sz w:val="24"/>
        </w:rPr>
        <w:t>）更换基金托管人；</w:t>
      </w:r>
    </w:p>
    <w:p w14:paraId="569FD001" w14:textId="77777777" w:rsidR="00D543E1" w:rsidRDefault="00B926F1">
      <w:pPr>
        <w:spacing w:line="440" w:lineRule="atLeast"/>
        <w:ind w:firstLineChars="200" w:firstLine="480"/>
        <w:rPr>
          <w:bCs/>
          <w:sz w:val="24"/>
        </w:rPr>
      </w:pPr>
      <w:r>
        <w:rPr>
          <w:bCs/>
          <w:sz w:val="24"/>
        </w:rPr>
        <w:t>（</w:t>
      </w:r>
      <w:r>
        <w:rPr>
          <w:bCs/>
          <w:sz w:val="24"/>
        </w:rPr>
        <w:t>4</w:t>
      </w:r>
      <w:r>
        <w:rPr>
          <w:bCs/>
          <w:sz w:val="24"/>
        </w:rPr>
        <w:t>）转换基金运作方式；</w:t>
      </w:r>
    </w:p>
    <w:p w14:paraId="4BFB905A" w14:textId="77777777" w:rsidR="00D543E1" w:rsidRDefault="00B926F1">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或提高销售服务费率</w:t>
      </w:r>
      <w:r>
        <w:rPr>
          <w:bCs/>
          <w:sz w:val="24"/>
        </w:rPr>
        <w:t>；</w:t>
      </w:r>
    </w:p>
    <w:p w14:paraId="0CDDAC4F" w14:textId="77777777" w:rsidR="00D543E1" w:rsidRDefault="00B926F1">
      <w:pPr>
        <w:spacing w:line="440" w:lineRule="atLeast"/>
        <w:ind w:firstLineChars="200" w:firstLine="480"/>
        <w:rPr>
          <w:bCs/>
          <w:sz w:val="24"/>
        </w:rPr>
      </w:pPr>
      <w:r>
        <w:rPr>
          <w:bCs/>
          <w:sz w:val="24"/>
        </w:rPr>
        <w:t>（</w:t>
      </w:r>
      <w:r>
        <w:rPr>
          <w:bCs/>
          <w:sz w:val="24"/>
        </w:rPr>
        <w:t>6</w:t>
      </w:r>
      <w:r>
        <w:rPr>
          <w:bCs/>
          <w:sz w:val="24"/>
        </w:rPr>
        <w:t>）变更基金类别；</w:t>
      </w:r>
    </w:p>
    <w:p w14:paraId="2F27FD7C" w14:textId="77777777" w:rsidR="00D543E1" w:rsidRDefault="00B926F1">
      <w:pPr>
        <w:spacing w:line="440" w:lineRule="atLeast"/>
        <w:ind w:firstLineChars="200" w:firstLine="480"/>
        <w:rPr>
          <w:bCs/>
          <w:sz w:val="24"/>
        </w:rPr>
      </w:pPr>
      <w:r>
        <w:rPr>
          <w:bCs/>
          <w:sz w:val="24"/>
        </w:rPr>
        <w:t>（</w:t>
      </w:r>
      <w:r>
        <w:rPr>
          <w:bCs/>
          <w:sz w:val="24"/>
        </w:rPr>
        <w:t>7</w:t>
      </w:r>
      <w:r>
        <w:rPr>
          <w:bCs/>
          <w:sz w:val="24"/>
        </w:rPr>
        <w:t>）本基金与其他基金的合并；</w:t>
      </w:r>
    </w:p>
    <w:p w14:paraId="2C344D06" w14:textId="77777777" w:rsidR="00D543E1" w:rsidRDefault="00B926F1">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，基金合同另有规定的除外</w:t>
      </w:r>
      <w:r>
        <w:rPr>
          <w:bCs/>
          <w:sz w:val="24"/>
        </w:rPr>
        <w:t>；</w:t>
      </w:r>
    </w:p>
    <w:p w14:paraId="6D7BA3E3" w14:textId="77777777" w:rsidR="00D543E1" w:rsidRDefault="00B926F1">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，基金合同另有规定的除外</w:t>
      </w:r>
      <w:r>
        <w:rPr>
          <w:bCs/>
          <w:sz w:val="24"/>
        </w:rPr>
        <w:t>；</w:t>
      </w:r>
    </w:p>
    <w:p w14:paraId="3B4B2AF5" w14:textId="77777777" w:rsidR="00D543E1" w:rsidRDefault="00B926F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DBBDDA2" w14:textId="77777777" w:rsidR="00D543E1" w:rsidRDefault="00B926F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B326785" w14:textId="77777777" w:rsidR="00D543E1" w:rsidRDefault="00B926F1">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7BA20BA" w14:textId="77777777" w:rsidR="00D543E1" w:rsidRDefault="00B926F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A863704" w14:textId="77777777" w:rsidR="00D543E1" w:rsidRDefault="00B926F1">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14:paraId="69F97E2D" w14:textId="77777777" w:rsidR="00D543E1" w:rsidRDefault="00B926F1">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调低基金销售服务费率；</w:t>
      </w:r>
    </w:p>
    <w:p w14:paraId="236A6981"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bCs/>
          <w:sz w:val="24"/>
        </w:rPr>
        <w:t>）法律法规要求增加的基金费用的收取；</w:t>
      </w:r>
    </w:p>
    <w:p w14:paraId="445E3595" w14:textId="77777777" w:rsidR="00D543E1" w:rsidRDefault="00B926F1">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14:paraId="6D3A660D" w14:textId="77777777" w:rsidR="00D543E1" w:rsidRDefault="00B926F1">
      <w:pPr>
        <w:spacing w:line="360" w:lineRule="auto"/>
        <w:ind w:firstLineChars="200" w:firstLine="480"/>
        <w:rPr>
          <w:bCs/>
          <w:sz w:val="24"/>
        </w:rPr>
      </w:pPr>
      <w:r>
        <w:rPr>
          <w:rFonts w:hint="eastAsia"/>
          <w:bCs/>
          <w:sz w:val="24"/>
        </w:rPr>
        <w:t>（</w:t>
      </w:r>
      <w:r>
        <w:rPr>
          <w:bCs/>
          <w:sz w:val="24"/>
        </w:rPr>
        <w:t>4</w:t>
      </w:r>
      <w:r>
        <w:rPr>
          <w:rFonts w:hint="eastAsia"/>
          <w:bCs/>
          <w:sz w:val="24"/>
        </w:rPr>
        <w:t>）</w:t>
      </w:r>
      <w:r>
        <w:rPr>
          <w:bCs/>
          <w:sz w:val="24"/>
        </w:rPr>
        <w:t>因相应的法律法规</w:t>
      </w:r>
      <w:r>
        <w:rPr>
          <w:rFonts w:hint="eastAsia"/>
          <w:bCs/>
          <w:sz w:val="24"/>
        </w:rPr>
        <w:t>、登记机构的相关业务规则</w:t>
      </w:r>
      <w:r>
        <w:rPr>
          <w:bCs/>
          <w:sz w:val="24"/>
        </w:rPr>
        <w:t>发生变动而应当对《基金合同》进行修改；</w:t>
      </w:r>
    </w:p>
    <w:p w14:paraId="7469E127" w14:textId="77777777" w:rsidR="00D543E1" w:rsidRDefault="00B926F1">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1CEF8CAE" w14:textId="77777777" w:rsidR="00D543E1" w:rsidRDefault="00B926F1">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）在法律法规允许的情况下，且在对现有基金份额持有人利益无实质性不利影响的前提下，基金管理人履行适当程序后，推出新业务或服务；</w:t>
      </w:r>
    </w:p>
    <w:p w14:paraId="2CF4BE43" w14:textId="77777777" w:rsidR="00D543E1" w:rsidRDefault="00B926F1">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14:paraId="4433DC04" w14:textId="77777777" w:rsidR="00D543E1" w:rsidRDefault="00B926F1">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若将来本基金管理人</w:t>
      </w:r>
      <w:r>
        <w:rPr>
          <w:rFonts w:hint="eastAsia"/>
          <w:bCs/>
          <w:sz w:val="24"/>
        </w:rPr>
        <w:t>注册并成立追踪</w:t>
      </w:r>
      <w:r>
        <w:rPr>
          <w:bCs/>
          <w:sz w:val="24"/>
        </w:rPr>
        <w:t>同一标的指数的交易型开放式指数基金（</w:t>
      </w:r>
      <w:r>
        <w:rPr>
          <w:bCs/>
          <w:sz w:val="24"/>
        </w:rPr>
        <w:t>ETF</w:t>
      </w:r>
      <w:r>
        <w:rPr>
          <w:bCs/>
          <w:sz w:val="24"/>
        </w:rPr>
        <w:t>），则基金管理人在履行适当程序后</w:t>
      </w:r>
      <w:r>
        <w:rPr>
          <w:rFonts w:hint="eastAsia"/>
          <w:bCs/>
          <w:sz w:val="24"/>
        </w:rPr>
        <w:t>有权决定</w:t>
      </w:r>
      <w:r>
        <w:rPr>
          <w:bCs/>
          <w:sz w:val="24"/>
        </w:rPr>
        <w:t>将本基金转换为该基金的联接基金，并相应修改《基金合同》</w:t>
      </w:r>
      <w:r>
        <w:rPr>
          <w:rFonts w:hint="eastAsia"/>
          <w:bCs/>
          <w:sz w:val="24"/>
        </w:rPr>
        <w:t>；</w:t>
      </w:r>
    </w:p>
    <w:p w14:paraId="148C70D4" w14:textId="77777777" w:rsidR="00D543E1" w:rsidRDefault="00B926F1">
      <w:pPr>
        <w:spacing w:line="360" w:lineRule="auto"/>
        <w:ind w:firstLineChars="200" w:firstLine="480"/>
        <w:rPr>
          <w:bCs/>
          <w:sz w:val="24"/>
        </w:rPr>
      </w:pPr>
      <w:r>
        <w:rPr>
          <w:rFonts w:hint="eastAsia"/>
          <w:bCs/>
          <w:sz w:val="24"/>
        </w:rPr>
        <w:t>（</w:t>
      </w:r>
      <w:r>
        <w:rPr>
          <w:bCs/>
          <w:sz w:val="24"/>
        </w:rPr>
        <w:t>9</w:t>
      </w:r>
      <w:r>
        <w:rPr>
          <w:rFonts w:hint="eastAsia"/>
          <w:bCs/>
          <w:sz w:val="24"/>
        </w:rPr>
        <w:t>）在不违反法律法规及对基金份额持有人利益无实质性不利影响的前提下，基金管理人、登记机构、销售机构调整有关基金认购、申购、赎回、转换、收益</w:t>
      </w:r>
      <w:r>
        <w:rPr>
          <w:bCs/>
          <w:sz w:val="24"/>
        </w:rPr>
        <w:t>分配、</w:t>
      </w:r>
      <w:r>
        <w:rPr>
          <w:rFonts w:hint="eastAsia"/>
          <w:bCs/>
          <w:sz w:val="24"/>
        </w:rPr>
        <w:t>非交易过户、转托管等业务的规则；</w:t>
      </w:r>
    </w:p>
    <w:p w14:paraId="6AD133A7" w14:textId="77777777" w:rsidR="00D543E1" w:rsidRDefault="00B926F1">
      <w:pPr>
        <w:spacing w:line="360" w:lineRule="auto"/>
        <w:ind w:firstLineChars="200" w:firstLine="480"/>
        <w:rPr>
          <w:bCs/>
          <w:sz w:val="24"/>
        </w:rPr>
      </w:pPr>
      <w:r>
        <w:rPr>
          <w:bCs/>
          <w:sz w:val="24"/>
        </w:rPr>
        <w:t>（</w:t>
      </w:r>
      <w:r>
        <w:rPr>
          <w:bCs/>
          <w:sz w:val="24"/>
        </w:rPr>
        <w:t>10</w:t>
      </w:r>
      <w:r>
        <w:rPr>
          <w:bCs/>
          <w:sz w:val="24"/>
        </w:rPr>
        <w:t>）按照法律法规和《基金合同》规定不需召开基金份额持有人大会的其他情形。</w:t>
      </w:r>
    </w:p>
    <w:p w14:paraId="76B7882C" w14:textId="77777777" w:rsidR="00D543E1" w:rsidRDefault="00B926F1">
      <w:pPr>
        <w:spacing w:line="360" w:lineRule="auto"/>
        <w:ind w:firstLineChars="200" w:firstLine="480"/>
        <w:rPr>
          <w:bCs/>
          <w:sz w:val="24"/>
        </w:rPr>
      </w:pPr>
      <w:bookmarkStart w:id="195" w:name="_Toc15641221"/>
      <w:bookmarkStart w:id="196" w:name="_Toc79392585"/>
      <w:bookmarkStart w:id="197" w:name="_Toc57530244"/>
      <w:r>
        <w:rPr>
          <w:bCs/>
          <w:sz w:val="24"/>
        </w:rPr>
        <w:t>二、会议召集人及召集方式</w:t>
      </w:r>
      <w:bookmarkEnd w:id="195"/>
      <w:bookmarkEnd w:id="196"/>
      <w:bookmarkEnd w:id="197"/>
    </w:p>
    <w:p w14:paraId="79EFFF96" w14:textId="77777777" w:rsidR="00D543E1" w:rsidRDefault="00B926F1">
      <w:pPr>
        <w:spacing w:line="360" w:lineRule="auto"/>
        <w:ind w:firstLineChars="200" w:firstLine="480"/>
        <w:rPr>
          <w:bCs/>
          <w:sz w:val="24"/>
        </w:rPr>
      </w:pPr>
      <w:bookmarkStart w:id="198" w:name="_Toc57530245"/>
      <w:bookmarkStart w:id="199" w:name="_Toc15641222"/>
      <w:r>
        <w:rPr>
          <w:bCs/>
          <w:sz w:val="24"/>
        </w:rPr>
        <w:t>1</w:t>
      </w:r>
      <w:r>
        <w:rPr>
          <w:bCs/>
          <w:sz w:val="24"/>
        </w:rPr>
        <w:t>、除法律法规规定或《基金合同》另有约定外，基金份额持有人大会由基金管理人召集；</w:t>
      </w:r>
    </w:p>
    <w:p w14:paraId="072D0439" w14:textId="77777777" w:rsidR="00D543E1" w:rsidRDefault="00B926F1">
      <w:pPr>
        <w:spacing w:line="360" w:lineRule="auto"/>
        <w:ind w:firstLineChars="200" w:firstLine="480"/>
        <w:rPr>
          <w:bCs/>
          <w:sz w:val="24"/>
        </w:rPr>
      </w:pPr>
      <w:r>
        <w:rPr>
          <w:bCs/>
          <w:sz w:val="24"/>
        </w:rPr>
        <w:t>2</w:t>
      </w:r>
      <w:r>
        <w:rPr>
          <w:bCs/>
          <w:sz w:val="24"/>
        </w:rPr>
        <w:t>、基金管理人未按规定召集或不能召集时，由基金托管人召集；</w:t>
      </w:r>
    </w:p>
    <w:p w14:paraId="6507B361" w14:textId="77777777" w:rsidR="00D543E1" w:rsidRDefault="00B926F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14:paraId="737984AD" w14:textId="77777777" w:rsidR="00D543E1" w:rsidRDefault="00B926F1">
      <w:pPr>
        <w:spacing w:line="360" w:lineRule="auto"/>
        <w:ind w:firstLineChars="200" w:firstLine="480"/>
        <w:rPr>
          <w:bCs/>
          <w:sz w:val="24"/>
        </w:rPr>
      </w:pPr>
      <w:r>
        <w:rPr>
          <w:bCs/>
          <w:sz w:val="24"/>
        </w:rPr>
        <w:lastRenderedPageBreak/>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14:paraId="17E3C508" w14:textId="77777777" w:rsidR="00D543E1" w:rsidRDefault="00B926F1">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14:paraId="180A71D7" w14:textId="77777777" w:rsidR="00D543E1" w:rsidRDefault="00B926F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3BE05D7" w14:textId="77777777" w:rsidR="00D543E1" w:rsidRDefault="00B926F1">
      <w:pPr>
        <w:spacing w:line="360" w:lineRule="auto"/>
        <w:ind w:firstLineChars="200" w:firstLine="480"/>
        <w:rPr>
          <w:bCs/>
          <w:sz w:val="24"/>
        </w:rPr>
      </w:pPr>
      <w:bookmarkStart w:id="200" w:name="_Toc79392586"/>
      <w:r>
        <w:rPr>
          <w:bCs/>
          <w:sz w:val="24"/>
        </w:rPr>
        <w:t>三、召开基金份额持有人大会的通知时间、通知内容、通知方式</w:t>
      </w:r>
      <w:bookmarkEnd w:id="198"/>
      <w:bookmarkEnd w:id="199"/>
      <w:bookmarkEnd w:id="200"/>
    </w:p>
    <w:p w14:paraId="0BF306EA" w14:textId="77777777" w:rsidR="00D543E1" w:rsidRDefault="00B926F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14:paraId="055CF183" w14:textId="77777777" w:rsidR="00D543E1" w:rsidRDefault="00B926F1">
      <w:pPr>
        <w:spacing w:line="360" w:lineRule="auto"/>
        <w:ind w:firstLineChars="200" w:firstLine="480"/>
        <w:rPr>
          <w:bCs/>
          <w:sz w:val="24"/>
        </w:rPr>
      </w:pPr>
      <w:r>
        <w:rPr>
          <w:bCs/>
          <w:sz w:val="24"/>
        </w:rPr>
        <w:t>（</w:t>
      </w:r>
      <w:r>
        <w:rPr>
          <w:bCs/>
          <w:sz w:val="24"/>
        </w:rPr>
        <w:t>1</w:t>
      </w:r>
      <w:r>
        <w:rPr>
          <w:bCs/>
          <w:sz w:val="24"/>
        </w:rPr>
        <w:t>）会议召开的时间、地点和会议形式；</w:t>
      </w:r>
    </w:p>
    <w:p w14:paraId="59A9F266" w14:textId="77777777" w:rsidR="00D543E1" w:rsidRDefault="00B926F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7C51BA7" w14:textId="77777777" w:rsidR="00D543E1" w:rsidRDefault="00B926F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FC2C564" w14:textId="77777777" w:rsidR="00D543E1" w:rsidRDefault="00B926F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E1B3A23" w14:textId="77777777" w:rsidR="00D543E1" w:rsidRDefault="00B926F1">
      <w:pPr>
        <w:spacing w:line="360" w:lineRule="auto"/>
        <w:ind w:firstLineChars="200" w:firstLine="480"/>
        <w:rPr>
          <w:bCs/>
          <w:sz w:val="24"/>
        </w:rPr>
      </w:pPr>
      <w:r>
        <w:rPr>
          <w:bCs/>
          <w:sz w:val="24"/>
        </w:rPr>
        <w:t>（</w:t>
      </w:r>
      <w:r>
        <w:rPr>
          <w:bCs/>
          <w:sz w:val="24"/>
        </w:rPr>
        <w:t>5</w:t>
      </w:r>
      <w:r>
        <w:rPr>
          <w:bCs/>
          <w:sz w:val="24"/>
        </w:rPr>
        <w:t>）会务常设联系人姓名及联系电话；</w:t>
      </w:r>
    </w:p>
    <w:p w14:paraId="35921C05" w14:textId="77777777" w:rsidR="00D543E1" w:rsidRDefault="00B926F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149B459" w14:textId="77777777" w:rsidR="00D543E1" w:rsidRDefault="00B926F1">
      <w:pPr>
        <w:spacing w:line="360" w:lineRule="auto"/>
        <w:ind w:firstLineChars="200" w:firstLine="480"/>
        <w:rPr>
          <w:bCs/>
          <w:sz w:val="24"/>
        </w:rPr>
      </w:pPr>
      <w:r>
        <w:rPr>
          <w:bCs/>
          <w:sz w:val="24"/>
        </w:rPr>
        <w:t>（</w:t>
      </w:r>
      <w:r>
        <w:rPr>
          <w:bCs/>
          <w:sz w:val="24"/>
        </w:rPr>
        <w:t>7</w:t>
      </w:r>
      <w:r>
        <w:rPr>
          <w:bCs/>
          <w:sz w:val="24"/>
        </w:rPr>
        <w:t>）召集人需要通知的其他事项。</w:t>
      </w:r>
    </w:p>
    <w:p w14:paraId="43988D94" w14:textId="77777777" w:rsidR="00D543E1" w:rsidRDefault="00B926F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w:t>
      </w:r>
      <w:r>
        <w:rPr>
          <w:bCs/>
          <w:sz w:val="24"/>
        </w:rPr>
        <w:lastRenderedPageBreak/>
        <w:t>系方式和联系人、表决意见寄交的截止时间和收取方式。</w:t>
      </w:r>
    </w:p>
    <w:p w14:paraId="4E7C3909" w14:textId="77777777" w:rsidR="00D543E1" w:rsidRDefault="00B926F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EA4F90C" w14:textId="77777777" w:rsidR="00D543E1" w:rsidRDefault="00B926F1">
      <w:pPr>
        <w:spacing w:line="360" w:lineRule="auto"/>
        <w:ind w:firstLineChars="200" w:firstLine="480"/>
        <w:rPr>
          <w:bCs/>
          <w:sz w:val="24"/>
        </w:rPr>
      </w:pPr>
      <w:bookmarkStart w:id="201" w:name="_Toc57530246"/>
      <w:bookmarkStart w:id="202" w:name="_Toc79392587"/>
      <w:bookmarkStart w:id="203" w:name="_Toc15641223"/>
      <w:r>
        <w:rPr>
          <w:bCs/>
          <w:sz w:val="24"/>
        </w:rPr>
        <w:t>四、基金份额持有人出席会议的方式</w:t>
      </w:r>
      <w:bookmarkEnd w:id="201"/>
      <w:bookmarkEnd w:id="202"/>
      <w:bookmarkEnd w:id="203"/>
    </w:p>
    <w:p w14:paraId="69F2EE9D" w14:textId="77777777" w:rsidR="00D543E1" w:rsidRDefault="00B926F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14:paraId="27B8F226" w14:textId="77777777" w:rsidR="00D543E1" w:rsidRDefault="00B926F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D2E71F8" w14:textId="77777777" w:rsidR="00D543E1" w:rsidRDefault="00B926F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9D732F2" w14:textId="77777777" w:rsidR="00D543E1" w:rsidRDefault="00B926F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14:paraId="4FCA77DB" w14:textId="77777777" w:rsidR="00D543E1" w:rsidRDefault="00B926F1">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14:paraId="2564F5D6" w14:textId="77777777" w:rsidR="00D543E1" w:rsidRDefault="00B926F1">
      <w:pPr>
        <w:spacing w:line="360" w:lineRule="auto"/>
        <w:ind w:firstLineChars="200" w:firstLine="480"/>
        <w:rPr>
          <w:bCs/>
          <w:sz w:val="24"/>
        </w:rPr>
      </w:pPr>
      <w:r>
        <w:rPr>
          <w:bCs/>
          <w:sz w:val="24"/>
        </w:rPr>
        <w:t>在同时符合以下条件时，通讯开会的方式视为有效：</w:t>
      </w:r>
    </w:p>
    <w:p w14:paraId="2D37CE16" w14:textId="77777777" w:rsidR="00D543E1" w:rsidRDefault="00B926F1">
      <w:pPr>
        <w:spacing w:line="360" w:lineRule="auto"/>
        <w:ind w:firstLineChars="200" w:firstLine="480"/>
        <w:rPr>
          <w:bCs/>
          <w:sz w:val="24"/>
        </w:rPr>
      </w:pPr>
      <w:r>
        <w:rPr>
          <w:bCs/>
          <w:sz w:val="24"/>
        </w:rPr>
        <w:lastRenderedPageBreak/>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14:paraId="50E9F670" w14:textId="77777777" w:rsidR="00D543E1" w:rsidRDefault="00B926F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A9FF55D" w14:textId="77777777" w:rsidR="00D543E1" w:rsidRDefault="00B926F1">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14:paraId="2594BFFC" w14:textId="77777777" w:rsidR="00D543E1" w:rsidRDefault="00B926F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56960029" w14:textId="77777777" w:rsidR="00D543E1" w:rsidRDefault="00B926F1">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53910806" w14:textId="77777777" w:rsidR="00D543E1" w:rsidRDefault="00B926F1">
      <w:pPr>
        <w:spacing w:line="360" w:lineRule="auto"/>
        <w:ind w:firstLineChars="200" w:firstLine="480"/>
        <w:rPr>
          <w:bCs/>
          <w:sz w:val="24"/>
        </w:rPr>
      </w:pPr>
      <w:bookmarkStart w:id="204" w:name="_Toc79392588"/>
      <w:bookmarkStart w:id="205" w:name="_Toc57530247"/>
      <w:bookmarkStart w:id="206" w:name="_Toc15641224"/>
      <w:r>
        <w:rPr>
          <w:bCs/>
          <w:sz w:val="24"/>
        </w:rPr>
        <w:t>五、议事内容与程序</w:t>
      </w:r>
      <w:bookmarkEnd w:id="204"/>
      <w:bookmarkEnd w:id="205"/>
      <w:bookmarkEnd w:id="206"/>
    </w:p>
    <w:p w14:paraId="7DEDB3EE" w14:textId="77777777" w:rsidR="00D543E1" w:rsidRDefault="00B926F1">
      <w:pPr>
        <w:spacing w:line="360" w:lineRule="auto"/>
        <w:ind w:firstLineChars="200" w:firstLine="480"/>
        <w:rPr>
          <w:bCs/>
          <w:sz w:val="24"/>
        </w:rPr>
      </w:pPr>
      <w:r>
        <w:rPr>
          <w:bCs/>
          <w:sz w:val="24"/>
        </w:rPr>
        <w:t>1</w:t>
      </w:r>
      <w:r>
        <w:rPr>
          <w:bCs/>
          <w:sz w:val="24"/>
        </w:rPr>
        <w:t>、议事内容及提案权</w:t>
      </w:r>
    </w:p>
    <w:p w14:paraId="231CA4ED" w14:textId="77777777" w:rsidR="00D543E1" w:rsidRDefault="00B926F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w:t>
      </w:r>
      <w:r>
        <w:rPr>
          <w:bCs/>
          <w:sz w:val="24"/>
        </w:rPr>
        <w:lastRenderedPageBreak/>
        <w:t>同》规定的其他事项以及会议召集人认为需提交基金份额持有人大会讨论的其他事项。</w:t>
      </w:r>
    </w:p>
    <w:p w14:paraId="1CEFEE7E" w14:textId="77777777" w:rsidR="00D543E1" w:rsidRDefault="00B926F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B9D1BCF" w14:textId="77777777" w:rsidR="00D543E1" w:rsidRDefault="00B926F1">
      <w:pPr>
        <w:spacing w:line="360" w:lineRule="auto"/>
        <w:ind w:firstLineChars="200" w:firstLine="480"/>
        <w:rPr>
          <w:bCs/>
          <w:sz w:val="24"/>
        </w:rPr>
      </w:pPr>
      <w:r>
        <w:rPr>
          <w:bCs/>
          <w:sz w:val="24"/>
        </w:rPr>
        <w:t>基金份额持有人大会不得对未事先公告的议事内容进行表决。</w:t>
      </w:r>
    </w:p>
    <w:p w14:paraId="1540AB58" w14:textId="77777777" w:rsidR="00D543E1" w:rsidRDefault="00B926F1">
      <w:pPr>
        <w:spacing w:line="360" w:lineRule="auto"/>
        <w:ind w:firstLineChars="200" w:firstLine="480"/>
        <w:rPr>
          <w:bCs/>
          <w:sz w:val="24"/>
        </w:rPr>
      </w:pPr>
      <w:r>
        <w:rPr>
          <w:bCs/>
          <w:sz w:val="24"/>
        </w:rPr>
        <w:t>2</w:t>
      </w:r>
      <w:r>
        <w:rPr>
          <w:bCs/>
          <w:sz w:val="24"/>
        </w:rPr>
        <w:t>、议事程序</w:t>
      </w:r>
    </w:p>
    <w:p w14:paraId="6CFA0BF5" w14:textId="77777777" w:rsidR="00D543E1" w:rsidRDefault="00B926F1">
      <w:pPr>
        <w:spacing w:line="360" w:lineRule="auto"/>
        <w:ind w:firstLineChars="200" w:firstLine="480"/>
        <w:rPr>
          <w:bCs/>
          <w:sz w:val="24"/>
        </w:rPr>
      </w:pPr>
      <w:r>
        <w:rPr>
          <w:bCs/>
          <w:sz w:val="24"/>
        </w:rPr>
        <w:t>（</w:t>
      </w:r>
      <w:r>
        <w:rPr>
          <w:bCs/>
          <w:sz w:val="24"/>
        </w:rPr>
        <w:t>1</w:t>
      </w:r>
      <w:r>
        <w:rPr>
          <w:bCs/>
          <w:sz w:val="24"/>
        </w:rPr>
        <w:t>）现场开会</w:t>
      </w:r>
    </w:p>
    <w:p w14:paraId="4FA9B0A9" w14:textId="77777777" w:rsidR="00D543E1" w:rsidRDefault="00B926F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代理人作为该次基金份额持有人大会的主持人。基金管理人和基金托管人拒不出席或主持基金份额持有人大会，不影响基金份额持有人大会作出的决议的效力。</w:t>
      </w:r>
    </w:p>
    <w:p w14:paraId="3BEB2A92" w14:textId="77777777" w:rsidR="00D543E1" w:rsidRDefault="00B926F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7CD0173" w14:textId="77777777" w:rsidR="00D543E1" w:rsidRDefault="00B926F1">
      <w:pPr>
        <w:spacing w:line="360" w:lineRule="auto"/>
        <w:ind w:firstLineChars="200" w:firstLine="480"/>
        <w:rPr>
          <w:bCs/>
          <w:sz w:val="24"/>
        </w:rPr>
      </w:pPr>
      <w:r>
        <w:rPr>
          <w:bCs/>
          <w:sz w:val="24"/>
        </w:rPr>
        <w:t>（</w:t>
      </w:r>
      <w:r>
        <w:rPr>
          <w:bCs/>
          <w:sz w:val="24"/>
        </w:rPr>
        <w:t>2</w:t>
      </w:r>
      <w:r>
        <w:rPr>
          <w:bCs/>
          <w:sz w:val="24"/>
        </w:rPr>
        <w:t>）通讯开会</w:t>
      </w:r>
    </w:p>
    <w:p w14:paraId="1EBD6D86" w14:textId="77777777" w:rsidR="00D543E1" w:rsidRDefault="00B926F1">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14:paraId="641F71DD" w14:textId="77777777" w:rsidR="00D543E1" w:rsidRDefault="00B926F1">
      <w:pPr>
        <w:spacing w:line="360" w:lineRule="auto"/>
        <w:ind w:firstLineChars="200" w:firstLine="480"/>
        <w:rPr>
          <w:bCs/>
          <w:sz w:val="24"/>
        </w:rPr>
      </w:pPr>
      <w:bookmarkStart w:id="207" w:name="_Toc15641225"/>
      <w:bookmarkStart w:id="208" w:name="_Toc79392589"/>
      <w:bookmarkStart w:id="209" w:name="_Toc57530248"/>
      <w:r>
        <w:rPr>
          <w:bCs/>
          <w:sz w:val="24"/>
        </w:rPr>
        <w:t>六、表决</w:t>
      </w:r>
      <w:bookmarkEnd w:id="207"/>
      <w:bookmarkEnd w:id="208"/>
      <w:bookmarkEnd w:id="209"/>
    </w:p>
    <w:p w14:paraId="2560105E" w14:textId="77777777" w:rsidR="00D543E1" w:rsidRDefault="00B926F1">
      <w:pPr>
        <w:spacing w:line="360" w:lineRule="auto"/>
        <w:ind w:firstLineChars="200" w:firstLine="480"/>
        <w:rPr>
          <w:bCs/>
          <w:sz w:val="24"/>
        </w:rPr>
      </w:pPr>
      <w:r>
        <w:rPr>
          <w:bCs/>
          <w:sz w:val="24"/>
        </w:rPr>
        <w:t>基金份额持有人所持每份基金份额有一票表决权。</w:t>
      </w:r>
    </w:p>
    <w:p w14:paraId="71609AE5" w14:textId="77777777" w:rsidR="00D543E1" w:rsidRDefault="00B926F1">
      <w:pPr>
        <w:spacing w:line="360" w:lineRule="auto"/>
        <w:ind w:firstLineChars="200" w:firstLine="480"/>
        <w:rPr>
          <w:bCs/>
          <w:sz w:val="24"/>
        </w:rPr>
      </w:pPr>
      <w:r>
        <w:rPr>
          <w:bCs/>
          <w:sz w:val="24"/>
        </w:rPr>
        <w:t>基金份额持有人大会决议分为一般决议和特别决议：</w:t>
      </w:r>
    </w:p>
    <w:p w14:paraId="22233E9A" w14:textId="77777777" w:rsidR="00D543E1" w:rsidRDefault="00B926F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14:paraId="3D2553B7" w14:textId="77777777" w:rsidR="00D543E1" w:rsidRDefault="00B926F1">
      <w:pPr>
        <w:spacing w:line="360" w:lineRule="auto"/>
        <w:ind w:firstLineChars="200" w:firstLine="480"/>
        <w:rPr>
          <w:bCs/>
          <w:sz w:val="24"/>
        </w:rPr>
      </w:pPr>
      <w:r>
        <w:rPr>
          <w:bCs/>
          <w:sz w:val="24"/>
        </w:rPr>
        <w:t>2</w:t>
      </w:r>
      <w:r>
        <w:rPr>
          <w:bCs/>
          <w:sz w:val="24"/>
        </w:rPr>
        <w:t>、特别决议，特别决议应当经参加大会的基金份额持有人或其代理人所持</w:t>
      </w:r>
      <w:r>
        <w:rPr>
          <w:bCs/>
          <w:sz w:val="24"/>
        </w:rPr>
        <w:lastRenderedPageBreak/>
        <w:t>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（法律法规、《基金合同》和中国证监会另有规定的除外）</w:t>
      </w:r>
      <w:r>
        <w:rPr>
          <w:bCs/>
          <w:sz w:val="24"/>
        </w:rPr>
        <w:t>以特别决议通过方为有效。</w:t>
      </w:r>
    </w:p>
    <w:p w14:paraId="5C096F0B" w14:textId="77777777" w:rsidR="00D543E1" w:rsidRDefault="00B926F1">
      <w:pPr>
        <w:spacing w:line="360" w:lineRule="auto"/>
        <w:ind w:firstLineChars="200" w:firstLine="480"/>
        <w:rPr>
          <w:bCs/>
          <w:sz w:val="24"/>
        </w:rPr>
      </w:pPr>
      <w:r>
        <w:rPr>
          <w:bCs/>
          <w:sz w:val="24"/>
        </w:rPr>
        <w:t>基金份额持有人大会采取记名方式进行投票表决。</w:t>
      </w:r>
    </w:p>
    <w:p w14:paraId="70F5D17C" w14:textId="77777777" w:rsidR="00D543E1" w:rsidRDefault="00B926F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21726FBE" w14:textId="77777777" w:rsidR="00D543E1" w:rsidRDefault="00B926F1">
      <w:pPr>
        <w:spacing w:line="360" w:lineRule="auto"/>
        <w:ind w:firstLineChars="200" w:firstLine="480"/>
        <w:rPr>
          <w:bCs/>
          <w:sz w:val="24"/>
        </w:rPr>
      </w:pPr>
      <w:r>
        <w:rPr>
          <w:bCs/>
          <w:sz w:val="24"/>
        </w:rPr>
        <w:t>基金份额持有人大会的各项提案或同一项提案内并列的各项议题应当分开审议、逐项表决。</w:t>
      </w:r>
    </w:p>
    <w:p w14:paraId="3E35A2DE" w14:textId="77777777" w:rsidR="00D543E1" w:rsidRDefault="00B926F1">
      <w:pPr>
        <w:spacing w:line="360" w:lineRule="auto"/>
        <w:ind w:firstLineChars="200" w:firstLine="480"/>
        <w:rPr>
          <w:bCs/>
          <w:sz w:val="24"/>
        </w:rPr>
      </w:pPr>
      <w:bookmarkStart w:id="210" w:name="_Toc79392590"/>
      <w:bookmarkStart w:id="211" w:name="_Toc57530249"/>
      <w:bookmarkStart w:id="212" w:name="_Toc15641226"/>
      <w:r>
        <w:rPr>
          <w:bCs/>
          <w:sz w:val="24"/>
        </w:rPr>
        <w:t>七、计票</w:t>
      </w:r>
      <w:bookmarkEnd w:id="210"/>
      <w:bookmarkEnd w:id="211"/>
      <w:bookmarkEnd w:id="212"/>
    </w:p>
    <w:p w14:paraId="2AB5E622" w14:textId="77777777" w:rsidR="00D543E1" w:rsidRDefault="00B926F1">
      <w:pPr>
        <w:spacing w:line="360" w:lineRule="auto"/>
        <w:ind w:firstLineChars="200" w:firstLine="480"/>
        <w:rPr>
          <w:bCs/>
          <w:sz w:val="24"/>
        </w:rPr>
      </w:pPr>
      <w:r>
        <w:rPr>
          <w:bCs/>
          <w:sz w:val="24"/>
        </w:rPr>
        <w:t>1</w:t>
      </w:r>
      <w:r>
        <w:rPr>
          <w:bCs/>
          <w:sz w:val="24"/>
        </w:rPr>
        <w:t>、现场开会</w:t>
      </w:r>
    </w:p>
    <w:p w14:paraId="1F4A64C5" w14:textId="77777777" w:rsidR="00D543E1" w:rsidRDefault="00B926F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代理人中选举三名基金份额持有人代表担任监票人。基金管理人或基金托管人不出席大会的，不影响计票的效力。</w:t>
      </w:r>
    </w:p>
    <w:p w14:paraId="040898CF" w14:textId="77777777" w:rsidR="00D543E1" w:rsidRDefault="00B926F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8DAFC5D" w14:textId="77777777" w:rsidR="00D543E1" w:rsidRDefault="00B926F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4105A58" w14:textId="77777777" w:rsidR="00D543E1" w:rsidRDefault="00B926F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6266C4A6" w14:textId="77777777" w:rsidR="00D543E1" w:rsidRDefault="00B926F1">
      <w:pPr>
        <w:spacing w:line="360" w:lineRule="auto"/>
        <w:ind w:firstLineChars="200" w:firstLine="480"/>
        <w:rPr>
          <w:bCs/>
          <w:sz w:val="24"/>
        </w:rPr>
      </w:pPr>
      <w:r>
        <w:rPr>
          <w:bCs/>
          <w:sz w:val="24"/>
        </w:rPr>
        <w:t>2</w:t>
      </w:r>
      <w:r>
        <w:rPr>
          <w:bCs/>
          <w:sz w:val="24"/>
        </w:rPr>
        <w:t>、通讯开会</w:t>
      </w:r>
    </w:p>
    <w:p w14:paraId="1B92F69D" w14:textId="77777777" w:rsidR="00D543E1" w:rsidRDefault="00B926F1">
      <w:pPr>
        <w:spacing w:line="360" w:lineRule="auto"/>
        <w:ind w:firstLineChars="200" w:firstLine="480"/>
        <w:rPr>
          <w:bCs/>
          <w:sz w:val="24"/>
        </w:rPr>
      </w:pPr>
      <w:r>
        <w:rPr>
          <w:bCs/>
          <w:sz w:val="24"/>
        </w:rPr>
        <w:t>在通讯开会的情况下，计票方式为：由大会召集人授权的两名监督员在基金</w:t>
      </w:r>
      <w:r>
        <w:rPr>
          <w:bCs/>
          <w:sz w:val="24"/>
        </w:rPr>
        <w:lastRenderedPageBreak/>
        <w:t>托管人授权代表（若由基金托管人召集，则为基金管理人授权代表）的监督下进行计票，并由公证机关对其计票过程予以公证</w:t>
      </w:r>
      <w:bookmarkStart w:id="213" w:name="_Toc79392591"/>
      <w:bookmarkStart w:id="214" w:name="_Toc15641227"/>
      <w:bookmarkStart w:id="215" w:name="_Toc57530250"/>
      <w:r>
        <w:rPr>
          <w:bCs/>
          <w:sz w:val="24"/>
        </w:rPr>
        <w:t>。基金管理人或基金托管人拒派代表对表决意见的计票进行监督的，不影响计票和表决结果。</w:t>
      </w:r>
    </w:p>
    <w:p w14:paraId="700BA47F" w14:textId="77777777" w:rsidR="00D543E1" w:rsidRDefault="00B926F1">
      <w:pPr>
        <w:spacing w:line="360" w:lineRule="auto"/>
        <w:ind w:firstLineChars="200" w:firstLine="480"/>
        <w:rPr>
          <w:bCs/>
          <w:sz w:val="24"/>
        </w:rPr>
      </w:pPr>
      <w:r>
        <w:rPr>
          <w:bCs/>
          <w:sz w:val="24"/>
        </w:rPr>
        <w:t>八、生效与公告</w:t>
      </w:r>
      <w:bookmarkEnd w:id="213"/>
      <w:bookmarkEnd w:id="214"/>
      <w:bookmarkEnd w:id="215"/>
    </w:p>
    <w:p w14:paraId="09B29693" w14:textId="77777777" w:rsidR="00D543E1" w:rsidRDefault="00B926F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3473163" w14:textId="77777777" w:rsidR="00D543E1" w:rsidRDefault="00B926F1">
      <w:pPr>
        <w:spacing w:line="360" w:lineRule="auto"/>
        <w:ind w:firstLineChars="200" w:firstLine="480"/>
        <w:rPr>
          <w:sz w:val="24"/>
          <w:highlight w:val="yellow"/>
        </w:rPr>
      </w:pPr>
      <w:r>
        <w:rPr>
          <w:bCs/>
          <w:sz w:val="24"/>
        </w:rPr>
        <w:t>基金份额持有人大会的决议</w:t>
      </w:r>
      <w:r>
        <w:rPr>
          <w:sz w:val="24"/>
        </w:rPr>
        <w:t>自表决通过之日起生效。</w:t>
      </w:r>
      <w:r>
        <w:rPr>
          <w:rFonts w:hint="eastAsia"/>
          <w:bCs/>
          <w:sz w:val="24"/>
        </w:rPr>
        <w:t>法律法规另有规定的，从其规定。</w:t>
      </w:r>
    </w:p>
    <w:p w14:paraId="7D3E6E57" w14:textId="77777777" w:rsidR="00D543E1" w:rsidRDefault="00B926F1">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6" w:name="_Hlt88820702"/>
      <w:bookmarkEnd w:id="216"/>
      <w:r>
        <w:rPr>
          <w:bCs/>
          <w:sz w:val="24"/>
        </w:rPr>
        <w:t>如果采用通讯方式进行表决，在公告基金份额持有人大会决议时，必须将公证书全文、公证机构、公证员姓名等一同公告。</w:t>
      </w:r>
    </w:p>
    <w:p w14:paraId="5F1BF577" w14:textId="77777777" w:rsidR="00D543E1" w:rsidRDefault="00B926F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EA4CBCB" w14:textId="77777777" w:rsidR="00D543E1" w:rsidRDefault="00B926F1">
      <w:pPr>
        <w:spacing w:line="360" w:lineRule="auto"/>
        <w:ind w:firstLineChars="200" w:firstLine="480"/>
        <w:rPr>
          <w:bCs/>
          <w:sz w:val="24"/>
        </w:rPr>
      </w:pPr>
      <w:r>
        <w:rPr>
          <w:rFonts w:hint="eastAsia"/>
          <w:bCs/>
          <w:sz w:val="24"/>
        </w:rPr>
        <w:t>九、实施侧袋机制期间基金份额持有人大会的特殊约定</w:t>
      </w:r>
    </w:p>
    <w:p w14:paraId="232B045D" w14:textId="77777777" w:rsidR="00D543E1" w:rsidRDefault="00B926F1">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53208D" w14:textId="77777777" w:rsidR="00D543E1" w:rsidRDefault="00B926F1">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414A6FA" w14:textId="77777777" w:rsidR="00D543E1" w:rsidRDefault="00B926F1">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675691EB" w14:textId="77777777" w:rsidR="00D543E1" w:rsidRDefault="00B926F1">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7F28E10C" w14:textId="77777777" w:rsidR="00D543E1" w:rsidRDefault="00B926F1">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14:paraId="5E4E9327" w14:textId="77777777" w:rsidR="00D543E1" w:rsidRDefault="00B926F1">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w:t>
      </w:r>
    </w:p>
    <w:p w14:paraId="07701A82" w14:textId="77777777" w:rsidR="00D543E1" w:rsidRDefault="00B926F1">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72B5B0CF" w14:textId="77777777" w:rsidR="00D543E1" w:rsidRDefault="00B926F1">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3F4CEF42" w14:textId="77777777" w:rsidR="00D543E1" w:rsidRDefault="00B926F1">
      <w:pPr>
        <w:spacing w:line="360" w:lineRule="auto"/>
        <w:ind w:firstLineChars="200" w:firstLine="480"/>
        <w:rPr>
          <w:bCs/>
          <w:sz w:val="24"/>
        </w:rPr>
      </w:pPr>
      <w:r>
        <w:rPr>
          <w:rFonts w:hint="eastAsia"/>
          <w:bCs/>
          <w:sz w:val="24"/>
        </w:rPr>
        <w:t>同一主侧袋账户内的每份基金份额具有平等的表决权。</w:t>
      </w:r>
    </w:p>
    <w:p w14:paraId="05838CC6" w14:textId="77777777" w:rsidR="00D543E1" w:rsidRDefault="00B926F1">
      <w:pPr>
        <w:spacing w:line="360" w:lineRule="auto"/>
        <w:ind w:firstLineChars="200" w:firstLine="480"/>
      </w:pPr>
      <w:r>
        <w:rPr>
          <w:rFonts w:hint="eastAsia"/>
          <w:bCs/>
          <w:sz w:val="24"/>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17" w:name="_Toc3963"/>
      <w:bookmarkStart w:id="218" w:name="_Toc18769"/>
      <w:bookmarkStart w:id="219" w:name="_Toc1745"/>
    </w:p>
    <w:p w14:paraId="22BC3A95" w14:textId="77777777" w:rsidR="00D543E1" w:rsidRDefault="00B926F1">
      <w:pPr>
        <w:pStyle w:val="1"/>
        <w:jc w:val="center"/>
        <w:rPr>
          <w:rFonts w:ascii="Times New Roman"/>
          <w:color w:val="auto"/>
        </w:rPr>
      </w:pPr>
      <w:r>
        <w:rPr>
          <w:rFonts w:ascii="Times New Roman"/>
          <w:b w:val="0"/>
          <w:bCs/>
          <w:color w:val="auto"/>
        </w:rPr>
        <w:br w:type="page"/>
      </w:r>
      <w:bookmarkStart w:id="220" w:name="_Toc139991739"/>
      <w:bookmarkStart w:id="221" w:name="_Toc31821"/>
      <w:bookmarkStart w:id="222" w:name="_Toc123051455"/>
      <w:bookmarkStart w:id="223" w:name="_Toc98560355"/>
      <w:bookmarkStart w:id="224" w:name="_Toc16164"/>
      <w:bookmarkStart w:id="225" w:name="_Toc141703889"/>
      <w:bookmarkStart w:id="226" w:name="_Toc725"/>
      <w:bookmarkStart w:id="227" w:name="_Toc3080"/>
      <w:bookmarkStart w:id="228" w:name="_Toc21735"/>
      <w:bookmarkStart w:id="229" w:name="_Toc3572"/>
      <w:bookmarkStart w:id="230" w:name="_Toc18206"/>
      <w:bookmarkStart w:id="231" w:name="_Toc123112237"/>
      <w:bookmarkStart w:id="232" w:name="_Toc10398"/>
      <w:bookmarkStart w:id="233" w:name="_Toc123102456"/>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A2037E1" w14:textId="77777777" w:rsidR="00D543E1" w:rsidRDefault="00D543E1">
      <w:pPr>
        <w:autoSpaceDE w:val="0"/>
        <w:autoSpaceDN w:val="0"/>
        <w:spacing w:line="360" w:lineRule="auto"/>
        <w:textAlignment w:val="bottom"/>
        <w:rPr>
          <w:bCs/>
          <w:sz w:val="24"/>
        </w:rPr>
      </w:pPr>
      <w:bookmarkStart w:id="234" w:name="_Toc15118245"/>
      <w:bookmarkStart w:id="235" w:name="_Toc79392593"/>
      <w:bookmarkStart w:id="236" w:name="_Toc57530252"/>
    </w:p>
    <w:p w14:paraId="310C6CBC" w14:textId="77777777" w:rsidR="00D543E1" w:rsidRDefault="00B926F1">
      <w:pPr>
        <w:spacing w:line="360" w:lineRule="auto"/>
        <w:ind w:firstLineChars="200" w:firstLine="480"/>
        <w:rPr>
          <w:bCs/>
          <w:sz w:val="24"/>
        </w:rPr>
      </w:pPr>
      <w:r>
        <w:rPr>
          <w:bCs/>
          <w:sz w:val="24"/>
        </w:rPr>
        <w:t>一、基金管理人和基金托管人职责终止的情形</w:t>
      </w:r>
      <w:bookmarkEnd w:id="234"/>
      <w:bookmarkEnd w:id="235"/>
      <w:bookmarkEnd w:id="236"/>
    </w:p>
    <w:p w14:paraId="44B43267" w14:textId="77777777" w:rsidR="00D543E1" w:rsidRDefault="00B926F1">
      <w:pPr>
        <w:spacing w:line="360" w:lineRule="auto"/>
        <w:ind w:firstLineChars="200" w:firstLine="480"/>
        <w:rPr>
          <w:bCs/>
          <w:sz w:val="24"/>
        </w:rPr>
      </w:pPr>
      <w:bookmarkStart w:id="237" w:name="_Toc22005971"/>
      <w:r>
        <w:rPr>
          <w:bCs/>
          <w:sz w:val="24"/>
        </w:rPr>
        <w:t>（一）</w:t>
      </w:r>
      <w:r>
        <w:rPr>
          <w:bCs/>
          <w:sz w:val="24"/>
        </w:rPr>
        <w:tab/>
      </w:r>
      <w:r>
        <w:rPr>
          <w:bCs/>
          <w:sz w:val="24"/>
        </w:rPr>
        <w:t>基金管理人职责终止的情形</w:t>
      </w:r>
      <w:bookmarkEnd w:id="237"/>
    </w:p>
    <w:p w14:paraId="4FFE658B" w14:textId="77777777" w:rsidR="00D543E1" w:rsidRDefault="00B926F1">
      <w:pPr>
        <w:spacing w:line="360" w:lineRule="auto"/>
        <w:ind w:firstLineChars="200" w:firstLine="480"/>
        <w:rPr>
          <w:bCs/>
          <w:sz w:val="24"/>
        </w:rPr>
      </w:pPr>
      <w:r>
        <w:rPr>
          <w:bCs/>
          <w:sz w:val="24"/>
        </w:rPr>
        <w:t>有下列情形之一的，基金管理人职责终止：</w:t>
      </w:r>
    </w:p>
    <w:p w14:paraId="6D8A7450" w14:textId="77777777" w:rsidR="00D543E1" w:rsidRDefault="00B926F1">
      <w:pPr>
        <w:spacing w:line="360" w:lineRule="auto"/>
        <w:ind w:firstLineChars="200" w:firstLine="480"/>
        <w:rPr>
          <w:bCs/>
          <w:sz w:val="24"/>
        </w:rPr>
      </w:pPr>
      <w:r>
        <w:rPr>
          <w:bCs/>
          <w:sz w:val="24"/>
        </w:rPr>
        <w:t>1</w:t>
      </w:r>
      <w:r>
        <w:rPr>
          <w:bCs/>
          <w:sz w:val="24"/>
        </w:rPr>
        <w:t>、被依法取消基金管理资格；</w:t>
      </w:r>
    </w:p>
    <w:p w14:paraId="739D13B3" w14:textId="77777777" w:rsidR="00D543E1" w:rsidRDefault="00B926F1">
      <w:pPr>
        <w:spacing w:line="360" w:lineRule="auto"/>
        <w:ind w:firstLineChars="200" w:firstLine="480"/>
        <w:rPr>
          <w:bCs/>
          <w:sz w:val="24"/>
        </w:rPr>
      </w:pPr>
      <w:r>
        <w:rPr>
          <w:bCs/>
          <w:sz w:val="24"/>
        </w:rPr>
        <w:t>2</w:t>
      </w:r>
      <w:r>
        <w:rPr>
          <w:bCs/>
          <w:sz w:val="24"/>
        </w:rPr>
        <w:t>、被基金份额持有人大会解任；</w:t>
      </w:r>
    </w:p>
    <w:p w14:paraId="6C09B6EE" w14:textId="77777777" w:rsidR="00D543E1" w:rsidRDefault="00B926F1">
      <w:pPr>
        <w:spacing w:line="360" w:lineRule="auto"/>
        <w:ind w:firstLineChars="200" w:firstLine="480"/>
        <w:rPr>
          <w:bCs/>
          <w:sz w:val="24"/>
        </w:rPr>
      </w:pPr>
      <w:r>
        <w:rPr>
          <w:bCs/>
          <w:sz w:val="24"/>
        </w:rPr>
        <w:t>3</w:t>
      </w:r>
      <w:r>
        <w:rPr>
          <w:bCs/>
          <w:sz w:val="24"/>
        </w:rPr>
        <w:t>、依法解散、被依法撤销或被依法宣告破产；</w:t>
      </w:r>
    </w:p>
    <w:p w14:paraId="4BBBC0DF" w14:textId="77777777" w:rsidR="00D543E1" w:rsidRDefault="00B926F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CE300F3" w14:textId="77777777" w:rsidR="00D543E1" w:rsidRDefault="00B926F1">
      <w:pPr>
        <w:spacing w:line="360" w:lineRule="auto"/>
        <w:ind w:firstLineChars="200" w:firstLine="480"/>
        <w:rPr>
          <w:bCs/>
          <w:sz w:val="24"/>
        </w:rPr>
      </w:pPr>
      <w:bookmarkStart w:id="238" w:name="_Toc22005972"/>
      <w:r>
        <w:rPr>
          <w:bCs/>
          <w:sz w:val="24"/>
        </w:rPr>
        <w:t>（二）</w:t>
      </w:r>
      <w:r>
        <w:rPr>
          <w:bCs/>
          <w:sz w:val="24"/>
        </w:rPr>
        <w:tab/>
      </w:r>
      <w:r>
        <w:rPr>
          <w:bCs/>
          <w:sz w:val="24"/>
        </w:rPr>
        <w:t>基金托管人职责终止的情形</w:t>
      </w:r>
      <w:bookmarkEnd w:id="238"/>
    </w:p>
    <w:p w14:paraId="2BA87798" w14:textId="77777777" w:rsidR="00D543E1" w:rsidRDefault="00B926F1">
      <w:pPr>
        <w:spacing w:line="360" w:lineRule="auto"/>
        <w:ind w:firstLineChars="200" w:firstLine="480"/>
        <w:rPr>
          <w:bCs/>
          <w:sz w:val="24"/>
        </w:rPr>
      </w:pPr>
      <w:r>
        <w:rPr>
          <w:bCs/>
          <w:sz w:val="24"/>
        </w:rPr>
        <w:t>有下列情形之一的，基金托管人职责终止：</w:t>
      </w:r>
    </w:p>
    <w:p w14:paraId="7900CBDF" w14:textId="77777777" w:rsidR="00D543E1" w:rsidRDefault="00B926F1">
      <w:pPr>
        <w:spacing w:line="360" w:lineRule="auto"/>
        <w:ind w:firstLineChars="200" w:firstLine="480"/>
        <w:rPr>
          <w:bCs/>
          <w:sz w:val="24"/>
        </w:rPr>
      </w:pPr>
      <w:r>
        <w:rPr>
          <w:bCs/>
          <w:sz w:val="24"/>
        </w:rPr>
        <w:t>1</w:t>
      </w:r>
      <w:r>
        <w:rPr>
          <w:bCs/>
          <w:sz w:val="24"/>
        </w:rPr>
        <w:t>、被依法取消基金托管资格；</w:t>
      </w:r>
    </w:p>
    <w:p w14:paraId="2E9A190F" w14:textId="77777777" w:rsidR="00D543E1" w:rsidRDefault="00B926F1">
      <w:pPr>
        <w:spacing w:line="360" w:lineRule="auto"/>
        <w:ind w:firstLineChars="200" w:firstLine="480"/>
        <w:rPr>
          <w:bCs/>
          <w:sz w:val="24"/>
        </w:rPr>
      </w:pPr>
      <w:r>
        <w:rPr>
          <w:bCs/>
          <w:sz w:val="24"/>
        </w:rPr>
        <w:t>2</w:t>
      </w:r>
      <w:r>
        <w:rPr>
          <w:bCs/>
          <w:sz w:val="24"/>
        </w:rPr>
        <w:t>、被基金份额持有人大会解任；</w:t>
      </w:r>
    </w:p>
    <w:p w14:paraId="68C00F6A" w14:textId="77777777" w:rsidR="00D543E1" w:rsidRDefault="00B926F1">
      <w:pPr>
        <w:spacing w:line="360" w:lineRule="auto"/>
        <w:ind w:firstLineChars="200" w:firstLine="480"/>
        <w:rPr>
          <w:bCs/>
          <w:sz w:val="24"/>
        </w:rPr>
      </w:pPr>
      <w:r>
        <w:rPr>
          <w:bCs/>
          <w:sz w:val="24"/>
        </w:rPr>
        <w:t>3</w:t>
      </w:r>
      <w:r>
        <w:rPr>
          <w:bCs/>
          <w:sz w:val="24"/>
        </w:rPr>
        <w:t>、依法解散、被依法撤销或被依法宣告破产；</w:t>
      </w:r>
    </w:p>
    <w:p w14:paraId="2B1C53D7" w14:textId="77777777" w:rsidR="00D543E1" w:rsidRDefault="00B926F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8C91C05" w14:textId="77777777" w:rsidR="00D543E1" w:rsidRDefault="00B926F1">
      <w:pPr>
        <w:spacing w:line="360" w:lineRule="auto"/>
        <w:ind w:firstLineChars="200" w:firstLine="480"/>
        <w:rPr>
          <w:bCs/>
          <w:sz w:val="24"/>
        </w:rPr>
      </w:pPr>
      <w:bookmarkStart w:id="239" w:name="_Toc15118246"/>
      <w:bookmarkStart w:id="240" w:name="_Toc57530253"/>
      <w:bookmarkStart w:id="241" w:name="_Toc79392594"/>
      <w:r>
        <w:rPr>
          <w:bCs/>
          <w:sz w:val="24"/>
        </w:rPr>
        <w:t>二、基金管理人和基金托管人的更换程序</w:t>
      </w:r>
      <w:bookmarkEnd w:id="239"/>
      <w:bookmarkEnd w:id="240"/>
      <w:bookmarkEnd w:id="241"/>
    </w:p>
    <w:p w14:paraId="5644DF81" w14:textId="77777777" w:rsidR="00D543E1" w:rsidRDefault="00B926F1">
      <w:pPr>
        <w:spacing w:line="360" w:lineRule="auto"/>
        <w:ind w:firstLineChars="200" w:firstLine="480"/>
        <w:rPr>
          <w:bCs/>
          <w:sz w:val="24"/>
        </w:rPr>
      </w:pPr>
      <w:bookmarkStart w:id="242" w:name="_Toc22005974"/>
      <w:r>
        <w:rPr>
          <w:bCs/>
          <w:sz w:val="24"/>
        </w:rPr>
        <w:t>（一）</w:t>
      </w:r>
      <w:r>
        <w:rPr>
          <w:bCs/>
          <w:sz w:val="24"/>
        </w:rPr>
        <w:tab/>
      </w:r>
      <w:r>
        <w:rPr>
          <w:bCs/>
          <w:sz w:val="24"/>
        </w:rPr>
        <w:t>基金管理人的更换程序</w:t>
      </w:r>
      <w:bookmarkEnd w:id="242"/>
    </w:p>
    <w:p w14:paraId="2B3F4316" w14:textId="77777777" w:rsidR="00D543E1" w:rsidRDefault="00B926F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14:paraId="34FD7A0F" w14:textId="77777777" w:rsidR="00D543E1" w:rsidRDefault="00B926F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w:t>
      </w:r>
      <w:r>
        <w:rPr>
          <w:rFonts w:hint="eastAsia"/>
          <w:bCs/>
          <w:sz w:val="24"/>
        </w:rPr>
        <w:t>新任</w:t>
      </w:r>
      <w:r>
        <w:rPr>
          <w:bCs/>
          <w:sz w:val="24"/>
        </w:rPr>
        <w:t>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，新任基金管理人应当符合法律法规及中国证监会规定的资格条件</w:t>
      </w:r>
      <w:r>
        <w:rPr>
          <w:sz w:val="24"/>
        </w:rPr>
        <w:t>；</w:t>
      </w:r>
    </w:p>
    <w:p w14:paraId="7B406DD5" w14:textId="77777777" w:rsidR="00D543E1" w:rsidRDefault="00B926F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71C28328" w14:textId="77777777" w:rsidR="00D543E1" w:rsidRDefault="00B926F1">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E2E7C42" w14:textId="77777777" w:rsidR="00D543E1" w:rsidRDefault="00B926F1">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14:paraId="6861CB03" w14:textId="77777777" w:rsidR="00D543E1" w:rsidRDefault="00B926F1">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14:paraId="0AB62688" w14:textId="77777777" w:rsidR="00D543E1" w:rsidRDefault="00B926F1">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08F0ED3A" w14:textId="77777777" w:rsidR="00D543E1" w:rsidRDefault="00B926F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1DC977EE" w14:textId="77777777" w:rsidR="00D543E1" w:rsidRDefault="00B926F1">
      <w:pPr>
        <w:spacing w:line="360" w:lineRule="auto"/>
        <w:ind w:firstLineChars="200" w:firstLine="480"/>
        <w:rPr>
          <w:bCs/>
          <w:sz w:val="24"/>
        </w:rPr>
      </w:pPr>
      <w:bookmarkStart w:id="243" w:name="_Toc22005975"/>
      <w:r>
        <w:rPr>
          <w:bCs/>
          <w:sz w:val="24"/>
        </w:rPr>
        <w:t>（二）</w:t>
      </w:r>
      <w:r>
        <w:rPr>
          <w:bCs/>
          <w:sz w:val="24"/>
        </w:rPr>
        <w:tab/>
      </w:r>
      <w:r>
        <w:rPr>
          <w:bCs/>
          <w:sz w:val="24"/>
        </w:rPr>
        <w:t>基金托管人的更换程序</w:t>
      </w:r>
      <w:bookmarkEnd w:id="243"/>
    </w:p>
    <w:p w14:paraId="550A9F3B" w14:textId="77777777" w:rsidR="00D543E1" w:rsidRDefault="00B926F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14:paraId="138B7600" w14:textId="77777777" w:rsidR="00D543E1" w:rsidRDefault="00B926F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对被提名的新任基金托管人形成决议，该决议需经参加大会的基金份额持有人所持表决权的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，新任基金托管人应当符合法律法规及中国证监会规定的资格条件</w:t>
      </w:r>
      <w:r>
        <w:rPr>
          <w:bCs/>
          <w:sz w:val="24"/>
        </w:rPr>
        <w:t>；</w:t>
      </w:r>
    </w:p>
    <w:p w14:paraId="683A9020" w14:textId="77777777" w:rsidR="00D543E1" w:rsidRDefault="00B926F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29B80952" w14:textId="77777777" w:rsidR="00D543E1" w:rsidRDefault="00B926F1">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44A65A2" w14:textId="77777777" w:rsidR="00D543E1" w:rsidRDefault="00B926F1">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14:paraId="0529BF56" w14:textId="77777777" w:rsidR="00D543E1" w:rsidRDefault="00B926F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14:paraId="2D9E04A9" w14:textId="77777777" w:rsidR="00D543E1" w:rsidRDefault="00B926F1">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222586A3" w14:textId="77777777" w:rsidR="00D543E1" w:rsidRDefault="00B926F1">
      <w:pPr>
        <w:spacing w:line="360" w:lineRule="auto"/>
        <w:ind w:firstLineChars="200" w:firstLine="480"/>
        <w:rPr>
          <w:bCs/>
          <w:sz w:val="24"/>
        </w:rPr>
      </w:pPr>
      <w:bookmarkStart w:id="244" w:name="_Toc1357"/>
      <w:r>
        <w:rPr>
          <w:bCs/>
          <w:sz w:val="24"/>
        </w:rPr>
        <w:t>（三）基金管理人与基金托管人同时更换的条件和程序</w:t>
      </w:r>
      <w:bookmarkEnd w:id="244"/>
    </w:p>
    <w:p w14:paraId="14AADA62" w14:textId="77777777" w:rsidR="00D543E1" w:rsidRDefault="00B926F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14:paraId="798899CB"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088109CB" w14:textId="77777777" w:rsidR="00D543E1" w:rsidRDefault="00B926F1">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14:paraId="59616CC3" w14:textId="77777777" w:rsidR="00D543E1" w:rsidRDefault="00B926F1">
      <w:pPr>
        <w:spacing w:line="360" w:lineRule="auto"/>
        <w:ind w:firstLineChars="200" w:firstLine="480"/>
        <w:rPr>
          <w:bCs/>
          <w:sz w:val="24"/>
        </w:rPr>
      </w:pPr>
      <w:r>
        <w:rPr>
          <w:rFonts w:hint="eastAsia"/>
          <w:bCs/>
          <w:sz w:val="24"/>
        </w:rPr>
        <w:t>（四）</w:t>
      </w:r>
      <w:r>
        <w:rPr>
          <w:bCs/>
          <w:sz w:val="24"/>
        </w:rPr>
        <w:t>新任</w:t>
      </w:r>
      <w:r>
        <w:rPr>
          <w:rFonts w:hint="eastAsia"/>
          <w:bCs/>
          <w:sz w:val="24"/>
        </w:rPr>
        <w:t>基金管理人或临时基金管理人接收基金管理业务或</w:t>
      </w:r>
      <w:r>
        <w:rPr>
          <w:bCs/>
          <w:sz w:val="24"/>
        </w:rPr>
        <w:t>新任</w:t>
      </w:r>
      <w:r>
        <w:rPr>
          <w:rFonts w:hint="eastAsia"/>
          <w:bCs/>
          <w:sz w:val="24"/>
        </w:rPr>
        <w:t>基金托管人或临时基金托管人接收基金财产和基金托管业务前，原</w:t>
      </w:r>
      <w:r>
        <w:rPr>
          <w:bCs/>
          <w:sz w:val="24"/>
        </w:rPr>
        <w:t>任</w:t>
      </w:r>
      <w:r>
        <w:rPr>
          <w:rFonts w:hint="eastAsia"/>
          <w:bCs/>
          <w:sz w:val="24"/>
        </w:rPr>
        <w:t>基金管理人或原</w:t>
      </w:r>
      <w:r>
        <w:rPr>
          <w:bCs/>
          <w:sz w:val="24"/>
        </w:rPr>
        <w:t>任</w:t>
      </w:r>
      <w:r>
        <w:rPr>
          <w:rFonts w:hint="eastAsia"/>
          <w:bCs/>
          <w:sz w:val="24"/>
        </w:rPr>
        <w:t>基金托管人应继续履行相关职责，并保证不做出对基金份额持有人的利益造成损害的行为。原</w:t>
      </w:r>
      <w:r>
        <w:rPr>
          <w:bCs/>
          <w:sz w:val="24"/>
        </w:rPr>
        <w:t>任</w:t>
      </w:r>
      <w:r>
        <w:rPr>
          <w:rFonts w:hint="eastAsia"/>
          <w:bCs/>
          <w:sz w:val="24"/>
        </w:rPr>
        <w:t>基金管理人或原</w:t>
      </w:r>
      <w:r>
        <w:rPr>
          <w:bCs/>
          <w:sz w:val="24"/>
        </w:rPr>
        <w:t>任</w:t>
      </w:r>
      <w:r>
        <w:rPr>
          <w:rFonts w:hint="eastAsia"/>
          <w:bCs/>
          <w:sz w:val="24"/>
        </w:rPr>
        <w:t>基金托管人在继续履行相关职责期间，仍有权按照本基金合同的约定收取基金管理费或基金托管费。</w:t>
      </w:r>
    </w:p>
    <w:p w14:paraId="099661A4" w14:textId="77777777" w:rsidR="00D543E1" w:rsidRDefault="00B926F1">
      <w:pPr>
        <w:spacing w:line="360" w:lineRule="auto"/>
        <w:ind w:firstLineChars="200" w:firstLine="480"/>
        <w:rPr>
          <w:bCs/>
          <w:sz w:val="24"/>
        </w:rPr>
      </w:pPr>
      <w:r>
        <w:rPr>
          <w:rFonts w:hint="eastAsia"/>
          <w:bCs/>
          <w:sz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14:paraId="692C7A29" w14:textId="77777777" w:rsidR="00D543E1" w:rsidRDefault="00B926F1">
      <w:pPr>
        <w:pStyle w:val="1"/>
        <w:spacing w:before="0" w:after="0"/>
        <w:jc w:val="center"/>
        <w:rPr>
          <w:rFonts w:ascii="Times New Roman"/>
          <w:color w:val="auto"/>
          <w:sz w:val="30"/>
        </w:rPr>
      </w:pPr>
      <w:r>
        <w:rPr>
          <w:rFonts w:ascii="Times New Roman"/>
          <w:b w:val="0"/>
          <w:bCs/>
          <w:color w:val="auto"/>
          <w:kern w:val="2"/>
        </w:rPr>
        <w:br w:type="page"/>
      </w:r>
      <w:bookmarkStart w:id="245" w:name="_Toc21237"/>
      <w:bookmarkStart w:id="246" w:name="_Toc20976"/>
      <w:bookmarkStart w:id="247" w:name="_Toc139991740"/>
      <w:bookmarkStart w:id="248" w:name="_Toc739"/>
      <w:bookmarkStart w:id="249" w:name="_Toc79392622"/>
      <w:bookmarkStart w:id="250" w:name="_Toc17920"/>
      <w:bookmarkStart w:id="251" w:name="_Toc32584"/>
      <w:bookmarkStart w:id="252" w:name="_Toc3329"/>
      <w:bookmarkStart w:id="253" w:name="_Toc123112238"/>
      <w:bookmarkStart w:id="254" w:name="_Toc123051456"/>
      <w:bookmarkStart w:id="255" w:name="_Toc123102457"/>
      <w:bookmarkStart w:id="256" w:name="_Toc98560356"/>
      <w:bookmarkStart w:id="257" w:name="_Toc17198"/>
      <w:bookmarkStart w:id="258" w:name="_Toc32092"/>
      <w:bookmarkStart w:id="259" w:name="_Toc8791"/>
      <w:bookmarkStart w:id="260" w:name="_Toc5170"/>
      <w:bookmarkStart w:id="261" w:name="_Toc48649708"/>
      <w:bookmarkStart w:id="262" w:name="_Toc141703890"/>
      <w:bookmarkStart w:id="263" w:name="_Toc2940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A576FD4" w14:textId="77777777" w:rsidR="00D543E1" w:rsidRDefault="00D543E1">
      <w:pPr>
        <w:autoSpaceDE w:val="0"/>
        <w:autoSpaceDN w:val="0"/>
        <w:spacing w:line="360" w:lineRule="auto"/>
        <w:textAlignment w:val="bottom"/>
        <w:rPr>
          <w:bCs/>
          <w:sz w:val="24"/>
        </w:rPr>
      </w:pPr>
    </w:p>
    <w:p w14:paraId="3769F84D" w14:textId="77777777" w:rsidR="00D543E1" w:rsidRDefault="00B926F1">
      <w:pPr>
        <w:spacing w:line="360" w:lineRule="auto"/>
        <w:ind w:firstLineChars="200" w:firstLine="480"/>
        <w:rPr>
          <w:bCs/>
          <w:sz w:val="24"/>
        </w:rPr>
      </w:pPr>
      <w:r>
        <w:rPr>
          <w:bCs/>
          <w:sz w:val="24"/>
        </w:rPr>
        <w:t>基金托管人和基金管理人按照《基金法》、《基金合同》及其他有关规定订立托管协议。</w:t>
      </w:r>
    </w:p>
    <w:p w14:paraId="7767651B" w14:textId="77777777" w:rsidR="00D543E1" w:rsidRDefault="00B926F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49EB36B"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264" w:name="_Toc3244"/>
      <w:bookmarkStart w:id="265" w:name="_Toc26152"/>
      <w:bookmarkStart w:id="266" w:name="_Toc123102458"/>
      <w:bookmarkStart w:id="267" w:name="_Toc48649710"/>
      <w:bookmarkStart w:id="268" w:name="_Toc26084"/>
      <w:bookmarkStart w:id="269" w:name="_Toc21886"/>
      <w:bookmarkStart w:id="270" w:name="_Toc79392624"/>
      <w:bookmarkStart w:id="271" w:name="_Toc123051457"/>
      <w:bookmarkStart w:id="272" w:name="_Toc31469"/>
      <w:bookmarkStart w:id="273" w:name="_Toc19520"/>
      <w:bookmarkStart w:id="274" w:name="_Toc98560357"/>
      <w:bookmarkStart w:id="275" w:name="_Toc14725"/>
      <w:bookmarkStart w:id="276" w:name="_Toc123112239"/>
      <w:bookmarkStart w:id="277" w:name="_Toc22674"/>
      <w:bookmarkStart w:id="278" w:name="_Toc2255"/>
      <w:bookmarkStart w:id="279" w:name="_Toc141703891"/>
      <w:bookmarkStart w:id="280" w:name="_Toc16789"/>
      <w:bookmarkStart w:id="281" w:name="_Toc26383"/>
      <w:bookmarkStart w:id="282"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755FE63" w14:textId="77777777" w:rsidR="00D543E1" w:rsidRDefault="00D543E1">
      <w:pPr>
        <w:autoSpaceDE w:val="0"/>
        <w:autoSpaceDN w:val="0"/>
        <w:spacing w:line="360" w:lineRule="auto"/>
        <w:textAlignment w:val="bottom"/>
        <w:rPr>
          <w:bCs/>
          <w:sz w:val="24"/>
        </w:rPr>
      </w:pPr>
    </w:p>
    <w:p w14:paraId="690D1918" w14:textId="77777777" w:rsidR="00D543E1" w:rsidRDefault="00B926F1">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36889499" w14:textId="77777777" w:rsidR="00D543E1" w:rsidRDefault="00B926F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30B9741F" w14:textId="77777777" w:rsidR="00D543E1" w:rsidRDefault="00B926F1">
      <w:pPr>
        <w:spacing w:line="360" w:lineRule="auto"/>
        <w:ind w:firstLineChars="200" w:firstLine="480"/>
        <w:rPr>
          <w:bCs/>
          <w:sz w:val="24"/>
        </w:rPr>
      </w:pPr>
      <w:r>
        <w:rPr>
          <w:bCs/>
          <w:sz w:val="24"/>
        </w:rPr>
        <w:t>二、基金登记业务办理机构</w:t>
      </w:r>
    </w:p>
    <w:p w14:paraId="55A88820" w14:textId="77777777" w:rsidR="00D543E1" w:rsidRDefault="00B926F1">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14:paraId="3D7B1CAD" w14:textId="77777777" w:rsidR="00D543E1" w:rsidRDefault="00B926F1">
      <w:pPr>
        <w:spacing w:line="360" w:lineRule="auto"/>
        <w:ind w:firstLineChars="200" w:firstLine="480"/>
        <w:rPr>
          <w:bCs/>
          <w:sz w:val="24"/>
        </w:rPr>
      </w:pPr>
      <w:r>
        <w:rPr>
          <w:bCs/>
          <w:sz w:val="24"/>
        </w:rPr>
        <w:t>三、基金登记机构的权利</w:t>
      </w:r>
      <w:bookmarkStart w:id="283" w:name="_Hlt88820748"/>
      <w:bookmarkEnd w:id="283"/>
    </w:p>
    <w:p w14:paraId="3707E5A6" w14:textId="77777777" w:rsidR="00D543E1" w:rsidRDefault="00B926F1">
      <w:pPr>
        <w:spacing w:line="360" w:lineRule="auto"/>
        <w:ind w:firstLineChars="200" w:firstLine="480"/>
        <w:rPr>
          <w:bCs/>
          <w:sz w:val="24"/>
        </w:rPr>
      </w:pPr>
      <w:r>
        <w:rPr>
          <w:bCs/>
          <w:sz w:val="24"/>
        </w:rPr>
        <w:t>基金登记机构享有以下权利：</w:t>
      </w:r>
    </w:p>
    <w:p w14:paraId="4501F21D" w14:textId="77777777" w:rsidR="00D543E1" w:rsidRDefault="00B926F1">
      <w:pPr>
        <w:spacing w:line="360" w:lineRule="auto"/>
        <w:ind w:firstLineChars="200" w:firstLine="480"/>
        <w:rPr>
          <w:bCs/>
          <w:sz w:val="24"/>
        </w:rPr>
      </w:pPr>
      <w:r>
        <w:rPr>
          <w:bCs/>
          <w:sz w:val="24"/>
        </w:rPr>
        <w:t>1</w:t>
      </w:r>
      <w:r>
        <w:rPr>
          <w:bCs/>
          <w:sz w:val="24"/>
        </w:rPr>
        <w:t>、取得登记费；</w:t>
      </w:r>
    </w:p>
    <w:p w14:paraId="76B21015" w14:textId="77777777" w:rsidR="00D543E1" w:rsidRDefault="00B926F1">
      <w:pPr>
        <w:spacing w:line="360" w:lineRule="auto"/>
        <w:ind w:firstLineChars="200" w:firstLine="480"/>
        <w:rPr>
          <w:bCs/>
          <w:sz w:val="24"/>
        </w:rPr>
      </w:pPr>
      <w:r>
        <w:rPr>
          <w:bCs/>
          <w:sz w:val="24"/>
        </w:rPr>
        <w:t>2</w:t>
      </w:r>
      <w:r>
        <w:rPr>
          <w:bCs/>
          <w:sz w:val="24"/>
        </w:rPr>
        <w:t>、建立和管理投资者基金账户；</w:t>
      </w:r>
    </w:p>
    <w:p w14:paraId="281FF5C2" w14:textId="77777777" w:rsidR="00D543E1" w:rsidRDefault="00B926F1">
      <w:pPr>
        <w:spacing w:line="360" w:lineRule="auto"/>
        <w:ind w:firstLineChars="200" w:firstLine="480"/>
        <w:rPr>
          <w:bCs/>
          <w:sz w:val="24"/>
        </w:rPr>
      </w:pPr>
      <w:r>
        <w:rPr>
          <w:bCs/>
          <w:sz w:val="24"/>
        </w:rPr>
        <w:t>3</w:t>
      </w:r>
      <w:r>
        <w:rPr>
          <w:bCs/>
          <w:sz w:val="24"/>
        </w:rPr>
        <w:t>、保管基金份额持有人开户资料、交易资料、基金份额持有人名册等；</w:t>
      </w:r>
    </w:p>
    <w:p w14:paraId="6D23DE54" w14:textId="77777777" w:rsidR="00D543E1" w:rsidRDefault="00B926F1">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14:paraId="141527F7" w14:textId="77777777" w:rsidR="00D543E1" w:rsidRDefault="00B926F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AAAF47E" w14:textId="77777777" w:rsidR="00D543E1" w:rsidRDefault="00B926F1">
      <w:pPr>
        <w:spacing w:line="360" w:lineRule="auto"/>
        <w:ind w:firstLineChars="200" w:firstLine="480"/>
        <w:rPr>
          <w:bCs/>
          <w:sz w:val="24"/>
        </w:rPr>
      </w:pPr>
      <w:r>
        <w:rPr>
          <w:bCs/>
          <w:sz w:val="24"/>
        </w:rPr>
        <w:t>四、基金登记机构的义务</w:t>
      </w:r>
    </w:p>
    <w:p w14:paraId="5B723D5E" w14:textId="77777777" w:rsidR="00D543E1" w:rsidRDefault="00B926F1">
      <w:pPr>
        <w:spacing w:line="360" w:lineRule="auto"/>
        <w:ind w:firstLineChars="200" w:firstLine="480"/>
        <w:rPr>
          <w:bCs/>
          <w:sz w:val="24"/>
        </w:rPr>
      </w:pPr>
      <w:r>
        <w:rPr>
          <w:bCs/>
          <w:sz w:val="24"/>
        </w:rPr>
        <w:t>基金登记机构承担以下义务：</w:t>
      </w:r>
    </w:p>
    <w:p w14:paraId="48A936CF" w14:textId="77777777" w:rsidR="00D543E1" w:rsidRDefault="00B926F1">
      <w:pPr>
        <w:spacing w:line="360" w:lineRule="auto"/>
        <w:ind w:firstLineChars="200" w:firstLine="480"/>
        <w:rPr>
          <w:bCs/>
          <w:sz w:val="24"/>
        </w:rPr>
      </w:pPr>
      <w:r>
        <w:rPr>
          <w:bCs/>
          <w:sz w:val="24"/>
        </w:rPr>
        <w:t>1</w:t>
      </w:r>
      <w:r>
        <w:rPr>
          <w:bCs/>
          <w:sz w:val="24"/>
        </w:rPr>
        <w:t>、配备足够的专业人员办理本基金份额的登记业务；</w:t>
      </w:r>
    </w:p>
    <w:p w14:paraId="1EA8801D" w14:textId="77777777" w:rsidR="00D543E1" w:rsidRDefault="00B926F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41479501" w14:textId="77777777" w:rsidR="00D543E1" w:rsidRDefault="00B926F1">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p>
    <w:p w14:paraId="722C113D" w14:textId="77777777" w:rsidR="00D543E1" w:rsidRDefault="00B926F1">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F9E551C" w14:textId="77777777" w:rsidR="00D543E1" w:rsidRDefault="00B926F1">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1833E812" w14:textId="77777777" w:rsidR="00D543E1" w:rsidRDefault="00B926F1">
      <w:pPr>
        <w:spacing w:line="360" w:lineRule="auto"/>
        <w:ind w:firstLineChars="200" w:firstLine="480"/>
        <w:rPr>
          <w:bCs/>
          <w:sz w:val="24"/>
        </w:rPr>
      </w:pPr>
      <w:r>
        <w:rPr>
          <w:bCs/>
          <w:sz w:val="24"/>
        </w:rPr>
        <w:t>6</w:t>
      </w:r>
      <w:r>
        <w:rPr>
          <w:bCs/>
          <w:sz w:val="24"/>
        </w:rPr>
        <w:t>、接受基金管理人的监督；</w:t>
      </w:r>
    </w:p>
    <w:p w14:paraId="1A5AA64D" w14:textId="77777777" w:rsidR="00D543E1" w:rsidRDefault="00B926F1">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14:paraId="22AA8E73" w14:textId="77777777" w:rsidR="00D543E1" w:rsidRDefault="00B926F1">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14:paraId="04278748"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284" w:name="_Toc2981"/>
      <w:bookmarkStart w:id="285" w:name="_Toc13343"/>
      <w:bookmarkStart w:id="286" w:name="_Toc22538"/>
      <w:bookmarkStart w:id="287" w:name="_Toc16437"/>
      <w:bookmarkStart w:id="288" w:name="_Toc21917"/>
      <w:bookmarkStart w:id="289" w:name="_Toc5477"/>
      <w:bookmarkStart w:id="290" w:name="_Toc578"/>
      <w:bookmarkStart w:id="291" w:name="_Toc11351"/>
      <w:bookmarkStart w:id="292" w:name="_Toc11395"/>
      <w:bookmarkStart w:id="293" w:name="_Toc3872"/>
      <w:bookmarkStart w:id="294" w:name="_Toc80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p>
    <w:p w14:paraId="7B7D7CCA" w14:textId="77777777" w:rsidR="00D543E1" w:rsidRDefault="00D543E1">
      <w:pPr>
        <w:spacing w:line="360" w:lineRule="auto"/>
        <w:ind w:firstLineChars="200" w:firstLine="480"/>
        <w:rPr>
          <w:bCs/>
          <w:sz w:val="24"/>
        </w:rPr>
      </w:pPr>
    </w:p>
    <w:p w14:paraId="182954F6" w14:textId="77777777" w:rsidR="00D543E1" w:rsidRDefault="00B926F1">
      <w:pPr>
        <w:spacing w:line="360" w:lineRule="auto"/>
        <w:ind w:firstLineChars="200" w:firstLine="480"/>
        <w:rPr>
          <w:bCs/>
          <w:sz w:val="24"/>
        </w:rPr>
      </w:pPr>
      <w:r>
        <w:rPr>
          <w:bCs/>
          <w:sz w:val="24"/>
        </w:rPr>
        <w:t>一、投资目标</w:t>
      </w:r>
    </w:p>
    <w:p w14:paraId="04AD1359" w14:textId="77777777" w:rsidR="00D543E1" w:rsidRDefault="00B926F1">
      <w:pPr>
        <w:spacing w:line="360" w:lineRule="auto"/>
        <w:ind w:firstLineChars="200" w:firstLine="480"/>
        <w:rPr>
          <w:bCs/>
          <w:sz w:val="24"/>
        </w:rPr>
      </w:pPr>
      <w:r>
        <w:rPr>
          <w:rFonts w:hint="eastAsia"/>
          <w:bCs/>
          <w:sz w:val="24"/>
        </w:rPr>
        <w:t>本基金采用指数化投资策略，紧密跟踪中证红利低波动</w:t>
      </w:r>
      <w:r>
        <w:rPr>
          <w:rFonts w:hint="eastAsia"/>
          <w:bCs/>
          <w:sz w:val="24"/>
        </w:rPr>
        <w:t>100</w:t>
      </w:r>
      <w:r>
        <w:rPr>
          <w:rFonts w:hint="eastAsia"/>
          <w:bCs/>
          <w:sz w:val="24"/>
        </w:rPr>
        <w:t>指数，追求跟踪偏离度与跟踪误差最小化。</w:t>
      </w:r>
    </w:p>
    <w:p w14:paraId="7ECBF6B9" w14:textId="77777777" w:rsidR="00D543E1" w:rsidRDefault="00B926F1">
      <w:pPr>
        <w:spacing w:line="360" w:lineRule="auto"/>
        <w:ind w:firstLineChars="200" w:firstLine="480"/>
        <w:rPr>
          <w:bCs/>
          <w:sz w:val="24"/>
        </w:rPr>
      </w:pPr>
      <w:r>
        <w:rPr>
          <w:bCs/>
          <w:sz w:val="24"/>
        </w:rPr>
        <w:t>二、投资范围</w:t>
      </w:r>
    </w:p>
    <w:p w14:paraId="71C51CA7" w14:textId="77777777" w:rsidR="00D543E1" w:rsidRDefault="00B926F1">
      <w:pPr>
        <w:spacing w:line="360" w:lineRule="auto"/>
        <w:ind w:firstLine="480"/>
        <w:rPr>
          <w:sz w:val="24"/>
        </w:rPr>
      </w:pPr>
      <w:r>
        <w:rPr>
          <w:bCs/>
          <w:sz w:val="24"/>
        </w:rPr>
        <w:t>本基金的投资范围为具有良好流动性的金融工具，包括</w:t>
      </w:r>
      <w:r>
        <w:rPr>
          <w:rFonts w:hint="eastAsia"/>
          <w:bCs/>
          <w:sz w:val="24"/>
        </w:rPr>
        <w:t>中证红利低波动</w:t>
      </w:r>
      <w:r>
        <w:rPr>
          <w:rFonts w:hint="eastAsia"/>
          <w:bCs/>
          <w:sz w:val="24"/>
        </w:rPr>
        <w:t>100</w:t>
      </w:r>
      <w:r>
        <w:rPr>
          <w:rFonts w:hint="eastAsia"/>
          <w:bCs/>
          <w:sz w:val="24"/>
        </w:rPr>
        <w:t>指数的成份股（含存托凭证）及备选成份股（含存托凭证）、其他股票（含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31E91FD7" w14:textId="77777777" w:rsidR="00D543E1" w:rsidRDefault="00B926F1">
      <w:pPr>
        <w:spacing w:line="360" w:lineRule="auto"/>
        <w:ind w:firstLine="480"/>
        <w:rPr>
          <w:bCs/>
          <w:sz w:val="24"/>
        </w:rPr>
      </w:pPr>
      <w:r>
        <w:rPr>
          <w:bCs/>
          <w:sz w:val="24"/>
        </w:rPr>
        <w:t>如法律法规或监管机构以后允许基金投资其他品种，基金管理人在履行适当程序后，可以将其纳入投资范围。</w:t>
      </w:r>
    </w:p>
    <w:p w14:paraId="5777479B" w14:textId="77777777" w:rsidR="00D543E1" w:rsidRDefault="00B926F1">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投资于中证红利低波动</w:t>
      </w:r>
      <w:r>
        <w:rPr>
          <w:rFonts w:hint="eastAsia"/>
          <w:sz w:val="24"/>
        </w:rPr>
        <w:t>100</w:t>
      </w:r>
      <w:r>
        <w:rPr>
          <w:rFonts w:hint="eastAsia"/>
          <w:sz w:val="24"/>
        </w:rPr>
        <w:t>指数成份股</w:t>
      </w:r>
      <w:r>
        <w:rPr>
          <w:rFonts w:hint="eastAsia"/>
          <w:bCs/>
          <w:sz w:val="24"/>
        </w:rPr>
        <w:t>（含存托凭证）</w:t>
      </w:r>
      <w:r>
        <w:rPr>
          <w:rFonts w:hint="eastAsia"/>
          <w:sz w:val="24"/>
        </w:rPr>
        <w:t>及备选成份股</w:t>
      </w:r>
      <w:r>
        <w:rPr>
          <w:rFonts w:hint="eastAsia"/>
          <w:bCs/>
          <w:sz w:val="24"/>
        </w:rPr>
        <w:t>（</w:t>
      </w:r>
      <w:r>
        <w:rPr>
          <w:bCs/>
          <w:sz w:val="24"/>
        </w:rPr>
        <w:t>含存托凭证</w:t>
      </w:r>
      <w:r>
        <w:rPr>
          <w:rFonts w:hint="eastAsia"/>
          <w:bCs/>
          <w:sz w:val="24"/>
        </w:rPr>
        <w:t>）</w:t>
      </w:r>
      <w:r>
        <w:rPr>
          <w:rFonts w:hint="eastAsia"/>
          <w:sz w:val="24"/>
        </w:rPr>
        <w:t>的比例不低于基金资产净值的</w:t>
      </w:r>
      <w:r>
        <w:rPr>
          <w:sz w:val="24"/>
        </w:rPr>
        <w:t>9</w:t>
      </w:r>
      <w:r>
        <w:rPr>
          <w:rFonts w:hint="eastAsia"/>
          <w:sz w:val="24"/>
        </w:rPr>
        <w:t>0%</w:t>
      </w:r>
      <w:r>
        <w:rPr>
          <w:rFonts w:hAnsi="宋体" w:hint="eastAsia"/>
          <w:bCs/>
          <w:sz w:val="24"/>
          <w:szCs w:val="24"/>
        </w:rPr>
        <w:t>；每个交易日日终在扣除股指期货合约需缴纳的交易保证金后，本</w:t>
      </w:r>
      <w:r>
        <w:rPr>
          <w:rFonts w:hint="eastAsia"/>
          <w:bCs/>
          <w:sz w:val="24"/>
        </w:rPr>
        <w:t>基金持有的现金或者到期日在一年以内的政府债券的比例合计不低于基金资产净值的</w:t>
      </w:r>
      <w:r>
        <w:rPr>
          <w:bCs/>
          <w:sz w:val="24"/>
        </w:rPr>
        <w:t>5%</w:t>
      </w:r>
      <w:r>
        <w:rPr>
          <w:rFonts w:hAnsi="宋体" w:hint="eastAsia"/>
          <w:bCs/>
          <w:sz w:val="24"/>
          <w:szCs w:val="24"/>
        </w:rPr>
        <w:t>，其中现金不包括结算备付金、存出保证金、应收申购款等</w:t>
      </w:r>
      <w:r>
        <w:rPr>
          <w:rFonts w:hint="eastAsia"/>
          <w:sz w:val="24"/>
        </w:rPr>
        <w:t>。</w:t>
      </w:r>
    </w:p>
    <w:p w14:paraId="1602F09C" w14:textId="77777777" w:rsidR="00D543E1" w:rsidRDefault="00B926F1">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14:paraId="09D54859" w14:textId="77777777" w:rsidR="00D543E1" w:rsidRDefault="00B926F1">
      <w:pPr>
        <w:spacing w:line="360" w:lineRule="auto"/>
        <w:ind w:firstLineChars="200" w:firstLine="480"/>
        <w:rPr>
          <w:bCs/>
          <w:sz w:val="24"/>
        </w:rPr>
      </w:pPr>
      <w:r>
        <w:rPr>
          <w:bCs/>
          <w:sz w:val="24"/>
        </w:rPr>
        <w:t>三、投资策略</w:t>
      </w:r>
    </w:p>
    <w:p w14:paraId="5645303C" w14:textId="77777777" w:rsidR="00D543E1" w:rsidRDefault="00B926F1">
      <w:pPr>
        <w:spacing w:line="360" w:lineRule="auto"/>
        <w:ind w:firstLineChars="200" w:firstLine="480"/>
        <w:rPr>
          <w:bCs/>
          <w:sz w:val="24"/>
        </w:rPr>
      </w:pPr>
      <w:r>
        <w:rPr>
          <w:rFonts w:hint="eastAsia"/>
          <w:bCs/>
          <w:sz w:val="24"/>
        </w:rPr>
        <w:t>本基金主要采用组合复制策略及适当的替代性策略以更好的跟踪标的指数，实现基金投资目标。在正常市场情况下，力争控制本基金日均跟踪偏离度的绝对值不超过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。在条件允许的情况下，本基金也可以适当参与中证红利低波动</w:t>
      </w:r>
      <w:r>
        <w:rPr>
          <w:rFonts w:hint="eastAsia"/>
          <w:bCs/>
          <w:sz w:val="24"/>
        </w:rPr>
        <w:t>100</w:t>
      </w:r>
      <w:r>
        <w:rPr>
          <w:rFonts w:hint="eastAsia"/>
          <w:bCs/>
          <w:sz w:val="24"/>
        </w:rPr>
        <w:t>指数所包含指数成份股以外的其他个股（非标的指</w:t>
      </w:r>
      <w:r>
        <w:rPr>
          <w:rFonts w:hint="eastAsia"/>
          <w:bCs/>
          <w:sz w:val="24"/>
        </w:rPr>
        <w:lastRenderedPageBreak/>
        <w:t>数成份股及备选成份股），以更好地跟踪指数。如因指数编制规则调整或其他因素导致跟踪偏离度和跟踪误差超过上述范围，基金管理人应采取合理措施避免跟踪偏离度、跟踪误差进一步扩大。</w:t>
      </w:r>
    </w:p>
    <w:p w14:paraId="37584696" w14:textId="77777777" w:rsidR="00D543E1" w:rsidRDefault="00B926F1">
      <w:pPr>
        <w:spacing w:line="360" w:lineRule="auto"/>
        <w:ind w:firstLineChars="200"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5098CBB2" w14:textId="77777777" w:rsidR="00D543E1" w:rsidRDefault="00B926F1">
      <w:pPr>
        <w:spacing w:line="360" w:lineRule="auto"/>
        <w:ind w:firstLineChars="200" w:firstLine="480"/>
        <w:rPr>
          <w:bCs/>
          <w:sz w:val="24"/>
        </w:rPr>
      </w:pPr>
      <w:r>
        <w:rPr>
          <w:rFonts w:hint="eastAsia"/>
          <w:bCs/>
          <w:sz w:val="24"/>
        </w:rPr>
        <w:t>1</w:t>
      </w:r>
      <w:r>
        <w:rPr>
          <w:rFonts w:hint="eastAsia"/>
          <w:bCs/>
          <w:sz w:val="24"/>
        </w:rPr>
        <w:t>、股票投资策略</w:t>
      </w:r>
    </w:p>
    <w:p w14:paraId="10CB5863"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）组合复制策略</w:t>
      </w:r>
    </w:p>
    <w:p w14:paraId="640A96F1" w14:textId="77777777" w:rsidR="00D543E1" w:rsidRDefault="00B926F1">
      <w:pPr>
        <w:spacing w:line="360" w:lineRule="auto"/>
        <w:ind w:firstLineChars="200"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14:paraId="054D989C"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）替代性策略</w:t>
      </w:r>
    </w:p>
    <w:p w14:paraId="0CE45238" w14:textId="77777777" w:rsidR="00D543E1" w:rsidRDefault="00B926F1">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对于出现市场流动性不足、因法律法规原因个别成份股被限制投资等情况，导致本基金无法获得足够数量的股票时，基金管理人将通过投资成份股、非成份股等进行替代。</w:t>
      </w:r>
    </w:p>
    <w:p w14:paraId="2E32F501" w14:textId="77777777" w:rsidR="00D543E1" w:rsidRDefault="00B926F1">
      <w:pPr>
        <w:spacing w:line="360" w:lineRule="auto"/>
        <w:ind w:firstLineChars="200" w:firstLine="480"/>
        <w:rPr>
          <w:bCs/>
          <w:sz w:val="24"/>
        </w:rPr>
      </w:pPr>
      <w:r>
        <w:rPr>
          <w:bCs/>
          <w:sz w:val="24"/>
        </w:rPr>
        <w:t>2</w:t>
      </w:r>
      <w:r>
        <w:rPr>
          <w:rFonts w:hint="eastAsia"/>
          <w:bCs/>
          <w:sz w:val="24"/>
        </w:rPr>
        <w:t>、债券投资策略</w:t>
      </w:r>
    </w:p>
    <w:p w14:paraId="73EDE5DA" w14:textId="77777777" w:rsidR="00D543E1" w:rsidRDefault="00B926F1">
      <w:pPr>
        <w:spacing w:line="360" w:lineRule="auto"/>
        <w:ind w:firstLineChars="200" w:firstLine="480"/>
        <w:rPr>
          <w:bCs/>
          <w:sz w:val="24"/>
        </w:rPr>
      </w:pPr>
      <w:r>
        <w:rPr>
          <w:rFonts w:hint="eastAsia"/>
          <w:bCs/>
          <w:sz w:val="24"/>
        </w:rPr>
        <w:t>本基金将以降低跟踪误差和流动性管理为目的，综合考虑流动性和收益性，适当参与债券投资。</w:t>
      </w:r>
    </w:p>
    <w:p w14:paraId="0897C8C5" w14:textId="77777777" w:rsidR="00D543E1" w:rsidRDefault="00B926F1">
      <w:pPr>
        <w:spacing w:line="360" w:lineRule="auto"/>
        <w:ind w:firstLineChars="200" w:firstLine="480"/>
        <w:rPr>
          <w:bCs/>
          <w:sz w:val="24"/>
        </w:rPr>
      </w:pPr>
      <w:r>
        <w:rPr>
          <w:rFonts w:hint="eastAsia"/>
          <w:bCs/>
          <w:sz w:val="24"/>
        </w:rPr>
        <w:t>3</w:t>
      </w:r>
      <w:r>
        <w:rPr>
          <w:rFonts w:hint="eastAsia"/>
          <w:bCs/>
          <w:sz w:val="24"/>
        </w:rPr>
        <w:t>、股指期货投资策略</w:t>
      </w:r>
    </w:p>
    <w:p w14:paraId="41FDE8AF" w14:textId="77777777" w:rsidR="00D543E1" w:rsidRDefault="00B926F1">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44D4677A" w14:textId="77777777" w:rsidR="00D543E1" w:rsidRDefault="00B926F1">
      <w:pPr>
        <w:spacing w:line="360" w:lineRule="auto"/>
        <w:ind w:firstLineChars="200" w:firstLine="480"/>
        <w:rPr>
          <w:bCs/>
          <w:sz w:val="24"/>
        </w:rPr>
      </w:pPr>
      <w:r>
        <w:rPr>
          <w:rFonts w:hint="eastAsia"/>
          <w:bCs/>
          <w:sz w:val="24"/>
        </w:rPr>
        <w:t>4</w:t>
      </w:r>
      <w:r>
        <w:rPr>
          <w:rFonts w:hint="eastAsia"/>
          <w:bCs/>
          <w:sz w:val="24"/>
        </w:rPr>
        <w:t>、资产支持证券投资策略</w:t>
      </w:r>
    </w:p>
    <w:p w14:paraId="23928E5C" w14:textId="77777777" w:rsidR="00D543E1" w:rsidRDefault="00B926F1">
      <w:pPr>
        <w:spacing w:line="360" w:lineRule="auto"/>
        <w:ind w:firstLineChars="200" w:firstLine="480"/>
        <w:rPr>
          <w:bCs/>
          <w:sz w:val="24"/>
        </w:rPr>
      </w:pPr>
      <w:r>
        <w:rPr>
          <w:rFonts w:hint="eastAsia"/>
          <w:bCs/>
          <w:sz w:val="24"/>
        </w:rPr>
        <w:t>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14:paraId="486C2D7F" w14:textId="77777777" w:rsidR="00D543E1" w:rsidRDefault="00B926F1">
      <w:pPr>
        <w:spacing w:line="360" w:lineRule="auto"/>
        <w:ind w:firstLineChars="200" w:firstLine="480"/>
        <w:rPr>
          <w:bCs/>
          <w:sz w:val="24"/>
        </w:rPr>
      </w:pPr>
      <w:r>
        <w:rPr>
          <w:rFonts w:hint="eastAsia"/>
          <w:bCs/>
          <w:sz w:val="24"/>
        </w:rPr>
        <w:lastRenderedPageBreak/>
        <w:t>5</w:t>
      </w:r>
      <w:r>
        <w:rPr>
          <w:rFonts w:hint="eastAsia"/>
          <w:bCs/>
          <w:sz w:val="24"/>
        </w:rPr>
        <w:t>、存托凭证投资策略</w:t>
      </w:r>
    </w:p>
    <w:p w14:paraId="791A4550" w14:textId="77777777" w:rsidR="00D543E1" w:rsidRDefault="00B926F1">
      <w:pPr>
        <w:spacing w:line="360" w:lineRule="auto"/>
        <w:ind w:firstLineChars="200" w:firstLine="480"/>
        <w:rPr>
          <w:bCs/>
          <w:sz w:val="24"/>
        </w:rPr>
      </w:pPr>
      <w:r>
        <w:rPr>
          <w:rFonts w:hint="eastAsia"/>
          <w:bCs/>
          <w:sz w:val="24"/>
        </w:rPr>
        <w:t>本基金投资存托凭证的策略依照境内上市交易的股票投资策略执行。</w:t>
      </w:r>
    </w:p>
    <w:p w14:paraId="7FE208A4" w14:textId="77777777" w:rsidR="00D543E1" w:rsidRDefault="00B926F1">
      <w:pPr>
        <w:spacing w:line="360" w:lineRule="auto"/>
        <w:ind w:firstLineChars="200" w:firstLine="480"/>
        <w:rPr>
          <w:bCs/>
        </w:rPr>
      </w:pPr>
      <w:r>
        <w:rPr>
          <w:rFonts w:hint="eastAsia"/>
          <w:bCs/>
          <w:sz w:val="24"/>
        </w:rPr>
        <w:t>未来，随着投资工具的发展和丰富，基金管理人可以在不改变投资目标的前提下，在履行适当程序后相应调整和更新相关投资策略，并在招募说明书中更新，而无需召开基金份额持有人大会。</w:t>
      </w:r>
    </w:p>
    <w:p w14:paraId="1D728214" w14:textId="77777777" w:rsidR="00D543E1" w:rsidRDefault="00B926F1">
      <w:pPr>
        <w:spacing w:line="360" w:lineRule="auto"/>
        <w:ind w:firstLineChars="200" w:firstLine="480"/>
        <w:rPr>
          <w:bCs/>
          <w:sz w:val="24"/>
        </w:rPr>
      </w:pPr>
      <w:r>
        <w:rPr>
          <w:bCs/>
          <w:sz w:val="24"/>
        </w:rPr>
        <w:t>四、投资限制</w:t>
      </w:r>
    </w:p>
    <w:p w14:paraId="4CF4EE8A" w14:textId="77777777" w:rsidR="00D543E1" w:rsidRDefault="00B926F1">
      <w:pPr>
        <w:spacing w:line="360" w:lineRule="auto"/>
        <w:ind w:firstLineChars="200" w:firstLine="480"/>
        <w:rPr>
          <w:bCs/>
          <w:sz w:val="24"/>
        </w:rPr>
      </w:pPr>
      <w:r>
        <w:rPr>
          <w:bCs/>
          <w:sz w:val="24"/>
        </w:rPr>
        <w:t>1</w:t>
      </w:r>
      <w:r>
        <w:rPr>
          <w:bCs/>
          <w:sz w:val="24"/>
        </w:rPr>
        <w:t>、组合限制</w:t>
      </w:r>
    </w:p>
    <w:p w14:paraId="6B700397" w14:textId="77777777" w:rsidR="00D543E1" w:rsidRDefault="00B926F1">
      <w:pPr>
        <w:spacing w:line="360" w:lineRule="auto"/>
        <w:ind w:firstLineChars="200" w:firstLine="480"/>
        <w:rPr>
          <w:bCs/>
          <w:sz w:val="24"/>
        </w:rPr>
      </w:pPr>
      <w:r>
        <w:rPr>
          <w:bCs/>
          <w:sz w:val="24"/>
        </w:rPr>
        <w:t>基金的投资组合应遵循以下限制：</w:t>
      </w:r>
    </w:p>
    <w:p w14:paraId="4346A16E" w14:textId="77777777" w:rsidR="00D543E1" w:rsidRDefault="00B926F1">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本基金投资于中证红利低波动</w:t>
      </w:r>
      <w:r>
        <w:rPr>
          <w:rFonts w:hint="eastAsia"/>
          <w:bCs/>
          <w:sz w:val="24"/>
        </w:rPr>
        <w:t>100</w:t>
      </w:r>
      <w:r>
        <w:rPr>
          <w:rFonts w:hint="eastAsia"/>
          <w:bCs/>
          <w:sz w:val="24"/>
        </w:rPr>
        <w:t>指数成份股（含存托凭证）及备选成份股（含存托凭证）的比例不低于基金资产净值的</w:t>
      </w:r>
      <w:r>
        <w:rPr>
          <w:bCs/>
          <w:sz w:val="24"/>
        </w:rPr>
        <w:t>9</w:t>
      </w:r>
      <w:r>
        <w:rPr>
          <w:rFonts w:hint="eastAsia"/>
          <w:bCs/>
          <w:sz w:val="24"/>
        </w:rPr>
        <w:t>0%</w:t>
      </w:r>
      <w:r>
        <w:rPr>
          <w:rFonts w:hint="eastAsia"/>
          <w:sz w:val="24"/>
        </w:rPr>
        <w:t>；</w:t>
      </w:r>
    </w:p>
    <w:p w14:paraId="07ABD042" w14:textId="77777777" w:rsidR="00D543E1" w:rsidRDefault="00B926F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r>
        <w:rPr>
          <w:bCs/>
          <w:sz w:val="24"/>
        </w:rPr>
        <w:t>；</w:t>
      </w:r>
    </w:p>
    <w:p w14:paraId="6561188A" w14:textId="77777777" w:rsidR="00D543E1" w:rsidRDefault="00B926F1">
      <w:pPr>
        <w:spacing w:line="360" w:lineRule="auto"/>
        <w:ind w:firstLineChars="200" w:firstLine="480"/>
        <w:rPr>
          <w:bCs/>
          <w:sz w:val="24"/>
        </w:rPr>
      </w:pPr>
      <w:r>
        <w:rPr>
          <w:bCs/>
          <w:sz w:val="24"/>
        </w:rPr>
        <w:t>（</w:t>
      </w:r>
      <w:r>
        <w:rPr>
          <w:bCs/>
          <w:sz w:val="24"/>
        </w:rPr>
        <w:t>3</w:t>
      </w:r>
      <w:r>
        <w:rPr>
          <w:bCs/>
          <w:sz w:val="24"/>
        </w:rPr>
        <w:t>）本基金投资于同一原始权益人的各类资产支持证券的比例，不得超过基金资产净值的</w:t>
      </w:r>
      <w:r>
        <w:rPr>
          <w:bCs/>
          <w:sz w:val="24"/>
        </w:rPr>
        <w:t>10</w:t>
      </w:r>
      <w:r>
        <w:rPr>
          <w:bCs/>
          <w:sz w:val="24"/>
        </w:rPr>
        <w:t>％；</w:t>
      </w:r>
    </w:p>
    <w:p w14:paraId="58F7588C" w14:textId="77777777" w:rsidR="00D543E1" w:rsidRDefault="00B926F1">
      <w:pPr>
        <w:spacing w:line="360" w:lineRule="auto"/>
        <w:ind w:firstLineChars="200" w:firstLine="480"/>
        <w:rPr>
          <w:bCs/>
          <w:sz w:val="24"/>
        </w:rPr>
      </w:pPr>
      <w:r>
        <w:rPr>
          <w:bCs/>
          <w:sz w:val="24"/>
        </w:rPr>
        <w:t>（</w:t>
      </w:r>
      <w:r>
        <w:rPr>
          <w:bCs/>
          <w:sz w:val="24"/>
        </w:rPr>
        <w:t>4</w:t>
      </w:r>
      <w:r>
        <w:rPr>
          <w:bCs/>
          <w:sz w:val="24"/>
        </w:rPr>
        <w:t>）本基金持有的全部资产支持证券，其市值不得超过基金资产净值的</w:t>
      </w:r>
      <w:r>
        <w:rPr>
          <w:bCs/>
          <w:sz w:val="24"/>
        </w:rPr>
        <w:t>20</w:t>
      </w:r>
      <w:r>
        <w:rPr>
          <w:bCs/>
          <w:sz w:val="24"/>
        </w:rPr>
        <w:t>％；</w:t>
      </w:r>
    </w:p>
    <w:p w14:paraId="240CDAB6" w14:textId="77777777" w:rsidR="00D543E1" w:rsidRDefault="00B926F1">
      <w:pPr>
        <w:spacing w:line="360" w:lineRule="auto"/>
        <w:ind w:firstLineChars="200" w:firstLine="480"/>
        <w:rPr>
          <w:bCs/>
          <w:sz w:val="24"/>
        </w:rPr>
      </w:pPr>
      <w:r>
        <w:rPr>
          <w:bCs/>
          <w:sz w:val="24"/>
        </w:rPr>
        <w:t>（</w:t>
      </w:r>
      <w:r>
        <w:rPr>
          <w:bCs/>
          <w:sz w:val="24"/>
        </w:rPr>
        <w:t>5</w:t>
      </w:r>
      <w:r>
        <w:rPr>
          <w:bCs/>
          <w:sz w:val="24"/>
        </w:rPr>
        <w:t>）本基金持有的同一（指同一信用级别）资产支持证券的比例，不得超过该资产支持证券规模的</w:t>
      </w:r>
      <w:r>
        <w:rPr>
          <w:bCs/>
          <w:sz w:val="24"/>
        </w:rPr>
        <w:t>10</w:t>
      </w:r>
      <w:r>
        <w:rPr>
          <w:bCs/>
          <w:sz w:val="24"/>
        </w:rPr>
        <w:t>％；</w:t>
      </w:r>
    </w:p>
    <w:p w14:paraId="1C2F4885" w14:textId="77777777" w:rsidR="00D543E1" w:rsidRDefault="00B926F1">
      <w:pPr>
        <w:spacing w:line="360" w:lineRule="auto"/>
        <w:ind w:firstLineChars="200" w:firstLine="480"/>
        <w:rPr>
          <w:bCs/>
          <w:sz w:val="24"/>
        </w:rPr>
      </w:pPr>
      <w:r>
        <w:rPr>
          <w:bCs/>
          <w:sz w:val="24"/>
        </w:rPr>
        <w:t>（</w:t>
      </w:r>
      <w:r>
        <w:rPr>
          <w:bCs/>
          <w:sz w:val="24"/>
        </w:rPr>
        <w:t>6</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5CFDC5F8" w14:textId="77777777" w:rsidR="00D543E1" w:rsidRDefault="00B926F1">
      <w:pPr>
        <w:spacing w:line="360" w:lineRule="auto"/>
        <w:ind w:firstLineChars="200" w:firstLine="480"/>
        <w:rPr>
          <w:bCs/>
          <w:sz w:val="24"/>
        </w:rPr>
      </w:pPr>
      <w:r>
        <w:rPr>
          <w:bCs/>
          <w:sz w:val="24"/>
        </w:rPr>
        <w:t>（</w:t>
      </w:r>
      <w:r>
        <w:rPr>
          <w:bCs/>
          <w:sz w:val="24"/>
        </w:rPr>
        <w:t>7</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0EA0A904" w14:textId="77777777" w:rsidR="00D543E1" w:rsidRDefault="00B926F1">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14:paraId="4480C3D6" w14:textId="77777777" w:rsidR="00D543E1" w:rsidRDefault="00B926F1">
      <w:pPr>
        <w:spacing w:line="360" w:lineRule="auto"/>
        <w:ind w:firstLineChars="200" w:firstLine="480"/>
        <w:rPr>
          <w:sz w:val="24"/>
        </w:rPr>
      </w:pPr>
      <w:r>
        <w:rPr>
          <w:bCs/>
          <w:sz w:val="24"/>
        </w:rPr>
        <w:t>（</w:t>
      </w:r>
      <w:r>
        <w:rPr>
          <w:bCs/>
          <w:sz w:val="24"/>
        </w:rPr>
        <w:t>9</w:t>
      </w:r>
      <w:r>
        <w:rPr>
          <w:bCs/>
          <w:sz w:val="24"/>
        </w:rPr>
        <w:t>）</w:t>
      </w:r>
      <w:r>
        <w:rPr>
          <w:sz w:val="24"/>
        </w:rPr>
        <w:t>本基金主动投资于流动性受限资产的市值合计不得超过该基金资产净值的</w:t>
      </w:r>
      <w:r>
        <w:rPr>
          <w:sz w:val="24"/>
        </w:rPr>
        <w:t>15%</w:t>
      </w:r>
      <w:r>
        <w:rPr>
          <w:sz w:val="24"/>
        </w:rPr>
        <w:t>；因证券市场波动、上市公司股票停牌、基金规模变动等基金管理人之外的因素致使基金不符合该比例限制的，基金管理人不得主动新增流动性受限资</w:t>
      </w:r>
      <w:r>
        <w:rPr>
          <w:sz w:val="24"/>
        </w:rPr>
        <w:lastRenderedPageBreak/>
        <w:t>产的投资；</w:t>
      </w:r>
    </w:p>
    <w:p w14:paraId="1AE5CA3A" w14:textId="77777777" w:rsidR="00D543E1" w:rsidRDefault="00B926F1">
      <w:pPr>
        <w:spacing w:line="360" w:lineRule="auto"/>
        <w:ind w:firstLineChars="200" w:firstLine="480"/>
        <w:rPr>
          <w:sz w:val="24"/>
        </w:rPr>
      </w:pPr>
      <w:r>
        <w:rPr>
          <w:sz w:val="24"/>
        </w:rPr>
        <w:t>（</w:t>
      </w:r>
      <w:r>
        <w:rPr>
          <w:sz w:val="24"/>
        </w:rPr>
        <w:t>10</w:t>
      </w:r>
      <w:r>
        <w:rPr>
          <w:sz w:val="24"/>
        </w:rPr>
        <w:t>）本基金与私募类证券资管产品及中国证监会认定的其他主体为交易对手开展逆回购交易的，可接受质押品的资质要求应当与本基金合同约定的投资范围保持一致；</w:t>
      </w:r>
    </w:p>
    <w:p w14:paraId="7C8BD29B" w14:textId="77777777" w:rsidR="00D543E1" w:rsidRDefault="00B926F1">
      <w:pPr>
        <w:spacing w:line="360" w:lineRule="auto"/>
        <w:ind w:firstLineChars="200" w:firstLine="480"/>
        <w:rPr>
          <w:sz w:val="24"/>
        </w:rPr>
      </w:pPr>
      <w:r>
        <w:rPr>
          <w:sz w:val="24"/>
        </w:rPr>
        <w:t>（</w:t>
      </w:r>
      <w:r>
        <w:rPr>
          <w:sz w:val="24"/>
        </w:rPr>
        <w:t>11</w:t>
      </w:r>
      <w:r>
        <w:rPr>
          <w:sz w:val="24"/>
        </w:rPr>
        <w:t>）本基金资产总值不超过基金资产净值的</w:t>
      </w:r>
      <w:r>
        <w:rPr>
          <w:sz w:val="24"/>
        </w:rPr>
        <w:t>140%</w:t>
      </w:r>
      <w:r>
        <w:rPr>
          <w:sz w:val="24"/>
        </w:rPr>
        <w:t>；</w:t>
      </w:r>
    </w:p>
    <w:p w14:paraId="1B1B85B6" w14:textId="77777777" w:rsidR="00D543E1" w:rsidRDefault="00B926F1">
      <w:pPr>
        <w:spacing w:line="360" w:lineRule="auto"/>
        <w:ind w:firstLineChars="200" w:firstLine="480"/>
        <w:rPr>
          <w:bCs/>
          <w:sz w:val="24"/>
        </w:rPr>
      </w:pPr>
      <w:r>
        <w:rPr>
          <w:rFonts w:hint="eastAsia"/>
          <w:bCs/>
          <w:sz w:val="24"/>
        </w:rPr>
        <w:t>（</w:t>
      </w:r>
      <w:r>
        <w:rPr>
          <w:bCs/>
          <w:sz w:val="24"/>
        </w:rPr>
        <w:t>12</w:t>
      </w:r>
      <w:r>
        <w:rPr>
          <w:rFonts w:hint="eastAsia"/>
          <w:bCs/>
          <w:sz w:val="24"/>
        </w:rPr>
        <w:t>）本基金参与股指期货交易，则：</w:t>
      </w:r>
    </w:p>
    <w:p w14:paraId="09E56545" w14:textId="77777777" w:rsidR="00D543E1" w:rsidRDefault="00B926F1">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06ACCDA" w14:textId="77777777" w:rsidR="00D543E1" w:rsidRDefault="00B926F1">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5C41974B" w14:textId="77777777" w:rsidR="00D543E1" w:rsidRDefault="00B926F1">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5B55F8C1" w14:textId="77777777" w:rsidR="00D543E1" w:rsidRDefault="00B926F1">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0C34DC28" w14:textId="77777777" w:rsidR="00D543E1" w:rsidRDefault="00B926F1">
      <w:pPr>
        <w:spacing w:line="360" w:lineRule="auto"/>
        <w:ind w:firstLineChars="200" w:firstLine="480"/>
        <w:rPr>
          <w:bCs/>
          <w:sz w:val="24"/>
          <w:highlight w:val="yellow"/>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62EEAE6A"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）本基金投资存托凭证的比例限制依照境内上市交易的股票执行；</w:t>
      </w:r>
    </w:p>
    <w:p w14:paraId="79A60813" w14:textId="77777777" w:rsidR="00D543E1" w:rsidRDefault="00B926F1">
      <w:pPr>
        <w:spacing w:line="360" w:lineRule="auto"/>
        <w:ind w:firstLineChars="200" w:firstLine="480"/>
        <w:rPr>
          <w:sz w:val="24"/>
        </w:rPr>
      </w:pPr>
      <w:r>
        <w:rPr>
          <w:bCs/>
          <w:sz w:val="24"/>
        </w:rPr>
        <w:t>（</w:t>
      </w:r>
      <w:r>
        <w:rPr>
          <w:bCs/>
          <w:sz w:val="24"/>
        </w:rPr>
        <w:t>14</w:t>
      </w:r>
      <w:r>
        <w:rPr>
          <w:bCs/>
          <w:sz w:val="24"/>
        </w:rPr>
        <w:t>）</w:t>
      </w:r>
      <w:r>
        <w:rPr>
          <w:rFonts w:hint="eastAsia"/>
          <w:bCs/>
          <w:sz w:val="24"/>
        </w:rPr>
        <w:t>法律法规及中国证监会规定的和《基金合同》约定的其他投资限制。</w:t>
      </w:r>
    </w:p>
    <w:p w14:paraId="7190AC7F" w14:textId="77777777" w:rsidR="00D543E1" w:rsidRDefault="00B926F1">
      <w:pPr>
        <w:spacing w:line="360" w:lineRule="auto"/>
        <w:ind w:firstLineChars="200" w:firstLine="480"/>
        <w:rPr>
          <w:bCs/>
        </w:rPr>
      </w:pPr>
      <w:r>
        <w:rPr>
          <w:sz w:val="24"/>
        </w:rPr>
        <w:t>除上述（</w:t>
      </w:r>
      <w:r>
        <w:rPr>
          <w:sz w:val="24"/>
        </w:rPr>
        <w:t>2</w:t>
      </w:r>
      <w:r>
        <w:rPr>
          <w:sz w:val="24"/>
        </w:rPr>
        <w:t>）、（</w:t>
      </w:r>
      <w:r>
        <w:rPr>
          <w:sz w:val="24"/>
        </w:rPr>
        <w:t>7</w:t>
      </w:r>
      <w:r>
        <w:rPr>
          <w:sz w:val="24"/>
        </w:rPr>
        <w:t>）、（</w:t>
      </w:r>
      <w:r>
        <w:rPr>
          <w:sz w:val="24"/>
        </w:rPr>
        <w:t>9</w:t>
      </w:r>
      <w:r>
        <w:rPr>
          <w:sz w:val="24"/>
        </w:rPr>
        <w:t>）、（</w:t>
      </w:r>
      <w:r>
        <w:rPr>
          <w:sz w:val="24"/>
        </w:rPr>
        <w:t>10</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14:paraId="56367E0B" w14:textId="77777777" w:rsidR="00D543E1" w:rsidRDefault="00B926F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38E5A38" w14:textId="77777777" w:rsidR="00D543E1" w:rsidRDefault="00B926F1">
      <w:pPr>
        <w:spacing w:line="360" w:lineRule="auto"/>
        <w:ind w:firstLineChars="200" w:firstLine="480"/>
        <w:rPr>
          <w:bCs/>
          <w:sz w:val="24"/>
        </w:rPr>
      </w:pPr>
      <w:r>
        <w:rPr>
          <w:bCs/>
          <w:sz w:val="24"/>
        </w:rPr>
        <w:lastRenderedPageBreak/>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0727D13E" w14:textId="77777777" w:rsidR="00D543E1" w:rsidRDefault="00B926F1">
      <w:pPr>
        <w:spacing w:line="360" w:lineRule="auto"/>
        <w:ind w:firstLineChars="200" w:firstLine="480"/>
        <w:rPr>
          <w:bCs/>
          <w:sz w:val="24"/>
        </w:rPr>
      </w:pPr>
      <w:r>
        <w:rPr>
          <w:bCs/>
          <w:sz w:val="24"/>
        </w:rPr>
        <w:t>2</w:t>
      </w:r>
      <w:r>
        <w:rPr>
          <w:rFonts w:hint="eastAsia"/>
          <w:bCs/>
          <w:sz w:val="24"/>
        </w:rPr>
        <w:t>、</w:t>
      </w:r>
      <w:r>
        <w:rPr>
          <w:bCs/>
          <w:sz w:val="24"/>
        </w:rPr>
        <w:t>禁止行为</w:t>
      </w:r>
    </w:p>
    <w:p w14:paraId="1D92E229" w14:textId="77777777" w:rsidR="00D543E1" w:rsidRDefault="00B926F1">
      <w:pPr>
        <w:spacing w:line="360" w:lineRule="auto"/>
        <w:ind w:firstLineChars="200" w:firstLine="480"/>
        <w:rPr>
          <w:bCs/>
          <w:sz w:val="24"/>
        </w:rPr>
      </w:pPr>
      <w:r>
        <w:rPr>
          <w:bCs/>
          <w:sz w:val="24"/>
        </w:rPr>
        <w:t>为维护基金份额持有人的合法权益，基金财产不得用于下列投资或者活动：</w:t>
      </w:r>
    </w:p>
    <w:p w14:paraId="26FAFFEF" w14:textId="77777777" w:rsidR="00D543E1" w:rsidRDefault="00B926F1">
      <w:pPr>
        <w:spacing w:line="360" w:lineRule="auto"/>
        <w:ind w:firstLineChars="200" w:firstLine="480"/>
        <w:rPr>
          <w:bCs/>
          <w:sz w:val="24"/>
        </w:rPr>
      </w:pPr>
      <w:r>
        <w:rPr>
          <w:bCs/>
          <w:sz w:val="24"/>
        </w:rPr>
        <w:t>（</w:t>
      </w:r>
      <w:r>
        <w:rPr>
          <w:bCs/>
          <w:sz w:val="24"/>
        </w:rPr>
        <w:t>1</w:t>
      </w:r>
      <w:r>
        <w:rPr>
          <w:bCs/>
          <w:sz w:val="24"/>
        </w:rPr>
        <w:t>）承销证券；</w:t>
      </w:r>
    </w:p>
    <w:p w14:paraId="063940C8" w14:textId="77777777" w:rsidR="00D543E1" w:rsidRDefault="00B926F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D76DAAC" w14:textId="77777777" w:rsidR="00D543E1" w:rsidRDefault="00B926F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3AFE428" w14:textId="77777777" w:rsidR="00D543E1" w:rsidRDefault="00B926F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DD0AD0B" w14:textId="77777777" w:rsidR="00D543E1" w:rsidRDefault="00B926F1">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98B6905" w14:textId="77777777" w:rsidR="00D543E1" w:rsidRDefault="00B926F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448BF8F" w14:textId="77777777" w:rsidR="00D543E1" w:rsidRDefault="00B926F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5E98326" w14:textId="77777777" w:rsidR="00D543E1" w:rsidRDefault="00B926F1">
      <w:pPr>
        <w:spacing w:line="360" w:lineRule="auto"/>
        <w:ind w:firstLineChars="200" w:firstLine="480"/>
        <w:rPr>
          <w:sz w:val="24"/>
        </w:rPr>
      </w:pP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A593D78" w14:textId="77777777" w:rsidR="00D543E1" w:rsidRDefault="00B926F1">
      <w:pPr>
        <w:spacing w:line="360" w:lineRule="auto"/>
        <w:ind w:firstLineChars="200" w:firstLine="480"/>
        <w:rPr>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6C97F763" w14:textId="77777777" w:rsidR="00D543E1" w:rsidRDefault="00B926F1">
      <w:pPr>
        <w:spacing w:line="360" w:lineRule="auto"/>
        <w:ind w:firstLineChars="200" w:firstLine="480"/>
        <w:rPr>
          <w:bCs/>
          <w:sz w:val="24"/>
        </w:rPr>
      </w:pPr>
      <w:r>
        <w:rPr>
          <w:bCs/>
          <w:sz w:val="24"/>
        </w:rPr>
        <w:t>五、业绩比较基准</w:t>
      </w:r>
    </w:p>
    <w:p w14:paraId="1CFA8628" w14:textId="77777777" w:rsidR="00D543E1" w:rsidRDefault="00B926F1">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：中证红利低波动</w:t>
      </w:r>
      <w:r>
        <w:rPr>
          <w:rFonts w:hint="eastAsia"/>
          <w:bCs/>
          <w:sz w:val="24"/>
        </w:rPr>
        <w:t>100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14:paraId="51F9634E" w14:textId="77777777" w:rsidR="00D543E1" w:rsidRDefault="00B926F1">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5" w:name="_Hlk66695981"/>
      <w:r>
        <w:rPr>
          <w:rFonts w:hint="eastAsia"/>
          <w:bCs/>
          <w:sz w:val="24"/>
        </w:rPr>
        <w:t>更换基金标的指数、转换运作方式，与其他基金合并或者终止基金合同等，并</w:t>
      </w:r>
      <w:bookmarkEnd w:id="295"/>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w:t>
      </w:r>
    </w:p>
    <w:p w14:paraId="676378B5" w14:textId="77777777" w:rsidR="00D543E1" w:rsidRDefault="00B926F1">
      <w:pPr>
        <w:spacing w:line="360" w:lineRule="auto"/>
        <w:ind w:firstLineChars="200" w:firstLine="480"/>
        <w:rPr>
          <w:bCs/>
          <w:sz w:val="24"/>
        </w:rPr>
      </w:pPr>
      <w:r>
        <w:rPr>
          <w:rFonts w:hint="eastAsia"/>
          <w:bCs/>
          <w:sz w:val="24"/>
        </w:rPr>
        <w:lastRenderedPageBreak/>
        <w:t>自指数编制机构停止标的指数的编制及发布至解决方案确定期间，基金管理人应按照指数编制机构提供的最近一个交易日的指数信息遵循基金份额持有人利益优先原则维持基金投资运作。</w:t>
      </w:r>
    </w:p>
    <w:p w14:paraId="6E1A9BA1" w14:textId="77777777" w:rsidR="00D543E1" w:rsidRDefault="00B926F1">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发生明显负面事件面临退市风险，且指数编制机构暂未作出调整的，基金管理人应当按照持有人利益优先的原则，履行内部决策程序后及时对相关成份券进行调整</w:t>
      </w:r>
      <w:r>
        <w:rPr>
          <w:rFonts w:hint="eastAsia"/>
          <w:bCs/>
          <w:sz w:val="24"/>
        </w:rPr>
        <w:t>。</w:t>
      </w:r>
    </w:p>
    <w:p w14:paraId="0DD17490" w14:textId="77777777" w:rsidR="00D543E1" w:rsidRDefault="00B926F1">
      <w:pPr>
        <w:spacing w:line="360" w:lineRule="auto"/>
        <w:ind w:firstLineChars="200" w:firstLine="480"/>
        <w:rPr>
          <w:bCs/>
          <w:sz w:val="24"/>
        </w:rPr>
      </w:pPr>
      <w:bookmarkStart w:id="296" w:name="_Hlk66696071"/>
      <w:r>
        <w:rPr>
          <w:rFonts w:hint="eastAsia"/>
          <w:bCs/>
          <w:sz w:val="24"/>
        </w:rPr>
        <w:t>若基金标的指数发生变更，基金业绩比较基准随之变更，由基金管理人根据标的指数变更情形履行对应适当程序，并在调整实施前依照《信息披露办法》的有关规定在规定媒介上刊登公告。</w:t>
      </w:r>
      <w:bookmarkEnd w:id="296"/>
    </w:p>
    <w:p w14:paraId="37718291" w14:textId="77777777" w:rsidR="00D543E1" w:rsidRDefault="00B926F1">
      <w:pPr>
        <w:numPr>
          <w:ilvl w:val="0"/>
          <w:numId w:val="3"/>
        </w:numPr>
        <w:spacing w:line="360" w:lineRule="auto"/>
        <w:ind w:firstLineChars="200" w:firstLine="480"/>
        <w:rPr>
          <w:bCs/>
          <w:sz w:val="24"/>
        </w:rPr>
      </w:pPr>
      <w:r>
        <w:rPr>
          <w:bCs/>
          <w:sz w:val="24"/>
        </w:rPr>
        <w:t>风险收益特征</w:t>
      </w:r>
    </w:p>
    <w:p w14:paraId="18AACEBE" w14:textId="77777777" w:rsidR="00D543E1" w:rsidRDefault="00B926F1">
      <w:pPr>
        <w:spacing w:line="360" w:lineRule="auto"/>
        <w:ind w:firstLineChars="200" w:firstLine="480"/>
        <w:rPr>
          <w:sz w:val="24"/>
        </w:rPr>
      </w:pPr>
      <w:r>
        <w:rPr>
          <w:rFonts w:hint="eastAsia"/>
          <w:sz w:val="24"/>
        </w:rPr>
        <w:t>本基金是一只股票型基金，其预期风险和预期收益理论上高于混合</w:t>
      </w:r>
      <w:r>
        <w:rPr>
          <w:sz w:val="24"/>
        </w:rPr>
        <w:t>型基金、</w:t>
      </w:r>
      <w:r>
        <w:rPr>
          <w:rFonts w:hint="eastAsia"/>
          <w:sz w:val="24"/>
        </w:rPr>
        <w:t>债券型基金和货币市场基金。</w:t>
      </w:r>
    </w:p>
    <w:p w14:paraId="6BCA0F3C" w14:textId="77777777" w:rsidR="00D543E1" w:rsidRDefault="00B926F1">
      <w:pPr>
        <w:spacing w:line="360" w:lineRule="auto"/>
        <w:ind w:firstLineChars="200" w:firstLine="480"/>
        <w:rPr>
          <w:sz w:val="24"/>
        </w:rPr>
      </w:pPr>
      <w:r>
        <w:rPr>
          <w:rFonts w:hint="eastAsia"/>
          <w:sz w:val="24"/>
        </w:rPr>
        <w:t>本基金为指数型基金，主要采用</w:t>
      </w:r>
      <w:r>
        <w:rPr>
          <w:rFonts w:hint="eastAsia"/>
          <w:bCs/>
          <w:sz w:val="24"/>
        </w:rPr>
        <w:t>完全复制法</w:t>
      </w:r>
      <w:r>
        <w:rPr>
          <w:rFonts w:hint="eastAsia"/>
          <w:sz w:val="24"/>
        </w:rPr>
        <w:t>跟踪中证红利低波动</w:t>
      </w:r>
      <w:r>
        <w:rPr>
          <w:rFonts w:hint="eastAsia"/>
          <w:sz w:val="24"/>
        </w:rPr>
        <w:t>100</w:t>
      </w:r>
      <w:r>
        <w:rPr>
          <w:rFonts w:hint="eastAsia"/>
          <w:sz w:val="24"/>
        </w:rPr>
        <w:t>指数，具有与标的指数相似的风险收益特征。</w:t>
      </w:r>
    </w:p>
    <w:p w14:paraId="41B76430" w14:textId="77777777" w:rsidR="00D543E1" w:rsidRDefault="00B926F1">
      <w:pPr>
        <w:spacing w:line="360" w:lineRule="auto"/>
        <w:ind w:firstLineChars="200" w:firstLine="480"/>
        <w:rPr>
          <w:sz w:val="24"/>
        </w:rPr>
      </w:pPr>
      <w:r>
        <w:rPr>
          <w:sz w:val="24"/>
        </w:rPr>
        <w:t>七、基金管理人代表基金行使股东或债权人权利的处理原则及方法</w:t>
      </w:r>
    </w:p>
    <w:p w14:paraId="338B54CA" w14:textId="77777777" w:rsidR="00D543E1" w:rsidRDefault="00B926F1">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14:paraId="03408A93" w14:textId="77777777" w:rsidR="00D543E1" w:rsidRDefault="00B926F1">
      <w:pPr>
        <w:spacing w:line="360" w:lineRule="auto"/>
        <w:ind w:firstLineChars="200" w:firstLine="480"/>
        <w:rPr>
          <w:sz w:val="24"/>
        </w:rPr>
      </w:pPr>
      <w:r>
        <w:rPr>
          <w:sz w:val="24"/>
        </w:rPr>
        <w:t>2</w:t>
      </w:r>
      <w:r>
        <w:rPr>
          <w:sz w:val="24"/>
        </w:rPr>
        <w:t>、不谋求对上市公司的控股；</w:t>
      </w:r>
      <w:r>
        <w:rPr>
          <w:sz w:val="24"/>
        </w:rPr>
        <w:t xml:space="preserve"> </w:t>
      </w:r>
    </w:p>
    <w:p w14:paraId="5E10DDED" w14:textId="77777777" w:rsidR="00D543E1" w:rsidRDefault="00B926F1">
      <w:pPr>
        <w:spacing w:line="360" w:lineRule="auto"/>
        <w:ind w:firstLineChars="200" w:firstLine="480"/>
        <w:rPr>
          <w:sz w:val="24"/>
        </w:rPr>
      </w:pPr>
      <w:r>
        <w:rPr>
          <w:sz w:val="24"/>
        </w:rPr>
        <w:t>3</w:t>
      </w:r>
      <w:r>
        <w:rPr>
          <w:sz w:val="24"/>
        </w:rPr>
        <w:t>、有利于基金财产的安全与增值；</w:t>
      </w:r>
      <w:r>
        <w:rPr>
          <w:sz w:val="24"/>
        </w:rPr>
        <w:t xml:space="preserve"> </w:t>
      </w:r>
    </w:p>
    <w:p w14:paraId="481EB39A" w14:textId="77777777" w:rsidR="00D543E1" w:rsidRDefault="00B926F1">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14:paraId="5CDCF801" w14:textId="77777777" w:rsidR="00D543E1" w:rsidRDefault="00B926F1">
      <w:pPr>
        <w:spacing w:line="360" w:lineRule="auto"/>
        <w:ind w:firstLineChars="200" w:firstLine="480"/>
        <w:rPr>
          <w:bCs/>
          <w:sz w:val="24"/>
        </w:rPr>
      </w:pPr>
      <w:r>
        <w:rPr>
          <w:rFonts w:hint="eastAsia"/>
          <w:bCs/>
          <w:sz w:val="24"/>
        </w:rPr>
        <w:t>八、侧袋机制的实施和投资运作安排</w:t>
      </w:r>
    </w:p>
    <w:p w14:paraId="24232F22" w14:textId="77777777" w:rsidR="00D543E1" w:rsidRDefault="00B926F1">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4D3ECFC" w14:textId="77777777" w:rsidR="00D543E1" w:rsidRDefault="00B926F1">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01378440" w14:textId="77777777" w:rsidR="00D543E1" w:rsidRDefault="00B926F1">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49D932BD" w14:textId="77777777" w:rsidR="00D543E1" w:rsidRDefault="00B926F1">
      <w:pPr>
        <w:pStyle w:val="1"/>
        <w:spacing w:before="0" w:after="0"/>
        <w:jc w:val="center"/>
        <w:rPr>
          <w:rFonts w:ascii="Times New Roman"/>
          <w:color w:val="auto"/>
          <w:sz w:val="30"/>
        </w:rPr>
      </w:pPr>
      <w:r>
        <w:rPr>
          <w:bCs/>
        </w:rPr>
        <w:t xml:space="preserve">                                                               </w:t>
      </w:r>
      <w:r>
        <w:rPr>
          <w:rFonts w:ascii="Times New Roman"/>
          <w:b w:val="0"/>
          <w:bCs/>
          <w:color w:val="auto"/>
          <w:kern w:val="44"/>
          <w:sz w:val="21"/>
        </w:rPr>
        <w:br w:type="page"/>
      </w:r>
      <w:bookmarkStart w:id="297" w:name="_Toc92662704"/>
      <w:bookmarkStart w:id="298" w:name="_Toc93226145"/>
      <w:bookmarkStart w:id="299" w:name="_Toc141703893"/>
      <w:bookmarkStart w:id="300" w:name="_Toc3054"/>
      <w:bookmarkStart w:id="301" w:name="_Toc20782"/>
      <w:bookmarkStart w:id="302" w:name="_Toc20102"/>
      <w:bookmarkStart w:id="303" w:name="_Toc29561"/>
      <w:bookmarkStart w:id="304" w:name="_Toc128310496"/>
      <w:bookmarkStart w:id="305" w:name="_Toc31611"/>
      <w:bookmarkStart w:id="306" w:name="_Toc24474"/>
      <w:bookmarkStart w:id="307" w:name="_Toc139991743"/>
      <w:bookmarkStart w:id="308" w:name="_Toc18000"/>
      <w:bookmarkStart w:id="309" w:name="_Toc13819"/>
      <w:bookmarkStart w:id="310" w:name="_Toc32030"/>
      <w:bookmarkStart w:id="311" w:name="_Toc26114"/>
      <w:bookmarkStart w:id="312" w:name="_Toc2164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7"/>
      <w:bookmarkEnd w:id="298"/>
      <w:r>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C7C4BF0" w14:textId="77777777" w:rsidR="00D543E1" w:rsidRDefault="00D543E1">
      <w:pPr>
        <w:spacing w:line="360" w:lineRule="auto"/>
        <w:ind w:firstLineChars="200" w:firstLine="480"/>
        <w:rPr>
          <w:bCs/>
          <w:sz w:val="24"/>
        </w:rPr>
      </w:pPr>
    </w:p>
    <w:p w14:paraId="3779FBDF" w14:textId="77777777" w:rsidR="00D543E1" w:rsidRDefault="00B926F1">
      <w:pPr>
        <w:spacing w:line="360" w:lineRule="auto"/>
        <w:ind w:firstLineChars="200" w:firstLine="480"/>
        <w:rPr>
          <w:bCs/>
          <w:sz w:val="24"/>
        </w:rPr>
      </w:pPr>
      <w:r>
        <w:rPr>
          <w:bCs/>
          <w:sz w:val="24"/>
        </w:rPr>
        <w:t>一、基金资产总值</w:t>
      </w:r>
    </w:p>
    <w:p w14:paraId="5DC07101" w14:textId="77777777" w:rsidR="00D543E1" w:rsidRDefault="00B926F1">
      <w:pPr>
        <w:spacing w:line="360" w:lineRule="auto"/>
        <w:ind w:firstLineChars="200" w:firstLine="480"/>
        <w:rPr>
          <w:bCs/>
          <w:sz w:val="24"/>
        </w:rPr>
      </w:pPr>
      <w:r>
        <w:rPr>
          <w:bCs/>
          <w:sz w:val="24"/>
        </w:rPr>
        <w:t>基金资产总值是指</w:t>
      </w:r>
      <w:r>
        <w:rPr>
          <w:rFonts w:hint="eastAsia"/>
          <w:bCs/>
          <w:sz w:val="24"/>
        </w:rPr>
        <w:t>基金拥有的各类有价证券、股指期货合约、银行存款本息、基金应收款项及其他资产的价值总和</w:t>
      </w:r>
      <w:r>
        <w:rPr>
          <w:bCs/>
          <w:sz w:val="24"/>
        </w:rPr>
        <w:t>。</w:t>
      </w:r>
    </w:p>
    <w:p w14:paraId="3ABC08C8" w14:textId="77777777" w:rsidR="00D543E1" w:rsidRDefault="00B926F1">
      <w:pPr>
        <w:spacing w:line="360" w:lineRule="auto"/>
        <w:ind w:firstLineChars="200" w:firstLine="480"/>
        <w:rPr>
          <w:bCs/>
          <w:sz w:val="24"/>
        </w:rPr>
      </w:pPr>
      <w:r>
        <w:rPr>
          <w:bCs/>
          <w:sz w:val="24"/>
        </w:rPr>
        <w:t>二、基金资产净值</w:t>
      </w:r>
    </w:p>
    <w:p w14:paraId="5AA9BD31" w14:textId="77777777" w:rsidR="00D543E1" w:rsidRDefault="00B926F1">
      <w:pPr>
        <w:spacing w:line="360" w:lineRule="auto"/>
        <w:ind w:firstLineChars="200" w:firstLine="480"/>
        <w:rPr>
          <w:bCs/>
          <w:sz w:val="24"/>
        </w:rPr>
      </w:pPr>
      <w:r>
        <w:rPr>
          <w:bCs/>
          <w:sz w:val="24"/>
        </w:rPr>
        <w:t>基金资产净值是指基金资产总值减去基金负债后的价值。</w:t>
      </w:r>
    </w:p>
    <w:p w14:paraId="3CCBE727" w14:textId="77777777" w:rsidR="00D543E1" w:rsidRDefault="00B926F1">
      <w:pPr>
        <w:spacing w:line="360" w:lineRule="auto"/>
        <w:ind w:firstLineChars="200" w:firstLine="480"/>
        <w:rPr>
          <w:bCs/>
          <w:sz w:val="24"/>
        </w:rPr>
      </w:pPr>
      <w:r>
        <w:rPr>
          <w:bCs/>
          <w:sz w:val="24"/>
        </w:rPr>
        <w:t>三、基金财产的账户</w:t>
      </w:r>
    </w:p>
    <w:p w14:paraId="756FA1A6" w14:textId="77777777" w:rsidR="00D543E1" w:rsidRDefault="00B926F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3" w:name="_Hlt88841837"/>
      <w:bookmarkEnd w:id="313"/>
    </w:p>
    <w:p w14:paraId="56995F61" w14:textId="77777777" w:rsidR="00D543E1" w:rsidRDefault="00B926F1">
      <w:pPr>
        <w:spacing w:line="360" w:lineRule="auto"/>
        <w:ind w:firstLineChars="200" w:firstLine="480"/>
        <w:rPr>
          <w:bCs/>
          <w:sz w:val="24"/>
        </w:rPr>
      </w:pPr>
      <w:r>
        <w:rPr>
          <w:bCs/>
          <w:sz w:val="24"/>
        </w:rPr>
        <w:t>四、基金财产的保管和处分</w:t>
      </w:r>
      <w:bookmarkStart w:id="314" w:name="_Hlt88900062"/>
      <w:bookmarkEnd w:id="314"/>
    </w:p>
    <w:p w14:paraId="54ECF2AA" w14:textId="77777777" w:rsidR="00D543E1" w:rsidRDefault="00B926F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1264937" w14:textId="77777777" w:rsidR="00D543E1" w:rsidRDefault="00B926F1">
      <w:pPr>
        <w:spacing w:line="360" w:lineRule="auto"/>
        <w:ind w:firstLineChars="200" w:firstLine="48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非因基金财产本身承担的债务，不得对基金财产强制执行。</w:t>
      </w:r>
    </w:p>
    <w:p w14:paraId="54D37435"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315" w:name="_Toc19714"/>
      <w:bookmarkStart w:id="316" w:name="_Toc871"/>
      <w:bookmarkStart w:id="317" w:name="_Toc31917"/>
      <w:bookmarkStart w:id="318" w:name="_Toc17782"/>
      <w:bookmarkStart w:id="319" w:name="_Toc7802"/>
      <w:bookmarkStart w:id="320" w:name="_Toc27832"/>
      <w:bookmarkStart w:id="321" w:name="_Toc2623"/>
      <w:bookmarkStart w:id="322" w:name="_Toc141703894"/>
      <w:bookmarkStart w:id="323"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5"/>
      <w:bookmarkEnd w:id="316"/>
      <w:bookmarkEnd w:id="317"/>
      <w:bookmarkEnd w:id="318"/>
      <w:bookmarkEnd w:id="319"/>
      <w:bookmarkEnd w:id="320"/>
      <w:bookmarkEnd w:id="321"/>
    </w:p>
    <w:p w14:paraId="4F1DFC0E" w14:textId="77777777" w:rsidR="00D543E1" w:rsidRDefault="00D543E1">
      <w:pPr>
        <w:spacing w:line="360" w:lineRule="auto"/>
        <w:ind w:firstLineChars="200" w:firstLine="480"/>
        <w:rPr>
          <w:bCs/>
          <w:sz w:val="24"/>
        </w:rPr>
      </w:pPr>
    </w:p>
    <w:p w14:paraId="4C5B8704" w14:textId="77777777" w:rsidR="00D543E1" w:rsidRDefault="00B926F1">
      <w:pPr>
        <w:spacing w:line="360" w:lineRule="auto"/>
        <w:ind w:firstLineChars="200" w:firstLine="480"/>
        <w:rPr>
          <w:bCs/>
          <w:sz w:val="24"/>
        </w:rPr>
      </w:pPr>
      <w:bookmarkStart w:id="324" w:name="_Toc139991745"/>
      <w:bookmarkStart w:id="325" w:name="_Toc141703895"/>
      <w:bookmarkStart w:id="326" w:name="_Toc32046"/>
      <w:bookmarkEnd w:id="322"/>
      <w:bookmarkEnd w:id="323"/>
      <w:r>
        <w:rPr>
          <w:bCs/>
          <w:sz w:val="24"/>
        </w:rPr>
        <w:t>一、估值日</w:t>
      </w:r>
    </w:p>
    <w:p w14:paraId="6E578DCD" w14:textId="77777777" w:rsidR="00D543E1" w:rsidRDefault="00B926F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FE7DA26" w14:textId="77777777" w:rsidR="00D543E1" w:rsidRDefault="00B926F1">
      <w:pPr>
        <w:spacing w:line="360" w:lineRule="auto"/>
        <w:ind w:firstLineChars="200" w:firstLine="480"/>
        <w:rPr>
          <w:bCs/>
          <w:sz w:val="24"/>
        </w:rPr>
      </w:pPr>
      <w:r>
        <w:rPr>
          <w:bCs/>
          <w:sz w:val="24"/>
        </w:rPr>
        <w:t>二、估值对象</w:t>
      </w:r>
    </w:p>
    <w:p w14:paraId="6CA8B433" w14:textId="77777777" w:rsidR="00D543E1" w:rsidRDefault="00B926F1">
      <w:pPr>
        <w:spacing w:line="360" w:lineRule="auto"/>
        <w:ind w:firstLineChars="200" w:firstLine="480"/>
        <w:rPr>
          <w:bCs/>
          <w:sz w:val="24"/>
        </w:rPr>
      </w:pPr>
      <w:r>
        <w:rPr>
          <w:bCs/>
          <w:sz w:val="24"/>
        </w:rPr>
        <w:t>基金所拥有的股票、债券</w:t>
      </w:r>
      <w:r>
        <w:rPr>
          <w:rFonts w:hint="eastAsia"/>
          <w:bCs/>
          <w:sz w:val="24"/>
        </w:rPr>
        <w:t>、资产支持证券、</w:t>
      </w:r>
      <w:r>
        <w:rPr>
          <w:bCs/>
          <w:sz w:val="24"/>
        </w:rPr>
        <w:t>衍生工具和</w:t>
      </w:r>
      <w:r>
        <w:rPr>
          <w:rFonts w:hint="eastAsia"/>
          <w:bCs/>
          <w:sz w:val="24"/>
        </w:rPr>
        <w:t>其他投资等持续以公允价值计量的金融资产及负债</w:t>
      </w:r>
      <w:r>
        <w:rPr>
          <w:bCs/>
          <w:sz w:val="24"/>
        </w:rPr>
        <w:t>。</w:t>
      </w:r>
    </w:p>
    <w:p w14:paraId="1F1604E9" w14:textId="77777777" w:rsidR="00D543E1" w:rsidRDefault="00B926F1">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14:paraId="2AC72634" w14:textId="77777777" w:rsidR="00D543E1" w:rsidRDefault="00B926F1">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5115E46" w14:textId="77777777" w:rsidR="00D543E1" w:rsidRDefault="00B926F1">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65A84E9" w14:textId="77777777" w:rsidR="00D543E1" w:rsidRDefault="00B926F1">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A9C48D" w14:textId="77777777" w:rsidR="00D543E1" w:rsidRDefault="00B926F1">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0E609E6" w14:textId="77777777" w:rsidR="00D543E1" w:rsidRDefault="00B926F1">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24168AA2" w14:textId="77777777" w:rsidR="00D543E1" w:rsidRDefault="00B926F1">
      <w:pPr>
        <w:spacing w:line="360" w:lineRule="auto"/>
        <w:ind w:firstLineChars="200" w:firstLine="480"/>
        <w:rPr>
          <w:bCs/>
          <w:sz w:val="24"/>
        </w:rPr>
      </w:pPr>
      <w:r>
        <w:rPr>
          <w:rFonts w:hint="eastAsia"/>
          <w:sz w:val="24"/>
        </w:rPr>
        <w:lastRenderedPageBreak/>
        <w:t>四、估值</w:t>
      </w:r>
      <w:r>
        <w:rPr>
          <w:bCs/>
          <w:sz w:val="24"/>
        </w:rPr>
        <w:t>方法</w:t>
      </w:r>
    </w:p>
    <w:p w14:paraId="0FD126AC" w14:textId="77777777" w:rsidR="00D543E1" w:rsidRDefault="00B926F1">
      <w:pPr>
        <w:spacing w:line="360" w:lineRule="auto"/>
        <w:ind w:firstLineChars="200" w:firstLine="480"/>
        <w:rPr>
          <w:bCs/>
          <w:sz w:val="24"/>
        </w:rPr>
      </w:pPr>
      <w:r>
        <w:rPr>
          <w:bCs/>
          <w:sz w:val="24"/>
        </w:rPr>
        <w:t>1</w:t>
      </w:r>
      <w:r>
        <w:rPr>
          <w:bCs/>
          <w:sz w:val="24"/>
        </w:rPr>
        <w:t>、证券交易所上市的有价证券的估值</w:t>
      </w:r>
    </w:p>
    <w:p w14:paraId="65C54257" w14:textId="77777777" w:rsidR="00D543E1" w:rsidRDefault="00B926F1">
      <w:pPr>
        <w:spacing w:line="360" w:lineRule="auto"/>
        <w:ind w:firstLineChars="200" w:firstLine="480"/>
        <w:rPr>
          <w:bCs/>
          <w:sz w:val="24"/>
        </w:rPr>
      </w:pPr>
      <w:r>
        <w:rPr>
          <w:bCs/>
          <w:sz w:val="24"/>
        </w:rPr>
        <w:t>（</w:t>
      </w:r>
      <w:r>
        <w:rPr>
          <w:bCs/>
          <w:sz w:val="24"/>
        </w:rPr>
        <w:t>1</w:t>
      </w:r>
      <w:r>
        <w:rPr>
          <w:bCs/>
          <w:sz w:val="24"/>
        </w:rPr>
        <w:t>）交易所上市的有价证券，以其估值日在证券交易所挂牌的市价（收盘价）估值；估值日无交易的，且最近交易日后经济环境未发生重大变化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5B8EE3BD" w14:textId="77777777" w:rsidR="00D543E1" w:rsidRDefault="00B926F1">
      <w:pPr>
        <w:spacing w:line="360" w:lineRule="auto"/>
        <w:ind w:firstLineChars="200" w:firstLine="480"/>
        <w:rPr>
          <w:sz w:val="24"/>
        </w:rPr>
      </w:pPr>
      <w:r>
        <w:rPr>
          <w:sz w:val="24"/>
        </w:rPr>
        <w:t>（</w:t>
      </w:r>
      <w:r>
        <w:rPr>
          <w:sz w:val="24"/>
        </w:rPr>
        <w:t>2</w:t>
      </w:r>
      <w:r>
        <w:rPr>
          <w:sz w:val="24"/>
        </w:rPr>
        <w:t>）交易所上市交易或挂牌转让的固定收益品种</w:t>
      </w:r>
      <w:r>
        <w:rPr>
          <w:rFonts w:hint="eastAsia"/>
          <w:bCs/>
          <w:sz w:val="24"/>
        </w:rPr>
        <w:t>（另有规定的除外）</w:t>
      </w:r>
      <w:r>
        <w:rPr>
          <w:sz w:val="24"/>
        </w:rPr>
        <w:t>，选取估值日第三方估值机构提供的相应品种当日的估值净价进行估值；</w:t>
      </w:r>
    </w:p>
    <w:p w14:paraId="13C3A53A" w14:textId="77777777" w:rsidR="00D543E1" w:rsidRDefault="00B926F1">
      <w:pPr>
        <w:spacing w:line="360" w:lineRule="auto"/>
        <w:ind w:firstLineChars="200" w:firstLine="480"/>
        <w:rPr>
          <w:bCs/>
          <w:sz w:val="24"/>
        </w:rPr>
      </w:pPr>
      <w:r>
        <w:rPr>
          <w:sz w:val="24"/>
        </w:rPr>
        <w:t>（</w:t>
      </w:r>
      <w:r>
        <w:rPr>
          <w:sz w:val="24"/>
        </w:rPr>
        <w:t>3</w:t>
      </w:r>
      <w:r>
        <w:rPr>
          <w:sz w:val="24"/>
        </w:rPr>
        <w:t>）</w:t>
      </w:r>
      <w:r>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53A65432" w14:textId="77777777" w:rsidR="00D543E1" w:rsidRDefault="00B926F1">
      <w:pPr>
        <w:spacing w:line="360" w:lineRule="auto"/>
        <w:ind w:firstLineChars="200" w:firstLine="480"/>
        <w:rPr>
          <w:sz w:val="24"/>
        </w:rPr>
      </w:pPr>
      <w:r>
        <w:rPr>
          <w:sz w:val="24"/>
        </w:rPr>
        <w:t>（</w:t>
      </w:r>
      <w:r>
        <w:rPr>
          <w:sz w:val="24"/>
        </w:rPr>
        <w:t>4</w:t>
      </w:r>
      <w:r>
        <w:rPr>
          <w:sz w:val="24"/>
        </w:rPr>
        <w:t>）</w:t>
      </w:r>
      <w:r>
        <w:rPr>
          <w:rFonts w:ascii="宋体" w:hAnsi="宋体" w:hint="eastAsia"/>
          <w:bCs/>
          <w:sz w:val="24"/>
        </w:rPr>
        <w:t>交易所上市实行全价交易的债券（可转债</w:t>
      </w:r>
      <w:r>
        <w:rPr>
          <w:rFonts w:ascii="宋体" w:hAnsi="宋体" w:hint="eastAsia"/>
          <w:sz w:val="24"/>
        </w:rPr>
        <w:t>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14:paraId="2EF8EFDC" w14:textId="77777777" w:rsidR="00D543E1" w:rsidRDefault="00B926F1">
      <w:pPr>
        <w:spacing w:line="360" w:lineRule="auto"/>
        <w:ind w:firstLineChars="200" w:firstLine="480"/>
      </w:pPr>
      <w:r>
        <w:rPr>
          <w:bCs/>
          <w:sz w:val="24"/>
        </w:rPr>
        <w:t>（</w:t>
      </w:r>
      <w:r>
        <w:rPr>
          <w:rFonts w:hint="eastAsia"/>
          <w:bCs/>
          <w:sz w:val="24"/>
        </w:rPr>
        <w:t>5</w:t>
      </w:r>
      <w:r>
        <w:rPr>
          <w:bCs/>
          <w:sz w:val="24"/>
        </w:rPr>
        <w:t>）交易所上市不存在活跃市场的有价证券，采用估值技术确定公允价值。</w:t>
      </w:r>
      <w:r>
        <w:rPr>
          <w:sz w:val="24"/>
        </w:rPr>
        <w:t>交易所市场挂牌转让的资产支持证券</w:t>
      </w:r>
      <w:r>
        <w:rPr>
          <w:bCs/>
          <w:sz w:val="24"/>
        </w:rPr>
        <w:t>，采用估值技术确定公允价值</w:t>
      </w:r>
      <w:r>
        <w:rPr>
          <w:rFonts w:hint="eastAsia"/>
          <w:bCs/>
          <w:sz w:val="24"/>
        </w:rPr>
        <w:t>；</w:t>
      </w:r>
    </w:p>
    <w:p w14:paraId="1F16A1C4" w14:textId="77777777" w:rsidR="00D543E1" w:rsidRDefault="00B926F1">
      <w:pPr>
        <w:spacing w:line="360" w:lineRule="auto"/>
        <w:ind w:firstLineChars="200" w:firstLine="480"/>
        <w:rPr>
          <w:sz w:val="24"/>
          <w:highlight w:val="yellow"/>
        </w:rPr>
      </w:pPr>
      <w:r>
        <w:rPr>
          <w:sz w:val="24"/>
        </w:rPr>
        <w:t>（</w:t>
      </w:r>
      <w:r>
        <w:rPr>
          <w:sz w:val="24"/>
        </w:rPr>
        <w:t>6</w:t>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14:paraId="4248A3AF" w14:textId="77777777" w:rsidR="00D543E1" w:rsidRDefault="00B926F1">
      <w:pPr>
        <w:spacing w:line="360" w:lineRule="auto"/>
        <w:ind w:firstLineChars="200" w:firstLine="480"/>
        <w:rPr>
          <w:bCs/>
          <w:sz w:val="24"/>
        </w:rPr>
      </w:pPr>
      <w:r>
        <w:rPr>
          <w:bCs/>
          <w:sz w:val="24"/>
        </w:rPr>
        <w:t>2</w:t>
      </w:r>
      <w:r>
        <w:rPr>
          <w:bCs/>
          <w:sz w:val="24"/>
        </w:rPr>
        <w:t>、处于未上市期间的有价证券应区分如下情况处理：</w:t>
      </w:r>
    </w:p>
    <w:p w14:paraId="77BC555A" w14:textId="77777777" w:rsidR="00D543E1" w:rsidRDefault="00B926F1">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0F23434D" w14:textId="77777777" w:rsidR="00D543E1" w:rsidRDefault="00B926F1">
      <w:pPr>
        <w:spacing w:line="360" w:lineRule="auto"/>
        <w:ind w:firstLineChars="200" w:firstLine="480"/>
        <w:rPr>
          <w:bCs/>
          <w:sz w:val="24"/>
        </w:rPr>
      </w:pPr>
      <w:r>
        <w:rPr>
          <w:bCs/>
          <w:sz w:val="24"/>
        </w:rPr>
        <w:lastRenderedPageBreak/>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56D9A023" w14:textId="77777777" w:rsidR="00D543E1" w:rsidRDefault="00B926F1">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w:t>
      </w:r>
      <w:r>
        <w:rPr>
          <w:bCs/>
          <w:sz w:val="24"/>
        </w:rPr>
        <w:t>按监管机构或行业协会有关规定确定公允价值。</w:t>
      </w:r>
    </w:p>
    <w:p w14:paraId="75E13D45" w14:textId="77777777" w:rsidR="00D543E1" w:rsidRDefault="00B926F1">
      <w:pPr>
        <w:spacing w:line="360" w:lineRule="auto"/>
        <w:ind w:firstLineChars="200" w:firstLine="480"/>
        <w:rPr>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sz w:val="24"/>
        </w:rPr>
        <w:t>期</w:t>
      </w:r>
      <w:r>
        <w:rPr>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CF8891C" w14:textId="77777777" w:rsidR="00D543E1" w:rsidRDefault="00B926F1">
      <w:pPr>
        <w:spacing w:line="360" w:lineRule="auto"/>
        <w:ind w:firstLineChars="200" w:firstLine="480"/>
        <w:rPr>
          <w:sz w:val="24"/>
        </w:rPr>
      </w:pPr>
      <w:r>
        <w:rPr>
          <w:rFonts w:hint="eastAsia"/>
          <w:sz w:val="24"/>
        </w:rPr>
        <w:t>4</w:t>
      </w:r>
      <w:r>
        <w:rPr>
          <w:rFonts w:hint="eastAsia"/>
          <w:sz w:val="24"/>
        </w:rPr>
        <w:t>、本基金投资股指期货合约，一般以估值当日结算价进行估值，估值当日无结算价的，且最近交易日后经济环境未发生重大变化的，采用最近交易日结算价估值。</w:t>
      </w:r>
    </w:p>
    <w:p w14:paraId="45B0D98D" w14:textId="77777777" w:rsidR="00D543E1" w:rsidRDefault="00B926F1">
      <w:pPr>
        <w:spacing w:line="360" w:lineRule="auto"/>
        <w:ind w:firstLineChars="200" w:firstLine="480"/>
        <w:rPr>
          <w:sz w:val="24"/>
        </w:rPr>
      </w:pPr>
      <w:r>
        <w:rPr>
          <w:rFonts w:hint="eastAsia"/>
          <w:sz w:val="24"/>
        </w:rPr>
        <w:t>5</w:t>
      </w:r>
      <w:r>
        <w:rPr>
          <w:rFonts w:hint="eastAsia"/>
          <w:sz w:val="24"/>
        </w:rPr>
        <w:t>、同一证券同时在两个或两个以上市场交易的，按证券所处的市场分别估值。</w:t>
      </w:r>
    </w:p>
    <w:p w14:paraId="2C96E305" w14:textId="77777777" w:rsidR="00D543E1" w:rsidRDefault="00B926F1">
      <w:pPr>
        <w:spacing w:line="360" w:lineRule="auto"/>
        <w:ind w:firstLineChars="200" w:firstLine="480"/>
        <w:rPr>
          <w:bCs/>
          <w:sz w:val="24"/>
        </w:rPr>
      </w:pPr>
      <w:r>
        <w:rPr>
          <w:sz w:val="24"/>
        </w:rPr>
        <w:t>6</w:t>
      </w:r>
      <w:r>
        <w:rPr>
          <w:bCs/>
          <w:sz w:val="24"/>
        </w:rPr>
        <w:t>、</w:t>
      </w:r>
      <w:r>
        <w:rPr>
          <w:rFonts w:hint="eastAsia"/>
          <w:bCs/>
          <w:sz w:val="24"/>
        </w:rPr>
        <w:t>对于因税收规定调整或其他原因导致产品实际交纳税金与估算的应交税金有差异的，产品将在相关税金调整日或实际支付日进行相应的会计处理。</w:t>
      </w:r>
    </w:p>
    <w:p w14:paraId="339006C4" w14:textId="77777777" w:rsidR="00D543E1" w:rsidRDefault="00B926F1">
      <w:pPr>
        <w:spacing w:line="360" w:lineRule="auto"/>
        <w:ind w:firstLineChars="200" w:firstLine="480"/>
      </w:pPr>
      <w:r>
        <w:rPr>
          <w:bCs/>
          <w:sz w:val="24"/>
        </w:rPr>
        <w:t>7</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37605FC6" w14:textId="77777777" w:rsidR="00D543E1" w:rsidRDefault="00B926F1">
      <w:pPr>
        <w:spacing w:line="360" w:lineRule="auto"/>
        <w:ind w:firstLineChars="200" w:firstLine="480"/>
        <w:rPr>
          <w:sz w:val="24"/>
        </w:rPr>
      </w:pPr>
      <w:r>
        <w:rPr>
          <w:sz w:val="24"/>
        </w:rPr>
        <w:t>8</w:t>
      </w:r>
      <w:r>
        <w:rPr>
          <w:sz w:val="24"/>
        </w:rPr>
        <w:t>、当发生大额申购或赎回情形时，基金管理人可以采用摆动定价机制，以确保基金估值的公平性。</w:t>
      </w:r>
    </w:p>
    <w:p w14:paraId="07470F37" w14:textId="77777777" w:rsidR="00D543E1" w:rsidRDefault="00B926F1">
      <w:pPr>
        <w:spacing w:line="360" w:lineRule="auto"/>
        <w:ind w:firstLineChars="200" w:firstLine="480"/>
        <w:rPr>
          <w:bCs/>
          <w:sz w:val="24"/>
        </w:rPr>
      </w:pPr>
      <w:r>
        <w:rPr>
          <w:bCs/>
          <w:sz w:val="24"/>
        </w:rPr>
        <w:t>9</w:t>
      </w:r>
      <w:r>
        <w:rPr>
          <w:bCs/>
          <w:sz w:val="24"/>
        </w:rPr>
        <w:t>、</w:t>
      </w:r>
      <w:r>
        <w:rPr>
          <w:rFonts w:hint="eastAsia"/>
          <w:bCs/>
          <w:sz w:val="24"/>
        </w:rPr>
        <w:t>本基金投资存托凭证的估值核算依照境内上市交易的股票执行。</w:t>
      </w:r>
    </w:p>
    <w:p w14:paraId="4C1F741E" w14:textId="77777777" w:rsidR="00D543E1" w:rsidRDefault="00B926F1">
      <w:pPr>
        <w:spacing w:line="360" w:lineRule="auto"/>
        <w:ind w:firstLineChars="200" w:firstLine="480"/>
        <w:rPr>
          <w:bCs/>
          <w:sz w:val="24"/>
        </w:rPr>
      </w:pPr>
      <w:r>
        <w:rPr>
          <w:bCs/>
          <w:sz w:val="24"/>
        </w:rPr>
        <w:t>10</w:t>
      </w:r>
      <w:r>
        <w:rPr>
          <w:bCs/>
          <w:sz w:val="24"/>
        </w:rPr>
        <w:t>、相关法律法规以及监管部门有强制规定的，从其规定。如有新增事项，按国家最新规定估值。</w:t>
      </w:r>
    </w:p>
    <w:p w14:paraId="6DB67325" w14:textId="77777777" w:rsidR="00D543E1" w:rsidRDefault="00B926F1">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0B6C40E4" w14:textId="77777777" w:rsidR="00D543E1" w:rsidRDefault="00B926F1">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14:paraId="5302146A" w14:textId="77777777" w:rsidR="00D543E1" w:rsidRDefault="00B926F1">
      <w:pPr>
        <w:spacing w:line="360" w:lineRule="auto"/>
        <w:ind w:firstLineChars="200" w:firstLine="480"/>
        <w:rPr>
          <w:bCs/>
          <w:sz w:val="24"/>
        </w:rPr>
      </w:pPr>
      <w:r>
        <w:rPr>
          <w:rFonts w:hint="eastAsia"/>
          <w:bCs/>
          <w:sz w:val="24"/>
        </w:rPr>
        <w:t>五</w:t>
      </w:r>
      <w:r>
        <w:rPr>
          <w:bCs/>
          <w:sz w:val="24"/>
        </w:rPr>
        <w:t>、估值程序</w:t>
      </w:r>
    </w:p>
    <w:p w14:paraId="11D5F915" w14:textId="77777777" w:rsidR="00D543E1" w:rsidRDefault="00B926F1">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基金管理人可以设立大额赎回情形下的净值精度应急调整机制</w:t>
      </w:r>
      <w:r>
        <w:rPr>
          <w:rFonts w:hint="eastAsia"/>
          <w:bCs/>
          <w:sz w:val="24"/>
        </w:rPr>
        <w:t>，具体可参见相关公告</w:t>
      </w:r>
      <w:r>
        <w:rPr>
          <w:sz w:val="24"/>
        </w:rPr>
        <w:t>。</w:t>
      </w:r>
      <w:r>
        <w:rPr>
          <w:bCs/>
          <w:sz w:val="24"/>
        </w:rPr>
        <w:t>国家另有规定的，从其规定。</w:t>
      </w:r>
    </w:p>
    <w:p w14:paraId="58C1548C" w14:textId="77777777" w:rsidR="00D543E1" w:rsidRDefault="00B926F1">
      <w:pPr>
        <w:spacing w:line="360" w:lineRule="auto"/>
        <w:ind w:firstLineChars="200" w:firstLine="480"/>
        <w:rPr>
          <w:bCs/>
          <w:sz w:val="24"/>
        </w:rPr>
      </w:pPr>
      <w:r>
        <w:rPr>
          <w:rFonts w:hint="eastAsia"/>
          <w:bCs/>
          <w:sz w:val="24"/>
        </w:rPr>
        <w:t>基金</w:t>
      </w:r>
      <w:r>
        <w:rPr>
          <w:bCs/>
          <w:sz w:val="24"/>
        </w:rPr>
        <w:t>管理人于每个工作日计算</w:t>
      </w:r>
      <w:r>
        <w:rPr>
          <w:rFonts w:hint="eastAsia"/>
          <w:bCs/>
          <w:sz w:val="24"/>
        </w:rPr>
        <w:t>各类基金份额的</w:t>
      </w:r>
      <w:r>
        <w:rPr>
          <w:bCs/>
          <w:sz w:val="24"/>
        </w:rPr>
        <w:t>基金资产净值及基金份额净值，并按规定公告。</w:t>
      </w:r>
      <w:r>
        <w:rPr>
          <w:rFonts w:hint="eastAsia"/>
          <w:bCs/>
          <w:sz w:val="24"/>
        </w:rPr>
        <w:t>如遇特殊情况，经履行适当程序，可以适当延迟计算或公告。</w:t>
      </w:r>
    </w:p>
    <w:p w14:paraId="0BD5685D" w14:textId="77777777" w:rsidR="00D543E1" w:rsidRDefault="00B926F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基金资产净值、各类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151161AC" w14:textId="77777777" w:rsidR="00D543E1" w:rsidRDefault="00B926F1">
      <w:pPr>
        <w:spacing w:line="360" w:lineRule="auto"/>
        <w:ind w:firstLineChars="200" w:firstLine="480"/>
        <w:rPr>
          <w:bCs/>
          <w:sz w:val="24"/>
        </w:rPr>
      </w:pPr>
      <w:r>
        <w:rPr>
          <w:rFonts w:hint="eastAsia"/>
          <w:bCs/>
          <w:sz w:val="24"/>
        </w:rPr>
        <w:t>六</w:t>
      </w:r>
      <w:r>
        <w:rPr>
          <w:bCs/>
          <w:sz w:val="24"/>
        </w:rPr>
        <w:t>、估值错误的处理</w:t>
      </w:r>
    </w:p>
    <w:p w14:paraId="56DCCB90" w14:textId="77777777" w:rsidR="00D543E1" w:rsidRDefault="00B926F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14:paraId="6F7A4979" w14:textId="77777777" w:rsidR="00D543E1" w:rsidRDefault="00B926F1">
      <w:pPr>
        <w:spacing w:line="360" w:lineRule="auto"/>
        <w:ind w:firstLineChars="200" w:firstLine="480"/>
        <w:rPr>
          <w:bCs/>
          <w:sz w:val="24"/>
        </w:rPr>
      </w:pPr>
      <w:r>
        <w:rPr>
          <w:bCs/>
          <w:sz w:val="24"/>
        </w:rPr>
        <w:t>本基金合同的当事人应按照以下约定处理：</w:t>
      </w:r>
    </w:p>
    <w:p w14:paraId="416191F4" w14:textId="77777777" w:rsidR="00D543E1" w:rsidRDefault="00B926F1">
      <w:pPr>
        <w:spacing w:line="360" w:lineRule="auto"/>
        <w:ind w:firstLineChars="200" w:firstLine="480"/>
        <w:rPr>
          <w:bCs/>
          <w:sz w:val="24"/>
        </w:rPr>
      </w:pPr>
      <w:r>
        <w:rPr>
          <w:bCs/>
          <w:sz w:val="24"/>
        </w:rPr>
        <w:t>1</w:t>
      </w:r>
      <w:r>
        <w:rPr>
          <w:bCs/>
          <w:sz w:val="24"/>
        </w:rPr>
        <w:t>、估值错误类型</w:t>
      </w:r>
    </w:p>
    <w:p w14:paraId="5729262A" w14:textId="77777777" w:rsidR="00D543E1" w:rsidRDefault="00B926F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0AA0202" w14:textId="77777777" w:rsidR="00D543E1" w:rsidRDefault="00B926F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51BDE04" w14:textId="77777777" w:rsidR="00D543E1" w:rsidRDefault="00B926F1">
      <w:pPr>
        <w:spacing w:line="360" w:lineRule="auto"/>
        <w:ind w:firstLineChars="200" w:firstLine="480"/>
        <w:rPr>
          <w:bCs/>
          <w:sz w:val="24"/>
        </w:rPr>
      </w:pPr>
      <w:r>
        <w:rPr>
          <w:rFonts w:hint="eastAsia"/>
          <w:bCs/>
          <w:sz w:val="24"/>
        </w:rPr>
        <w:t>对于因技术原因引起的差错，若系同行业现有技术水平无法预见、无法避免、</w:t>
      </w:r>
      <w:r>
        <w:rPr>
          <w:rFonts w:hint="eastAsia"/>
          <w:bCs/>
          <w:sz w:val="24"/>
        </w:rPr>
        <w:lastRenderedPageBreak/>
        <w:t>无法抗拒，则属不可抗力，按照下述规定执行。</w:t>
      </w:r>
    </w:p>
    <w:p w14:paraId="492130BF" w14:textId="77777777" w:rsidR="00D543E1" w:rsidRDefault="00B926F1">
      <w:pPr>
        <w:spacing w:line="360" w:lineRule="auto"/>
        <w:ind w:firstLineChars="200" w:firstLine="480"/>
        <w:rPr>
          <w:bCs/>
          <w:sz w:val="24"/>
        </w:rPr>
      </w:pPr>
      <w:r>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957DB71" w14:textId="77777777" w:rsidR="00D543E1" w:rsidRDefault="00B926F1">
      <w:pPr>
        <w:spacing w:line="360" w:lineRule="auto"/>
        <w:ind w:firstLineChars="200" w:firstLine="480"/>
        <w:rPr>
          <w:bCs/>
          <w:sz w:val="24"/>
        </w:rPr>
      </w:pPr>
      <w:r>
        <w:rPr>
          <w:bCs/>
          <w:sz w:val="24"/>
        </w:rPr>
        <w:t>2</w:t>
      </w:r>
      <w:r>
        <w:rPr>
          <w:bCs/>
          <w:sz w:val="24"/>
        </w:rPr>
        <w:t>、估值错误处理原则</w:t>
      </w:r>
    </w:p>
    <w:p w14:paraId="5A8A3F89" w14:textId="77777777" w:rsidR="00D543E1" w:rsidRDefault="00B926F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4B46189" w14:textId="77777777" w:rsidR="00D543E1" w:rsidRDefault="00B926F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170E746D" w14:textId="77777777" w:rsidR="00D543E1" w:rsidRDefault="00B926F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0954128" w14:textId="77777777" w:rsidR="00D543E1" w:rsidRDefault="00B926F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18F160EB"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14:paraId="7F1FD27C" w14:textId="77777777" w:rsidR="00D543E1" w:rsidRDefault="00B926F1">
      <w:pPr>
        <w:spacing w:line="360" w:lineRule="auto"/>
        <w:ind w:firstLineChars="200" w:firstLine="480"/>
        <w:rPr>
          <w:bCs/>
          <w:sz w:val="24"/>
        </w:rPr>
      </w:pPr>
      <w:r>
        <w:rPr>
          <w:bCs/>
          <w:sz w:val="24"/>
        </w:rPr>
        <w:t>3</w:t>
      </w:r>
      <w:r>
        <w:rPr>
          <w:bCs/>
          <w:sz w:val="24"/>
        </w:rPr>
        <w:t>、估值错误处理程序</w:t>
      </w:r>
    </w:p>
    <w:p w14:paraId="02DAEB51" w14:textId="77777777" w:rsidR="00D543E1" w:rsidRDefault="00B926F1">
      <w:pPr>
        <w:spacing w:line="360" w:lineRule="auto"/>
        <w:ind w:firstLineChars="200" w:firstLine="480"/>
        <w:rPr>
          <w:bCs/>
          <w:sz w:val="24"/>
        </w:rPr>
      </w:pPr>
      <w:r>
        <w:rPr>
          <w:bCs/>
          <w:sz w:val="24"/>
        </w:rPr>
        <w:t>估值错误被发现后，有关的当事人应当及时进行处理，处理的程序如下：</w:t>
      </w:r>
    </w:p>
    <w:p w14:paraId="2382371A" w14:textId="77777777" w:rsidR="00D543E1" w:rsidRDefault="00B926F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588AE86" w14:textId="77777777" w:rsidR="00D543E1" w:rsidRDefault="00B926F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779C1F7F" w14:textId="77777777" w:rsidR="00D543E1" w:rsidRDefault="00B926F1">
      <w:pPr>
        <w:spacing w:line="360" w:lineRule="auto"/>
        <w:ind w:firstLineChars="200" w:firstLine="480"/>
        <w:rPr>
          <w:bCs/>
          <w:sz w:val="24"/>
        </w:rPr>
      </w:pPr>
      <w:r>
        <w:rPr>
          <w:bCs/>
          <w:sz w:val="24"/>
        </w:rPr>
        <w:lastRenderedPageBreak/>
        <w:t>（</w:t>
      </w:r>
      <w:r>
        <w:rPr>
          <w:rFonts w:hint="eastAsia"/>
          <w:bCs/>
          <w:sz w:val="24"/>
        </w:rPr>
        <w:t>3</w:t>
      </w:r>
      <w:r>
        <w:rPr>
          <w:bCs/>
          <w:sz w:val="24"/>
        </w:rPr>
        <w:t>）根据估值错误处理原则或当事人协商的方法由估值错误的责任方进行更正和赔偿损失；</w:t>
      </w:r>
    </w:p>
    <w:p w14:paraId="3B713CA7" w14:textId="77777777" w:rsidR="00D543E1" w:rsidRDefault="00B926F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230B3B4" w14:textId="77777777" w:rsidR="00D543E1" w:rsidRDefault="00B926F1">
      <w:pPr>
        <w:spacing w:line="360" w:lineRule="auto"/>
        <w:ind w:firstLineChars="200" w:firstLine="480"/>
        <w:rPr>
          <w:bCs/>
          <w:sz w:val="24"/>
        </w:rPr>
      </w:pPr>
      <w:r>
        <w:rPr>
          <w:bCs/>
          <w:sz w:val="24"/>
        </w:rPr>
        <w:t>4</w:t>
      </w:r>
      <w:r>
        <w:rPr>
          <w:bCs/>
          <w:sz w:val="24"/>
        </w:rPr>
        <w:t>、基金份额净值估值错误处理的方法如下：</w:t>
      </w:r>
    </w:p>
    <w:p w14:paraId="216ABC7C" w14:textId="77777777" w:rsidR="00D543E1" w:rsidRDefault="00B926F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6CDAE74" w14:textId="77777777" w:rsidR="00D543E1" w:rsidRDefault="00B926F1">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sz w:val="24"/>
        </w:rPr>
        <w:t>，并报中国证监会备案</w:t>
      </w:r>
      <w:r>
        <w:rPr>
          <w:bCs/>
          <w:sz w:val="24"/>
        </w:rPr>
        <w:t>。</w:t>
      </w:r>
    </w:p>
    <w:p w14:paraId="6BAA549B" w14:textId="77777777" w:rsidR="00D543E1" w:rsidRDefault="00B926F1">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007CAE8E" w14:textId="77777777" w:rsidR="00D543E1" w:rsidRDefault="00B926F1">
      <w:pPr>
        <w:spacing w:line="360" w:lineRule="auto"/>
        <w:ind w:firstLineChars="200" w:firstLine="480"/>
        <w:rPr>
          <w:bCs/>
          <w:sz w:val="24"/>
        </w:rPr>
      </w:pPr>
      <w:r>
        <w:rPr>
          <w:rFonts w:hint="eastAsia"/>
          <w:bCs/>
          <w:sz w:val="24"/>
        </w:rPr>
        <w:t>七</w:t>
      </w:r>
      <w:r>
        <w:rPr>
          <w:bCs/>
          <w:sz w:val="24"/>
        </w:rPr>
        <w:t>、暂停估值的情形</w:t>
      </w:r>
    </w:p>
    <w:p w14:paraId="4A4134F5" w14:textId="77777777" w:rsidR="00D543E1" w:rsidRDefault="00B926F1">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42997DC3" w14:textId="77777777" w:rsidR="00D543E1" w:rsidRDefault="00B926F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57A7038" w14:textId="77777777" w:rsidR="00D543E1" w:rsidRDefault="00B926F1">
      <w:pPr>
        <w:spacing w:line="360" w:lineRule="auto"/>
        <w:ind w:firstLineChars="200" w:firstLine="480"/>
        <w:rPr>
          <w:sz w:val="24"/>
          <w:highlight w:val="yellow"/>
        </w:rPr>
      </w:pPr>
      <w:r>
        <w:rPr>
          <w:rFonts w:hint="eastAsia"/>
          <w:sz w:val="24"/>
        </w:rPr>
        <w:t>3</w:t>
      </w:r>
      <w:r>
        <w:rPr>
          <w:rFonts w:hint="eastAsia"/>
          <w:sz w:val="24"/>
        </w:rPr>
        <w:t>、</w:t>
      </w:r>
      <w:r>
        <w:rPr>
          <w:sz w:val="24"/>
        </w:rPr>
        <w:t>当</w:t>
      </w:r>
      <w:r>
        <w:rPr>
          <w:rFonts w:hint="eastAsia"/>
          <w:bCs/>
          <w:sz w:val="24"/>
        </w:rPr>
        <w:t>特定资产占</w:t>
      </w:r>
      <w:r>
        <w:rPr>
          <w:sz w:val="24"/>
        </w:rPr>
        <w:t>前一估值日基金资产净值</w:t>
      </w:r>
      <w:r>
        <w:rPr>
          <w:sz w:val="24"/>
        </w:rPr>
        <w:t xml:space="preserve"> 50%</w:t>
      </w:r>
      <w:r>
        <w:rPr>
          <w:sz w:val="24"/>
        </w:rPr>
        <w:t>以上的，经与基金托管人协商确认后，基金管理人应当暂停估值</w:t>
      </w:r>
      <w:r>
        <w:rPr>
          <w:rFonts w:hint="eastAsia"/>
          <w:sz w:val="24"/>
        </w:rPr>
        <w:t>；</w:t>
      </w:r>
    </w:p>
    <w:p w14:paraId="152FC7AC" w14:textId="77777777" w:rsidR="00D543E1" w:rsidRDefault="00B926F1">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14:paraId="650BD538" w14:textId="77777777" w:rsidR="00D543E1" w:rsidRDefault="00B926F1">
      <w:pPr>
        <w:spacing w:line="360" w:lineRule="auto"/>
        <w:ind w:firstLineChars="200" w:firstLine="480"/>
        <w:rPr>
          <w:bCs/>
          <w:sz w:val="24"/>
        </w:rPr>
      </w:pPr>
      <w:r>
        <w:rPr>
          <w:rFonts w:hint="eastAsia"/>
          <w:bCs/>
          <w:sz w:val="24"/>
        </w:rPr>
        <w:t>八</w:t>
      </w:r>
      <w:r>
        <w:rPr>
          <w:bCs/>
          <w:sz w:val="24"/>
        </w:rPr>
        <w:t>、基金净值的确认</w:t>
      </w:r>
    </w:p>
    <w:p w14:paraId="11FFA6FA" w14:textId="77777777" w:rsidR="00D543E1" w:rsidRDefault="00B926F1">
      <w:pPr>
        <w:spacing w:line="360" w:lineRule="auto"/>
        <w:ind w:firstLineChars="200" w:firstLine="480"/>
        <w:rPr>
          <w:bCs/>
          <w:sz w:val="24"/>
        </w:rPr>
      </w:pPr>
      <w:r>
        <w:rPr>
          <w:rFonts w:hint="eastAsia"/>
          <w:bCs/>
          <w:sz w:val="24"/>
        </w:rPr>
        <w:t>各类基金份额的</w:t>
      </w:r>
      <w:r>
        <w:rPr>
          <w:bCs/>
          <w:sz w:val="24"/>
        </w:rPr>
        <w:t>基金资产净值和基金份额净值由基金管理人负责计算，基金托管人负责进行复核。基金管理人应于每个开放日交易结束后计算当日</w:t>
      </w:r>
      <w:r>
        <w:rPr>
          <w:rFonts w:hint="eastAsia"/>
          <w:bCs/>
          <w:sz w:val="24"/>
        </w:rPr>
        <w:t>各类基金份额的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17B5924D" w14:textId="77777777" w:rsidR="00D543E1" w:rsidRDefault="00B926F1">
      <w:pPr>
        <w:spacing w:line="360" w:lineRule="auto"/>
        <w:ind w:firstLineChars="200" w:firstLine="480"/>
        <w:rPr>
          <w:bCs/>
          <w:sz w:val="24"/>
        </w:rPr>
      </w:pPr>
      <w:r>
        <w:rPr>
          <w:rFonts w:hint="eastAsia"/>
          <w:bCs/>
          <w:sz w:val="24"/>
        </w:rPr>
        <w:t>九、特殊情形的处理</w:t>
      </w:r>
    </w:p>
    <w:p w14:paraId="2BBA4068" w14:textId="77777777" w:rsidR="00D543E1" w:rsidRDefault="00B926F1">
      <w:pPr>
        <w:spacing w:line="360" w:lineRule="auto"/>
        <w:ind w:firstLineChars="200" w:firstLine="480"/>
        <w:rPr>
          <w:sz w:val="24"/>
        </w:rPr>
      </w:pPr>
      <w:r>
        <w:rPr>
          <w:sz w:val="24"/>
        </w:rPr>
        <w:t>1</w:t>
      </w:r>
      <w:r>
        <w:rPr>
          <w:rFonts w:hint="eastAsia"/>
          <w:sz w:val="24"/>
        </w:rPr>
        <w:t>、基金管理人或基金托管人按估值方法的第</w:t>
      </w:r>
      <w:r>
        <w:rPr>
          <w:bCs/>
          <w:sz w:val="24"/>
        </w:rPr>
        <w:t>7</w:t>
      </w:r>
      <w:r>
        <w:rPr>
          <w:rFonts w:hint="eastAsia"/>
          <w:sz w:val="24"/>
        </w:rPr>
        <w:t>项进行估值时，所造成的误差不作为基金资产估值错误处理。</w:t>
      </w:r>
    </w:p>
    <w:p w14:paraId="2345A49C" w14:textId="77777777" w:rsidR="00D543E1" w:rsidRDefault="00B926F1">
      <w:pPr>
        <w:spacing w:line="360" w:lineRule="auto"/>
        <w:ind w:firstLineChars="200" w:firstLine="480"/>
        <w:rPr>
          <w:sz w:val="24"/>
        </w:rPr>
      </w:pPr>
      <w:r>
        <w:rPr>
          <w:sz w:val="24"/>
        </w:rPr>
        <w:t>2</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bCs/>
          <w:sz w:val="24"/>
        </w:rPr>
        <w:t>/</w:t>
      </w:r>
      <w:r>
        <w:rPr>
          <w:rFonts w:hint="eastAsia"/>
          <w:sz w:val="24"/>
        </w:rPr>
        <w:t>期货交易所、</w:t>
      </w:r>
      <w:r>
        <w:rPr>
          <w:rFonts w:hint="eastAsia"/>
          <w:bCs/>
          <w:sz w:val="24"/>
        </w:rPr>
        <w:t>证券</w:t>
      </w:r>
      <w:r>
        <w:rPr>
          <w:rFonts w:hint="eastAsia"/>
          <w:bCs/>
          <w:sz w:val="24"/>
        </w:rPr>
        <w:t>/</w:t>
      </w:r>
      <w:r>
        <w:rPr>
          <w:rFonts w:hint="eastAsia"/>
          <w:bCs/>
          <w:sz w:val="24"/>
        </w:rPr>
        <w:t>期货经纪机构、</w:t>
      </w:r>
      <w:r>
        <w:rPr>
          <w:rFonts w:hint="eastAsia"/>
          <w:sz w:val="24"/>
        </w:rPr>
        <w:t>登记结算</w:t>
      </w:r>
      <w:r>
        <w:rPr>
          <w:rFonts w:hint="eastAsia"/>
          <w:bCs/>
          <w:sz w:val="24"/>
        </w:rPr>
        <w:t>公司</w:t>
      </w:r>
      <w:r>
        <w:rPr>
          <w:rFonts w:hint="eastAsia"/>
          <w:sz w:val="24"/>
        </w:rPr>
        <w:t>及存款银行等第三方机构发送的数据错误，或国家会计政策变更、市场</w:t>
      </w:r>
      <w:r>
        <w:rPr>
          <w:rFonts w:hint="eastAsia"/>
          <w:sz w:val="24"/>
        </w:rPr>
        <w:lastRenderedPageBreak/>
        <w:t>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14:paraId="41C8AB72" w14:textId="77777777" w:rsidR="00D543E1" w:rsidRDefault="00B926F1">
      <w:pPr>
        <w:ind w:firstLine="420"/>
        <w:rPr>
          <w:sz w:val="24"/>
        </w:rPr>
      </w:pPr>
      <w:r>
        <w:rPr>
          <w:rFonts w:hint="eastAsia"/>
          <w:sz w:val="24"/>
        </w:rPr>
        <w:t>十、实施侧袋机制期间的基金资产估值</w:t>
      </w:r>
    </w:p>
    <w:p w14:paraId="4A6605C9" w14:textId="77777777" w:rsidR="00D543E1" w:rsidRDefault="00B926F1">
      <w:pPr>
        <w:spacing w:line="360" w:lineRule="auto"/>
        <w:ind w:firstLineChars="200" w:firstLine="480"/>
        <w:rPr>
          <w:sz w:val="24"/>
        </w:rPr>
      </w:pPr>
      <w:r>
        <w:rPr>
          <w:rFonts w:hint="eastAsia"/>
          <w:sz w:val="24"/>
        </w:rPr>
        <w:t>本基金实施侧袋机制的，应根据本部分的约定对主袋账户资产进行估值并披露主袋账户的基金净值信息，暂停披露侧袋账户份额净值。</w:t>
      </w:r>
    </w:p>
    <w:p w14:paraId="46F8D3E6" w14:textId="77777777" w:rsidR="00D543E1" w:rsidRDefault="00D543E1">
      <w:pPr>
        <w:spacing w:line="360" w:lineRule="auto"/>
        <w:ind w:firstLineChars="200" w:firstLine="480"/>
        <w:rPr>
          <w:sz w:val="24"/>
        </w:rPr>
      </w:pPr>
    </w:p>
    <w:p w14:paraId="52E5FD43" w14:textId="77777777" w:rsidR="00D543E1" w:rsidRDefault="00B926F1">
      <w:pPr>
        <w:pStyle w:val="1"/>
        <w:spacing w:before="0" w:after="0"/>
        <w:jc w:val="center"/>
        <w:rPr>
          <w:rFonts w:ascii="Times New Roman"/>
          <w:color w:val="auto"/>
          <w:sz w:val="30"/>
        </w:rPr>
      </w:pPr>
      <w:r>
        <w:rPr>
          <w:rFonts w:ascii="Times New Roman"/>
          <w:b w:val="0"/>
          <w:bCs/>
          <w:color w:val="auto"/>
          <w:sz w:val="30"/>
        </w:rPr>
        <w:br w:type="page"/>
      </w:r>
      <w:bookmarkStart w:id="327" w:name="_Toc32227"/>
      <w:bookmarkStart w:id="328" w:name="_Toc19752"/>
      <w:bookmarkStart w:id="329" w:name="_Toc6493"/>
      <w:bookmarkStart w:id="330" w:name="_Toc32041"/>
      <w:bookmarkStart w:id="331" w:name="_Toc12105"/>
      <w:bookmarkStart w:id="332" w:name="_Toc13987"/>
      <w:bookmarkStart w:id="333" w:name="_Toc3365"/>
      <w:bookmarkStart w:id="334" w:name="_Toc15779"/>
      <w:bookmarkStart w:id="335" w:name="_Toc19706"/>
      <w:bookmarkStart w:id="336"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4"/>
      <w:bookmarkEnd w:id="325"/>
      <w:bookmarkEnd w:id="326"/>
      <w:bookmarkEnd w:id="327"/>
      <w:bookmarkEnd w:id="328"/>
      <w:bookmarkEnd w:id="329"/>
      <w:bookmarkEnd w:id="330"/>
      <w:bookmarkEnd w:id="331"/>
      <w:bookmarkEnd w:id="332"/>
      <w:bookmarkEnd w:id="333"/>
      <w:bookmarkEnd w:id="334"/>
      <w:bookmarkEnd w:id="335"/>
      <w:bookmarkEnd w:id="336"/>
    </w:p>
    <w:p w14:paraId="5C31E3F5" w14:textId="77777777" w:rsidR="00D543E1" w:rsidRDefault="00D543E1">
      <w:pPr>
        <w:spacing w:line="360" w:lineRule="auto"/>
        <w:ind w:firstLineChars="200" w:firstLine="480"/>
        <w:rPr>
          <w:bCs/>
          <w:sz w:val="24"/>
        </w:rPr>
      </w:pPr>
    </w:p>
    <w:p w14:paraId="01030812" w14:textId="77777777" w:rsidR="00D543E1" w:rsidRDefault="00B926F1">
      <w:pPr>
        <w:spacing w:line="360" w:lineRule="auto"/>
        <w:ind w:firstLineChars="200" w:firstLine="480"/>
        <w:rPr>
          <w:bCs/>
          <w:sz w:val="24"/>
        </w:rPr>
      </w:pPr>
      <w:r>
        <w:rPr>
          <w:bCs/>
          <w:sz w:val="24"/>
        </w:rPr>
        <w:t>一、基金费用的种类</w:t>
      </w:r>
    </w:p>
    <w:p w14:paraId="6C595AC0" w14:textId="77777777" w:rsidR="00D543E1" w:rsidRDefault="00B926F1">
      <w:pPr>
        <w:spacing w:line="360" w:lineRule="auto"/>
        <w:ind w:firstLineChars="200" w:firstLine="480"/>
        <w:rPr>
          <w:bCs/>
          <w:sz w:val="24"/>
        </w:rPr>
      </w:pPr>
      <w:r>
        <w:rPr>
          <w:bCs/>
          <w:sz w:val="24"/>
        </w:rPr>
        <w:t>1</w:t>
      </w:r>
      <w:r>
        <w:rPr>
          <w:bCs/>
          <w:sz w:val="24"/>
        </w:rPr>
        <w:t>、基金管理人的管理费；</w:t>
      </w:r>
    </w:p>
    <w:p w14:paraId="3AFB6B24" w14:textId="77777777" w:rsidR="00D543E1" w:rsidRDefault="00B926F1">
      <w:pPr>
        <w:spacing w:line="360" w:lineRule="auto"/>
        <w:ind w:firstLineChars="200" w:firstLine="480"/>
        <w:rPr>
          <w:bCs/>
          <w:sz w:val="24"/>
        </w:rPr>
      </w:pPr>
      <w:r>
        <w:rPr>
          <w:bCs/>
          <w:sz w:val="24"/>
        </w:rPr>
        <w:t>2</w:t>
      </w:r>
      <w:r>
        <w:rPr>
          <w:bCs/>
          <w:sz w:val="24"/>
        </w:rPr>
        <w:t>、基金托管人的托管费；</w:t>
      </w:r>
    </w:p>
    <w:p w14:paraId="5A4A1EF7" w14:textId="77777777" w:rsidR="00D543E1" w:rsidRDefault="00B926F1">
      <w:pPr>
        <w:spacing w:line="360" w:lineRule="auto"/>
        <w:ind w:firstLineChars="200" w:firstLine="480"/>
        <w:rPr>
          <w:bCs/>
          <w:sz w:val="24"/>
        </w:rPr>
      </w:pPr>
      <w:r>
        <w:rPr>
          <w:bCs/>
          <w:sz w:val="24"/>
        </w:rPr>
        <w:t>3</w:t>
      </w:r>
      <w:r>
        <w:rPr>
          <w:bCs/>
          <w:sz w:val="24"/>
        </w:rPr>
        <w:t>、《基金合同》生效后与基金相关的信息披露费用；</w:t>
      </w:r>
    </w:p>
    <w:p w14:paraId="6892D03B" w14:textId="77777777" w:rsidR="00D543E1" w:rsidRDefault="00B926F1">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14:paraId="634B53DA" w14:textId="77777777" w:rsidR="00D543E1" w:rsidRDefault="00B926F1">
      <w:pPr>
        <w:spacing w:line="360" w:lineRule="auto"/>
        <w:ind w:firstLineChars="200" w:firstLine="480"/>
        <w:rPr>
          <w:bCs/>
          <w:sz w:val="24"/>
        </w:rPr>
      </w:pPr>
      <w:r>
        <w:rPr>
          <w:bCs/>
          <w:sz w:val="24"/>
        </w:rPr>
        <w:t>5</w:t>
      </w:r>
      <w:r>
        <w:rPr>
          <w:bCs/>
          <w:sz w:val="24"/>
        </w:rPr>
        <w:t>、基金份额持有人大会费用；</w:t>
      </w:r>
    </w:p>
    <w:p w14:paraId="5BDCCC07" w14:textId="77777777" w:rsidR="00D543E1" w:rsidRDefault="00B926F1">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408C0FB8" w14:textId="77777777" w:rsidR="00D543E1" w:rsidRDefault="00B926F1">
      <w:pPr>
        <w:spacing w:line="360" w:lineRule="auto"/>
        <w:ind w:firstLineChars="200" w:firstLine="480"/>
        <w:rPr>
          <w:bCs/>
          <w:sz w:val="24"/>
        </w:rPr>
      </w:pPr>
      <w:r>
        <w:rPr>
          <w:bCs/>
          <w:sz w:val="24"/>
        </w:rPr>
        <w:t>7</w:t>
      </w:r>
      <w:r>
        <w:rPr>
          <w:bCs/>
          <w:sz w:val="24"/>
        </w:rPr>
        <w:t>、基金的银行汇划费用；</w:t>
      </w:r>
    </w:p>
    <w:p w14:paraId="5843E441" w14:textId="77777777" w:rsidR="00D543E1" w:rsidRDefault="00B926F1">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14:paraId="3F98665C" w14:textId="77777777" w:rsidR="00D543E1" w:rsidRDefault="00B926F1">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14:paraId="549B9B9B" w14:textId="77777777" w:rsidR="00D543E1" w:rsidRDefault="00B926F1">
      <w:pPr>
        <w:spacing w:line="360" w:lineRule="auto"/>
        <w:ind w:firstLineChars="200" w:firstLine="480"/>
        <w:rPr>
          <w:bCs/>
          <w:sz w:val="24"/>
        </w:rPr>
      </w:pPr>
      <w:r>
        <w:rPr>
          <w:bCs/>
          <w:sz w:val="24"/>
        </w:rPr>
        <w:t>10</w:t>
      </w:r>
      <w:r>
        <w:rPr>
          <w:rFonts w:hint="eastAsia"/>
          <w:bCs/>
          <w:sz w:val="24"/>
        </w:rPr>
        <w:t>、</w:t>
      </w:r>
      <w:r>
        <w:rPr>
          <w:bCs/>
          <w:sz w:val="24"/>
        </w:rPr>
        <w:t>按照国家有关规定和《基金合同》约定，可以在基金财产中列支的其他费用。</w:t>
      </w:r>
    </w:p>
    <w:p w14:paraId="70AD6E62" w14:textId="77777777" w:rsidR="00D543E1" w:rsidRDefault="00B926F1">
      <w:pPr>
        <w:spacing w:line="360" w:lineRule="auto"/>
        <w:ind w:firstLineChars="200" w:firstLine="480"/>
        <w:rPr>
          <w:bCs/>
          <w:sz w:val="24"/>
        </w:rPr>
      </w:pPr>
      <w:r>
        <w:rPr>
          <w:bCs/>
          <w:sz w:val="24"/>
        </w:rPr>
        <w:t>二、基金费用计提方法、计提标准和支付方式</w:t>
      </w:r>
    </w:p>
    <w:p w14:paraId="4870A714" w14:textId="77777777" w:rsidR="00D543E1" w:rsidRDefault="00B926F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24C67F50" w14:textId="77777777" w:rsidR="00D543E1" w:rsidRDefault="00B926F1">
      <w:pPr>
        <w:spacing w:line="360" w:lineRule="auto"/>
        <w:ind w:firstLineChars="200" w:firstLine="480"/>
        <w:rPr>
          <w:bCs/>
          <w:sz w:val="24"/>
        </w:rPr>
      </w:pPr>
      <w:r>
        <w:rPr>
          <w:bCs/>
          <w:sz w:val="24"/>
        </w:rPr>
        <w:t>本基金的管理费按前一日基金资产净值的</w:t>
      </w:r>
      <w:r>
        <w:rPr>
          <w:bCs/>
          <w:sz w:val="24"/>
        </w:rPr>
        <w:t>0.5%</w:t>
      </w:r>
      <w:r>
        <w:rPr>
          <w:bCs/>
          <w:sz w:val="24"/>
        </w:rPr>
        <w:t>年费率计提。管理费的计算方法如下：</w:t>
      </w:r>
    </w:p>
    <w:p w14:paraId="6E0ED9C1" w14:textId="77777777" w:rsidR="00D543E1" w:rsidRDefault="00B926F1">
      <w:pPr>
        <w:spacing w:line="360" w:lineRule="auto"/>
        <w:ind w:firstLineChars="200" w:firstLine="480"/>
        <w:rPr>
          <w:bCs/>
          <w:sz w:val="24"/>
        </w:rPr>
      </w:pPr>
      <w:r>
        <w:rPr>
          <w:bCs/>
          <w:sz w:val="24"/>
        </w:rPr>
        <w:t>H</w:t>
      </w:r>
      <w:r>
        <w:rPr>
          <w:bCs/>
          <w:sz w:val="24"/>
        </w:rPr>
        <w:t>＝</w:t>
      </w:r>
      <w:r>
        <w:rPr>
          <w:bCs/>
          <w:sz w:val="24"/>
        </w:rPr>
        <w:t>E×0.5%÷</w:t>
      </w:r>
      <w:r>
        <w:rPr>
          <w:bCs/>
          <w:sz w:val="24"/>
        </w:rPr>
        <w:t>当年天数</w:t>
      </w:r>
    </w:p>
    <w:p w14:paraId="4AC4BC12" w14:textId="77777777" w:rsidR="00D543E1" w:rsidRDefault="00B926F1">
      <w:pPr>
        <w:spacing w:line="360" w:lineRule="auto"/>
        <w:ind w:firstLineChars="200" w:firstLine="480"/>
        <w:rPr>
          <w:bCs/>
          <w:sz w:val="24"/>
        </w:rPr>
      </w:pPr>
      <w:r>
        <w:rPr>
          <w:bCs/>
          <w:sz w:val="24"/>
        </w:rPr>
        <w:t>H</w:t>
      </w:r>
      <w:r>
        <w:rPr>
          <w:bCs/>
          <w:sz w:val="24"/>
        </w:rPr>
        <w:t>为每日应计提的基金管理费</w:t>
      </w:r>
    </w:p>
    <w:p w14:paraId="786FDB39" w14:textId="77777777" w:rsidR="00D543E1" w:rsidRDefault="00B926F1">
      <w:pPr>
        <w:spacing w:line="360" w:lineRule="auto"/>
        <w:ind w:firstLineChars="200" w:firstLine="480"/>
        <w:rPr>
          <w:bCs/>
          <w:sz w:val="24"/>
        </w:rPr>
      </w:pPr>
      <w:r>
        <w:rPr>
          <w:bCs/>
          <w:sz w:val="24"/>
        </w:rPr>
        <w:t>E</w:t>
      </w:r>
      <w:r>
        <w:rPr>
          <w:bCs/>
          <w:sz w:val="24"/>
        </w:rPr>
        <w:t>为前一日的基金资产净值</w:t>
      </w:r>
    </w:p>
    <w:p w14:paraId="763A0DFE" w14:textId="77777777" w:rsidR="00D543E1" w:rsidRDefault="00B926F1">
      <w:pPr>
        <w:spacing w:line="360" w:lineRule="auto"/>
        <w:ind w:firstLineChars="200" w:firstLine="480"/>
        <w:rPr>
          <w:bCs/>
          <w:sz w:val="24"/>
        </w:rPr>
      </w:pPr>
      <w:r>
        <w:rPr>
          <w:rFonts w:hint="eastAsia"/>
          <w:bCs/>
          <w:sz w:val="24"/>
        </w:rPr>
        <w:t>基金管理费每日计提，逐日累计至每月月末，按月支付。</w:t>
      </w:r>
      <w:r>
        <w:rPr>
          <w:bCs/>
          <w:sz w:val="24"/>
        </w:rPr>
        <w:t>由基金管理人</w:t>
      </w:r>
      <w:r>
        <w:rPr>
          <w:rFonts w:hint="eastAsia"/>
          <w:bCs/>
          <w:sz w:val="24"/>
        </w:rPr>
        <w:t>根据双方核对一致的数据</w:t>
      </w:r>
      <w:r>
        <w:rPr>
          <w:bCs/>
          <w:sz w:val="24"/>
        </w:rPr>
        <w:t>向基金托管人发送划付指令</w:t>
      </w:r>
      <w:r>
        <w:rPr>
          <w:rFonts w:hint="eastAsia"/>
          <w:bCs/>
          <w:sz w:val="24"/>
        </w:rPr>
        <w:t>，</w:t>
      </w:r>
      <w:r>
        <w:rPr>
          <w:bCs/>
          <w:sz w:val="24"/>
        </w:rPr>
        <w:t>基金托管人于次月首日起</w:t>
      </w:r>
      <w:r>
        <w:rPr>
          <w:bCs/>
          <w:sz w:val="24"/>
        </w:rPr>
        <w:t>3</w:t>
      </w:r>
      <w:r>
        <w:rPr>
          <w:bCs/>
          <w:sz w:val="24"/>
        </w:rPr>
        <w:t>个工作日内从基金</w:t>
      </w:r>
      <w:r>
        <w:rPr>
          <w:rFonts w:hint="eastAsia"/>
          <w:bCs/>
          <w:sz w:val="24"/>
        </w:rPr>
        <w:t>财</w:t>
      </w:r>
      <w:r>
        <w:rPr>
          <w:bCs/>
          <w:sz w:val="24"/>
        </w:rPr>
        <w:t>产中一次性支付给基金管理人</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2C37C5E1" w14:textId="77777777" w:rsidR="00D543E1" w:rsidRDefault="00B926F1">
      <w:pPr>
        <w:spacing w:line="360" w:lineRule="auto"/>
        <w:ind w:firstLineChars="200" w:firstLine="480"/>
        <w:rPr>
          <w:bCs/>
          <w:sz w:val="24"/>
        </w:rPr>
      </w:pPr>
      <w:r>
        <w:rPr>
          <w:bCs/>
          <w:sz w:val="24"/>
        </w:rPr>
        <w:t>2</w:t>
      </w:r>
      <w:r>
        <w:rPr>
          <w:bCs/>
          <w:sz w:val="24"/>
        </w:rPr>
        <w:t>、基金托管人的托管费</w:t>
      </w:r>
    </w:p>
    <w:p w14:paraId="72AF2546" w14:textId="77777777" w:rsidR="00D543E1" w:rsidRDefault="00B926F1">
      <w:pPr>
        <w:spacing w:line="360" w:lineRule="auto"/>
        <w:ind w:firstLineChars="200" w:firstLine="480"/>
        <w:rPr>
          <w:bCs/>
          <w:sz w:val="24"/>
        </w:rPr>
      </w:pPr>
      <w:r>
        <w:rPr>
          <w:bCs/>
          <w:sz w:val="24"/>
        </w:rPr>
        <w:t>本基金的托管费按前一日基金资产净值的</w:t>
      </w:r>
      <w:r>
        <w:rPr>
          <w:bCs/>
          <w:sz w:val="24"/>
        </w:rPr>
        <w:t>0.1%</w:t>
      </w:r>
      <w:r>
        <w:rPr>
          <w:bCs/>
          <w:sz w:val="24"/>
        </w:rPr>
        <w:t>的年费率计提。托管费的计算方法如下：</w:t>
      </w:r>
    </w:p>
    <w:p w14:paraId="4435D4C8" w14:textId="77777777" w:rsidR="00D543E1" w:rsidRDefault="00B926F1">
      <w:pPr>
        <w:spacing w:line="360" w:lineRule="auto"/>
        <w:ind w:firstLineChars="200" w:firstLine="480"/>
        <w:rPr>
          <w:bCs/>
          <w:sz w:val="24"/>
        </w:rPr>
      </w:pPr>
      <w:r>
        <w:rPr>
          <w:bCs/>
          <w:sz w:val="24"/>
        </w:rPr>
        <w:t>H</w:t>
      </w:r>
      <w:r>
        <w:rPr>
          <w:bCs/>
          <w:sz w:val="24"/>
        </w:rPr>
        <w:t>＝</w:t>
      </w:r>
      <w:r>
        <w:rPr>
          <w:bCs/>
          <w:sz w:val="24"/>
        </w:rPr>
        <w:t>E×0.1%÷</w:t>
      </w:r>
      <w:r>
        <w:rPr>
          <w:bCs/>
          <w:sz w:val="24"/>
        </w:rPr>
        <w:t>当年天数</w:t>
      </w:r>
    </w:p>
    <w:p w14:paraId="6030DB4A" w14:textId="77777777" w:rsidR="00D543E1" w:rsidRDefault="00B926F1">
      <w:pPr>
        <w:spacing w:line="360" w:lineRule="auto"/>
        <w:ind w:firstLineChars="200" w:firstLine="480"/>
        <w:rPr>
          <w:bCs/>
          <w:sz w:val="24"/>
        </w:rPr>
      </w:pPr>
      <w:r>
        <w:rPr>
          <w:bCs/>
          <w:sz w:val="24"/>
        </w:rPr>
        <w:lastRenderedPageBreak/>
        <w:t>H</w:t>
      </w:r>
      <w:r>
        <w:rPr>
          <w:bCs/>
          <w:sz w:val="24"/>
        </w:rPr>
        <w:t>为每日应计提的基金托管费</w:t>
      </w:r>
    </w:p>
    <w:p w14:paraId="4D598F88" w14:textId="77777777" w:rsidR="00D543E1" w:rsidRDefault="00B926F1">
      <w:pPr>
        <w:spacing w:line="360" w:lineRule="auto"/>
        <w:ind w:firstLineChars="200" w:firstLine="480"/>
        <w:rPr>
          <w:bCs/>
          <w:sz w:val="24"/>
        </w:rPr>
      </w:pPr>
      <w:r>
        <w:rPr>
          <w:bCs/>
          <w:sz w:val="24"/>
        </w:rPr>
        <w:t>E</w:t>
      </w:r>
      <w:r>
        <w:rPr>
          <w:bCs/>
          <w:sz w:val="24"/>
        </w:rPr>
        <w:t>为前一日的基金资产净值</w:t>
      </w:r>
    </w:p>
    <w:p w14:paraId="7FE43296" w14:textId="77777777" w:rsidR="00D543E1" w:rsidRDefault="00B926F1">
      <w:pPr>
        <w:spacing w:line="360" w:lineRule="auto"/>
        <w:ind w:firstLineChars="200" w:firstLine="480"/>
        <w:rPr>
          <w:bCs/>
          <w:sz w:val="24"/>
        </w:rPr>
      </w:pPr>
      <w:r>
        <w:rPr>
          <w:rFonts w:hint="eastAsia"/>
          <w:bCs/>
          <w:sz w:val="24"/>
        </w:rPr>
        <w:t>基金托管费每日计提，逐日累计至每月月末，按月支付。</w:t>
      </w:r>
      <w:r>
        <w:rPr>
          <w:bCs/>
          <w:sz w:val="24"/>
        </w:rPr>
        <w:t>由基金管理人</w:t>
      </w:r>
      <w:r>
        <w:rPr>
          <w:rFonts w:hint="eastAsia"/>
          <w:bCs/>
          <w:sz w:val="24"/>
        </w:rPr>
        <w:t>根据双方核对一致的数据</w:t>
      </w:r>
      <w:r>
        <w:rPr>
          <w:bCs/>
          <w:sz w:val="24"/>
        </w:rPr>
        <w:t>向基金托管人发送划付指令</w:t>
      </w:r>
      <w:r>
        <w:rPr>
          <w:rFonts w:hint="eastAsia"/>
          <w:bCs/>
          <w:sz w:val="24"/>
        </w:rPr>
        <w:t>，</w:t>
      </w:r>
      <w:r>
        <w:rPr>
          <w:bCs/>
          <w:sz w:val="24"/>
        </w:rPr>
        <w:t>基金托管人于次月首日起</w:t>
      </w:r>
      <w:r>
        <w:rPr>
          <w:bCs/>
          <w:sz w:val="24"/>
        </w:rPr>
        <w:t>3</w:t>
      </w:r>
      <w:r>
        <w:rPr>
          <w:bCs/>
          <w:sz w:val="24"/>
        </w:rPr>
        <w:t>个工作日内从基金</w:t>
      </w:r>
      <w:r>
        <w:rPr>
          <w:rFonts w:hint="eastAsia"/>
          <w:bCs/>
          <w:sz w:val="24"/>
        </w:rPr>
        <w:t>财</w:t>
      </w:r>
      <w:r>
        <w:rPr>
          <w:bCs/>
          <w:sz w:val="24"/>
        </w:rPr>
        <w:t>产中一次性支</w:t>
      </w:r>
      <w:r>
        <w:rPr>
          <w:rFonts w:hint="eastAsia"/>
          <w:bCs/>
          <w:sz w:val="24"/>
        </w:rPr>
        <w:t>取</w:t>
      </w:r>
      <w:r>
        <w:rPr>
          <w:bCs/>
          <w:sz w:val="24"/>
        </w:rPr>
        <w:t>。</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7075B10E" w14:textId="77777777" w:rsidR="00D543E1" w:rsidRDefault="00B926F1">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E165CFF" w14:textId="77777777" w:rsidR="00D543E1" w:rsidRDefault="00B926F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25</w:t>
      </w:r>
      <w:r>
        <w:rPr>
          <w:rFonts w:hint="eastAsia"/>
          <w:bCs/>
          <w:sz w:val="24"/>
        </w:rPr>
        <w:t>%</w:t>
      </w:r>
      <w:r>
        <w:rPr>
          <w:rFonts w:hint="eastAsia"/>
          <w:bCs/>
          <w:sz w:val="24"/>
        </w:rPr>
        <w:t>年费率计提。计算方法如下：</w:t>
      </w:r>
    </w:p>
    <w:p w14:paraId="6AFA86AA" w14:textId="77777777" w:rsidR="00D543E1" w:rsidRDefault="00B926F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25</w:t>
      </w:r>
      <w:r>
        <w:rPr>
          <w:rFonts w:hint="eastAsia"/>
          <w:bCs/>
          <w:sz w:val="24"/>
        </w:rPr>
        <w:t>%</w:t>
      </w:r>
      <w:r>
        <w:rPr>
          <w:rFonts w:hint="eastAsia"/>
          <w:bCs/>
          <w:sz w:val="24"/>
        </w:rPr>
        <w:t>÷当年天数</w:t>
      </w:r>
    </w:p>
    <w:p w14:paraId="280D147B" w14:textId="77777777" w:rsidR="00D543E1" w:rsidRDefault="00B926F1">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8D77BBE" w14:textId="77777777" w:rsidR="00D543E1" w:rsidRDefault="00B926F1">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DB2DF53" w14:textId="77777777" w:rsidR="00D543E1" w:rsidRDefault="00B926F1">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w:t>
      </w:r>
      <w:r>
        <w:rPr>
          <w:bCs/>
          <w:sz w:val="24"/>
        </w:rPr>
        <w:t>由基金管理人</w:t>
      </w:r>
      <w:r>
        <w:rPr>
          <w:rFonts w:hint="eastAsia"/>
          <w:bCs/>
          <w:sz w:val="24"/>
        </w:rPr>
        <w:t>根据双方核对一致的数据</w:t>
      </w:r>
      <w:r>
        <w:rPr>
          <w:bCs/>
          <w:sz w:val="24"/>
        </w:rPr>
        <w:t>向基金托管人发送</w:t>
      </w:r>
      <w:r>
        <w:rPr>
          <w:rFonts w:hint="eastAsia"/>
          <w:bCs/>
          <w:sz w:val="24"/>
        </w:rPr>
        <w:t>销售服务费</w:t>
      </w:r>
      <w:r>
        <w:rPr>
          <w:bCs/>
          <w:sz w:val="24"/>
        </w:rPr>
        <w:t>划付指令</w:t>
      </w:r>
      <w:r>
        <w:rPr>
          <w:rFonts w:hint="eastAsia"/>
          <w:bCs/>
          <w:sz w:val="24"/>
        </w:rPr>
        <w:t>，</w:t>
      </w:r>
      <w:r>
        <w:rPr>
          <w:bCs/>
          <w:sz w:val="24"/>
        </w:rPr>
        <w:t>基金托管人于次月首日起</w:t>
      </w:r>
      <w:r>
        <w:rPr>
          <w:bCs/>
          <w:sz w:val="24"/>
        </w:rPr>
        <w:t>3</w:t>
      </w:r>
      <w:r>
        <w:rPr>
          <w:bCs/>
          <w:sz w:val="24"/>
        </w:rPr>
        <w:t>个工作日内从基金</w:t>
      </w:r>
      <w:r>
        <w:rPr>
          <w:rFonts w:hint="eastAsia"/>
          <w:bCs/>
          <w:sz w:val="24"/>
        </w:rPr>
        <w:t>财</w:t>
      </w:r>
      <w:r>
        <w:rPr>
          <w:bCs/>
          <w:sz w:val="24"/>
        </w:rPr>
        <w:t>产中一次性支付</w:t>
      </w:r>
      <w:r>
        <w:rPr>
          <w:rFonts w:hint="eastAsia"/>
          <w:bCs/>
          <w:sz w:val="24"/>
        </w:rPr>
        <w:t>给基金管理人，由基金管理人代付给销售机构。若遇法定节假日、休息日或不可抗力致使无法按时支付的，</w:t>
      </w:r>
      <w:r>
        <w:rPr>
          <w:bCs/>
          <w:sz w:val="24"/>
        </w:rPr>
        <w:t>顺延至最近可支付日支付</w:t>
      </w:r>
      <w:r>
        <w:rPr>
          <w:rFonts w:hint="eastAsia"/>
          <w:bCs/>
          <w:sz w:val="24"/>
        </w:rPr>
        <w:t>。</w:t>
      </w:r>
    </w:p>
    <w:p w14:paraId="722E2893" w14:textId="77777777" w:rsidR="00D543E1" w:rsidRDefault="00B926F1">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14:paraId="6FD77CCC" w14:textId="77777777" w:rsidR="00D543E1" w:rsidRDefault="00B926F1">
      <w:pPr>
        <w:spacing w:line="360" w:lineRule="auto"/>
        <w:ind w:firstLineChars="200" w:firstLine="480"/>
      </w:pPr>
      <w:r>
        <w:rPr>
          <w:bCs/>
          <w:sz w:val="24"/>
        </w:rPr>
        <w:t>4</w:t>
      </w:r>
      <w:r>
        <w:rPr>
          <w:rFonts w:hint="eastAsia"/>
          <w:bCs/>
          <w:sz w:val="24"/>
        </w:rPr>
        <w:t>、上述“一、基金费用的种类”中第</w:t>
      </w:r>
      <w:r>
        <w:rPr>
          <w:rFonts w:hint="eastAsia"/>
          <w:bCs/>
          <w:sz w:val="24"/>
        </w:rPr>
        <w:t>3</w:t>
      </w:r>
      <w:r>
        <w:rPr>
          <w:rFonts w:hint="eastAsia"/>
          <w:bCs/>
          <w:sz w:val="24"/>
        </w:rPr>
        <w:t>－</w:t>
      </w:r>
      <w:r>
        <w:rPr>
          <w:bCs/>
          <w:sz w:val="24"/>
        </w:rPr>
        <w:t>8</w:t>
      </w:r>
      <w:r>
        <w:rPr>
          <w:rFonts w:hint="eastAsia"/>
          <w:bCs/>
          <w:sz w:val="24"/>
        </w:rPr>
        <w:t>项</w:t>
      </w:r>
      <w:r>
        <w:rPr>
          <w:bCs/>
          <w:sz w:val="24"/>
        </w:rPr>
        <w:t>、第</w:t>
      </w:r>
      <w:r>
        <w:rPr>
          <w:bCs/>
          <w:sz w:val="24"/>
        </w:rPr>
        <w:t>10</w:t>
      </w:r>
      <w:r>
        <w:rPr>
          <w:rFonts w:hint="eastAsia"/>
          <w:bCs/>
          <w:sz w:val="24"/>
        </w:rPr>
        <w:t>项费用，根据有关法规及相应协议规定，按费用实际支出金额列入当期费用，由基金托管人从基金财产中支付。</w:t>
      </w:r>
    </w:p>
    <w:p w14:paraId="38DB7F71" w14:textId="77777777" w:rsidR="00D543E1" w:rsidRDefault="00B926F1">
      <w:pPr>
        <w:spacing w:line="360" w:lineRule="auto"/>
        <w:ind w:firstLineChars="200" w:firstLine="480"/>
        <w:rPr>
          <w:bCs/>
          <w:sz w:val="24"/>
        </w:rPr>
      </w:pPr>
      <w:r>
        <w:rPr>
          <w:bCs/>
          <w:sz w:val="24"/>
        </w:rPr>
        <w:t>三、不列入基金费用的项目</w:t>
      </w:r>
    </w:p>
    <w:p w14:paraId="57B4EA17" w14:textId="77777777" w:rsidR="00D543E1" w:rsidRDefault="00B926F1">
      <w:pPr>
        <w:spacing w:line="360" w:lineRule="auto"/>
        <w:ind w:firstLineChars="200" w:firstLine="480"/>
        <w:rPr>
          <w:bCs/>
          <w:sz w:val="24"/>
        </w:rPr>
      </w:pPr>
      <w:r>
        <w:rPr>
          <w:bCs/>
          <w:sz w:val="24"/>
        </w:rPr>
        <w:t>下列费用不列入基金费用：</w:t>
      </w:r>
    </w:p>
    <w:p w14:paraId="52855E9A" w14:textId="77777777" w:rsidR="00D543E1" w:rsidRDefault="00B926F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18B2983" w14:textId="77777777" w:rsidR="00D543E1" w:rsidRDefault="00B926F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2C47230" w14:textId="77777777" w:rsidR="00D543E1" w:rsidRDefault="00B926F1">
      <w:pPr>
        <w:spacing w:line="360" w:lineRule="auto"/>
        <w:ind w:firstLineChars="200" w:firstLine="480"/>
        <w:rPr>
          <w:bCs/>
          <w:sz w:val="24"/>
        </w:rPr>
      </w:pPr>
      <w:r>
        <w:rPr>
          <w:bCs/>
          <w:sz w:val="24"/>
        </w:rPr>
        <w:t>3</w:t>
      </w:r>
      <w:r>
        <w:rPr>
          <w:bCs/>
          <w:sz w:val="24"/>
        </w:rPr>
        <w:t>、《基金合同》生效前的相关费用；</w:t>
      </w:r>
    </w:p>
    <w:p w14:paraId="355D6EFC" w14:textId="77777777" w:rsidR="00D543E1" w:rsidRDefault="00B926F1">
      <w:pPr>
        <w:spacing w:line="360" w:lineRule="auto"/>
        <w:ind w:firstLineChars="200" w:firstLine="480"/>
        <w:rPr>
          <w:bCs/>
          <w:sz w:val="24"/>
        </w:rPr>
      </w:pPr>
      <w:r>
        <w:rPr>
          <w:bCs/>
          <w:sz w:val="24"/>
        </w:rPr>
        <w:t>4</w:t>
      </w:r>
      <w:r>
        <w:rPr>
          <w:bCs/>
          <w:sz w:val="24"/>
        </w:rPr>
        <w:t>、</w:t>
      </w:r>
      <w:r>
        <w:rPr>
          <w:rFonts w:hint="eastAsia"/>
          <w:bCs/>
          <w:sz w:val="24"/>
        </w:rPr>
        <w:t>标的指数许可使用费（由基金管理人承担）；</w:t>
      </w:r>
    </w:p>
    <w:p w14:paraId="5C778154" w14:textId="77777777" w:rsidR="00D543E1" w:rsidRDefault="00B926F1">
      <w:pPr>
        <w:spacing w:line="360" w:lineRule="auto"/>
        <w:ind w:firstLineChars="200" w:firstLine="480"/>
        <w:rPr>
          <w:bCs/>
          <w:sz w:val="24"/>
        </w:rPr>
      </w:pPr>
      <w:r>
        <w:rPr>
          <w:rFonts w:hint="eastAsia"/>
          <w:bCs/>
          <w:sz w:val="24"/>
        </w:rPr>
        <w:lastRenderedPageBreak/>
        <w:t>5</w:t>
      </w:r>
      <w:r>
        <w:rPr>
          <w:rFonts w:hint="eastAsia"/>
          <w:bCs/>
          <w:sz w:val="24"/>
        </w:rPr>
        <w:t>、</w:t>
      </w:r>
      <w:r>
        <w:rPr>
          <w:bCs/>
          <w:sz w:val="24"/>
        </w:rPr>
        <w:t>其他根据相关法律法规及中国证监会的有关规定不得列入基金费用的项目。</w:t>
      </w:r>
      <w:bookmarkStart w:id="337" w:name="_Hlt88827255"/>
      <w:bookmarkEnd w:id="337"/>
    </w:p>
    <w:p w14:paraId="6FA94DCD" w14:textId="77777777" w:rsidR="00D543E1" w:rsidRDefault="00B926F1">
      <w:pPr>
        <w:spacing w:line="360" w:lineRule="auto"/>
        <w:ind w:firstLineChars="200" w:firstLine="480"/>
        <w:rPr>
          <w:bCs/>
          <w:sz w:val="24"/>
        </w:rPr>
      </w:pPr>
      <w:r>
        <w:rPr>
          <w:rFonts w:hint="eastAsia"/>
          <w:bCs/>
          <w:sz w:val="24"/>
        </w:rPr>
        <w:t>四</w:t>
      </w:r>
      <w:r>
        <w:rPr>
          <w:bCs/>
          <w:sz w:val="24"/>
        </w:rPr>
        <w:t>、</w:t>
      </w:r>
      <w:r>
        <w:rPr>
          <w:rFonts w:hint="eastAsia"/>
          <w:bCs/>
          <w:sz w:val="24"/>
        </w:rPr>
        <w:t>实施侧袋机制期间的基金费用</w:t>
      </w:r>
    </w:p>
    <w:p w14:paraId="4D1AACF4" w14:textId="77777777" w:rsidR="00D543E1" w:rsidRDefault="00B926F1">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1369F3AC" w14:textId="77777777" w:rsidR="00D543E1" w:rsidRDefault="00B926F1">
      <w:pPr>
        <w:spacing w:line="360" w:lineRule="auto"/>
        <w:ind w:firstLineChars="200" w:firstLine="480"/>
        <w:rPr>
          <w:bCs/>
          <w:sz w:val="24"/>
        </w:rPr>
      </w:pPr>
      <w:r>
        <w:rPr>
          <w:rFonts w:hint="eastAsia"/>
          <w:bCs/>
          <w:sz w:val="24"/>
        </w:rPr>
        <w:t>五、</w:t>
      </w:r>
      <w:r>
        <w:rPr>
          <w:bCs/>
          <w:sz w:val="24"/>
        </w:rPr>
        <w:t>基金税收</w:t>
      </w:r>
    </w:p>
    <w:p w14:paraId="62B5B798" w14:textId="77777777" w:rsidR="00D543E1" w:rsidRDefault="00B926F1">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14:paraId="70511F34" w14:textId="77777777" w:rsidR="00D543E1" w:rsidRDefault="00B926F1">
      <w:pPr>
        <w:pStyle w:val="1"/>
        <w:spacing w:before="0" w:after="0"/>
        <w:jc w:val="center"/>
        <w:rPr>
          <w:rFonts w:ascii="Times New Roman"/>
          <w:color w:val="auto"/>
          <w:sz w:val="30"/>
        </w:rPr>
      </w:pPr>
      <w:bookmarkStart w:id="338" w:name="_Toc92662707"/>
      <w:bookmarkStart w:id="339" w:name="_Toc93226149"/>
      <w:bookmarkStart w:id="340" w:name="_Toc128310499"/>
      <w:bookmarkStart w:id="341" w:name="_Toc139991746"/>
      <w:bookmarkStart w:id="342" w:name="_Toc141703896"/>
      <w:bookmarkStart w:id="343" w:name="_Toc22552"/>
      <w:r>
        <w:rPr>
          <w:rFonts w:ascii="Times New Roman"/>
          <w:b w:val="0"/>
          <w:bCs/>
          <w:color w:val="auto"/>
          <w:sz w:val="30"/>
        </w:rPr>
        <w:br w:type="page"/>
      </w:r>
      <w:bookmarkStart w:id="344" w:name="_Toc20052"/>
      <w:bookmarkStart w:id="345" w:name="_Toc25883"/>
      <w:bookmarkStart w:id="346" w:name="_Toc15351"/>
      <w:bookmarkStart w:id="347" w:name="_Toc3656"/>
      <w:bookmarkStart w:id="348" w:name="_Toc178"/>
      <w:bookmarkStart w:id="349" w:name="_Toc19558"/>
      <w:bookmarkStart w:id="350" w:name="_Toc15525"/>
      <w:bookmarkStart w:id="351" w:name="_Toc1617"/>
      <w:bookmarkStart w:id="352" w:name="_Toc21829"/>
      <w:bookmarkStart w:id="353" w:name="_Toc1276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8"/>
      <w:bookmarkEnd w:id="339"/>
      <w:r>
        <w:rPr>
          <w:rFonts w:ascii="Times New Roman"/>
          <w:color w:val="auto"/>
          <w:sz w:val="30"/>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326F7B0" w14:textId="77777777" w:rsidR="00D543E1" w:rsidRDefault="00D543E1">
      <w:pPr>
        <w:rPr>
          <w:bCs/>
        </w:rPr>
      </w:pPr>
    </w:p>
    <w:p w14:paraId="38F9070F" w14:textId="77777777" w:rsidR="00D543E1" w:rsidRDefault="00B926F1">
      <w:pPr>
        <w:spacing w:line="360" w:lineRule="auto"/>
        <w:ind w:firstLineChars="225" w:firstLine="540"/>
        <w:rPr>
          <w:bCs/>
          <w:sz w:val="24"/>
        </w:rPr>
      </w:pPr>
      <w:r>
        <w:rPr>
          <w:bCs/>
          <w:sz w:val="24"/>
        </w:rPr>
        <w:t>一、基金利润的构成</w:t>
      </w:r>
    </w:p>
    <w:p w14:paraId="4490A87C" w14:textId="77777777" w:rsidR="00D543E1" w:rsidRDefault="00B926F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C9C754F" w14:textId="77777777" w:rsidR="00D543E1" w:rsidRDefault="00B926F1">
      <w:pPr>
        <w:spacing w:line="360" w:lineRule="auto"/>
        <w:ind w:firstLineChars="225" w:firstLine="540"/>
        <w:rPr>
          <w:bCs/>
          <w:sz w:val="24"/>
        </w:rPr>
      </w:pPr>
      <w:r>
        <w:rPr>
          <w:bCs/>
          <w:sz w:val="24"/>
        </w:rPr>
        <w:t>二、基金可供分配利润</w:t>
      </w:r>
    </w:p>
    <w:p w14:paraId="194D56DB" w14:textId="77777777" w:rsidR="00D543E1" w:rsidRDefault="00B926F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709CC7A" w14:textId="77777777" w:rsidR="00D543E1" w:rsidRDefault="00B926F1">
      <w:pPr>
        <w:spacing w:line="360" w:lineRule="auto"/>
        <w:ind w:firstLineChars="225" w:firstLine="540"/>
        <w:rPr>
          <w:bCs/>
          <w:sz w:val="24"/>
        </w:rPr>
      </w:pPr>
      <w:r>
        <w:rPr>
          <w:bCs/>
          <w:sz w:val="24"/>
        </w:rPr>
        <w:t>三、基金收益分配原则</w:t>
      </w:r>
    </w:p>
    <w:p w14:paraId="5DF631A5" w14:textId="77777777" w:rsidR="00D543E1" w:rsidRDefault="00B926F1">
      <w:pPr>
        <w:spacing w:line="360" w:lineRule="auto"/>
        <w:ind w:firstLineChars="225" w:firstLine="54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w:t>
      </w:r>
    </w:p>
    <w:p w14:paraId="48DB722A" w14:textId="77777777" w:rsidR="00D543E1" w:rsidRDefault="00B926F1">
      <w:pPr>
        <w:spacing w:line="360" w:lineRule="auto"/>
        <w:ind w:firstLineChars="225" w:firstLine="540"/>
        <w:rPr>
          <w:bCs/>
          <w:sz w:val="24"/>
        </w:rPr>
      </w:pPr>
      <w:r>
        <w:rPr>
          <w:bCs/>
          <w:sz w:val="24"/>
        </w:rPr>
        <w:t>2</w:t>
      </w:r>
      <w:r>
        <w:rPr>
          <w:bCs/>
          <w:sz w:val="24"/>
        </w:rPr>
        <w:t>、</w:t>
      </w:r>
      <w:r>
        <w:rPr>
          <w:rFonts w:hint="eastAsia"/>
          <w:bCs/>
          <w:sz w:val="24"/>
        </w:rPr>
        <w:t>基金管理人可每月度对基金相对业绩比较基准的超额收益率以及基金的可供分配利润进行评价，在符合收益分配相关规定的前提下，基金管理人可进行收益分配；</w:t>
      </w:r>
    </w:p>
    <w:p w14:paraId="25B78C54" w14:textId="77777777" w:rsidR="00D543E1" w:rsidRDefault="00B926F1">
      <w:pPr>
        <w:spacing w:line="360" w:lineRule="auto"/>
        <w:ind w:firstLineChars="225" w:firstLine="540"/>
        <w:rPr>
          <w:bCs/>
          <w:sz w:val="24"/>
        </w:rPr>
      </w:pPr>
      <w:r>
        <w:rPr>
          <w:rFonts w:hint="eastAsia"/>
          <w:bCs/>
          <w:sz w:val="24"/>
        </w:rPr>
        <w:t>3</w:t>
      </w:r>
      <w:r>
        <w:rPr>
          <w:rFonts w:hint="eastAsia"/>
          <w:bCs/>
          <w:sz w:val="24"/>
        </w:rPr>
        <w:t>、</w:t>
      </w:r>
      <w:r>
        <w:rPr>
          <w:bCs/>
          <w:sz w:val="24"/>
        </w:rPr>
        <w:t>在符合有关基金分红条件的前提下，</w:t>
      </w:r>
      <w:r>
        <w:rPr>
          <w:rFonts w:hint="eastAsia"/>
          <w:bCs/>
          <w:sz w:val="24"/>
        </w:rPr>
        <w:t>本基金管理人可以根据实际情况进行收益分配，具体分配方案以公告为准，若《基金合同》生效不满</w:t>
      </w:r>
      <w:r>
        <w:rPr>
          <w:rFonts w:hint="eastAsia"/>
          <w:bCs/>
          <w:sz w:val="24"/>
        </w:rPr>
        <w:t>3</w:t>
      </w:r>
      <w:r>
        <w:rPr>
          <w:rFonts w:hint="eastAsia"/>
          <w:bCs/>
          <w:sz w:val="24"/>
        </w:rPr>
        <w:t>个月可不进行收益分配</w:t>
      </w:r>
      <w:r>
        <w:rPr>
          <w:bCs/>
          <w:sz w:val="24"/>
        </w:rPr>
        <w:t>；</w:t>
      </w:r>
    </w:p>
    <w:p w14:paraId="0D8F288B" w14:textId="1386328C" w:rsidR="00D543E1" w:rsidRDefault="00B926F1">
      <w:pPr>
        <w:spacing w:line="360" w:lineRule="auto"/>
        <w:ind w:firstLineChars="225" w:firstLine="540"/>
        <w:rPr>
          <w:bCs/>
          <w:sz w:val="24"/>
        </w:rPr>
      </w:pPr>
      <w:r>
        <w:rPr>
          <w:sz w:val="24"/>
        </w:rPr>
        <w:t>4</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基金份额持有人可对其持有的</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w:t>
      </w:r>
    </w:p>
    <w:p w14:paraId="48130E8C" w14:textId="1E4DDBDC" w:rsidR="00D543E1" w:rsidRDefault="00B926F1">
      <w:pPr>
        <w:spacing w:line="360" w:lineRule="auto"/>
        <w:ind w:firstLineChars="225" w:firstLine="540"/>
        <w:rPr>
          <w:bCs/>
          <w:sz w:val="24"/>
        </w:rPr>
      </w:pPr>
      <w:r>
        <w:rPr>
          <w:bCs/>
          <w:sz w:val="24"/>
        </w:rPr>
        <w:t>5</w:t>
      </w:r>
      <w:r>
        <w:rPr>
          <w:bCs/>
          <w:sz w:val="24"/>
        </w:rPr>
        <w:t>、</w:t>
      </w:r>
      <w:r>
        <w:rPr>
          <w:rFonts w:hint="eastAsia"/>
          <w:bCs/>
          <w:sz w:val="24"/>
        </w:rPr>
        <w:t>本基金同一基金份额类别的</w:t>
      </w:r>
      <w:r>
        <w:rPr>
          <w:bCs/>
          <w:sz w:val="24"/>
        </w:rPr>
        <w:t>每一基金份额享有同等分配权；</w:t>
      </w:r>
    </w:p>
    <w:p w14:paraId="1E21F797" w14:textId="2BF846D6" w:rsidR="00D543E1" w:rsidRDefault="00B926F1">
      <w:pPr>
        <w:spacing w:line="360" w:lineRule="auto"/>
        <w:ind w:firstLineChars="225" w:firstLine="540"/>
        <w:rPr>
          <w:bCs/>
          <w:sz w:val="24"/>
        </w:rPr>
      </w:pPr>
      <w:r>
        <w:rPr>
          <w:bCs/>
          <w:sz w:val="24"/>
        </w:rPr>
        <w:t>6</w:t>
      </w:r>
      <w:r>
        <w:rPr>
          <w:bCs/>
          <w:sz w:val="24"/>
        </w:rPr>
        <w:t>、法律法规或监管机关另有规定的，从其规定。</w:t>
      </w:r>
    </w:p>
    <w:p w14:paraId="18241075" w14:textId="77777777" w:rsidR="00D543E1" w:rsidRDefault="00B926F1">
      <w:pPr>
        <w:spacing w:line="360" w:lineRule="auto"/>
        <w:ind w:firstLineChars="225" w:firstLine="540"/>
        <w:rPr>
          <w:bCs/>
          <w:sz w:val="24"/>
        </w:rPr>
      </w:pPr>
      <w:r>
        <w:rPr>
          <w:bCs/>
          <w:sz w:val="24"/>
        </w:rPr>
        <w:t>四、收益分配方案</w:t>
      </w:r>
    </w:p>
    <w:p w14:paraId="3A981F9D" w14:textId="77777777" w:rsidR="00D543E1" w:rsidRDefault="00B926F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9018BF8" w14:textId="77777777" w:rsidR="00D543E1" w:rsidRDefault="00B926F1">
      <w:pPr>
        <w:spacing w:line="360" w:lineRule="auto"/>
        <w:ind w:firstLineChars="225" w:firstLine="540"/>
        <w:rPr>
          <w:bCs/>
          <w:sz w:val="24"/>
        </w:rPr>
      </w:pPr>
      <w:r>
        <w:rPr>
          <w:bCs/>
          <w:sz w:val="24"/>
        </w:rPr>
        <w:t>五、收益分配方案的确定、公告与实施</w:t>
      </w:r>
    </w:p>
    <w:p w14:paraId="4B63A34D" w14:textId="77777777" w:rsidR="00D543E1" w:rsidRDefault="00B926F1">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w:t>
      </w:r>
      <w:r>
        <w:rPr>
          <w:rFonts w:hint="eastAsia"/>
          <w:bCs/>
          <w:sz w:val="24"/>
        </w:rPr>
        <w:t>规定媒介</w:t>
      </w:r>
      <w:r>
        <w:rPr>
          <w:bCs/>
          <w:sz w:val="24"/>
        </w:rPr>
        <w:t>公告。</w:t>
      </w:r>
    </w:p>
    <w:p w14:paraId="487CA4B4" w14:textId="77777777" w:rsidR="00D543E1" w:rsidRDefault="00B926F1">
      <w:pPr>
        <w:spacing w:line="360" w:lineRule="auto"/>
        <w:ind w:firstLineChars="225" w:firstLine="540"/>
        <w:rPr>
          <w:bCs/>
          <w:sz w:val="24"/>
        </w:rPr>
      </w:pPr>
      <w:r>
        <w:rPr>
          <w:rFonts w:hint="eastAsia"/>
          <w:bCs/>
          <w:sz w:val="24"/>
        </w:rPr>
        <w:lastRenderedPageBreak/>
        <w:t>法律法规或监管机关另有规定的，从其规定。</w:t>
      </w:r>
    </w:p>
    <w:p w14:paraId="70C75E29" w14:textId="77777777" w:rsidR="00D543E1" w:rsidRDefault="00B926F1">
      <w:pPr>
        <w:spacing w:line="360" w:lineRule="auto"/>
        <w:ind w:firstLineChars="225" w:firstLine="540"/>
        <w:rPr>
          <w:bCs/>
          <w:sz w:val="24"/>
        </w:rPr>
      </w:pPr>
      <w:r>
        <w:rPr>
          <w:bCs/>
          <w:sz w:val="24"/>
        </w:rPr>
        <w:t>六、基金收益分配中发生的费用</w:t>
      </w:r>
    </w:p>
    <w:p w14:paraId="2B7443C1" w14:textId="77777777" w:rsidR="00D543E1" w:rsidRDefault="00B926F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26581C81" w14:textId="77777777" w:rsidR="00D543E1" w:rsidRDefault="00B926F1">
      <w:pPr>
        <w:spacing w:line="360" w:lineRule="auto"/>
        <w:ind w:firstLineChars="225" w:firstLine="540"/>
        <w:rPr>
          <w:bCs/>
          <w:sz w:val="24"/>
        </w:rPr>
      </w:pPr>
      <w:r>
        <w:rPr>
          <w:rFonts w:hint="eastAsia"/>
          <w:bCs/>
          <w:sz w:val="24"/>
        </w:rPr>
        <w:t>七、实施侧袋机制期间的收益分配</w:t>
      </w:r>
    </w:p>
    <w:p w14:paraId="1D4A4F17" w14:textId="77777777" w:rsidR="00D543E1" w:rsidRDefault="00B926F1">
      <w:pPr>
        <w:spacing w:line="360" w:lineRule="auto"/>
        <w:ind w:firstLineChars="225" w:firstLine="540"/>
        <w:rPr>
          <w:bCs/>
          <w:sz w:val="24"/>
        </w:rPr>
      </w:pPr>
      <w:r>
        <w:rPr>
          <w:rFonts w:hint="eastAsia"/>
          <w:bCs/>
          <w:sz w:val="24"/>
        </w:rPr>
        <w:t>本基金实施侧袋机制的，侧袋账户不进行收益分配，详见招募说明书的规定。</w:t>
      </w:r>
    </w:p>
    <w:p w14:paraId="46C8F11C"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354" w:name="_Toc93226150"/>
      <w:bookmarkStart w:id="355" w:name="_Toc92662708"/>
      <w:bookmarkStart w:id="356" w:name="_Toc28961"/>
      <w:bookmarkStart w:id="357" w:name="_Toc13255"/>
      <w:bookmarkStart w:id="358" w:name="_Toc18007"/>
      <w:bookmarkStart w:id="359" w:name="_Toc128310500"/>
      <w:bookmarkStart w:id="360" w:name="_Toc1043"/>
      <w:bookmarkStart w:id="361" w:name="_Toc21206"/>
      <w:bookmarkStart w:id="362" w:name="_Toc18747"/>
      <w:bookmarkStart w:id="363" w:name="_Toc139991747"/>
      <w:bookmarkStart w:id="364" w:name="_Toc23859"/>
      <w:bookmarkStart w:id="365" w:name="_Toc31736"/>
      <w:bookmarkStart w:id="366" w:name="_Toc29695"/>
      <w:bookmarkStart w:id="367" w:name="_Toc17499"/>
      <w:bookmarkStart w:id="368" w:name="_Toc141703897"/>
      <w:bookmarkStart w:id="369" w:name="_Toc10894"/>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4"/>
      <w:bookmarkEnd w:id="355"/>
      <w:r>
        <w:rPr>
          <w:rFonts w:ascii="Times New Roman"/>
          <w:color w:val="auto"/>
          <w:sz w:val="30"/>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5D68B27" w14:textId="77777777" w:rsidR="00D543E1" w:rsidRDefault="00D543E1">
      <w:pPr>
        <w:spacing w:line="360" w:lineRule="auto"/>
        <w:ind w:firstLineChars="200" w:firstLine="480"/>
        <w:rPr>
          <w:bCs/>
          <w:sz w:val="24"/>
        </w:rPr>
      </w:pPr>
    </w:p>
    <w:p w14:paraId="32A511B0" w14:textId="77777777" w:rsidR="00D543E1" w:rsidRDefault="00B926F1">
      <w:pPr>
        <w:spacing w:line="360" w:lineRule="auto"/>
        <w:ind w:firstLineChars="200" w:firstLine="480"/>
        <w:rPr>
          <w:bCs/>
          <w:sz w:val="24"/>
        </w:rPr>
      </w:pPr>
      <w:r>
        <w:rPr>
          <w:bCs/>
          <w:sz w:val="24"/>
        </w:rPr>
        <w:t>一、基金会计政策</w:t>
      </w:r>
    </w:p>
    <w:p w14:paraId="01A46176" w14:textId="77777777" w:rsidR="00D543E1" w:rsidRDefault="00B926F1">
      <w:pPr>
        <w:spacing w:line="360" w:lineRule="auto"/>
        <w:ind w:firstLineChars="200" w:firstLine="480"/>
        <w:rPr>
          <w:bCs/>
          <w:sz w:val="24"/>
        </w:rPr>
      </w:pPr>
      <w:r>
        <w:rPr>
          <w:bCs/>
          <w:sz w:val="24"/>
        </w:rPr>
        <w:t>1</w:t>
      </w:r>
      <w:r>
        <w:rPr>
          <w:bCs/>
          <w:sz w:val="24"/>
        </w:rPr>
        <w:t>、基金管理人为本基金的基金会计责任方；</w:t>
      </w:r>
    </w:p>
    <w:p w14:paraId="1A3B9B26" w14:textId="77777777" w:rsidR="00D543E1" w:rsidRDefault="00B926F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7BBBCBE1" w14:textId="77777777" w:rsidR="00D543E1" w:rsidRDefault="00B926F1">
      <w:pPr>
        <w:spacing w:line="360" w:lineRule="auto"/>
        <w:ind w:firstLineChars="200" w:firstLine="480"/>
        <w:rPr>
          <w:bCs/>
          <w:sz w:val="24"/>
        </w:rPr>
      </w:pPr>
      <w:r>
        <w:rPr>
          <w:bCs/>
          <w:sz w:val="24"/>
        </w:rPr>
        <w:t>3</w:t>
      </w:r>
      <w:r>
        <w:rPr>
          <w:bCs/>
          <w:sz w:val="24"/>
        </w:rPr>
        <w:t>、基金核算以人民币为记账本位币，以人民币元为记账单位；</w:t>
      </w:r>
    </w:p>
    <w:p w14:paraId="6E898297" w14:textId="77777777" w:rsidR="00D543E1" w:rsidRDefault="00B926F1">
      <w:pPr>
        <w:spacing w:line="360" w:lineRule="auto"/>
        <w:ind w:firstLineChars="200" w:firstLine="480"/>
        <w:rPr>
          <w:bCs/>
          <w:sz w:val="24"/>
        </w:rPr>
      </w:pPr>
      <w:r>
        <w:rPr>
          <w:bCs/>
          <w:sz w:val="24"/>
        </w:rPr>
        <w:t>4</w:t>
      </w:r>
      <w:r>
        <w:rPr>
          <w:bCs/>
          <w:sz w:val="24"/>
        </w:rPr>
        <w:t>、会计制度执行国家有关会计制度；</w:t>
      </w:r>
    </w:p>
    <w:p w14:paraId="2C63C93A" w14:textId="77777777" w:rsidR="00D543E1" w:rsidRDefault="00B926F1">
      <w:pPr>
        <w:spacing w:line="360" w:lineRule="auto"/>
        <w:ind w:firstLineChars="200" w:firstLine="480"/>
        <w:rPr>
          <w:bCs/>
          <w:sz w:val="24"/>
        </w:rPr>
      </w:pPr>
      <w:r>
        <w:rPr>
          <w:bCs/>
          <w:sz w:val="24"/>
        </w:rPr>
        <w:t>5</w:t>
      </w:r>
      <w:r>
        <w:rPr>
          <w:bCs/>
          <w:sz w:val="24"/>
        </w:rPr>
        <w:t>、本基金独立建账、独立核算；</w:t>
      </w:r>
    </w:p>
    <w:p w14:paraId="0B2B7EFB" w14:textId="77777777" w:rsidR="00D543E1" w:rsidRDefault="00B926F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EB30C8C" w14:textId="77777777" w:rsidR="00D543E1" w:rsidRDefault="00B926F1">
      <w:pPr>
        <w:spacing w:line="360" w:lineRule="auto"/>
        <w:ind w:firstLineChars="200" w:firstLine="480"/>
        <w:rPr>
          <w:bCs/>
          <w:sz w:val="24"/>
        </w:rPr>
      </w:pPr>
      <w:r>
        <w:rPr>
          <w:bCs/>
          <w:sz w:val="24"/>
        </w:rPr>
        <w:t>7</w:t>
      </w:r>
      <w:r>
        <w:rPr>
          <w:bCs/>
          <w:sz w:val="24"/>
        </w:rPr>
        <w:t>、基金托管人每月与基金管理人就基金的会计核算、报表编制等进行核对</w:t>
      </w:r>
      <w:r>
        <w:rPr>
          <w:rFonts w:hint="eastAsia"/>
          <w:bCs/>
          <w:sz w:val="24"/>
        </w:rPr>
        <w:t>并以双方认可的方式</w:t>
      </w:r>
      <w:r>
        <w:rPr>
          <w:bCs/>
          <w:sz w:val="24"/>
        </w:rPr>
        <w:t>确认。</w:t>
      </w:r>
    </w:p>
    <w:p w14:paraId="55F51486" w14:textId="77777777" w:rsidR="00D543E1" w:rsidRDefault="00B926F1">
      <w:pPr>
        <w:spacing w:line="360" w:lineRule="auto"/>
        <w:ind w:firstLineChars="200" w:firstLine="480"/>
        <w:rPr>
          <w:bCs/>
          <w:sz w:val="24"/>
        </w:rPr>
      </w:pPr>
      <w:r>
        <w:rPr>
          <w:bCs/>
          <w:sz w:val="24"/>
        </w:rPr>
        <w:t>二、基金的年度审计</w:t>
      </w:r>
    </w:p>
    <w:p w14:paraId="36214554" w14:textId="77777777" w:rsidR="00D543E1" w:rsidRDefault="00B926F1">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356D6987" w14:textId="77777777" w:rsidR="00D543E1" w:rsidRDefault="00B926F1">
      <w:pPr>
        <w:spacing w:line="360" w:lineRule="auto"/>
        <w:ind w:firstLineChars="200" w:firstLine="480"/>
        <w:rPr>
          <w:bCs/>
          <w:sz w:val="24"/>
        </w:rPr>
      </w:pPr>
      <w:r>
        <w:rPr>
          <w:bCs/>
          <w:sz w:val="24"/>
        </w:rPr>
        <w:t>2</w:t>
      </w:r>
      <w:r>
        <w:rPr>
          <w:bCs/>
          <w:sz w:val="24"/>
        </w:rPr>
        <w:t>、会计师事务所更换经办注册会计师，应事先征得基金管理人同意。</w:t>
      </w:r>
    </w:p>
    <w:p w14:paraId="41763ADB" w14:textId="77777777" w:rsidR="00D543E1" w:rsidRDefault="00B926F1">
      <w:pPr>
        <w:spacing w:line="360" w:lineRule="auto"/>
        <w:ind w:firstLineChars="200" w:firstLine="480"/>
        <w:rPr>
          <w:bCs/>
          <w:sz w:val="24"/>
        </w:rPr>
      </w:pPr>
      <w:r>
        <w:rPr>
          <w:bCs/>
          <w:sz w:val="24"/>
        </w:rPr>
        <w:t>3</w:t>
      </w:r>
      <w:r>
        <w:rPr>
          <w:bCs/>
          <w:sz w:val="24"/>
        </w:rPr>
        <w:t>、</w:t>
      </w:r>
      <w:bookmarkStart w:id="370" w:name="_Hlt4221115"/>
      <w:bookmarkEnd w:id="370"/>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14:paraId="6FBCC317"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371" w:name="_Toc93226151"/>
      <w:bookmarkStart w:id="372" w:name="_Toc92662709"/>
      <w:bookmarkStart w:id="373" w:name="_Toc3056"/>
      <w:bookmarkStart w:id="374" w:name="_Toc1173"/>
      <w:bookmarkStart w:id="375" w:name="_Toc11802"/>
      <w:bookmarkStart w:id="376" w:name="_Toc11049"/>
      <w:bookmarkStart w:id="377" w:name="_Toc8512"/>
      <w:bookmarkStart w:id="378" w:name="_Toc29289"/>
      <w:bookmarkStart w:id="379" w:name="_Toc12028"/>
      <w:bookmarkStart w:id="380" w:name="_Toc128310501"/>
      <w:bookmarkStart w:id="381" w:name="_Toc141703898"/>
      <w:bookmarkStart w:id="382" w:name="_Toc193"/>
      <w:bookmarkStart w:id="383" w:name="_Toc139991748"/>
      <w:bookmarkStart w:id="384" w:name="_Toc21351"/>
      <w:bookmarkStart w:id="385" w:name="_Toc1421"/>
      <w:bookmarkStart w:id="386" w:name="_Toc31866"/>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79539E6" w14:textId="77777777" w:rsidR="00D543E1" w:rsidRDefault="00D543E1">
      <w:pPr>
        <w:spacing w:line="360" w:lineRule="auto"/>
        <w:ind w:firstLineChars="200" w:firstLine="480"/>
        <w:rPr>
          <w:bCs/>
          <w:sz w:val="24"/>
        </w:rPr>
      </w:pPr>
    </w:p>
    <w:p w14:paraId="72DAFFCC" w14:textId="77777777" w:rsidR="00D543E1" w:rsidRDefault="00B926F1">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14:paraId="56942DBE" w14:textId="77777777" w:rsidR="00D543E1" w:rsidRDefault="00B926F1">
      <w:pPr>
        <w:spacing w:line="360" w:lineRule="auto"/>
        <w:ind w:firstLineChars="200" w:firstLine="480"/>
        <w:rPr>
          <w:bCs/>
          <w:sz w:val="24"/>
        </w:rPr>
      </w:pPr>
      <w:r>
        <w:rPr>
          <w:bCs/>
          <w:sz w:val="24"/>
        </w:rPr>
        <w:t>二、信息披露义务人</w:t>
      </w:r>
    </w:p>
    <w:p w14:paraId="0DABBCF3" w14:textId="77777777" w:rsidR="00D543E1" w:rsidRDefault="00B926F1">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107C7179" w14:textId="77777777" w:rsidR="00D543E1" w:rsidRDefault="00B926F1">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1119F578" w14:textId="77777777" w:rsidR="00D543E1" w:rsidRDefault="00B926F1">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BEAAD26" w14:textId="77777777" w:rsidR="00D543E1" w:rsidRDefault="00B926F1">
      <w:pPr>
        <w:spacing w:line="360" w:lineRule="auto"/>
        <w:ind w:firstLineChars="200" w:firstLine="480"/>
        <w:rPr>
          <w:bCs/>
          <w:sz w:val="24"/>
        </w:rPr>
      </w:pPr>
      <w:r>
        <w:rPr>
          <w:bCs/>
          <w:sz w:val="24"/>
        </w:rPr>
        <w:t>三、本基金信息披露义务人承诺公开披露的基金信息，不得有下列行为：</w:t>
      </w:r>
    </w:p>
    <w:p w14:paraId="65015941" w14:textId="77777777" w:rsidR="00D543E1" w:rsidRDefault="00B926F1">
      <w:pPr>
        <w:spacing w:line="360" w:lineRule="auto"/>
        <w:ind w:firstLineChars="200" w:firstLine="480"/>
        <w:rPr>
          <w:bCs/>
          <w:sz w:val="24"/>
        </w:rPr>
      </w:pPr>
      <w:r>
        <w:rPr>
          <w:bCs/>
          <w:sz w:val="24"/>
        </w:rPr>
        <w:t>1</w:t>
      </w:r>
      <w:r>
        <w:rPr>
          <w:bCs/>
          <w:sz w:val="24"/>
        </w:rPr>
        <w:t>、虚假记载、误导性陈述或者重大遗漏；</w:t>
      </w:r>
    </w:p>
    <w:p w14:paraId="7FC9F344" w14:textId="77777777" w:rsidR="00D543E1" w:rsidRDefault="00B926F1">
      <w:pPr>
        <w:spacing w:line="360" w:lineRule="auto"/>
        <w:ind w:firstLineChars="200" w:firstLine="480"/>
        <w:rPr>
          <w:bCs/>
          <w:sz w:val="24"/>
        </w:rPr>
      </w:pPr>
      <w:r>
        <w:rPr>
          <w:bCs/>
          <w:sz w:val="24"/>
        </w:rPr>
        <w:t>2</w:t>
      </w:r>
      <w:r>
        <w:rPr>
          <w:bCs/>
          <w:sz w:val="24"/>
        </w:rPr>
        <w:t>、对证券投资业绩进行预测；</w:t>
      </w:r>
    </w:p>
    <w:p w14:paraId="0186840C" w14:textId="77777777" w:rsidR="00D543E1" w:rsidRDefault="00B926F1">
      <w:pPr>
        <w:spacing w:line="360" w:lineRule="auto"/>
        <w:ind w:firstLineChars="200" w:firstLine="480"/>
        <w:rPr>
          <w:bCs/>
          <w:sz w:val="24"/>
        </w:rPr>
      </w:pPr>
      <w:r>
        <w:rPr>
          <w:bCs/>
          <w:sz w:val="24"/>
        </w:rPr>
        <w:t>3</w:t>
      </w:r>
      <w:r>
        <w:rPr>
          <w:bCs/>
          <w:sz w:val="24"/>
        </w:rPr>
        <w:t>、违规承诺收益或者承担损失；</w:t>
      </w:r>
    </w:p>
    <w:p w14:paraId="20847C14" w14:textId="77777777" w:rsidR="00D543E1" w:rsidRDefault="00B926F1">
      <w:pPr>
        <w:spacing w:line="360" w:lineRule="auto"/>
        <w:ind w:firstLineChars="200" w:firstLine="480"/>
        <w:rPr>
          <w:bCs/>
          <w:sz w:val="24"/>
        </w:rPr>
      </w:pPr>
      <w:r>
        <w:rPr>
          <w:bCs/>
          <w:sz w:val="24"/>
        </w:rPr>
        <w:t>4</w:t>
      </w:r>
      <w:r>
        <w:rPr>
          <w:bCs/>
          <w:sz w:val="24"/>
        </w:rPr>
        <w:t>、诋毁其他基金管理人、基金托管人或者基金销售机构；</w:t>
      </w:r>
    </w:p>
    <w:p w14:paraId="1598DC31" w14:textId="77777777" w:rsidR="00D543E1" w:rsidRDefault="00B926F1">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14:paraId="24440960" w14:textId="77777777" w:rsidR="00D543E1" w:rsidRDefault="00B926F1">
      <w:pPr>
        <w:spacing w:line="360" w:lineRule="auto"/>
        <w:ind w:firstLineChars="200" w:firstLine="480"/>
        <w:rPr>
          <w:bCs/>
          <w:sz w:val="24"/>
        </w:rPr>
      </w:pPr>
      <w:r>
        <w:rPr>
          <w:bCs/>
          <w:sz w:val="24"/>
        </w:rPr>
        <w:t>6</w:t>
      </w:r>
      <w:r>
        <w:rPr>
          <w:bCs/>
          <w:sz w:val="24"/>
        </w:rPr>
        <w:t>、中国证监会禁止的其他行为。</w:t>
      </w:r>
    </w:p>
    <w:p w14:paraId="6128613B" w14:textId="77777777" w:rsidR="00D543E1" w:rsidRDefault="00B926F1">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14:paraId="65270337" w14:textId="77777777" w:rsidR="00D543E1" w:rsidRDefault="00B926F1">
      <w:pPr>
        <w:spacing w:line="360" w:lineRule="auto"/>
        <w:ind w:firstLineChars="200" w:firstLine="480"/>
        <w:rPr>
          <w:bCs/>
          <w:sz w:val="24"/>
        </w:rPr>
      </w:pPr>
      <w:r>
        <w:rPr>
          <w:bCs/>
          <w:sz w:val="24"/>
        </w:rPr>
        <w:t>本基金公开披露的信息采用阿拉伯数字；除特别说明外，货币单位为人民币元。</w:t>
      </w:r>
    </w:p>
    <w:p w14:paraId="24B330FF" w14:textId="77777777" w:rsidR="00D543E1" w:rsidRDefault="00B926F1">
      <w:pPr>
        <w:spacing w:line="360" w:lineRule="auto"/>
        <w:ind w:firstLineChars="200" w:firstLine="480"/>
        <w:rPr>
          <w:bCs/>
          <w:sz w:val="24"/>
        </w:rPr>
      </w:pPr>
      <w:r>
        <w:rPr>
          <w:bCs/>
          <w:sz w:val="24"/>
        </w:rPr>
        <w:lastRenderedPageBreak/>
        <w:t>五、公开披露的基金信息</w:t>
      </w:r>
    </w:p>
    <w:p w14:paraId="096B5C37" w14:textId="77777777" w:rsidR="00D543E1" w:rsidRDefault="00B926F1">
      <w:pPr>
        <w:spacing w:line="360" w:lineRule="auto"/>
        <w:ind w:firstLineChars="200" w:firstLine="480"/>
        <w:rPr>
          <w:bCs/>
          <w:sz w:val="24"/>
        </w:rPr>
      </w:pPr>
      <w:r>
        <w:rPr>
          <w:bCs/>
          <w:sz w:val="24"/>
        </w:rPr>
        <w:t>公开披露的基金信息包括：</w:t>
      </w:r>
    </w:p>
    <w:p w14:paraId="76BD5895" w14:textId="77777777" w:rsidR="00D543E1" w:rsidRDefault="00B926F1">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14:paraId="58FC4B95" w14:textId="77777777" w:rsidR="00D543E1" w:rsidRDefault="00B926F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1EC6BEB" w14:textId="77777777" w:rsidR="00D543E1" w:rsidRDefault="00B926F1">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14:paraId="45F4F993" w14:textId="77777777" w:rsidR="00D543E1" w:rsidRDefault="00B926F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6217691F" w14:textId="77777777" w:rsidR="00D543E1" w:rsidRDefault="00B926F1">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728B99B" w14:textId="77777777" w:rsidR="00D543E1" w:rsidRDefault="00B926F1">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30654600" w14:textId="77777777" w:rsidR="00D543E1" w:rsidRDefault="00B926F1">
      <w:pPr>
        <w:spacing w:line="360" w:lineRule="auto"/>
        <w:ind w:firstLineChars="200" w:firstLine="480"/>
        <w:rPr>
          <w:bCs/>
          <w:sz w:val="24"/>
        </w:rPr>
      </w:pPr>
      <w:r>
        <w:rPr>
          <w:bCs/>
          <w:sz w:val="24"/>
        </w:rPr>
        <w:t>（二）基金份额发售公告</w:t>
      </w:r>
    </w:p>
    <w:p w14:paraId="383B4DE9" w14:textId="77777777" w:rsidR="00D543E1" w:rsidRDefault="00B926F1">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Pr>
          <w:rFonts w:hint="eastAsia"/>
          <w:bCs/>
          <w:sz w:val="24"/>
        </w:rPr>
        <w:t>规定媒介</w:t>
      </w:r>
      <w:r>
        <w:rPr>
          <w:bCs/>
          <w:sz w:val="24"/>
        </w:rPr>
        <w:t>上。</w:t>
      </w:r>
    </w:p>
    <w:p w14:paraId="5628AA4D" w14:textId="77777777" w:rsidR="00D543E1" w:rsidRDefault="00B926F1">
      <w:pPr>
        <w:spacing w:line="360" w:lineRule="auto"/>
        <w:ind w:firstLineChars="200" w:firstLine="480"/>
        <w:rPr>
          <w:bCs/>
          <w:sz w:val="24"/>
        </w:rPr>
      </w:pPr>
      <w:r>
        <w:rPr>
          <w:bCs/>
          <w:sz w:val="24"/>
        </w:rPr>
        <w:lastRenderedPageBreak/>
        <w:t>（三）《基金合同》生效公告</w:t>
      </w:r>
    </w:p>
    <w:p w14:paraId="711A30D3" w14:textId="77777777" w:rsidR="00D543E1" w:rsidRDefault="00B926F1">
      <w:pPr>
        <w:spacing w:line="360" w:lineRule="auto"/>
        <w:ind w:firstLineChars="200" w:firstLine="48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14:paraId="14CFFB3A" w14:textId="77777777" w:rsidR="00D543E1" w:rsidRDefault="00B926F1">
      <w:pPr>
        <w:spacing w:line="360" w:lineRule="auto"/>
        <w:ind w:firstLineChars="200" w:firstLine="480"/>
        <w:rPr>
          <w:bCs/>
          <w:sz w:val="24"/>
        </w:rPr>
      </w:pPr>
      <w:r>
        <w:rPr>
          <w:bCs/>
          <w:sz w:val="24"/>
        </w:rPr>
        <w:t>（四）基金净值信息</w:t>
      </w:r>
    </w:p>
    <w:p w14:paraId="09E59B31" w14:textId="77777777" w:rsidR="00D543E1" w:rsidRDefault="00B926F1">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487F6657" w14:textId="77777777" w:rsidR="00D543E1" w:rsidRDefault="00B926F1">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14:paraId="5A85F2A4" w14:textId="77777777" w:rsidR="00D543E1" w:rsidRDefault="00B926F1">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14:paraId="5FBA7204" w14:textId="77777777" w:rsidR="00D543E1" w:rsidRDefault="00B926F1">
      <w:pPr>
        <w:spacing w:line="360" w:lineRule="auto"/>
        <w:ind w:firstLineChars="200" w:firstLine="480"/>
        <w:rPr>
          <w:bCs/>
          <w:sz w:val="24"/>
        </w:rPr>
      </w:pPr>
      <w:r>
        <w:rPr>
          <w:bCs/>
          <w:sz w:val="24"/>
        </w:rPr>
        <w:t>（五）基金份额申购、赎回价格</w:t>
      </w:r>
    </w:p>
    <w:p w14:paraId="0EB4E7A3" w14:textId="77777777" w:rsidR="00D543E1" w:rsidRDefault="00B926F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w:t>
      </w:r>
      <w:r>
        <w:rPr>
          <w:bCs/>
          <w:sz w:val="24"/>
        </w:rPr>
        <w:t>网站或营业网点查阅或者复制前述信息资料。</w:t>
      </w:r>
    </w:p>
    <w:p w14:paraId="4D270612" w14:textId="77777777" w:rsidR="00D543E1" w:rsidRDefault="00B926F1">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6D20C0AB" w14:textId="77777777" w:rsidR="00D543E1" w:rsidRDefault="00B926F1">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r>
        <w:rPr>
          <w:bCs/>
          <w:sz w:val="24"/>
        </w:rPr>
        <w:t>。</w:t>
      </w:r>
    </w:p>
    <w:p w14:paraId="1C8C620D" w14:textId="77777777" w:rsidR="00D543E1" w:rsidRDefault="00B926F1">
      <w:pPr>
        <w:spacing w:line="360" w:lineRule="auto"/>
        <w:ind w:firstLineChars="200" w:firstLine="48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14:paraId="509A3F00" w14:textId="77777777" w:rsidR="00D543E1" w:rsidRDefault="00B926F1">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14:paraId="486FB845" w14:textId="77777777" w:rsidR="00D543E1" w:rsidRDefault="00B926F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0FCFDAC" w14:textId="77777777" w:rsidR="00D543E1" w:rsidRDefault="00B926F1">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w:t>
      </w:r>
      <w:r>
        <w:rPr>
          <w:sz w:val="24"/>
        </w:rPr>
        <w:lastRenderedPageBreak/>
        <w:t>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14:paraId="049C515B" w14:textId="77777777" w:rsidR="00D543E1" w:rsidRDefault="00B926F1">
      <w:pPr>
        <w:spacing w:line="360" w:lineRule="auto"/>
        <w:ind w:firstLineChars="200" w:firstLine="480"/>
        <w:rPr>
          <w:sz w:val="24"/>
        </w:rPr>
      </w:pPr>
      <w:r>
        <w:rPr>
          <w:sz w:val="24"/>
        </w:rPr>
        <w:t>基金管理人应当在基金年度报告和</w:t>
      </w:r>
      <w:r>
        <w:rPr>
          <w:rFonts w:hint="eastAsia"/>
          <w:bCs/>
          <w:sz w:val="24"/>
        </w:rPr>
        <w:t>中期</w:t>
      </w:r>
      <w:r>
        <w:rPr>
          <w:sz w:val="24"/>
        </w:rPr>
        <w:t>报告中披露基金组合资产情况及其流动性风险分析等。</w:t>
      </w:r>
    </w:p>
    <w:p w14:paraId="7BE9C76E" w14:textId="77777777" w:rsidR="00D543E1" w:rsidRDefault="00B926F1">
      <w:pPr>
        <w:spacing w:line="360" w:lineRule="auto"/>
        <w:ind w:firstLineChars="200" w:firstLine="480"/>
        <w:rPr>
          <w:bCs/>
          <w:sz w:val="24"/>
        </w:rPr>
      </w:pPr>
      <w:r>
        <w:rPr>
          <w:bCs/>
          <w:sz w:val="24"/>
        </w:rPr>
        <w:t>（七）临时报告</w:t>
      </w:r>
    </w:p>
    <w:p w14:paraId="5294B536" w14:textId="77777777" w:rsidR="00D543E1" w:rsidRDefault="00B926F1">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14:paraId="2DF8C8F0" w14:textId="77777777" w:rsidR="00D543E1" w:rsidRDefault="00B926F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C415D61" w14:textId="77777777" w:rsidR="00D543E1" w:rsidRDefault="00B926F1">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32A822F0"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、《基金合同》终止、基金清算；</w:t>
      </w:r>
    </w:p>
    <w:p w14:paraId="77511CB6" w14:textId="77777777" w:rsidR="00D543E1" w:rsidRDefault="00B926F1">
      <w:pPr>
        <w:spacing w:line="360" w:lineRule="auto"/>
        <w:ind w:firstLineChars="200" w:firstLine="480"/>
        <w:rPr>
          <w:bCs/>
          <w:sz w:val="24"/>
        </w:rPr>
      </w:pPr>
      <w:r>
        <w:rPr>
          <w:rFonts w:hint="eastAsia"/>
          <w:bCs/>
          <w:sz w:val="24"/>
        </w:rPr>
        <w:t>3</w:t>
      </w:r>
      <w:r>
        <w:rPr>
          <w:rFonts w:hint="eastAsia"/>
          <w:bCs/>
          <w:sz w:val="24"/>
        </w:rPr>
        <w:t>、转换基金运作方式、基金合并；</w:t>
      </w:r>
    </w:p>
    <w:p w14:paraId="7DC775EA" w14:textId="77777777" w:rsidR="00D543E1" w:rsidRDefault="00B926F1">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68037F53" w14:textId="77777777" w:rsidR="00D543E1" w:rsidRDefault="00B926F1">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93893F4" w14:textId="77777777" w:rsidR="00D543E1" w:rsidRDefault="00B926F1">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3A90DAB2" w14:textId="77777777" w:rsidR="00D543E1" w:rsidRDefault="00B926F1">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6222BD72" w14:textId="77777777" w:rsidR="00D543E1" w:rsidRDefault="00B926F1">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69CAB5FF" w14:textId="77777777" w:rsidR="00D543E1" w:rsidRDefault="00B926F1">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20B4F3F2" w14:textId="77777777" w:rsidR="00D543E1" w:rsidRDefault="00B926F1">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8FF4B80" w14:textId="77777777" w:rsidR="00D543E1" w:rsidRDefault="00B926F1">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55005D5E" w14:textId="77777777" w:rsidR="00D543E1" w:rsidRDefault="00B926F1">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w:t>
      </w:r>
      <w:r>
        <w:rPr>
          <w:rFonts w:hint="eastAsia"/>
          <w:bCs/>
          <w:sz w:val="24"/>
        </w:rPr>
        <w:lastRenderedPageBreak/>
        <w:t>业务相关行为受到重大行政处罚、刑事处罚；</w:t>
      </w:r>
    </w:p>
    <w:p w14:paraId="0A0AC042" w14:textId="77777777" w:rsidR="00D543E1" w:rsidRDefault="00B926F1">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97E6709" w14:textId="77777777" w:rsidR="00D543E1" w:rsidRDefault="00B926F1">
      <w:pPr>
        <w:spacing w:line="360" w:lineRule="auto"/>
        <w:ind w:firstLineChars="200" w:firstLine="480"/>
        <w:rPr>
          <w:bCs/>
          <w:sz w:val="24"/>
        </w:rPr>
      </w:pPr>
      <w:r>
        <w:rPr>
          <w:rFonts w:hint="eastAsia"/>
          <w:bCs/>
          <w:sz w:val="24"/>
        </w:rPr>
        <w:t>14</w:t>
      </w:r>
      <w:r>
        <w:rPr>
          <w:rFonts w:hint="eastAsia"/>
          <w:bCs/>
          <w:sz w:val="24"/>
        </w:rPr>
        <w:t>、基金收益分配事项；</w:t>
      </w:r>
    </w:p>
    <w:p w14:paraId="6143B3E9" w14:textId="77777777" w:rsidR="00D543E1" w:rsidRDefault="00B926F1">
      <w:pPr>
        <w:spacing w:line="360" w:lineRule="auto"/>
        <w:ind w:firstLineChars="200" w:firstLine="480"/>
        <w:rPr>
          <w:bCs/>
          <w:sz w:val="24"/>
        </w:rPr>
      </w:pPr>
      <w:r>
        <w:rPr>
          <w:rFonts w:hint="eastAsia"/>
          <w:bCs/>
          <w:sz w:val="24"/>
        </w:rPr>
        <w:t>15</w:t>
      </w:r>
      <w:r>
        <w:rPr>
          <w:rFonts w:hint="eastAsia"/>
          <w:bCs/>
          <w:sz w:val="24"/>
        </w:rPr>
        <w:t>、管理费、托管费、销售服务费、申购费、赎回费等费用计提标准、计提方式和费率发生变更；</w:t>
      </w:r>
    </w:p>
    <w:p w14:paraId="7D59E435" w14:textId="77777777" w:rsidR="00D543E1" w:rsidRDefault="00B926F1">
      <w:pPr>
        <w:spacing w:line="360" w:lineRule="auto"/>
        <w:ind w:firstLineChars="200" w:firstLine="480"/>
        <w:rPr>
          <w:bCs/>
          <w:sz w:val="24"/>
        </w:rPr>
      </w:pPr>
      <w:r>
        <w:rPr>
          <w:rFonts w:hint="eastAsia"/>
          <w:bCs/>
          <w:sz w:val="24"/>
        </w:rPr>
        <w:t>16</w:t>
      </w:r>
      <w:r>
        <w:rPr>
          <w:rFonts w:hint="eastAsia"/>
          <w:bCs/>
          <w:sz w:val="24"/>
        </w:rPr>
        <w:t>、任</w:t>
      </w:r>
      <w:r>
        <w:rPr>
          <w:bCs/>
          <w:sz w:val="24"/>
        </w:rPr>
        <w:t>一类</w:t>
      </w:r>
      <w:r>
        <w:rPr>
          <w:rFonts w:hint="eastAsia"/>
          <w:bCs/>
          <w:sz w:val="24"/>
        </w:rPr>
        <w:t>基金份额净值计价错误达该类基金份额净值百分之零点五；</w:t>
      </w:r>
    </w:p>
    <w:p w14:paraId="7C94BB0A" w14:textId="77777777" w:rsidR="00D543E1" w:rsidRDefault="00B926F1">
      <w:pPr>
        <w:spacing w:line="360" w:lineRule="auto"/>
        <w:ind w:firstLineChars="200" w:firstLine="480"/>
        <w:rPr>
          <w:bCs/>
          <w:sz w:val="24"/>
        </w:rPr>
      </w:pPr>
      <w:r>
        <w:rPr>
          <w:rFonts w:hint="eastAsia"/>
          <w:bCs/>
          <w:sz w:val="24"/>
        </w:rPr>
        <w:t>17</w:t>
      </w:r>
      <w:r>
        <w:rPr>
          <w:rFonts w:hint="eastAsia"/>
          <w:bCs/>
          <w:sz w:val="24"/>
        </w:rPr>
        <w:t>、本基金开始办理申购、赎回；</w:t>
      </w:r>
    </w:p>
    <w:p w14:paraId="70D85D26" w14:textId="77777777" w:rsidR="00D543E1" w:rsidRDefault="00B926F1">
      <w:pPr>
        <w:spacing w:line="360" w:lineRule="auto"/>
        <w:ind w:firstLineChars="200" w:firstLine="480"/>
        <w:rPr>
          <w:bCs/>
          <w:sz w:val="24"/>
        </w:rPr>
      </w:pPr>
      <w:r>
        <w:rPr>
          <w:rFonts w:hint="eastAsia"/>
          <w:bCs/>
          <w:sz w:val="24"/>
        </w:rPr>
        <w:t>18</w:t>
      </w:r>
      <w:r>
        <w:rPr>
          <w:rFonts w:hint="eastAsia"/>
          <w:bCs/>
          <w:sz w:val="24"/>
        </w:rPr>
        <w:t>、本基金发生巨额赎回并延期办理；</w:t>
      </w:r>
    </w:p>
    <w:p w14:paraId="377A7803" w14:textId="77777777" w:rsidR="00D543E1" w:rsidRDefault="00B926F1">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14:paraId="705AD2A5" w14:textId="77777777" w:rsidR="00D543E1" w:rsidRDefault="00B926F1">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14:paraId="674FEFB0" w14:textId="77777777" w:rsidR="00D543E1" w:rsidRDefault="00B926F1">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14:paraId="00AB1493" w14:textId="77777777" w:rsidR="00D543E1" w:rsidRDefault="00B926F1">
      <w:pPr>
        <w:spacing w:line="360" w:lineRule="auto"/>
        <w:ind w:firstLineChars="200" w:firstLine="480"/>
        <w:rPr>
          <w:bCs/>
          <w:sz w:val="24"/>
        </w:rPr>
      </w:pPr>
      <w:r>
        <w:rPr>
          <w:rFonts w:hint="eastAsia"/>
          <w:bCs/>
          <w:sz w:val="24"/>
        </w:rPr>
        <w:t>22</w:t>
      </w:r>
      <w:r>
        <w:rPr>
          <w:rFonts w:hint="eastAsia"/>
          <w:bCs/>
          <w:sz w:val="24"/>
        </w:rPr>
        <w:t>、基金管理人采用摆动定价机制进行估值；</w:t>
      </w:r>
    </w:p>
    <w:p w14:paraId="3E40F284" w14:textId="77777777" w:rsidR="00D543E1" w:rsidRDefault="00B926F1">
      <w:pPr>
        <w:spacing w:line="360" w:lineRule="auto"/>
        <w:ind w:firstLineChars="200" w:firstLine="480"/>
        <w:rPr>
          <w:bCs/>
          <w:sz w:val="24"/>
        </w:rPr>
      </w:pPr>
      <w:r>
        <w:rPr>
          <w:rFonts w:hint="eastAsia"/>
          <w:bCs/>
          <w:sz w:val="24"/>
        </w:rPr>
        <w:t>2</w:t>
      </w:r>
      <w:r>
        <w:rPr>
          <w:bCs/>
          <w:sz w:val="24"/>
        </w:rPr>
        <w:t>3</w:t>
      </w:r>
      <w:r>
        <w:rPr>
          <w:rFonts w:hint="eastAsia"/>
          <w:bCs/>
          <w:sz w:val="24"/>
        </w:rPr>
        <w:t>、本基金增加或调整基金份额类别；</w:t>
      </w:r>
    </w:p>
    <w:p w14:paraId="5CA484C0" w14:textId="77777777" w:rsidR="00D543E1" w:rsidRDefault="00B926F1">
      <w:pPr>
        <w:spacing w:line="360" w:lineRule="auto"/>
        <w:ind w:firstLineChars="200" w:firstLine="480"/>
        <w:rPr>
          <w:bCs/>
          <w:sz w:val="24"/>
        </w:rPr>
      </w:pPr>
      <w:r>
        <w:rPr>
          <w:bCs/>
          <w:sz w:val="24"/>
        </w:rPr>
        <w:t>24</w:t>
      </w:r>
      <w:r>
        <w:rPr>
          <w:bCs/>
          <w:sz w:val="24"/>
        </w:rPr>
        <w:t>、</w:t>
      </w:r>
      <w:r>
        <w:rPr>
          <w:rFonts w:hint="eastAsia"/>
          <w:bCs/>
          <w:sz w:val="24"/>
        </w:rPr>
        <w:t>本基金推出新业务或服务；</w:t>
      </w:r>
    </w:p>
    <w:p w14:paraId="2E85940A" w14:textId="77777777" w:rsidR="00D543E1" w:rsidRDefault="00B926F1">
      <w:pPr>
        <w:spacing w:line="360" w:lineRule="auto"/>
        <w:ind w:firstLineChars="200" w:firstLine="480"/>
        <w:rPr>
          <w:bCs/>
          <w:sz w:val="24"/>
        </w:rPr>
      </w:pPr>
      <w:r>
        <w:rPr>
          <w:rFonts w:hint="eastAsia"/>
          <w:bCs/>
          <w:sz w:val="24"/>
        </w:rPr>
        <w:t>25</w:t>
      </w:r>
      <w:r>
        <w:rPr>
          <w:rFonts w:hint="eastAsia"/>
          <w:bCs/>
          <w:sz w:val="24"/>
        </w:rPr>
        <w:t>、本基金变更标的指数；</w:t>
      </w:r>
    </w:p>
    <w:p w14:paraId="558D18C0" w14:textId="77777777" w:rsidR="00D543E1" w:rsidRDefault="00B926F1">
      <w:pPr>
        <w:spacing w:line="360" w:lineRule="auto"/>
        <w:ind w:firstLineChars="200" w:firstLine="480"/>
        <w:rPr>
          <w:bCs/>
          <w:sz w:val="24"/>
        </w:rPr>
      </w:pPr>
      <w:r>
        <w:rPr>
          <w:rFonts w:hint="eastAsia"/>
          <w:bCs/>
          <w:sz w:val="24"/>
        </w:rPr>
        <w:t>2</w:t>
      </w:r>
      <w:r>
        <w:rPr>
          <w:bCs/>
          <w:sz w:val="24"/>
        </w:rPr>
        <w:t>6</w:t>
      </w:r>
      <w:r>
        <w:rPr>
          <w:rFonts w:hint="eastAsia"/>
          <w:bCs/>
          <w:sz w:val="24"/>
        </w:rPr>
        <w:t>、《基金合同》生效后，连续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万元情形，基金管理人应当发布提示性公告；</w:t>
      </w:r>
    </w:p>
    <w:p w14:paraId="20FB64C7" w14:textId="77777777" w:rsidR="00D543E1" w:rsidRDefault="00B926F1">
      <w:pPr>
        <w:spacing w:line="360" w:lineRule="auto"/>
        <w:ind w:firstLineChars="200" w:firstLine="480"/>
        <w:rPr>
          <w:bCs/>
          <w:sz w:val="24"/>
        </w:rPr>
      </w:pPr>
      <w:r>
        <w:rPr>
          <w:rFonts w:hint="eastAsia"/>
          <w:bCs/>
          <w:sz w:val="24"/>
        </w:rPr>
        <w:t>2</w:t>
      </w:r>
      <w:r>
        <w:rPr>
          <w:bCs/>
          <w:sz w:val="24"/>
        </w:rPr>
        <w:t>7</w:t>
      </w:r>
      <w:r>
        <w:rPr>
          <w:rFonts w:hint="eastAsia"/>
          <w:bCs/>
          <w:sz w:val="24"/>
        </w:rPr>
        <w:t>、基金信息披露义务人认为可能对基金份额持有人权益或者基金份额的价格产生重大影响的其他事项或中国证监会规定和基金合同约定的其他事项。</w:t>
      </w:r>
    </w:p>
    <w:p w14:paraId="6755F6C4" w14:textId="77777777" w:rsidR="00D543E1" w:rsidRDefault="00B926F1">
      <w:pPr>
        <w:spacing w:line="360" w:lineRule="auto"/>
        <w:ind w:firstLineChars="200" w:firstLine="480"/>
        <w:rPr>
          <w:bCs/>
          <w:sz w:val="24"/>
        </w:rPr>
      </w:pPr>
      <w:r>
        <w:rPr>
          <w:bCs/>
          <w:sz w:val="24"/>
        </w:rPr>
        <w:t>（八）澄清公告</w:t>
      </w:r>
    </w:p>
    <w:p w14:paraId="67E89A30" w14:textId="77777777" w:rsidR="00D543E1" w:rsidRDefault="00B926F1">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61700D3C" w14:textId="77777777" w:rsidR="00D543E1" w:rsidRDefault="00B926F1">
      <w:pPr>
        <w:spacing w:line="360" w:lineRule="auto"/>
        <w:ind w:firstLineChars="200" w:firstLine="480"/>
        <w:rPr>
          <w:bCs/>
          <w:sz w:val="24"/>
        </w:rPr>
      </w:pPr>
      <w:r>
        <w:rPr>
          <w:bCs/>
          <w:sz w:val="24"/>
        </w:rPr>
        <w:t>（九）基金份额持有人大会决议</w:t>
      </w:r>
    </w:p>
    <w:p w14:paraId="22B8A2EC" w14:textId="77777777" w:rsidR="00D543E1" w:rsidRDefault="00B926F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04EEF55" w14:textId="77777777" w:rsidR="00D543E1" w:rsidRDefault="00B926F1">
      <w:pPr>
        <w:spacing w:line="360" w:lineRule="auto"/>
        <w:ind w:firstLineChars="200" w:firstLine="480"/>
        <w:rPr>
          <w:bCs/>
          <w:sz w:val="24"/>
        </w:rPr>
      </w:pPr>
      <w:r>
        <w:rPr>
          <w:rFonts w:hint="eastAsia"/>
          <w:bCs/>
          <w:sz w:val="24"/>
        </w:rPr>
        <w:t>基金份额持有人依法自行召集基金份额持有人大会，基金管理人、基金托管</w:t>
      </w:r>
      <w:r>
        <w:rPr>
          <w:rFonts w:hint="eastAsia"/>
          <w:bCs/>
          <w:sz w:val="24"/>
        </w:rPr>
        <w:lastRenderedPageBreak/>
        <w:t>人对基金份额持有人大会决定的事项不依法履行信息披露义务的，召集人应当履行相关信息披露义务。</w:t>
      </w:r>
    </w:p>
    <w:p w14:paraId="0F40612E" w14:textId="77777777" w:rsidR="00D543E1" w:rsidRDefault="00B926F1">
      <w:pPr>
        <w:spacing w:line="360" w:lineRule="auto"/>
        <w:ind w:firstLineChars="200" w:firstLine="480"/>
        <w:rPr>
          <w:bCs/>
          <w:sz w:val="24"/>
        </w:rPr>
      </w:pPr>
      <w:r>
        <w:rPr>
          <w:rFonts w:hint="eastAsia"/>
          <w:bCs/>
          <w:sz w:val="24"/>
        </w:rPr>
        <w:t>（十）实施侧袋机制期间的信息披露</w:t>
      </w:r>
    </w:p>
    <w:p w14:paraId="33DCD843" w14:textId="77777777" w:rsidR="00D543E1" w:rsidRDefault="00B926F1">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3A613ECF" w14:textId="77777777" w:rsidR="00D543E1" w:rsidRDefault="00B926F1">
      <w:pPr>
        <w:spacing w:line="360" w:lineRule="auto"/>
        <w:ind w:firstLineChars="200" w:firstLine="480"/>
        <w:rPr>
          <w:bCs/>
          <w:sz w:val="24"/>
        </w:rPr>
      </w:pPr>
      <w:r>
        <w:rPr>
          <w:rFonts w:hint="eastAsia"/>
          <w:bCs/>
          <w:sz w:val="24"/>
        </w:rPr>
        <w:t>（十一）清算报告</w:t>
      </w:r>
    </w:p>
    <w:p w14:paraId="3FB35514" w14:textId="77777777" w:rsidR="00D543E1" w:rsidRDefault="00B926F1">
      <w:pPr>
        <w:spacing w:line="360" w:lineRule="auto"/>
        <w:ind w:firstLineChars="200" w:firstLine="48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5DD3BDD9" w14:textId="77777777" w:rsidR="00D543E1" w:rsidRDefault="00B926F1">
      <w:pPr>
        <w:spacing w:line="360" w:lineRule="auto"/>
        <w:ind w:firstLineChars="200" w:firstLine="480"/>
        <w:rPr>
          <w:bCs/>
          <w:sz w:val="24"/>
        </w:rPr>
      </w:pPr>
      <w:r>
        <w:rPr>
          <w:rFonts w:hint="eastAsia"/>
          <w:bCs/>
          <w:sz w:val="24"/>
        </w:rPr>
        <w:t>（十二）基金投资资产支持证券情况</w:t>
      </w:r>
    </w:p>
    <w:p w14:paraId="1F272904" w14:textId="77777777" w:rsidR="00D543E1" w:rsidRDefault="00B926F1">
      <w:pPr>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C5D499B" w14:textId="77777777" w:rsidR="00D543E1" w:rsidRDefault="00B926F1">
      <w:pPr>
        <w:spacing w:line="360" w:lineRule="auto"/>
        <w:ind w:firstLineChars="200" w:firstLine="480"/>
        <w:rPr>
          <w:bCs/>
          <w:sz w:val="24"/>
        </w:rPr>
      </w:pPr>
      <w:r>
        <w:rPr>
          <w:rFonts w:hint="eastAsia"/>
          <w:bCs/>
          <w:sz w:val="24"/>
        </w:rPr>
        <w:t>（十三）基金投资股指期货情况</w:t>
      </w:r>
    </w:p>
    <w:p w14:paraId="61DDA044" w14:textId="77777777" w:rsidR="00D543E1" w:rsidRDefault="00B926F1">
      <w:pPr>
        <w:spacing w:line="360" w:lineRule="auto"/>
        <w:ind w:firstLineChars="200" w:firstLine="480"/>
        <w:rPr>
          <w:bCs/>
          <w:sz w:val="24"/>
        </w:rPr>
      </w:pPr>
      <w:r>
        <w:rPr>
          <w:rFonts w:hint="eastAsia"/>
          <w:bCs/>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0E5A2C32" w14:textId="77777777" w:rsidR="00D543E1" w:rsidRDefault="00B926F1">
      <w:pPr>
        <w:spacing w:line="360" w:lineRule="auto"/>
        <w:ind w:firstLineChars="200" w:firstLine="480"/>
        <w:rPr>
          <w:bCs/>
          <w:sz w:val="24"/>
        </w:rPr>
      </w:pPr>
      <w:r>
        <w:rPr>
          <w:rFonts w:hint="eastAsia"/>
          <w:bCs/>
          <w:sz w:val="24"/>
        </w:rPr>
        <w:t>（十四）</w:t>
      </w:r>
      <w:r>
        <w:rPr>
          <w:bCs/>
          <w:sz w:val="24"/>
        </w:rPr>
        <w:t>中国证监会规定的其他信息。</w:t>
      </w:r>
    </w:p>
    <w:p w14:paraId="345E2553" w14:textId="77777777" w:rsidR="00D543E1" w:rsidRDefault="00B926F1">
      <w:pPr>
        <w:spacing w:line="360" w:lineRule="auto"/>
        <w:ind w:firstLineChars="200" w:firstLine="480"/>
        <w:rPr>
          <w:bCs/>
          <w:sz w:val="24"/>
        </w:rPr>
      </w:pPr>
      <w:r>
        <w:rPr>
          <w:bCs/>
          <w:sz w:val="24"/>
        </w:rPr>
        <w:t>六、信息披露事务管理</w:t>
      </w:r>
    </w:p>
    <w:p w14:paraId="1ACAAC9C" w14:textId="77777777" w:rsidR="00D543E1" w:rsidRDefault="00B926F1">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6C4C8CC6" w14:textId="77777777" w:rsidR="00D543E1" w:rsidRDefault="00B926F1">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基金信息披露义务人公开披露基金信息，应当符合中国证监会相关基金信息披露内容与格式准则等法律法规的规定。</w:t>
      </w:r>
    </w:p>
    <w:p w14:paraId="4FC1794C" w14:textId="77777777" w:rsidR="00D543E1" w:rsidRDefault="00B926F1">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基金托管人应当按照相关法律法规、中国证监会的规定和《基金合同》的约定，对基金管理人编制的基金资产净值、各类基金份额的基金份额净值、基金份</w:t>
      </w:r>
      <w:r>
        <w:rPr>
          <w:rFonts w:hint="eastAsia"/>
          <w:bCs/>
          <w:sz w:val="24"/>
        </w:rPr>
        <w:lastRenderedPageBreak/>
        <w:t>额申购赎回价格、基金定期报告、更新的招募说明书、基金产品资料概要、基金清算报告等相关基金信息进行复核、审查，并向基金管理人进行书面或电子确认。</w:t>
      </w:r>
    </w:p>
    <w:p w14:paraId="4C572BB4" w14:textId="77777777" w:rsidR="00D543E1" w:rsidRDefault="00B926F1">
      <w:pPr>
        <w:spacing w:line="360" w:lineRule="auto"/>
        <w:ind w:firstLineChars="200" w:firstLine="48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14:paraId="47348317" w14:textId="77777777" w:rsidR="00D543E1" w:rsidRDefault="00B926F1">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495D602" w14:textId="77777777" w:rsidR="00D543E1" w:rsidRDefault="00B926F1">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433FDD99" w14:textId="77777777" w:rsidR="00D543E1" w:rsidRDefault="00B926F1">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4250C61" w14:textId="77777777" w:rsidR="00D543E1" w:rsidRDefault="00B926F1">
      <w:pPr>
        <w:spacing w:line="360" w:lineRule="auto"/>
        <w:ind w:firstLineChars="200" w:firstLine="480"/>
        <w:rPr>
          <w:bCs/>
          <w:sz w:val="24"/>
        </w:rPr>
      </w:pPr>
      <w:r>
        <w:rPr>
          <w:bCs/>
          <w:sz w:val="24"/>
        </w:rPr>
        <w:t>七、信息披露文件的存放与查阅</w:t>
      </w:r>
    </w:p>
    <w:p w14:paraId="1C5897E4" w14:textId="77777777" w:rsidR="00D543E1" w:rsidRDefault="00B926F1">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依法必须披露的信息发布后，基金管理人、基金托管人应当按照相关法律法规规定将信息置备于各自办公场所，供社会公众查阅、复制。</w:t>
      </w:r>
    </w:p>
    <w:p w14:paraId="0DC7D794" w14:textId="77777777" w:rsidR="00D543E1" w:rsidRDefault="00B926F1">
      <w:pPr>
        <w:pStyle w:val="1"/>
        <w:spacing w:before="0" w:after="0"/>
        <w:jc w:val="center"/>
        <w:rPr>
          <w:rFonts w:ascii="Times New Roman"/>
          <w:color w:val="auto"/>
          <w:sz w:val="30"/>
        </w:rPr>
      </w:pPr>
      <w:r>
        <w:rPr>
          <w:rFonts w:ascii="Times New Roman"/>
          <w:b w:val="0"/>
          <w:bCs/>
          <w:color w:val="auto"/>
          <w:kern w:val="44"/>
          <w:sz w:val="21"/>
        </w:rPr>
        <w:br w:type="page"/>
      </w:r>
      <w:bookmarkStart w:id="387" w:name="_Toc98560364"/>
      <w:bookmarkStart w:id="388" w:name="_Toc141703899"/>
      <w:bookmarkStart w:id="389" w:name="_Toc29891"/>
      <w:bookmarkStart w:id="390" w:name="_Toc9005"/>
      <w:bookmarkStart w:id="391" w:name="_Toc27464"/>
      <w:bookmarkStart w:id="392" w:name="_Toc10006"/>
      <w:bookmarkStart w:id="393" w:name="_Toc123102466"/>
      <w:bookmarkStart w:id="394" w:name="_Toc6237"/>
      <w:bookmarkStart w:id="395" w:name="_Toc139991749"/>
      <w:bookmarkStart w:id="396" w:name="_Toc8059"/>
      <w:bookmarkStart w:id="397" w:name="_Toc8049"/>
      <w:bookmarkStart w:id="398" w:name="_Toc7170"/>
      <w:bookmarkStart w:id="399" w:name="_Toc123051465"/>
      <w:bookmarkStart w:id="400" w:name="_Toc11113"/>
      <w:bookmarkStart w:id="401" w:name="_Toc22978"/>
      <w:bookmarkStart w:id="402" w:name="_Toc123112247"/>
      <w:bookmarkStart w:id="403" w:name="_Toc25647"/>
      <w:r>
        <w:rPr>
          <w:rFonts w:ascii="Times New Roman"/>
          <w:color w:val="auto"/>
          <w:sz w:val="30"/>
        </w:rPr>
        <w:lastRenderedPageBreak/>
        <w:t>第十九部分</w:t>
      </w:r>
      <w:r>
        <w:rPr>
          <w:rFonts w:ascii="Times New Roman"/>
          <w:color w:val="auto"/>
          <w:sz w:val="30"/>
        </w:rPr>
        <w:t xml:space="preserve">  </w:t>
      </w:r>
      <w:bookmarkStart w:id="404" w:name="_Hlt88828593"/>
      <w:r>
        <w:rPr>
          <w:rFonts w:ascii="Times New Roman"/>
          <w:color w:val="auto"/>
          <w:sz w:val="30"/>
        </w:rPr>
        <w:t>基金合同</w:t>
      </w:r>
      <w:bookmarkEnd w:id="404"/>
      <w:r>
        <w:rPr>
          <w:rFonts w:ascii="Times New Roman"/>
          <w:color w:val="auto"/>
          <w:sz w:val="30"/>
        </w:rPr>
        <w:t>的变更、终止与基金财产的清算</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46A602C3" w14:textId="77777777" w:rsidR="00D543E1" w:rsidRDefault="00D543E1">
      <w:pPr>
        <w:spacing w:line="360" w:lineRule="auto"/>
        <w:ind w:firstLineChars="200" w:firstLine="480"/>
        <w:rPr>
          <w:bCs/>
          <w:sz w:val="24"/>
        </w:rPr>
      </w:pPr>
    </w:p>
    <w:p w14:paraId="69C4BCF1" w14:textId="77777777" w:rsidR="00D543E1" w:rsidRDefault="00B926F1">
      <w:pPr>
        <w:spacing w:line="360" w:lineRule="auto"/>
        <w:ind w:firstLineChars="200" w:firstLine="480"/>
        <w:rPr>
          <w:bCs/>
          <w:sz w:val="24"/>
        </w:rPr>
      </w:pPr>
      <w:bookmarkStart w:id="405" w:name="_Toc79392639"/>
      <w:r>
        <w:rPr>
          <w:bCs/>
          <w:sz w:val="24"/>
        </w:rPr>
        <w:t>一、《基金合同》的变更</w:t>
      </w:r>
      <w:bookmarkEnd w:id="405"/>
    </w:p>
    <w:p w14:paraId="3B915C0B" w14:textId="77777777" w:rsidR="00D543E1" w:rsidRDefault="00B926F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284DA73" w14:textId="77777777" w:rsidR="00D543E1" w:rsidRDefault="00B926F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依照《信息披露办法》的规定</w:t>
      </w:r>
      <w:r>
        <w:rPr>
          <w:bCs/>
          <w:sz w:val="24"/>
        </w:rPr>
        <w:t>在</w:t>
      </w:r>
      <w:r>
        <w:rPr>
          <w:rFonts w:hint="eastAsia"/>
          <w:bCs/>
          <w:sz w:val="24"/>
        </w:rPr>
        <w:t>规定媒介</w:t>
      </w:r>
      <w:r>
        <w:rPr>
          <w:bCs/>
          <w:sz w:val="24"/>
        </w:rPr>
        <w:t>公告。</w:t>
      </w:r>
    </w:p>
    <w:p w14:paraId="4DBD606B" w14:textId="77777777" w:rsidR="00D543E1" w:rsidRDefault="00B926F1">
      <w:pPr>
        <w:spacing w:line="360" w:lineRule="auto"/>
        <w:ind w:firstLineChars="200" w:firstLine="480"/>
        <w:rPr>
          <w:sz w:val="24"/>
        </w:rPr>
      </w:pPr>
      <w:r>
        <w:rPr>
          <w:rFonts w:hint="eastAsia"/>
          <w:sz w:val="24"/>
        </w:rPr>
        <w:t>二、《基金合同》的终止事由</w:t>
      </w:r>
    </w:p>
    <w:p w14:paraId="7528BF43" w14:textId="77777777" w:rsidR="00D543E1" w:rsidRDefault="00B926F1">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73E57BD" w14:textId="77777777" w:rsidR="00D543E1" w:rsidRDefault="00B926F1">
      <w:pPr>
        <w:spacing w:line="360" w:lineRule="auto"/>
        <w:ind w:firstLineChars="200" w:firstLine="480"/>
        <w:rPr>
          <w:bCs/>
          <w:sz w:val="24"/>
        </w:rPr>
      </w:pPr>
      <w:r>
        <w:rPr>
          <w:bCs/>
          <w:sz w:val="24"/>
        </w:rPr>
        <w:t>1</w:t>
      </w:r>
      <w:r>
        <w:rPr>
          <w:bCs/>
          <w:sz w:val="24"/>
        </w:rPr>
        <w:t>、基金份额持有人大会决定终止的；</w:t>
      </w:r>
    </w:p>
    <w:p w14:paraId="6DB8C4CD" w14:textId="77777777" w:rsidR="00D543E1" w:rsidRDefault="00B926F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462CFD3" w14:textId="77777777" w:rsidR="00D543E1" w:rsidRDefault="00B926F1">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3DCBCC76" w14:textId="77777777" w:rsidR="00D543E1" w:rsidRDefault="00B926F1">
      <w:pPr>
        <w:spacing w:line="360" w:lineRule="auto"/>
        <w:ind w:firstLineChars="200" w:firstLine="480"/>
        <w:rPr>
          <w:bCs/>
          <w:sz w:val="24"/>
        </w:rPr>
      </w:pPr>
      <w:r>
        <w:rPr>
          <w:rFonts w:hint="eastAsia"/>
          <w:bCs/>
          <w:sz w:val="24"/>
        </w:rPr>
        <w:t>4</w:t>
      </w:r>
      <w:r>
        <w:rPr>
          <w:rFonts w:hint="eastAsia"/>
          <w:bCs/>
          <w:sz w:val="24"/>
        </w:rPr>
        <w:t>、连续</w:t>
      </w:r>
      <w:r>
        <w:rPr>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万元情形的，基金合同终止，不需召开基金份额持有人大会；</w:t>
      </w:r>
    </w:p>
    <w:p w14:paraId="4E6F998B" w14:textId="77777777" w:rsidR="00D543E1" w:rsidRDefault="00B926F1">
      <w:pPr>
        <w:spacing w:line="360" w:lineRule="auto"/>
        <w:ind w:firstLineChars="200" w:firstLine="480"/>
        <w:rPr>
          <w:bCs/>
          <w:sz w:val="24"/>
        </w:rPr>
      </w:pPr>
      <w:r>
        <w:rPr>
          <w:bCs/>
          <w:sz w:val="24"/>
        </w:rPr>
        <w:t>5</w:t>
      </w:r>
      <w:r>
        <w:rPr>
          <w:bCs/>
          <w:sz w:val="24"/>
        </w:rPr>
        <w:t>、《基金合同》约定的其他情形；</w:t>
      </w:r>
    </w:p>
    <w:p w14:paraId="2A6238B2" w14:textId="77777777" w:rsidR="00D543E1" w:rsidRDefault="00B926F1">
      <w:pPr>
        <w:spacing w:line="360" w:lineRule="auto"/>
        <w:ind w:firstLineChars="200" w:firstLine="480"/>
        <w:rPr>
          <w:bCs/>
          <w:sz w:val="24"/>
        </w:rPr>
      </w:pPr>
      <w:r>
        <w:rPr>
          <w:bCs/>
          <w:sz w:val="24"/>
        </w:rPr>
        <w:t>6</w:t>
      </w:r>
      <w:r>
        <w:rPr>
          <w:bCs/>
          <w:sz w:val="24"/>
        </w:rPr>
        <w:t>、相关法律法规和中国证监会规定的其他情况。</w:t>
      </w:r>
    </w:p>
    <w:p w14:paraId="1525DE48" w14:textId="77777777" w:rsidR="00D543E1" w:rsidRDefault="00B926F1">
      <w:pPr>
        <w:spacing w:line="360" w:lineRule="auto"/>
        <w:ind w:firstLineChars="200" w:firstLine="480"/>
        <w:rPr>
          <w:bCs/>
          <w:sz w:val="24"/>
        </w:rPr>
      </w:pPr>
      <w:r>
        <w:rPr>
          <w:bCs/>
          <w:sz w:val="24"/>
        </w:rPr>
        <w:t>三、基金财产的清算</w:t>
      </w:r>
    </w:p>
    <w:p w14:paraId="68CD2CEC" w14:textId="77777777" w:rsidR="00D543E1" w:rsidRDefault="00B926F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2413F7D" w14:textId="77777777" w:rsidR="00D543E1" w:rsidRDefault="00B926F1">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C2D6B83" w14:textId="77777777" w:rsidR="00D543E1" w:rsidRDefault="00B926F1">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358256E8" w14:textId="77777777" w:rsidR="00D543E1" w:rsidRDefault="00B926F1">
      <w:pPr>
        <w:spacing w:line="360" w:lineRule="auto"/>
        <w:ind w:firstLineChars="200" w:firstLine="480"/>
        <w:rPr>
          <w:bCs/>
          <w:sz w:val="24"/>
        </w:rPr>
      </w:pPr>
      <w:r>
        <w:rPr>
          <w:bCs/>
          <w:sz w:val="24"/>
        </w:rPr>
        <w:t>4</w:t>
      </w:r>
      <w:r>
        <w:rPr>
          <w:bCs/>
          <w:sz w:val="24"/>
        </w:rPr>
        <w:t>、基金财产清算程序：</w:t>
      </w:r>
    </w:p>
    <w:p w14:paraId="644CE5B6" w14:textId="77777777" w:rsidR="00D543E1" w:rsidRDefault="00B926F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75155260" w14:textId="77777777" w:rsidR="00D543E1" w:rsidRDefault="00B926F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E063638" w14:textId="77777777" w:rsidR="00D543E1" w:rsidRDefault="00B926F1">
      <w:pPr>
        <w:spacing w:line="360" w:lineRule="auto"/>
        <w:ind w:firstLineChars="200" w:firstLine="480"/>
        <w:rPr>
          <w:bCs/>
          <w:sz w:val="24"/>
        </w:rPr>
      </w:pPr>
      <w:r>
        <w:rPr>
          <w:bCs/>
          <w:sz w:val="24"/>
        </w:rPr>
        <w:t>（</w:t>
      </w:r>
      <w:r>
        <w:rPr>
          <w:bCs/>
          <w:sz w:val="24"/>
        </w:rPr>
        <w:t>3</w:t>
      </w:r>
      <w:r>
        <w:rPr>
          <w:bCs/>
          <w:sz w:val="24"/>
        </w:rPr>
        <w:t>）对基金财产进行估值和变现；</w:t>
      </w:r>
    </w:p>
    <w:p w14:paraId="5F5ADA3C" w14:textId="77777777" w:rsidR="00D543E1" w:rsidRDefault="00B926F1">
      <w:pPr>
        <w:spacing w:line="360" w:lineRule="auto"/>
        <w:ind w:firstLineChars="200" w:firstLine="480"/>
        <w:rPr>
          <w:bCs/>
          <w:sz w:val="24"/>
        </w:rPr>
      </w:pPr>
      <w:r>
        <w:rPr>
          <w:bCs/>
          <w:sz w:val="24"/>
        </w:rPr>
        <w:t>（</w:t>
      </w:r>
      <w:r>
        <w:rPr>
          <w:bCs/>
          <w:sz w:val="24"/>
        </w:rPr>
        <w:t>4</w:t>
      </w:r>
      <w:r>
        <w:rPr>
          <w:bCs/>
          <w:sz w:val="24"/>
        </w:rPr>
        <w:t>）制作清算报告；</w:t>
      </w:r>
    </w:p>
    <w:p w14:paraId="3B730C1C" w14:textId="77777777" w:rsidR="00D543E1" w:rsidRDefault="00B926F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7A45F9E" w14:textId="77777777" w:rsidR="00D543E1" w:rsidRDefault="00B926F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7F51B40" w14:textId="77777777" w:rsidR="00D543E1" w:rsidRDefault="00B926F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1231A79" w14:textId="77777777" w:rsidR="00D543E1" w:rsidRDefault="00B926F1">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14:paraId="1ABB84F4" w14:textId="77777777" w:rsidR="00D543E1" w:rsidRDefault="00B926F1">
      <w:pPr>
        <w:spacing w:line="360" w:lineRule="auto"/>
        <w:ind w:firstLineChars="200" w:firstLine="480"/>
        <w:rPr>
          <w:bCs/>
          <w:sz w:val="24"/>
        </w:rPr>
      </w:pPr>
      <w:r>
        <w:rPr>
          <w:bCs/>
          <w:sz w:val="24"/>
        </w:rPr>
        <w:t>四、清算费用</w:t>
      </w:r>
    </w:p>
    <w:p w14:paraId="26E834D2" w14:textId="77777777" w:rsidR="00D543E1" w:rsidRDefault="00B926F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53F2E43" w14:textId="77777777" w:rsidR="00D543E1" w:rsidRDefault="00B926F1">
      <w:pPr>
        <w:spacing w:line="360" w:lineRule="auto"/>
        <w:ind w:firstLineChars="200" w:firstLine="480"/>
        <w:rPr>
          <w:bCs/>
          <w:sz w:val="24"/>
        </w:rPr>
      </w:pPr>
      <w:r>
        <w:rPr>
          <w:bCs/>
          <w:sz w:val="24"/>
        </w:rPr>
        <w:t>五、基金财产清算剩余资产的分配</w:t>
      </w:r>
    </w:p>
    <w:p w14:paraId="53DE8F3D" w14:textId="77777777" w:rsidR="00D543E1" w:rsidRDefault="00B926F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C29FB44" w14:textId="77777777" w:rsidR="00D543E1" w:rsidRDefault="00B926F1">
      <w:pPr>
        <w:spacing w:line="360" w:lineRule="auto"/>
        <w:ind w:firstLineChars="200" w:firstLine="480"/>
        <w:rPr>
          <w:bCs/>
          <w:sz w:val="24"/>
        </w:rPr>
      </w:pPr>
      <w:r>
        <w:rPr>
          <w:bCs/>
          <w:sz w:val="24"/>
        </w:rPr>
        <w:t>六、基金财产清算的公告</w:t>
      </w:r>
    </w:p>
    <w:p w14:paraId="11992CF5" w14:textId="77777777" w:rsidR="00D543E1" w:rsidRDefault="00B926F1">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3C5E70E5" w14:textId="77777777" w:rsidR="00D543E1" w:rsidRDefault="00B926F1">
      <w:pPr>
        <w:spacing w:line="360" w:lineRule="auto"/>
        <w:ind w:firstLineChars="200" w:firstLine="480"/>
        <w:rPr>
          <w:bCs/>
          <w:sz w:val="24"/>
        </w:rPr>
      </w:pPr>
      <w:r>
        <w:rPr>
          <w:bCs/>
          <w:sz w:val="24"/>
        </w:rPr>
        <w:t>七、基金财产清算账册及文件的保存</w:t>
      </w:r>
    </w:p>
    <w:p w14:paraId="2A9C5140" w14:textId="6EC25742" w:rsidR="00D543E1" w:rsidRDefault="00B926F1">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49E5E030" w14:textId="77777777" w:rsidR="00D543E1" w:rsidRDefault="00B926F1">
      <w:pPr>
        <w:pStyle w:val="1"/>
        <w:spacing w:before="0" w:after="0"/>
        <w:jc w:val="center"/>
        <w:rPr>
          <w:rFonts w:ascii="Times New Roman"/>
          <w:color w:val="auto"/>
          <w:sz w:val="30"/>
        </w:rPr>
      </w:pPr>
      <w:bookmarkStart w:id="406" w:name="_Toc123051466"/>
      <w:bookmarkStart w:id="407" w:name="_Toc123112248"/>
      <w:bookmarkStart w:id="408" w:name="_Toc48649720"/>
      <w:bookmarkStart w:id="409" w:name="_Toc98560365"/>
      <w:bookmarkStart w:id="410" w:name="_Toc79392641"/>
      <w:bookmarkStart w:id="411" w:name="_Toc123102467"/>
      <w:r>
        <w:rPr>
          <w:rFonts w:ascii="Times New Roman"/>
          <w:b w:val="0"/>
          <w:bCs/>
          <w:color w:val="auto"/>
        </w:rPr>
        <w:br w:type="page"/>
      </w:r>
      <w:bookmarkStart w:id="412" w:name="_Toc141703901"/>
      <w:bookmarkStart w:id="413" w:name="_Toc9708"/>
      <w:bookmarkStart w:id="414" w:name="_Toc30645"/>
      <w:bookmarkStart w:id="415" w:name="_Toc8710"/>
      <w:bookmarkStart w:id="416" w:name="_Toc7367"/>
      <w:bookmarkStart w:id="417" w:name="_Toc139991750"/>
      <w:bookmarkStart w:id="418" w:name="_Toc13398"/>
      <w:bookmarkStart w:id="419" w:name="_Toc21240"/>
      <w:bookmarkStart w:id="420" w:name="_Toc23022"/>
      <w:bookmarkStart w:id="421" w:name="_Toc27058"/>
      <w:bookmarkStart w:id="422" w:name="_Toc12191"/>
      <w:bookmarkStart w:id="423" w:name="_Toc28549"/>
      <w:bookmarkStart w:id="424" w:name="_Toc2316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2D66669" w14:textId="77777777" w:rsidR="00D543E1" w:rsidRDefault="00D543E1">
      <w:pPr>
        <w:spacing w:line="360" w:lineRule="auto"/>
        <w:ind w:firstLineChars="200" w:firstLine="480"/>
        <w:rPr>
          <w:bCs/>
          <w:sz w:val="24"/>
        </w:rPr>
      </w:pPr>
    </w:p>
    <w:p w14:paraId="46237CDF" w14:textId="77777777" w:rsidR="00D543E1" w:rsidRDefault="00B926F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5A7A4FBA" w14:textId="77777777" w:rsidR="00D543E1" w:rsidRDefault="00B926F1">
      <w:pPr>
        <w:spacing w:line="360" w:lineRule="auto"/>
        <w:ind w:firstLineChars="200" w:firstLine="480"/>
        <w:rPr>
          <w:bCs/>
          <w:sz w:val="24"/>
        </w:rPr>
      </w:pPr>
      <w:r>
        <w:rPr>
          <w:rFonts w:hint="eastAsia"/>
          <w:bCs/>
          <w:sz w:val="24"/>
        </w:rPr>
        <w:t>1</w:t>
      </w:r>
      <w:r>
        <w:rPr>
          <w:rFonts w:hint="eastAsia"/>
          <w:bCs/>
          <w:sz w:val="24"/>
        </w:rPr>
        <w:t>、不可抗力；</w:t>
      </w:r>
    </w:p>
    <w:p w14:paraId="21516ECF"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4C14C5AD" w14:textId="77777777" w:rsidR="00D543E1" w:rsidRDefault="00B926F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53F06CD1" w14:textId="77777777" w:rsidR="00D543E1" w:rsidRDefault="00B926F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98B6824" w14:textId="77777777" w:rsidR="00D543E1" w:rsidRDefault="00B926F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14:paraId="0426FB3B" w14:textId="77777777" w:rsidR="00D543E1" w:rsidRDefault="00D543E1">
      <w:pPr>
        <w:spacing w:line="360" w:lineRule="auto"/>
        <w:ind w:firstLineChars="200" w:firstLine="480"/>
        <w:rPr>
          <w:bCs/>
          <w:sz w:val="24"/>
        </w:rPr>
      </w:pPr>
    </w:p>
    <w:p w14:paraId="6680CB37" w14:textId="77777777" w:rsidR="00D543E1" w:rsidRDefault="00D543E1">
      <w:pPr>
        <w:spacing w:line="360" w:lineRule="auto"/>
        <w:ind w:firstLineChars="200" w:firstLine="480"/>
        <w:rPr>
          <w:bCs/>
          <w:sz w:val="24"/>
        </w:rPr>
      </w:pPr>
    </w:p>
    <w:p w14:paraId="7600F370" w14:textId="77777777" w:rsidR="00D543E1" w:rsidRDefault="00D543E1">
      <w:pPr>
        <w:spacing w:line="360" w:lineRule="auto"/>
        <w:ind w:firstLineChars="200" w:firstLine="480"/>
        <w:rPr>
          <w:bCs/>
          <w:sz w:val="24"/>
        </w:rPr>
      </w:pPr>
    </w:p>
    <w:p w14:paraId="1D881690" w14:textId="77777777" w:rsidR="00D543E1" w:rsidRDefault="00D543E1">
      <w:pPr>
        <w:spacing w:line="360" w:lineRule="auto"/>
        <w:ind w:firstLineChars="200" w:firstLine="480"/>
        <w:rPr>
          <w:bCs/>
          <w:sz w:val="24"/>
        </w:rPr>
      </w:pPr>
    </w:p>
    <w:p w14:paraId="08D643FE"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425" w:name="_Toc123102468"/>
      <w:bookmarkStart w:id="426" w:name="_Toc24923"/>
      <w:bookmarkStart w:id="427" w:name="_Toc25651"/>
      <w:bookmarkStart w:id="428" w:name="_Toc139991751"/>
      <w:bookmarkStart w:id="429" w:name="_Toc6202"/>
      <w:bookmarkStart w:id="430" w:name="_Toc141703902"/>
      <w:bookmarkStart w:id="431" w:name="_Toc123112249"/>
      <w:bookmarkStart w:id="432" w:name="_Toc1790"/>
      <w:bookmarkStart w:id="433" w:name="_Toc21983"/>
      <w:bookmarkStart w:id="434" w:name="_Toc23999"/>
      <w:bookmarkStart w:id="435" w:name="_Toc8636"/>
      <w:bookmarkStart w:id="436" w:name="_Toc7288"/>
      <w:bookmarkStart w:id="437" w:name="_Toc6110"/>
      <w:bookmarkStart w:id="438" w:name="_Toc123051467"/>
      <w:bookmarkStart w:id="439" w:name="_Toc30350"/>
      <w:bookmarkStart w:id="440" w:name="_Toc98560366"/>
      <w:bookmarkStart w:id="441"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EFB2B29" w14:textId="77777777" w:rsidR="00D543E1" w:rsidRDefault="00D543E1">
      <w:pPr>
        <w:spacing w:line="360" w:lineRule="auto"/>
        <w:ind w:firstLineChars="200" w:firstLine="480"/>
        <w:rPr>
          <w:bCs/>
          <w:sz w:val="24"/>
        </w:rPr>
      </w:pPr>
    </w:p>
    <w:p w14:paraId="24B38D1A" w14:textId="77777777" w:rsidR="00D543E1" w:rsidRPr="00122AA4" w:rsidRDefault="00B926F1">
      <w:pPr>
        <w:spacing w:line="360" w:lineRule="auto"/>
        <w:ind w:firstLineChars="200" w:firstLine="482"/>
        <w:rPr>
          <w:b/>
          <w:sz w:val="24"/>
        </w:rPr>
      </w:pPr>
      <w:r w:rsidRPr="00122AA4">
        <w:rPr>
          <w:rFonts w:hint="eastAsia"/>
          <w:b/>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除非仲裁裁决另有规定，仲裁费由败诉方承担。</w:t>
      </w:r>
    </w:p>
    <w:p w14:paraId="1738E3AF" w14:textId="77777777" w:rsidR="00D543E1" w:rsidRDefault="00B926F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7C835DC1" w14:textId="77777777" w:rsidR="00D543E1" w:rsidRDefault="00B926F1">
      <w:pPr>
        <w:spacing w:line="360" w:lineRule="auto"/>
        <w:ind w:firstLineChars="200" w:firstLine="480"/>
        <w:rPr>
          <w:bCs/>
          <w:sz w:val="24"/>
        </w:rPr>
      </w:pPr>
      <w:r>
        <w:rPr>
          <w:bCs/>
          <w:sz w:val="24"/>
        </w:rPr>
        <w:t>《基金合同》受中国法律</w:t>
      </w:r>
      <w:r>
        <w:rPr>
          <w:rFonts w:hint="eastAsia"/>
          <w:bCs/>
          <w:sz w:val="24"/>
        </w:rPr>
        <w:t>（不含港澳台地区法律）</w:t>
      </w:r>
      <w:r>
        <w:rPr>
          <w:bCs/>
          <w:sz w:val="24"/>
        </w:rPr>
        <w:t>管辖</w:t>
      </w:r>
      <w:r>
        <w:rPr>
          <w:rFonts w:hint="eastAsia"/>
          <w:bCs/>
          <w:sz w:val="24"/>
        </w:rPr>
        <w:t>并从其解释</w:t>
      </w:r>
      <w:r>
        <w:rPr>
          <w:bCs/>
          <w:sz w:val="24"/>
        </w:rPr>
        <w:t>。</w:t>
      </w:r>
      <w:r>
        <w:rPr>
          <w:bCs/>
          <w:sz w:val="24"/>
        </w:rPr>
        <w:br/>
      </w:r>
      <w:r>
        <w:rPr>
          <w:bCs/>
          <w:sz w:val="24"/>
        </w:rPr>
        <w:br/>
      </w:r>
    </w:p>
    <w:p w14:paraId="56B0A342" w14:textId="77777777" w:rsidR="00D543E1" w:rsidRDefault="00B926F1">
      <w:pPr>
        <w:spacing w:line="360" w:lineRule="auto"/>
        <w:rPr>
          <w:bCs/>
          <w:sz w:val="24"/>
        </w:rPr>
      </w:pPr>
      <w:r>
        <w:rPr>
          <w:bCs/>
          <w:sz w:val="24"/>
        </w:rPr>
        <w:br w:type="page"/>
      </w:r>
    </w:p>
    <w:p w14:paraId="5173F56A" w14:textId="77777777" w:rsidR="00D543E1" w:rsidRDefault="00B926F1">
      <w:pPr>
        <w:pStyle w:val="1"/>
        <w:spacing w:before="0" w:after="0"/>
        <w:jc w:val="center"/>
        <w:rPr>
          <w:rFonts w:ascii="Times New Roman"/>
          <w:color w:val="auto"/>
          <w:sz w:val="30"/>
        </w:rPr>
      </w:pPr>
      <w:bookmarkStart w:id="442" w:name="_Toc123102469"/>
      <w:bookmarkStart w:id="443" w:name="_Toc484"/>
      <w:bookmarkStart w:id="444" w:name="_Toc123051468"/>
      <w:bookmarkStart w:id="445" w:name="_Toc31966"/>
      <w:bookmarkStart w:id="446" w:name="_Toc28690"/>
      <w:bookmarkStart w:id="447" w:name="_Toc123112250"/>
      <w:bookmarkStart w:id="448" w:name="_Toc2532"/>
      <w:bookmarkStart w:id="449" w:name="_Toc141703903"/>
      <w:bookmarkStart w:id="450" w:name="_Toc23991"/>
      <w:bookmarkStart w:id="451" w:name="_Toc8454"/>
      <w:bookmarkStart w:id="452" w:name="_Toc20350"/>
      <w:bookmarkStart w:id="453" w:name="_Toc139991752"/>
      <w:bookmarkStart w:id="454" w:name="_Toc29505"/>
      <w:bookmarkStart w:id="455" w:name="_Toc26461"/>
      <w:bookmarkStart w:id="456" w:name="_Toc8703"/>
      <w:bookmarkStart w:id="457" w:name="_Toc1161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89AC690" w14:textId="77777777" w:rsidR="00D543E1" w:rsidRDefault="00D543E1">
      <w:pPr>
        <w:spacing w:line="360" w:lineRule="auto"/>
        <w:ind w:firstLineChars="200" w:firstLine="480"/>
        <w:rPr>
          <w:bCs/>
          <w:sz w:val="24"/>
        </w:rPr>
      </w:pPr>
    </w:p>
    <w:p w14:paraId="14C0611A" w14:textId="77777777" w:rsidR="00D543E1" w:rsidRDefault="00B926F1">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3359CD4E" w14:textId="77777777" w:rsidR="00D543E1" w:rsidRDefault="00B926F1">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14:paraId="1725FF48" w14:textId="77777777" w:rsidR="00D543E1" w:rsidRDefault="00B926F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27BF2DBF" w14:textId="77777777" w:rsidR="00D543E1" w:rsidRDefault="00B926F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6C4AC1E4" w14:textId="77777777" w:rsidR="00D543E1" w:rsidRDefault="00B926F1">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0AFD28F0" w14:textId="77777777" w:rsidR="00D543E1" w:rsidRDefault="00B926F1">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2D184240" w14:textId="77777777" w:rsidR="00D543E1" w:rsidRDefault="00B926F1">
      <w:pPr>
        <w:pStyle w:val="1"/>
        <w:spacing w:before="0" w:after="0"/>
        <w:jc w:val="center"/>
        <w:rPr>
          <w:rFonts w:ascii="Times New Roman"/>
          <w:color w:val="auto"/>
          <w:sz w:val="30"/>
        </w:rPr>
      </w:pPr>
      <w:r>
        <w:rPr>
          <w:rFonts w:ascii="Times New Roman"/>
          <w:b w:val="0"/>
          <w:bCs/>
          <w:color w:val="auto"/>
        </w:rPr>
        <w:br w:type="page"/>
      </w:r>
      <w:bookmarkStart w:id="458" w:name="_Toc21726"/>
      <w:bookmarkStart w:id="459"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8"/>
      <w:bookmarkEnd w:id="459"/>
    </w:p>
    <w:p w14:paraId="16B25A88" w14:textId="77777777" w:rsidR="00D543E1" w:rsidRDefault="00D543E1">
      <w:pPr>
        <w:spacing w:line="360" w:lineRule="auto"/>
        <w:ind w:firstLineChars="200" w:firstLine="480"/>
        <w:rPr>
          <w:rFonts w:ascii="宋体" w:hAnsi="宋体"/>
          <w:sz w:val="24"/>
        </w:rPr>
      </w:pPr>
    </w:p>
    <w:p w14:paraId="5347DF9C" w14:textId="77777777" w:rsidR="00D543E1" w:rsidRDefault="00B926F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075A331A" w14:textId="77777777" w:rsidR="00D543E1" w:rsidRDefault="00B926F1">
      <w:pPr>
        <w:pStyle w:val="1"/>
        <w:spacing w:before="0" w:after="0"/>
        <w:jc w:val="center"/>
        <w:rPr>
          <w:rFonts w:hAnsi="宋体"/>
        </w:rPr>
      </w:pPr>
      <w:r>
        <w:rPr>
          <w:rFonts w:hAnsi="宋体"/>
        </w:rPr>
        <w:br w:type="page"/>
      </w:r>
      <w:bookmarkStart w:id="460" w:name="_Toc462410111"/>
      <w:bookmarkStart w:id="461" w:name="_Toc17263"/>
      <w:bookmarkStart w:id="462" w:name="_Toc15664"/>
      <w:bookmarkStart w:id="463" w:name="_Toc1360"/>
      <w:bookmarkStart w:id="464" w:name="_Toc21122"/>
      <w:bookmarkStart w:id="465" w:name="_Toc141703905"/>
      <w:bookmarkStart w:id="466" w:name="_Toc9054"/>
      <w:bookmarkStart w:id="467" w:name="_Toc20098"/>
      <w:bookmarkStart w:id="468" w:name="_Toc393284155"/>
      <w:bookmarkStart w:id="469" w:name="_Toc5108"/>
      <w:bookmarkStart w:id="470" w:name="_Toc395532111"/>
      <w:bookmarkStart w:id="471" w:name="_Toc366654940"/>
      <w:bookmarkStart w:id="472" w:name="_Toc12499"/>
      <w:bookmarkStart w:id="473" w:name="_Toc32355"/>
      <w:bookmarkStart w:id="474" w:name="_Toc7437"/>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A670E3D" w14:textId="77777777" w:rsidR="00D543E1" w:rsidRDefault="00D543E1">
      <w:pPr>
        <w:spacing w:line="360" w:lineRule="auto"/>
        <w:ind w:firstLineChars="200" w:firstLine="480"/>
        <w:rPr>
          <w:rFonts w:ascii="宋体" w:hAnsi="宋体"/>
          <w:sz w:val="24"/>
        </w:rPr>
      </w:pPr>
    </w:p>
    <w:p w14:paraId="4E9A10ED" w14:textId="77777777" w:rsidR="00D543E1" w:rsidRDefault="00B926F1">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14:paraId="07883AFA" w14:textId="77777777" w:rsidR="00D543E1" w:rsidRDefault="00B926F1">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14:paraId="104B4B5C" w14:textId="77777777" w:rsidR="00D543E1" w:rsidRDefault="00B926F1">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14:paraId="3396C74A" w14:textId="77777777" w:rsidR="00D543E1" w:rsidRDefault="00B926F1">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3A682492" w14:textId="77777777" w:rsidR="00D543E1" w:rsidRDefault="00B926F1">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484FC1D7" w14:textId="77777777" w:rsidR="00D543E1" w:rsidRDefault="00B926F1">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36CC35EA" w14:textId="77777777" w:rsidR="00D543E1" w:rsidRDefault="00B926F1">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533D1F8F" w14:textId="77777777" w:rsidR="00D543E1" w:rsidRDefault="00B926F1">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6AF08AB6" w14:textId="77777777" w:rsidR="00D543E1" w:rsidRDefault="00B926F1">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9065930" w14:textId="77777777" w:rsidR="00D543E1" w:rsidRDefault="00B926F1">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73983DA8" w14:textId="77777777" w:rsidR="00D543E1" w:rsidRDefault="00B926F1">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14:paraId="32825137" w14:textId="77777777" w:rsidR="00D543E1" w:rsidRDefault="00B926F1">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14:paraId="4C727622" w14:textId="77777777" w:rsidR="00D543E1" w:rsidRDefault="00B926F1">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5E2AD74F" w14:textId="77777777" w:rsidR="00D543E1" w:rsidRDefault="00B926F1">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14:paraId="2C92CD30" w14:textId="77777777" w:rsidR="00D543E1" w:rsidRDefault="00B926F1">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14:paraId="16D67BF6" w14:textId="77777777" w:rsidR="00D543E1" w:rsidRDefault="00B926F1">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14:paraId="3D5E57D2" w14:textId="77777777" w:rsidR="00D543E1" w:rsidRDefault="00B926F1">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675BE9C1" w14:textId="77777777" w:rsidR="00D543E1" w:rsidRDefault="00B926F1">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）选择、更换律师事务所、会计师事务所、证券经纪商、期货经纪机构或其他为基金提供服务的外部机构；</w:t>
      </w:r>
      <w:r>
        <w:rPr>
          <w:rFonts w:hint="eastAsia"/>
          <w:bCs/>
          <w:sz w:val="24"/>
        </w:rPr>
        <w:tab/>
      </w:r>
    </w:p>
    <w:p w14:paraId="4C23827B" w14:textId="77777777" w:rsidR="00D543E1" w:rsidRDefault="00B926F1">
      <w:pPr>
        <w:spacing w:line="440" w:lineRule="atLeast"/>
        <w:ind w:firstLineChars="200" w:firstLine="480"/>
        <w:rPr>
          <w:bCs/>
          <w:sz w:val="24"/>
        </w:rPr>
      </w:pPr>
      <w:r>
        <w:rPr>
          <w:rFonts w:hint="eastAsia"/>
          <w:bCs/>
          <w:sz w:val="24"/>
        </w:rPr>
        <w:lastRenderedPageBreak/>
        <w:t>（</w:t>
      </w:r>
      <w:r>
        <w:rPr>
          <w:rFonts w:hint="eastAsia"/>
          <w:bCs/>
          <w:sz w:val="24"/>
        </w:rPr>
        <w:t>16</w:t>
      </w:r>
      <w:r>
        <w:rPr>
          <w:rFonts w:hint="eastAsia"/>
          <w:bCs/>
          <w:sz w:val="24"/>
        </w:rPr>
        <w:t>）在符合有关法律、法规的前提下，制定和调整有关基金认购、申购、赎回、转换等的业务规则；</w:t>
      </w:r>
    </w:p>
    <w:p w14:paraId="09517BB5" w14:textId="77777777" w:rsidR="00D543E1" w:rsidRDefault="00B926F1">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16038C20" w14:textId="77777777" w:rsidR="00D543E1" w:rsidRDefault="00B926F1">
      <w:pPr>
        <w:spacing w:line="360" w:lineRule="auto"/>
        <w:ind w:firstLineChars="200" w:firstLine="480"/>
        <w:rPr>
          <w:rFonts w:ascii="宋体" w:hAnsi="宋体"/>
          <w:bCs/>
          <w:sz w:val="24"/>
        </w:rPr>
      </w:pPr>
      <w:r>
        <w:rPr>
          <w:rFonts w:ascii="宋体" w:hAnsi="宋体"/>
          <w:bCs/>
          <w:sz w:val="24"/>
        </w:rPr>
        <w:t>（二）基金管理人的义务</w:t>
      </w:r>
    </w:p>
    <w:p w14:paraId="21235209" w14:textId="77777777" w:rsidR="00D543E1" w:rsidRDefault="00B926F1">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14:paraId="630EF5C4"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14:paraId="4FF73984"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5A666A92"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26135947"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4F54C465"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1FF3B19"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378AF0D8" w14:textId="77777777" w:rsidR="00D543E1" w:rsidRDefault="00B926F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6846623D" w14:textId="77777777" w:rsidR="00D543E1" w:rsidRDefault="00B926F1">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6F33B1D9" w14:textId="77777777" w:rsidR="00D543E1" w:rsidRDefault="00B926F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2D3ABD0E" w14:textId="77777777" w:rsidR="00D543E1" w:rsidRDefault="00B926F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w:t>
      </w:r>
      <w:r>
        <w:rPr>
          <w:bCs/>
          <w:sz w:val="24"/>
        </w:rPr>
        <w:t>季度报告、中期报告和年度报告</w:t>
      </w:r>
      <w:r>
        <w:rPr>
          <w:rFonts w:hint="eastAsia"/>
          <w:bCs/>
          <w:sz w:val="24"/>
        </w:rPr>
        <w:t>；</w:t>
      </w:r>
    </w:p>
    <w:p w14:paraId="4173993A" w14:textId="77777777" w:rsidR="00D543E1" w:rsidRDefault="00B926F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0ACA296E" w14:textId="77777777" w:rsidR="00D543E1" w:rsidRDefault="00B926F1">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14:paraId="08A40EE5" w14:textId="77777777" w:rsidR="00D543E1" w:rsidRDefault="00B926F1">
      <w:pPr>
        <w:spacing w:line="360" w:lineRule="auto"/>
        <w:ind w:firstLineChars="200" w:firstLine="480"/>
        <w:rPr>
          <w:bCs/>
          <w:sz w:val="24"/>
        </w:rPr>
      </w:pPr>
      <w:r>
        <w:rPr>
          <w:rFonts w:hint="eastAsia"/>
          <w:bCs/>
          <w:sz w:val="24"/>
        </w:rPr>
        <w:lastRenderedPageBreak/>
        <w:t>（</w:t>
      </w:r>
      <w:r>
        <w:rPr>
          <w:rFonts w:hint="eastAsia"/>
          <w:bCs/>
          <w:sz w:val="24"/>
        </w:rPr>
        <w:t>13</w:t>
      </w:r>
      <w:r>
        <w:rPr>
          <w:rFonts w:hint="eastAsia"/>
          <w:bCs/>
          <w:sz w:val="24"/>
        </w:rPr>
        <w:t>）按《基金合同》的约定确定基金收益分配方案，及时向基金份额持有人分配基金收益；</w:t>
      </w:r>
    </w:p>
    <w:p w14:paraId="18DC27EF" w14:textId="77777777" w:rsidR="00D543E1" w:rsidRDefault="00B926F1">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50F4ACE7" w14:textId="77777777" w:rsidR="00D543E1" w:rsidRDefault="00B926F1">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5599F2C8" w14:textId="77777777" w:rsidR="00D543E1" w:rsidRDefault="00B926F1">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0E03CCD5" w14:textId="77777777" w:rsidR="00D543E1" w:rsidRDefault="00B926F1">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2D5C99E" w14:textId="77777777" w:rsidR="00D543E1" w:rsidRDefault="00B926F1">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EA47BC1" w14:textId="77777777" w:rsidR="00D543E1" w:rsidRDefault="00B926F1">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272C6E49" w14:textId="77777777" w:rsidR="00D543E1" w:rsidRDefault="00B926F1">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6E8FB1D2" w14:textId="77777777" w:rsidR="00D543E1" w:rsidRDefault="00B926F1">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9A5B430" w14:textId="77777777" w:rsidR="00D543E1" w:rsidRDefault="00B926F1">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04FE4253" w14:textId="77777777" w:rsidR="00D543E1" w:rsidRDefault="00B926F1">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29431610" w14:textId="77777777" w:rsidR="00D543E1" w:rsidRDefault="00B926F1">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14:paraId="0DB2283A" w14:textId="77777777" w:rsidR="00D543E1" w:rsidRDefault="00B926F1">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06BDE655" w14:textId="77777777" w:rsidR="00D543E1" w:rsidRDefault="00B926F1">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3E39F344" w14:textId="77777777" w:rsidR="00D543E1" w:rsidRDefault="00B926F1">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50364DDF" w14:textId="77777777" w:rsidR="00D543E1" w:rsidRDefault="00B926F1">
      <w:pPr>
        <w:spacing w:line="360" w:lineRule="auto"/>
        <w:ind w:firstLineChars="200" w:firstLine="480"/>
        <w:rPr>
          <w:rFonts w:ascii="宋体" w:hAnsi="宋体"/>
          <w:bCs/>
          <w:sz w:val="24"/>
        </w:rPr>
      </w:pPr>
      <w:r>
        <w:rPr>
          <w:rFonts w:ascii="宋体" w:hAnsi="宋体" w:hint="eastAsia"/>
          <w:sz w:val="24"/>
        </w:rPr>
        <w:lastRenderedPageBreak/>
        <w:t>（三）基金托管人的权利</w:t>
      </w:r>
    </w:p>
    <w:p w14:paraId="4E563981" w14:textId="77777777" w:rsidR="00D543E1" w:rsidRDefault="00B926F1">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14:paraId="5CE8ED5E"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6EE71160"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31929519"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6EB86C"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35A5E6FE"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389B7D5C"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4024F928" w14:textId="77777777" w:rsidR="00D543E1" w:rsidRDefault="00B926F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657738FD" w14:textId="77777777" w:rsidR="00D543E1" w:rsidRDefault="00B926F1">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14:paraId="29D22A5D" w14:textId="77777777" w:rsidR="00D543E1" w:rsidRDefault="00B926F1">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14:paraId="7EAFED33"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E2BBF4E"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2F56DDE4"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28B4367"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23A59C83"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23721C1E"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w:t>
      </w:r>
      <w:r>
        <w:rPr>
          <w:rFonts w:hint="eastAsia"/>
          <w:bCs/>
          <w:sz w:val="24"/>
        </w:rPr>
        <w:lastRenderedPageBreak/>
        <w:t>金合同》的约定，根据基金管理人的投资指令，及时办理清算、交割事宜；</w:t>
      </w:r>
    </w:p>
    <w:p w14:paraId="6BAD6C29" w14:textId="77777777" w:rsidR="00D543E1" w:rsidRDefault="00B926F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14:paraId="771B42BF" w14:textId="77777777" w:rsidR="00D543E1" w:rsidRDefault="00B926F1">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w:t>
      </w:r>
      <w:r>
        <w:rPr>
          <w:bCs/>
          <w:sz w:val="24"/>
        </w:rPr>
        <w:t>份额净值、</w:t>
      </w:r>
      <w:r>
        <w:rPr>
          <w:rFonts w:hint="eastAsia"/>
          <w:bCs/>
          <w:sz w:val="24"/>
        </w:rPr>
        <w:t>基金份额申购、赎回价格；</w:t>
      </w:r>
    </w:p>
    <w:p w14:paraId="6BDCA247" w14:textId="77777777" w:rsidR="00D543E1" w:rsidRDefault="00B926F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0A4A789B" w14:textId="77777777" w:rsidR="00D543E1" w:rsidRDefault="00B926F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017AB1" w14:textId="77777777" w:rsidR="00D543E1" w:rsidRDefault="00B926F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61CCD4D4" w14:textId="77777777" w:rsidR="00D543E1" w:rsidRDefault="00B926F1">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14:paraId="0A0DC4E0" w14:textId="77777777" w:rsidR="00D543E1" w:rsidRDefault="00B926F1">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4D468284" w14:textId="77777777" w:rsidR="00D543E1" w:rsidRDefault="00B926F1">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2509E430" w14:textId="77777777" w:rsidR="00D543E1" w:rsidRDefault="00B926F1">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0783BDF0" w14:textId="77777777" w:rsidR="00D543E1" w:rsidRDefault="00B926F1">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641A5203" w14:textId="77777777" w:rsidR="00D543E1" w:rsidRDefault="00B926F1">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60C93546" w14:textId="77777777" w:rsidR="00D543E1" w:rsidRDefault="00B926F1">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220DA5C2" w14:textId="77777777" w:rsidR="00D543E1" w:rsidRDefault="00B926F1">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009CC977" w14:textId="77777777" w:rsidR="00D543E1" w:rsidRDefault="00B926F1">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w:t>
      </w:r>
      <w:r>
        <w:rPr>
          <w:rFonts w:hint="eastAsia"/>
          <w:bCs/>
          <w:sz w:val="24"/>
        </w:rPr>
        <w:lastRenderedPageBreak/>
        <w:t>利益向基金管理人追偿；</w:t>
      </w:r>
    </w:p>
    <w:p w14:paraId="19E9805F" w14:textId="77777777" w:rsidR="00D543E1" w:rsidRDefault="00B926F1">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2DEE8173" w14:textId="77777777" w:rsidR="00D543E1" w:rsidRDefault="00B926F1">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31E8DBF4" w14:textId="77777777" w:rsidR="00D543E1" w:rsidRDefault="00B926F1">
      <w:pPr>
        <w:pStyle w:val="af7"/>
        <w:spacing w:after="78"/>
        <w:ind w:left="480" w:firstLineChars="0" w:firstLine="0"/>
        <w:rPr>
          <w:rFonts w:ascii="宋体" w:hAnsi="宋体"/>
        </w:rPr>
      </w:pPr>
      <w:r>
        <w:rPr>
          <w:rFonts w:ascii="宋体" w:hAnsi="宋体"/>
          <w:bCs/>
        </w:rPr>
        <w:t>（五）</w:t>
      </w:r>
      <w:r>
        <w:rPr>
          <w:rFonts w:ascii="宋体" w:hAnsi="宋体"/>
        </w:rPr>
        <w:t>基金份额持有人的权利</w:t>
      </w:r>
    </w:p>
    <w:p w14:paraId="4D4AE031" w14:textId="77777777" w:rsidR="00D543E1" w:rsidRDefault="00B926F1">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4C879101" w14:textId="77777777" w:rsidR="00D543E1" w:rsidRDefault="00B926F1">
      <w:pPr>
        <w:spacing w:line="360" w:lineRule="auto"/>
        <w:ind w:firstLineChars="200" w:firstLine="480"/>
        <w:rPr>
          <w:bCs/>
          <w:sz w:val="24"/>
        </w:rPr>
      </w:pPr>
      <w:r>
        <w:rPr>
          <w:rFonts w:hint="eastAsia"/>
          <w:bCs/>
          <w:sz w:val="24"/>
        </w:rPr>
        <w:t>同一类别每份</w:t>
      </w:r>
      <w:r>
        <w:rPr>
          <w:bCs/>
          <w:sz w:val="24"/>
        </w:rPr>
        <w:t>基金份额具有同等的合法权益。</w:t>
      </w:r>
    </w:p>
    <w:p w14:paraId="07D2A364" w14:textId="77777777" w:rsidR="00D543E1" w:rsidRDefault="00B926F1">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14:paraId="36D2E681" w14:textId="77777777" w:rsidR="00D543E1" w:rsidRDefault="00B926F1">
      <w:pPr>
        <w:spacing w:line="360" w:lineRule="auto"/>
        <w:ind w:firstLineChars="200" w:firstLine="480"/>
        <w:rPr>
          <w:rFonts w:ascii="宋体" w:hAnsi="宋体"/>
          <w:bCs/>
          <w:sz w:val="24"/>
        </w:rPr>
      </w:pPr>
      <w:r>
        <w:rPr>
          <w:rFonts w:ascii="宋体" w:hAnsi="宋体" w:hint="eastAsia"/>
          <w:bCs/>
          <w:sz w:val="24"/>
        </w:rPr>
        <w:t>（1）分享基金财产收益；</w:t>
      </w:r>
    </w:p>
    <w:p w14:paraId="53E1BF06" w14:textId="77777777" w:rsidR="00D543E1" w:rsidRDefault="00B926F1">
      <w:pPr>
        <w:spacing w:line="360" w:lineRule="auto"/>
        <w:ind w:firstLineChars="200" w:firstLine="480"/>
        <w:rPr>
          <w:rFonts w:ascii="宋体" w:hAnsi="宋体"/>
          <w:bCs/>
          <w:sz w:val="24"/>
        </w:rPr>
      </w:pPr>
      <w:r>
        <w:rPr>
          <w:rFonts w:ascii="宋体" w:hAnsi="宋体" w:hint="eastAsia"/>
          <w:bCs/>
          <w:sz w:val="24"/>
        </w:rPr>
        <w:t>（2）参与分配清算后的剩余基金财产；</w:t>
      </w:r>
    </w:p>
    <w:p w14:paraId="166A330E" w14:textId="77777777" w:rsidR="00D543E1" w:rsidRDefault="00B926F1">
      <w:pPr>
        <w:spacing w:line="360" w:lineRule="auto"/>
        <w:ind w:firstLineChars="200" w:firstLine="480"/>
        <w:rPr>
          <w:rFonts w:ascii="宋体" w:hAnsi="宋体"/>
          <w:bCs/>
          <w:sz w:val="24"/>
        </w:rPr>
      </w:pPr>
      <w:r>
        <w:rPr>
          <w:rFonts w:ascii="宋体" w:hAnsi="宋体" w:hint="eastAsia"/>
          <w:bCs/>
          <w:sz w:val="24"/>
        </w:rPr>
        <w:t>（3）依法并按照基金合同和招募说明书的规定转让或者申请赎回其持有的基金份额；</w:t>
      </w:r>
    </w:p>
    <w:p w14:paraId="03356CD1" w14:textId="77777777" w:rsidR="00D543E1" w:rsidRDefault="00B926F1">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14:paraId="339C4167" w14:textId="77777777" w:rsidR="00D543E1" w:rsidRDefault="00B926F1">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14:paraId="0C85DE18" w14:textId="77777777" w:rsidR="00D543E1" w:rsidRDefault="00B926F1">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14:paraId="06A608C0" w14:textId="77777777" w:rsidR="00D543E1" w:rsidRDefault="00B926F1">
      <w:pPr>
        <w:spacing w:line="360" w:lineRule="auto"/>
        <w:ind w:firstLineChars="200" w:firstLine="480"/>
        <w:rPr>
          <w:rFonts w:ascii="宋体" w:hAnsi="宋体"/>
          <w:bCs/>
          <w:sz w:val="24"/>
        </w:rPr>
      </w:pPr>
      <w:r>
        <w:rPr>
          <w:rFonts w:ascii="宋体" w:hAnsi="宋体" w:hint="eastAsia"/>
          <w:bCs/>
          <w:sz w:val="24"/>
        </w:rPr>
        <w:t>（7）监督基金管理人的投资运作；</w:t>
      </w:r>
    </w:p>
    <w:p w14:paraId="2AAA72E9" w14:textId="77777777" w:rsidR="00D543E1" w:rsidRDefault="00B926F1">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14:paraId="68072138" w14:textId="77777777" w:rsidR="00D543E1" w:rsidRDefault="00B926F1">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14:paraId="7492539B" w14:textId="77777777" w:rsidR="00D543E1" w:rsidRDefault="00B926F1">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14:paraId="2C9E6196" w14:textId="77777777" w:rsidR="00D543E1" w:rsidRDefault="00B926F1">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14:paraId="53129022" w14:textId="77777777" w:rsidR="00D543E1" w:rsidRDefault="00B926F1">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14:paraId="0A303DA0" w14:textId="77777777" w:rsidR="00D543E1" w:rsidRDefault="00B926F1">
      <w:pPr>
        <w:spacing w:line="360" w:lineRule="auto"/>
        <w:ind w:firstLineChars="200" w:firstLine="480"/>
        <w:rPr>
          <w:rFonts w:ascii="宋体" w:hAnsi="宋体"/>
          <w:bCs/>
          <w:sz w:val="24"/>
        </w:rPr>
      </w:pPr>
      <w:r>
        <w:rPr>
          <w:rFonts w:ascii="宋体" w:hAnsi="宋体" w:hint="eastAsia"/>
          <w:bCs/>
          <w:sz w:val="24"/>
        </w:rPr>
        <w:lastRenderedPageBreak/>
        <w:t>（3）关注基金信息披露，及时行使权利和履行义务；</w:t>
      </w:r>
    </w:p>
    <w:p w14:paraId="77B8CB5C" w14:textId="77777777" w:rsidR="00D543E1" w:rsidRDefault="00B926F1">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14:paraId="075E7705" w14:textId="77777777" w:rsidR="00D543E1" w:rsidRDefault="00B926F1">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14:paraId="4E08B230" w14:textId="77777777" w:rsidR="00D543E1" w:rsidRDefault="00B926F1">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14:paraId="3EA8BE32" w14:textId="77777777" w:rsidR="00D543E1" w:rsidRDefault="00B926F1">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14:paraId="6A954713" w14:textId="77777777" w:rsidR="00D543E1" w:rsidRDefault="00B926F1">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14:paraId="7BD4859B" w14:textId="77777777" w:rsidR="00D543E1" w:rsidRDefault="00B926F1">
      <w:pPr>
        <w:spacing w:line="360" w:lineRule="auto"/>
        <w:ind w:firstLineChars="200" w:firstLine="480"/>
        <w:rPr>
          <w:rFonts w:ascii="宋体" w:hAnsi="宋体"/>
          <w:bCs/>
          <w:sz w:val="24"/>
        </w:rPr>
      </w:pPr>
      <w:r>
        <w:rPr>
          <w:rFonts w:ascii="宋体" w:hAnsi="宋体" w:hint="eastAsia"/>
          <w:bCs/>
          <w:sz w:val="24"/>
        </w:rPr>
        <w:t>（9）遵守基金管理人、基金托管人、销售机构和登记机构的相关交易及业务规则；</w:t>
      </w:r>
    </w:p>
    <w:p w14:paraId="2316861E" w14:textId="77777777" w:rsidR="00D543E1" w:rsidRDefault="00B926F1">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14:paraId="3223FBA6" w14:textId="77777777" w:rsidR="00D543E1" w:rsidRDefault="00B926F1">
      <w:pPr>
        <w:spacing w:line="360" w:lineRule="auto"/>
        <w:ind w:firstLineChars="200" w:firstLine="480"/>
        <w:rPr>
          <w:rFonts w:ascii="宋体" w:hAnsi="宋体"/>
          <w:bCs/>
          <w:sz w:val="24"/>
        </w:rPr>
      </w:pPr>
      <w:r>
        <w:rPr>
          <w:rFonts w:ascii="宋体" w:hAnsi="宋体" w:hint="eastAsia"/>
          <w:bCs/>
          <w:sz w:val="24"/>
        </w:rPr>
        <w:t>（11）法律法规及中国证监会规定的和《基金合同》约定的其他义务。</w:t>
      </w:r>
    </w:p>
    <w:p w14:paraId="2979E579" w14:textId="77777777" w:rsidR="00D543E1" w:rsidRDefault="00B926F1">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14:paraId="44652873" w14:textId="77777777" w:rsidR="00D543E1" w:rsidRDefault="00B926F1">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77CDA747" w14:textId="77777777" w:rsidR="00D543E1" w:rsidRDefault="00B926F1">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14:paraId="27975764" w14:textId="77777777" w:rsidR="00D543E1" w:rsidRDefault="00B926F1">
      <w:pPr>
        <w:spacing w:line="360" w:lineRule="auto"/>
        <w:ind w:firstLineChars="200" w:firstLine="480"/>
        <w:rPr>
          <w:rFonts w:ascii="宋体" w:hAnsi="宋体"/>
          <w:bCs/>
          <w:sz w:val="24"/>
        </w:rPr>
      </w:pPr>
      <w:r>
        <w:rPr>
          <w:rFonts w:ascii="宋体" w:hAnsi="宋体"/>
          <w:bCs/>
          <w:sz w:val="24"/>
        </w:rPr>
        <w:t>（一）召开事由</w:t>
      </w:r>
    </w:p>
    <w:p w14:paraId="74004FE5" w14:textId="77777777" w:rsidR="00D543E1" w:rsidRDefault="00B926F1">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、当出现或需要决定下列事由之一的，应当召开基金份额持有人大会，法律法规、中国证监会另有规定的除外：</w:t>
      </w:r>
    </w:p>
    <w:p w14:paraId="4B0609B7"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）终止《基金合同》，基金合同另有规定的除外；</w:t>
      </w:r>
    </w:p>
    <w:p w14:paraId="41AF7F55"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04B4AF28"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22B04BC1"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6056E3C2"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006C6F9C"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5B0256E3" w14:textId="77777777" w:rsidR="00D543E1" w:rsidRDefault="00B926F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03CC2A8C" w14:textId="77777777" w:rsidR="00D543E1" w:rsidRDefault="00B926F1">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）变更基金投资目标、范围或策略，基金合同另有规定的除外；</w:t>
      </w:r>
    </w:p>
    <w:p w14:paraId="4A88E0E6" w14:textId="77777777" w:rsidR="00D543E1" w:rsidRDefault="00B926F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）变更基金份额持有人大会程序，基金合同另有规定的除外；</w:t>
      </w:r>
    </w:p>
    <w:p w14:paraId="0028BF8F" w14:textId="77777777" w:rsidR="00D543E1" w:rsidRDefault="00B926F1">
      <w:pPr>
        <w:spacing w:line="360" w:lineRule="auto"/>
        <w:ind w:firstLineChars="200" w:firstLine="480"/>
        <w:rPr>
          <w:bCs/>
          <w:sz w:val="24"/>
        </w:rPr>
      </w:pPr>
      <w:r>
        <w:rPr>
          <w:rFonts w:hint="eastAsia"/>
          <w:bCs/>
          <w:sz w:val="24"/>
        </w:rPr>
        <w:lastRenderedPageBreak/>
        <w:t>（</w:t>
      </w:r>
      <w:r>
        <w:rPr>
          <w:rFonts w:hint="eastAsia"/>
          <w:bCs/>
          <w:sz w:val="24"/>
        </w:rPr>
        <w:t>10</w:t>
      </w:r>
      <w:r>
        <w:rPr>
          <w:rFonts w:hint="eastAsia"/>
          <w:bCs/>
          <w:sz w:val="24"/>
        </w:rPr>
        <w:t>）基金管理人或基金托管人要求召开基金份额持有人大会；</w:t>
      </w:r>
    </w:p>
    <w:p w14:paraId="364988EC" w14:textId="77777777" w:rsidR="00D543E1" w:rsidRDefault="00B926F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3E169383" w14:textId="77777777" w:rsidR="00D543E1" w:rsidRDefault="00B926F1">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0325DF49" w14:textId="77777777" w:rsidR="00D543E1" w:rsidRDefault="00B926F1">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5EF3AD10" w14:textId="77777777" w:rsidR="00D543E1" w:rsidRDefault="00B926F1">
      <w:pPr>
        <w:spacing w:line="360" w:lineRule="auto"/>
        <w:ind w:firstLineChars="200"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r>
        <w:rPr>
          <w:rFonts w:hint="eastAsia"/>
          <w:bCs/>
          <w:sz w:val="24"/>
        </w:rPr>
        <w:t>：</w:t>
      </w:r>
    </w:p>
    <w:p w14:paraId="45432BD6"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）调低基金销售服务费率；</w:t>
      </w:r>
    </w:p>
    <w:p w14:paraId="3CF5863C"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14:paraId="322B8F4E"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）在法律法规和《基金合同》规定的范围内调整本基金的申购费率、在对现有基金份额持有人利益无实质性不利影响的前提下变更收费方式；</w:t>
      </w:r>
    </w:p>
    <w:p w14:paraId="4C255F34"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）因相应的法律法规、登记机构的相关业务规则发生变动而应当对《基金合同》进行修改；</w:t>
      </w:r>
    </w:p>
    <w:p w14:paraId="50C22CC0" w14:textId="77777777" w:rsidR="00D543E1" w:rsidRDefault="00B926F1">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443B99F1" w14:textId="77777777" w:rsidR="00D543E1" w:rsidRDefault="00B926F1">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）在法律法规允许的情况下，且在对现有基金份额持有人利益无实质性不利影响的前提下，基金管理人履行适当程序后，推出新业务或服务；</w:t>
      </w:r>
    </w:p>
    <w:p w14:paraId="3D8D845F" w14:textId="77777777" w:rsidR="00D543E1" w:rsidRDefault="00B926F1">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14:paraId="791C17D6" w14:textId="77777777" w:rsidR="00D543E1" w:rsidRDefault="00B926F1">
      <w:pPr>
        <w:spacing w:line="360" w:lineRule="auto"/>
        <w:ind w:firstLineChars="200" w:firstLine="480"/>
        <w:rPr>
          <w:bCs/>
          <w:sz w:val="24"/>
        </w:rPr>
      </w:pPr>
      <w:r>
        <w:rPr>
          <w:rFonts w:hint="eastAsia"/>
          <w:bCs/>
          <w:sz w:val="24"/>
        </w:rPr>
        <w:t>（</w:t>
      </w:r>
      <w:r>
        <w:rPr>
          <w:bCs/>
          <w:sz w:val="24"/>
        </w:rPr>
        <w:t>8</w:t>
      </w:r>
      <w:r>
        <w:rPr>
          <w:rFonts w:hint="eastAsia"/>
          <w:bCs/>
          <w:sz w:val="24"/>
        </w:rPr>
        <w:t>）若将来本基金管理人注册并成立追踪同一标的指数的交易型开放式指数基金（</w:t>
      </w:r>
      <w:r>
        <w:rPr>
          <w:rFonts w:hint="eastAsia"/>
          <w:bCs/>
          <w:sz w:val="24"/>
        </w:rPr>
        <w:t>ETF</w:t>
      </w:r>
      <w:r>
        <w:rPr>
          <w:rFonts w:hint="eastAsia"/>
          <w:bCs/>
          <w:sz w:val="24"/>
        </w:rPr>
        <w:t>），则基金管理人在履行适当程序后有权决定将本基金转换为该基金的联接基金，并相应修改《基金合同》；</w:t>
      </w:r>
    </w:p>
    <w:p w14:paraId="45CB5917" w14:textId="77777777" w:rsidR="00D543E1" w:rsidRDefault="00B926F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25259402" w14:textId="77777777" w:rsidR="00D543E1" w:rsidRDefault="00B926F1">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0</w:t>
      </w:r>
      <w:r>
        <w:rPr>
          <w:rFonts w:hint="eastAsia"/>
          <w:bCs/>
          <w:sz w:val="24"/>
        </w:rPr>
        <w:t>）按照法律法规和《基金合同》规定不需召开基金份额持有人大会的其他情形。</w:t>
      </w:r>
    </w:p>
    <w:p w14:paraId="2DABE399" w14:textId="77777777" w:rsidR="00D543E1" w:rsidRDefault="00B926F1">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14:paraId="36473A60" w14:textId="77777777" w:rsidR="00D543E1" w:rsidRDefault="00B926F1">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65974DE3"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7893F592" w14:textId="77777777" w:rsidR="00D543E1" w:rsidRDefault="00B926F1">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5F40E8C2" w14:textId="77777777" w:rsidR="00D543E1" w:rsidRDefault="00B926F1">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582E4B18" w14:textId="77777777" w:rsidR="00D543E1" w:rsidRDefault="00B926F1">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0303B1C9" w14:textId="77777777" w:rsidR="00D543E1" w:rsidRDefault="00B926F1">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3FC82C3C" w14:textId="77777777" w:rsidR="00D543E1" w:rsidRDefault="00B926F1">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14:paraId="7D55C6D2" w14:textId="77777777" w:rsidR="00D543E1" w:rsidRDefault="00B926F1">
      <w:pPr>
        <w:spacing w:line="360" w:lineRule="auto"/>
        <w:ind w:firstLineChars="200" w:firstLine="480"/>
        <w:rPr>
          <w:bCs/>
          <w:sz w:val="24"/>
        </w:rPr>
      </w:pPr>
      <w:r>
        <w:rPr>
          <w:rFonts w:hint="eastAsia"/>
          <w:bCs/>
          <w:sz w:val="24"/>
        </w:rPr>
        <w:lastRenderedPageBreak/>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5EB97301"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0B7DCC00"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7407DF48"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6D0DD1B4"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4632CCAB"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25E293B7"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004993EC" w14:textId="77777777" w:rsidR="00D543E1" w:rsidRDefault="00B926F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21BC804E" w14:textId="77777777" w:rsidR="00D543E1" w:rsidRDefault="00B926F1">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792F352" w14:textId="77777777" w:rsidR="00D543E1" w:rsidRDefault="00B926F1">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B8D87DA" w14:textId="77777777" w:rsidR="00D543E1" w:rsidRDefault="00B926F1">
      <w:pPr>
        <w:spacing w:line="360" w:lineRule="auto"/>
        <w:ind w:firstLineChars="200" w:firstLine="480"/>
        <w:rPr>
          <w:rFonts w:ascii="宋体" w:hAnsi="宋体"/>
          <w:bCs/>
          <w:sz w:val="24"/>
        </w:rPr>
      </w:pPr>
      <w:r>
        <w:rPr>
          <w:rFonts w:ascii="宋体" w:hAnsi="宋体"/>
          <w:bCs/>
          <w:sz w:val="24"/>
        </w:rPr>
        <w:t>（四）基金份额持有人出席会议的方式</w:t>
      </w:r>
    </w:p>
    <w:p w14:paraId="3FA181B9" w14:textId="77777777" w:rsidR="00D543E1" w:rsidRDefault="00B926F1">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31FA73A5" w14:textId="77777777" w:rsidR="00D543E1" w:rsidRDefault="00B926F1">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03347D2" w14:textId="77777777" w:rsidR="00D543E1" w:rsidRDefault="00B926F1">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w:t>
      </w:r>
      <w:r>
        <w:rPr>
          <w:rFonts w:hint="eastAsia"/>
          <w:bCs/>
          <w:sz w:val="24"/>
        </w:rPr>
        <w:lastRenderedPageBreak/>
        <w:t>相符；</w:t>
      </w:r>
    </w:p>
    <w:p w14:paraId="7A573D0B" w14:textId="77777777" w:rsidR="00D543E1" w:rsidRDefault="00B926F1">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14:paraId="7FCDD5A3" w14:textId="77777777" w:rsidR="00D543E1" w:rsidRDefault="00B926F1">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1689DE28" w14:textId="77777777" w:rsidR="00D543E1" w:rsidRDefault="00B926F1">
      <w:pPr>
        <w:spacing w:line="360" w:lineRule="auto"/>
        <w:ind w:firstLine="480"/>
        <w:rPr>
          <w:bCs/>
          <w:sz w:val="24"/>
        </w:rPr>
      </w:pPr>
      <w:r>
        <w:rPr>
          <w:rFonts w:hint="eastAsia"/>
          <w:bCs/>
          <w:sz w:val="24"/>
        </w:rPr>
        <w:t>在同时符合以下条件时，通讯开会的方式视为有效：</w:t>
      </w:r>
    </w:p>
    <w:p w14:paraId="421C5576" w14:textId="77777777" w:rsidR="00D543E1" w:rsidRDefault="00B926F1">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54075ACB" w14:textId="77777777" w:rsidR="00D543E1" w:rsidRDefault="00B926F1">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933102A" w14:textId="77777777" w:rsidR="00D543E1" w:rsidRDefault="00B926F1">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76FFDCBE" w14:textId="77777777" w:rsidR="00D543E1" w:rsidRDefault="00B926F1">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w:t>
      </w:r>
      <w:r>
        <w:rPr>
          <w:rFonts w:hint="eastAsia"/>
          <w:bCs/>
          <w:sz w:val="24"/>
        </w:rPr>
        <w:lastRenderedPageBreak/>
        <w:t>代理人出具的委托人持有基金份额的凭证及委托人的代理投票授权委托证明符合法律法规、《基金合同》和会议通知的规定，并与基金登记机构记录相符。</w:t>
      </w:r>
    </w:p>
    <w:p w14:paraId="50C45BC9" w14:textId="77777777" w:rsidR="00D543E1" w:rsidRDefault="00B926F1">
      <w:pPr>
        <w:spacing w:line="360" w:lineRule="auto"/>
        <w:ind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802041D" w14:textId="77777777" w:rsidR="00D543E1" w:rsidRDefault="00B926F1">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14:paraId="20649B10" w14:textId="77777777" w:rsidR="00D543E1" w:rsidRDefault="00B926F1">
      <w:pPr>
        <w:spacing w:line="360" w:lineRule="auto"/>
        <w:ind w:firstLineChars="200" w:firstLine="480"/>
        <w:rPr>
          <w:bCs/>
          <w:sz w:val="24"/>
        </w:rPr>
      </w:pPr>
      <w:r>
        <w:rPr>
          <w:rFonts w:hint="eastAsia"/>
          <w:bCs/>
          <w:sz w:val="24"/>
        </w:rPr>
        <w:t>1</w:t>
      </w:r>
      <w:r>
        <w:rPr>
          <w:rFonts w:hint="eastAsia"/>
          <w:bCs/>
          <w:sz w:val="24"/>
        </w:rPr>
        <w:t>、议事内容及提案权</w:t>
      </w:r>
    </w:p>
    <w:p w14:paraId="4E9D7613" w14:textId="77777777" w:rsidR="00D543E1" w:rsidRDefault="00B926F1">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9C798C3" w14:textId="77777777" w:rsidR="00D543E1" w:rsidRDefault="00B926F1">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93C2CDB" w14:textId="77777777" w:rsidR="00D543E1" w:rsidRDefault="00B926F1">
      <w:pPr>
        <w:spacing w:line="360" w:lineRule="auto"/>
        <w:ind w:firstLineChars="200" w:firstLine="480"/>
        <w:rPr>
          <w:bCs/>
          <w:sz w:val="24"/>
        </w:rPr>
      </w:pPr>
      <w:r>
        <w:rPr>
          <w:rFonts w:hint="eastAsia"/>
          <w:bCs/>
          <w:sz w:val="24"/>
        </w:rPr>
        <w:t>基金份额持有人大会不得对未事先公告的议事内容进行表决。</w:t>
      </w:r>
    </w:p>
    <w:p w14:paraId="2491BA5B" w14:textId="77777777" w:rsidR="00D543E1" w:rsidRDefault="00B926F1">
      <w:pPr>
        <w:spacing w:line="360" w:lineRule="auto"/>
        <w:ind w:firstLineChars="200" w:firstLine="480"/>
        <w:rPr>
          <w:bCs/>
          <w:sz w:val="24"/>
        </w:rPr>
      </w:pPr>
      <w:r>
        <w:rPr>
          <w:rFonts w:hint="eastAsia"/>
          <w:bCs/>
          <w:sz w:val="24"/>
        </w:rPr>
        <w:t>2</w:t>
      </w:r>
      <w:r>
        <w:rPr>
          <w:rFonts w:hint="eastAsia"/>
          <w:bCs/>
          <w:sz w:val="24"/>
        </w:rPr>
        <w:t>、议事程序</w:t>
      </w:r>
    </w:p>
    <w:p w14:paraId="05A70503"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7377F04B" w14:textId="77777777" w:rsidR="00D543E1" w:rsidRDefault="00B926F1">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w:t>
      </w:r>
      <w:r>
        <w:rPr>
          <w:bCs/>
          <w:sz w:val="24"/>
        </w:rPr>
        <w:t>0%</w:t>
      </w:r>
      <w:r>
        <w:rPr>
          <w:sz w:val="24"/>
        </w:rPr>
        <w:t>以上</w:t>
      </w:r>
      <w:r>
        <w:rPr>
          <w:rFonts w:hint="eastAsia"/>
          <w:bCs/>
          <w:sz w:val="24"/>
        </w:rPr>
        <w:t>（含</w:t>
      </w:r>
      <w:r>
        <w:rPr>
          <w:rFonts w:hint="eastAsia"/>
          <w:bCs/>
          <w:sz w:val="24"/>
        </w:rPr>
        <w:t>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5B4A73E4" w14:textId="77777777" w:rsidR="00D543E1" w:rsidRDefault="00B926F1">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w:t>
      </w:r>
      <w:r>
        <w:rPr>
          <w:rFonts w:hint="eastAsia"/>
          <w:bCs/>
          <w:sz w:val="24"/>
        </w:rPr>
        <w:lastRenderedPageBreak/>
        <w:t>姓名（或单位名称）和联系方式等事项。</w:t>
      </w:r>
    </w:p>
    <w:p w14:paraId="524CDB67"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6989D5A2" w14:textId="77777777" w:rsidR="00D543E1" w:rsidRDefault="00B926F1">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67D5922C" w14:textId="77777777" w:rsidR="00D543E1" w:rsidRDefault="00B926F1">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14:paraId="07559886" w14:textId="77777777" w:rsidR="00D543E1" w:rsidRDefault="00B926F1">
      <w:pPr>
        <w:spacing w:line="360" w:lineRule="auto"/>
        <w:ind w:firstLineChars="200" w:firstLine="480"/>
        <w:rPr>
          <w:bCs/>
          <w:sz w:val="24"/>
        </w:rPr>
      </w:pPr>
      <w:r>
        <w:rPr>
          <w:rFonts w:hint="eastAsia"/>
          <w:bCs/>
          <w:sz w:val="24"/>
        </w:rPr>
        <w:t>基金份额持有人所持每份基金份额有一票表决权。</w:t>
      </w:r>
    </w:p>
    <w:p w14:paraId="79C90DCA" w14:textId="77777777" w:rsidR="00D543E1" w:rsidRDefault="00B926F1">
      <w:pPr>
        <w:spacing w:line="360" w:lineRule="auto"/>
        <w:ind w:firstLineChars="200" w:firstLine="480"/>
        <w:rPr>
          <w:bCs/>
          <w:sz w:val="24"/>
        </w:rPr>
      </w:pPr>
      <w:r>
        <w:rPr>
          <w:rFonts w:hint="eastAsia"/>
          <w:bCs/>
          <w:sz w:val="24"/>
        </w:rPr>
        <w:t>基金份额持有人大会决议分为一般决议和特别决议：</w:t>
      </w:r>
    </w:p>
    <w:p w14:paraId="3122F8AB" w14:textId="77777777" w:rsidR="00D543E1" w:rsidRDefault="00B926F1">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25AA7C62" w14:textId="77777777" w:rsidR="00D543E1" w:rsidRDefault="00B926F1">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1872814A" w14:textId="77777777" w:rsidR="00D543E1" w:rsidRDefault="00B926F1">
      <w:pPr>
        <w:spacing w:line="360" w:lineRule="auto"/>
        <w:ind w:firstLineChars="200" w:firstLine="480"/>
        <w:rPr>
          <w:bCs/>
          <w:sz w:val="24"/>
        </w:rPr>
      </w:pPr>
      <w:r>
        <w:rPr>
          <w:rFonts w:hint="eastAsia"/>
          <w:bCs/>
          <w:sz w:val="24"/>
        </w:rPr>
        <w:t>基金份额持有人大会采取记名方式进行投票表决。</w:t>
      </w:r>
    </w:p>
    <w:p w14:paraId="7BD6A482" w14:textId="77777777" w:rsidR="00D543E1" w:rsidRDefault="00B926F1">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4720B01" w14:textId="77777777" w:rsidR="00D543E1" w:rsidRDefault="00B926F1">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561D2843" w14:textId="77777777" w:rsidR="00D543E1" w:rsidRDefault="00B926F1">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14:paraId="379E78C5" w14:textId="77777777" w:rsidR="00D543E1" w:rsidRDefault="00B926F1">
      <w:pPr>
        <w:spacing w:line="360" w:lineRule="auto"/>
        <w:ind w:firstLineChars="200" w:firstLine="480"/>
        <w:rPr>
          <w:bCs/>
          <w:sz w:val="24"/>
        </w:rPr>
      </w:pPr>
      <w:r>
        <w:rPr>
          <w:rFonts w:hint="eastAsia"/>
          <w:bCs/>
          <w:sz w:val="24"/>
        </w:rPr>
        <w:t>1</w:t>
      </w:r>
      <w:r>
        <w:rPr>
          <w:rFonts w:hint="eastAsia"/>
          <w:bCs/>
          <w:sz w:val="24"/>
        </w:rPr>
        <w:t>、现场开会</w:t>
      </w:r>
    </w:p>
    <w:p w14:paraId="558BDCA8"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Pr>
          <w:rFonts w:hint="eastAsia"/>
          <w:bCs/>
          <w:sz w:val="24"/>
        </w:rPr>
        <w:lastRenderedPageBreak/>
        <w:t>后宣布在出席会议的基金份额持有人和代理人中选举三名基金份额持有人代表担任监票人。基金管理人或基金托管人不出席大会的，不影响计票的效力。</w:t>
      </w:r>
    </w:p>
    <w:p w14:paraId="719CF09F"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2CC7EA91"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C7E783F"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6AD7CBDF" w14:textId="77777777" w:rsidR="00D543E1" w:rsidRDefault="00B926F1">
      <w:pPr>
        <w:spacing w:line="360" w:lineRule="auto"/>
        <w:ind w:firstLineChars="200" w:firstLine="480"/>
        <w:rPr>
          <w:bCs/>
          <w:sz w:val="24"/>
        </w:rPr>
      </w:pPr>
      <w:r>
        <w:rPr>
          <w:rFonts w:hint="eastAsia"/>
          <w:bCs/>
          <w:sz w:val="24"/>
        </w:rPr>
        <w:t>2</w:t>
      </w:r>
      <w:r>
        <w:rPr>
          <w:rFonts w:hint="eastAsia"/>
          <w:bCs/>
          <w:sz w:val="24"/>
        </w:rPr>
        <w:t>、通讯开会</w:t>
      </w:r>
    </w:p>
    <w:p w14:paraId="73B512AF" w14:textId="77777777" w:rsidR="00D543E1" w:rsidRDefault="00B926F1">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49ABA57" w14:textId="77777777" w:rsidR="00D543E1" w:rsidRDefault="00B926F1">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14:paraId="3EEB4B56" w14:textId="77777777" w:rsidR="00D543E1" w:rsidRDefault="00B926F1">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日内报中国证监会备案。基金份额持有人大会的决议自表决通过之日起生效。法律法规另有规定的，从其规定。</w:t>
      </w:r>
    </w:p>
    <w:p w14:paraId="63B5F0C4" w14:textId="77777777" w:rsidR="00D543E1" w:rsidRDefault="00B926F1">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55E276D4" w14:textId="77777777" w:rsidR="00D543E1" w:rsidRDefault="00B926F1">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BF584DF" w14:textId="77777777" w:rsidR="00D543E1" w:rsidRDefault="00B926F1">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14:paraId="44F74165" w14:textId="77777777" w:rsidR="00D543E1" w:rsidRDefault="00B926F1">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w:t>
      </w:r>
      <w:r>
        <w:rPr>
          <w:rFonts w:ascii="宋体" w:hAnsi="宋体" w:hint="eastAsia"/>
          <w:bCs/>
          <w:sz w:val="24"/>
        </w:rPr>
        <w:lastRenderedPageBreak/>
        <w:t>持有或代表的基金份额或表决权符合该等比例：</w:t>
      </w:r>
    </w:p>
    <w:p w14:paraId="5C948633" w14:textId="77777777" w:rsidR="00D543E1" w:rsidRDefault="00B926F1">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48ED2972" w14:textId="77777777" w:rsidR="00D543E1" w:rsidRDefault="00B926F1">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2、现场开会的到会者在权益登记日代表的基金份额不少于本基金在权益登记日相关基金份额的二分之一（含二分之一）；</w:t>
      </w:r>
    </w:p>
    <w:p w14:paraId="4D5BC8DD" w14:textId="77777777" w:rsidR="00D543E1" w:rsidRDefault="00B926F1">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5535A6F1" w14:textId="77777777" w:rsidR="00D543E1" w:rsidRDefault="00B926F1">
      <w:pPr>
        <w:spacing w:line="360" w:lineRule="auto"/>
        <w:ind w:firstLineChars="200" w:firstLine="480"/>
        <w:rPr>
          <w:rFonts w:ascii="宋体" w:hAnsi="宋体"/>
          <w:bCs/>
          <w:sz w:val="24"/>
        </w:rPr>
      </w:pPr>
      <w:r>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6525188" w14:textId="77777777" w:rsidR="00D543E1" w:rsidRDefault="00B926F1">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5、现场开会由出席大会的基金份额持有人和代理人所持表决权的50%以上（含50%）选举产生一名基金份额持有人或代理人作为该次基金份额持有人大会的主持人；</w:t>
      </w:r>
    </w:p>
    <w:p w14:paraId="1F0E8A0D" w14:textId="77777777" w:rsidR="00D543E1" w:rsidRDefault="00B926F1">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0BD2DEAE" w14:textId="77777777" w:rsidR="00D543E1" w:rsidRDefault="00B926F1">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33B57767" w14:textId="77777777" w:rsidR="00D543E1" w:rsidRDefault="00B926F1">
      <w:pPr>
        <w:spacing w:line="360" w:lineRule="auto"/>
        <w:ind w:firstLineChars="200" w:firstLine="480"/>
        <w:rPr>
          <w:rFonts w:ascii="宋体" w:hAnsi="宋体"/>
          <w:bCs/>
          <w:sz w:val="24"/>
        </w:rPr>
      </w:pPr>
      <w:r>
        <w:rPr>
          <w:rFonts w:ascii="宋体" w:hAnsi="宋体" w:hint="eastAsia"/>
          <w:bCs/>
          <w:sz w:val="24"/>
        </w:rPr>
        <w:t>同一主侧袋账户内的每份基金份额具有平等的表决权。</w:t>
      </w:r>
    </w:p>
    <w:p w14:paraId="53B27B1D" w14:textId="77777777" w:rsidR="00D543E1" w:rsidRDefault="00B926F1">
      <w:pPr>
        <w:spacing w:line="360" w:lineRule="auto"/>
        <w:ind w:firstLineChars="200" w:firstLine="480"/>
        <w:rPr>
          <w:rFonts w:ascii="宋体" w:hAnsi="宋体"/>
          <w:bCs/>
          <w:sz w:val="24"/>
        </w:rPr>
      </w:pPr>
      <w:r>
        <w:rPr>
          <w:rFonts w:ascii="宋体" w:hAnsi="宋体" w:hint="eastAsia"/>
          <w:bCs/>
          <w:sz w:val="24"/>
        </w:rPr>
        <w:t>（十）本部分对基金份额持有人大会召开事由、召开条件、议事程序、表决条件等规定，凡是直接引用法律法规</w:t>
      </w:r>
      <w:r>
        <w:rPr>
          <w:rFonts w:hint="eastAsia"/>
          <w:bCs/>
          <w:sz w:val="24"/>
        </w:rPr>
        <w:t>或监管规则</w:t>
      </w:r>
      <w:r>
        <w:rPr>
          <w:rFonts w:ascii="宋体" w:hAnsi="宋体" w:hint="eastAsia"/>
          <w:bCs/>
          <w:sz w:val="24"/>
        </w:rPr>
        <w:t>的部分，如将来法律法规</w:t>
      </w:r>
      <w:r>
        <w:rPr>
          <w:rFonts w:hint="eastAsia"/>
          <w:bCs/>
          <w:sz w:val="24"/>
        </w:rPr>
        <w:t>或监管规则</w:t>
      </w:r>
      <w:r>
        <w:rPr>
          <w:rFonts w:ascii="宋体" w:hAnsi="宋体" w:hint="eastAsia"/>
          <w:bCs/>
          <w:sz w:val="24"/>
        </w:rPr>
        <w:t>修改导致相关内容被取消或变更的，基金管理人经与基金托管人协商一致并提前公告后，可直接对本部分内容进行修改和调整，无需召开基金份额持有人大会审议。</w:t>
      </w:r>
    </w:p>
    <w:p w14:paraId="0129F96E" w14:textId="77777777" w:rsidR="00D543E1" w:rsidRDefault="00B926F1">
      <w:pPr>
        <w:pStyle w:val="af7"/>
        <w:spacing w:afterLines="0"/>
        <w:ind w:firstLine="482"/>
        <w:rPr>
          <w:rFonts w:ascii="宋体" w:hAnsi="宋体"/>
          <w:b/>
        </w:rPr>
      </w:pPr>
      <w:r>
        <w:rPr>
          <w:rFonts w:ascii="宋体" w:hAnsi="宋体"/>
          <w:b/>
        </w:rPr>
        <w:t>三、基金收益分配原则、执行方式</w:t>
      </w:r>
      <w:bookmarkStart w:id="475" w:name="_GoBack"/>
      <w:bookmarkEnd w:id="475"/>
    </w:p>
    <w:p w14:paraId="78E23F06" w14:textId="77777777" w:rsidR="00D543E1" w:rsidRDefault="00B926F1">
      <w:pPr>
        <w:spacing w:line="360" w:lineRule="auto"/>
        <w:ind w:firstLineChars="200" w:firstLine="480"/>
        <w:rPr>
          <w:rFonts w:ascii="宋体" w:hAnsi="宋体"/>
          <w:sz w:val="24"/>
        </w:rPr>
      </w:pPr>
      <w:r>
        <w:rPr>
          <w:rFonts w:ascii="宋体" w:hAnsi="宋体"/>
          <w:sz w:val="24"/>
        </w:rPr>
        <w:t>（一）基金收益分配原则</w:t>
      </w:r>
    </w:p>
    <w:p w14:paraId="1A98C7E3" w14:textId="77777777" w:rsidR="00D543E1" w:rsidRDefault="00B926F1">
      <w:pPr>
        <w:pStyle w:val="af7"/>
        <w:spacing w:after="78"/>
        <w:ind w:firstLine="480"/>
        <w:rPr>
          <w:rFonts w:ascii="宋体" w:hAnsi="宋体"/>
        </w:rPr>
      </w:pPr>
      <w:r>
        <w:rPr>
          <w:rFonts w:ascii="宋体" w:hAnsi="宋体" w:hint="eastAsia"/>
        </w:rPr>
        <w:t>1、由于本基金A类基金份额不收取销售服务费，C类基金份额收取销售服</w:t>
      </w:r>
      <w:r>
        <w:rPr>
          <w:rFonts w:ascii="宋体" w:hAnsi="宋体" w:hint="eastAsia"/>
        </w:rPr>
        <w:lastRenderedPageBreak/>
        <w:t>务费，各基金份额类别对应的可供分配利润将有所不同；</w:t>
      </w:r>
    </w:p>
    <w:p w14:paraId="1E25719A" w14:textId="77777777" w:rsidR="00495F18" w:rsidRDefault="00B926F1">
      <w:pPr>
        <w:pStyle w:val="af7"/>
        <w:spacing w:after="78"/>
        <w:ind w:firstLine="480"/>
        <w:rPr>
          <w:rFonts w:ascii="宋体" w:hAnsi="宋体"/>
        </w:rPr>
      </w:pPr>
      <w:r>
        <w:rPr>
          <w:rFonts w:ascii="宋体" w:hAnsi="宋体" w:hint="eastAsia"/>
        </w:rPr>
        <w:t>2、</w:t>
      </w:r>
      <w:r w:rsidR="00495F18" w:rsidRPr="00495F18">
        <w:rPr>
          <w:rFonts w:ascii="宋体" w:hAnsi="宋体" w:hint="eastAsia"/>
        </w:rPr>
        <w:t>基金管理人可每月度对基金相对业绩比较基准的超额收益率以及基金的可供分配利润进行评价，在符合收益分配相关规定的前提下，基金管理人可进行收益分配；</w:t>
      </w:r>
    </w:p>
    <w:p w14:paraId="723908EF" w14:textId="0F583A48" w:rsidR="00D543E1" w:rsidRDefault="00495F18">
      <w:pPr>
        <w:pStyle w:val="af7"/>
        <w:spacing w:after="78"/>
        <w:ind w:firstLine="480"/>
        <w:rPr>
          <w:rFonts w:ascii="宋体" w:hAnsi="宋体"/>
        </w:rPr>
      </w:pPr>
      <w:r>
        <w:rPr>
          <w:rFonts w:ascii="宋体" w:hAnsi="宋体" w:hint="eastAsia"/>
        </w:rPr>
        <w:t>3、</w:t>
      </w:r>
      <w:r w:rsidR="00B926F1">
        <w:rPr>
          <w:rFonts w:ascii="宋体" w:hAnsi="宋体" w:hint="eastAsia"/>
        </w:rPr>
        <w:t>在符合有关基金分红条件的前提下，本基金管理人可以根据实际情况进行收益分配，具体分配方案以公告为准，若《基金合同》生效不满3个月可不进行收益分配；</w:t>
      </w:r>
    </w:p>
    <w:p w14:paraId="11189EE1" w14:textId="309A5ED0" w:rsidR="00D543E1" w:rsidRDefault="00495F18">
      <w:pPr>
        <w:pStyle w:val="af7"/>
        <w:spacing w:after="78"/>
        <w:ind w:firstLine="480"/>
        <w:rPr>
          <w:rFonts w:ascii="宋体" w:hAnsi="宋体"/>
        </w:rPr>
      </w:pPr>
      <w:r>
        <w:rPr>
          <w:rFonts w:ascii="宋体" w:hAnsi="宋体"/>
        </w:rPr>
        <w:t>4</w:t>
      </w:r>
      <w:r w:rsidR="00B926F1">
        <w:rPr>
          <w:rFonts w:ascii="宋体" w:hAnsi="宋体" w:hint="eastAsia"/>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7893E07F" w14:textId="2D341154" w:rsidR="00D543E1" w:rsidRDefault="00495F18">
      <w:pPr>
        <w:pStyle w:val="af7"/>
        <w:spacing w:after="78"/>
        <w:ind w:firstLine="480"/>
        <w:rPr>
          <w:rFonts w:ascii="宋体" w:hAnsi="宋体"/>
        </w:rPr>
      </w:pPr>
      <w:r>
        <w:rPr>
          <w:rFonts w:ascii="宋体" w:hAnsi="宋体"/>
        </w:rPr>
        <w:t>5</w:t>
      </w:r>
      <w:r w:rsidR="00B926F1">
        <w:rPr>
          <w:rFonts w:ascii="宋体" w:hAnsi="宋体" w:hint="eastAsia"/>
        </w:rPr>
        <w:t>、本基金同一基金份额类别的每一基金份额享有同等分配权；</w:t>
      </w:r>
    </w:p>
    <w:p w14:paraId="5C186245" w14:textId="41898D18" w:rsidR="00D543E1" w:rsidRDefault="00495F18">
      <w:pPr>
        <w:pStyle w:val="af7"/>
        <w:spacing w:afterLines="0"/>
        <w:ind w:firstLine="480"/>
        <w:rPr>
          <w:rFonts w:ascii="宋体" w:hAnsi="宋体"/>
        </w:rPr>
      </w:pPr>
      <w:r>
        <w:rPr>
          <w:rFonts w:ascii="宋体" w:hAnsi="宋体"/>
        </w:rPr>
        <w:t>6</w:t>
      </w:r>
      <w:r w:rsidR="00B926F1">
        <w:rPr>
          <w:rFonts w:ascii="宋体" w:hAnsi="宋体" w:hint="eastAsia"/>
        </w:rPr>
        <w:t>、法律法规或监管机关另有规定的，从其规定。</w:t>
      </w:r>
    </w:p>
    <w:p w14:paraId="2E7ECDE7" w14:textId="77777777" w:rsidR="00D543E1" w:rsidRDefault="00B926F1">
      <w:pPr>
        <w:pStyle w:val="af7"/>
        <w:spacing w:afterLines="0"/>
        <w:ind w:firstLine="480"/>
        <w:rPr>
          <w:rFonts w:ascii="宋体" w:hAnsi="宋体"/>
        </w:rPr>
      </w:pPr>
      <w:r>
        <w:rPr>
          <w:rFonts w:ascii="宋体" w:hAnsi="宋体"/>
        </w:rPr>
        <w:t>（二）收益分配方案</w:t>
      </w:r>
    </w:p>
    <w:p w14:paraId="51ADF2C8" w14:textId="77777777" w:rsidR="00D543E1" w:rsidRDefault="00B926F1">
      <w:pPr>
        <w:pStyle w:val="af7"/>
        <w:spacing w:afterLines="0"/>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14:paraId="1947B0A9" w14:textId="77777777" w:rsidR="00D543E1" w:rsidRDefault="00B926F1">
      <w:pPr>
        <w:pStyle w:val="af7"/>
        <w:spacing w:afterLines="0"/>
        <w:ind w:firstLine="480"/>
        <w:rPr>
          <w:rFonts w:ascii="宋体" w:hAnsi="宋体"/>
        </w:rPr>
      </w:pPr>
      <w:r>
        <w:rPr>
          <w:rFonts w:ascii="宋体" w:hAnsi="宋体"/>
        </w:rPr>
        <w:t>（三）收益分配方案的确定、公告与实施</w:t>
      </w:r>
    </w:p>
    <w:p w14:paraId="6E50FA3D" w14:textId="77777777" w:rsidR="00D543E1" w:rsidRDefault="00B926F1">
      <w:pPr>
        <w:pStyle w:val="af7"/>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14:paraId="339CF4DD" w14:textId="77777777" w:rsidR="00D543E1" w:rsidRDefault="00B926F1">
      <w:pPr>
        <w:pStyle w:val="af7"/>
        <w:spacing w:afterLines="0"/>
        <w:ind w:firstLine="480"/>
        <w:rPr>
          <w:rFonts w:ascii="宋体" w:hAnsi="宋体"/>
          <w:b/>
        </w:rPr>
      </w:pPr>
      <w:r>
        <w:rPr>
          <w:rFonts w:ascii="宋体" w:hAnsi="宋体" w:hint="eastAsia"/>
        </w:rPr>
        <w:t>法律法规或监管机关另有规定的，从其规定。</w:t>
      </w:r>
    </w:p>
    <w:p w14:paraId="276AA21F" w14:textId="77777777" w:rsidR="00D543E1" w:rsidRDefault="00B926F1">
      <w:pPr>
        <w:pStyle w:val="af7"/>
        <w:spacing w:afterLines="0"/>
        <w:ind w:firstLine="482"/>
        <w:rPr>
          <w:rFonts w:ascii="宋体" w:hAnsi="宋体"/>
          <w:b/>
        </w:rPr>
      </w:pPr>
      <w:r>
        <w:rPr>
          <w:rFonts w:ascii="宋体" w:hAnsi="宋体"/>
          <w:b/>
        </w:rPr>
        <w:t>四、与基金财产管理、运用有关费用的提取、支付方式与比例</w:t>
      </w:r>
    </w:p>
    <w:p w14:paraId="40DA3EF3" w14:textId="77777777" w:rsidR="00D543E1" w:rsidRDefault="00B926F1">
      <w:pPr>
        <w:pStyle w:val="af7"/>
        <w:spacing w:after="78"/>
        <w:ind w:firstLine="480"/>
        <w:rPr>
          <w:rFonts w:ascii="宋体" w:hAnsi="宋体"/>
          <w:bCs/>
        </w:rPr>
      </w:pPr>
      <w:r>
        <w:rPr>
          <w:rFonts w:ascii="宋体" w:hAnsi="宋体" w:hint="eastAsia"/>
          <w:bCs/>
        </w:rPr>
        <w:t>（一）基金费用的种类</w:t>
      </w:r>
    </w:p>
    <w:p w14:paraId="0FADD941" w14:textId="77777777" w:rsidR="00D543E1" w:rsidRDefault="00B926F1">
      <w:pPr>
        <w:spacing w:line="360" w:lineRule="auto"/>
        <w:ind w:firstLineChars="200" w:firstLine="480"/>
        <w:rPr>
          <w:bCs/>
          <w:sz w:val="24"/>
        </w:rPr>
      </w:pPr>
      <w:r>
        <w:rPr>
          <w:rFonts w:hint="eastAsia"/>
          <w:bCs/>
          <w:sz w:val="24"/>
        </w:rPr>
        <w:t>1</w:t>
      </w:r>
      <w:r>
        <w:rPr>
          <w:rFonts w:hint="eastAsia"/>
          <w:bCs/>
          <w:sz w:val="24"/>
        </w:rPr>
        <w:t>、基金管理人的管理费；</w:t>
      </w:r>
    </w:p>
    <w:p w14:paraId="1B745873"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、基金托管人的托管费；</w:t>
      </w:r>
    </w:p>
    <w:p w14:paraId="5971F257" w14:textId="77777777" w:rsidR="00D543E1" w:rsidRDefault="00B926F1">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14:paraId="036AE726" w14:textId="77777777" w:rsidR="00D543E1" w:rsidRDefault="00B926F1">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、《基金合同》生效后与基金相关的会计师费、律师费、仲裁费和诉讼费；</w:t>
      </w:r>
    </w:p>
    <w:p w14:paraId="373253BA" w14:textId="77777777" w:rsidR="00D543E1" w:rsidRDefault="00B926F1">
      <w:pPr>
        <w:spacing w:line="360" w:lineRule="auto"/>
        <w:ind w:firstLineChars="200" w:firstLine="480"/>
        <w:rPr>
          <w:bCs/>
          <w:sz w:val="24"/>
        </w:rPr>
      </w:pPr>
      <w:r>
        <w:rPr>
          <w:rFonts w:hint="eastAsia"/>
          <w:bCs/>
          <w:sz w:val="24"/>
        </w:rPr>
        <w:t>5</w:t>
      </w:r>
      <w:r>
        <w:rPr>
          <w:rFonts w:hint="eastAsia"/>
          <w:bCs/>
          <w:sz w:val="24"/>
        </w:rPr>
        <w:t>、基金份额持有人大会费用；</w:t>
      </w:r>
    </w:p>
    <w:p w14:paraId="20C2E5E2" w14:textId="77777777" w:rsidR="00D543E1" w:rsidRDefault="00B926F1">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期货交易费用；</w:t>
      </w:r>
    </w:p>
    <w:p w14:paraId="6FF9C45F" w14:textId="77777777" w:rsidR="00D543E1" w:rsidRDefault="00B926F1">
      <w:pPr>
        <w:spacing w:line="360" w:lineRule="auto"/>
        <w:ind w:firstLineChars="200" w:firstLine="480"/>
        <w:rPr>
          <w:bCs/>
          <w:sz w:val="24"/>
        </w:rPr>
      </w:pPr>
      <w:r>
        <w:rPr>
          <w:rFonts w:hint="eastAsia"/>
          <w:bCs/>
          <w:sz w:val="24"/>
        </w:rPr>
        <w:lastRenderedPageBreak/>
        <w:t>7</w:t>
      </w:r>
      <w:r>
        <w:rPr>
          <w:rFonts w:hint="eastAsia"/>
          <w:bCs/>
          <w:sz w:val="24"/>
        </w:rPr>
        <w:t>、基金的银行汇划费用；</w:t>
      </w:r>
    </w:p>
    <w:p w14:paraId="5BEF7655" w14:textId="77777777" w:rsidR="00D543E1" w:rsidRDefault="00B926F1">
      <w:pPr>
        <w:spacing w:line="360" w:lineRule="auto"/>
        <w:ind w:firstLineChars="200" w:firstLine="480"/>
        <w:rPr>
          <w:bCs/>
          <w:sz w:val="24"/>
        </w:rPr>
      </w:pPr>
      <w:r>
        <w:rPr>
          <w:rFonts w:hint="eastAsia"/>
          <w:bCs/>
          <w:sz w:val="24"/>
        </w:rPr>
        <w:t>8</w:t>
      </w:r>
      <w:r>
        <w:rPr>
          <w:rFonts w:hint="eastAsia"/>
          <w:bCs/>
          <w:sz w:val="24"/>
        </w:rPr>
        <w:t>、基金的开户费用、账户维护费用；</w:t>
      </w:r>
    </w:p>
    <w:p w14:paraId="0C9B849B" w14:textId="77777777" w:rsidR="00D543E1" w:rsidRDefault="00B926F1">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14:paraId="453AED19" w14:textId="77777777" w:rsidR="00D543E1" w:rsidRDefault="00B926F1">
      <w:pPr>
        <w:spacing w:line="360" w:lineRule="auto"/>
        <w:ind w:firstLineChars="200" w:firstLine="480"/>
        <w:rPr>
          <w:bCs/>
          <w:sz w:val="24"/>
        </w:rPr>
      </w:pPr>
      <w:r>
        <w:rPr>
          <w:rFonts w:hint="eastAsia"/>
          <w:bCs/>
          <w:sz w:val="24"/>
        </w:rPr>
        <w:t>10</w:t>
      </w:r>
      <w:r>
        <w:rPr>
          <w:rFonts w:hint="eastAsia"/>
          <w:bCs/>
          <w:sz w:val="24"/>
        </w:rPr>
        <w:t>、按照国家有关规定和《基金合同》约定，可以在基金财产中列支的其他费用。</w:t>
      </w:r>
    </w:p>
    <w:p w14:paraId="00A6BA2B" w14:textId="77777777" w:rsidR="00D543E1" w:rsidRDefault="00B926F1">
      <w:pPr>
        <w:pStyle w:val="af7"/>
        <w:spacing w:after="78"/>
        <w:ind w:firstLine="480"/>
        <w:rPr>
          <w:rFonts w:ascii="宋体" w:hAnsi="宋体"/>
          <w:bCs/>
        </w:rPr>
      </w:pPr>
      <w:r>
        <w:rPr>
          <w:rFonts w:ascii="宋体" w:hAnsi="宋体" w:hint="eastAsia"/>
          <w:bCs/>
        </w:rPr>
        <w:t>（二）基金费用计提方法、计提标准和支付方式</w:t>
      </w:r>
    </w:p>
    <w:p w14:paraId="1740AE2F" w14:textId="77777777" w:rsidR="00D543E1" w:rsidRDefault="00B926F1">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14:paraId="2766FB26" w14:textId="77777777" w:rsidR="00D543E1" w:rsidRDefault="00B926F1">
      <w:pPr>
        <w:spacing w:line="360" w:lineRule="auto"/>
        <w:ind w:firstLineChars="200" w:firstLine="480"/>
        <w:rPr>
          <w:bCs/>
          <w:sz w:val="24"/>
        </w:rPr>
      </w:pPr>
      <w:r>
        <w:rPr>
          <w:rFonts w:hint="eastAsia"/>
          <w:bCs/>
          <w:sz w:val="24"/>
        </w:rPr>
        <w:t>本基金的管理费按前一日基金资产净值的</w:t>
      </w:r>
      <w:r>
        <w:rPr>
          <w:rFonts w:hint="eastAsia"/>
          <w:bCs/>
          <w:sz w:val="24"/>
        </w:rPr>
        <w:t>0.</w:t>
      </w:r>
      <w:r>
        <w:rPr>
          <w:bCs/>
          <w:sz w:val="24"/>
        </w:rPr>
        <w:t>5</w:t>
      </w:r>
      <w:r>
        <w:rPr>
          <w:rFonts w:hint="eastAsia"/>
          <w:bCs/>
          <w:sz w:val="24"/>
        </w:rPr>
        <w:t>%</w:t>
      </w:r>
      <w:r>
        <w:rPr>
          <w:rFonts w:hint="eastAsia"/>
          <w:bCs/>
          <w:sz w:val="24"/>
        </w:rPr>
        <w:t>年费率计提。管理费的计算方法如下：</w:t>
      </w:r>
    </w:p>
    <w:p w14:paraId="34BD9704" w14:textId="77777777" w:rsidR="00D543E1" w:rsidRDefault="00B926F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w:t>
      </w:r>
      <w:r>
        <w:rPr>
          <w:rFonts w:hint="eastAsia"/>
          <w:bCs/>
          <w:sz w:val="24"/>
        </w:rPr>
        <w:t>÷当年天数</w:t>
      </w:r>
    </w:p>
    <w:p w14:paraId="68574B1B" w14:textId="77777777" w:rsidR="00D543E1" w:rsidRDefault="00B926F1">
      <w:pPr>
        <w:spacing w:line="360" w:lineRule="auto"/>
        <w:ind w:firstLineChars="200" w:firstLine="480"/>
        <w:rPr>
          <w:bCs/>
          <w:sz w:val="24"/>
        </w:rPr>
      </w:pPr>
      <w:r>
        <w:rPr>
          <w:rFonts w:hint="eastAsia"/>
          <w:bCs/>
          <w:sz w:val="24"/>
        </w:rPr>
        <w:t>H</w:t>
      </w:r>
      <w:r>
        <w:rPr>
          <w:rFonts w:hint="eastAsia"/>
          <w:bCs/>
          <w:sz w:val="24"/>
        </w:rPr>
        <w:t>为每日应计提的基金管理费</w:t>
      </w:r>
    </w:p>
    <w:p w14:paraId="77E93A69" w14:textId="77777777" w:rsidR="00D543E1" w:rsidRDefault="00B926F1">
      <w:pPr>
        <w:spacing w:line="360" w:lineRule="auto"/>
        <w:ind w:firstLineChars="200" w:firstLine="480"/>
        <w:rPr>
          <w:bCs/>
          <w:sz w:val="24"/>
        </w:rPr>
      </w:pPr>
      <w:r>
        <w:rPr>
          <w:rFonts w:hint="eastAsia"/>
          <w:bCs/>
          <w:sz w:val="24"/>
        </w:rPr>
        <w:t>E</w:t>
      </w:r>
      <w:r>
        <w:rPr>
          <w:rFonts w:hint="eastAsia"/>
          <w:bCs/>
          <w:sz w:val="24"/>
        </w:rPr>
        <w:t>为前一日的基金资产净值</w:t>
      </w:r>
    </w:p>
    <w:p w14:paraId="4972D05F" w14:textId="77777777" w:rsidR="00D543E1" w:rsidRDefault="00B926F1">
      <w:pPr>
        <w:spacing w:line="360" w:lineRule="auto"/>
        <w:ind w:firstLineChars="200" w:firstLine="480"/>
        <w:rPr>
          <w:bCs/>
          <w:sz w:val="24"/>
        </w:rPr>
      </w:pPr>
      <w:r>
        <w:rPr>
          <w:rFonts w:hint="eastAsia"/>
          <w:bCs/>
          <w:sz w:val="24"/>
        </w:rPr>
        <w:t>基金管理费每日计提，逐日累计至每月月末，按月支付。</w:t>
      </w:r>
      <w:r>
        <w:rPr>
          <w:bCs/>
          <w:sz w:val="24"/>
        </w:rPr>
        <w:t>由基金管理人</w:t>
      </w:r>
      <w:r>
        <w:rPr>
          <w:rFonts w:hint="eastAsia"/>
          <w:bCs/>
          <w:sz w:val="24"/>
        </w:rPr>
        <w:t>根据双方核对一致的数据</w:t>
      </w:r>
      <w:r>
        <w:rPr>
          <w:bCs/>
          <w:sz w:val="24"/>
        </w:rPr>
        <w:t>向基金托管人发送划付指令</w:t>
      </w:r>
      <w:r>
        <w:rPr>
          <w:rFonts w:hint="eastAsia"/>
          <w:bCs/>
          <w:sz w:val="24"/>
        </w:rPr>
        <w:t>，</w:t>
      </w:r>
      <w:r>
        <w:rPr>
          <w:bCs/>
          <w:sz w:val="24"/>
        </w:rPr>
        <w:t>基金托管人于次月首日起</w:t>
      </w:r>
      <w:r>
        <w:rPr>
          <w:bCs/>
          <w:sz w:val="24"/>
        </w:rPr>
        <w:t>3</w:t>
      </w:r>
      <w:r>
        <w:rPr>
          <w:bCs/>
          <w:sz w:val="24"/>
        </w:rPr>
        <w:t>个工作日内从基金</w:t>
      </w:r>
      <w:r>
        <w:rPr>
          <w:rFonts w:hint="eastAsia"/>
          <w:bCs/>
          <w:sz w:val="24"/>
        </w:rPr>
        <w:t>财</w:t>
      </w:r>
      <w:r>
        <w:rPr>
          <w:bCs/>
          <w:sz w:val="24"/>
        </w:rPr>
        <w:t>产中一次性支付给基金管理人</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54B09AA9"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、基金托管人的托管费</w:t>
      </w:r>
    </w:p>
    <w:p w14:paraId="162A308B" w14:textId="77777777" w:rsidR="00D543E1" w:rsidRDefault="00B926F1">
      <w:pPr>
        <w:spacing w:line="360" w:lineRule="auto"/>
        <w:ind w:firstLineChars="200" w:firstLine="480"/>
        <w:rPr>
          <w:bCs/>
          <w:sz w:val="24"/>
        </w:rPr>
      </w:pPr>
      <w:r>
        <w:rPr>
          <w:rFonts w:hint="eastAsia"/>
          <w:bCs/>
          <w:sz w:val="24"/>
        </w:rPr>
        <w:t>本基金的托管费按前一日基金资产净值的</w:t>
      </w:r>
      <w:r>
        <w:rPr>
          <w:rFonts w:hint="eastAsia"/>
          <w:bCs/>
          <w:sz w:val="24"/>
        </w:rPr>
        <w:t>0.1%</w:t>
      </w:r>
      <w:r>
        <w:rPr>
          <w:rFonts w:hint="eastAsia"/>
          <w:bCs/>
          <w:sz w:val="24"/>
        </w:rPr>
        <w:t>的年费率计提。托管费的计算方法如下：</w:t>
      </w:r>
    </w:p>
    <w:p w14:paraId="6B951498" w14:textId="77777777" w:rsidR="00D543E1" w:rsidRDefault="00B926F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0.1%</w:t>
      </w:r>
      <w:r>
        <w:rPr>
          <w:rFonts w:hint="eastAsia"/>
          <w:bCs/>
          <w:sz w:val="24"/>
        </w:rPr>
        <w:t>÷当年天数</w:t>
      </w:r>
    </w:p>
    <w:p w14:paraId="5143EBBA" w14:textId="77777777" w:rsidR="00D543E1" w:rsidRDefault="00B926F1">
      <w:pPr>
        <w:spacing w:line="360" w:lineRule="auto"/>
        <w:ind w:firstLineChars="200" w:firstLine="480"/>
        <w:rPr>
          <w:bCs/>
          <w:sz w:val="24"/>
        </w:rPr>
      </w:pPr>
      <w:r>
        <w:rPr>
          <w:rFonts w:hint="eastAsia"/>
          <w:bCs/>
          <w:sz w:val="24"/>
        </w:rPr>
        <w:t>H</w:t>
      </w:r>
      <w:r>
        <w:rPr>
          <w:rFonts w:hint="eastAsia"/>
          <w:bCs/>
          <w:sz w:val="24"/>
        </w:rPr>
        <w:t>为每日应计提的基金托管费</w:t>
      </w:r>
    </w:p>
    <w:p w14:paraId="35B7169D" w14:textId="77777777" w:rsidR="00D543E1" w:rsidRDefault="00B926F1">
      <w:pPr>
        <w:spacing w:line="360" w:lineRule="auto"/>
        <w:ind w:firstLineChars="200" w:firstLine="480"/>
        <w:rPr>
          <w:bCs/>
          <w:sz w:val="24"/>
        </w:rPr>
      </w:pPr>
      <w:r>
        <w:rPr>
          <w:rFonts w:hint="eastAsia"/>
          <w:bCs/>
          <w:sz w:val="24"/>
        </w:rPr>
        <w:t>E</w:t>
      </w:r>
      <w:r>
        <w:rPr>
          <w:rFonts w:hint="eastAsia"/>
          <w:bCs/>
          <w:sz w:val="24"/>
        </w:rPr>
        <w:t>为前一日的基金资产净值</w:t>
      </w:r>
    </w:p>
    <w:p w14:paraId="4BEB48EB" w14:textId="77777777" w:rsidR="00D543E1" w:rsidRDefault="00B926F1">
      <w:pPr>
        <w:spacing w:line="360" w:lineRule="auto"/>
        <w:ind w:firstLineChars="200" w:firstLine="480"/>
        <w:rPr>
          <w:bCs/>
          <w:sz w:val="24"/>
        </w:rPr>
      </w:pPr>
      <w:r>
        <w:rPr>
          <w:rFonts w:hint="eastAsia"/>
          <w:bCs/>
          <w:sz w:val="24"/>
        </w:rPr>
        <w:t>基金托管费每日计提，逐日累计至每月月末，按月支付。</w:t>
      </w:r>
      <w:r>
        <w:rPr>
          <w:bCs/>
          <w:sz w:val="24"/>
        </w:rPr>
        <w:t>由基金管理人</w:t>
      </w:r>
      <w:r>
        <w:rPr>
          <w:rFonts w:hint="eastAsia"/>
          <w:bCs/>
          <w:sz w:val="24"/>
        </w:rPr>
        <w:t>根据双方核对一致的数据</w:t>
      </w:r>
      <w:r>
        <w:rPr>
          <w:bCs/>
          <w:sz w:val="24"/>
        </w:rPr>
        <w:t>向基金托管人发送划付指令</w:t>
      </w:r>
      <w:r>
        <w:rPr>
          <w:rFonts w:hint="eastAsia"/>
          <w:bCs/>
          <w:sz w:val="24"/>
        </w:rPr>
        <w:t>，</w:t>
      </w:r>
      <w:r>
        <w:rPr>
          <w:bCs/>
          <w:sz w:val="24"/>
        </w:rPr>
        <w:t>基金托管人于次月首日起</w:t>
      </w:r>
      <w:r>
        <w:rPr>
          <w:bCs/>
          <w:sz w:val="24"/>
        </w:rPr>
        <w:t>3</w:t>
      </w:r>
      <w:r>
        <w:rPr>
          <w:bCs/>
          <w:sz w:val="24"/>
        </w:rPr>
        <w:t>个工作日内从基金</w:t>
      </w:r>
      <w:r>
        <w:rPr>
          <w:rFonts w:hint="eastAsia"/>
          <w:bCs/>
          <w:sz w:val="24"/>
        </w:rPr>
        <w:t>财</w:t>
      </w:r>
      <w:r>
        <w:rPr>
          <w:bCs/>
          <w:sz w:val="24"/>
        </w:rPr>
        <w:t>产中一次性支</w:t>
      </w:r>
      <w:r>
        <w:rPr>
          <w:rFonts w:hint="eastAsia"/>
          <w:bCs/>
          <w:sz w:val="24"/>
        </w:rPr>
        <w:t>取</w:t>
      </w:r>
      <w:r>
        <w:rPr>
          <w:bCs/>
          <w:sz w:val="24"/>
        </w:rPr>
        <w:t>。</w:t>
      </w:r>
      <w:r>
        <w:rPr>
          <w:rFonts w:hint="eastAsia"/>
          <w:bCs/>
          <w:sz w:val="24"/>
        </w:rPr>
        <w:t>若遇法定节假日、休息日或不可抗力致使无法按时支付的，</w:t>
      </w:r>
      <w:r>
        <w:rPr>
          <w:bCs/>
          <w:sz w:val="24"/>
        </w:rPr>
        <w:t>顺延至最近可支付日支付</w:t>
      </w:r>
      <w:r>
        <w:rPr>
          <w:rFonts w:hint="eastAsia"/>
          <w:bCs/>
          <w:sz w:val="24"/>
        </w:rPr>
        <w:t>。</w:t>
      </w:r>
    </w:p>
    <w:p w14:paraId="1C594EF1" w14:textId="77777777" w:rsidR="00D543E1" w:rsidRDefault="00B926F1">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293638C9" w14:textId="77777777" w:rsidR="00D543E1" w:rsidRDefault="00B926F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25</w:t>
      </w:r>
      <w:r>
        <w:rPr>
          <w:rFonts w:hint="eastAsia"/>
          <w:bCs/>
          <w:sz w:val="24"/>
        </w:rPr>
        <w:t>%</w:t>
      </w:r>
      <w:r>
        <w:rPr>
          <w:rFonts w:hint="eastAsia"/>
          <w:bCs/>
          <w:sz w:val="24"/>
        </w:rPr>
        <w:t>年费率计提。计算方法如下：</w:t>
      </w:r>
    </w:p>
    <w:p w14:paraId="202D4A91" w14:textId="77777777" w:rsidR="00D543E1" w:rsidRDefault="00B926F1">
      <w:pPr>
        <w:spacing w:line="360" w:lineRule="auto"/>
        <w:ind w:firstLineChars="200" w:firstLine="480"/>
        <w:rPr>
          <w:bCs/>
          <w:sz w:val="24"/>
        </w:rPr>
      </w:pPr>
      <w:r>
        <w:rPr>
          <w:rFonts w:hint="eastAsia"/>
          <w:bCs/>
          <w:sz w:val="24"/>
        </w:rPr>
        <w:lastRenderedPageBreak/>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25</w:t>
      </w:r>
      <w:r>
        <w:rPr>
          <w:rFonts w:hint="eastAsia"/>
          <w:bCs/>
          <w:sz w:val="24"/>
        </w:rPr>
        <w:t>%</w:t>
      </w:r>
      <w:r>
        <w:rPr>
          <w:rFonts w:hint="eastAsia"/>
          <w:bCs/>
          <w:sz w:val="24"/>
        </w:rPr>
        <w:t>÷当年天数</w:t>
      </w:r>
    </w:p>
    <w:p w14:paraId="04926476" w14:textId="77777777" w:rsidR="00D543E1" w:rsidRDefault="00B926F1">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7F24B6CA" w14:textId="77777777" w:rsidR="00D543E1" w:rsidRDefault="00B926F1">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3E855EDD" w14:textId="77777777" w:rsidR="00D543E1" w:rsidRDefault="00B926F1">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w:t>
      </w:r>
      <w:r>
        <w:rPr>
          <w:bCs/>
          <w:sz w:val="24"/>
        </w:rPr>
        <w:t>由基金管理人</w:t>
      </w:r>
      <w:r>
        <w:rPr>
          <w:rFonts w:hint="eastAsia"/>
          <w:bCs/>
          <w:sz w:val="24"/>
        </w:rPr>
        <w:t>根据双方核对一致的数据</w:t>
      </w:r>
      <w:r>
        <w:rPr>
          <w:bCs/>
          <w:sz w:val="24"/>
        </w:rPr>
        <w:t>向基金托管人发送</w:t>
      </w:r>
      <w:r>
        <w:rPr>
          <w:rFonts w:hint="eastAsia"/>
          <w:bCs/>
          <w:sz w:val="24"/>
        </w:rPr>
        <w:t>销售服务费</w:t>
      </w:r>
      <w:r>
        <w:rPr>
          <w:bCs/>
          <w:sz w:val="24"/>
        </w:rPr>
        <w:t>划付指令</w:t>
      </w:r>
      <w:r>
        <w:rPr>
          <w:rFonts w:hint="eastAsia"/>
          <w:bCs/>
          <w:sz w:val="24"/>
        </w:rPr>
        <w:t>，</w:t>
      </w:r>
      <w:r>
        <w:rPr>
          <w:bCs/>
          <w:sz w:val="24"/>
        </w:rPr>
        <w:t>基金托管人于次月首日起</w:t>
      </w:r>
      <w:r>
        <w:rPr>
          <w:bCs/>
          <w:sz w:val="24"/>
        </w:rPr>
        <w:t>3</w:t>
      </w:r>
      <w:r>
        <w:rPr>
          <w:bCs/>
          <w:sz w:val="24"/>
        </w:rPr>
        <w:t>个工作日内从基金</w:t>
      </w:r>
      <w:r>
        <w:rPr>
          <w:rFonts w:hint="eastAsia"/>
          <w:bCs/>
          <w:sz w:val="24"/>
        </w:rPr>
        <w:t>财</w:t>
      </w:r>
      <w:r>
        <w:rPr>
          <w:bCs/>
          <w:sz w:val="24"/>
        </w:rPr>
        <w:t>产中一次性支付</w:t>
      </w:r>
      <w:r>
        <w:rPr>
          <w:rFonts w:hint="eastAsia"/>
          <w:bCs/>
          <w:sz w:val="24"/>
        </w:rPr>
        <w:t>给基金管理人，由基金管理人代付给销售机构。若遇法定节假日、休息日或不可抗力致使无法按时支付的，</w:t>
      </w:r>
      <w:r>
        <w:rPr>
          <w:bCs/>
          <w:sz w:val="24"/>
        </w:rPr>
        <w:t>顺延至最近可支付日支付</w:t>
      </w:r>
      <w:r>
        <w:rPr>
          <w:rFonts w:hint="eastAsia"/>
          <w:bCs/>
          <w:sz w:val="24"/>
        </w:rPr>
        <w:t>。</w:t>
      </w:r>
    </w:p>
    <w:p w14:paraId="1D952B50" w14:textId="77777777" w:rsidR="00D543E1" w:rsidRDefault="00B926F1">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14:paraId="7EAB6C88" w14:textId="77777777" w:rsidR="00D543E1" w:rsidRDefault="00B926F1">
      <w:pPr>
        <w:spacing w:line="360" w:lineRule="auto"/>
        <w:ind w:firstLineChars="200" w:firstLine="480"/>
        <w:rPr>
          <w:bCs/>
          <w:sz w:val="24"/>
        </w:rPr>
      </w:pPr>
      <w:r>
        <w:rPr>
          <w:bCs/>
          <w:sz w:val="24"/>
        </w:rPr>
        <w:t>4</w:t>
      </w:r>
      <w:r>
        <w:rPr>
          <w:rFonts w:hint="eastAsia"/>
          <w:bCs/>
          <w:sz w:val="24"/>
        </w:rPr>
        <w:t>、上述“（一）基金费用的种类”中第</w:t>
      </w:r>
      <w:r>
        <w:rPr>
          <w:rFonts w:hint="eastAsia"/>
          <w:bCs/>
          <w:sz w:val="24"/>
        </w:rPr>
        <w:t>3</w:t>
      </w:r>
      <w:r>
        <w:rPr>
          <w:rFonts w:hint="eastAsia"/>
          <w:bCs/>
          <w:sz w:val="24"/>
        </w:rPr>
        <w:t>－</w:t>
      </w:r>
      <w:r>
        <w:rPr>
          <w:rFonts w:hint="eastAsia"/>
          <w:bCs/>
          <w:sz w:val="24"/>
        </w:rPr>
        <w:t>8</w:t>
      </w:r>
      <w:r>
        <w:rPr>
          <w:rFonts w:hint="eastAsia"/>
          <w:bCs/>
          <w:sz w:val="24"/>
        </w:rPr>
        <w:t>项、第</w:t>
      </w:r>
      <w:r>
        <w:rPr>
          <w:rFonts w:hint="eastAsia"/>
          <w:bCs/>
          <w:sz w:val="24"/>
        </w:rPr>
        <w:t>10</w:t>
      </w:r>
      <w:r>
        <w:rPr>
          <w:rFonts w:hint="eastAsia"/>
          <w:bCs/>
          <w:sz w:val="24"/>
        </w:rPr>
        <w:t>项费用，根据有关法规及相应协议规定，按费用实际支出金额列入当期费用，由基金托管人从基金财产中支付。</w:t>
      </w:r>
    </w:p>
    <w:p w14:paraId="116FA0C2" w14:textId="77777777" w:rsidR="00D543E1" w:rsidRDefault="00B926F1">
      <w:pPr>
        <w:pStyle w:val="af7"/>
        <w:spacing w:after="78"/>
        <w:ind w:firstLine="480"/>
        <w:rPr>
          <w:rFonts w:ascii="宋体" w:hAnsi="宋体"/>
          <w:bCs/>
        </w:rPr>
      </w:pPr>
      <w:r>
        <w:rPr>
          <w:rFonts w:ascii="宋体" w:hAnsi="宋体" w:hint="eastAsia"/>
          <w:bCs/>
        </w:rPr>
        <w:t>（三）不列入基金费用的项目</w:t>
      </w:r>
    </w:p>
    <w:p w14:paraId="0276F5FE" w14:textId="77777777" w:rsidR="00D543E1" w:rsidRDefault="00B926F1">
      <w:pPr>
        <w:spacing w:line="360" w:lineRule="auto"/>
        <w:ind w:firstLineChars="200" w:firstLine="480"/>
        <w:rPr>
          <w:bCs/>
          <w:sz w:val="24"/>
        </w:rPr>
      </w:pPr>
      <w:r>
        <w:rPr>
          <w:rFonts w:hint="eastAsia"/>
          <w:bCs/>
          <w:sz w:val="24"/>
        </w:rPr>
        <w:t>下列费用不列入基金费用：</w:t>
      </w:r>
    </w:p>
    <w:p w14:paraId="28C7B7A3" w14:textId="77777777" w:rsidR="00D543E1" w:rsidRDefault="00B926F1">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10DCC20F"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000D7BC4" w14:textId="77777777" w:rsidR="00D543E1" w:rsidRDefault="00B926F1">
      <w:pPr>
        <w:spacing w:line="360" w:lineRule="auto"/>
        <w:ind w:firstLineChars="200" w:firstLine="480"/>
        <w:rPr>
          <w:bCs/>
          <w:sz w:val="24"/>
        </w:rPr>
      </w:pPr>
      <w:r>
        <w:rPr>
          <w:rFonts w:hint="eastAsia"/>
          <w:bCs/>
          <w:sz w:val="24"/>
        </w:rPr>
        <w:t>3</w:t>
      </w:r>
      <w:r>
        <w:rPr>
          <w:rFonts w:hint="eastAsia"/>
          <w:bCs/>
          <w:sz w:val="24"/>
        </w:rPr>
        <w:t>、《基金合同》生效前的相关费用；</w:t>
      </w:r>
    </w:p>
    <w:p w14:paraId="2051B82A" w14:textId="77777777" w:rsidR="00D543E1" w:rsidRDefault="00B926F1">
      <w:pPr>
        <w:spacing w:line="360" w:lineRule="auto"/>
        <w:ind w:firstLineChars="200" w:firstLine="480"/>
        <w:rPr>
          <w:bCs/>
          <w:sz w:val="24"/>
        </w:rPr>
      </w:pPr>
      <w:r>
        <w:rPr>
          <w:rFonts w:hint="eastAsia"/>
          <w:bCs/>
          <w:sz w:val="24"/>
        </w:rPr>
        <w:t>4</w:t>
      </w:r>
      <w:r>
        <w:rPr>
          <w:rFonts w:hint="eastAsia"/>
          <w:bCs/>
          <w:sz w:val="24"/>
        </w:rPr>
        <w:t>、标的指数许可使用费（由基金管理人承担）；</w:t>
      </w:r>
    </w:p>
    <w:p w14:paraId="7A12F24E" w14:textId="77777777" w:rsidR="00D543E1" w:rsidRDefault="00B926F1">
      <w:pPr>
        <w:spacing w:line="360" w:lineRule="auto"/>
        <w:ind w:firstLineChars="200" w:firstLine="480"/>
        <w:rPr>
          <w:bCs/>
          <w:sz w:val="24"/>
        </w:rPr>
      </w:pPr>
      <w:r>
        <w:rPr>
          <w:bCs/>
          <w:sz w:val="24"/>
        </w:rPr>
        <w:t>5</w:t>
      </w:r>
      <w:r>
        <w:rPr>
          <w:rFonts w:hint="eastAsia"/>
          <w:bCs/>
          <w:sz w:val="24"/>
        </w:rPr>
        <w:t>、其他根据相关法律法规及中国证监会的有关规定不得列入基金费用的项目。</w:t>
      </w:r>
    </w:p>
    <w:p w14:paraId="43E69A04" w14:textId="77777777" w:rsidR="00D543E1" w:rsidRDefault="00B926F1">
      <w:pPr>
        <w:spacing w:line="360" w:lineRule="auto"/>
        <w:ind w:firstLineChars="200" w:firstLine="480"/>
        <w:rPr>
          <w:bCs/>
          <w:sz w:val="24"/>
        </w:rPr>
      </w:pPr>
      <w:r>
        <w:rPr>
          <w:rFonts w:hint="eastAsia"/>
          <w:bCs/>
          <w:sz w:val="24"/>
        </w:rPr>
        <w:t>（四）实施侧袋机制期间的基金费用</w:t>
      </w:r>
    </w:p>
    <w:p w14:paraId="00AF52B7" w14:textId="77777777" w:rsidR="00D543E1" w:rsidRDefault="00B926F1">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6104DFFD" w14:textId="77777777" w:rsidR="00D543E1" w:rsidRDefault="00B926F1">
      <w:pPr>
        <w:spacing w:line="360" w:lineRule="auto"/>
        <w:ind w:firstLineChars="200" w:firstLine="480"/>
        <w:rPr>
          <w:bCs/>
          <w:sz w:val="24"/>
        </w:rPr>
      </w:pPr>
      <w:r>
        <w:rPr>
          <w:rFonts w:hint="eastAsia"/>
          <w:bCs/>
          <w:sz w:val="24"/>
        </w:rPr>
        <w:t>（五）基金税收</w:t>
      </w:r>
    </w:p>
    <w:p w14:paraId="1311DEE1" w14:textId="77777777" w:rsidR="00D543E1" w:rsidRDefault="00B926F1">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w:t>
      </w:r>
      <w:r>
        <w:rPr>
          <w:rFonts w:hint="eastAsia"/>
          <w:bCs/>
          <w:sz w:val="24"/>
        </w:rPr>
        <w:lastRenderedPageBreak/>
        <w:t>缴义务人按照国家有关税收征收的规定代扣代缴</w:t>
      </w:r>
      <w:r>
        <w:rPr>
          <w:bCs/>
          <w:sz w:val="24"/>
        </w:rPr>
        <w:t>。</w:t>
      </w:r>
    </w:p>
    <w:p w14:paraId="2FA0273F" w14:textId="77777777" w:rsidR="00D543E1" w:rsidRDefault="00B926F1">
      <w:pPr>
        <w:pStyle w:val="af7"/>
        <w:spacing w:afterLines="0"/>
        <w:ind w:firstLine="482"/>
        <w:rPr>
          <w:rFonts w:ascii="宋体" w:hAnsi="宋体"/>
          <w:b/>
        </w:rPr>
      </w:pPr>
      <w:r>
        <w:rPr>
          <w:rFonts w:ascii="宋体" w:hAnsi="宋体"/>
          <w:b/>
        </w:rPr>
        <w:t>五、基金财产的投资方向和投资限制</w:t>
      </w:r>
    </w:p>
    <w:p w14:paraId="2E0E56A2" w14:textId="77777777" w:rsidR="00D543E1" w:rsidRDefault="00B926F1">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14:paraId="771E47E9" w14:textId="77777777" w:rsidR="00D543E1" w:rsidRDefault="00B926F1">
      <w:pPr>
        <w:spacing w:line="360" w:lineRule="auto"/>
        <w:ind w:firstLineChars="200" w:firstLine="480"/>
        <w:rPr>
          <w:rFonts w:ascii="宋体" w:hAnsi="宋体"/>
          <w:bCs/>
          <w:sz w:val="24"/>
        </w:rPr>
      </w:pPr>
      <w:r>
        <w:rPr>
          <w:rFonts w:ascii="宋体" w:hAnsi="宋体" w:hint="eastAsia"/>
          <w:bCs/>
          <w:sz w:val="24"/>
        </w:rPr>
        <w:t>本基金采用指数化投资策略，紧密跟踪中证红利低波动100指数，追求跟踪偏离度与跟踪误差最小化。</w:t>
      </w:r>
    </w:p>
    <w:p w14:paraId="5FB9A549" w14:textId="77777777" w:rsidR="00D543E1" w:rsidRDefault="00B926F1">
      <w:pPr>
        <w:spacing w:line="360" w:lineRule="auto"/>
        <w:ind w:firstLineChars="200" w:firstLine="480"/>
        <w:rPr>
          <w:rFonts w:ascii="宋体" w:hAnsi="宋体"/>
          <w:sz w:val="24"/>
        </w:rPr>
      </w:pPr>
      <w:r>
        <w:rPr>
          <w:rFonts w:ascii="宋体" w:hAnsi="宋体" w:hint="eastAsia"/>
          <w:sz w:val="24"/>
        </w:rPr>
        <w:t>（二）投资范围</w:t>
      </w:r>
    </w:p>
    <w:p w14:paraId="7006D43B" w14:textId="77777777" w:rsidR="00D543E1" w:rsidRDefault="00B926F1">
      <w:pPr>
        <w:spacing w:line="360" w:lineRule="auto"/>
        <w:ind w:firstLine="480"/>
        <w:rPr>
          <w:bCs/>
          <w:sz w:val="24"/>
        </w:rPr>
      </w:pPr>
      <w:r>
        <w:rPr>
          <w:rFonts w:ascii="宋体" w:hAnsi="宋体" w:hint="eastAsia"/>
          <w:bCs/>
          <w:sz w:val="24"/>
        </w:rPr>
        <w:t>本基金的投资范围为具有良好流动性的金融工具，包括中证红利低波动100指数的成份股（含存托凭证）及备选成份股（含存托凭证）、</w:t>
      </w:r>
    </w:p>
    <w:p w14:paraId="5108DF28" w14:textId="77777777" w:rsidR="00D543E1" w:rsidRDefault="00B926F1">
      <w:pPr>
        <w:spacing w:line="360" w:lineRule="auto"/>
        <w:ind w:firstLine="480"/>
        <w:rPr>
          <w:sz w:val="24"/>
        </w:rPr>
      </w:pPr>
      <w:r>
        <w:rPr>
          <w:rFonts w:hint="eastAsia"/>
          <w:bCs/>
          <w:sz w:val="24"/>
        </w:rPr>
        <w:t>其他股票（含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5C65E7F5" w14:textId="77777777" w:rsidR="00D543E1" w:rsidRDefault="00B926F1">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14:paraId="4C808775" w14:textId="77777777" w:rsidR="00D543E1" w:rsidRDefault="00B926F1">
      <w:pPr>
        <w:spacing w:line="360" w:lineRule="auto"/>
        <w:ind w:firstLineChars="200" w:firstLine="480"/>
        <w:rPr>
          <w:rFonts w:ascii="宋体" w:hAnsi="宋体"/>
          <w:bCs/>
          <w:sz w:val="24"/>
        </w:rPr>
      </w:pPr>
      <w:r>
        <w:rPr>
          <w:rFonts w:ascii="宋体" w:hAnsi="宋体" w:hint="eastAsia"/>
          <w:bCs/>
          <w:sz w:val="24"/>
        </w:rPr>
        <w:t>基金的投资组合比例为：本基金投资于中证红利低波动100指数成份股（含存托凭证）及备选成份股（含存托凭证）的比例不低于基金资产净值的90%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79D96B18" w14:textId="77777777" w:rsidR="00D543E1" w:rsidRDefault="00B926F1">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14:paraId="24EE5E86" w14:textId="77777777" w:rsidR="00D543E1" w:rsidRDefault="00B926F1">
      <w:pPr>
        <w:spacing w:line="360" w:lineRule="auto"/>
        <w:ind w:firstLine="480"/>
        <w:rPr>
          <w:rFonts w:ascii="宋体" w:hAnsi="宋体"/>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hint="eastAsia"/>
          <w:bCs/>
          <w:sz w:val="24"/>
        </w:rPr>
        <w:t>投资策略</w:t>
      </w:r>
    </w:p>
    <w:p w14:paraId="67ACF63F" w14:textId="77777777" w:rsidR="00D543E1" w:rsidRDefault="00B926F1">
      <w:pPr>
        <w:spacing w:line="360" w:lineRule="auto"/>
        <w:ind w:firstLine="480"/>
        <w:rPr>
          <w:bCs/>
          <w:sz w:val="24"/>
        </w:rPr>
      </w:pPr>
      <w:r>
        <w:rPr>
          <w:rFonts w:hint="eastAsia"/>
          <w:bCs/>
          <w:sz w:val="24"/>
        </w:rPr>
        <w:t>本基金主要采用组合复制策略及适当的替代性策略以更好的跟踪标的指数，实现基金投资目标。在正常市场情况下，力争控制本基金日均跟踪偏离度的绝对值不超过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。在条件允许的情况下，本基金也可以适当参与中证红利低波动</w:t>
      </w:r>
      <w:r>
        <w:rPr>
          <w:rFonts w:hint="eastAsia"/>
          <w:bCs/>
          <w:sz w:val="24"/>
        </w:rPr>
        <w:t>100</w:t>
      </w:r>
      <w:r>
        <w:rPr>
          <w:rFonts w:hint="eastAsia"/>
          <w:bCs/>
          <w:sz w:val="24"/>
        </w:rPr>
        <w:t>指数所包含指数成份股以外的其他个股（非标的指</w:t>
      </w:r>
      <w:r>
        <w:rPr>
          <w:rFonts w:hint="eastAsia"/>
          <w:bCs/>
          <w:sz w:val="24"/>
        </w:rPr>
        <w:lastRenderedPageBreak/>
        <w:t>数成份股及备选成份股），以更好地跟踪指数。如因指数编制规则调整或其他因素导致跟踪偏离度和跟踪误差超过上述范围，基金管理人应采取合理措施避免跟踪偏离度、跟踪误差进一步扩大。</w:t>
      </w:r>
    </w:p>
    <w:p w14:paraId="716FB83C" w14:textId="77777777" w:rsidR="00D543E1" w:rsidRDefault="00B926F1">
      <w:pPr>
        <w:spacing w:line="360" w:lineRule="auto"/>
        <w:ind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65FBBE78" w14:textId="77777777" w:rsidR="00D543E1" w:rsidRDefault="00B926F1">
      <w:pPr>
        <w:spacing w:line="360" w:lineRule="auto"/>
        <w:ind w:firstLine="480"/>
        <w:rPr>
          <w:bCs/>
          <w:sz w:val="24"/>
        </w:rPr>
      </w:pPr>
      <w:r>
        <w:rPr>
          <w:rFonts w:hint="eastAsia"/>
          <w:bCs/>
          <w:sz w:val="24"/>
        </w:rPr>
        <w:t>1</w:t>
      </w:r>
      <w:r>
        <w:rPr>
          <w:rFonts w:hint="eastAsia"/>
          <w:bCs/>
          <w:sz w:val="24"/>
        </w:rPr>
        <w:t>、股票投资策略</w:t>
      </w:r>
    </w:p>
    <w:p w14:paraId="05C6F85C" w14:textId="77777777" w:rsidR="00D543E1" w:rsidRDefault="00B926F1">
      <w:pPr>
        <w:spacing w:line="360" w:lineRule="auto"/>
        <w:ind w:firstLine="480"/>
        <w:rPr>
          <w:bCs/>
          <w:sz w:val="24"/>
        </w:rPr>
      </w:pPr>
      <w:r>
        <w:rPr>
          <w:rFonts w:hint="eastAsia"/>
          <w:bCs/>
          <w:sz w:val="24"/>
        </w:rPr>
        <w:t>（</w:t>
      </w:r>
      <w:r>
        <w:rPr>
          <w:rFonts w:hint="eastAsia"/>
          <w:bCs/>
          <w:sz w:val="24"/>
        </w:rPr>
        <w:t>1</w:t>
      </w:r>
      <w:r>
        <w:rPr>
          <w:rFonts w:hint="eastAsia"/>
          <w:bCs/>
          <w:sz w:val="24"/>
        </w:rPr>
        <w:t>）组合复制策略</w:t>
      </w:r>
    </w:p>
    <w:p w14:paraId="3D329114" w14:textId="77777777" w:rsidR="00D543E1" w:rsidRDefault="00B926F1">
      <w:pPr>
        <w:spacing w:line="360" w:lineRule="auto"/>
        <w:ind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14:paraId="57F473D2" w14:textId="77777777" w:rsidR="00D543E1" w:rsidRDefault="00B926F1">
      <w:pPr>
        <w:spacing w:line="360" w:lineRule="auto"/>
        <w:ind w:firstLine="480"/>
        <w:rPr>
          <w:bCs/>
          <w:sz w:val="24"/>
        </w:rPr>
      </w:pPr>
      <w:r>
        <w:rPr>
          <w:rFonts w:hint="eastAsia"/>
          <w:bCs/>
          <w:sz w:val="24"/>
        </w:rPr>
        <w:t>（</w:t>
      </w:r>
      <w:r>
        <w:rPr>
          <w:bCs/>
          <w:sz w:val="24"/>
        </w:rPr>
        <w:t>2</w:t>
      </w:r>
      <w:r>
        <w:rPr>
          <w:rFonts w:hint="eastAsia"/>
          <w:bCs/>
          <w:sz w:val="24"/>
        </w:rPr>
        <w:t>）替代性策略</w:t>
      </w:r>
    </w:p>
    <w:p w14:paraId="580C2B09" w14:textId="77777777" w:rsidR="00D543E1" w:rsidRDefault="00B926F1">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对于出现市场流动性不足、因法律法规原因个别成份股被限制投资等情况，导致本基金无法获得足够数量的股票时，基金管理人将通过投资成份股、非成份股等进行替代。</w:t>
      </w:r>
    </w:p>
    <w:p w14:paraId="65DBD9C0" w14:textId="77777777" w:rsidR="00D543E1" w:rsidRDefault="00B926F1">
      <w:pPr>
        <w:spacing w:line="360" w:lineRule="auto"/>
        <w:ind w:firstLineChars="200" w:firstLine="480"/>
        <w:rPr>
          <w:bCs/>
          <w:sz w:val="24"/>
        </w:rPr>
      </w:pPr>
      <w:r>
        <w:rPr>
          <w:bCs/>
          <w:sz w:val="24"/>
        </w:rPr>
        <w:t>2</w:t>
      </w:r>
      <w:r>
        <w:rPr>
          <w:rFonts w:hint="eastAsia"/>
          <w:bCs/>
          <w:sz w:val="24"/>
        </w:rPr>
        <w:t>、债券投资策略</w:t>
      </w:r>
    </w:p>
    <w:p w14:paraId="3E3D80A7" w14:textId="77777777" w:rsidR="00D543E1" w:rsidRDefault="00B926F1">
      <w:pPr>
        <w:spacing w:line="360" w:lineRule="auto"/>
        <w:ind w:firstLine="480"/>
        <w:rPr>
          <w:bCs/>
          <w:sz w:val="24"/>
        </w:rPr>
      </w:pPr>
      <w:r>
        <w:rPr>
          <w:rFonts w:hint="eastAsia"/>
          <w:bCs/>
          <w:sz w:val="24"/>
        </w:rPr>
        <w:t>本基金将以降低跟踪误差和流动性管理为目的，综合考虑流动性和收益性，适当参与债券投资。</w:t>
      </w:r>
    </w:p>
    <w:p w14:paraId="587D61B4" w14:textId="77777777" w:rsidR="00D543E1" w:rsidRDefault="00B926F1">
      <w:pPr>
        <w:spacing w:line="360" w:lineRule="auto"/>
        <w:ind w:firstLine="480"/>
        <w:rPr>
          <w:bCs/>
          <w:sz w:val="24"/>
        </w:rPr>
      </w:pPr>
      <w:r>
        <w:rPr>
          <w:rFonts w:hint="eastAsia"/>
          <w:bCs/>
          <w:sz w:val="24"/>
        </w:rPr>
        <w:t>3</w:t>
      </w:r>
      <w:r>
        <w:rPr>
          <w:rFonts w:hint="eastAsia"/>
          <w:bCs/>
          <w:sz w:val="24"/>
        </w:rPr>
        <w:t>、股指期货投资策略</w:t>
      </w:r>
    </w:p>
    <w:p w14:paraId="5D1A2AD4" w14:textId="77777777" w:rsidR="00D543E1" w:rsidRDefault="00B926F1">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4FE9EB32" w14:textId="77777777" w:rsidR="00D543E1" w:rsidRDefault="00B926F1">
      <w:pPr>
        <w:spacing w:line="360" w:lineRule="auto"/>
        <w:ind w:firstLine="480"/>
        <w:rPr>
          <w:bCs/>
          <w:sz w:val="24"/>
        </w:rPr>
      </w:pPr>
      <w:r>
        <w:rPr>
          <w:rFonts w:hint="eastAsia"/>
          <w:bCs/>
          <w:sz w:val="24"/>
        </w:rPr>
        <w:t>4</w:t>
      </w:r>
      <w:r>
        <w:rPr>
          <w:rFonts w:hint="eastAsia"/>
          <w:bCs/>
          <w:sz w:val="24"/>
        </w:rPr>
        <w:t>、资产支持证券投资策略</w:t>
      </w:r>
    </w:p>
    <w:p w14:paraId="5BF0B162" w14:textId="77777777" w:rsidR="00D543E1" w:rsidRDefault="00B926F1">
      <w:pPr>
        <w:spacing w:line="360" w:lineRule="auto"/>
        <w:ind w:firstLine="480"/>
        <w:rPr>
          <w:bCs/>
          <w:sz w:val="24"/>
        </w:rPr>
      </w:pPr>
      <w:r>
        <w:rPr>
          <w:rFonts w:hint="eastAsia"/>
          <w:bCs/>
          <w:sz w:val="24"/>
        </w:rPr>
        <w:t>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14:paraId="3BD1DCBC" w14:textId="77777777" w:rsidR="00D543E1" w:rsidRDefault="00B926F1">
      <w:pPr>
        <w:spacing w:line="360" w:lineRule="auto"/>
        <w:ind w:firstLineChars="200" w:firstLine="480"/>
        <w:rPr>
          <w:bCs/>
          <w:sz w:val="24"/>
        </w:rPr>
      </w:pPr>
      <w:r>
        <w:rPr>
          <w:rFonts w:hint="eastAsia"/>
          <w:bCs/>
          <w:sz w:val="24"/>
        </w:rPr>
        <w:lastRenderedPageBreak/>
        <w:t>5</w:t>
      </w:r>
      <w:r>
        <w:rPr>
          <w:rFonts w:hint="eastAsia"/>
          <w:bCs/>
          <w:sz w:val="24"/>
        </w:rPr>
        <w:t>、存托凭证投资策略</w:t>
      </w:r>
    </w:p>
    <w:p w14:paraId="7D0DF3DB" w14:textId="77777777" w:rsidR="00D543E1" w:rsidRDefault="00B926F1">
      <w:pPr>
        <w:spacing w:line="360" w:lineRule="auto"/>
        <w:ind w:firstLineChars="200" w:firstLine="480"/>
        <w:rPr>
          <w:bCs/>
          <w:sz w:val="24"/>
        </w:rPr>
      </w:pPr>
      <w:r>
        <w:rPr>
          <w:rFonts w:hint="eastAsia"/>
          <w:bCs/>
          <w:sz w:val="24"/>
        </w:rPr>
        <w:t>本基金投资存托凭证的策略依照境内上市交易的股票投资策略执行。</w:t>
      </w:r>
    </w:p>
    <w:p w14:paraId="1B51176A" w14:textId="77777777" w:rsidR="00D543E1" w:rsidRDefault="00B926F1">
      <w:pPr>
        <w:spacing w:line="360" w:lineRule="auto"/>
        <w:ind w:firstLineChars="200" w:firstLine="480"/>
        <w:rPr>
          <w:bCs/>
          <w:sz w:val="24"/>
        </w:rPr>
      </w:pPr>
      <w:r>
        <w:rPr>
          <w:rFonts w:hint="eastAsia"/>
          <w:bCs/>
          <w:sz w:val="24"/>
        </w:rPr>
        <w:t>未来，随着投资工具的发展和丰富，基金管理人可以在不改变投资目标的前提下，在履行适当程序后相应调整和更新相关投资策略，并在招募说明书中更新，而无需召开基金份额持有人大会。</w:t>
      </w:r>
    </w:p>
    <w:p w14:paraId="10FC04EB" w14:textId="77777777" w:rsidR="00D543E1" w:rsidRDefault="00B926F1">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四</w:t>
      </w:r>
      <w:r>
        <w:rPr>
          <w:rFonts w:ascii="宋体" w:hAnsi="宋体"/>
          <w:bCs/>
          <w:sz w:val="24"/>
        </w:rPr>
        <w:t>）</w:t>
      </w:r>
      <w:r>
        <w:rPr>
          <w:rFonts w:ascii="宋体" w:hAnsi="宋体" w:hint="eastAsia"/>
          <w:sz w:val="24"/>
        </w:rPr>
        <w:t>投资限制</w:t>
      </w:r>
    </w:p>
    <w:p w14:paraId="2F5562D2" w14:textId="77777777" w:rsidR="00D543E1" w:rsidRDefault="00B926F1">
      <w:pPr>
        <w:spacing w:line="360" w:lineRule="auto"/>
        <w:ind w:firstLineChars="200" w:firstLine="480"/>
        <w:rPr>
          <w:bCs/>
          <w:sz w:val="24"/>
        </w:rPr>
      </w:pPr>
      <w:r>
        <w:rPr>
          <w:rFonts w:hint="eastAsia"/>
          <w:bCs/>
          <w:sz w:val="24"/>
        </w:rPr>
        <w:t>1</w:t>
      </w:r>
      <w:r>
        <w:rPr>
          <w:rFonts w:hint="eastAsia"/>
          <w:bCs/>
          <w:sz w:val="24"/>
        </w:rPr>
        <w:t>、组合限制</w:t>
      </w:r>
    </w:p>
    <w:p w14:paraId="79BCD5A5" w14:textId="77777777" w:rsidR="00D543E1" w:rsidRDefault="00B926F1">
      <w:pPr>
        <w:spacing w:line="360" w:lineRule="auto"/>
        <w:ind w:firstLineChars="200" w:firstLine="480"/>
        <w:rPr>
          <w:bCs/>
          <w:sz w:val="24"/>
        </w:rPr>
      </w:pPr>
      <w:r>
        <w:rPr>
          <w:rFonts w:hint="eastAsia"/>
          <w:bCs/>
          <w:sz w:val="24"/>
        </w:rPr>
        <w:t>基金的投资组合应遵循以下限制：</w:t>
      </w:r>
    </w:p>
    <w:p w14:paraId="5C5D2675"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）本基金投资于中证红利低波动</w:t>
      </w:r>
      <w:r>
        <w:rPr>
          <w:rFonts w:hint="eastAsia"/>
          <w:bCs/>
          <w:sz w:val="24"/>
        </w:rPr>
        <w:t>100</w:t>
      </w:r>
      <w:r>
        <w:rPr>
          <w:rFonts w:hint="eastAsia"/>
          <w:bCs/>
          <w:sz w:val="24"/>
        </w:rPr>
        <w:t>指数成份股（</w:t>
      </w:r>
      <w:r>
        <w:rPr>
          <w:bCs/>
          <w:sz w:val="24"/>
        </w:rPr>
        <w:t>含存托凭证</w:t>
      </w:r>
      <w:r>
        <w:rPr>
          <w:rFonts w:hint="eastAsia"/>
          <w:bCs/>
          <w:sz w:val="24"/>
        </w:rPr>
        <w:t>）及备选成份股（</w:t>
      </w:r>
      <w:r>
        <w:rPr>
          <w:bCs/>
          <w:sz w:val="24"/>
        </w:rPr>
        <w:t>含存托凭证</w:t>
      </w:r>
      <w:r>
        <w:rPr>
          <w:rFonts w:hint="eastAsia"/>
          <w:bCs/>
          <w:sz w:val="24"/>
        </w:rPr>
        <w:t>）的比例不低于基金资产净值的</w:t>
      </w:r>
      <w:r>
        <w:rPr>
          <w:bCs/>
          <w:sz w:val="24"/>
        </w:rPr>
        <w:t>9</w:t>
      </w:r>
      <w:r>
        <w:rPr>
          <w:rFonts w:hint="eastAsia"/>
          <w:bCs/>
          <w:sz w:val="24"/>
        </w:rPr>
        <w:t>0%</w:t>
      </w:r>
      <w:r>
        <w:rPr>
          <w:rFonts w:hint="eastAsia"/>
          <w:bCs/>
          <w:sz w:val="24"/>
        </w:rPr>
        <w:t>；</w:t>
      </w:r>
    </w:p>
    <w:p w14:paraId="7C9938BB"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1D226329" w14:textId="77777777" w:rsidR="00D543E1" w:rsidRDefault="00B926F1">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4B42CDDF" w14:textId="77777777" w:rsidR="00D543E1" w:rsidRDefault="00B926F1">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5CE0C3C5" w14:textId="77777777" w:rsidR="00D543E1" w:rsidRDefault="00B926F1">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35C33BA7" w14:textId="77777777" w:rsidR="00D543E1" w:rsidRDefault="00B926F1">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DD43C67" w14:textId="77777777" w:rsidR="00D543E1" w:rsidRDefault="00B926F1">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721E00E0" w14:textId="77777777" w:rsidR="00D543E1" w:rsidRDefault="00B926F1">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041479D4" w14:textId="77777777" w:rsidR="00D543E1" w:rsidRDefault="00B926F1">
      <w:pPr>
        <w:spacing w:line="360" w:lineRule="auto"/>
        <w:ind w:firstLineChars="200" w:firstLine="480"/>
        <w:rPr>
          <w:bCs/>
          <w:sz w:val="24"/>
        </w:rPr>
      </w:pPr>
      <w:r>
        <w:rPr>
          <w:rFonts w:hint="eastAsia"/>
          <w:bCs/>
          <w:sz w:val="24"/>
        </w:rPr>
        <w:t>（</w:t>
      </w:r>
      <w:r>
        <w:rPr>
          <w:bCs/>
          <w:sz w:val="24"/>
        </w:rPr>
        <w:t>9</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w:t>
      </w:r>
      <w:r>
        <w:rPr>
          <w:rFonts w:hint="eastAsia"/>
          <w:bCs/>
          <w:sz w:val="24"/>
        </w:rPr>
        <w:lastRenderedPageBreak/>
        <w:t>产的投资；</w:t>
      </w:r>
    </w:p>
    <w:p w14:paraId="20927596" w14:textId="77777777" w:rsidR="00D543E1" w:rsidRDefault="00B926F1">
      <w:pPr>
        <w:spacing w:line="360" w:lineRule="auto"/>
        <w:ind w:firstLineChars="200" w:firstLine="480"/>
        <w:rPr>
          <w:bCs/>
          <w:sz w:val="24"/>
        </w:rPr>
      </w:pPr>
      <w:r>
        <w:rPr>
          <w:rFonts w:hint="eastAsia"/>
          <w:bCs/>
          <w:sz w:val="24"/>
        </w:rPr>
        <w:t>（</w:t>
      </w:r>
      <w:r>
        <w:rPr>
          <w:bCs/>
          <w:sz w:val="24"/>
        </w:rPr>
        <w:t>10</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2DB5BE7B" w14:textId="77777777" w:rsidR="00D543E1" w:rsidRDefault="00B926F1">
      <w:pPr>
        <w:spacing w:line="360" w:lineRule="auto"/>
        <w:ind w:firstLineChars="200" w:firstLine="480"/>
        <w:rPr>
          <w:bCs/>
          <w:sz w:val="24"/>
        </w:rPr>
      </w:pPr>
      <w:r>
        <w:rPr>
          <w:rFonts w:hint="eastAsia"/>
          <w:bCs/>
          <w:sz w:val="24"/>
        </w:rPr>
        <w:t>（</w:t>
      </w:r>
      <w:r>
        <w:rPr>
          <w:bCs/>
          <w:sz w:val="24"/>
        </w:rPr>
        <w:t>11</w:t>
      </w:r>
      <w:r>
        <w:rPr>
          <w:rFonts w:hint="eastAsia"/>
          <w:bCs/>
          <w:sz w:val="24"/>
        </w:rPr>
        <w:t>）本基金资产总值不超过基金资产净值的</w:t>
      </w:r>
      <w:r>
        <w:rPr>
          <w:rFonts w:hint="eastAsia"/>
          <w:bCs/>
          <w:sz w:val="24"/>
        </w:rPr>
        <w:t>140%</w:t>
      </w:r>
      <w:r>
        <w:rPr>
          <w:rFonts w:hint="eastAsia"/>
          <w:bCs/>
          <w:sz w:val="24"/>
        </w:rPr>
        <w:t>；</w:t>
      </w:r>
    </w:p>
    <w:p w14:paraId="305936FF"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）本基金参与股指期货交易，则：</w:t>
      </w:r>
    </w:p>
    <w:p w14:paraId="699FA4F5" w14:textId="77777777" w:rsidR="00D543E1" w:rsidRDefault="00B926F1">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2C88406B" w14:textId="77777777" w:rsidR="00D543E1" w:rsidRDefault="00B926F1">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021C148E" w14:textId="77777777" w:rsidR="00D543E1" w:rsidRDefault="00B926F1">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0A4D2A3C" w14:textId="77777777" w:rsidR="00D543E1" w:rsidRDefault="00B926F1">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4D59FE70" w14:textId="77777777" w:rsidR="00D543E1" w:rsidRDefault="00B926F1">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082F9D4"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）本基金投资存托凭证的比例限制依照境内上市交易的股票执行；</w:t>
      </w:r>
    </w:p>
    <w:p w14:paraId="0BB6FAD5"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）法律法规及中国证监会规定的和《基金合同》约定的其他投资限制。</w:t>
      </w:r>
    </w:p>
    <w:p w14:paraId="05C1756E" w14:textId="77777777" w:rsidR="00D543E1" w:rsidRDefault="00B926F1">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bCs/>
          <w:sz w:val="24"/>
        </w:rPr>
        <w:t>7</w:t>
      </w:r>
      <w:r>
        <w:rPr>
          <w:rFonts w:hint="eastAsia"/>
          <w:bCs/>
          <w:sz w:val="24"/>
        </w:rPr>
        <w:t>）、（</w:t>
      </w:r>
      <w:r>
        <w:rPr>
          <w:bCs/>
          <w:sz w:val="24"/>
        </w:rPr>
        <w:t>9</w:t>
      </w:r>
      <w:r>
        <w:rPr>
          <w:rFonts w:hint="eastAsia"/>
          <w:bCs/>
          <w:sz w:val="24"/>
        </w:rPr>
        <w:t>）、（</w:t>
      </w:r>
      <w:r>
        <w:rPr>
          <w:bCs/>
          <w:sz w:val="24"/>
        </w:rPr>
        <w:t>10</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69C2AB57" w14:textId="77777777" w:rsidR="00D543E1" w:rsidRDefault="00B926F1">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C341327" w14:textId="77777777" w:rsidR="00D543E1" w:rsidRDefault="00B926F1">
      <w:pPr>
        <w:spacing w:line="360" w:lineRule="auto"/>
        <w:ind w:firstLineChars="200" w:firstLine="480"/>
        <w:rPr>
          <w:bCs/>
          <w:sz w:val="24"/>
        </w:rPr>
      </w:pPr>
      <w:r>
        <w:rPr>
          <w:rFonts w:hint="eastAsia"/>
          <w:bCs/>
          <w:sz w:val="24"/>
        </w:rPr>
        <w:lastRenderedPageBreak/>
        <w:t>法律法规或监管部门取消或变更上述限制，如适用于本基金，基金管理人在履行适当程序后，则本基金投资不再受相关限制或以变更后的规定为准。</w:t>
      </w:r>
    </w:p>
    <w:p w14:paraId="24CFA440" w14:textId="77777777" w:rsidR="00D543E1" w:rsidRDefault="00B926F1">
      <w:pPr>
        <w:spacing w:line="360" w:lineRule="auto"/>
        <w:ind w:firstLineChars="200" w:firstLine="480"/>
        <w:rPr>
          <w:bCs/>
          <w:sz w:val="24"/>
        </w:rPr>
      </w:pPr>
      <w:r>
        <w:rPr>
          <w:rFonts w:hint="eastAsia"/>
          <w:bCs/>
          <w:sz w:val="24"/>
        </w:rPr>
        <w:t>2</w:t>
      </w:r>
      <w:r>
        <w:rPr>
          <w:rFonts w:hint="eastAsia"/>
          <w:bCs/>
          <w:sz w:val="24"/>
        </w:rPr>
        <w:t>、禁止行为</w:t>
      </w:r>
    </w:p>
    <w:p w14:paraId="4CDCE013" w14:textId="77777777" w:rsidR="00D543E1" w:rsidRDefault="00B926F1">
      <w:pPr>
        <w:spacing w:line="360" w:lineRule="auto"/>
        <w:ind w:firstLineChars="200" w:firstLine="480"/>
        <w:rPr>
          <w:bCs/>
          <w:sz w:val="24"/>
        </w:rPr>
      </w:pPr>
      <w:r>
        <w:rPr>
          <w:rFonts w:hint="eastAsia"/>
          <w:bCs/>
          <w:sz w:val="24"/>
        </w:rPr>
        <w:t>为维护基金份额持有人的合法权益，基金财产不得用于下列投资或者活动：</w:t>
      </w:r>
    </w:p>
    <w:p w14:paraId="508D14EA"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4F6830F2"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B2A88E1"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59D21F31"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6D037397" w14:textId="77777777" w:rsidR="00D543E1" w:rsidRDefault="00B926F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38764B10"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2D2A6B2C" w14:textId="77777777" w:rsidR="00D543E1" w:rsidRDefault="00B926F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4F5E3FF7" w14:textId="77777777" w:rsidR="00D543E1" w:rsidRDefault="00B926F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DC8BD6C" w14:textId="77777777" w:rsidR="00D543E1" w:rsidRDefault="00B926F1">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4917B824" w14:textId="77777777" w:rsidR="00D543E1" w:rsidRDefault="00B926F1">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业绩比较基准</w:t>
      </w:r>
    </w:p>
    <w:p w14:paraId="2E002A1A" w14:textId="77777777" w:rsidR="00D543E1" w:rsidRDefault="00B926F1">
      <w:pPr>
        <w:spacing w:line="360" w:lineRule="auto"/>
        <w:ind w:firstLineChars="200" w:firstLine="480"/>
        <w:rPr>
          <w:bCs/>
          <w:sz w:val="24"/>
        </w:rPr>
      </w:pPr>
      <w:r>
        <w:rPr>
          <w:rFonts w:hint="eastAsia"/>
          <w:bCs/>
          <w:sz w:val="24"/>
        </w:rPr>
        <w:t>本基金业绩比较基准：中证红利低波动</w:t>
      </w:r>
      <w:r>
        <w:rPr>
          <w:rFonts w:hint="eastAsia"/>
          <w:bCs/>
          <w:sz w:val="24"/>
        </w:rPr>
        <w:t>100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14:paraId="575BE5EF" w14:textId="77777777" w:rsidR="00D543E1" w:rsidRDefault="00B926F1">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14:paraId="7B90EE64" w14:textId="77777777" w:rsidR="00D543E1" w:rsidRDefault="00B926F1">
      <w:pPr>
        <w:pStyle w:val="af7"/>
        <w:spacing w:afterLines="0"/>
        <w:ind w:firstLine="480"/>
        <w:rPr>
          <w:bCs/>
        </w:rPr>
      </w:pPr>
      <w:r>
        <w:rPr>
          <w:rFonts w:hint="eastAsia"/>
          <w:bCs/>
        </w:rPr>
        <w:lastRenderedPageBreak/>
        <w:t>自指数编制机构停止标的指数的编制及发布至解决方案确定期间，基金管理人应按照指数编制机构提供的最近一个交易日的指数信息遵循基金份额持有人利益优先原则维持基金投资运作。</w:t>
      </w:r>
    </w:p>
    <w:p w14:paraId="02167A1A" w14:textId="77777777" w:rsidR="00D543E1" w:rsidRDefault="00B926F1">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发生明显负面事件面临退市风险，且指数编制机构暂未作出调整的，基金管理人应当按照持有人利益优先的原则，履行内部决策程序后及时对相关成份券进行调整</w:t>
      </w:r>
      <w:r>
        <w:rPr>
          <w:rFonts w:hint="eastAsia"/>
          <w:bCs/>
          <w:sz w:val="24"/>
        </w:rPr>
        <w:t>。</w:t>
      </w:r>
    </w:p>
    <w:p w14:paraId="3356F004" w14:textId="77777777" w:rsidR="00D543E1" w:rsidRDefault="00B926F1">
      <w:pPr>
        <w:pStyle w:val="af7"/>
        <w:spacing w:afterLines="0"/>
        <w:ind w:firstLine="480"/>
        <w:rPr>
          <w:bCs/>
        </w:rPr>
      </w:pPr>
      <w:r>
        <w:rPr>
          <w:rFonts w:hint="eastAsia"/>
          <w:bCs/>
        </w:rPr>
        <w:t>若基金标的指数发生变更，基金业绩比较基准随之变更，由基金管理人根据标的指数变更情形履行对应适当程序，并在调整实施前依照《信息披露办法》的有关规定在中国证监会规定媒介上刊登公告。</w:t>
      </w:r>
    </w:p>
    <w:p w14:paraId="2942A89E" w14:textId="77777777" w:rsidR="00D543E1" w:rsidRDefault="00B926F1">
      <w:pPr>
        <w:pStyle w:val="af7"/>
        <w:spacing w:afterLines="0"/>
        <w:ind w:firstLine="482"/>
        <w:rPr>
          <w:rFonts w:ascii="宋体" w:hAnsi="宋体"/>
          <w:b/>
        </w:rPr>
      </w:pPr>
      <w:r>
        <w:rPr>
          <w:rFonts w:ascii="宋体" w:hAnsi="宋体"/>
          <w:b/>
        </w:rPr>
        <w:t>六、基金资产净值的计算方法和公告方式</w:t>
      </w:r>
    </w:p>
    <w:p w14:paraId="7D4B73BC" w14:textId="77777777" w:rsidR="00D543E1" w:rsidRDefault="00B926F1">
      <w:pPr>
        <w:spacing w:line="360" w:lineRule="auto"/>
        <w:ind w:firstLineChars="200" w:firstLine="480"/>
        <w:rPr>
          <w:rFonts w:ascii="宋体" w:hAnsi="宋体"/>
        </w:rPr>
      </w:pPr>
      <w:r>
        <w:rPr>
          <w:rFonts w:ascii="宋体" w:hAnsi="宋体"/>
          <w:sz w:val="24"/>
        </w:rPr>
        <w:t>（一）估值方法</w:t>
      </w:r>
    </w:p>
    <w:p w14:paraId="52A3F84B" w14:textId="77777777" w:rsidR="00D543E1" w:rsidRDefault="00B926F1">
      <w:pPr>
        <w:spacing w:line="360" w:lineRule="auto"/>
        <w:ind w:firstLineChars="200" w:firstLine="480"/>
        <w:rPr>
          <w:bCs/>
          <w:sz w:val="24"/>
        </w:rPr>
      </w:pPr>
      <w:r>
        <w:rPr>
          <w:rFonts w:hint="eastAsia"/>
          <w:bCs/>
          <w:sz w:val="24"/>
        </w:rPr>
        <w:t>本基金所持有的投资品种，按如下原则进行估值：</w:t>
      </w:r>
    </w:p>
    <w:p w14:paraId="77793EF8"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719540"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）交易所上市交易或挂牌转让的固定收益品种（另有规定的除外），选取估值日第三方估值机构提供的相应品种当日的估值净价进行估值；</w:t>
      </w:r>
    </w:p>
    <w:p w14:paraId="7D77741D"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6AAE81C2" w14:textId="77777777" w:rsidR="00D543E1" w:rsidRDefault="00B926F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）交易所上市实行全价交易的债券（可转债除外），选取第三方估值机构提供的估值全价减去估值全价中所含的债券（税后）应收利息得到的净价进行估值；</w:t>
      </w:r>
    </w:p>
    <w:p w14:paraId="43B4D335" w14:textId="77777777" w:rsidR="00D543E1" w:rsidRDefault="00B926F1">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14:paraId="0B176908" w14:textId="77777777" w:rsidR="00D543E1" w:rsidRDefault="00B926F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C25040B" w14:textId="77777777" w:rsidR="00D543E1" w:rsidRDefault="00B926F1">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5318CCF2" w14:textId="77777777" w:rsidR="00D543E1" w:rsidRDefault="00B926F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97B4D88" w14:textId="77777777" w:rsidR="00D543E1" w:rsidRDefault="00B926F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）首次公开发行未上市的股票和债券，采用估值技术确定公允价值，在估值技术难以可靠计量公允价值的情况下，按成本估值；</w:t>
      </w:r>
    </w:p>
    <w:p w14:paraId="0A5A50A6" w14:textId="77777777" w:rsidR="00D543E1" w:rsidRDefault="00B926F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D495B2" w14:textId="77777777" w:rsidR="00D543E1" w:rsidRDefault="00B926F1">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77F99A5" w14:textId="77777777" w:rsidR="00D543E1" w:rsidRDefault="00B926F1">
      <w:pPr>
        <w:spacing w:line="360" w:lineRule="auto"/>
        <w:ind w:firstLineChars="200" w:firstLine="480"/>
        <w:rPr>
          <w:bCs/>
          <w:sz w:val="24"/>
        </w:rPr>
      </w:pPr>
      <w:r>
        <w:rPr>
          <w:rFonts w:hint="eastAsia"/>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14:paraId="45360976" w14:textId="77777777" w:rsidR="00D543E1" w:rsidRDefault="00B926F1">
      <w:pPr>
        <w:spacing w:line="360" w:lineRule="auto"/>
        <w:ind w:firstLineChars="200" w:firstLine="480"/>
        <w:rPr>
          <w:bCs/>
          <w:sz w:val="24"/>
        </w:rPr>
      </w:pPr>
      <w:r>
        <w:rPr>
          <w:bCs/>
          <w:sz w:val="24"/>
        </w:rPr>
        <w:t>5</w:t>
      </w:r>
      <w:r>
        <w:rPr>
          <w:rFonts w:hint="eastAsia"/>
          <w:bCs/>
          <w:sz w:val="24"/>
        </w:rPr>
        <w:t>、同一证券同时在两个或两个以上市场交易的，按证券所处的市场分别估值。</w:t>
      </w:r>
    </w:p>
    <w:p w14:paraId="4515C863" w14:textId="77777777" w:rsidR="00D543E1" w:rsidRDefault="00B926F1">
      <w:pPr>
        <w:spacing w:line="360" w:lineRule="auto"/>
        <w:ind w:firstLineChars="200" w:firstLine="480"/>
        <w:rPr>
          <w:bCs/>
          <w:sz w:val="24"/>
        </w:rPr>
      </w:pPr>
      <w:r>
        <w:rPr>
          <w:rFonts w:hint="eastAsia"/>
          <w:bCs/>
          <w:sz w:val="24"/>
        </w:rPr>
        <w:t>6</w:t>
      </w:r>
      <w:r>
        <w:rPr>
          <w:rFonts w:hint="eastAsia"/>
          <w:bCs/>
          <w:sz w:val="24"/>
        </w:rPr>
        <w:t>、对于因税收规定调整或其他原因导致产品实际交纳税金与估算的应交税</w:t>
      </w:r>
      <w:r>
        <w:rPr>
          <w:rFonts w:hint="eastAsia"/>
          <w:bCs/>
          <w:sz w:val="24"/>
        </w:rPr>
        <w:lastRenderedPageBreak/>
        <w:t>金有差异的，产品将在相关税金调整日或实际支付日进行相应的会计处理。</w:t>
      </w:r>
    </w:p>
    <w:p w14:paraId="6FB5539B" w14:textId="77777777" w:rsidR="00D543E1" w:rsidRDefault="00B926F1">
      <w:pPr>
        <w:spacing w:line="360" w:lineRule="auto"/>
        <w:ind w:firstLineChars="200" w:firstLine="480"/>
        <w:rPr>
          <w:bCs/>
          <w:sz w:val="24"/>
        </w:rPr>
      </w:pPr>
      <w:r>
        <w:rPr>
          <w:bCs/>
          <w:sz w:val="24"/>
        </w:rPr>
        <w:t>7</w:t>
      </w:r>
      <w:r>
        <w:rPr>
          <w:rFonts w:hint="eastAsia"/>
          <w:bCs/>
          <w:sz w:val="24"/>
        </w:rPr>
        <w:t>、如有确凿证据表明按上述方法进行估值不能客观反映其公允价值的，基金管理人可根据具体情况与基金托管人商定后，按最能反映公允价值的价格估值。</w:t>
      </w:r>
    </w:p>
    <w:p w14:paraId="1A5552C1" w14:textId="77777777" w:rsidR="00D543E1" w:rsidRDefault="00B926F1">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w:t>
      </w:r>
    </w:p>
    <w:p w14:paraId="565469E3" w14:textId="77777777" w:rsidR="00D543E1" w:rsidRDefault="00B926F1">
      <w:pPr>
        <w:spacing w:line="360" w:lineRule="auto"/>
        <w:ind w:firstLineChars="200" w:firstLine="480"/>
        <w:rPr>
          <w:bCs/>
          <w:sz w:val="24"/>
        </w:rPr>
      </w:pPr>
      <w:r>
        <w:rPr>
          <w:bCs/>
          <w:sz w:val="24"/>
        </w:rPr>
        <w:t>9</w:t>
      </w:r>
      <w:r>
        <w:rPr>
          <w:bCs/>
          <w:sz w:val="24"/>
        </w:rPr>
        <w:t>、</w:t>
      </w:r>
      <w:r>
        <w:rPr>
          <w:rFonts w:hint="eastAsia"/>
          <w:bCs/>
          <w:sz w:val="24"/>
        </w:rPr>
        <w:t>本基金投资存托凭证的估值核算依照境内上市交易的股票执行。</w:t>
      </w:r>
    </w:p>
    <w:p w14:paraId="7F6F1702" w14:textId="77777777" w:rsidR="00D543E1" w:rsidRDefault="00B926F1">
      <w:pPr>
        <w:spacing w:line="360" w:lineRule="auto"/>
        <w:ind w:firstLineChars="200" w:firstLine="480"/>
        <w:rPr>
          <w:bCs/>
          <w:sz w:val="24"/>
        </w:rPr>
      </w:pPr>
      <w:r>
        <w:rPr>
          <w:bCs/>
          <w:sz w:val="24"/>
        </w:rPr>
        <w:t>10</w:t>
      </w:r>
      <w:r>
        <w:rPr>
          <w:rFonts w:hint="eastAsia"/>
          <w:bCs/>
          <w:sz w:val="24"/>
        </w:rPr>
        <w:t>、相关法律法规以及监管部门有强制规定的，从其规定。如有新增事项，按国家最新规定估值。</w:t>
      </w:r>
    </w:p>
    <w:p w14:paraId="63D296FE" w14:textId="77777777" w:rsidR="00D543E1" w:rsidRDefault="00B926F1">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0F78470" w14:textId="77777777" w:rsidR="00D543E1" w:rsidRDefault="00B926F1">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2A08152" w14:textId="77777777" w:rsidR="00D543E1" w:rsidRDefault="00B926F1">
      <w:pPr>
        <w:spacing w:line="360" w:lineRule="auto"/>
        <w:ind w:firstLineChars="200" w:firstLine="480"/>
        <w:rPr>
          <w:rFonts w:ascii="宋体" w:hAnsi="宋体"/>
          <w:sz w:val="24"/>
        </w:rPr>
      </w:pPr>
      <w:r>
        <w:rPr>
          <w:rFonts w:ascii="宋体" w:hAnsi="宋体"/>
          <w:sz w:val="24"/>
        </w:rPr>
        <w:t>（二）估值程序</w:t>
      </w:r>
    </w:p>
    <w:p w14:paraId="728E0F50" w14:textId="77777777" w:rsidR="00D543E1" w:rsidRDefault="00B926F1">
      <w:pPr>
        <w:spacing w:line="360" w:lineRule="auto"/>
        <w:ind w:firstLineChars="200" w:firstLine="480"/>
        <w:rPr>
          <w:bCs/>
          <w:sz w:val="24"/>
        </w:rPr>
      </w:pPr>
      <w:r>
        <w:rPr>
          <w:rFonts w:hint="eastAsia"/>
          <w:bCs/>
          <w:sz w:val="24"/>
        </w:rPr>
        <w:t>1</w:t>
      </w:r>
      <w:r>
        <w:rPr>
          <w:rFonts w:hint="eastAsia"/>
          <w:bCs/>
          <w:sz w:val="24"/>
        </w:rPr>
        <w:t>、各类基金份额的基金份额净值是按照每个工作日闭市后，该类基金份额的基金资产净值除以当日该类基金份额的余额数量计算，精确到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14:paraId="4EEE58D0" w14:textId="77777777" w:rsidR="00D543E1" w:rsidRDefault="00B926F1">
      <w:pPr>
        <w:spacing w:line="360" w:lineRule="auto"/>
        <w:ind w:firstLineChars="200" w:firstLine="480"/>
        <w:rPr>
          <w:bCs/>
          <w:sz w:val="24"/>
        </w:rPr>
      </w:pPr>
      <w:r>
        <w:rPr>
          <w:rFonts w:hint="eastAsia"/>
          <w:bCs/>
          <w:sz w:val="24"/>
        </w:rPr>
        <w:t>基金管理人于每个工作日计算各类基金份额的基金资产净值及基金份额净值，并按规定公告。如遇特殊情况，经履行适当程序，可以适当延迟计算或公告。</w:t>
      </w:r>
    </w:p>
    <w:p w14:paraId="28D1FB01" w14:textId="77777777" w:rsidR="00D543E1" w:rsidRDefault="00B926F1">
      <w:pPr>
        <w:spacing w:line="360" w:lineRule="auto"/>
        <w:ind w:firstLineChars="200" w:firstLine="480"/>
        <w:rPr>
          <w:bCs/>
          <w:sz w:val="24"/>
        </w:rPr>
      </w:pPr>
      <w:r>
        <w:rPr>
          <w:rFonts w:hint="eastAsia"/>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14:paraId="1A972E3B" w14:textId="77777777" w:rsidR="00D543E1" w:rsidRDefault="00B926F1">
      <w:pPr>
        <w:spacing w:line="360" w:lineRule="auto"/>
        <w:ind w:firstLineChars="200" w:firstLine="480"/>
        <w:rPr>
          <w:rFonts w:ascii="宋体" w:hAnsi="宋体"/>
          <w:sz w:val="24"/>
        </w:rPr>
      </w:pPr>
      <w:r>
        <w:rPr>
          <w:rFonts w:ascii="宋体" w:hAnsi="宋体"/>
          <w:sz w:val="24"/>
        </w:rPr>
        <w:t>（三）暂停估值的情形</w:t>
      </w:r>
    </w:p>
    <w:p w14:paraId="34D5513F" w14:textId="77777777" w:rsidR="00D543E1" w:rsidRDefault="00B926F1">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14:paraId="769AA01F" w14:textId="77777777" w:rsidR="00D543E1" w:rsidRDefault="00B926F1">
      <w:pPr>
        <w:spacing w:line="360" w:lineRule="auto"/>
        <w:ind w:firstLineChars="200" w:firstLine="480"/>
        <w:rPr>
          <w:bCs/>
          <w:sz w:val="24"/>
        </w:rPr>
      </w:pPr>
      <w:r>
        <w:rPr>
          <w:rFonts w:hint="eastAsia"/>
          <w:bCs/>
          <w:sz w:val="24"/>
        </w:rPr>
        <w:lastRenderedPageBreak/>
        <w:t>2</w:t>
      </w:r>
      <w:r>
        <w:rPr>
          <w:rFonts w:hint="eastAsia"/>
          <w:bCs/>
          <w:sz w:val="24"/>
        </w:rPr>
        <w:t>、因不可抗力致使基金管理人、基金托管人无法准确评估基金资产价值时；</w:t>
      </w:r>
    </w:p>
    <w:p w14:paraId="24FDB4FB" w14:textId="77777777" w:rsidR="00D543E1" w:rsidRDefault="00B926F1">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3414D46E" w14:textId="77777777" w:rsidR="00D543E1" w:rsidRDefault="00B926F1">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14:paraId="1E26523C" w14:textId="77777777" w:rsidR="00D543E1" w:rsidRDefault="00B926F1">
      <w:pPr>
        <w:spacing w:line="360" w:lineRule="auto"/>
        <w:ind w:firstLineChars="200" w:firstLine="480"/>
        <w:rPr>
          <w:rFonts w:ascii="宋体" w:hAnsi="宋体"/>
          <w:bCs/>
          <w:sz w:val="24"/>
        </w:rPr>
      </w:pPr>
      <w:r>
        <w:rPr>
          <w:rFonts w:ascii="宋体" w:hAnsi="宋体"/>
          <w:bCs/>
          <w:sz w:val="24"/>
        </w:rPr>
        <w:t>（四）基金</w:t>
      </w:r>
      <w:r>
        <w:rPr>
          <w:rFonts w:ascii="宋体" w:hAnsi="宋体" w:hint="eastAsia"/>
          <w:bCs/>
          <w:sz w:val="24"/>
        </w:rPr>
        <w:t>净值信息</w:t>
      </w:r>
      <w:r>
        <w:rPr>
          <w:rFonts w:ascii="宋体" w:hAnsi="宋体"/>
          <w:bCs/>
          <w:sz w:val="24"/>
        </w:rPr>
        <w:t>的公告方式</w:t>
      </w:r>
    </w:p>
    <w:p w14:paraId="3F2D8C35" w14:textId="77777777" w:rsidR="00D543E1" w:rsidRDefault="00B926F1">
      <w:pPr>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5168A0E0" w14:textId="77777777" w:rsidR="00D543E1" w:rsidRDefault="00B926F1">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14:paraId="35F08020" w14:textId="77777777" w:rsidR="00D543E1" w:rsidRDefault="00B926F1">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14:paraId="667021CA" w14:textId="77777777" w:rsidR="00D543E1" w:rsidRDefault="00B926F1">
      <w:pPr>
        <w:pStyle w:val="af7"/>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14:paraId="76CD3E3C" w14:textId="77777777" w:rsidR="00D543E1" w:rsidRDefault="00B926F1">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14:paraId="3AD98DAA" w14:textId="77777777" w:rsidR="00D543E1" w:rsidRDefault="00B926F1">
      <w:pPr>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71C94FD" w14:textId="77777777" w:rsidR="00D543E1" w:rsidRDefault="00B926F1">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2、关于《基金合同》变更的基金份额持有人大会决议自生效后方可执行，自决议生效后依照《信息披露办法》的规定在</w:t>
      </w:r>
      <w:r>
        <w:rPr>
          <w:rFonts w:hint="eastAsia"/>
          <w:bCs/>
          <w:sz w:val="24"/>
        </w:rPr>
        <w:t>规定</w:t>
      </w:r>
      <w:r>
        <w:rPr>
          <w:rFonts w:ascii="宋体" w:hAnsi="宋体" w:hint="eastAsia"/>
          <w:bCs/>
          <w:sz w:val="24"/>
        </w:rPr>
        <w:t>媒介公告。</w:t>
      </w:r>
    </w:p>
    <w:p w14:paraId="2E8C8CC5" w14:textId="77777777" w:rsidR="00D543E1" w:rsidRDefault="00B926F1">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14:paraId="610139C1" w14:textId="77777777" w:rsidR="00D543E1" w:rsidRDefault="00B926F1">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14:paraId="0711994D" w14:textId="77777777" w:rsidR="00D543E1" w:rsidRDefault="00B926F1">
      <w:pPr>
        <w:spacing w:line="360" w:lineRule="auto"/>
        <w:ind w:firstLineChars="200" w:firstLine="480"/>
        <w:rPr>
          <w:rFonts w:ascii="宋体" w:hAnsi="宋体"/>
          <w:bCs/>
          <w:sz w:val="24"/>
        </w:rPr>
      </w:pPr>
      <w:r>
        <w:rPr>
          <w:rFonts w:ascii="宋体" w:hAnsi="宋体" w:hint="eastAsia"/>
          <w:bCs/>
          <w:sz w:val="24"/>
        </w:rPr>
        <w:t>1、基金份额持有人大会决定终止的；</w:t>
      </w:r>
    </w:p>
    <w:p w14:paraId="4932DFEF" w14:textId="77777777" w:rsidR="00D543E1" w:rsidRDefault="00B926F1">
      <w:pPr>
        <w:spacing w:line="360" w:lineRule="auto"/>
        <w:ind w:firstLineChars="200" w:firstLine="480"/>
        <w:rPr>
          <w:rFonts w:ascii="宋体" w:hAnsi="宋体"/>
          <w:bCs/>
          <w:sz w:val="24"/>
        </w:rPr>
      </w:pPr>
      <w:r>
        <w:rPr>
          <w:rFonts w:ascii="宋体" w:hAnsi="宋体" w:hint="eastAsia"/>
          <w:bCs/>
          <w:sz w:val="24"/>
        </w:rPr>
        <w:t>2、基金管理人、基金托管人职责终止，在6个月内没有新基金管理人、新基金托管人承接的；</w:t>
      </w:r>
    </w:p>
    <w:p w14:paraId="3FC5C02C" w14:textId="77777777" w:rsidR="00D543E1" w:rsidRDefault="00B926F1">
      <w:pPr>
        <w:spacing w:line="360" w:lineRule="auto"/>
        <w:ind w:firstLineChars="200" w:firstLine="480"/>
        <w:rPr>
          <w:rFonts w:ascii="宋体" w:hAnsi="宋体"/>
          <w:bCs/>
          <w:sz w:val="24"/>
        </w:rPr>
      </w:pPr>
      <w:r>
        <w:rPr>
          <w:rFonts w:ascii="宋体" w:hAnsi="宋体" w:hint="eastAsia"/>
          <w:bCs/>
          <w:sz w:val="24"/>
        </w:rPr>
        <w:t>3、出现标的指数不符合要求（不包括因成份股价格波动等指数编制方法变动之外的因素致使标的指数不符合要求的情形）、指数编制机构退出等情形，基</w:t>
      </w:r>
      <w:r>
        <w:rPr>
          <w:rFonts w:ascii="宋体" w:hAnsi="宋体" w:hint="eastAsia"/>
          <w:bCs/>
          <w:sz w:val="24"/>
        </w:rPr>
        <w:lastRenderedPageBreak/>
        <w:t>金管理人召集基金份额持有人大会对解决方案进行表决，基金份额持有人大会未成功召开或就上述事项表决未通过的；</w:t>
      </w:r>
    </w:p>
    <w:p w14:paraId="206A247D" w14:textId="77777777" w:rsidR="00D543E1" w:rsidRDefault="00B926F1">
      <w:pPr>
        <w:spacing w:line="360" w:lineRule="auto"/>
        <w:ind w:firstLineChars="200" w:firstLine="480"/>
        <w:rPr>
          <w:rFonts w:ascii="宋体" w:hAnsi="宋体"/>
          <w:bCs/>
          <w:sz w:val="24"/>
        </w:rPr>
      </w:pPr>
      <w:r>
        <w:rPr>
          <w:rFonts w:ascii="宋体" w:hAnsi="宋体" w:hint="eastAsia"/>
          <w:bCs/>
          <w:sz w:val="24"/>
        </w:rPr>
        <w:t>4、连续</w:t>
      </w:r>
      <w:r>
        <w:rPr>
          <w:rFonts w:ascii="宋体" w:hAnsi="宋体"/>
          <w:bCs/>
          <w:sz w:val="24"/>
        </w:rPr>
        <w:t>5</w:t>
      </w:r>
      <w:r>
        <w:rPr>
          <w:rFonts w:ascii="宋体" w:hAnsi="宋体" w:hint="eastAsia"/>
          <w:bCs/>
          <w:sz w:val="24"/>
        </w:rPr>
        <w:t>0个工作日出现基金份额持有人数量不满200人或者基金资产净值低于5000万元情形的，基金合同终止，不需召开基金份额持有人大会；</w:t>
      </w:r>
    </w:p>
    <w:p w14:paraId="23069459" w14:textId="77777777" w:rsidR="00D543E1" w:rsidRDefault="00B926F1">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、《基金合同》约定的其他情形；</w:t>
      </w:r>
    </w:p>
    <w:p w14:paraId="4E75D201" w14:textId="77777777" w:rsidR="00D543E1" w:rsidRDefault="00B926F1">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、相关法律法规和中国证监会规定的其他情况。</w:t>
      </w:r>
    </w:p>
    <w:p w14:paraId="190648A2" w14:textId="77777777" w:rsidR="00D543E1" w:rsidRDefault="00B926F1">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14:paraId="211D2148" w14:textId="77777777" w:rsidR="00D543E1" w:rsidRDefault="00B926F1">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14:paraId="759283FF" w14:textId="77777777" w:rsidR="00D543E1" w:rsidRDefault="00B926F1">
      <w:pPr>
        <w:spacing w:line="360" w:lineRule="auto"/>
        <w:ind w:firstLineChars="200" w:firstLine="480"/>
        <w:rPr>
          <w:rFonts w:ascii="宋体" w:hAnsi="宋体"/>
          <w:sz w:val="24"/>
        </w:rPr>
      </w:pPr>
      <w:r>
        <w:rPr>
          <w:rFonts w:ascii="宋体" w:hAnsi="宋体" w:hint="eastAsia"/>
          <w:sz w:val="24"/>
        </w:rPr>
        <w:t>2、基金财产清算小组组成：基金财产清算小组成员由基金管理人、基金托管人、</w:t>
      </w:r>
      <w:r>
        <w:rPr>
          <w:bCs/>
          <w:sz w:val="24"/>
        </w:rPr>
        <w:t>符合《中华人民共和国证券法》规定</w:t>
      </w:r>
      <w:r>
        <w:rPr>
          <w:rFonts w:ascii="宋体" w:hAnsi="宋体" w:hint="eastAsia"/>
          <w:sz w:val="24"/>
        </w:rPr>
        <w:t>的注册会计师、律师以及中国证监会指定的人员组成。基金财产清算小组可以聘用必要的工作人员。</w:t>
      </w:r>
    </w:p>
    <w:p w14:paraId="10DEBA5C" w14:textId="77777777" w:rsidR="00D543E1" w:rsidRDefault="00B926F1">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14:paraId="4BA0247A" w14:textId="77777777" w:rsidR="00D543E1" w:rsidRDefault="00B926F1">
      <w:pPr>
        <w:spacing w:line="360" w:lineRule="auto"/>
        <w:ind w:firstLineChars="200" w:firstLine="480"/>
        <w:rPr>
          <w:rFonts w:ascii="宋体" w:hAnsi="宋体"/>
          <w:sz w:val="24"/>
        </w:rPr>
      </w:pPr>
      <w:r>
        <w:rPr>
          <w:rFonts w:ascii="宋体" w:hAnsi="宋体" w:hint="eastAsia"/>
          <w:sz w:val="24"/>
        </w:rPr>
        <w:t>4、基金财产清算程序：</w:t>
      </w:r>
    </w:p>
    <w:p w14:paraId="59A439FB" w14:textId="77777777" w:rsidR="00D543E1" w:rsidRDefault="00B926F1">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r>
        <w:rPr>
          <w:rFonts w:hint="eastAsia"/>
          <w:bCs/>
          <w:sz w:val="24"/>
        </w:rPr>
        <w:t>财产</w:t>
      </w:r>
      <w:r>
        <w:rPr>
          <w:rFonts w:ascii="宋体" w:hAnsi="宋体" w:hint="eastAsia"/>
          <w:sz w:val="24"/>
        </w:rPr>
        <w:t>；</w:t>
      </w:r>
    </w:p>
    <w:p w14:paraId="0C512DF9" w14:textId="77777777" w:rsidR="00D543E1" w:rsidRDefault="00B926F1">
      <w:pPr>
        <w:spacing w:line="360" w:lineRule="auto"/>
        <w:ind w:firstLineChars="200" w:firstLine="480"/>
        <w:rPr>
          <w:rFonts w:ascii="宋体" w:hAnsi="宋体"/>
          <w:sz w:val="24"/>
        </w:rPr>
      </w:pPr>
      <w:r>
        <w:rPr>
          <w:rFonts w:ascii="宋体" w:hAnsi="宋体" w:hint="eastAsia"/>
          <w:sz w:val="24"/>
        </w:rPr>
        <w:t>（2）对基金财产和债权债务进行清理和确认；</w:t>
      </w:r>
    </w:p>
    <w:p w14:paraId="215D707E" w14:textId="77777777" w:rsidR="00D543E1" w:rsidRDefault="00B926F1">
      <w:pPr>
        <w:spacing w:line="360" w:lineRule="auto"/>
        <w:ind w:firstLineChars="200" w:firstLine="480"/>
        <w:rPr>
          <w:rFonts w:ascii="宋体" w:hAnsi="宋体"/>
          <w:sz w:val="24"/>
        </w:rPr>
      </w:pPr>
      <w:r>
        <w:rPr>
          <w:rFonts w:ascii="宋体" w:hAnsi="宋体" w:hint="eastAsia"/>
          <w:sz w:val="24"/>
        </w:rPr>
        <w:t>（3）对基金财产进行估值和变现；</w:t>
      </w:r>
    </w:p>
    <w:p w14:paraId="18B14CBF" w14:textId="77777777" w:rsidR="00D543E1" w:rsidRDefault="00B926F1">
      <w:pPr>
        <w:spacing w:line="360" w:lineRule="auto"/>
        <w:ind w:firstLineChars="200" w:firstLine="480"/>
        <w:rPr>
          <w:rFonts w:ascii="宋体" w:hAnsi="宋体"/>
          <w:sz w:val="24"/>
        </w:rPr>
      </w:pPr>
      <w:r>
        <w:rPr>
          <w:rFonts w:ascii="宋体" w:hAnsi="宋体" w:hint="eastAsia"/>
          <w:sz w:val="24"/>
        </w:rPr>
        <w:t>（4）制作清算报告；</w:t>
      </w:r>
    </w:p>
    <w:p w14:paraId="64D9ECFD" w14:textId="77777777" w:rsidR="00D543E1" w:rsidRDefault="00B926F1">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14:paraId="17658931" w14:textId="77777777" w:rsidR="00D543E1" w:rsidRDefault="00B926F1">
      <w:pPr>
        <w:spacing w:line="360" w:lineRule="auto"/>
        <w:ind w:firstLineChars="200" w:firstLine="480"/>
        <w:rPr>
          <w:rFonts w:ascii="宋体" w:hAnsi="宋体"/>
          <w:sz w:val="24"/>
        </w:rPr>
      </w:pPr>
      <w:r>
        <w:rPr>
          <w:rFonts w:ascii="宋体" w:hAnsi="宋体" w:hint="eastAsia"/>
          <w:sz w:val="24"/>
        </w:rPr>
        <w:t>（6）将清算报告报中国证监会备案并公告；</w:t>
      </w:r>
    </w:p>
    <w:p w14:paraId="2D4CEA21" w14:textId="77777777" w:rsidR="00D543E1" w:rsidRDefault="00B926F1">
      <w:pPr>
        <w:spacing w:line="360" w:lineRule="auto"/>
        <w:ind w:firstLineChars="200" w:firstLine="480"/>
        <w:rPr>
          <w:rFonts w:ascii="宋体" w:hAnsi="宋体"/>
          <w:sz w:val="24"/>
        </w:rPr>
      </w:pPr>
      <w:r>
        <w:rPr>
          <w:rFonts w:ascii="宋体" w:hAnsi="宋体" w:hint="eastAsia"/>
          <w:sz w:val="24"/>
        </w:rPr>
        <w:t>（7）对基金剩余财产进行分配。</w:t>
      </w:r>
    </w:p>
    <w:p w14:paraId="7ABEB8D8" w14:textId="77777777" w:rsidR="00D543E1" w:rsidRDefault="00B926F1">
      <w:pPr>
        <w:spacing w:line="360" w:lineRule="auto"/>
        <w:ind w:firstLineChars="200" w:firstLine="480"/>
        <w:rPr>
          <w:rFonts w:ascii="宋体" w:hAnsi="宋体"/>
          <w:b/>
        </w:rPr>
      </w:pPr>
      <w:r>
        <w:rPr>
          <w:rFonts w:ascii="宋体" w:hAnsi="宋体" w:hint="eastAsia"/>
          <w:sz w:val="24"/>
        </w:rPr>
        <w:t>5、基金财产清算的期限为6个月，但因本基金所持证券的流动性受到限制而不能及时变现的，清算期限相应顺延。</w:t>
      </w:r>
    </w:p>
    <w:p w14:paraId="01C633E7" w14:textId="77777777" w:rsidR="00D543E1" w:rsidRDefault="00B926F1">
      <w:pPr>
        <w:pStyle w:val="af7"/>
        <w:spacing w:afterLines="0"/>
        <w:ind w:firstLine="482"/>
        <w:rPr>
          <w:rFonts w:ascii="宋体" w:hAnsi="宋体"/>
          <w:b/>
        </w:rPr>
      </w:pPr>
      <w:r>
        <w:rPr>
          <w:rFonts w:ascii="宋体" w:hAnsi="宋体"/>
          <w:b/>
        </w:rPr>
        <w:t>八、</w:t>
      </w:r>
      <w:r>
        <w:rPr>
          <w:rFonts w:ascii="宋体" w:hAnsi="宋体" w:hint="eastAsia"/>
          <w:b/>
        </w:rPr>
        <w:t>争议解决方式</w:t>
      </w:r>
    </w:p>
    <w:p w14:paraId="2BC1DB18" w14:textId="77777777" w:rsidR="00D543E1" w:rsidRPr="00122AA4" w:rsidRDefault="00B926F1">
      <w:pPr>
        <w:pStyle w:val="af7"/>
        <w:spacing w:after="78"/>
        <w:ind w:firstLine="482"/>
        <w:rPr>
          <w:rFonts w:ascii="宋体" w:hAnsi="宋体"/>
          <w:b/>
          <w:bCs/>
        </w:rPr>
      </w:pPr>
      <w:r w:rsidRPr="00122AA4">
        <w:rPr>
          <w:rFonts w:ascii="宋体" w:hAnsi="宋体" w:hint="eastAsia"/>
          <w:b/>
          <w:bCs/>
        </w:rPr>
        <w:t>各方当事人同意，因《基金合同》而产生的或与《基金合同》有关的一切争议，如经友好协商未能解决的，任何一方均有权将争议提交</w:t>
      </w:r>
      <w:r w:rsidRPr="00122AA4">
        <w:rPr>
          <w:rFonts w:hint="eastAsia"/>
          <w:b/>
          <w:bCs/>
        </w:rPr>
        <w:t>中国国际经济贸易仲</w:t>
      </w:r>
      <w:r w:rsidRPr="00122AA4">
        <w:rPr>
          <w:rFonts w:hint="eastAsia"/>
          <w:b/>
          <w:bCs/>
        </w:rPr>
        <w:lastRenderedPageBreak/>
        <w:t>裁委员会，仲裁地点为北京市，按照中国国际经济贸易仲裁委员会届时有效的仲裁规则进行仲裁。</w:t>
      </w:r>
      <w:r w:rsidRPr="00122AA4">
        <w:rPr>
          <w:rFonts w:ascii="宋体" w:hAnsi="宋体" w:hint="eastAsia"/>
          <w:b/>
          <w:bCs/>
        </w:rPr>
        <w:t>仲裁裁决是终局的，对各方当事人均有约束力，除非仲裁裁决另有规定，仲裁费用由败诉方承担。</w:t>
      </w:r>
    </w:p>
    <w:p w14:paraId="46FEE7B6" w14:textId="77777777" w:rsidR="00D543E1" w:rsidRDefault="00B926F1">
      <w:pPr>
        <w:pStyle w:val="af7"/>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14:paraId="3C0C003E" w14:textId="77777777" w:rsidR="00D543E1" w:rsidRDefault="00B926F1">
      <w:pPr>
        <w:spacing w:line="360" w:lineRule="auto"/>
        <w:ind w:firstLineChars="200" w:firstLine="480"/>
        <w:rPr>
          <w:rFonts w:ascii="宋体" w:hAnsi="宋体"/>
          <w:sz w:val="24"/>
        </w:rPr>
      </w:pPr>
      <w:r>
        <w:rPr>
          <w:rFonts w:ascii="宋体" w:hAnsi="宋体" w:hint="eastAsia"/>
          <w:bCs/>
          <w:sz w:val="24"/>
        </w:rPr>
        <w:t>《基金合同》受中国法律（不含港澳台</w:t>
      </w:r>
      <w:r>
        <w:rPr>
          <w:rFonts w:hint="eastAsia"/>
          <w:bCs/>
          <w:sz w:val="24"/>
        </w:rPr>
        <w:t>地区法律</w:t>
      </w:r>
      <w:r>
        <w:rPr>
          <w:rFonts w:ascii="宋体" w:hAnsi="宋体" w:hint="eastAsia"/>
          <w:bCs/>
          <w:sz w:val="24"/>
        </w:rPr>
        <w:t>）管辖</w:t>
      </w:r>
      <w:r>
        <w:rPr>
          <w:rFonts w:hint="eastAsia"/>
          <w:bCs/>
          <w:sz w:val="24"/>
        </w:rPr>
        <w:t>并从其解释</w:t>
      </w:r>
      <w:r>
        <w:rPr>
          <w:rFonts w:ascii="宋体" w:hAnsi="宋体" w:hint="eastAsia"/>
          <w:bCs/>
          <w:sz w:val="24"/>
        </w:rPr>
        <w:t>。</w:t>
      </w:r>
    </w:p>
    <w:p w14:paraId="33721D2C" w14:textId="77777777" w:rsidR="00D543E1" w:rsidRDefault="00B926F1">
      <w:pPr>
        <w:pStyle w:val="af7"/>
        <w:spacing w:afterLines="0"/>
        <w:ind w:firstLine="482"/>
        <w:rPr>
          <w:rFonts w:ascii="宋体" w:hAnsi="宋体"/>
        </w:rPr>
      </w:pPr>
      <w:r>
        <w:rPr>
          <w:rFonts w:ascii="宋体" w:hAnsi="宋体"/>
          <w:b/>
        </w:rPr>
        <w:t>九、基金合同存放地和投资者取得基金合同的方式</w:t>
      </w:r>
    </w:p>
    <w:p w14:paraId="3BD5E1DF" w14:textId="77777777" w:rsidR="00D543E1" w:rsidRDefault="00B926F1">
      <w:pPr>
        <w:spacing w:line="360" w:lineRule="auto"/>
        <w:ind w:firstLineChars="200" w:firstLine="480"/>
        <w:rPr>
          <w:rFonts w:ascii="宋体" w:hAnsi="宋体"/>
          <w:bCs/>
          <w:sz w:val="24"/>
        </w:rPr>
      </w:pPr>
      <w:r>
        <w:rPr>
          <w:rFonts w:ascii="宋体" w:hAnsi="宋体" w:hint="eastAsia"/>
          <w:bCs/>
          <w:sz w:val="24"/>
        </w:rPr>
        <w:t>《基金合同》正本一式三份，除上报有关监管机构一份外，基金管理人、基金托管人各持有一份，每份具有同等的法律效力</w:t>
      </w:r>
      <w:r>
        <w:rPr>
          <w:rFonts w:ascii="宋体" w:hAnsi="宋体"/>
          <w:bCs/>
          <w:sz w:val="24"/>
        </w:rPr>
        <w:t>。</w:t>
      </w:r>
    </w:p>
    <w:p w14:paraId="17470D64" w14:textId="77777777" w:rsidR="00D543E1" w:rsidRDefault="00B926F1">
      <w:pPr>
        <w:spacing w:line="360" w:lineRule="auto"/>
        <w:ind w:firstLineChars="200" w:firstLine="480"/>
        <w:rPr>
          <w:rFonts w:ascii="宋体" w:hAnsi="宋体"/>
          <w:bCs/>
          <w:sz w:val="24"/>
        </w:rPr>
        <w:sectPr w:rsidR="00D543E1">
          <w:pgSz w:w="11906" w:h="16838"/>
          <w:pgMar w:top="1440" w:right="1800" w:bottom="1440" w:left="1800" w:header="851" w:footer="992" w:gutter="0"/>
          <w:pgNumType w:start="1"/>
          <w:cols w:space="720"/>
          <w:docGrid w:type="lines" w:linePitch="312"/>
        </w:sectPr>
      </w:pPr>
      <w:r>
        <w:rPr>
          <w:rFonts w:ascii="宋体" w:hAnsi="宋体" w:hint="eastAsia"/>
          <w:bCs/>
          <w:sz w:val="24"/>
        </w:rPr>
        <w:t>《基金合同》可印制成册，供投资者在基金管理人、基金托管人、销售机构的办公场所和营业场所查阅</w:t>
      </w:r>
      <w:r>
        <w:rPr>
          <w:rFonts w:hint="eastAsia"/>
          <w:bCs/>
          <w:sz w:val="24"/>
        </w:rPr>
        <w:t>，但应以《基金合同》正本为准</w:t>
      </w:r>
      <w:r>
        <w:rPr>
          <w:rFonts w:ascii="宋体" w:hAnsi="宋体"/>
          <w:bCs/>
          <w:sz w:val="24"/>
        </w:rPr>
        <w:t>。</w:t>
      </w:r>
      <w:bookmarkEnd w:id="51"/>
      <w:bookmarkEnd w:id="76"/>
      <w:bookmarkEnd w:id="77"/>
    </w:p>
    <w:p w14:paraId="1BD985F4" w14:textId="77777777" w:rsidR="00D543E1" w:rsidRDefault="00B926F1">
      <w:pPr>
        <w:adjustRightInd w:val="0"/>
        <w:snapToGrid w:val="0"/>
        <w:spacing w:line="360" w:lineRule="auto"/>
        <w:rPr>
          <w:rFonts w:hAnsi="宋体"/>
          <w:b/>
          <w:sz w:val="28"/>
          <w:szCs w:val="28"/>
        </w:rPr>
      </w:pPr>
      <w:r>
        <w:rPr>
          <w:rFonts w:hAnsi="宋体"/>
          <w:b/>
          <w:sz w:val="28"/>
          <w:szCs w:val="28"/>
        </w:rPr>
        <w:lastRenderedPageBreak/>
        <w:t>本页无正文，为《</w:t>
      </w:r>
      <w:r>
        <w:rPr>
          <w:rFonts w:hAnsi="宋体" w:hint="eastAsia"/>
          <w:b/>
          <w:sz w:val="28"/>
          <w:szCs w:val="28"/>
        </w:rPr>
        <w:t>交银施罗德中证红利低波动</w:t>
      </w:r>
      <w:r>
        <w:rPr>
          <w:rFonts w:hAnsi="宋体" w:hint="eastAsia"/>
          <w:b/>
          <w:sz w:val="28"/>
          <w:szCs w:val="28"/>
        </w:rPr>
        <w:t>100</w:t>
      </w:r>
      <w:r>
        <w:rPr>
          <w:rFonts w:hAnsi="宋体" w:hint="eastAsia"/>
          <w:b/>
          <w:sz w:val="28"/>
          <w:szCs w:val="28"/>
        </w:rPr>
        <w:t>指数型证券投资基金基金合同</w:t>
      </w:r>
      <w:r>
        <w:rPr>
          <w:rFonts w:hAnsi="宋体"/>
          <w:b/>
          <w:sz w:val="28"/>
          <w:szCs w:val="28"/>
        </w:rPr>
        <w:t>》的签字盖章页。</w:t>
      </w:r>
    </w:p>
    <w:p w14:paraId="02F4A634" w14:textId="77777777" w:rsidR="00D543E1" w:rsidRDefault="00D543E1">
      <w:pPr>
        <w:spacing w:line="360" w:lineRule="auto"/>
        <w:ind w:right="26"/>
        <w:rPr>
          <w:szCs w:val="24"/>
        </w:rPr>
      </w:pPr>
    </w:p>
    <w:p w14:paraId="7E98D415" w14:textId="77777777" w:rsidR="00D543E1" w:rsidRDefault="00B926F1">
      <w:pPr>
        <w:tabs>
          <w:tab w:val="left" w:pos="2364"/>
        </w:tabs>
        <w:spacing w:line="360" w:lineRule="auto"/>
        <w:ind w:right="26"/>
        <w:rPr>
          <w:szCs w:val="24"/>
        </w:rPr>
      </w:pPr>
      <w:r>
        <w:rPr>
          <w:szCs w:val="24"/>
        </w:rPr>
        <w:tab/>
      </w:r>
    </w:p>
    <w:p w14:paraId="480D1680" w14:textId="77777777" w:rsidR="00D543E1" w:rsidRDefault="00B926F1">
      <w:pPr>
        <w:adjustRightInd w:val="0"/>
        <w:snapToGrid w:val="0"/>
        <w:spacing w:line="360" w:lineRule="auto"/>
        <w:rPr>
          <w:b/>
          <w:sz w:val="28"/>
          <w:szCs w:val="28"/>
        </w:rPr>
      </w:pPr>
      <w:r>
        <w:rPr>
          <w:rFonts w:hAnsi="宋体"/>
          <w:b/>
          <w:sz w:val="28"/>
          <w:szCs w:val="28"/>
        </w:rPr>
        <w:t>基金管理人：交银施罗德基金管理有限公司（公章）</w:t>
      </w:r>
    </w:p>
    <w:p w14:paraId="39251A6C" w14:textId="77777777" w:rsidR="00D543E1" w:rsidRDefault="00D543E1">
      <w:pPr>
        <w:adjustRightInd w:val="0"/>
        <w:snapToGrid w:val="0"/>
        <w:spacing w:line="360" w:lineRule="auto"/>
        <w:rPr>
          <w:b/>
          <w:sz w:val="28"/>
          <w:szCs w:val="28"/>
        </w:rPr>
      </w:pPr>
    </w:p>
    <w:p w14:paraId="5F73669E" w14:textId="77777777" w:rsidR="00D543E1" w:rsidRDefault="00D543E1">
      <w:pPr>
        <w:adjustRightInd w:val="0"/>
        <w:snapToGrid w:val="0"/>
        <w:spacing w:line="360" w:lineRule="auto"/>
        <w:rPr>
          <w:b/>
          <w:sz w:val="28"/>
          <w:szCs w:val="28"/>
        </w:rPr>
      </w:pPr>
    </w:p>
    <w:p w14:paraId="69349CE1" w14:textId="77777777" w:rsidR="00D543E1" w:rsidRDefault="00D543E1">
      <w:pPr>
        <w:adjustRightInd w:val="0"/>
        <w:snapToGrid w:val="0"/>
        <w:spacing w:line="360" w:lineRule="auto"/>
        <w:rPr>
          <w:b/>
          <w:sz w:val="28"/>
          <w:szCs w:val="28"/>
        </w:rPr>
      </w:pPr>
    </w:p>
    <w:p w14:paraId="227349A5" w14:textId="77777777" w:rsidR="00D543E1" w:rsidRDefault="00B926F1">
      <w:pPr>
        <w:adjustRightInd w:val="0"/>
        <w:snapToGrid w:val="0"/>
        <w:spacing w:line="360" w:lineRule="auto"/>
        <w:rPr>
          <w:b/>
          <w:sz w:val="28"/>
          <w:szCs w:val="28"/>
        </w:rPr>
      </w:pPr>
      <w:r>
        <w:rPr>
          <w:rFonts w:hAnsi="宋体"/>
          <w:b/>
          <w:sz w:val="28"/>
          <w:szCs w:val="28"/>
        </w:rPr>
        <w:t>法定代表人或授权代理人：</w:t>
      </w:r>
    </w:p>
    <w:p w14:paraId="3BDCF39E" w14:textId="77777777" w:rsidR="00D543E1" w:rsidRDefault="00D543E1">
      <w:pPr>
        <w:adjustRightInd w:val="0"/>
        <w:snapToGrid w:val="0"/>
        <w:spacing w:line="360" w:lineRule="auto"/>
        <w:rPr>
          <w:b/>
          <w:sz w:val="28"/>
          <w:szCs w:val="28"/>
        </w:rPr>
      </w:pPr>
    </w:p>
    <w:p w14:paraId="267AC27A" w14:textId="77777777" w:rsidR="00D543E1" w:rsidRDefault="00D543E1">
      <w:pPr>
        <w:adjustRightInd w:val="0"/>
        <w:snapToGrid w:val="0"/>
        <w:spacing w:line="360" w:lineRule="auto"/>
        <w:rPr>
          <w:b/>
          <w:sz w:val="28"/>
          <w:szCs w:val="28"/>
        </w:rPr>
      </w:pPr>
    </w:p>
    <w:p w14:paraId="4E838023" w14:textId="77777777" w:rsidR="00D543E1" w:rsidRDefault="00D543E1">
      <w:pPr>
        <w:adjustRightInd w:val="0"/>
        <w:snapToGrid w:val="0"/>
        <w:spacing w:line="360" w:lineRule="auto"/>
        <w:rPr>
          <w:b/>
          <w:sz w:val="28"/>
          <w:szCs w:val="28"/>
        </w:rPr>
      </w:pPr>
    </w:p>
    <w:p w14:paraId="25D792F0" w14:textId="77777777" w:rsidR="00D543E1" w:rsidRDefault="00D543E1">
      <w:pPr>
        <w:adjustRightInd w:val="0"/>
        <w:snapToGrid w:val="0"/>
        <w:spacing w:line="360" w:lineRule="auto"/>
        <w:rPr>
          <w:b/>
          <w:sz w:val="28"/>
          <w:szCs w:val="28"/>
        </w:rPr>
      </w:pPr>
    </w:p>
    <w:p w14:paraId="5A2CBAF5" w14:textId="77777777" w:rsidR="00D543E1" w:rsidRDefault="00D543E1">
      <w:pPr>
        <w:adjustRightInd w:val="0"/>
        <w:snapToGrid w:val="0"/>
        <w:spacing w:line="360" w:lineRule="auto"/>
        <w:rPr>
          <w:b/>
          <w:sz w:val="28"/>
          <w:szCs w:val="28"/>
        </w:rPr>
      </w:pPr>
    </w:p>
    <w:p w14:paraId="010D2492" w14:textId="77777777" w:rsidR="00D543E1" w:rsidRDefault="00B926F1">
      <w:pPr>
        <w:adjustRightInd w:val="0"/>
        <w:snapToGrid w:val="0"/>
        <w:spacing w:line="360" w:lineRule="auto"/>
        <w:rPr>
          <w:b/>
          <w:sz w:val="28"/>
          <w:szCs w:val="28"/>
        </w:rPr>
      </w:pPr>
      <w:r>
        <w:rPr>
          <w:rFonts w:hAnsi="宋体"/>
          <w:b/>
          <w:sz w:val="28"/>
          <w:szCs w:val="28"/>
        </w:rPr>
        <w:t>基金托管人：</w:t>
      </w:r>
      <w:r>
        <w:rPr>
          <w:rFonts w:hAnsi="宋体" w:hint="eastAsia"/>
          <w:b/>
          <w:sz w:val="28"/>
          <w:szCs w:val="28"/>
        </w:rPr>
        <w:t>中国农业银行股份有限公司</w:t>
      </w:r>
      <w:r>
        <w:rPr>
          <w:rFonts w:hAnsi="宋体"/>
          <w:b/>
          <w:sz w:val="28"/>
          <w:szCs w:val="28"/>
        </w:rPr>
        <w:t>（公章）</w:t>
      </w:r>
    </w:p>
    <w:p w14:paraId="7040A72A" w14:textId="77777777" w:rsidR="00D543E1" w:rsidRDefault="00D543E1">
      <w:pPr>
        <w:adjustRightInd w:val="0"/>
        <w:snapToGrid w:val="0"/>
        <w:spacing w:line="360" w:lineRule="auto"/>
        <w:rPr>
          <w:b/>
          <w:sz w:val="28"/>
          <w:szCs w:val="28"/>
        </w:rPr>
      </w:pPr>
    </w:p>
    <w:p w14:paraId="7B59E3F3" w14:textId="77777777" w:rsidR="00D543E1" w:rsidRDefault="00D543E1">
      <w:pPr>
        <w:adjustRightInd w:val="0"/>
        <w:snapToGrid w:val="0"/>
        <w:spacing w:line="360" w:lineRule="auto"/>
        <w:rPr>
          <w:b/>
          <w:sz w:val="28"/>
          <w:szCs w:val="28"/>
        </w:rPr>
      </w:pPr>
    </w:p>
    <w:p w14:paraId="428AEA06" w14:textId="77777777" w:rsidR="00D543E1" w:rsidRDefault="00D543E1">
      <w:pPr>
        <w:adjustRightInd w:val="0"/>
        <w:snapToGrid w:val="0"/>
        <w:spacing w:line="360" w:lineRule="auto"/>
        <w:rPr>
          <w:b/>
          <w:sz w:val="28"/>
          <w:szCs w:val="28"/>
        </w:rPr>
      </w:pPr>
    </w:p>
    <w:p w14:paraId="6640AEAF" w14:textId="77777777" w:rsidR="00D543E1" w:rsidRDefault="00B926F1">
      <w:pPr>
        <w:adjustRightInd w:val="0"/>
        <w:snapToGrid w:val="0"/>
        <w:spacing w:line="360" w:lineRule="auto"/>
        <w:rPr>
          <w:b/>
          <w:sz w:val="28"/>
          <w:szCs w:val="28"/>
        </w:rPr>
      </w:pPr>
      <w:r>
        <w:rPr>
          <w:rFonts w:hAnsi="宋体"/>
          <w:b/>
          <w:sz w:val="28"/>
          <w:szCs w:val="28"/>
        </w:rPr>
        <w:t>法定代表人或授权代理人：</w:t>
      </w:r>
    </w:p>
    <w:p w14:paraId="5A7A6CDA" w14:textId="77777777" w:rsidR="00D543E1" w:rsidRDefault="00D543E1">
      <w:pPr>
        <w:adjustRightInd w:val="0"/>
        <w:snapToGrid w:val="0"/>
        <w:spacing w:line="360" w:lineRule="auto"/>
        <w:rPr>
          <w:b/>
          <w:sz w:val="28"/>
          <w:szCs w:val="28"/>
        </w:rPr>
      </w:pPr>
    </w:p>
    <w:p w14:paraId="25AEDC03" w14:textId="77777777" w:rsidR="00D543E1" w:rsidRDefault="00D543E1">
      <w:pPr>
        <w:adjustRightInd w:val="0"/>
        <w:snapToGrid w:val="0"/>
        <w:spacing w:line="360" w:lineRule="auto"/>
        <w:rPr>
          <w:b/>
          <w:sz w:val="28"/>
          <w:szCs w:val="28"/>
        </w:rPr>
      </w:pPr>
    </w:p>
    <w:p w14:paraId="403B1962" w14:textId="77777777" w:rsidR="00D543E1" w:rsidRDefault="00D543E1">
      <w:pPr>
        <w:adjustRightInd w:val="0"/>
        <w:snapToGrid w:val="0"/>
        <w:spacing w:line="360" w:lineRule="auto"/>
        <w:rPr>
          <w:b/>
          <w:sz w:val="28"/>
          <w:szCs w:val="28"/>
        </w:rPr>
      </w:pPr>
    </w:p>
    <w:p w14:paraId="3649AA94" w14:textId="77777777" w:rsidR="00D543E1" w:rsidRDefault="00B926F1">
      <w:pPr>
        <w:adjustRightInd w:val="0"/>
        <w:snapToGrid w:val="0"/>
        <w:spacing w:line="360" w:lineRule="auto"/>
        <w:rPr>
          <w:b/>
          <w:sz w:val="28"/>
          <w:szCs w:val="28"/>
        </w:rPr>
      </w:pPr>
      <w:r>
        <w:rPr>
          <w:rFonts w:hAnsi="宋体"/>
          <w:b/>
          <w:sz w:val="28"/>
          <w:szCs w:val="28"/>
        </w:rPr>
        <w:t>签订地点：北京</w:t>
      </w:r>
    </w:p>
    <w:p w14:paraId="4321D1C6" w14:textId="77777777" w:rsidR="00D543E1" w:rsidRDefault="00B926F1">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14:paraId="037962E3" w14:textId="77777777" w:rsidR="00D543E1" w:rsidRDefault="00D543E1">
      <w:pPr>
        <w:autoSpaceDE w:val="0"/>
        <w:autoSpaceDN w:val="0"/>
        <w:adjustRightInd w:val="0"/>
        <w:spacing w:line="360" w:lineRule="auto"/>
        <w:ind w:firstLineChars="200" w:firstLine="420"/>
        <w:jc w:val="right"/>
        <w:rPr>
          <w:bCs/>
        </w:rPr>
      </w:pPr>
    </w:p>
    <w:p w14:paraId="62D35CA7" w14:textId="77777777" w:rsidR="00D543E1" w:rsidRDefault="00D543E1">
      <w:pPr>
        <w:autoSpaceDE w:val="0"/>
        <w:autoSpaceDN w:val="0"/>
        <w:adjustRightInd w:val="0"/>
        <w:spacing w:line="360" w:lineRule="auto"/>
        <w:ind w:firstLineChars="200" w:firstLine="420"/>
        <w:jc w:val="right"/>
        <w:rPr>
          <w:bCs/>
        </w:rPr>
      </w:pPr>
    </w:p>
    <w:p w14:paraId="619669BA" w14:textId="77777777" w:rsidR="00D543E1" w:rsidRDefault="00D543E1">
      <w:pPr>
        <w:spacing w:line="360" w:lineRule="auto"/>
        <w:rPr>
          <w:bCs/>
        </w:rPr>
      </w:pPr>
    </w:p>
    <w:sectPr w:rsidR="00D543E1">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1726" w14:textId="77777777" w:rsidR="007838B0" w:rsidRDefault="007838B0">
      <w:r>
        <w:separator/>
      </w:r>
    </w:p>
  </w:endnote>
  <w:endnote w:type="continuationSeparator" w:id="0">
    <w:p w14:paraId="2A665ACC" w14:textId="77777777" w:rsidR="007838B0" w:rsidRDefault="0078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CBF9" w14:textId="18C57F2B" w:rsidR="00D543E1" w:rsidRDefault="00B926F1">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122AA4">
      <w:rPr>
        <w:rStyle w:val="af3"/>
        <w:noProof/>
      </w:rPr>
      <w:t>93</w:t>
    </w:r>
    <w:r>
      <w:rPr>
        <w:rFonts w:hint="eastAsia"/>
      </w:rPr>
      <w:fldChar w:fldCharType="end"/>
    </w:r>
  </w:p>
  <w:p w14:paraId="33D9FBF4" w14:textId="77777777" w:rsidR="00D543E1" w:rsidRDefault="00D543E1">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02EF" w14:textId="77777777" w:rsidR="00D543E1" w:rsidRDefault="00D543E1">
    <w:pPr>
      <w:pStyle w:val="ab"/>
    </w:pPr>
  </w:p>
  <w:p w14:paraId="070C651E" w14:textId="77777777" w:rsidR="00D543E1" w:rsidRDefault="00D543E1">
    <w:pPr>
      <w:pStyle w:val="ab"/>
    </w:pPr>
  </w:p>
  <w:p w14:paraId="018FDEA8" w14:textId="77777777" w:rsidR="00D543E1" w:rsidRDefault="00D543E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A4E" w14:textId="77777777" w:rsidR="00D543E1" w:rsidRDefault="00D543E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7B2BF" w14:textId="77777777" w:rsidR="007838B0" w:rsidRDefault="007838B0">
      <w:r>
        <w:separator/>
      </w:r>
    </w:p>
  </w:footnote>
  <w:footnote w:type="continuationSeparator" w:id="0">
    <w:p w14:paraId="022C641C" w14:textId="77777777" w:rsidR="007838B0" w:rsidRDefault="0078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7E424" w14:textId="77777777" w:rsidR="00D543E1" w:rsidRDefault="00B926F1">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0FAE" w14:textId="77777777" w:rsidR="00D543E1" w:rsidRDefault="00B926F1">
    <w:pPr>
      <w:pStyle w:val="ac"/>
      <w:pBdr>
        <w:bottom w:val="thickThinLargeGap" w:sz="24" w:space="10" w:color="auto"/>
      </w:pBdr>
      <w:tabs>
        <w:tab w:val="right" w:pos="8280"/>
      </w:tabs>
      <w:adjustRightInd w:val="0"/>
      <w:jc w:val="right"/>
    </w:pPr>
    <w:r>
      <w:rPr>
        <w:noProof/>
        <w:color w:val="000000"/>
      </w:rPr>
      <w:drawing>
        <wp:anchor distT="0" distB="0" distL="114300" distR="114300" simplePos="0" relativeHeight="251659264" behindDoc="0" locked="0" layoutInCell="1" allowOverlap="1">
          <wp:simplePos x="0" y="0"/>
          <wp:positionH relativeFrom="column">
            <wp:posOffset>-1905</wp:posOffset>
          </wp:positionH>
          <wp:positionV relativeFrom="paragraph">
            <wp:posOffset>3810</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a:ln>
                    <a:noFill/>
                  </a:ln>
                </pic:spPr>
              </pic:pic>
            </a:graphicData>
          </a:graphic>
        </wp:anchor>
      </w:drawing>
    </w:r>
    <w:r>
      <w:rPr>
        <w:rFonts w:hint="eastAsia"/>
      </w:rPr>
      <w:t xml:space="preserve">          </w:t>
    </w:r>
    <w:r>
      <w:rPr>
        <w:rFonts w:hint="eastAsia"/>
      </w:rPr>
      <w:t>交银施罗德中证红利低波动</w:t>
    </w:r>
    <w:r>
      <w:rPr>
        <w:rFonts w:hint="eastAsia"/>
      </w:rPr>
      <w:t>100</w:t>
    </w:r>
    <w:r>
      <w:rPr>
        <w:rFonts w:hint="eastAsia"/>
      </w:rPr>
      <w:t>指数型证券投资基金基金</w:t>
    </w:r>
    <w: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31B0FE"/>
    <w:multiLevelType w:val="singleLevel"/>
    <w:tmpl w:val="5B31B0FE"/>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BF7DFF6"/>
    <w:rsid w:val="EFCF5518"/>
    <w:rsid w:val="00000D07"/>
    <w:rsid w:val="00004FCD"/>
    <w:rsid w:val="00013AB7"/>
    <w:rsid w:val="0002128C"/>
    <w:rsid w:val="00023EB8"/>
    <w:rsid w:val="00027584"/>
    <w:rsid w:val="000312E6"/>
    <w:rsid w:val="00035558"/>
    <w:rsid w:val="000361D8"/>
    <w:rsid w:val="00037CF6"/>
    <w:rsid w:val="00037E8D"/>
    <w:rsid w:val="0004130B"/>
    <w:rsid w:val="00045654"/>
    <w:rsid w:val="00045E79"/>
    <w:rsid w:val="000504C5"/>
    <w:rsid w:val="0005207D"/>
    <w:rsid w:val="00052B6A"/>
    <w:rsid w:val="00053736"/>
    <w:rsid w:val="00054D79"/>
    <w:rsid w:val="000563C1"/>
    <w:rsid w:val="0005640D"/>
    <w:rsid w:val="0006207E"/>
    <w:rsid w:val="00063265"/>
    <w:rsid w:val="00064762"/>
    <w:rsid w:val="00066530"/>
    <w:rsid w:val="00067ED1"/>
    <w:rsid w:val="00067F96"/>
    <w:rsid w:val="00075075"/>
    <w:rsid w:val="00075772"/>
    <w:rsid w:val="00075DF3"/>
    <w:rsid w:val="00077EFA"/>
    <w:rsid w:val="00080239"/>
    <w:rsid w:val="000815D0"/>
    <w:rsid w:val="00082601"/>
    <w:rsid w:val="0008261C"/>
    <w:rsid w:val="00084243"/>
    <w:rsid w:val="00084B9C"/>
    <w:rsid w:val="000865C0"/>
    <w:rsid w:val="000865F2"/>
    <w:rsid w:val="0009007C"/>
    <w:rsid w:val="000910F5"/>
    <w:rsid w:val="00092DB5"/>
    <w:rsid w:val="00095489"/>
    <w:rsid w:val="00095B38"/>
    <w:rsid w:val="000A0553"/>
    <w:rsid w:val="000A14A0"/>
    <w:rsid w:val="000A29C5"/>
    <w:rsid w:val="000A4B79"/>
    <w:rsid w:val="000A5349"/>
    <w:rsid w:val="000A7163"/>
    <w:rsid w:val="000B10CC"/>
    <w:rsid w:val="000B1175"/>
    <w:rsid w:val="000B1B2C"/>
    <w:rsid w:val="000B1EC5"/>
    <w:rsid w:val="000B66C2"/>
    <w:rsid w:val="000B7A16"/>
    <w:rsid w:val="000C0305"/>
    <w:rsid w:val="000C4598"/>
    <w:rsid w:val="000C57C0"/>
    <w:rsid w:val="000C597E"/>
    <w:rsid w:val="000C6104"/>
    <w:rsid w:val="000D2DB6"/>
    <w:rsid w:val="000D3257"/>
    <w:rsid w:val="000D4C8B"/>
    <w:rsid w:val="000D66F5"/>
    <w:rsid w:val="000E11D3"/>
    <w:rsid w:val="000E4F9A"/>
    <w:rsid w:val="000F17A2"/>
    <w:rsid w:val="000F4588"/>
    <w:rsid w:val="000F48C5"/>
    <w:rsid w:val="000F70C7"/>
    <w:rsid w:val="000F7897"/>
    <w:rsid w:val="00105452"/>
    <w:rsid w:val="0011296E"/>
    <w:rsid w:val="00122AA4"/>
    <w:rsid w:val="0012364B"/>
    <w:rsid w:val="00124E2D"/>
    <w:rsid w:val="00126174"/>
    <w:rsid w:val="00127799"/>
    <w:rsid w:val="00130701"/>
    <w:rsid w:val="00132D9F"/>
    <w:rsid w:val="00133FE8"/>
    <w:rsid w:val="00135BDF"/>
    <w:rsid w:val="00135D36"/>
    <w:rsid w:val="00140542"/>
    <w:rsid w:val="00140FF7"/>
    <w:rsid w:val="00141E5C"/>
    <w:rsid w:val="00142254"/>
    <w:rsid w:val="00145E90"/>
    <w:rsid w:val="00147E98"/>
    <w:rsid w:val="001500E0"/>
    <w:rsid w:val="00150AE2"/>
    <w:rsid w:val="00156B2F"/>
    <w:rsid w:val="00157C4D"/>
    <w:rsid w:val="001632E4"/>
    <w:rsid w:val="001670F2"/>
    <w:rsid w:val="00167E16"/>
    <w:rsid w:val="00170F91"/>
    <w:rsid w:val="0017131D"/>
    <w:rsid w:val="00172A27"/>
    <w:rsid w:val="00172D3D"/>
    <w:rsid w:val="001730E2"/>
    <w:rsid w:val="00174EF2"/>
    <w:rsid w:val="00176780"/>
    <w:rsid w:val="001811CE"/>
    <w:rsid w:val="001820B1"/>
    <w:rsid w:val="001829D9"/>
    <w:rsid w:val="00185B07"/>
    <w:rsid w:val="00185F93"/>
    <w:rsid w:val="00187263"/>
    <w:rsid w:val="00195CB4"/>
    <w:rsid w:val="001A3E74"/>
    <w:rsid w:val="001A451E"/>
    <w:rsid w:val="001A54BA"/>
    <w:rsid w:val="001B460D"/>
    <w:rsid w:val="001B505D"/>
    <w:rsid w:val="001B692B"/>
    <w:rsid w:val="001C19AB"/>
    <w:rsid w:val="001C25B7"/>
    <w:rsid w:val="001C2D47"/>
    <w:rsid w:val="001C2DFA"/>
    <w:rsid w:val="001C4C66"/>
    <w:rsid w:val="001C53D1"/>
    <w:rsid w:val="001D244E"/>
    <w:rsid w:val="001D280E"/>
    <w:rsid w:val="001D2F7A"/>
    <w:rsid w:val="001D326C"/>
    <w:rsid w:val="001D6E22"/>
    <w:rsid w:val="001D6FF0"/>
    <w:rsid w:val="001D764F"/>
    <w:rsid w:val="001E23E1"/>
    <w:rsid w:val="001E4014"/>
    <w:rsid w:val="001E49A3"/>
    <w:rsid w:val="001F0B18"/>
    <w:rsid w:val="001F5442"/>
    <w:rsid w:val="001F7211"/>
    <w:rsid w:val="00203C3B"/>
    <w:rsid w:val="00204064"/>
    <w:rsid w:val="002041BB"/>
    <w:rsid w:val="002062F6"/>
    <w:rsid w:val="00212581"/>
    <w:rsid w:val="00215056"/>
    <w:rsid w:val="00221390"/>
    <w:rsid w:val="00221DFD"/>
    <w:rsid w:val="00223181"/>
    <w:rsid w:val="00224A57"/>
    <w:rsid w:val="00224D5E"/>
    <w:rsid w:val="0022513D"/>
    <w:rsid w:val="002263F5"/>
    <w:rsid w:val="002315CB"/>
    <w:rsid w:val="00232E75"/>
    <w:rsid w:val="002343D5"/>
    <w:rsid w:val="00237622"/>
    <w:rsid w:val="002402B0"/>
    <w:rsid w:val="002420A1"/>
    <w:rsid w:val="00244713"/>
    <w:rsid w:val="00244C27"/>
    <w:rsid w:val="002502AB"/>
    <w:rsid w:val="00250D2D"/>
    <w:rsid w:val="00251C2A"/>
    <w:rsid w:val="002531CB"/>
    <w:rsid w:val="00261540"/>
    <w:rsid w:val="00262724"/>
    <w:rsid w:val="00262E5E"/>
    <w:rsid w:val="00263E20"/>
    <w:rsid w:val="0026516B"/>
    <w:rsid w:val="002660F9"/>
    <w:rsid w:val="002708D2"/>
    <w:rsid w:val="00270FEC"/>
    <w:rsid w:val="002719A2"/>
    <w:rsid w:val="00275203"/>
    <w:rsid w:val="00276FFD"/>
    <w:rsid w:val="00277ECE"/>
    <w:rsid w:val="00277F6A"/>
    <w:rsid w:val="002812DE"/>
    <w:rsid w:val="00283936"/>
    <w:rsid w:val="002840DB"/>
    <w:rsid w:val="002867AA"/>
    <w:rsid w:val="00291A6C"/>
    <w:rsid w:val="002924AA"/>
    <w:rsid w:val="00292A3C"/>
    <w:rsid w:val="00294DDF"/>
    <w:rsid w:val="002950EF"/>
    <w:rsid w:val="002956C4"/>
    <w:rsid w:val="0029658F"/>
    <w:rsid w:val="002A77E1"/>
    <w:rsid w:val="002B013A"/>
    <w:rsid w:val="002B1686"/>
    <w:rsid w:val="002B1B75"/>
    <w:rsid w:val="002B3FBB"/>
    <w:rsid w:val="002B4784"/>
    <w:rsid w:val="002B5F42"/>
    <w:rsid w:val="002B6795"/>
    <w:rsid w:val="002C030E"/>
    <w:rsid w:val="002C0562"/>
    <w:rsid w:val="002C2BBB"/>
    <w:rsid w:val="002C3688"/>
    <w:rsid w:val="002D0D71"/>
    <w:rsid w:val="002D43D8"/>
    <w:rsid w:val="002D6CB9"/>
    <w:rsid w:val="002E7AED"/>
    <w:rsid w:val="002F158E"/>
    <w:rsid w:val="002F2D5A"/>
    <w:rsid w:val="002F5AB4"/>
    <w:rsid w:val="00302C7D"/>
    <w:rsid w:val="00306BD3"/>
    <w:rsid w:val="00307384"/>
    <w:rsid w:val="003141DE"/>
    <w:rsid w:val="00315137"/>
    <w:rsid w:val="00315E34"/>
    <w:rsid w:val="003161F5"/>
    <w:rsid w:val="00316EBA"/>
    <w:rsid w:val="00317242"/>
    <w:rsid w:val="003209EC"/>
    <w:rsid w:val="003219EA"/>
    <w:rsid w:val="0032201A"/>
    <w:rsid w:val="00323452"/>
    <w:rsid w:val="00325C5A"/>
    <w:rsid w:val="003264BB"/>
    <w:rsid w:val="003271BF"/>
    <w:rsid w:val="00331E60"/>
    <w:rsid w:val="003323C5"/>
    <w:rsid w:val="003404F7"/>
    <w:rsid w:val="003429A3"/>
    <w:rsid w:val="003441C8"/>
    <w:rsid w:val="00345E0D"/>
    <w:rsid w:val="0035027A"/>
    <w:rsid w:val="003503D7"/>
    <w:rsid w:val="0035296B"/>
    <w:rsid w:val="00353F73"/>
    <w:rsid w:val="003574D0"/>
    <w:rsid w:val="00357512"/>
    <w:rsid w:val="00357A56"/>
    <w:rsid w:val="00362574"/>
    <w:rsid w:val="00364688"/>
    <w:rsid w:val="0037128B"/>
    <w:rsid w:val="00377844"/>
    <w:rsid w:val="003811CB"/>
    <w:rsid w:val="00383635"/>
    <w:rsid w:val="00384017"/>
    <w:rsid w:val="003874C6"/>
    <w:rsid w:val="00387F16"/>
    <w:rsid w:val="0039092F"/>
    <w:rsid w:val="003927BD"/>
    <w:rsid w:val="0039408C"/>
    <w:rsid w:val="00394F09"/>
    <w:rsid w:val="003972B8"/>
    <w:rsid w:val="003A5EFC"/>
    <w:rsid w:val="003A6A22"/>
    <w:rsid w:val="003B4653"/>
    <w:rsid w:val="003B5EFD"/>
    <w:rsid w:val="003B63C4"/>
    <w:rsid w:val="003B6D16"/>
    <w:rsid w:val="003B740A"/>
    <w:rsid w:val="003C2687"/>
    <w:rsid w:val="003C400D"/>
    <w:rsid w:val="003C46B8"/>
    <w:rsid w:val="003C6C2F"/>
    <w:rsid w:val="003C6FC8"/>
    <w:rsid w:val="003D34D0"/>
    <w:rsid w:val="003D474B"/>
    <w:rsid w:val="003D6509"/>
    <w:rsid w:val="003D6BA2"/>
    <w:rsid w:val="003D750B"/>
    <w:rsid w:val="003E0B21"/>
    <w:rsid w:val="003E3F1E"/>
    <w:rsid w:val="003F0C22"/>
    <w:rsid w:val="003F16B5"/>
    <w:rsid w:val="003F3C89"/>
    <w:rsid w:val="003F4175"/>
    <w:rsid w:val="003F5885"/>
    <w:rsid w:val="003F7CB0"/>
    <w:rsid w:val="00400F2E"/>
    <w:rsid w:val="00401D32"/>
    <w:rsid w:val="0040284F"/>
    <w:rsid w:val="00402F20"/>
    <w:rsid w:val="00403C60"/>
    <w:rsid w:val="0040466F"/>
    <w:rsid w:val="004055B4"/>
    <w:rsid w:val="00405C77"/>
    <w:rsid w:val="004103AD"/>
    <w:rsid w:val="0041108F"/>
    <w:rsid w:val="00413015"/>
    <w:rsid w:val="00413445"/>
    <w:rsid w:val="00413838"/>
    <w:rsid w:val="00413F66"/>
    <w:rsid w:val="004170F1"/>
    <w:rsid w:val="00417B92"/>
    <w:rsid w:val="004206DF"/>
    <w:rsid w:val="00420C54"/>
    <w:rsid w:val="0042644D"/>
    <w:rsid w:val="00426662"/>
    <w:rsid w:val="00427882"/>
    <w:rsid w:val="00427D85"/>
    <w:rsid w:val="004356C6"/>
    <w:rsid w:val="00435BC1"/>
    <w:rsid w:val="004365FE"/>
    <w:rsid w:val="00437ED7"/>
    <w:rsid w:val="00444CF6"/>
    <w:rsid w:val="00445F32"/>
    <w:rsid w:val="0044695E"/>
    <w:rsid w:val="0045069D"/>
    <w:rsid w:val="00451D52"/>
    <w:rsid w:val="00456875"/>
    <w:rsid w:val="004631FD"/>
    <w:rsid w:val="004656A5"/>
    <w:rsid w:val="004659F7"/>
    <w:rsid w:val="004677B0"/>
    <w:rsid w:val="004718EA"/>
    <w:rsid w:val="00473E53"/>
    <w:rsid w:val="004745D2"/>
    <w:rsid w:val="004746D4"/>
    <w:rsid w:val="00475A52"/>
    <w:rsid w:val="00477E70"/>
    <w:rsid w:val="00480DFF"/>
    <w:rsid w:val="0048268A"/>
    <w:rsid w:val="00484E21"/>
    <w:rsid w:val="00485546"/>
    <w:rsid w:val="00485A32"/>
    <w:rsid w:val="00485DA5"/>
    <w:rsid w:val="00486238"/>
    <w:rsid w:val="00487879"/>
    <w:rsid w:val="0049095D"/>
    <w:rsid w:val="0049152E"/>
    <w:rsid w:val="00493199"/>
    <w:rsid w:val="00494591"/>
    <w:rsid w:val="00494A81"/>
    <w:rsid w:val="0049514D"/>
    <w:rsid w:val="00495F18"/>
    <w:rsid w:val="004961B5"/>
    <w:rsid w:val="0049692A"/>
    <w:rsid w:val="00497AB5"/>
    <w:rsid w:val="004A09AB"/>
    <w:rsid w:val="004A25F3"/>
    <w:rsid w:val="004A317A"/>
    <w:rsid w:val="004A317B"/>
    <w:rsid w:val="004A515A"/>
    <w:rsid w:val="004A6044"/>
    <w:rsid w:val="004A62D2"/>
    <w:rsid w:val="004A6598"/>
    <w:rsid w:val="004A7FD3"/>
    <w:rsid w:val="004B08A2"/>
    <w:rsid w:val="004B17BB"/>
    <w:rsid w:val="004C2683"/>
    <w:rsid w:val="004C2FA8"/>
    <w:rsid w:val="004C5913"/>
    <w:rsid w:val="004C59E2"/>
    <w:rsid w:val="004C6C8D"/>
    <w:rsid w:val="004C7AED"/>
    <w:rsid w:val="004D07DE"/>
    <w:rsid w:val="004D0BE7"/>
    <w:rsid w:val="004D0D19"/>
    <w:rsid w:val="004D1489"/>
    <w:rsid w:val="004D149C"/>
    <w:rsid w:val="004D2392"/>
    <w:rsid w:val="004D2608"/>
    <w:rsid w:val="004D46E4"/>
    <w:rsid w:val="004D726E"/>
    <w:rsid w:val="004E2173"/>
    <w:rsid w:val="004E2BDA"/>
    <w:rsid w:val="004E438B"/>
    <w:rsid w:val="004E5453"/>
    <w:rsid w:val="004E7B14"/>
    <w:rsid w:val="004F033E"/>
    <w:rsid w:val="004F4449"/>
    <w:rsid w:val="004F5FC6"/>
    <w:rsid w:val="004F6539"/>
    <w:rsid w:val="004F6D02"/>
    <w:rsid w:val="0050052F"/>
    <w:rsid w:val="0050286C"/>
    <w:rsid w:val="00503254"/>
    <w:rsid w:val="00503303"/>
    <w:rsid w:val="00506FD1"/>
    <w:rsid w:val="00510383"/>
    <w:rsid w:val="00512D9E"/>
    <w:rsid w:val="00514F17"/>
    <w:rsid w:val="005173F8"/>
    <w:rsid w:val="00520FB3"/>
    <w:rsid w:val="00523050"/>
    <w:rsid w:val="00530CA3"/>
    <w:rsid w:val="005318AA"/>
    <w:rsid w:val="00531B72"/>
    <w:rsid w:val="00532078"/>
    <w:rsid w:val="00532986"/>
    <w:rsid w:val="005338DB"/>
    <w:rsid w:val="00540D1C"/>
    <w:rsid w:val="00541E92"/>
    <w:rsid w:val="0054430A"/>
    <w:rsid w:val="0054497B"/>
    <w:rsid w:val="00545FE0"/>
    <w:rsid w:val="00553F12"/>
    <w:rsid w:val="00555228"/>
    <w:rsid w:val="00555BEF"/>
    <w:rsid w:val="005626D1"/>
    <w:rsid w:val="00567545"/>
    <w:rsid w:val="005737E3"/>
    <w:rsid w:val="00573A7E"/>
    <w:rsid w:val="00575D8F"/>
    <w:rsid w:val="00576923"/>
    <w:rsid w:val="00576E6D"/>
    <w:rsid w:val="005809C6"/>
    <w:rsid w:val="005815AB"/>
    <w:rsid w:val="0058305B"/>
    <w:rsid w:val="00584C45"/>
    <w:rsid w:val="00585DAA"/>
    <w:rsid w:val="00585FD6"/>
    <w:rsid w:val="00586BFC"/>
    <w:rsid w:val="00596F78"/>
    <w:rsid w:val="005A0896"/>
    <w:rsid w:val="005A2049"/>
    <w:rsid w:val="005A2104"/>
    <w:rsid w:val="005A6B08"/>
    <w:rsid w:val="005A75A5"/>
    <w:rsid w:val="005B6061"/>
    <w:rsid w:val="005B6757"/>
    <w:rsid w:val="005C3DA1"/>
    <w:rsid w:val="005C587D"/>
    <w:rsid w:val="005C5FE4"/>
    <w:rsid w:val="005C64DF"/>
    <w:rsid w:val="005C6591"/>
    <w:rsid w:val="005C7D7A"/>
    <w:rsid w:val="005C7FD1"/>
    <w:rsid w:val="005D083D"/>
    <w:rsid w:val="005D3603"/>
    <w:rsid w:val="005D3C31"/>
    <w:rsid w:val="005D5F7E"/>
    <w:rsid w:val="005D7859"/>
    <w:rsid w:val="005E125B"/>
    <w:rsid w:val="005E4BD5"/>
    <w:rsid w:val="005E5341"/>
    <w:rsid w:val="005F0AFF"/>
    <w:rsid w:val="005F0C65"/>
    <w:rsid w:val="005F6C0D"/>
    <w:rsid w:val="00601030"/>
    <w:rsid w:val="00603221"/>
    <w:rsid w:val="0060494B"/>
    <w:rsid w:val="006101D0"/>
    <w:rsid w:val="0061028F"/>
    <w:rsid w:val="006113FA"/>
    <w:rsid w:val="00612E0F"/>
    <w:rsid w:val="0061552E"/>
    <w:rsid w:val="00620BBC"/>
    <w:rsid w:val="006211C4"/>
    <w:rsid w:val="00621B42"/>
    <w:rsid w:val="0062266B"/>
    <w:rsid w:val="006231E3"/>
    <w:rsid w:val="0062372A"/>
    <w:rsid w:val="00623A10"/>
    <w:rsid w:val="00630CFB"/>
    <w:rsid w:val="00632CC1"/>
    <w:rsid w:val="00634708"/>
    <w:rsid w:val="00635174"/>
    <w:rsid w:val="00635A0F"/>
    <w:rsid w:val="0063612F"/>
    <w:rsid w:val="0063758B"/>
    <w:rsid w:val="0064175A"/>
    <w:rsid w:val="0064217D"/>
    <w:rsid w:val="00645BE3"/>
    <w:rsid w:val="00656752"/>
    <w:rsid w:val="00656821"/>
    <w:rsid w:val="00663936"/>
    <w:rsid w:val="00666A8E"/>
    <w:rsid w:val="00666C37"/>
    <w:rsid w:val="006719E3"/>
    <w:rsid w:val="00673634"/>
    <w:rsid w:val="00674D8C"/>
    <w:rsid w:val="00675AA7"/>
    <w:rsid w:val="00677888"/>
    <w:rsid w:val="0068062B"/>
    <w:rsid w:val="00682F35"/>
    <w:rsid w:val="006840F7"/>
    <w:rsid w:val="0068494C"/>
    <w:rsid w:val="00684BA8"/>
    <w:rsid w:val="00685040"/>
    <w:rsid w:val="006865E8"/>
    <w:rsid w:val="00693CAC"/>
    <w:rsid w:val="006949AB"/>
    <w:rsid w:val="00697BF0"/>
    <w:rsid w:val="006A15C3"/>
    <w:rsid w:val="006A3E87"/>
    <w:rsid w:val="006A6971"/>
    <w:rsid w:val="006B0A0B"/>
    <w:rsid w:val="006B0ECF"/>
    <w:rsid w:val="006B1256"/>
    <w:rsid w:val="006B227F"/>
    <w:rsid w:val="006B36E6"/>
    <w:rsid w:val="006B4C76"/>
    <w:rsid w:val="006B6269"/>
    <w:rsid w:val="006B691B"/>
    <w:rsid w:val="006B7088"/>
    <w:rsid w:val="006C4442"/>
    <w:rsid w:val="006C4FA6"/>
    <w:rsid w:val="006C7BEA"/>
    <w:rsid w:val="006C7DBF"/>
    <w:rsid w:val="006D382C"/>
    <w:rsid w:val="006D5A45"/>
    <w:rsid w:val="006D6A6F"/>
    <w:rsid w:val="006E2301"/>
    <w:rsid w:val="006E37A9"/>
    <w:rsid w:val="006E6BB7"/>
    <w:rsid w:val="006E6C1E"/>
    <w:rsid w:val="006E6D9B"/>
    <w:rsid w:val="006E6FC8"/>
    <w:rsid w:val="006F338B"/>
    <w:rsid w:val="006F5248"/>
    <w:rsid w:val="006F63C2"/>
    <w:rsid w:val="006F7B03"/>
    <w:rsid w:val="007063F7"/>
    <w:rsid w:val="00711005"/>
    <w:rsid w:val="0072083F"/>
    <w:rsid w:val="00723A0D"/>
    <w:rsid w:val="00723ADB"/>
    <w:rsid w:val="00730632"/>
    <w:rsid w:val="007310DB"/>
    <w:rsid w:val="00737B4B"/>
    <w:rsid w:val="007427C7"/>
    <w:rsid w:val="00744F5A"/>
    <w:rsid w:val="00746F7F"/>
    <w:rsid w:val="00750192"/>
    <w:rsid w:val="0075234D"/>
    <w:rsid w:val="00753B37"/>
    <w:rsid w:val="0075550F"/>
    <w:rsid w:val="0075799C"/>
    <w:rsid w:val="007604D1"/>
    <w:rsid w:val="00761D47"/>
    <w:rsid w:val="007636F8"/>
    <w:rsid w:val="0076642D"/>
    <w:rsid w:val="00767C22"/>
    <w:rsid w:val="00770BCA"/>
    <w:rsid w:val="00774CAF"/>
    <w:rsid w:val="00776FC4"/>
    <w:rsid w:val="00780251"/>
    <w:rsid w:val="007805B4"/>
    <w:rsid w:val="00780DD8"/>
    <w:rsid w:val="00781278"/>
    <w:rsid w:val="007838B0"/>
    <w:rsid w:val="00783E4A"/>
    <w:rsid w:val="0078545E"/>
    <w:rsid w:val="00786A33"/>
    <w:rsid w:val="007873CF"/>
    <w:rsid w:val="007879A5"/>
    <w:rsid w:val="007907DF"/>
    <w:rsid w:val="00791AF8"/>
    <w:rsid w:val="00796322"/>
    <w:rsid w:val="0079669D"/>
    <w:rsid w:val="007A0ADD"/>
    <w:rsid w:val="007A0C47"/>
    <w:rsid w:val="007A29C9"/>
    <w:rsid w:val="007A2D63"/>
    <w:rsid w:val="007A639A"/>
    <w:rsid w:val="007A721F"/>
    <w:rsid w:val="007B1B41"/>
    <w:rsid w:val="007B40E1"/>
    <w:rsid w:val="007C11C0"/>
    <w:rsid w:val="007C23AC"/>
    <w:rsid w:val="007C4BB4"/>
    <w:rsid w:val="007C4DF2"/>
    <w:rsid w:val="007C78DE"/>
    <w:rsid w:val="007D07D8"/>
    <w:rsid w:val="007D2D2E"/>
    <w:rsid w:val="007D369D"/>
    <w:rsid w:val="007D625F"/>
    <w:rsid w:val="007D7EBE"/>
    <w:rsid w:val="007E066C"/>
    <w:rsid w:val="007E27EB"/>
    <w:rsid w:val="007E375C"/>
    <w:rsid w:val="007E37B2"/>
    <w:rsid w:val="007E38F4"/>
    <w:rsid w:val="007E3EB4"/>
    <w:rsid w:val="007E400D"/>
    <w:rsid w:val="007E49B7"/>
    <w:rsid w:val="007E50ED"/>
    <w:rsid w:val="007E5292"/>
    <w:rsid w:val="007F413D"/>
    <w:rsid w:val="007F57CF"/>
    <w:rsid w:val="007F6972"/>
    <w:rsid w:val="007F7ECA"/>
    <w:rsid w:val="008007A5"/>
    <w:rsid w:val="0080581D"/>
    <w:rsid w:val="0081073A"/>
    <w:rsid w:val="00814407"/>
    <w:rsid w:val="00814EFF"/>
    <w:rsid w:val="00816465"/>
    <w:rsid w:val="00820638"/>
    <w:rsid w:val="00821655"/>
    <w:rsid w:val="00821F4E"/>
    <w:rsid w:val="008229C9"/>
    <w:rsid w:val="00823CB7"/>
    <w:rsid w:val="0082548E"/>
    <w:rsid w:val="00830095"/>
    <w:rsid w:val="0083048F"/>
    <w:rsid w:val="00830C64"/>
    <w:rsid w:val="00837A6B"/>
    <w:rsid w:val="0084253E"/>
    <w:rsid w:val="00842570"/>
    <w:rsid w:val="00844BFF"/>
    <w:rsid w:val="00846DB9"/>
    <w:rsid w:val="00847BAD"/>
    <w:rsid w:val="00852C89"/>
    <w:rsid w:val="0085369F"/>
    <w:rsid w:val="008546DA"/>
    <w:rsid w:val="00862195"/>
    <w:rsid w:val="00862257"/>
    <w:rsid w:val="008628B5"/>
    <w:rsid w:val="0087104F"/>
    <w:rsid w:val="00871BBE"/>
    <w:rsid w:val="00872B02"/>
    <w:rsid w:val="008765AA"/>
    <w:rsid w:val="008810A3"/>
    <w:rsid w:val="00881C22"/>
    <w:rsid w:val="00882089"/>
    <w:rsid w:val="008824AC"/>
    <w:rsid w:val="008900CC"/>
    <w:rsid w:val="0089454F"/>
    <w:rsid w:val="00896082"/>
    <w:rsid w:val="008A0724"/>
    <w:rsid w:val="008A4723"/>
    <w:rsid w:val="008A476A"/>
    <w:rsid w:val="008B09D3"/>
    <w:rsid w:val="008B188E"/>
    <w:rsid w:val="008B1FBD"/>
    <w:rsid w:val="008B2981"/>
    <w:rsid w:val="008B39F5"/>
    <w:rsid w:val="008B3A87"/>
    <w:rsid w:val="008B5CA6"/>
    <w:rsid w:val="008B7A7C"/>
    <w:rsid w:val="008B7BD8"/>
    <w:rsid w:val="008C0FCC"/>
    <w:rsid w:val="008C237F"/>
    <w:rsid w:val="008C3F25"/>
    <w:rsid w:val="008C4097"/>
    <w:rsid w:val="008D44BF"/>
    <w:rsid w:val="008D59EE"/>
    <w:rsid w:val="008D6F54"/>
    <w:rsid w:val="008E5A1B"/>
    <w:rsid w:val="008E643D"/>
    <w:rsid w:val="008E75D2"/>
    <w:rsid w:val="008F68FD"/>
    <w:rsid w:val="008F72A7"/>
    <w:rsid w:val="00900243"/>
    <w:rsid w:val="00903393"/>
    <w:rsid w:val="0090558D"/>
    <w:rsid w:val="00905E4F"/>
    <w:rsid w:val="009078E3"/>
    <w:rsid w:val="00907FE1"/>
    <w:rsid w:val="009133A4"/>
    <w:rsid w:val="00913B9C"/>
    <w:rsid w:val="009159CA"/>
    <w:rsid w:val="00926292"/>
    <w:rsid w:val="009269FB"/>
    <w:rsid w:val="00933733"/>
    <w:rsid w:val="0093531F"/>
    <w:rsid w:val="00937720"/>
    <w:rsid w:val="00937ECE"/>
    <w:rsid w:val="009420CF"/>
    <w:rsid w:val="00952140"/>
    <w:rsid w:val="009605CA"/>
    <w:rsid w:val="00961B0D"/>
    <w:rsid w:val="00964294"/>
    <w:rsid w:val="00966C41"/>
    <w:rsid w:val="00967996"/>
    <w:rsid w:val="00974242"/>
    <w:rsid w:val="00975906"/>
    <w:rsid w:val="00975BBF"/>
    <w:rsid w:val="00976FD9"/>
    <w:rsid w:val="009813FA"/>
    <w:rsid w:val="00982DA5"/>
    <w:rsid w:val="009830EA"/>
    <w:rsid w:val="00984B28"/>
    <w:rsid w:val="00985A31"/>
    <w:rsid w:val="00987801"/>
    <w:rsid w:val="00990050"/>
    <w:rsid w:val="009903E0"/>
    <w:rsid w:val="0099431C"/>
    <w:rsid w:val="009A1060"/>
    <w:rsid w:val="009A1E0D"/>
    <w:rsid w:val="009A20B2"/>
    <w:rsid w:val="009A3561"/>
    <w:rsid w:val="009B19BF"/>
    <w:rsid w:val="009B2D23"/>
    <w:rsid w:val="009B472F"/>
    <w:rsid w:val="009B6A29"/>
    <w:rsid w:val="009B72C7"/>
    <w:rsid w:val="009C186A"/>
    <w:rsid w:val="009C5AE1"/>
    <w:rsid w:val="009D1CA2"/>
    <w:rsid w:val="009D4B7C"/>
    <w:rsid w:val="009D6928"/>
    <w:rsid w:val="009E11FA"/>
    <w:rsid w:val="009E2CB6"/>
    <w:rsid w:val="009E2F1D"/>
    <w:rsid w:val="009E4168"/>
    <w:rsid w:val="009E60B7"/>
    <w:rsid w:val="009E7756"/>
    <w:rsid w:val="009E7D6F"/>
    <w:rsid w:val="009F1843"/>
    <w:rsid w:val="009F51E3"/>
    <w:rsid w:val="009F62A4"/>
    <w:rsid w:val="009F6E28"/>
    <w:rsid w:val="00A03948"/>
    <w:rsid w:val="00A1615F"/>
    <w:rsid w:val="00A166A1"/>
    <w:rsid w:val="00A2096D"/>
    <w:rsid w:val="00A20EDF"/>
    <w:rsid w:val="00A238E8"/>
    <w:rsid w:val="00A245E6"/>
    <w:rsid w:val="00A274C7"/>
    <w:rsid w:val="00A314CA"/>
    <w:rsid w:val="00A33D68"/>
    <w:rsid w:val="00A4779A"/>
    <w:rsid w:val="00A50BA2"/>
    <w:rsid w:val="00A54191"/>
    <w:rsid w:val="00A549E4"/>
    <w:rsid w:val="00A57B0D"/>
    <w:rsid w:val="00A61E76"/>
    <w:rsid w:val="00A64EFA"/>
    <w:rsid w:val="00A65E58"/>
    <w:rsid w:val="00A663A0"/>
    <w:rsid w:val="00A664CD"/>
    <w:rsid w:val="00A721F8"/>
    <w:rsid w:val="00A73FD5"/>
    <w:rsid w:val="00A75F76"/>
    <w:rsid w:val="00A76CB9"/>
    <w:rsid w:val="00A81AA1"/>
    <w:rsid w:val="00A82BE1"/>
    <w:rsid w:val="00A83858"/>
    <w:rsid w:val="00A83A7D"/>
    <w:rsid w:val="00A83E41"/>
    <w:rsid w:val="00A8599A"/>
    <w:rsid w:val="00A902F3"/>
    <w:rsid w:val="00A90A17"/>
    <w:rsid w:val="00A95A68"/>
    <w:rsid w:val="00AA31C0"/>
    <w:rsid w:val="00AA568D"/>
    <w:rsid w:val="00AA75CF"/>
    <w:rsid w:val="00AB1426"/>
    <w:rsid w:val="00AB183E"/>
    <w:rsid w:val="00AB3965"/>
    <w:rsid w:val="00AB4BF4"/>
    <w:rsid w:val="00AC0203"/>
    <w:rsid w:val="00AC2296"/>
    <w:rsid w:val="00AC22DF"/>
    <w:rsid w:val="00AC3E57"/>
    <w:rsid w:val="00AC782C"/>
    <w:rsid w:val="00AD1C5D"/>
    <w:rsid w:val="00AD2C0F"/>
    <w:rsid w:val="00AD6530"/>
    <w:rsid w:val="00AE0B2F"/>
    <w:rsid w:val="00AE2D08"/>
    <w:rsid w:val="00AF1554"/>
    <w:rsid w:val="00AF22DA"/>
    <w:rsid w:val="00AF3213"/>
    <w:rsid w:val="00AF37F7"/>
    <w:rsid w:val="00AF381A"/>
    <w:rsid w:val="00AF6F22"/>
    <w:rsid w:val="00B014C4"/>
    <w:rsid w:val="00B033FA"/>
    <w:rsid w:val="00B05D8A"/>
    <w:rsid w:val="00B06196"/>
    <w:rsid w:val="00B0708F"/>
    <w:rsid w:val="00B072E8"/>
    <w:rsid w:val="00B11BED"/>
    <w:rsid w:val="00B11BFB"/>
    <w:rsid w:val="00B12243"/>
    <w:rsid w:val="00B1361A"/>
    <w:rsid w:val="00B22D9B"/>
    <w:rsid w:val="00B25F11"/>
    <w:rsid w:val="00B302BB"/>
    <w:rsid w:val="00B372D2"/>
    <w:rsid w:val="00B372F7"/>
    <w:rsid w:val="00B377DC"/>
    <w:rsid w:val="00B37967"/>
    <w:rsid w:val="00B4121F"/>
    <w:rsid w:val="00B42122"/>
    <w:rsid w:val="00B46ED6"/>
    <w:rsid w:val="00B50622"/>
    <w:rsid w:val="00B52399"/>
    <w:rsid w:val="00B52951"/>
    <w:rsid w:val="00B606EB"/>
    <w:rsid w:val="00B61785"/>
    <w:rsid w:val="00B628F4"/>
    <w:rsid w:val="00B64101"/>
    <w:rsid w:val="00B752FB"/>
    <w:rsid w:val="00B7595C"/>
    <w:rsid w:val="00B80A10"/>
    <w:rsid w:val="00B80C8C"/>
    <w:rsid w:val="00B81A02"/>
    <w:rsid w:val="00B84917"/>
    <w:rsid w:val="00B87038"/>
    <w:rsid w:val="00B875A4"/>
    <w:rsid w:val="00B903E2"/>
    <w:rsid w:val="00B9064C"/>
    <w:rsid w:val="00B90E09"/>
    <w:rsid w:val="00B926F1"/>
    <w:rsid w:val="00B94DB1"/>
    <w:rsid w:val="00B96394"/>
    <w:rsid w:val="00B97747"/>
    <w:rsid w:val="00BA24A3"/>
    <w:rsid w:val="00BA3671"/>
    <w:rsid w:val="00BA5304"/>
    <w:rsid w:val="00BA6DF5"/>
    <w:rsid w:val="00BA7F75"/>
    <w:rsid w:val="00BB218F"/>
    <w:rsid w:val="00BB2B1B"/>
    <w:rsid w:val="00BB33C3"/>
    <w:rsid w:val="00BB3E68"/>
    <w:rsid w:val="00BB449B"/>
    <w:rsid w:val="00BB45A4"/>
    <w:rsid w:val="00BC093C"/>
    <w:rsid w:val="00BC556F"/>
    <w:rsid w:val="00BC5B1E"/>
    <w:rsid w:val="00BC6358"/>
    <w:rsid w:val="00BC68C7"/>
    <w:rsid w:val="00BD0E8D"/>
    <w:rsid w:val="00BD486A"/>
    <w:rsid w:val="00BD6061"/>
    <w:rsid w:val="00BE0A07"/>
    <w:rsid w:val="00BE3733"/>
    <w:rsid w:val="00BF2908"/>
    <w:rsid w:val="00BF379F"/>
    <w:rsid w:val="00BF5CE8"/>
    <w:rsid w:val="00C01AA9"/>
    <w:rsid w:val="00C01F75"/>
    <w:rsid w:val="00C020A0"/>
    <w:rsid w:val="00C060A6"/>
    <w:rsid w:val="00C064F8"/>
    <w:rsid w:val="00C1438E"/>
    <w:rsid w:val="00C145E7"/>
    <w:rsid w:val="00C169B1"/>
    <w:rsid w:val="00C20F63"/>
    <w:rsid w:val="00C21349"/>
    <w:rsid w:val="00C2151D"/>
    <w:rsid w:val="00C219AF"/>
    <w:rsid w:val="00C24120"/>
    <w:rsid w:val="00C27E86"/>
    <w:rsid w:val="00C27ECC"/>
    <w:rsid w:val="00C30CC5"/>
    <w:rsid w:val="00C33022"/>
    <w:rsid w:val="00C3642C"/>
    <w:rsid w:val="00C374BB"/>
    <w:rsid w:val="00C37C8A"/>
    <w:rsid w:val="00C40729"/>
    <w:rsid w:val="00C407FD"/>
    <w:rsid w:val="00C408AE"/>
    <w:rsid w:val="00C408DA"/>
    <w:rsid w:val="00C41BC6"/>
    <w:rsid w:val="00C42DBF"/>
    <w:rsid w:val="00C448BE"/>
    <w:rsid w:val="00C45BC7"/>
    <w:rsid w:val="00C46C93"/>
    <w:rsid w:val="00C4775C"/>
    <w:rsid w:val="00C47BD0"/>
    <w:rsid w:val="00C50C8C"/>
    <w:rsid w:val="00C526AD"/>
    <w:rsid w:val="00C52C18"/>
    <w:rsid w:val="00C53121"/>
    <w:rsid w:val="00C54FDB"/>
    <w:rsid w:val="00C56B4D"/>
    <w:rsid w:val="00C60525"/>
    <w:rsid w:val="00C61D64"/>
    <w:rsid w:val="00C651EA"/>
    <w:rsid w:val="00C66BB0"/>
    <w:rsid w:val="00C73949"/>
    <w:rsid w:val="00C76338"/>
    <w:rsid w:val="00C76DF9"/>
    <w:rsid w:val="00C80AD2"/>
    <w:rsid w:val="00C83D0B"/>
    <w:rsid w:val="00C862ED"/>
    <w:rsid w:val="00C866A2"/>
    <w:rsid w:val="00C87446"/>
    <w:rsid w:val="00C87828"/>
    <w:rsid w:val="00C929E9"/>
    <w:rsid w:val="00C9404C"/>
    <w:rsid w:val="00C9430E"/>
    <w:rsid w:val="00C95EE2"/>
    <w:rsid w:val="00C9737D"/>
    <w:rsid w:val="00C97901"/>
    <w:rsid w:val="00C97E28"/>
    <w:rsid w:val="00CA1CD6"/>
    <w:rsid w:val="00CA5C53"/>
    <w:rsid w:val="00CA6B07"/>
    <w:rsid w:val="00CB2927"/>
    <w:rsid w:val="00CB32E8"/>
    <w:rsid w:val="00CC36DC"/>
    <w:rsid w:val="00CC5A44"/>
    <w:rsid w:val="00CC6E06"/>
    <w:rsid w:val="00CC6F11"/>
    <w:rsid w:val="00CD124E"/>
    <w:rsid w:val="00CD792A"/>
    <w:rsid w:val="00CE18F0"/>
    <w:rsid w:val="00CE4B37"/>
    <w:rsid w:val="00CE5CC9"/>
    <w:rsid w:val="00CF2734"/>
    <w:rsid w:val="00CF33F5"/>
    <w:rsid w:val="00CF56AB"/>
    <w:rsid w:val="00CF6058"/>
    <w:rsid w:val="00CF6C47"/>
    <w:rsid w:val="00CF7E71"/>
    <w:rsid w:val="00D02709"/>
    <w:rsid w:val="00D03AE7"/>
    <w:rsid w:val="00D04DF9"/>
    <w:rsid w:val="00D05775"/>
    <w:rsid w:val="00D11E71"/>
    <w:rsid w:val="00D12A99"/>
    <w:rsid w:val="00D13982"/>
    <w:rsid w:val="00D15124"/>
    <w:rsid w:val="00D15C2D"/>
    <w:rsid w:val="00D2301A"/>
    <w:rsid w:val="00D315C3"/>
    <w:rsid w:val="00D319BA"/>
    <w:rsid w:val="00D3600F"/>
    <w:rsid w:val="00D40691"/>
    <w:rsid w:val="00D4226D"/>
    <w:rsid w:val="00D44E6B"/>
    <w:rsid w:val="00D455F1"/>
    <w:rsid w:val="00D51D68"/>
    <w:rsid w:val="00D532E4"/>
    <w:rsid w:val="00D543E1"/>
    <w:rsid w:val="00D54D94"/>
    <w:rsid w:val="00D6060C"/>
    <w:rsid w:val="00D617BC"/>
    <w:rsid w:val="00D63CAE"/>
    <w:rsid w:val="00D64C5B"/>
    <w:rsid w:val="00D7146D"/>
    <w:rsid w:val="00D777A3"/>
    <w:rsid w:val="00D805AF"/>
    <w:rsid w:val="00D83145"/>
    <w:rsid w:val="00D86913"/>
    <w:rsid w:val="00D87512"/>
    <w:rsid w:val="00D87C0F"/>
    <w:rsid w:val="00D9124D"/>
    <w:rsid w:val="00D9139E"/>
    <w:rsid w:val="00D9174C"/>
    <w:rsid w:val="00D91CC5"/>
    <w:rsid w:val="00D920D1"/>
    <w:rsid w:val="00D92259"/>
    <w:rsid w:val="00D9694C"/>
    <w:rsid w:val="00DA2BBB"/>
    <w:rsid w:val="00DA4B54"/>
    <w:rsid w:val="00DB0CE0"/>
    <w:rsid w:val="00DB521C"/>
    <w:rsid w:val="00DB5E94"/>
    <w:rsid w:val="00DB7DDF"/>
    <w:rsid w:val="00DC0155"/>
    <w:rsid w:val="00DC2D81"/>
    <w:rsid w:val="00DC6A63"/>
    <w:rsid w:val="00DD2CDE"/>
    <w:rsid w:val="00DE042A"/>
    <w:rsid w:val="00DE05F2"/>
    <w:rsid w:val="00DE1D94"/>
    <w:rsid w:val="00DE3EF8"/>
    <w:rsid w:val="00DE65C3"/>
    <w:rsid w:val="00DF088A"/>
    <w:rsid w:val="00DF5410"/>
    <w:rsid w:val="00DF5A2A"/>
    <w:rsid w:val="00DF7747"/>
    <w:rsid w:val="00E0462C"/>
    <w:rsid w:val="00E04A21"/>
    <w:rsid w:val="00E04BCE"/>
    <w:rsid w:val="00E05995"/>
    <w:rsid w:val="00E1018D"/>
    <w:rsid w:val="00E10F5B"/>
    <w:rsid w:val="00E12792"/>
    <w:rsid w:val="00E14D78"/>
    <w:rsid w:val="00E16F16"/>
    <w:rsid w:val="00E2114E"/>
    <w:rsid w:val="00E22666"/>
    <w:rsid w:val="00E22FA6"/>
    <w:rsid w:val="00E25642"/>
    <w:rsid w:val="00E270A7"/>
    <w:rsid w:val="00E3041D"/>
    <w:rsid w:val="00E30BFE"/>
    <w:rsid w:val="00E31143"/>
    <w:rsid w:val="00E33985"/>
    <w:rsid w:val="00E425FA"/>
    <w:rsid w:val="00E43D48"/>
    <w:rsid w:val="00E43EC3"/>
    <w:rsid w:val="00E440D1"/>
    <w:rsid w:val="00E46F56"/>
    <w:rsid w:val="00E55294"/>
    <w:rsid w:val="00E55628"/>
    <w:rsid w:val="00E55D45"/>
    <w:rsid w:val="00E57476"/>
    <w:rsid w:val="00E6175B"/>
    <w:rsid w:val="00E64039"/>
    <w:rsid w:val="00E641BF"/>
    <w:rsid w:val="00E710B8"/>
    <w:rsid w:val="00E72753"/>
    <w:rsid w:val="00E74D2A"/>
    <w:rsid w:val="00E8200A"/>
    <w:rsid w:val="00E83A85"/>
    <w:rsid w:val="00E83F44"/>
    <w:rsid w:val="00E8416E"/>
    <w:rsid w:val="00E91E2C"/>
    <w:rsid w:val="00E92BAD"/>
    <w:rsid w:val="00E931BB"/>
    <w:rsid w:val="00E96BFB"/>
    <w:rsid w:val="00E97B43"/>
    <w:rsid w:val="00EA0062"/>
    <w:rsid w:val="00EA0E9E"/>
    <w:rsid w:val="00EA1B22"/>
    <w:rsid w:val="00EA23E1"/>
    <w:rsid w:val="00EA24EB"/>
    <w:rsid w:val="00EA2A9D"/>
    <w:rsid w:val="00EA4AB4"/>
    <w:rsid w:val="00EA62FC"/>
    <w:rsid w:val="00EB2195"/>
    <w:rsid w:val="00EB3BB5"/>
    <w:rsid w:val="00EB41BE"/>
    <w:rsid w:val="00EB576F"/>
    <w:rsid w:val="00EB5848"/>
    <w:rsid w:val="00EC21BE"/>
    <w:rsid w:val="00EC4C0B"/>
    <w:rsid w:val="00EC6B52"/>
    <w:rsid w:val="00EC70B4"/>
    <w:rsid w:val="00EC7A8E"/>
    <w:rsid w:val="00ED1DEE"/>
    <w:rsid w:val="00ED1FD0"/>
    <w:rsid w:val="00ED48D6"/>
    <w:rsid w:val="00ED57D3"/>
    <w:rsid w:val="00ED5D45"/>
    <w:rsid w:val="00ED6E7B"/>
    <w:rsid w:val="00EE1FF4"/>
    <w:rsid w:val="00EE3086"/>
    <w:rsid w:val="00EE44D3"/>
    <w:rsid w:val="00EE5556"/>
    <w:rsid w:val="00EE63E6"/>
    <w:rsid w:val="00EE6E77"/>
    <w:rsid w:val="00EF1E0E"/>
    <w:rsid w:val="00EF1F2B"/>
    <w:rsid w:val="00EF30F0"/>
    <w:rsid w:val="00EF3509"/>
    <w:rsid w:val="00EF3E0D"/>
    <w:rsid w:val="00EF3E14"/>
    <w:rsid w:val="00EF4DEE"/>
    <w:rsid w:val="00EF53D0"/>
    <w:rsid w:val="00F102DE"/>
    <w:rsid w:val="00F117EC"/>
    <w:rsid w:val="00F16772"/>
    <w:rsid w:val="00F167CA"/>
    <w:rsid w:val="00F2430D"/>
    <w:rsid w:val="00F24FB3"/>
    <w:rsid w:val="00F2550A"/>
    <w:rsid w:val="00F27FAB"/>
    <w:rsid w:val="00F31A9A"/>
    <w:rsid w:val="00F31CC2"/>
    <w:rsid w:val="00F336CF"/>
    <w:rsid w:val="00F352F8"/>
    <w:rsid w:val="00F37149"/>
    <w:rsid w:val="00F503EC"/>
    <w:rsid w:val="00F52B5F"/>
    <w:rsid w:val="00F54B63"/>
    <w:rsid w:val="00F55F12"/>
    <w:rsid w:val="00F56CF6"/>
    <w:rsid w:val="00F6267F"/>
    <w:rsid w:val="00F62DC8"/>
    <w:rsid w:val="00F70358"/>
    <w:rsid w:val="00F73D84"/>
    <w:rsid w:val="00F75CC3"/>
    <w:rsid w:val="00F775CE"/>
    <w:rsid w:val="00F807A8"/>
    <w:rsid w:val="00F81B54"/>
    <w:rsid w:val="00F83516"/>
    <w:rsid w:val="00F85532"/>
    <w:rsid w:val="00F855E9"/>
    <w:rsid w:val="00F85D1D"/>
    <w:rsid w:val="00F903A7"/>
    <w:rsid w:val="00F90B38"/>
    <w:rsid w:val="00F90C33"/>
    <w:rsid w:val="00F96023"/>
    <w:rsid w:val="00FA1693"/>
    <w:rsid w:val="00FA2B1D"/>
    <w:rsid w:val="00FA3E7F"/>
    <w:rsid w:val="00FB0097"/>
    <w:rsid w:val="00FB0142"/>
    <w:rsid w:val="00FC0F24"/>
    <w:rsid w:val="00FC464F"/>
    <w:rsid w:val="00FC5495"/>
    <w:rsid w:val="00FC652A"/>
    <w:rsid w:val="00FC7A4D"/>
    <w:rsid w:val="00FD301F"/>
    <w:rsid w:val="00FD4601"/>
    <w:rsid w:val="00FD497B"/>
    <w:rsid w:val="00FD4E86"/>
    <w:rsid w:val="00FD5857"/>
    <w:rsid w:val="00FD7291"/>
    <w:rsid w:val="00FE290F"/>
    <w:rsid w:val="00FE6DF1"/>
    <w:rsid w:val="00FE7373"/>
    <w:rsid w:val="00FF153B"/>
    <w:rsid w:val="00FF1870"/>
    <w:rsid w:val="00FF2D0F"/>
    <w:rsid w:val="00FF4379"/>
    <w:rsid w:val="00FF4CAE"/>
    <w:rsid w:val="00FF5419"/>
    <w:rsid w:val="00FF6184"/>
    <w:rsid w:val="00FF7F40"/>
    <w:rsid w:val="2F431D5E"/>
    <w:rsid w:val="42AA5D52"/>
    <w:rsid w:val="4EF36BB0"/>
    <w:rsid w:val="77E98668"/>
    <w:rsid w:val="7EFEF947"/>
    <w:rsid w:val="7FFD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5A618"/>
  <w15:docId w15:val="{8B1497AC-BDE7-44E9-BC8C-A5093987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qFormat/>
  </w:style>
  <w:style w:type="character" w:styleId="af4">
    <w:name w:val="Hyperlink"/>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6">
    <w:name w:val="批注文字 字符"/>
    <w:link w:val="a5"/>
    <w:qFormat/>
    <w:rPr>
      <w:kern w:val="2"/>
      <w:sz w:val="21"/>
    </w:rPr>
  </w:style>
  <w:style w:type="character" w:customStyle="1" w:styleId="a8">
    <w:name w:val="正文文本 字符"/>
    <w:link w:val="a7"/>
    <w:qFormat/>
    <w:rPr>
      <w:rFonts w:ascii="宋体"/>
      <w:sz w:val="21"/>
    </w:rPr>
  </w:style>
  <w:style w:type="character" w:customStyle="1" w:styleId="ad">
    <w:name w:val="页眉 字符"/>
    <w:link w:val="ac"/>
    <w:qFormat/>
    <w:rPr>
      <w:rFonts w:eastAsia="宋体"/>
      <w:kern w:val="2"/>
      <w:sz w:val="18"/>
      <w:lang w:val="en-US" w:eastAsia="zh-CN"/>
    </w:rPr>
  </w:style>
  <w:style w:type="character" w:customStyle="1" w:styleId="af1">
    <w:name w:val="标题 字符"/>
    <w:link w:val="af0"/>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uiPriority w:val="99"/>
    <w:semiHidden/>
    <w:qFormat/>
    <w:rPr>
      <w:kern w:val="2"/>
      <w:sz w:val="21"/>
    </w:rPr>
  </w:style>
  <w:style w:type="character" w:customStyle="1" w:styleId="Char0">
    <w:name w:val="正文文本 Char"/>
    <w:qFormat/>
    <w:rPr>
      <w:rFonts w:ascii="宋体"/>
      <w:kern w:val="0"/>
    </w:rPr>
  </w:style>
  <w:style w:type="character" w:customStyle="1" w:styleId="Char2">
    <w:name w:val="标题 Char"/>
    <w:qFormat/>
    <w:rPr>
      <w:rFonts w:ascii="Cambria" w:hAnsi="Cambria"/>
      <w:b/>
      <w:kern w:val="2"/>
      <w:sz w:val="32"/>
    </w:rPr>
  </w:style>
  <w:style w:type="character" w:customStyle="1" w:styleId="Char3">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character" w:customStyle="1" w:styleId="grame">
    <w:name w:val="grame"/>
    <w:qFormat/>
  </w:style>
  <w:style w:type="character" w:customStyle="1" w:styleId="Char4">
    <w:name w:val="批注文字 Char"/>
    <w:qFormat/>
    <w:rPr>
      <w:kern w:val="2"/>
      <w:sz w:val="21"/>
    </w:rPr>
  </w:style>
  <w:style w:type="paragraph" w:customStyle="1" w:styleId="21">
    <w:name w:val="修订2"/>
    <w:hidden/>
    <w:uiPriority w:val="99"/>
    <w:unhideWhenUsed/>
    <w:qFormat/>
    <w:rPr>
      <w:kern w:val="2"/>
      <w:sz w:val="21"/>
    </w:rPr>
  </w:style>
  <w:style w:type="paragraph" w:styleId="af9">
    <w:name w:val="Revision"/>
    <w:hidden/>
    <w:uiPriority w:val="99"/>
    <w:semiHidden/>
    <w:rsid w:val="00A95A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8822-B378-4AED-9A66-6955C956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110</Pages>
  <Words>11150</Words>
  <Characters>63558</Characters>
  <Application>Microsoft Office Word</Application>
  <DocSecurity>0</DocSecurity>
  <Lines>529</Lines>
  <Paragraphs>149</Paragraphs>
  <ScaleCrop>false</ScaleCrop>
  <Company/>
  <LinksUpToDate>false</LinksUpToDate>
  <CharactersWithSpaces>74559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张婕茹</cp:lastModifiedBy>
  <cp:revision>62</cp:revision>
  <cp:lastPrinted>2023-10-16T02:57:00Z</cp:lastPrinted>
  <dcterms:created xsi:type="dcterms:W3CDTF">2023-10-13T02:38:00Z</dcterms:created>
  <dcterms:modified xsi:type="dcterms:W3CDTF">2026-02-25T06:57:00Z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227ECDC6FAA6B1528B1700657D70DC7C</vt:lpwstr>
  </property>
</Properties>
</file>