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C82FF" w14:textId="77777777" w:rsidR="00DA57C4" w:rsidRDefault="00132050" w:rsidP="00132050">
      <w:pPr>
        <w:jc w:val="center"/>
        <w:rPr>
          <w:rFonts w:ascii="黑体" w:eastAsia="黑体" w:hAnsi="黑体"/>
          <w:b/>
          <w:sz w:val="36"/>
        </w:rPr>
      </w:pPr>
      <w:bookmarkStart w:id="0" w:name="_GoBack"/>
      <w:bookmarkEnd w:id="0"/>
      <w:r w:rsidRPr="00132050">
        <w:rPr>
          <w:rFonts w:ascii="黑体" w:eastAsia="黑体" w:hAnsi="黑体" w:hint="eastAsia"/>
          <w:b/>
          <w:sz w:val="36"/>
        </w:rPr>
        <w:t>交银施罗德中证智选沪深港科技50交易型开放式指数</w:t>
      </w:r>
    </w:p>
    <w:p w14:paraId="4FAEDEA1" w14:textId="47CF4A27" w:rsidR="00FC2918" w:rsidRPr="00335FE8" w:rsidRDefault="00132050" w:rsidP="00132050">
      <w:pPr>
        <w:jc w:val="center"/>
        <w:rPr>
          <w:rFonts w:ascii="黑体" w:eastAsia="黑体" w:hAnsi="黑体"/>
          <w:b/>
          <w:sz w:val="36"/>
        </w:rPr>
      </w:pPr>
      <w:r w:rsidRPr="00132050">
        <w:rPr>
          <w:rFonts w:ascii="黑体" w:eastAsia="黑体" w:hAnsi="黑体" w:hint="eastAsia"/>
          <w:b/>
          <w:sz w:val="36"/>
        </w:rPr>
        <w:t>证券投资基金</w:t>
      </w:r>
      <w:r w:rsidR="00880454" w:rsidRPr="00335FE8">
        <w:rPr>
          <w:rFonts w:ascii="黑体" w:eastAsia="黑体" w:hAnsi="黑体" w:hint="eastAsia"/>
          <w:b/>
          <w:sz w:val="36"/>
        </w:rPr>
        <w:t>基金产品资料概要</w:t>
      </w:r>
    </w:p>
    <w:p w14:paraId="417166FD" w14:textId="65DAFF93" w:rsidR="00880454" w:rsidRPr="00335FE8" w:rsidRDefault="00880454" w:rsidP="00880454">
      <w:pPr>
        <w:jc w:val="right"/>
        <w:rPr>
          <w:rFonts w:ascii="仿宋_GB2312" w:eastAsia="仿宋_GB2312" w:hAnsi="宋体" w:cs="宋体"/>
          <w:kern w:val="0"/>
          <w:szCs w:val="21"/>
        </w:rPr>
      </w:pPr>
      <w:r w:rsidRPr="00335FE8">
        <w:rPr>
          <w:rFonts w:ascii="仿宋_GB2312" w:eastAsia="仿宋_GB2312" w:hint="eastAsia"/>
        </w:rPr>
        <w:t>编制日期：</w:t>
      </w:r>
      <w:r w:rsidR="00DA0743" w:rsidRPr="00335FE8">
        <w:rPr>
          <w:rFonts w:ascii="仿宋_GB2312" w:eastAsia="仿宋_GB2312" w:hAnsi="宋体" w:cs="宋体" w:hint="eastAsia"/>
          <w:kern w:val="0"/>
          <w:szCs w:val="21"/>
        </w:rPr>
        <w:t>202</w:t>
      </w:r>
      <w:r w:rsidR="00DA57C4">
        <w:rPr>
          <w:rFonts w:ascii="仿宋_GB2312" w:eastAsia="仿宋_GB2312" w:hAnsi="宋体" w:cs="宋体"/>
          <w:kern w:val="0"/>
          <w:szCs w:val="21"/>
        </w:rPr>
        <w:t>5</w:t>
      </w:r>
      <w:r w:rsidR="006A53E7" w:rsidRPr="00335FE8">
        <w:rPr>
          <w:rFonts w:ascii="仿宋_GB2312" w:eastAsia="仿宋_GB2312" w:hAnsi="宋体" w:cs="宋体" w:hint="eastAsia"/>
          <w:kern w:val="0"/>
          <w:szCs w:val="21"/>
        </w:rPr>
        <w:t>-</w:t>
      </w:r>
      <w:r w:rsidR="00DA57C4">
        <w:rPr>
          <w:rFonts w:ascii="仿宋_GB2312" w:eastAsia="仿宋_GB2312" w:hAnsi="宋体" w:cs="宋体"/>
          <w:kern w:val="0"/>
          <w:szCs w:val="21"/>
        </w:rPr>
        <w:t>11</w:t>
      </w:r>
      <w:r w:rsidR="006A53E7" w:rsidRPr="00335FE8">
        <w:rPr>
          <w:rFonts w:ascii="仿宋_GB2312" w:eastAsia="仿宋_GB2312" w:hAnsi="宋体" w:cs="宋体" w:hint="eastAsia"/>
          <w:kern w:val="0"/>
          <w:szCs w:val="21"/>
        </w:rPr>
        <w:t>-</w:t>
      </w:r>
      <w:r w:rsidR="00DA57C4">
        <w:rPr>
          <w:rFonts w:ascii="仿宋_GB2312" w:eastAsia="仿宋_GB2312" w:hAnsi="宋体" w:cs="宋体"/>
          <w:kern w:val="0"/>
          <w:szCs w:val="21"/>
        </w:rPr>
        <w:t>21</w:t>
      </w:r>
    </w:p>
    <w:p w14:paraId="7D15B036" w14:textId="2037B0D7" w:rsidR="00264C81" w:rsidRDefault="009C482C" w:rsidP="00264C81">
      <w:pPr>
        <w:spacing w:line="380" w:lineRule="exact"/>
        <w:jc w:val="center"/>
        <w:rPr>
          <w:rFonts w:ascii="方正仿宋简体" w:hAnsi="方正仿宋简体" w:cs="方正仿宋简体"/>
          <w:b/>
          <w:iCs/>
          <w:szCs w:val="21"/>
        </w:rPr>
      </w:pPr>
      <w:r w:rsidRPr="00707445">
        <w:rPr>
          <w:rFonts w:ascii="方正仿宋简体" w:hAnsi="方正仿宋简体"/>
        </w:rPr>
        <w:t>送出日期：</w:t>
      </w:r>
      <w:r w:rsidR="00DA0743" w:rsidRPr="00DA7C34">
        <w:rPr>
          <w:rFonts w:ascii="Times New Roman" w:hAnsi="Times New Roman" w:cs="Times New Roman"/>
        </w:rPr>
        <w:t>202</w:t>
      </w:r>
      <w:r w:rsidR="00DA57C4">
        <w:rPr>
          <w:rFonts w:ascii="Times New Roman" w:hAnsi="Times New Roman" w:cs="Times New Roman"/>
        </w:rPr>
        <w:t>5</w:t>
      </w:r>
      <w:r w:rsidRPr="00DA7C34">
        <w:rPr>
          <w:rFonts w:ascii="Times New Roman" w:hAnsi="Times New Roman" w:cs="Times New Roman"/>
        </w:rPr>
        <w:t>-</w:t>
      </w:r>
      <w:r w:rsidR="00DA57C4">
        <w:rPr>
          <w:rFonts w:ascii="Times New Roman" w:hAnsi="Times New Roman" w:cs="Times New Roman"/>
        </w:rPr>
        <w:t>11</w:t>
      </w:r>
      <w:r w:rsidRPr="00DA7C34">
        <w:rPr>
          <w:rFonts w:ascii="Times New Roman" w:hAnsi="Times New Roman" w:cs="Times New Roman"/>
        </w:rPr>
        <w:t>-</w:t>
      </w:r>
      <w:r w:rsidR="00DA57C4">
        <w:rPr>
          <w:rFonts w:ascii="Times New Roman" w:hAnsi="Times New Roman" w:cs="Times New Roman"/>
        </w:rPr>
        <w:t>24</w:t>
      </w:r>
      <w:r>
        <w:rPr>
          <w:rFonts w:ascii="方正仿宋简体" w:hAnsi="方正仿宋简体" w:cs="方正仿宋简体" w:hint="eastAsia"/>
          <w:b/>
          <w:iCs/>
          <w:szCs w:val="21"/>
        </w:rPr>
        <w:t xml:space="preserve"> </w:t>
      </w:r>
    </w:p>
    <w:p w14:paraId="3688C948" w14:textId="77777777" w:rsidR="006A53E7" w:rsidRPr="00335FE8" w:rsidRDefault="006A53E7" w:rsidP="00335FE8">
      <w:pPr>
        <w:autoSpaceDE w:val="0"/>
        <w:autoSpaceDN w:val="0"/>
        <w:adjustRightInd w:val="0"/>
        <w:jc w:val="center"/>
        <w:rPr>
          <w:rFonts w:ascii="黑体" w:eastAsia="黑体" w:hAnsi="黑体" w:cs="FZHTJW--GB1-0"/>
          <w:kern w:val="0"/>
          <w:sz w:val="30"/>
          <w:szCs w:val="30"/>
        </w:rPr>
      </w:pPr>
      <w:r w:rsidRPr="00335FE8">
        <w:rPr>
          <w:rFonts w:ascii="黑体" w:eastAsia="黑体" w:hAnsi="黑体" w:cs="宋体" w:hint="eastAsia"/>
          <w:kern w:val="0"/>
          <w:sz w:val="30"/>
          <w:szCs w:val="30"/>
        </w:rPr>
        <w:t>本概要提供本基金的重要信息，是招募说明书的一部分。</w:t>
      </w:r>
    </w:p>
    <w:p w14:paraId="389EB309" w14:textId="77777777" w:rsidR="006A53E7" w:rsidRPr="00335FE8" w:rsidRDefault="006A53E7" w:rsidP="00335FE8">
      <w:pPr>
        <w:jc w:val="center"/>
        <w:rPr>
          <w:rFonts w:ascii="黑体" w:eastAsia="黑体" w:hAnsi="黑体" w:cs="宋体"/>
          <w:kern w:val="0"/>
          <w:sz w:val="30"/>
          <w:szCs w:val="30"/>
        </w:rPr>
      </w:pPr>
      <w:r w:rsidRPr="00335FE8">
        <w:rPr>
          <w:rFonts w:ascii="黑体" w:eastAsia="黑体" w:hAnsi="黑体" w:cs="宋体" w:hint="eastAsia"/>
          <w:kern w:val="0"/>
          <w:sz w:val="30"/>
          <w:szCs w:val="30"/>
        </w:rPr>
        <w:t>作出投资决定前，请阅读完整的招募说明书等销售文件。</w:t>
      </w:r>
    </w:p>
    <w:p w14:paraId="3B473EFB" w14:textId="77777777" w:rsidR="006A53E7" w:rsidRPr="00335FE8" w:rsidRDefault="006A53E7" w:rsidP="00401C56">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一、产品概况</w:t>
      </w:r>
    </w:p>
    <w:tbl>
      <w:tblPr>
        <w:tblStyle w:val="a8"/>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318"/>
        <w:gridCol w:w="1508"/>
        <w:gridCol w:w="3302"/>
        <w:gridCol w:w="1944"/>
      </w:tblGrid>
      <w:tr w:rsidR="00AF7A1E" w:rsidRPr="00335FE8" w14:paraId="09F84DD9" w14:textId="77777777" w:rsidTr="00B95FA9">
        <w:trPr>
          <w:jc w:val="center"/>
        </w:trPr>
        <w:tc>
          <w:tcPr>
            <w:tcW w:w="2318" w:type="dxa"/>
            <w:vAlign w:val="center"/>
          </w:tcPr>
          <w:p w14:paraId="3747ED70" w14:textId="77777777" w:rsidR="00AF7A1E" w:rsidRPr="00335FE8" w:rsidRDefault="00AF7A1E" w:rsidP="00AF7A1E">
            <w:pPr>
              <w:widowControl/>
              <w:jc w:val="left"/>
              <w:rPr>
                <w:rFonts w:ascii="仿宋_GB2312" w:eastAsia="仿宋_GB2312"/>
                <w:szCs w:val="21"/>
              </w:rPr>
            </w:pPr>
            <w:r w:rsidRPr="00335FE8">
              <w:rPr>
                <w:rFonts w:ascii="仿宋_GB2312" w:eastAsia="仿宋_GB2312" w:hint="eastAsia"/>
                <w:szCs w:val="21"/>
              </w:rPr>
              <w:t>基金简称</w:t>
            </w:r>
          </w:p>
        </w:tc>
        <w:tc>
          <w:tcPr>
            <w:tcW w:w="1508" w:type="dxa"/>
            <w:vAlign w:val="center"/>
          </w:tcPr>
          <w:p w14:paraId="5D6CBBC0" w14:textId="008ED8B2" w:rsidR="00AF7A1E" w:rsidRPr="00335FE8" w:rsidRDefault="00AF7A1E" w:rsidP="0010357F">
            <w:pPr>
              <w:rPr>
                <w:rFonts w:ascii="仿宋_GB2312" w:eastAsia="仿宋_GB2312"/>
                <w:szCs w:val="21"/>
              </w:rPr>
            </w:pPr>
            <w:r w:rsidRPr="00335FE8">
              <w:rPr>
                <w:rFonts w:ascii="仿宋_GB2312" w:eastAsia="仿宋_GB2312" w:hint="eastAsia"/>
                <w:szCs w:val="21"/>
              </w:rPr>
              <w:t>交银</w:t>
            </w:r>
            <w:r w:rsidR="0055523A">
              <w:rPr>
                <w:rFonts w:ascii="仿宋_GB2312" w:eastAsia="仿宋_GB2312" w:hint="eastAsia"/>
                <w:szCs w:val="21"/>
              </w:rPr>
              <w:t>中证智选沪深港科技50</w:t>
            </w:r>
            <w:r w:rsidR="00132050">
              <w:rPr>
                <w:rFonts w:ascii="仿宋_GB2312" w:eastAsia="仿宋_GB2312"/>
                <w:szCs w:val="21"/>
              </w:rPr>
              <w:t>ETF</w:t>
            </w:r>
          </w:p>
        </w:tc>
        <w:tc>
          <w:tcPr>
            <w:tcW w:w="3302" w:type="dxa"/>
            <w:vAlign w:val="center"/>
          </w:tcPr>
          <w:p w14:paraId="2F6B9B54"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基金代码</w:t>
            </w:r>
          </w:p>
        </w:tc>
        <w:tc>
          <w:tcPr>
            <w:tcW w:w="1944" w:type="dxa"/>
            <w:vAlign w:val="center"/>
          </w:tcPr>
          <w:p w14:paraId="4E32B28B" w14:textId="1387F4AF" w:rsidR="00AF7A1E" w:rsidRPr="00335FE8" w:rsidRDefault="009E6BD8" w:rsidP="00AF7A1E">
            <w:pPr>
              <w:rPr>
                <w:rFonts w:ascii="仿宋_GB2312" w:eastAsia="仿宋_GB2312"/>
                <w:szCs w:val="21"/>
              </w:rPr>
            </w:pPr>
            <w:r>
              <w:rPr>
                <w:rFonts w:ascii="仿宋_GB2312" w:eastAsia="仿宋_GB2312"/>
                <w:szCs w:val="21"/>
              </w:rPr>
              <w:t>517950</w:t>
            </w:r>
          </w:p>
        </w:tc>
      </w:tr>
      <w:tr w:rsidR="00AF7A1E" w:rsidRPr="00335FE8" w14:paraId="41AC4DB8" w14:textId="77777777" w:rsidTr="00B95FA9">
        <w:trPr>
          <w:jc w:val="center"/>
        </w:trPr>
        <w:tc>
          <w:tcPr>
            <w:tcW w:w="2318" w:type="dxa"/>
            <w:vAlign w:val="center"/>
          </w:tcPr>
          <w:p w14:paraId="15CF3F06"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基金管理人</w:t>
            </w:r>
          </w:p>
        </w:tc>
        <w:tc>
          <w:tcPr>
            <w:tcW w:w="1508" w:type="dxa"/>
            <w:vAlign w:val="center"/>
          </w:tcPr>
          <w:p w14:paraId="4AB17DB4" w14:textId="77777777" w:rsidR="00AF7A1E" w:rsidRPr="00335FE8" w:rsidRDefault="00AF7A1E" w:rsidP="00AF7A1E">
            <w:pPr>
              <w:rPr>
                <w:rFonts w:ascii="仿宋_GB2312" w:eastAsia="仿宋_GB2312"/>
                <w:szCs w:val="21"/>
              </w:rPr>
            </w:pPr>
            <w:r w:rsidRPr="00335FE8">
              <w:rPr>
                <w:rFonts w:ascii="仿宋_GB2312" w:eastAsia="仿宋_GB2312" w:hint="eastAsia"/>
                <w:szCs w:val="21"/>
              </w:rPr>
              <w:t>交银施罗德基金管理有限公司</w:t>
            </w:r>
          </w:p>
        </w:tc>
        <w:tc>
          <w:tcPr>
            <w:tcW w:w="3302" w:type="dxa"/>
            <w:vAlign w:val="center"/>
          </w:tcPr>
          <w:p w14:paraId="163048E5" w14:textId="77777777" w:rsidR="00AF7A1E" w:rsidRPr="00335FE8" w:rsidRDefault="00AF7A1E" w:rsidP="00AF7A1E">
            <w:pPr>
              <w:rPr>
                <w:rFonts w:ascii="仿宋_GB2312" w:eastAsia="仿宋_GB2312" w:hAnsi="宋体" w:cs="宋体"/>
                <w:szCs w:val="21"/>
              </w:rPr>
            </w:pPr>
            <w:r w:rsidRPr="00335FE8">
              <w:rPr>
                <w:rFonts w:ascii="仿宋_GB2312" w:eastAsia="仿宋_GB2312" w:hint="eastAsia"/>
                <w:szCs w:val="21"/>
              </w:rPr>
              <w:t>基金托管人</w:t>
            </w:r>
          </w:p>
        </w:tc>
        <w:tc>
          <w:tcPr>
            <w:tcW w:w="1944" w:type="dxa"/>
            <w:vAlign w:val="center"/>
          </w:tcPr>
          <w:p w14:paraId="55693F40" w14:textId="0B08F928" w:rsidR="00AF7A1E" w:rsidRPr="00335FE8" w:rsidRDefault="00BE4F5A" w:rsidP="00AF7A1E">
            <w:pPr>
              <w:rPr>
                <w:rFonts w:ascii="仿宋_GB2312" w:eastAsia="仿宋_GB2312"/>
                <w:szCs w:val="21"/>
              </w:rPr>
            </w:pPr>
            <w:r>
              <w:rPr>
                <w:rFonts w:ascii="仿宋_GB2312" w:eastAsia="仿宋_GB2312" w:hint="eastAsia"/>
                <w:szCs w:val="21"/>
              </w:rPr>
              <w:t>国泰海通证券</w:t>
            </w:r>
            <w:r w:rsidR="008E4436" w:rsidRPr="008E4436">
              <w:rPr>
                <w:rFonts w:ascii="仿宋_GB2312" w:eastAsia="仿宋_GB2312" w:hint="eastAsia"/>
                <w:szCs w:val="21"/>
              </w:rPr>
              <w:t>股份有限公司</w:t>
            </w:r>
          </w:p>
        </w:tc>
      </w:tr>
      <w:tr w:rsidR="00EA1BE6" w:rsidRPr="00335FE8" w14:paraId="33198D47" w14:textId="77777777" w:rsidTr="00B95FA9">
        <w:trPr>
          <w:jc w:val="center"/>
        </w:trPr>
        <w:tc>
          <w:tcPr>
            <w:tcW w:w="2318" w:type="dxa"/>
            <w:vAlign w:val="center"/>
          </w:tcPr>
          <w:p w14:paraId="4D0E0A9D" w14:textId="2CABBFB5" w:rsidR="00EA1BE6" w:rsidRPr="00335FE8" w:rsidRDefault="00EA1BE6" w:rsidP="00EA1BE6">
            <w:pPr>
              <w:rPr>
                <w:rFonts w:ascii="仿宋_GB2312" w:eastAsia="仿宋_GB2312"/>
                <w:szCs w:val="21"/>
              </w:rPr>
            </w:pPr>
            <w:r w:rsidRPr="00335FE8">
              <w:rPr>
                <w:rFonts w:ascii="仿宋_GB2312" w:eastAsia="仿宋_GB2312" w:hint="eastAsia"/>
                <w:szCs w:val="21"/>
              </w:rPr>
              <w:t>基金合同生效日</w:t>
            </w:r>
          </w:p>
        </w:tc>
        <w:tc>
          <w:tcPr>
            <w:tcW w:w="1508" w:type="dxa"/>
            <w:vAlign w:val="center"/>
          </w:tcPr>
          <w:p w14:paraId="2EBA15D5" w14:textId="53E6595F" w:rsidR="00EA1BE6" w:rsidRPr="00335FE8" w:rsidRDefault="00EA1BE6" w:rsidP="00EA1BE6">
            <w:pPr>
              <w:rPr>
                <w:rFonts w:ascii="仿宋_GB2312" w:eastAsia="仿宋_GB2312"/>
                <w:szCs w:val="21"/>
              </w:rPr>
            </w:pPr>
            <w:r>
              <w:rPr>
                <w:rFonts w:ascii="仿宋_GB2312" w:eastAsia="仿宋_GB2312"/>
                <w:szCs w:val="21"/>
              </w:rPr>
              <w:t>-</w:t>
            </w:r>
          </w:p>
        </w:tc>
        <w:tc>
          <w:tcPr>
            <w:tcW w:w="3302" w:type="dxa"/>
            <w:vAlign w:val="center"/>
          </w:tcPr>
          <w:p w14:paraId="33E45C54" w14:textId="1123B0D6" w:rsidR="00EA1BE6" w:rsidRPr="00335FE8" w:rsidRDefault="00EA1BE6" w:rsidP="00EA1BE6">
            <w:pPr>
              <w:rPr>
                <w:rFonts w:ascii="仿宋_GB2312" w:eastAsia="仿宋_GB2312"/>
                <w:szCs w:val="21"/>
              </w:rPr>
            </w:pPr>
            <w:r>
              <w:rPr>
                <w:rFonts w:ascii="仿宋_GB2312" w:eastAsia="仿宋_GB2312" w:hint="eastAsia"/>
                <w:szCs w:val="21"/>
              </w:rPr>
              <w:t>上市交易所及上市日期</w:t>
            </w:r>
          </w:p>
        </w:tc>
        <w:tc>
          <w:tcPr>
            <w:tcW w:w="1944" w:type="dxa"/>
            <w:vAlign w:val="center"/>
          </w:tcPr>
          <w:p w14:paraId="5AB6D516" w14:textId="607F8B63" w:rsidR="00EA1BE6" w:rsidRDefault="00EA1BE6" w:rsidP="00EA1BE6">
            <w:pPr>
              <w:rPr>
                <w:rFonts w:ascii="仿宋_GB2312" w:eastAsia="仿宋_GB2312"/>
                <w:szCs w:val="21"/>
              </w:rPr>
            </w:pPr>
            <w:r>
              <w:rPr>
                <w:rFonts w:ascii="仿宋_GB2312" w:eastAsia="仿宋_GB2312" w:hint="eastAsia"/>
                <w:szCs w:val="21"/>
              </w:rPr>
              <w:t>上海证券交易所/</w:t>
            </w:r>
            <w:r>
              <w:rPr>
                <w:rFonts w:ascii="仿宋_GB2312" w:eastAsia="仿宋_GB2312"/>
                <w:szCs w:val="21"/>
              </w:rPr>
              <w:t>-</w:t>
            </w:r>
          </w:p>
        </w:tc>
      </w:tr>
      <w:tr w:rsidR="00EA1BE6" w:rsidRPr="00335FE8" w14:paraId="507652FE" w14:textId="77777777" w:rsidTr="00B95FA9">
        <w:trPr>
          <w:jc w:val="center"/>
        </w:trPr>
        <w:tc>
          <w:tcPr>
            <w:tcW w:w="2318" w:type="dxa"/>
            <w:vAlign w:val="center"/>
          </w:tcPr>
          <w:p w14:paraId="4ECBFFB5" w14:textId="77777777" w:rsidR="00EA1BE6" w:rsidRPr="00335FE8" w:rsidRDefault="00EA1BE6" w:rsidP="00EA1BE6">
            <w:pPr>
              <w:rPr>
                <w:rFonts w:ascii="仿宋_GB2312" w:eastAsia="仿宋_GB2312"/>
                <w:szCs w:val="21"/>
              </w:rPr>
            </w:pPr>
            <w:r w:rsidRPr="00335FE8">
              <w:rPr>
                <w:rFonts w:ascii="仿宋_GB2312" w:eastAsia="仿宋_GB2312" w:hint="eastAsia"/>
                <w:szCs w:val="21"/>
              </w:rPr>
              <w:t>基金类型</w:t>
            </w:r>
          </w:p>
        </w:tc>
        <w:tc>
          <w:tcPr>
            <w:tcW w:w="1508" w:type="dxa"/>
            <w:vAlign w:val="center"/>
          </w:tcPr>
          <w:p w14:paraId="031D9D1F" w14:textId="77777777" w:rsidR="00EA1BE6" w:rsidRPr="00335FE8" w:rsidRDefault="00EA1BE6" w:rsidP="00EA1BE6">
            <w:pPr>
              <w:rPr>
                <w:rFonts w:ascii="仿宋_GB2312" w:eastAsia="仿宋_GB2312"/>
                <w:szCs w:val="21"/>
              </w:rPr>
            </w:pPr>
            <w:r w:rsidRPr="00335FE8">
              <w:rPr>
                <w:rFonts w:ascii="仿宋_GB2312" w:eastAsia="仿宋_GB2312" w:hint="eastAsia"/>
                <w:szCs w:val="21"/>
              </w:rPr>
              <w:t>股票型</w:t>
            </w:r>
          </w:p>
        </w:tc>
        <w:tc>
          <w:tcPr>
            <w:tcW w:w="3302" w:type="dxa"/>
            <w:vAlign w:val="center"/>
          </w:tcPr>
          <w:p w14:paraId="222163FD" w14:textId="77777777" w:rsidR="00EA1BE6" w:rsidRPr="00335FE8" w:rsidRDefault="00EA1BE6" w:rsidP="00EA1BE6">
            <w:pPr>
              <w:rPr>
                <w:rFonts w:ascii="仿宋_GB2312" w:eastAsia="仿宋_GB2312" w:hAnsi="宋体" w:cs="宋体"/>
                <w:szCs w:val="21"/>
              </w:rPr>
            </w:pPr>
            <w:r w:rsidRPr="00335FE8">
              <w:rPr>
                <w:rFonts w:ascii="仿宋_GB2312" w:eastAsia="仿宋_GB2312" w:hint="eastAsia"/>
                <w:szCs w:val="21"/>
              </w:rPr>
              <w:t>交易币种</w:t>
            </w:r>
          </w:p>
        </w:tc>
        <w:tc>
          <w:tcPr>
            <w:tcW w:w="1944" w:type="dxa"/>
            <w:vAlign w:val="center"/>
          </w:tcPr>
          <w:p w14:paraId="76059D74" w14:textId="77777777" w:rsidR="00EA1BE6" w:rsidRPr="00335FE8" w:rsidRDefault="00EA1BE6" w:rsidP="00EA1BE6">
            <w:pPr>
              <w:rPr>
                <w:rFonts w:ascii="仿宋_GB2312" w:eastAsia="仿宋_GB2312"/>
                <w:szCs w:val="21"/>
              </w:rPr>
            </w:pPr>
            <w:r w:rsidRPr="00335FE8">
              <w:rPr>
                <w:rFonts w:ascii="仿宋_GB2312" w:eastAsia="仿宋_GB2312" w:hint="eastAsia"/>
                <w:szCs w:val="21"/>
              </w:rPr>
              <w:t>人民币</w:t>
            </w:r>
          </w:p>
        </w:tc>
      </w:tr>
      <w:tr w:rsidR="00EA1BE6" w:rsidRPr="00335FE8" w14:paraId="4310B39E" w14:textId="77777777" w:rsidTr="00B95FA9">
        <w:trPr>
          <w:jc w:val="center"/>
        </w:trPr>
        <w:tc>
          <w:tcPr>
            <w:tcW w:w="2318" w:type="dxa"/>
            <w:vAlign w:val="center"/>
          </w:tcPr>
          <w:p w14:paraId="665AAAD2" w14:textId="77777777" w:rsidR="00EA1BE6" w:rsidRPr="00335FE8" w:rsidRDefault="00EA1BE6" w:rsidP="00EA1BE6">
            <w:pPr>
              <w:rPr>
                <w:rFonts w:ascii="仿宋_GB2312" w:eastAsia="仿宋_GB2312"/>
                <w:szCs w:val="21"/>
              </w:rPr>
            </w:pPr>
            <w:r w:rsidRPr="00335FE8">
              <w:rPr>
                <w:rFonts w:ascii="仿宋_GB2312" w:eastAsia="仿宋_GB2312" w:hint="eastAsia"/>
                <w:szCs w:val="21"/>
              </w:rPr>
              <w:t>运作方式</w:t>
            </w:r>
          </w:p>
        </w:tc>
        <w:tc>
          <w:tcPr>
            <w:tcW w:w="1508" w:type="dxa"/>
            <w:vAlign w:val="center"/>
          </w:tcPr>
          <w:p w14:paraId="3F581E3E" w14:textId="6AC1CF93" w:rsidR="00EA1BE6" w:rsidRPr="00335FE8" w:rsidRDefault="005549CD" w:rsidP="00EA1BE6">
            <w:pPr>
              <w:rPr>
                <w:rFonts w:ascii="仿宋_GB2312" w:eastAsia="仿宋_GB2312"/>
                <w:szCs w:val="21"/>
              </w:rPr>
            </w:pPr>
            <w:r>
              <w:rPr>
                <w:rFonts w:ascii="仿宋_GB2312" w:eastAsia="仿宋_GB2312" w:hint="eastAsia"/>
                <w:szCs w:val="21"/>
              </w:rPr>
              <w:t>普通</w:t>
            </w:r>
            <w:r w:rsidR="00EA1BE6" w:rsidRPr="00335FE8">
              <w:rPr>
                <w:rFonts w:ascii="仿宋_GB2312" w:eastAsia="仿宋_GB2312" w:hint="eastAsia"/>
                <w:szCs w:val="21"/>
              </w:rPr>
              <w:t>开放式</w:t>
            </w:r>
          </w:p>
        </w:tc>
        <w:tc>
          <w:tcPr>
            <w:tcW w:w="3302" w:type="dxa"/>
            <w:vAlign w:val="center"/>
          </w:tcPr>
          <w:p w14:paraId="328D1634" w14:textId="77777777" w:rsidR="00EA1BE6" w:rsidRPr="00335FE8" w:rsidRDefault="00EA1BE6" w:rsidP="00EA1BE6">
            <w:pPr>
              <w:rPr>
                <w:rFonts w:ascii="仿宋_GB2312" w:eastAsia="仿宋_GB2312" w:hAnsi="宋体" w:cs="宋体"/>
                <w:szCs w:val="21"/>
              </w:rPr>
            </w:pPr>
            <w:r w:rsidRPr="00335FE8">
              <w:rPr>
                <w:rFonts w:ascii="仿宋_GB2312" w:eastAsia="仿宋_GB2312" w:hint="eastAsia"/>
                <w:szCs w:val="21"/>
              </w:rPr>
              <w:t>开放频率</w:t>
            </w:r>
          </w:p>
        </w:tc>
        <w:tc>
          <w:tcPr>
            <w:tcW w:w="1944" w:type="dxa"/>
            <w:vAlign w:val="center"/>
          </w:tcPr>
          <w:p w14:paraId="69998F05" w14:textId="77777777" w:rsidR="00EA1BE6" w:rsidRPr="00335FE8" w:rsidRDefault="00EA1BE6" w:rsidP="00EA1BE6">
            <w:pPr>
              <w:rPr>
                <w:rFonts w:ascii="仿宋_GB2312" w:eastAsia="仿宋_GB2312"/>
                <w:szCs w:val="21"/>
              </w:rPr>
            </w:pPr>
            <w:r w:rsidRPr="00335FE8">
              <w:rPr>
                <w:rFonts w:ascii="仿宋_GB2312" w:eastAsia="仿宋_GB2312" w:hint="eastAsia"/>
                <w:szCs w:val="21"/>
              </w:rPr>
              <w:t>每个开放日</w:t>
            </w:r>
          </w:p>
        </w:tc>
      </w:tr>
      <w:tr w:rsidR="00EA1BE6" w:rsidRPr="00335FE8" w14:paraId="045E42B1" w14:textId="77777777" w:rsidTr="00B95FA9">
        <w:trPr>
          <w:jc w:val="center"/>
        </w:trPr>
        <w:tc>
          <w:tcPr>
            <w:tcW w:w="2318" w:type="dxa"/>
            <w:vMerge w:val="restart"/>
          </w:tcPr>
          <w:p w14:paraId="72C04E1F" w14:textId="3D155FAC" w:rsidR="00EA1BE6" w:rsidRPr="00335FE8" w:rsidRDefault="00EA1BE6" w:rsidP="00EA1BE6">
            <w:pPr>
              <w:jc w:val="left"/>
              <w:rPr>
                <w:rFonts w:ascii="仿宋_GB2312" w:eastAsia="仿宋_GB2312"/>
                <w:szCs w:val="21"/>
              </w:rPr>
            </w:pPr>
            <w:r w:rsidRPr="00335FE8">
              <w:rPr>
                <w:rFonts w:ascii="仿宋_GB2312" w:eastAsia="仿宋_GB2312" w:hint="eastAsia"/>
                <w:szCs w:val="21"/>
              </w:rPr>
              <w:t>基金经理</w:t>
            </w:r>
          </w:p>
        </w:tc>
        <w:tc>
          <w:tcPr>
            <w:tcW w:w="1508" w:type="dxa"/>
            <w:vMerge w:val="restart"/>
          </w:tcPr>
          <w:p w14:paraId="5681E249" w14:textId="077B1731" w:rsidR="00EA1BE6" w:rsidRPr="00335FE8" w:rsidRDefault="00EA1BE6" w:rsidP="00EA1BE6">
            <w:pPr>
              <w:jc w:val="left"/>
              <w:rPr>
                <w:rFonts w:ascii="仿宋_GB2312" w:eastAsia="仿宋_GB2312"/>
                <w:szCs w:val="21"/>
              </w:rPr>
            </w:pPr>
            <w:r>
              <w:rPr>
                <w:rFonts w:ascii="仿宋_GB2312" w:eastAsia="仿宋_GB2312" w:hint="eastAsia"/>
                <w:szCs w:val="21"/>
              </w:rPr>
              <w:t>蔡铮</w:t>
            </w:r>
          </w:p>
        </w:tc>
        <w:tc>
          <w:tcPr>
            <w:tcW w:w="3302" w:type="dxa"/>
          </w:tcPr>
          <w:p w14:paraId="4FD3016E" w14:textId="0ABCC3CE" w:rsidR="00EA1BE6" w:rsidRPr="00335FE8" w:rsidRDefault="00EA1BE6" w:rsidP="00EA1BE6">
            <w:pPr>
              <w:jc w:val="left"/>
              <w:rPr>
                <w:rFonts w:ascii="仿宋_GB2312" w:eastAsia="仿宋_GB2312" w:hAnsi="宋体" w:cs="宋体"/>
                <w:kern w:val="0"/>
                <w:szCs w:val="21"/>
              </w:rPr>
            </w:pPr>
            <w:r w:rsidRPr="00335FE8">
              <w:rPr>
                <w:rFonts w:ascii="仿宋_GB2312" w:eastAsia="仿宋_GB2312" w:hAnsi="宋体" w:cs="宋体" w:hint="eastAsia"/>
                <w:kern w:val="0"/>
                <w:szCs w:val="21"/>
              </w:rPr>
              <w:t>开始担任本基金基金经理的日期</w:t>
            </w:r>
          </w:p>
        </w:tc>
        <w:tc>
          <w:tcPr>
            <w:tcW w:w="1944" w:type="dxa"/>
          </w:tcPr>
          <w:p w14:paraId="6CEABCEA" w14:textId="06B06BCA" w:rsidR="00EA1BE6" w:rsidRDefault="00EA1BE6" w:rsidP="00EA1BE6">
            <w:pPr>
              <w:jc w:val="left"/>
              <w:rPr>
                <w:rFonts w:ascii="仿宋_GB2312" w:eastAsia="仿宋_GB2312"/>
                <w:szCs w:val="21"/>
              </w:rPr>
            </w:pPr>
            <w:r>
              <w:rPr>
                <w:rFonts w:ascii="仿宋_GB2312" w:eastAsia="仿宋_GB2312"/>
                <w:szCs w:val="21"/>
              </w:rPr>
              <w:t>-</w:t>
            </w:r>
          </w:p>
        </w:tc>
      </w:tr>
      <w:tr w:rsidR="00EA1BE6" w:rsidRPr="00335FE8" w14:paraId="6DFB54FA" w14:textId="77777777" w:rsidTr="00B95FA9">
        <w:trPr>
          <w:jc w:val="center"/>
        </w:trPr>
        <w:tc>
          <w:tcPr>
            <w:tcW w:w="2318" w:type="dxa"/>
            <w:vMerge/>
          </w:tcPr>
          <w:p w14:paraId="6B9F6682" w14:textId="77777777" w:rsidR="00EA1BE6" w:rsidRPr="00335FE8" w:rsidRDefault="00EA1BE6" w:rsidP="00EA1BE6">
            <w:pPr>
              <w:jc w:val="left"/>
              <w:rPr>
                <w:rFonts w:ascii="仿宋_GB2312" w:eastAsia="仿宋_GB2312"/>
                <w:szCs w:val="21"/>
              </w:rPr>
            </w:pPr>
          </w:p>
        </w:tc>
        <w:tc>
          <w:tcPr>
            <w:tcW w:w="1508" w:type="dxa"/>
            <w:vMerge/>
          </w:tcPr>
          <w:p w14:paraId="5D2C69BC" w14:textId="77777777" w:rsidR="00EA1BE6" w:rsidRPr="00335FE8" w:rsidRDefault="00EA1BE6" w:rsidP="00EA1BE6">
            <w:pPr>
              <w:jc w:val="left"/>
              <w:rPr>
                <w:rFonts w:ascii="仿宋_GB2312" w:eastAsia="仿宋_GB2312"/>
                <w:szCs w:val="21"/>
              </w:rPr>
            </w:pPr>
          </w:p>
        </w:tc>
        <w:tc>
          <w:tcPr>
            <w:tcW w:w="3302" w:type="dxa"/>
          </w:tcPr>
          <w:p w14:paraId="0BE12957" w14:textId="3923CF78" w:rsidR="00EA1BE6" w:rsidRPr="00335FE8" w:rsidRDefault="00EA1BE6" w:rsidP="00EA1BE6">
            <w:pPr>
              <w:jc w:val="left"/>
              <w:rPr>
                <w:rFonts w:ascii="仿宋_GB2312" w:eastAsia="仿宋_GB2312" w:hAnsi="宋体" w:cs="宋体"/>
                <w:kern w:val="0"/>
                <w:szCs w:val="21"/>
              </w:rPr>
            </w:pPr>
            <w:r w:rsidRPr="00335FE8">
              <w:rPr>
                <w:rFonts w:ascii="仿宋_GB2312" w:eastAsia="仿宋_GB2312" w:hAnsi="宋体" w:cs="宋体" w:hint="eastAsia"/>
                <w:kern w:val="0"/>
                <w:szCs w:val="21"/>
              </w:rPr>
              <w:t>证券从业日期</w:t>
            </w:r>
          </w:p>
        </w:tc>
        <w:tc>
          <w:tcPr>
            <w:tcW w:w="1944" w:type="dxa"/>
          </w:tcPr>
          <w:p w14:paraId="57FBB27D" w14:textId="0075099D" w:rsidR="00EA1BE6" w:rsidRDefault="00EA1BE6" w:rsidP="00EA1BE6">
            <w:pPr>
              <w:jc w:val="left"/>
              <w:rPr>
                <w:rFonts w:ascii="仿宋_GB2312" w:eastAsia="仿宋_GB2312"/>
                <w:szCs w:val="21"/>
              </w:rPr>
            </w:pPr>
            <w:r w:rsidRPr="00335FE8">
              <w:rPr>
                <w:rFonts w:ascii="仿宋_GB2312" w:eastAsia="仿宋_GB2312" w:hint="eastAsia"/>
                <w:szCs w:val="21"/>
              </w:rPr>
              <w:t>20</w:t>
            </w:r>
            <w:r>
              <w:rPr>
                <w:rFonts w:ascii="仿宋_GB2312" w:eastAsia="仿宋_GB2312"/>
                <w:szCs w:val="21"/>
              </w:rPr>
              <w:t>09</w:t>
            </w:r>
            <w:r>
              <w:rPr>
                <w:rFonts w:ascii="仿宋_GB2312" w:eastAsia="仿宋_GB2312" w:hint="eastAsia"/>
                <w:szCs w:val="21"/>
              </w:rPr>
              <w:t>-</w:t>
            </w:r>
            <w:r>
              <w:rPr>
                <w:rFonts w:ascii="仿宋_GB2312" w:eastAsia="仿宋_GB2312"/>
                <w:szCs w:val="21"/>
              </w:rPr>
              <w:t>12</w:t>
            </w:r>
            <w:r w:rsidRPr="00335FE8">
              <w:rPr>
                <w:rFonts w:ascii="仿宋_GB2312" w:eastAsia="仿宋_GB2312" w:hint="eastAsia"/>
                <w:szCs w:val="21"/>
              </w:rPr>
              <w:t>-</w:t>
            </w:r>
            <w:r>
              <w:rPr>
                <w:rFonts w:ascii="仿宋_GB2312" w:eastAsia="仿宋_GB2312"/>
                <w:szCs w:val="21"/>
              </w:rPr>
              <w:t>14</w:t>
            </w:r>
          </w:p>
        </w:tc>
      </w:tr>
      <w:tr w:rsidR="00EA1BE6" w:rsidRPr="00335FE8" w14:paraId="5B2ABDA5" w14:textId="77777777" w:rsidTr="00B95FA9">
        <w:trPr>
          <w:jc w:val="center"/>
        </w:trPr>
        <w:tc>
          <w:tcPr>
            <w:tcW w:w="2318" w:type="dxa"/>
            <w:vMerge w:val="restart"/>
          </w:tcPr>
          <w:p w14:paraId="72C79773" w14:textId="77777777" w:rsidR="00EA1BE6" w:rsidRPr="00335FE8" w:rsidRDefault="00EA1BE6" w:rsidP="00EA1BE6">
            <w:pPr>
              <w:jc w:val="left"/>
              <w:rPr>
                <w:rFonts w:ascii="仿宋_GB2312" w:eastAsia="仿宋_GB2312"/>
                <w:szCs w:val="21"/>
              </w:rPr>
            </w:pPr>
            <w:r w:rsidRPr="00335FE8">
              <w:rPr>
                <w:rFonts w:ascii="仿宋_GB2312" w:eastAsia="仿宋_GB2312" w:hint="eastAsia"/>
                <w:szCs w:val="21"/>
              </w:rPr>
              <w:t>基金经理</w:t>
            </w:r>
          </w:p>
        </w:tc>
        <w:tc>
          <w:tcPr>
            <w:tcW w:w="1508" w:type="dxa"/>
            <w:vMerge w:val="restart"/>
          </w:tcPr>
          <w:p w14:paraId="6E0A1BEC" w14:textId="7BB3FFB2" w:rsidR="00EA1BE6" w:rsidRPr="00335FE8" w:rsidRDefault="00EA1BE6" w:rsidP="00EA1BE6">
            <w:pPr>
              <w:jc w:val="left"/>
              <w:rPr>
                <w:rFonts w:ascii="仿宋_GB2312" w:eastAsia="仿宋_GB2312"/>
                <w:szCs w:val="21"/>
              </w:rPr>
            </w:pPr>
            <w:r w:rsidRPr="00335FE8">
              <w:rPr>
                <w:rFonts w:ascii="仿宋_GB2312" w:eastAsia="仿宋_GB2312" w:hint="eastAsia"/>
                <w:szCs w:val="21"/>
              </w:rPr>
              <w:t>邵文婷</w:t>
            </w:r>
          </w:p>
        </w:tc>
        <w:tc>
          <w:tcPr>
            <w:tcW w:w="3302" w:type="dxa"/>
          </w:tcPr>
          <w:p w14:paraId="14DE2466" w14:textId="77777777" w:rsidR="00EA1BE6" w:rsidRPr="00335FE8" w:rsidRDefault="00EA1BE6" w:rsidP="00EA1BE6">
            <w:pPr>
              <w:jc w:val="left"/>
              <w:rPr>
                <w:rFonts w:ascii="仿宋_GB2312" w:eastAsia="仿宋_GB2312"/>
                <w:szCs w:val="21"/>
              </w:rPr>
            </w:pPr>
            <w:r w:rsidRPr="00335FE8">
              <w:rPr>
                <w:rFonts w:ascii="仿宋_GB2312" w:eastAsia="仿宋_GB2312" w:hAnsi="宋体" w:cs="宋体" w:hint="eastAsia"/>
                <w:kern w:val="0"/>
                <w:szCs w:val="21"/>
              </w:rPr>
              <w:t>开始担任本基金基金经理的日期</w:t>
            </w:r>
          </w:p>
        </w:tc>
        <w:tc>
          <w:tcPr>
            <w:tcW w:w="1944" w:type="dxa"/>
          </w:tcPr>
          <w:p w14:paraId="292713AE" w14:textId="1C2C8507" w:rsidR="00EA1BE6" w:rsidRPr="00335FE8" w:rsidRDefault="00EA1BE6" w:rsidP="00EA1BE6">
            <w:pPr>
              <w:jc w:val="left"/>
              <w:rPr>
                <w:rFonts w:ascii="仿宋_GB2312" w:eastAsia="仿宋_GB2312"/>
                <w:szCs w:val="21"/>
              </w:rPr>
            </w:pPr>
            <w:r>
              <w:rPr>
                <w:rFonts w:ascii="仿宋_GB2312" w:eastAsia="仿宋_GB2312"/>
                <w:szCs w:val="21"/>
              </w:rPr>
              <w:t>-</w:t>
            </w:r>
          </w:p>
        </w:tc>
      </w:tr>
      <w:tr w:rsidR="00EA1BE6" w:rsidRPr="00335FE8" w14:paraId="1621AC04" w14:textId="77777777" w:rsidTr="00B95FA9">
        <w:trPr>
          <w:jc w:val="center"/>
        </w:trPr>
        <w:tc>
          <w:tcPr>
            <w:tcW w:w="2318" w:type="dxa"/>
            <w:vMerge/>
          </w:tcPr>
          <w:p w14:paraId="11BA4F11" w14:textId="77777777" w:rsidR="00EA1BE6" w:rsidRPr="00335FE8" w:rsidRDefault="00EA1BE6" w:rsidP="00EA1BE6">
            <w:pPr>
              <w:jc w:val="left"/>
              <w:rPr>
                <w:rFonts w:ascii="仿宋_GB2312" w:eastAsia="仿宋_GB2312"/>
                <w:szCs w:val="21"/>
              </w:rPr>
            </w:pPr>
          </w:p>
        </w:tc>
        <w:tc>
          <w:tcPr>
            <w:tcW w:w="1508" w:type="dxa"/>
            <w:vMerge/>
          </w:tcPr>
          <w:p w14:paraId="3377F6C6" w14:textId="77777777" w:rsidR="00EA1BE6" w:rsidRPr="00335FE8" w:rsidRDefault="00EA1BE6" w:rsidP="00EA1BE6">
            <w:pPr>
              <w:jc w:val="left"/>
              <w:rPr>
                <w:rFonts w:ascii="仿宋_GB2312" w:eastAsia="仿宋_GB2312"/>
                <w:szCs w:val="21"/>
              </w:rPr>
            </w:pPr>
          </w:p>
        </w:tc>
        <w:tc>
          <w:tcPr>
            <w:tcW w:w="3302" w:type="dxa"/>
          </w:tcPr>
          <w:p w14:paraId="1C42DB3B" w14:textId="77777777" w:rsidR="00EA1BE6" w:rsidRPr="00335FE8" w:rsidRDefault="00EA1BE6" w:rsidP="00EA1BE6">
            <w:pPr>
              <w:jc w:val="left"/>
              <w:rPr>
                <w:rFonts w:ascii="仿宋_GB2312" w:eastAsia="仿宋_GB2312"/>
                <w:szCs w:val="21"/>
              </w:rPr>
            </w:pPr>
            <w:r w:rsidRPr="00335FE8">
              <w:rPr>
                <w:rFonts w:ascii="仿宋_GB2312" w:eastAsia="仿宋_GB2312" w:hAnsi="宋体" w:cs="宋体" w:hint="eastAsia"/>
                <w:kern w:val="0"/>
                <w:szCs w:val="21"/>
              </w:rPr>
              <w:t>证券从业日期</w:t>
            </w:r>
          </w:p>
        </w:tc>
        <w:tc>
          <w:tcPr>
            <w:tcW w:w="1944" w:type="dxa"/>
          </w:tcPr>
          <w:p w14:paraId="4BE11CFB" w14:textId="72F826D2" w:rsidR="00EA1BE6" w:rsidRPr="00335FE8" w:rsidRDefault="00EA1BE6" w:rsidP="00EA1BE6">
            <w:pPr>
              <w:jc w:val="left"/>
              <w:rPr>
                <w:rFonts w:ascii="仿宋_GB2312" w:eastAsia="仿宋_GB2312"/>
                <w:szCs w:val="21"/>
              </w:rPr>
            </w:pPr>
            <w:r w:rsidRPr="00335FE8">
              <w:rPr>
                <w:rFonts w:ascii="仿宋_GB2312" w:eastAsia="仿宋_GB2312" w:hint="eastAsia"/>
                <w:szCs w:val="21"/>
              </w:rPr>
              <w:t>2016-01-</w:t>
            </w:r>
            <w:r>
              <w:rPr>
                <w:rFonts w:ascii="仿宋_GB2312" w:eastAsia="仿宋_GB2312"/>
                <w:szCs w:val="21"/>
              </w:rPr>
              <w:t>25</w:t>
            </w:r>
          </w:p>
        </w:tc>
      </w:tr>
      <w:tr w:rsidR="00EA1BE6" w:rsidRPr="00335FE8" w14:paraId="523BA655" w14:textId="77777777" w:rsidTr="00B95FA9">
        <w:trPr>
          <w:jc w:val="center"/>
        </w:trPr>
        <w:tc>
          <w:tcPr>
            <w:tcW w:w="2318" w:type="dxa"/>
          </w:tcPr>
          <w:p w14:paraId="24D0DF56" w14:textId="0F151508" w:rsidR="00EA1BE6" w:rsidRPr="00335FE8" w:rsidRDefault="00EA1BE6" w:rsidP="00EA1BE6">
            <w:pPr>
              <w:jc w:val="left"/>
              <w:rPr>
                <w:rFonts w:ascii="仿宋_GB2312" w:eastAsia="仿宋_GB2312"/>
                <w:szCs w:val="21"/>
              </w:rPr>
            </w:pPr>
            <w:r w:rsidRPr="00335FE8">
              <w:rPr>
                <w:rFonts w:ascii="仿宋_GB2312" w:eastAsia="仿宋_GB2312" w:hAnsi="宋体" w:cs="宋体" w:hint="eastAsia"/>
                <w:kern w:val="0"/>
                <w:szCs w:val="21"/>
              </w:rPr>
              <w:t>其他</w:t>
            </w:r>
          </w:p>
        </w:tc>
        <w:tc>
          <w:tcPr>
            <w:tcW w:w="6754" w:type="dxa"/>
            <w:gridSpan w:val="3"/>
          </w:tcPr>
          <w:p w14:paraId="04E07573" w14:textId="6D830A99" w:rsidR="00C428CD" w:rsidRDefault="00C428CD" w:rsidP="00C428CD">
            <w:pPr>
              <w:ind w:firstLine="420"/>
              <w:jc w:val="left"/>
              <w:rPr>
                <w:rFonts w:ascii="仿宋_GB2312" w:eastAsia="仿宋_GB2312"/>
                <w:szCs w:val="21"/>
              </w:rPr>
            </w:pPr>
            <w:r w:rsidRPr="00C428CD">
              <w:rPr>
                <w:rFonts w:ascii="仿宋_GB2312" w:eastAsia="仿宋_GB2312" w:hint="eastAsia"/>
                <w:szCs w:val="21"/>
              </w:rPr>
              <w:t>场内简称：</w:t>
            </w:r>
            <w:r w:rsidR="00916BB9" w:rsidRPr="00916BB9">
              <w:rPr>
                <w:rFonts w:ascii="仿宋_GB2312" w:eastAsia="仿宋_GB2312" w:hint="eastAsia"/>
                <w:szCs w:val="21"/>
              </w:rPr>
              <w:t>交银科技</w:t>
            </w:r>
            <w:r w:rsidRPr="00C428CD">
              <w:rPr>
                <w:rFonts w:ascii="仿宋_GB2312" w:eastAsia="仿宋_GB2312" w:hint="eastAsia"/>
                <w:szCs w:val="21"/>
              </w:rPr>
              <w:t>；场内扩位简称：</w:t>
            </w:r>
            <w:r w:rsidR="00916BB9" w:rsidRPr="00916BB9">
              <w:rPr>
                <w:rFonts w:ascii="仿宋_GB2312" w:eastAsia="仿宋_GB2312" w:hint="eastAsia"/>
                <w:szCs w:val="21"/>
              </w:rPr>
              <w:t>沪深港科技50ETF交银</w:t>
            </w:r>
            <w:r w:rsidR="002D7C5A">
              <w:rPr>
                <w:rFonts w:ascii="仿宋_GB2312" w:eastAsia="仿宋_GB2312" w:hint="eastAsia"/>
                <w:szCs w:val="21"/>
              </w:rPr>
              <w:t>；认购</w:t>
            </w:r>
            <w:r w:rsidRPr="00C428CD">
              <w:rPr>
                <w:rFonts w:ascii="仿宋_GB2312" w:eastAsia="仿宋_GB2312" w:hint="eastAsia"/>
                <w:szCs w:val="21"/>
              </w:rPr>
              <w:t>代码：</w:t>
            </w:r>
            <w:r w:rsidR="002D7C5A" w:rsidRPr="002D7C5A">
              <w:rPr>
                <w:rFonts w:ascii="仿宋_GB2312" w:eastAsia="仿宋_GB2312"/>
                <w:szCs w:val="21"/>
              </w:rPr>
              <w:t>517953</w:t>
            </w:r>
            <w:r w:rsidR="002D7C5A">
              <w:rPr>
                <w:rFonts w:ascii="仿宋_GB2312" w:eastAsia="仿宋_GB2312" w:hint="eastAsia"/>
                <w:szCs w:val="21"/>
              </w:rPr>
              <w:t>。</w:t>
            </w:r>
          </w:p>
          <w:p w14:paraId="4986C4E0" w14:textId="6C8351A7" w:rsidR="00EA1BE6" w:rsidRPr="00335FE8" w:rsidRDefault="00EA1BE6" w:rsidP="00EA1BE6">
            <w:pPr>
              <w:ind w:firstLine="420"/>
              <w:jc w:val="left"/>
              <w:rPr>
                <w:rFonts w:ascii="仿宋_GB2312" w:eastAsia="仿宋_GB2312"/>
                <w:szCs w:val="21"/>
              </w:rPr>
            </w:pPr>
            <w:r w:rsidRPr="00E0549F">
              <w:rPr>
                <w:rFonts w:ascii="仿宋_GB2312" w:eastAsia="仿宋_GB2312" w:hint="eastAsia"/>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14:paraId="345A75AC" w14:textId="77777777" w:rsidR="00D373CC" w:rsidRPr="00335FE8" w:rsidRDefault="00D373CC" w:rsidP="006A53E7">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二、基金投资与净值表现</w:t>
      </w:r>
    </w:p>
    <w:p w14:paraId="0D6112F1" w14:textId="7777777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（一）投资目标与投资策略</w:t>
      </w:r>
    </w:p>
    <w:tbl>
      <w:tblPr>
        <w:tblStyle w:val="a8"/>
        <w:tblW w:w="9072"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1876"/>
        <w:gridCol w:w="7196"/>
      </w:tblGrid>
      <w:tr w:rsidR="00D373CC" w:rsidRPr="00335FE8" w14:paraId="4447619D" w14:textId="77777777" w:rsidTr="002F5DBC">
        <w:trPr>
          <w:jc w:val="center"/>
        </w:trPr>
        <w:tc>
          <w:tcPr>
            <w:tcW w:w="1701" w:type="dxa"/>
            <w:vAlign w:val="center"/>
          </w:tcPr>
          <w:p w14:paraId="53CF9309" w14:textId="77777777" w:rsidR="00D373CC" w:rsidRPr="00335FE8" w:rsidRDefault="00D373CC" w:rsidP="00D373CC">
            <w:pPr>
              <w:widowControl/>
              <w:jc w:val="left"/>
              <w:rPr>
                <w:rFonts w:ascii="仿宋_GB2312" w:eastAsia="仿宋_GB2312"/>
                <w:szCs w:val="21"/>
              </w:rPr>
            </w:pPr>
            <w:r w:rsidRPr="00335FE8">
              <w:rPr>
                <w:rFonts w:ascii="仿宋_GB2312" w:eastAsia="仿宋_GB2312" w:hint="eastAsia"/>
                <w:szCs w:val="21"/>
              </w:rPr>
              <w:t>投资目标</w:t>
            </w:r>
          </w:p>
        </w:tc>
        <w:tc>
          <w:tcPr>
            <w:tcW w:w="6525" w:type="dxa"/>
            <w:vAlign w:val="center"/>
          </w:tcPr>
          <w:p w14:paraId="0CCFC600" w14:textId="3E2BFEDB" w:rsidR="00F811C4" w:rsidRPr="00335FE8" w:rsidRDefault="003D1457" w:rsidP="00F811C4">
            <w:pPr>
              <w:ind w:firstLine="420"/>
              <w:jc w:val="left"/>
              <w:rPr>
                <w:rFonts w:ascii="仿宋_GB2312" w:eastAsia="仿宋_GB2312"/>
                <w:szCs w:val="21"/>
              </w:rPr>
            </w:pPr>
            <w:r w:rsidRPr="003D1457">
              <w:rPr>
                <w:rFonts w:ascii="仿宋_GB2312" w:eastAsia="仿宋_GB2312" w:hint="eastAsia"/>
                <w:szCs w:val="21"/>
              </w:rPr>
              <w:t>本基金采用指数化投资策略，紧密跟踪中证智选沪深港科技50指数，追求跟踪偏离度与跟踪误差最小化。</w:t>
            </w:r>
          </w:p>
        </w:tc>
      </w:tr>
      <w:tr w:rsidR="00D373CC" w:rsidRPr="00335FE8" w14:paraId="14EED4FC" w14:textId="77777777" w:rsidTr="002F5DBC">
        <w:trPr>
          <w:jc w:val="center"/>
        </w:trPr>
        <w:tc>
          <w:tcPr>
            <w:tcW w:w="1701" w:type="dxa"/>
            <w:vAlign w:val="center"/>
          </w:tcPr>
          <w:p w14:paraId="017894D0"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投资范围</w:t>
            </w:r>
          </w:p>
        </w:tc>
        <w:tc>
          <w:tcPr>
            <w:tcW w:w="6525" w:type="dxa"/>
            <w:vAlign w:val="center"/>
          </w:tcPr>
          <w:p w14:paraId="26E725D2" w14:textId="77777777" w:rsidR="003D1457" w:rsidRPr="003D1457" w:rsidRDefault="003D1457" w:rsidP="003D1457">
            <w:pPr>
              <w:ind w:firstLine="420"/>
              <w:jc w:val="left"/>
              <w:rPr>
                <w:rFonts w:ascii="仿宋_GB2312" w:eastAsia="仿宋_GB2312"/>
                <w:szCs w:val="21"/>
              </w:rPr>
            </w:pPr>
            <w:r w:rsidRPr="003D1457">
              <w:rPr>
                <w:rFonts w:ascii="仿宋_GB2312" w:eastAsia="仿宋_GB2312" w:hint="eastAsia"/>
                <w:szCs w:val="21"/>
              </w:rPr>
              <w:t>本基金的投资范围为具有良好流动性的金融工具，包括中证智选沪深港科技50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0CA2BE69" w14:textId="77777777" w:rsidR="003D1457" w:rsidRPr="003D1457" w:rsidRDefault="003D1457" w:rsidP="003D1457">
            <w:pPr>
              <w:ind w:firstLine="420"/>
              <w:jc w:val="left"/>
              <w:rPr>
                <w:rFonts w:ascii="仿宋_GB2312" w:eastAsia="仿宋_GB2312"/>
                <w:szCs w:val="21"/>
              </w:rPr>
            </w:pPr>
            <w:r w:rsidRPr="003D1457">
              <w:rPr>
                <w:rFonts w:ascii="仿宋_GB2312" w:eastAsia="仿宋_GB2312" w:hint="eastAsia"/>
                <w:szCs w:val="21"/>
              </w:rPr>
              <w:lastRenderedPageBreak/>
              <w:t>本基金可根据法律法规的规定参与融资及转融通证券出借业务。未来在法律法规允许的前提下，本基金可根据相关法律法规规定参与融券业务。</w:t>
            </w:r>
          </w:p>
          <w:p w14:paraId="5A6F82CE" w14:textId="77777777" w:rsidR="003D1457" w:rsidRPr="003D1457" w:rsidRDefault="003D1457" w:rsidP="003D1457">
            <w:pPr>
              <w:ind w:firstLine="420"/>
              <w:jc w:val="left"/>
              <w:rPr>
                <w:rFonts w:ascii="仿宋_GB2312" w:eastAsia="仿宋_GB2312"/>
                <w:szCs w:val="21"/>
              </w:rPr>
            </w:pPr>
            <w:r w:rsidRPr="003D1457">
              <w:rPr>
                <w:rFonts w:ascii="仿宋_GB2312" w:eastAsia="仿宋_GB2312" w:hint="eastAsia"/>
                <w:szCs w:val="21"/>
              </w:rPr>
              <w:t>如法律法规或监管机构以后允许基金投资其他品种，基金管理人在履行适当程序后，可以将其纳入投资范围。</w:t>
            </w:r>
          </w:p>
          <w:p w14:paraId="02FA0FAD" w14:textId="77777777" w:rsidR="003D1457" w:rsidRPr="003D1457" w:rsidRDefault="003D1457" w:rsidP="003D1457">
            <w:pPr>
              <w:ind w:firstLine="420"/>
              <w:jc w:val="left"/>
              <w:rPr>
                <w:rFonts w:ascii="仿宋_GB2312" w:eastAsia="仿宋_GB2312"/>
                <w:szCs w:val="21"/>
              </w:rPr>
            </w:pPr>
            <w:r w:rsidRPr="003D1457">
              <w:rPr>
                <w:rFonts w:ascii="仿宋_GB2312" w:eastAsia="仿宋_GB2312" w:hint="eastAsia"/>
                <w:szCs w:val="21"/>
              </w:rPr>
              <w:t>基金的投资组合比例为：本基金投资于中证智选沪深港科技50指数成份股（含存托凭证）及备选成份股（含存托凭证）的比例不低于基金资产净值的90%且不低于非现金基金资产的80%，因法律法规的规定而受限制的情形除外。</w:t>
            </w:r>
          </w:p>
          <w:p w14:paraId="7D191DD8" w14:textId="5E17BF47" w:rsidR="00857848" w:rsidRDefault="003D1457" w:rsidP="00F811C4">
            <w:pPr>
              <w:ind w:firstLine="420"/>
              <w:jc w:val="left"/>
              <w:rPr>
                <w:rFonts w:ascii="仿宋_GB2312" w:eastAsia="仿宋_GB2312"/>
                <w:szCs w:val="21"/>
              </w:rPr>
            </w:pPr>
            <w:r w:rsidRPr="003D1457">
              <w:rPr>
                <w:rFonts w:ascii="仿宋_GB2312" w:eastAsia="仿宋_GB2312" w:hint="eastAsia"/>
                <w:szCs w:val="21"/>
              </w:rPr>
              <w:t>如果法律法规或中国证监会变更投资品种的投资比例限制，基金管理人在履行适当程序后，可以调整上述投资品种的投资比例。</w:t>
            </w:r>
          </w:p>
          <w:p w14:paraId="4354AB7A" w14:textId="445146E2"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本基金标的指数为</w:t>
            </w:r>
            <w:r w:rsidR="0055523A">
              <w:rPr>
                <w:rFonts w:ascii="仿宋_GB2312" w:eastAsia="仿宋_GB2312" w:hint="eastAsia"/>
                <w:szCs w:val="21"/>
              </w:rPr>
              <w:t>中证智选沪深港科技50</w:t>
            </w:r>
            <w:r w:rsidR="00031C1D">
              <w:rPr>
                <w:rFonts w:ascii="仿宋_GB2312" w:eastAsia="仿宋_GB2312" w:hint="eastAsia"/>
                <w:szCs w:val="21"/>
              </w:rPr>
              <w:t>指数</w:t>
            </w:r>
            <w:r w:rsidRPr="00335FE8">
              <w:rPr>
                <w:rFonts w:ascii="仿宋_GB2312" w:eastAsia="仿宋_GB2312" w:hint="eastAsia"/>
                <w:szCs w:val="21"/>
              </w:rPr>
              <w:t>。</w:t>
            </w:r>
          </w:p>
        </w:tc>
      </w:tr>
      <w:tr w:rsidR="00D373CC" w:rsidRPr="00335FE8" w14:paraId="63197BEA" w14:textId="77777777" w:rsidTr="002F5DBC">
        <w:trPr>
          <w:jc w:val="center"/>
        </w:trPr>
        <w:tc>
          <w:tcPr>
            <w:tcW w:w="1701" w:type="dxa"/>
            <w:vAlign w:val="center"/>
          </w:tcPr>
          <w:p w14:paraId="296D73F2"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lastRenderedPageBreak/>
              <w:t>主要投资策略</w:t>
            </w:r>
          </w:p>
        </w:tc>
        <w:tc>
          <w:tcPr>
            <w:tcW w:w="6525" w:type="dxa"/>
            <w:vAlign w:val="center"/>
          </w:tcPr>
          <w:p w14:paraId="599E9004" w14:textId="6D1585C8" w:rsidR="00787B06" w:rsidRPr="00787B06" w:rsidRDefault="00787B06" w:rsidP="00787B06">
            <w:pPr>
              <w:ind w:firstLine="420"/>
              <w:jc w:val="left"/>
              <w:rPr>
                <w:rFonts w:ascii="仿宋_GB2312" w:eastAsia="仿宋_GB2312"/>
                <w:szCs w:val="21"/>
              </w:rPr>
            </w:pPr>
            <w:r w:rsidRPr="00787B06">
              <w:rPr>
                <w:rFonts w:ascii="仿宋_GB2312" w:eastAsia="仿宋_GB2312" w:hint="eastAsia"/>
                <w:szCs w:val="21"/>
              </w:rPr>
              <w:t>本基金主要采用</w:t>
            </w:r>
            <w:r w:rsidR="00DB44F5">
              <w:rPr>
                <w:rFonts w:ascii="仿宋_GB2312" w:eastAsia="仿宋_GB2312" w:hint="eastAsia"/>
                <w:szCs w:val="21"/>
              </w:rPr>
              <w:t>完全</w:t>
            </w:r>
            <w:r w:rsidRPr="00787B06">
              <w:rPr>
                <w:rFonts w:ascii="仿宋_GB2312" w:eastAsia="仿宋_GB2312" w:hint="eastAsia"/>
                <w:szCs w:val="21"/>
              </w:rPr>
              <w:t>复制策略及适当的替代性策略以更好的跟踪标的指数，实现基金投资目标。在正常市场情况下，力争控制本基金日均跟踪偏离度的绝对值不超过0.</w:t>
            </w:r>
            <w:r w:rsidR="00DB44F5">
              <w:rPr>
                <w:rFonts w:ascii="仿宋_GB2312" w:eastAsia="仿宋_GB2312"/>
                <w:szCs w:val="21"/>
              </w:rPr>
              <w:t>35</w:t>
            </w:r>
            <w:r w:rsidRPr="00787B06">
              <w:rPr>
                <w:rFonts w:ascii="仿宋_GB2312" w:eastAsia="仿宋_GB2312" w:hint="eastAsia"/>
                <w:szCs w:val="21"/>
              </w:rPr>
              <w:t>%，年跟踪误差不超过</w:t>
            </w:r>
            <w:r w:rsidR="00DB44F5">
              <w:rPr>
                <w:rFonts w:ascii="仿宋_GB2312" w:eastAsia="仿宋_GB2312"/>
                <w:szCs w:val="21"/>
              </w:rPr>
              <w:t>4</w:t>
            </w:r>
            <w:r w:rsidRPr="00787B06">
              <w:rPr>
                <w:rFonts w:ascii="仿宋_GB2312" w:eastAsia="仿宋_GB2312" w:hint="eastAsia"/>
                <w:szCs w:val="21"/>
              </w:rPr>
              <w:t>%。如因指数编制规则调整或其他因素导致跟踪偏离度和跟踪误差超过上述范围，基金管理人应采取合理措施避免跟踪偏离度、跟踪误差进一步扩大。</w:t>
            </w:r>
          </w:p>
          <w:p w14:paraId="6E3B0ECA" w14:textId="4A886FEE" w:rsidR="00245F07" w:rsidRDefault="00787B06" w:rsidP="00F811C4">
            <w:pPr>
              <w:ind w:firstLine="420"/>
              <w:jc w:val="left"/>
              <w:rPr>
                <w:rFonts w:ascii="仿宋_GB2312" w:eastAsia="仿宋_GB2312"/>
                <w:szCs w:val="21"/>
              </w:rPr>
            </w:pPr>
            <w:r w:rsidRPr="00787B06">
              <w:rPr>
                <w:rFonts w:ascii="仿宋_GB2312" w:eastAsia="仿宋_GB2312" w:hint="eastAsia"/>
                <w:szCs w:val="21"/>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09F6A143" w14:textId="66628FFF" w:rsidR="00F811C4" w:rsidRPr="00335FE8" w:rsidRDefault="00D7183A" w:rsidP="00F811C4">
            <w:pPr>
              <w:ind w:firstLine="420"/>
              <w:jc w:val="left"/>
              <w:rPr>
                <w:rFonts w:ascii="仿宋_GB2312" w:eastAsia="仿宋_GB2312"/>
                <w:szCs w:val="21"/>
              </w:rPr>
            </w:pPr>
            <w:r w:rsidRPr="00D7183A">
              <w:rPr>
                <w:rFonts w:ascii="仿宋_GB2312" w:eastAsia="仿宋_GB2312" w:hint="eastAsia"/>
                <w:szCs w:val="21"/>
              </w:rPr>
              <w:t>1、股票投资策略</w:t>
            </w:r>
            <w:r w:rsidR="00F811C4" w:rsidRPr="00335FE8">
              <w:rPr>
                <w:rFonts w:ascii="仿宋_GB2312" w:eastAsia="仿宋_GB2312" w:hint="eastAsia"/>
                <w:szCs w:val="21"/>
              </w:rPr>
              <w:t>；</w:t>
            </w:r>
            <w:r w:rsidRPr="00D7183A">
              <w:rPr>
                <w:rFonts w:ascii="仿宋_GB2312" w:eastAsia="仿宋_GB2312" w:hint="eastAsia"/>
                <w:szCs w:val="21"/>
              </w:rPr>
              <w:t>2、债券投资策略</w:t>
            </w:r>
            <w:r w:rsidR="00F811C4" w:rsidRPr="00335FE8">
              <w:rPr>
                <w:rFonts w:ascii="仿宋_GB2312" w:eastAsia="仿宋_GB2312" w:hint="eastAsia"/>
                <w:szCs w:val="21"/>
              </w:rPr>
              <w:t>；3、股指期货投资策略；4、资产支持证券投资策略</w:t>
            </w:r>
            <w:r>
              <w:rPr>
                <w:rFonts w:ascii="仿宋_GB2312" w:eastAsia="仿宋_GB2312" w:hint="eastAsia"/>
                <w:szCs w:val="21"/>
              </w:rPr>
              <w:t>；</w:t>
            </w:r>
            <w:r w:rsidRPr="00D7183A">
              <w:rPr>
                <w:rFonts w:ascii="仿宋_GB2312" w:eastAsia="仿宋_GB2312" w:hint="eastAsia"/>
                <w:szCs w:val="21"/>
              </w:rPr>
              <w:t>5、存托凭证投资策略</w:t>
            </w:r>
            <w:r w:rsidR="008A35FC">
              <w:rPr>
                <w:rFonts w:ascii="仿宋_GB2312" w:eastAsia="仿宋_GB2312" w:hint="eastAsia"/>
                <w:szCs w:val="21"/>
              </w:rPr>
              <w:t>；</w:t>
            </w:r>
            <w:r w:rsidR="008A35FC" w:rsidRPr="008A35FC">
              <w:rPr>
                <w:rFonts w:ascii="仿宋_GB2312" w:eastAsia="仿宋_GB2312" w:hint="eastAsia"/>
                <w:szCs w:val="21"/>
              </w:rPr>
              <w:t>6、融资、转融通证券出借业务投资策略</w:t>
            </w:r>
            <w:r w:rsidR="00F811C4" w:rsidRPr="00335FE8">
              <w:rPr>
                <w:rFonts w:ascii="仿宋_GB2312" w:eastAsia="仿宋_GB2312" w:hint="eastAsia"/>
                <w:szCs w:val="21"/>
              </w:rPr>
              <w:t>。</w:t>
            </w:r>
          </w:p>
        </w:tc>
      </w:tr>
      <w:tr w:rsidR="00D373CC" w:rsidRPr="00335FE8" w14:paraId="3F86C3D9" w14:textId="77777777" w:rsidTr="002F5DBC">
        <w:trPr>
          <w:jc w:val="center"/>
        </w:trPr>
        <w:tc>
          <w:tcPr>
            <w:tcW w:w="1701" w:type="dxa"/>
            <w:vAlign w:val="center"/>
          </w:tcPr>
          <w:p w14:paraId="63B3B79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业绩比较基准</w:t>
            </w:r>
          </w:p>
        </w:tc>
        <w:tc>
          <w:tcPr>
            <w:tcW w:w="6525" w:type="dxa"/>
            <w:vAlign w:val="center"/>
          </w:tcPr>
          <w:p w14:paraId="55953B7D" w14:textId="1EA30067" w:rsidR="00F811C4" w:rsidRPr="00335FE8" w:rsidRDefault="0055523A" w:rsidP="00733275">
            <w:pPr>
              <w:ind w:firstLine="420"/>
              <w:jc w:val="left"/>
              <w:rPr>
                <w:rFonts w:ascii="仿宋_GB2312" w:eastAsia="仿宋_GB2312"/>
                <w:szCs w:val="21"/>
              </w:rPr>
            </w:pPr>
            <w:r>
              <w:rPr>
                <w:rFonts w:ascii="仿宋_GB2312" w:eastAsia="仿宋_GB2312" w:hint="eastAsia"/>
                <w:szCs w:val="21"/>
              </w:rPr>
              <w:t>中证智选沪深港科技50</w:t>
            </w:r>
            <w:r w:rsidR="00031C1D">
              <w:rPr>
                <w:rFonts w:ascii="仿宋_GB2312" w:eastAsia="仿宋_GB2312" w:hint="eastAsia"/>
                <w:szCs w:val="21"/>
              </w:rPr>
              <w:t>指数</w:t>
            </w:r>
            <w:r w:rsidR="00FE0DF6" w:rsidRPr="00FE0DF6">
              <w:rPr>
                <w:rFonts w:ascii="仿宋_GB2312" w:eastAsia="仿宋_GB2312" w:hint="eastAsia"/>
                <w:szCs w:val="21"/>
              </w:rPr>
              <w:t>收益率</w:t>
            </w:r>
          </w:p>
        </w:tc>
      </w:tr>
      <w:tr w:rsidR="00D373CC" w:rsidRPr="00335FE8" w14:paraId="02684CF9" w14:textId="77777777" w:rsidTr="002F5DBC">
        <w:trPr>
          <w:jc w:val="center"/>
        </w:trPr>
        <w:tc>
          <w:tcPr>
            <w:tcW w:w="1701" w:type="dxa"/>
            <w:vAlign w:val="center"/>
          </w:tcPr>
          <w:p w14:paraId="30142557"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风险收益特征</w:t>
            </w:r>
          </w:p>
        </w:tc>
        <w:tc>
          <w:tcPr>
            <w:tcW w:w="6525" w:type="dxa"/>
            <w:vAlign w:val="center"/>
          </w:tcPr>
          <w:p w14:paraId="4B5D3E5A" w14:textId="77777777" w:rsidR="002365E5" w:rsidRPr="002365E5" w:rsidRDefault="002365E5" w:rsidP="002365E5">
            <w:pPr>
              <w:ind w:firstLine="420"/>
              <w:jc w:val="left"/>
              <w:rPr>
                <w:rFonts w:ascii="仿宋_GB2312" w:eastAsia="仿宋_GB2312"/>
                <w:szCs w:val="21"/>
              </w:rPr>
            </w:pPr>
            <w:r w:rsidRPr="002365E5">
              <w:rPr>
                <w:rFonts w:ascii="仿宋_GB2312" w:eastAsia="仿宋_GB2312" w:hint="eastAsia"/>
                <w:szCs w:val="21"/>
              </w:rPr>
              <w:t>本基金是一只股票型基金，其预期风险和预期收益理论上高于混合型基金、债券型基金和货币市场基金。</w:t>
            </w:r>
          </w:p>
          <w:p w14:paraId="532DD078" w14:textId="77777777" w:rsidR="002365E5" w:rsidRPr="002365E5" w:rsidRDefault="002365E5" w:rsidP="002365E5">
            <w:pPr>
              <w:ind w:firstLine="420"/>
              <w:jc w:val="left"/>
              <w:rPr>
                <w:rFonts w:ascii="仿宋_GB2312" w:eastAsia="仿宋_GB2312"/>
                <w:szCs w:val="21"/>
              </w:rPr>
            </w:pPr>
            <w:r w:rsidRPr="002365E5">
              <w:rPr>
                <w:rFonts w:ascii="仿宋_GB2312" w:eastAsia="仿宋_GB2312" w:hint="eastAsia"/>
                <w:szCs w:val="21"/>
              </w:rPr>
              <w:t>本基金为指数型基金，主要采用完全复制法跟踪中证智选沪深港科技50指数，具有与标的指数相似的风险收益特征。</w:t>
            </w:r>
          </w:p>
          <w:p w14:paraId="5918146F" w14:textId="2D44DC61" w:rsidR="00501E5B" w:rsidRPr="00335FE8" w:rsidRDefault="002365E5" w:rsidP="00A43306">
            <w:pPr>
              <w:ind w:firstLine="420"/>
              <w:jc w:val="left"/>
              <w:rPr>
                <w:rFonts w:ascii="仿宋_GB2312" w:eastAsia="仿宋_GB2312"/>
                <w:szCs w:val="21"/>
              </w:rPr>
            </w:pPr>
            <w:r w:rsidRPr="002365E5">
              <w:rPr>
                <w:rFonts w:ascii="仿宋_GB2312" w:eastAsia="仿宋_GB2312" w:hint="eastAsia"/>
                <w:szCs w:val="21"/>
              </w:rPr>
              <w:t>本基金投资港股通标的股票，会面临港股通机制下因投资环境、投资标的、市场制度以及交易规则等差异带来的特有风险。</w:t>
            </w:r>
            <w:r w:rsidR="00C90F1E">
              <w:rPr>
                <w:rFonts w:ascii="仿宋_GB2312" w:eastAsia="仿宋_GB2312" w:hint="eastAsia"/>
                <w:szCs w:val="21"/>
              </w:rPr>
              <w:t xml:space="preserve"> </w:t>
            </w:r>
          </w:p>
        </w:tc>
      </w:tr>
    </w:tbl>
    <w:p w14:paraId="765DA506" w14:textId="113CA3B5" w:rsidR="00D373CC" w:rsidRPr="00335FE8" w:rsidRDefault="00D373CC" w:rsidP="00D373CC">
      <w:pPr>
        <w:jc w:val="left"/>
        <w:rPr>
          <w:rFonts w:ascii="仿宋_GB2312" w:eastAsia="仿宋_GB2312" w:hAnsi="宋体" w:cs="宋体"/>
          <w:kern w:val="0"/>
          <w:szCs w:val="21"/>
        </w:rPr>
      </w:pPr>
      <w:r w:rsidRPr="00335FE8">
        <w:rPr>
          <w:rFonts w:ascii="仿宋_GB2312" w:eastAsia="仿宋_GB2312" w:hAnsi="宋体" w:cs="宋体" w:hint="eastAsia"/>
          <w:kern w:val="0"/>
          <w:szCs w:val="21"/>
        </w:rPr>
        <w:t>注：</w:t>
      </w:r>
      <w:r w:rsidRPr="00335FE8">
        <w:rPr>
          <w:rFonts w:ascii="仿宋_GB2312" w:eastAsia="仿宋_GB2312" w:hint="eastAsia"/>
          <w:szCs w:val="21"/>
        </w:rPr>
        <w:t>详见《</w:t>
      </w:r>
      <w:r w:rsidR="00685BFE">
        <w:rPr>
          <w:rFonts w:ascii="仿宋_GB2312" w:eastAsia="仿宋_GB2312" w:hint="eastAsia"/>
          <w:szCs w:val="21"/>
        </w:rPr>
        <w:t>交银施罗德中证智选沪深港科技50交易型开放式指数证券投资基金</w:t>
      </w:r>
      <w:r w:rsidRPr="00335FE8">
        <w:rPr>
          <w:rFonts w:ascii="仿宋_GB2312" w:eastAsia="仿宋_GB2312" w:hint="eastAsia"/>
          <w:szCs w:val="21"/>
        </w:rPr>
        <w:t>招募说明书》第</w:t>
      </w:r>
      <w:r w:rsidR="00F878F6">
        <w:rPr>
          <w:rFonts w:ascii="仿宋_GB2312" w:eastAsia="仿宋_GB2312" w:hint="eastAsia"/>
          <w:szCs w:val="21"/>
        </w:rPr>
        <w:t>十</w:t>
      </w:r>
      <w:r w:rsidR="00393B9B">
        <w:rPr>
          <w:rFonts w:ascii="仿宋_GB2312" w:eastAsia="仿宋_GB2312" w:hint="eastAsia"/>
          <w:szCs w:val="21"/>
        </w:rPr>
        <w:t>四</w:t>
      </w:r>
      <w:r w:rsidRPr="00335FE8">
        <w:rPr>
          <w:rFonts w:ascii="仿宋_GB2312" w:eastAsia="仿宋_GB2312" w:hint="eastAsia"/>
          <w:szCs w:val="21"/>
        </w:rPr>
        <w:t>部分“基金的投资”。</w:t>
      </w:r>
    </w:p>
    <w:p w14:paraId="2D6FCA2C" w14:textId="5F15B587"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（二）投资组合资产配置图表/区域配置图表</w:t>
      </w:r>
    </w:p>
    <w:p w14:paraId="2C461EB7" w14:textId="2C13CFE7" w:rsidR="00D373CC" w:rsidRPr="00D17BD0" w:rsidRDefault="00C969F5" w:rsidP="00B62295">
      <w:pPr>
        <w:ind w:left="420" w:firstLineChars="200" w:firstLine="420"/>
        <w:jc w:val="left"/>
        <w:rPr>
          <w:rFonts w:ascii="仿宋_GB2312" w:eastAsia="仿宋_GB2312"/>
          <w:szCs w:val="21"/>
        </w:rPr>
      </w:pPr>
      <w:r w:rsidRPr="00B62295">
        <w:rPr>
          <w:rFonts w:ascii="仿宋_GB2312" w:eastAsia="仿宋_GB2312" w:hint="eastAsia"/>
          <w:szCs w:val="21"/>
        </w:rPr>
        <w:t>无。</w:t>
      </w:r>
    </w:p>
    <w:p w14:paraId="34ABB93A" w14:textId="10658C16" w:rsidR="00D373CC" w:rsidRPr="00335FE8" w:rsidRDefault="00D373CC" w:rsidP="00D373CC">
      <w:pPr>
        <w:jc w:val="left"/>
        <w:rPr>
          <w:rFonts w:ascii="仿宋_GB2312" w:eastAsia="仿宋_GB2312"/>
          <w:b/>
          <w:szCs w:val="21"/>
        </w:rPr>
      </w:pPr>
      <w:r w:rsidRPr="00335FE8">
        <w:rPr>
          <w:rFonts w:ascii="仿宋_GB2312" w:eastAsia="仿宋_GB2312" w:hint="eastAsia"/>
          <w:b/>
          <w:szCs w:val="21"/>
        </w:rPr>
        <w:t>（三）</w:t>
      </w:r>
      <w:r w:rsidRPr="0090269C">
        <w:rPr>
          <w:rFonts w:ascii="仿宋_GB2312" w:eastAsia="仿宋_GB2312" w:hint="eastAsia"/>
          <w:b/>
          <w:szCs w:val="21"/>
        </w:rPr>
        <w:t>自基金合同生效以来/最近十年（孰短）基金每年的净值增长率及与同期业绩比较基准的比较图</w:t>
      </w:r>
    </w:p>
    <w:p w14:paraId="7772E421" w14:textId="1548B6BE" w:rsidR="00F811C4" w:rsidRPr="00335FE8" w:rsidRDefault="00C969F5" w:rsidP="00F811C4">
      <w:pPr>
        <w:ind w:left="420" w:firstLineChars="200" w:firstLine="420"/>
        <w:jc w:val="left"/>
        <w:rPr>
          <w:rFonts w:ascii="仿宋_GB2312" w:eastAsia="仿宋_GB2312"/>
          <w:szCs w:val="21"/>
        </w:rPr>
      </w:pPr>
      <w:r w:rsidRPr="00B62295">
        <w:rPr>
          <w:rFonts w:ascii="仿宋_GB2312" w:eastAsia="仿宋_GB2312" w:hint="eastAsia"/>
          <w:szCs w:val="21"/>
        </w:rPr>
        <w:t>无。</w:t>
      </w:r>
    </w:p>
    <w:p w14:paraId="4BA20981" w14:textId="77777777" w:rsidR="00D373CC" w:rsidRPr="00335FE8" w:rsidRDefault="00D373CC"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三、投资本基金涉及的费用</w:t>
      </w:r>
    </w:p>
    <w:p w14:paraId="22537CEC" w14:textId="77777777" w:rsidR="00D373CC" w:rsidRPr="00335FE8" w:rsidRDefault="00D373CC"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（一）基金销售相关费用</w:t>
      </w:r>
    </w:p>
    <w:p w14:paraId="77EC2227" w14:textId="77777777" w:rsidR="00D373CC" w:rsidRPr="00335FE8" w:rsidRDefault="00D373CC" w:rsidP="00D373CC">
      <w:pPr>
        <w:jc w:val="left"/>
        <w:rPr>
          <w:rFonts w:ascii="仿宋_GB2312" w:eastAsia="仿宋_GB2312"/>
          <w:szCs w:val="21"/>
        </w:rPr>
      </w:pPr>
      <w:r w:rsidRPr="00335FE8">
        <w:rPr>
          <w:rFonts w:ascii="仿宋_GB2312" w:eastAsia="仿宋_GB2312" w:hint="eastAsia"/>
          <w:szCs w:val="21"/>
        </w:rPr>
        <w:t>以下费用在认购/申购/赎回基金过程中收取：</w:t>
      </w:r>
    </w:p>
    <w:tbl>
      <w:tblPr>
        <w:tblStyle w:val="a8"/>
        <w:tblW w:w="9308"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747"/>
        <w:gridCol w:w="2818"/>
        <w:gridCol w:w="2232"/>
        <w:gridCol w:w="1511"/>
      </w:tblGrid>
      <w:tr w:rsidR="00D373CC" w:rsidRPr="00335FE8" w14:paraId="2A054CB7" w14:textId="77777777" w:rsidTr="002E1F31">
        <w:trPr>
          <w:jc w:val="center"/>
        </w:trPr>
        <w:tc>
          <w:tcPr>
            <w:tcW w:w="2747" w:type="dxa"/>
            <w:vAlign w:val="center"/>
          </w:tcPr>
          <w:p w14:paraId="38E729C1" w14:textId="77777777" w:rsidR="00D373CC" w:rsidRPr="00335FE8" w:rsidRDefault="00D373CC" w:rsidP="00D6435F">
            <w:pPr>
              <w:widowControl/>
              <w:jc w:val="left"/>
              <w:rPr>
                <w:rFonts w:ascii="仿宋_GB2312" w:eastAsia="仿宋_GB2312"/>
                <w:szCs w:val="21"/>
              </w:rPr>
            </w:pPr>
            <w:r w:rsidRPr="00335FE8">
              <w:rPr>
                <w:rFonts w:ascii="仿宋_GB2312" w:eastAsia="仿宋_GB2312" w:hAnsi="宋体" w:cs="宋体" w:hint="eastAsia"/>
                <w:kern w:val="0"/>
                <w:szCs w:val="21"/>
              </w:rPr>
              <w:t>费用类型</w:t>
            </w:r>
          </w:p>
        </w:tc>
        <w:tc>
          <w:tcPr>
            <w:tcW w:w="2818" w:type="dxa"/>
            <w:vAlign w:val="center"/>
          </w:tcPr>
          <w:p w14:paraId="1739A70F" w14:textId="77777777" w:rsidR="00D373CC" w:rsidRPr="00335FE8" w:rsidRDefault="00D373CC" w:rsidP="00D373CC">
            <w:pPr>
              <w:rPr>
                <w:rFonts w:ascii="仿宋_GB2312" w:eastAsia="仿宋_GB2312"/>
                <w:szCs w:val="21"/>
              </w:rPr>
            </w:pPr>
            <w:r w:rsidRPr="00335FE8">
              <w:rPr>
                <w:rFonts w:ascii="仿宋_GB2312" w:eastAsia="仿宋_GB2312" w:hint="eastAsia"/>
                <w:szCs w:val="21"/>
              </w:rPr>
              <w:t>份额（S）或金额（M）/持有期限（N）</w:t>
            </w:r>
          </w:p>
        </w:tc>
        <w:tc>
          <w:tcPr>
            <w:tcW w:w="2232" w:type="dxa"/>
            <w:vAlign w:val="center"/>
          </w:tcPr>
          <w:p w14:paraId="0F106824" w14:textId="3CDCA397" w:rsidR="00D373CC" w:rsidRPr="009F4EAE" w:rsidRDefault="00D373CC" w:rsidP="00D373CC">
            <w:pPr>
              <w:rPr>
                <w:rFonts w:ascii="仿宋_GB2312" w:eastAsia="仿宋_GB2312"/>
                <w:szCs w:val="21"/>
              </w:rPr>
            </w:pPr>
            <w:r w:rsidRPr="00335FE8">
              <w:rPr>
                <w:rFonts w:ascii="仿宋_GB2312" w:eastAsia="仿宋_GB2312" w:hint="eastAsia"/>
                <w:szCs w:val="21"/>
              </w:rPr>
              <w:t>收费方式/费率</w:t>
            </w:r>
          </w:p>
        </w:tc>
        <w:tc>
          <w:tcPr>
            <w:tcW w:w="1511" w:type="dxa"/>
            <w:vAlign w:val="center"/>
          </w:tcPr>
          <w:p w14:paraId="0377E7D3" w14:textId="77777777" w:rsidR="00D373CC" w:rsidRPr="00335FE8" w:rsidRDefault="00D373CC" w:rsidP="00D6435F">
            <w:pPr>
              <w:widowControl/>
              <w:jc w:val="left"/>
              <w:rPr>
                <w:rFonts w:ascii="仿宋_GB2312" w:eastAsia="仿宋_GB2312"/>
                <w:szCs w:val="21"/>
              </w:rPr>
            </w:pPr>
            <w:r w:rsidRPr="00335FE8">
              <w:rPr>
                <w:rFonts w:ascii="仿宋_GB2312" w:eastAsia="仿宋_GB2312" w:hAnsi="宋体" w:cs="宋体" w:hint="eastAsia"/>
                <w:kern w:val="0"/>
                <w:szCs w:val="21"/>
              </w:rPr>
              <w:t>备注</w:t>
            </w:r>
          </w:p>
        </w:tc>
      </w:tr>
      <w:tr w:rsidR="00865AE8" w:rsidRPr="00335FE8" w14:paraId="71722B49" w14:textId="77777777" w:rsidTr="002E1F31">
        <w:trPr>
          <w:jc w:val="center"/>
        </w:trPr>
        <w:tc>
          <w:tcPr>
            <w:tcW w:w="2747" w:type="dxa"/>
            <w:vMerge w:val="restart"/>
            <w:vAlign w:val="center"/>
          </w:tcPr>
          <w:p w14:paraId="66BC59C1" w14:textId="1CB5300E" w:rsidR="00865AE8" w:rsidRPr="00335FE8" w:rsidRDefault="00865AE8" w:rsidP="00865AE8">
            <w:pPr>
              <w:widowControl/>
              <w:jc w:val="left"/>
              <w:rPr>
                <w:rFonts w:ascii="仿宋_GB2312" w:eastAsia="仿宋_GB2312" w:hAnsi="宋体" w:cs="宋体"/>
                <w:kern w:val="0"/>
                <w:szCs w:val="21"/>
              </w:rPr>
            </w:pPr>
            <w:r>
              <w:rPr>
                <w:rFonts w:ascii="仿宋_GB2312" w:eastAsia="仿宋_GB2312" w:hAnsi="宋体" w:cs="宋体" w:hint="eastAsia"/>
                <w:kern w:val="0"/>
                <w:szCs w:val="21"/>
              </w:rPr>
              <w:t>认购费</w:t>
            </w:r>
          </w:p>
        </w:tc>
        <w:tc>
          <w:tcPr>
            <w:tcW w:w="2818" w:type="dxa"/>
          </w:tcPr>
          <w:p w14:paraId="62CC1E3F" w14:textId="0C7DDB2F" w:rsidR="00865AE8" w:rsidRPr="00335FE8" w:rsidRDefault="00B7675C" w:rsidP="00865AE8">
            <w:pPr>
              <w:rPr>
                <w:rFonts w:ascii="仿宋_GB2312" w:eastAsia="仿宋_GB2312"/>
                <w:szCs w:val="21"/>
              </w:rPr>
            </w:pPr>
            <w:r>
              <w:rPr>
                <w:rFonts w:ascii="仿宋_GB2312" w:eastAsia="仿宋_GB2312"/>
                <w:szCs w:val="21"/>
              </w:rPr>
              <w:t>S</w:t>
            </w:r>
            <w:r w:rsidR="00865AE8" w:rsidRPr="00335FE8">
              <w:rPr>
                <w:rFonts w:ascii="仿宋_GB2312" w:eastAsia="仿宋_GB2312" w:hint="eastAsia"/>
                <w:szCs w:val="21"/>
              </w:rPr>
              <w:t>＜</w:t>
            </w:r>
            <w:r>
              <w:rPr>
                <w:rFonts w:ascii="仿宋_GB2312" w:eastAsia="仿宋_GB2312"/>
                <w:szCs w:val="21"/>
              </w:rPr>
              <w:t>5</w:t>
            </w:r>
            <w:r w:rsidR="00865AE8" w:rsidRPr="00335FE8">
              <w:rPr>
                <w:rFonts w:ascii="仿宋_GB2312" w:eastAsia="仿宋_GB2312" w:hint="eastAsia"/>
                <w:szCs w:val="21"/>
              </w:rPr>
              <w:t>0万</w:t>
            </w:r>
            <w:r w:rsidR="00331FEC">
              <w:rPr>
                <w:rFonts w:ascii="仿宋_GB2312" w:eastAsia="仿宋_GB2312" w:hint="eastAsia"/>
                <w:szCs w:val="21"/>
              </w:rPr>
              <w:t>份</w:t>
            </w:r>
          </w:p>
        </w:tc>
        <w:tc>
          <w:tcPr>
            <w:tcW w:w="2232" w:type="dxa"/>
            <w:vAlign w:val="center"/>
          </w:tcPr>
          <w:p w14:paraId="4BB14E9F" w14:textId="6DDC19E3" w:rsidR="00865AE8" w:rsidRPr="00335FE8" w:rsidRDefault="00331FEC" w:rsidP="00865AE8">
            <w:pPr>
              <w:rPr>
                <w:rFonts w:ascii="仿宋_GB2312" w:eastAsia="仿宋_GB2312"/>
                <w:szCs w:val="21"/>
              </w:rPr>
            </w:pPr>
            <w:r>
              <w:rPr>
                <w:rFonts w:ascii="仿宋_GB2312" w:eastAsia="仿宋_GB2312"/>
                <w:szCs w:val="21"/>
              </w:rPr>
              <w:t>0.80</w:t>
            </w:r>
            <w:r w:rsidR="00865AE8" w:rsidRPr="00335FE8">
              <w:rPr>
                <w:rFonts w:ascii="仿宋_GB2312" w:eastAsia="仿宋_GB2312" w:hint="eastAsia"/>
                <w:szCs w:val="21"/>
              </w:rPr>
              <w:t>%</w:t>
            </w:r>
          </w:p>
        </w:tc>
        <w:tc>
          <w:tcPr>
            <w:tcW w:w="1511" w:type="dxa"/>
            <w:vAlign w:val="center"/>
          </w:tcPr>
          <w:p w14:paraId="6C220DA4" w14:textId="77777777" w:rsidR="00865AE8" w:rsidRPr="00335FE8" w:rsidRDefault="00865AE8" w:rsidP="00865AE8">
            <w:pPr>
              <w:widowControl/>
              <w:jc w:val="left"/>
              <w:rPr>
                <w:rFonts w:ascii="仿宋_GB2312" w:eastAsia="仿宋_GB2312" w:hAnsi="宋体" w:cs="宋体"/>
                <w:kern w:val="0"/>
                <w:szCs w:val="21"/>
              </w:rPr>
            </w:pPr>
          </w:p>
        </w:tc>
      </w:tr>
      <w:tr w:rsidR="002C3119" w:rsidRPr="00335FE8" w14:paraId="44B3E03D" w14:textId="77777777" w:rsidTr="002E1F31">
        <w:trPr>
          <w:jc w:val="center"/>
        </w:trPr>
        <w:tc>
          <w:tcPr>
            <w:tcW w:w="2747" w:type="dxa"/>
            <w:vMerge/>
            <w:vAlign w:val="center"/>
          </w:tcPr>
          <w:p w14:paraId="3C9127AA" w14:textId="77777777" w:rsidR="002C3119" w:rsidRPr="00335FE8" w:rsidRDefault="002C3119" w:rsidP="002C3119">
            <w:pPr>
              <w:widowControl/>
              <w:jc w:val="left"/>
              <w:rPr>
                <w:rFonts w:ascii="仿宋_GB2312" w:eastAsia="仿宋_GB2312" w:hAnsi="宋体" w:cs="宋体"/>
                <w:kern w:val="0"/>
                <w:szCs w:val="21"/>
              </w:rPr>
            </w:pPr>
          </w:p>
        </w:tc>
        <w:tc>
          <w:tcPr>
            <w:tcW w:w="2818" w:type="dxa"/>
          </w:tcPr>
          <w:p w14:paraId="27AB6845" w14:textId="003343B1" w:rsidR="002C3119" w:rsidRPr="00335FE8" w:rsidRDefault="00B7675C" w:rsidP="00B7675C">
            <w:pPr>
              <w:rPr>
                <w:rFonts w:ascii="仿宋_GB2312" w:eastAsia="仿宋_GB2312"/>
                <w:szCs w:val="21"/>
              </w:rPr>
            </w:pPr>
            <w:r>
              <w:rPr>
                <w:rFonts w:ascii="仿宋_GB2312" w:eastAsia="仿宋_GB2312"/>
                <w:szCs w:val="21"/>
              </w:rPr>
              <w:t>5</w:t>
            </w:r>
            <w:r w:rsidR="002C3119" w:rsidRPr="00335FE8">
              <w:rPr>
                <w:rFonts w:ascii="仿宋_GB2312" w:eastAsia="仿宋_GB2312" w:hint="eastAsia"/>
                <w:szCs w:val="21"/>
              </w:rPr>
              <w:t>0万</w:t>
            </w:r>
            <w:r w:rsidR="00331FEC">
              <w:rPr>
                <w:rFonts w:ascii="仿宋_GB2312" w:eastAsia="仿宋_GB2312" w:hint="eastAsia"/>
                <w:szCs w:val="21"/>
              </w:rPr>
              <w:t>份</w:t>
            </w:r>
            <w:r w:rsidR="002C3119" w:rsidRPr="00335FE8">
              <w:rPr>
                <w:rFonts w:ascii="仿宋_GB2312" w:eastAsia="仿宋_GB2312" w:hint="eastAsia"/>
                <w:szCs w:val="21"/>
              </w:rPr>
              <w:t>≤</w:t>
            </w:r>
            <w:r>
              <w:rPr>
                <w:rFonts w:ascii="仿宋_GB2312" w:eastAsia="仿宋_GB2312"/>
                <w:szCs w:val="21"/>
              </w:rPr>
              <w:t>S</w:t>
            </w:r>
            <w:r w:rsidR="002C3119" w:rsidRPr="00335FE8">
              <w:rPr>
                <w:rFonts w:ascii="仿宋_GB2312" w:eastAsia="仿宋_GB2312" w:hint="eastAsia"/>
                <w:szCs w:val="21"/>
              </w:rPr>
              <w:t>＜</w:t>
            </w:r>
            <w:r>
              <w:rPr>
                <w:rFonts w:ascii="仿宋_GB2312" w:eastAsia="仿宋_GB2312"/>
                <w:szCs w:val="21"/>
              </w:rPr>
              <w:t>1</w:t>
            </w:r>
            <w:r w:rsidR="002C3119" w:rsidRPr="00335FE8">
              <w:rPr>
                <w:rFonts w:ascii="仿宋_GB2312" w:eastAsia="仿宋_GB2312" w:hint="eastAsia"/>
                <w:szCs w:val="21"/>
              </w:rPr>
              <w:t>00万</w:t>
            </w:r>
            <w:r w:rsidR="00331FEC">
              <w:rPr>
                <w:rFonts w:ascii="仿宋_GB2312" w:eastAsia="仿宋_GB2312" w:hint="eastAsia"/>
                <w:szCs w:val="21"/>
              </w:rPr>
              <w:t>份</w:t>
            </w:r>
          </w:p>
        </w:tc>
        <w:tc>
          <w:tcPr>
            <w:tcW w:w="2232" w:type="dxa"/>
            <w:vAlign w:val="center"/>
          </w:tcPr>
          <w:p w14:paraId="75CBEBCA" w14:textId="49B8834A" w:rsidR="002C3119" w:rsidRPr="00335FE8" w:rsidRDefault="002C3119" w:rsidP="002C3119">
            <w:pPr>
              <w:rPr>
                <w:rFonts w:ascii="仿宋_GB2312" w:eastAsia="仿宋_GB2312"/>
                <w:szCs w:val="21"/>
              </w:rPr>
            </w:pPr>
            <w:r>
              <w:rPr>
                <w:rFonts w:ascii="仿宋_GB2312" w:eastAsia="仿宋_GB2312" w:hint="eastAsia"/>
                <w:szCs w:val="21"/>
              </w:rPr>
              <w:t>0</w:t>
            </w:r>
            <w:r>
              <w:rPr>
                <w:rFonts w:ascii="仿宋_GB2312" w:eastAsia="仿宋_GB2312"/>
                <w:szCs w:val="21"/>
              </w:rPr>
              <w:t>.</w:t>
            </w:r>
            <w:r w:rsidR="00331FEC">
              <w:rPr>
                <w:rFonts w:ascii="仿宋_GB2312" w:eastAsia="仿宋_GB2312"/>
                <w:szCs w:val="21"/>
              </w:rPr>
              <w:t>50</w:t>
            </w:r>
            <w:r>
              <w:rPr>
                <w:rFonts w:ascii="仿宋_GB2312" w:eastAsia="仿宋_GB2312"/>
                <w:szCs w:val="21"/>
              </w:rPr>
              <w:t>%</w:t>
            </w:r>
          </w:p>
        </w:tc>
        <w:tc>
          <w:tcPr>
            <w:tcW w:w="1511" w:type="dxa"/>
            <w:vAlign w:val="center"/>
          </w:tcPr>
          <w:p w14:paraId="2B21A496" w14:textId="77777777" w:rsidR="002C3119" w:rsidRPr="00335FE8" w:rsidRDefault="002C3119" w:rsidP="002C3119">
            <w:pPr>
              <w:widowControl/>
              <w:jc w:val="left"/>
              <w:rPr>
                <w:rFonts w:ascii="仿宋_GB2312" w:eastAsia="仿宋_GB2312" w:hAnsi="宋体" w:cs="宋体"/>
                <w:kern w:val="0"/>
                <w:szCs w:val="21"/>
              </w:rPr>
            </w:pPr>
          </w:p>
        </w:tc>
      </w:tr>
      <w:tr w:rsidR="002C3119" w:rsidRPr="00335FE8" w14:paraId="13C20D3A" w14:textId="77777777" w:rsidTr="002E1F31">
        <w:trPr>
          <w:jc w:val="center"/>
        </w:trPr>
        <w:tc>
          <w:tcPr>
            <w:tcW w:w="2747" w:type="dxa"/>
            <w:vMerge/>
            <w:vAlign w:val="center"/>
          </w:tcPr>
          <w:p w14:paraId="6210ADC2" w14:textId="77777777" w:rsidR="002C3119" w:rsidRPr="00335FE8" w:rsidRDefault="002C3119" w:rsidP="002C3119">
            <w:pPr>
              <w:widowControl/>
              <w:jc w:val="left"/>
              <w:rPr>
                <w:rFonts w:ascii="仿宋_GB2312" w:eastAsia="仿宋_GB2312" w:hAnsi="宋体" w:cs="宋体"/>
                <w:kern w:val="0"/>
                <w:szCs w:val="21"/>
              </w:rPr>
            </w:pPr>
          </w:p>
        </w:tc>
        <w:tc>
          <w:tcPr>
            <w:tcW w:w="2818" w:type="dxa"/>
          </w:tcPr>
          <w:p w14:paraId="34E6D6B3" w14:textId="50680A28" w:rsidR="002C3119" w:rsidRPr="00335FE8" w:rsidRDefault="00B7675C" w:rsidP="002C3119">
            <w:pPr>
              <w:rPr>
                <w:rFonts w:ascii="仿宋_GB2312" w:eastAsia="仿宋_GB2312"/>
                <w:szCs w:val="21"/>
              </w:rPr>
            </w:pPr>
            <w:r>
              <w:rPr>
                <w:rFonts w:ascii="仿宋_GB2312" w:eastAsia="仿宋_GB2312"/>
                <w:szCs w:val="21"/>
              </w:rPr>
              <w:t>1</w:t>
            </w:r>
            <w:r w:rsidR="002C3119" w:rsidRPr="00335FE8">
              <w:rPr>
                <w:rFonts w:ascii="仿宋_GB2312" w:eastAsia="仿宋_GB2312" w:hint="eastAsia"/>
                <w:szCs w:val="21"/>
              </w:rPr>
              <w:t>00万</w:t>
            </w:r>
            <w:r w:rsidR="00331FEC">
              <w:rPr>
                <w:rFonts w:ascii="仿宋_GB2312" w:eastAsia="仿宋_GB2312" w:hint="eastAsia"/>
                <w:szCs w:val="21"/>
              </w:rPr>
              <w:t>份</w:t>
            </w:r>
            <w:r w:rsidR="002C3119" w:rsidRPr="00335FE8">
              <w:rPr>
                <w:rFonts w:ascii="仿宋_GB2312" w:eastAsia="仿宋_GB2312" w:hint="eastAsia"/>
                <w:szCs w:val="21"/>
              </w:rPr>
              <w:t>≤</w:t>
            </w:r>
            <w:r>
              <w:rPr>
                <w:rFonts w:ascii="仿宋_GB2312" w:eastAsia="仿宋_GB2312"/>
                <w:szCs w:val="21"/>
              </w:rPr>
              <w:t>S</w:t>
            </w:r>
          </w:p>
        </w:tc>
        <w:tc>
          <w:tcPr>
            <w:tcW w:w="2232" w:type="dxa"/>
            <w:vAlign w:val="center"/>
          </w:tcPr>
          <w:p w14:paraId="16C76819" w14:textId="27233D02" w:rsidR="002C3119" w:rsidRPr="00335FE8" w:rsidRDefault="00331FEC" w:rsidP="002C3119">
            <w:pPr>
              <w:rPr>
                <w:rFonts w:ascii="仿宋_GB2312" w:eastAsia="仿宋_GB2312"/>
                <w:szCs w:val="21"/>
              </w:rPr>
            </w:pPr>
            <w:r w:rsidRPr="00331FEC">
              <w:rPr>
                <w:rFonts w:ascii="仿宋_GB2312" w:eastAsia="仿宋_GB2312" w:hint="eastAsia"/>
                <w:szCs w:val="21"/>
              </w:rPr>
              <w:t>按笔收取，100</w:t>
            </w:r>
            <w:r w:rsidR="00587DA5">
              <w:rPr>
                <w:rFonts w:ascii="仿宋_GB2312" w:eastAsia="仿宋_GB2312"/>
                <w:szCs w:val="21"/>
              </w:rPr>
              <w:t>0</w:t>
            </w:r>
            <w:r w:rsidRPr="00331FEC">
              <w:rPr>
                <w:rFonts w:ascii="仿宋_GB2312" w:eastAsia="仿宋_GB2312" w:hint="eastAsia"/>
                <w:szCs w:val="21"/>
              </w:rPr>
              <w:t>元/笔</w:t>
            </w:r>
          </w:p>
        </w:tc>
        <w:tc>
          <w:tcPr>
            <w:tcW w:w="1511" w:type="dxa"/>
            <w:vAlign w:val="center"/>
          </w:tcPr>
          <w:p w14:paraId="7AF13D1A" w14:textId="77777777" w:rsidR="002C3119" w:rsidRPr="00335FE8" w:rsidRDefault="002C3119" w:rsidP="002C3119">
            <w:pPr>
              <w:widowControl/>
              <w:jc w:val="left"/>
              <w:rPr>
                <w:rFonts w:ascii="仿宋_GB2312" w:eastAsia="仿宋_GB2312" w:hAnsi="宋体" w:cs="宋体"/>
                <w:kern w:val="0"/>
                <w:szCs w:val="21"/>
              </w:rPr>
            </w:pPr>
          </w:p>
        </w:tc>
      </w:tr>
    </w:tbl>
    <w:p w14:paraId="2C89F9BB" w14:textId="5E47435B" w:rsidR="00587DA5" w:rsidRDefault="00D373CC" w:rsidP="00D373CC">
      <w:pPr>
        <w:jc w:val="left"/>
        <w:rPr>
          <w:rFonts w:ascii="仿宋_GB2312" w:eastAsia="仿宋_GB2312"/>
          <w:szCs w:val="21"/>
        </w:rPr>
      </w:pPr>
      <w:r w:rsidRPr="00335FE8">
        <w:rPr>
          <w:rFonts w:ascii="仿宋_GB2312" w:eastAsia="仿宋_GB2312" w:hint="eastAsia"/>
          <w:szCs w:val="21"/>
        </w:rPr>
        <w:t>注：1、</w:t>
      </w:r>
      <w:r w:rsidR="00587DA5">
        <w:rPr>
          <w:rFonts w:ascii="仿宋_GB2312" w:eastAsia="仿宋_GB2312" w:hint="eastAsia"/>
          <w:szCs w:val="21"/>
        </w:rPr>
        <w:t>场内交易费用以证券公司实际收取为准</w:t>
      </w:r>
      <w:r w:rsidRPr="00335FE8">
        <w:rPr>
          <w:rFonts w:ascii="仿宋_GB2312" w:eastAsia="仿宋_GB2312" w:hint="eastAsia"/>
          <w:szCs w:val="21"/>
        </w:rPr>
        <w:t>。2、</w:t>
      </w:r>
      <w:r w:rsidR="00587DA5" w:rsidRPr="00587DA5">
        <w:rPr>
          <w:rFonts w:ascii="仿宋_GB2312" w:eastAsia="仿宋_GB2312" w:hint="eastAsia"/>
          <w:szCs w:val="21"/>
        </w:rPr>
        <w:t>基金管理人办理网下现金认购时按照上表所示费率收取认购费用。基金管理人办理网下股票认购时不收取认购费用。</w:t>
      </w:r>
      <w:r w:rsidR="00587DA5">
        <w:rPr>
          <w:rFonts w:ascii="仿宋_GB2312" w:eastAsia="仿宋_GB2312" w:hint="eastAsia"/>
          <w:szCs w:val="21"/>
        </w:rPr>
        <w:t>3、</w:t>
      </w:r>
      <w:r w:rsidR="00587DA5" w:rsidRPr="00587DA5">
        <w:rPr>
          <w:rFonts w:ascii="仿宋_GB2312" w:eastAsia="仿宋_GB2312" w:hint="eastAsia"/>
          <w:szCs w:val="21"/>
        </w:rPr>
        <w:t>发售代理机构办理网上现金认购、网下现金认购、网</w:t>
      </w:r>
      <w:r w:rsidR="00587DA5" w:rsidRPr="00587DA5">
        <w:rPr>
          <w:rFonts w:ascii="仿宋_GB2312" w:eastAsia="仿宋_GB2312" w:hint="eastAsia"/>
          <w:szCs w:val="21"/>
        </w:rPr>
        <w:lastRenderedPageBreak/>
        <w:t>下股票认购时可参照上述费率结构，按照不超过 0.80%的标准收取一定的佣金。</w:t>
      </w:r>
    </w:p>
    <w:p w14:paraId="69886913" w14:textId="467DBB89" w:rsidR="00E652B4" w:rsidRDefault="00587DA5" w:rsidP="002E1F31">
      <w:pPr>
        <w:ind w:firstLine="420"/>
        <w:jc w:val="left"/>
        <w:rPr>
          <w:rFonts w:ascii="仿宋_GB2312" w:eastAsia="仿宋_GB2312"/>
          <w:szCs w:val="21"/>
        </w:rPr>
      </w:pPr>
      <w:r w:rsidRPr="002E1F31">
        <w:rPr>
          <w:rFonts w:ascii="仿宋_GB2312" w:eastAsia="仿宋_GB2312" w:hint="eastAsia"/>
          <w:b/>
          <w:szCs w:val="21"/>
        </w:rPr>
        <w:t>申购</w:t>
      </w:r>
      <w:r w:rsidR="00E652B4">
        <w:rPr>
          <w:rFonts w:ascii="仿宋_GB2312" w:eastAsia="仿宋_GB2312" w:hint="eastAsia"/>
          <w:b/>
          <w:szCs w:val="21"/>
        </w:rPr>
        <w:t>/赎回</w:t>
      </w:r>
      <w:r w:rsidRPr="002E1F31">
        <w:rPr>
          <w:rFonts w:ascii="仿宋_GB2312" w:eastAsia="仿宋_GB2312" w:hint="eastAsia"/>
          <w:b/>
          <w:szCs w:val="21"/>
        </w:rPr>
        <w:t>费：</w:t>
      </w:r>
      <w:r w:rsidR="00E652B4" w:rsidRPr="00E652B4">
        <w:rPr>
          <w:rFonts w:ascii="仿宋_GB2312" w:eastAsia="仿宋_GB2312" w:hint="eastAsia"/>
          <w:szCs w:val="21"/>
        </w:rPr>
        <w:t>投资人在申购或赎回基金份额时，申购赎回代理券商可按照不超过0.5%的标准收取佣金，其中包含证券交易所、登记机构等收取的相关费用。</w:t>
      </w:r>
    </w:p>
    <w:p w14:paraId="5B9FDF7A" w14:textId="77777777" w:rsidR="00D373CC" w:rsidRPr="00335FE8" w:rsidRDefault="00D373CC" w:rsidP="002E1F31">
      <w:pPr>
        <w:ind w:firstLine="420"/>
        <w:jc w:val="left"/>
        <w:rPr>
          <w:rFonts w:ascii="仿宋_GB2312" w:eastAsia="仿宋_GB2312"/>
          <w:b/>
          <w:szCs w:val="21"/>
        </w:rPr>
      </w:pPr>
      <w:r w:rsidRPr="00335FE8">
        <w:rPr>
          <w:rFonts w:ascii="仿宋_GB2312" w:eastAsia="仿宋_GB2312" w:hint="eastAsia"/>
          <w:b/>
          <w:szCs w:val="21"/>
        </w:rPr>
        <w:t>（二）基金运作相关费用</w:t>
      </w:r>
    </w:p>
    <w:p w14:paraId="1F4D3E0A" w14:textId="77777777" w:rsidR="00D373CC" w:rsidRPr="00335FE8" w:rsidRDefault="00D373CC" w:rsidP="00D373CC">
      <w:pPr>
        <w:jc w:val="left"/>
        <w:rPr>
          <w:rFonts w:ascii="仿宋_GB2312" w:eastAsia="仿宋_GB2312" w:hAnsi="宋体" w:cs="宋体"/>
          <w:kern w:val="0"/>
          <w:szCs w:val="21"/>
        </w:rPr>
      </w:pPr>
      <w:r w:rsidRPr="00335FE8">
        <w:rPr>
          <w:rFonts w:ascii="仿宋_GB2312" w:eastAsia="仿宋_GB2312" w:hAnsi="宋体" w:cs="宋体" w:hint="eastAsia"/>
          <w:kern w:val="0"/>
          <w:szCs w:val="21"/>
        </w:rPr>
        <w:t>以下费用将从基金资产中扣除：</w:t>
      </w:r>
    </w:p>
    <w:tbl>
      <w:tblPr>
        <w:tblStyle w:val="1"/>
        <w:tblW w:w="9403" w:type="dxa"/>
        <w:jc w:val="center"/>
        <w:tblBorders>
          <w:top w:val="single" w:sz="8" w:space="0" w:color="auto"/>
          <w:left w:val="none" w:sz="0" w:space="0" w:color="auto"/>
          <w:bottom w:val="single" w:sz="8"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2400"/>
        <w:gridCol w:w="3935"/>
        <w:gridCol w:w="3068"/>
      </w:tblGrid>
      <w:tr w:rsidR="006F5497" w14:paraId="223F68DC" w14:textId="77777777" w:rsidTr="008A60FE">
        <w:trPr>
          <w:jc w:val="center"/>
        </w:trPr>
        <w:tc>
          <w:tcPr>
            <w:tcW w:w="2400" w:type="dxa"/>
          </w:tcPr>
          <w:p w14:paraId="22636E76" w14:textId="77777777" w:rsidR="006F5497" w:rsidRPr="00356F5E" w:rsidRDefault="006F5497" w:rsidP="008A60FE">
            <w:pPr>
              <w:rPr>
                <w:rFonts w:ascii="仿宋_GB2312" w:eastAsia="仿宋_GB2312"/>
                <w:b/>
                <w:sz w:val="21"/>
                <w:szCs w:val="21"/>
              </w:rPr>
            </w:pPr>
            <w:r w:rsidRPr="006F5497">
              <w:rPr>
                <w:rFonts w:ascii="仿宋_GB2312" w:eastAsia="仿宋_GB2312" w:hint="eastAsia"/>
                <w:b/>
                <w:szCs w:val="21"/>
              </w:rPr>
              <w:t>费用类别</w:t>
            </w:r>
          </w:p>
        </w:tc>
        <w:tc>
          <w:tcPr>
            <w:tcW w:w="3935" w:type="dxa"/>
            <w:vAlign w:val="center"/>
          </w:tcPr>
          <w:p w14:paraId="5B917484" w14:textId="77777777" w:rsidR="006F5497" w:rsidRPr="00356F5E" w:rsidRDefault="006F5497" w:rsidP="008A60FE">
            <w:pPr>
              <w:rPr>
                <w:rFonts w:ascii="仿宋_GB2312" w:eastAsia="仿宋_GB2312"/>
                <w:b/>
                <w:sz w:val="21"/>
                <w:szCs w:val="21"/>
              </w:rPr>
            </w:pPr>
            <w:r w:rsidRPr="006F5497">
              <w:rPr>
                <w:rFonts w:ascii="仿宋_GB2312" w:eastAsia="仿宋_GB2312" w:hAnsi="宋体" w:cs="宋体" w:hint="eastAsia"/>
                <w:b/>
                <w:szCs w:val="21"/>
              </w:rPr>
              <w:t>收费方式</w:t>
            </w:r>
            <w:r w:rsidRPr="006F5497">
              <w:rPr>
                <w:rFonts w:ascii="仿宋_GB2312" w:eastAsia="仿宋_GB2312" w:cs="FZFSJW--GB1-0"/>
                <w:b/>
                <w:szCs w:val="21"/>
              </w:rPr>
              <w:t>/</w:t>
            </w:r>
            <w:r w:rsidRPr="006F5497">
              <w:rPr>
                <w:rFonts w:ascii="仿宋_GB2312" w:eastAsia="仿宋_GB2312" w:hAnsi="宋体" w:cs="宋体" w:hint="eastAsia"/>
                <w:b/>
                <w:szCs w:val="21"/>
              </w:rPr>
              <w:t>年费率或金额</w:t>
            </w:r>
          </w:p>
        </w:tc>
        <w:tc>
          <w:tcPr>
            <w:tcW w:w="3068" w:type="dxa"/>
            <w:vAlign w:val="center"/>
          </w:tcPr>
          <w:p w14:paraId="762FC903" w14:textId="77777777" w:rsidR="006F5497" w:rsidRPr="00356F5E" w:rsidRDefault="006F5497" w:rsidP="008A60FE">
            <w:pPr>
              <w:rPr>
                <w:rFonts w:ascii="仿宋_GB2312" w:eastAsia="仿宋_GB2312" w:hAnsi="宋体" w:cs="宋体"/>
                <w:b/>
                <w:sz w:val="21"/>
                <w:szCs w:val="21"/>
              </w:rPr>
            </w:pPr>
            <w:r w:rsidRPr="006F5497">
              <w:rPr>
                <w:rFonts w:ascii="仿宋_GB2312" w:eastAsia="仿宋_GB2312" w:hAnsi="宋体" w:cs="宋体" w:hint="eastAsia"/>
                <w:b/>
                <w:szCs w:val="21"/>
              </w:rPr>
              <w:t>收取方</w:t>
            </w:r>
          </w:p>
        </w:tc>
      </w:tr>
      <w:tr w:rsidR="006F5497" w14:paraId="044AB31F" w14:textId="77777777" w:rsidTr="008A60FE">
        <w:trPr>
          <w:jc w:val="center"/>
        </w:trPr>
        <w:tc>
          <w:tcPr>
            <w:tcW w:w="2400" w:type="dxa"/>
          </w:tcPr>
          <w:p w14:paraId="75A681A2" w14:textId="77777777" w:rsidR="006F5497" w:rsidRPr="00356F5E" w:rsidRDefault="006F5497" w:rsidP="008A60FE">
            <w:pPr>
              <w:rPr>
                <w:rFonts w:ascii="仿宋_GB2312" w:eastAsia="仿宋_GB2312"/>
                <w:sz w:val="21"/>
                <w:szCs w:val="21"/>
              </w:rPr>
            </w:pPr>
            <w:r w:rsidRPr="006F5497">
              <w:rPr>
                <w:rFonts w:ascii="仿宋_GB2312" w:eastAsia="仿宋_GB2312" w:hint="eastAsia"/>
                <w:szCs w:val="21"/>
              </w:rPr>
              <w:t>管理费</w:t>
            </w:r>
          </w:p>
        </w:tc>
        <w:tc>
          <w:tcPr>
            <w:tcW w:w="3935" w:type="dxa"/>
            <w:vAlign w:val="center"/>
          </w:tcPr>
          <w:p w14:paraId="0FC80928" w14:textId="0852F7C4" w:rsidR="006F5497" w:rsidRPr="00356F5E" w:rsidRDefault="006F5497" w:rsidP="006F5497">
            <w:pPr>
              <w:rPr>
                <w:rFonts w:ascii="仿宋_GB2312" w:eastAsia="仿宋_GB2312"/>
                <w:sz w:val="21"/>
                <w:szCs w:val="21"/>
              </w:rPr>
            </w:pPr>
            <w:r w:rsidRPr="006F5497">
              <w:rPr>
                <w:rFonts w:ascii="仿宋_GB2312" w:eastAsia="仿宋_GB2312"/>
                <w:szCs w:val="21"/>
              </w:rPr>
              <w:t>0.5</w:t>
            </w:r>
            <w:r w:rsidR="0051069A">
              <w:rPr>
                <w:rFonts w:ascii="仿宋_GB2312" w:eastAsia="仿宋_GB2312"/>
                <w:szCs w:val="21"/>
              </w:rPr>
              <w:t>0</w:t>
            </w:r>
            <w:r w:rsidRPr="006F5497">
              <w:rPr>
                <w:rFonts w:ascii="仿宋_GB2312" w:eastAsia="仿宋_GB2312"/>
                <w:szCs w:val="21"/>
              </w:rPr>
              <w:t>%</w:t>
            </w:r>
          </w:p>
        </w:tc>
        <w:tc>
          <w:tcPr>
            <w:tcW w:w="3068" w:type="dxa"/>
            <w:vAlign w:val="center"/>
          </w:tcPr>
          <w:p w14:paraId="08140D31" w14:textId="77777777" w:rsidR="006F5497" w:rsidRPr="00356F5E" w:rsidRDefault="006F5497" w:rsidP="008A60FE">
            <w:pPr>
              <w:rPr>
                <w:rFonts w:ascii="仿宋_GB2312" w:eastAsia="仿宋_GB2312"/>
                <w:sz w:val="21"/>
                <w:szCs w:val="21"/>
              </w:rPr>
            </w:pPr>
            <w:r w:rsidRPr="006F5497">
              <w:rPr>
                <w:rFonts w:ascii="仿宋_GB2312" w:eastAsia="仿宋_GB2312" w:hint="eastAsia"/>
                <w:szCs w:val="21"/>
              </w:rPr>
              <w:t>基金管理人和销售机构</w:t>
            </w:r>
          </w:p>
        </w:tc>
      </w:tr>
      <w:tr w:rsidR="006F5497" w14:paraId="1CD6762A" w14:textId="77777777" w:rsidTr="008A60FE">
        <w:trPr>
          <w:jc w:val="center"/>
        </w:trPr>
        <w:tc>
          <w:tcPr>
            <w:tcW w:w="2400" w:type="dxa"/>
          </w:tcPr>
          <w:p w14:paraId="40C66715" w14:textId="77777777" w:rsidR="006F5497" w:rsidRPr="00356F5E" w:rsidRDefault="006F5497" w:rsidP="008A60FE">
            <w:pPr>
              <w:rPr>
                <w:rFonts w:ascii="仿宋_GB2312" w:eastAsia="仿宋_GB2312"/>
                <w:sz w:val="21"/>
                <w:szCs w:val="21"/>
              </w:rPr>
            </w:pPr>
            <w:r w:rsidRPr="006F5497">
              <w:rPr>
                <w:rFonts w:ascii="仿宋_GB2312" w:eastAsia="仿宋_GB2312" w:hint="eastAsia"/>
                <w:szCs w:val="21"/>
              </w:rPr>
              <w:t>托管费</w:t>
            </w:r>
          </w:p>
        </w:tc>
        <w:tc>
          <w:tcPr>
            <w:tcW w:w="3935" w:type="dxa"/>
            <w:vAlign w:val="center"/>
          </w:tcPr>
          <w:p w14:paraId="166D5AA9" w14:textId="596E197F" w:rsidR="006F5497" w:rsidRPr="00356F5E" w:rsidRDefault="006F5497" w:rsidP="008A60FE">
            <w:pPr>
              <w:rPr>
                <w:rFonts w:ascii="仿宋_GB2312" w:eastAsia="仿宋_GB2312"/>
                <w:sz w:val="21"/>
                <w:szCs w:val="21"/>
              </w:rPr>
            </w:pPr>
            <w:r w:rsidRPr="006F5497">
              <w:rPr>
                <w:rFonts w:ascii="仿宋_GB2312" w:eastAsia="仿宋_GB2312"/>
                <w:szCs w:val="21"/>
              </w:rPr>
              <w:t>0.</w:t>
            </w:r>
            <w:r w:rsidR="007E4E59">
              <w:rPr>
                <w:rFonts w:ascii="仿宋_GB2312" w:eastAsia="仿宋_GB2312"/>
                <w:szCs w:val="21"/>
              </w:rPr>
              <w:t>05</w:t>
            </w:r>
            <w:r w:rsidRPr="006F5497">
              <w:rPr>
                <w:rFonts w:ascii="仿宋_GB2312" w:eastAsia="仿宋_GB2312"/>
                <w:szCs w:val="21"/>
              </w:rPr>
              <w:t>%</w:t>
            </w:r>
          </w:p>
        </w:tc>
        <w:tc>
          <w:tcPr>
            <w:tcW w:w="3068" w:type="dxa"/>
            <w:vAlign w:val="center"/>
          </w:tcPr>
          <w:p w14:paraId="7C3BCA8D" w14:textId="77777777" w:rsidR="006F5497" w:rsidRPr="00356F5E" w:rsidRDefault="006F5497" w:rsidP="008A60FE">
            <w:pPr>
              <w:rPr>
                <w:rFonts w:ascii="仿宋_GB2312" w:eastAsia="仿宋_GB2312"/>
                <w:sz w:val="21"/>
                <w:szCs w:val="21"/>
              </w:rPr>
            </w:pPr>
            <w:r w:rsidRPr="006F5497">
              <w:rPr>
                <w:rFonts w:ascii="仿宋_GB2312" w:eastAsia="仿宋_GB2312" w:hint="eastAsia"/>
                <w:szCs w:val="21"/>
              </w:rPr>
              <w:t>基金托管人</w:t>
            </w:r>
          </w:p>
        </w:tc>
      </w:tr>
      <w:tr w:rsidR="006F5497" w14:paraId="47DA2DC7" w14:textId="77777777" w:rsidTr="008A60FE">
        <w:trPr>
          <w:jc w:val="center"/>
        </w:trPr>
        <w:tc>
          <w:tcPr>
            <w:tcW w:w="2400" w:type="dxa"/>
          </w:tcPr>
          <w:p w14:paraId="6A7FF54F" w14:textId="77777777" w:rsidR="006F5497" w:rsidRPr="00356F5E" w:rsidRDefault="006F5497" w:rsidP="008A60FE">
            <w:pPr>
              <w:jc w:val="left"/>
              <w:rPr>
                <w:rFonts w:ascii="仿宋_GB2312" w:eastAsia="仿宋_GB2312"/>
                <w:sz w:val="21"/>
                <w:szCs w:val="21"/>
              </w:rPr>
            </w:pPr>
            <w:r w:rsidRPr="006F5497">
              <w:rPr>
                <w:rFonts w:ascii="仿宋_GB2312" w:eastAsia="仿宋_GB2312" w:hint="eastAsia"/>
                <w:szCs w:val="21"/>
              </w:rPr>
              <w:t>销售服务费</w:t>
            </w:r>
          </w:p>
        </w:tc>
        <w:tc>
          <w:tcPr>
            <w:tcW w:w="3935" w:type="dxa"/>
            <w:vAlign w:val="center"/>
          </w:tcPr>
          <w:p w14:paraId="49F2BF8D" w14:textId="77777777" w:rsidR="006F5497" w:rsidRPr="00356F5E" w:rsidRDefault="006F5497" w:rsidP="008A60FE">
            <w:pPr>
              <w:rPr>
                <w:rFonts w:ascii="仿宋_GB2312" w:eastAsia="仿宋_GB2312"/>
                <w:sz w:val="21"/>
                <w:szCs w:val="21"/>
              </w:rPr>
            </w:pPr>
            <w:r w:rsidRPr="006F5497">
              <w:rPr>
                <w:rFonts w:ascii="仿宋_GB2312" w:eastAsia="仿宋_GB2312"/>
                <w:szCs w:val="21"/>
              </w:rPr>
              <w:t>-</w:t>
            </w:r>
          </w:p>
        </w:tc>
        <w:tc>
          <w:tcPr>
            <w:tcW w:w="3068" w:type="dxa"/>
            <w:vAlign w:val="center"/>
          </w:tcPr>
          <w:p w14:paraId="00AB54A0" w14:textId="77777777" w:rsidR="006F5497" w:rsidRPr="00356F5E" w:rsidRDefault="006F5497" w:rsidP="008A60FE">
            <w:pPr>
              <w:rPr>
                <w:rFonts w:ascii="仿宋_GB2312" w:eastAsia="仿宋_GB2312"/>
                <w:sz w:val="21"/>
                <w:szCs w:val="21"/>
              </w:rPr>
            </w:pPr>
            <w:r w:rsidRPr="006F5497">
              <w:rPr>
                <w:rFonts w:ascii="仿宋_GB2312" w:eastAsia="仿宋_GB2312" w:hint="eastAsia"/>
                <w:szCs w:val="21"/>
              </w:rPr>
              <w:t>销售机构</w:t>
            </w:r>
          </w:p>
        </w:tc>
      </w:tr>
      <w:tr w:rsidR="006F5497" w14:paraId="19B624E1" w14:textId="77777777" w:rsidTr="008A60FE">
        <w:trPr>
          <w:jc w:val="center"/>
        </w:trPr>
        <w:tc>
          <w:tcPr>
            <w:tcW w:w="2400" w:type="dxa"/>
          </w:tcPr>
          <w:p w14:paraId="181B1937" w14:textId="77777777" w:rsidR="006F5497" w:rsidRPr="00356F5E" w:rsidRDefault="006F5497" w:rsidP="008A60FE">
            <w:pPr>
              <w:jc w:val="left"/>
              <w:rPr>
                <w:rFonts w:ascii="仿宋_GB2312" w:eastAsia="仿宋_GB2312"/>
                <w:sz w:val="21"/>
                <w:szCs w:val="21"/>
              </w:rPr>
            </w:pPr>
            <w:r w:rsidRPr="006F5497">
              <w:rPr>
                <w:rFonts w:ascii="仿宋_GB2312" w:eastAsia="仿宋_GB2312" w:hint="eastAsia"/>
                <w:szCs w:val="21"/>
              </w:rPr>
              <w:t>审计费用</w:t>
            </w:r>
          </w:p>
        </w:tc>
        <w:tc>
          <w:tcPr>
            <w:tcW w:w="3935" w:type="dxa"/>
            <w:vAlign w:val="center"/>
          </w:tcPr>
          <w:p w14:paraId="62A323D4" w14:textId="4194FFB0" w:rsidR="006F5497" w:rsidRPr="00356F5E" w:rsidRDefault="006F5497" w:rsidP="008A60FE">
            <w:pPr>
              <w:rPr>
                <w:rFonts w:ascii="仿宋_GB2312" w:eastAsia="仿宋_GB2312"/>
                <w:sz w:val="21"/>
                <w:szCs w:val="21"/>
              </w:rPr>
            </w:pPr>
            <w:r w:rsidRPr="006F5497">
              <w:rPr>
                <w:rFonts w:ascii="仿宋_GB2312" w:eastAsia="仿宋_GB2312"/>
                <w:szCs w:val="21"/>
              </w:rPr>
              <w:t>-</w:t>
            </w:r>
          </w:p>
        </w:tc>
        <w:tc>
          <w:tcPr>
            <w:tcW w:w="3068" w:type="dxa"/>
            <w:vAlign w:val="center"/>
          </w:tcPr>
          <w:p w14:paraId="27A2557B" w14:textId="77777777" w:rsidR="006F5497" w:rsidRPr="00356F5E" w:rsidRDefault="006F5497" w:rsidP="008A60FE">
            <w:pPr>
              <w:rPr>
                <w:rFonts w:ascii="仿宋_GB2312" w:eastAsia="仿宋_GB2312"/>
                <w:sz w:val="21"/>
                <w:szCs w:val="21"/>
              </w:rPr>
            </w:pPr>
            <w:r w:rsidRPr="006F5497">
              <w:rPr>
                <w:rFonts w:ascii="仿宋_GB2312" w:eastAsia="仿宋_GB2312" w:hint="eastAsia"/>
                <w:szCs w:val="21"/>
              </w:rPr>
              <w:t>会计师事务所</w:t>
            </w:r>
          </w:p>
        </w:tc>
      </w:tr>
      <w:tr w:rsidR="006F5497" w14:paraId="518FD617" w14:textId="77777777" w:rsidTr="008A60FE">
        <w:trPr>
          <w:jc w:val="center"/>
        </w:trPr>
        <w:tc>
          <w:tcPr>
            <w:tcW w:w="2400" w:type="dxa"/>
          </w:tcPr>
          <w:p w14:paraId="7BB1935E" w14:textId="77777777" w:rsidR="006F5497" w:rsidRPr="00356F5E" w:rsidRDefault="006F5497" w:rsidP="008A60FE">
            <w:pPr>
              <w:jc w:val="left"/>
              <w:rPr>
                <w:rFonts w:ascii="仿宋_GB2312" w:eastAsia="仿宋_GB2312"/>
                <w:sz w:val="21"/>
                <w:szCs w:val="21"/>
              </w:rPr>
            </w:pPr>
            <w:r w:rsidRPr="006F5497">
              <w:rPr>
                <w:rFonts w:ascii="仿宋_GB2312" w:eastAsia="仿宋_GB2312" w:hint="eastAsia"/>
                <w:szCs w:val="21"/>
              </w:rPr>
              <w:t>信息披露费</w:t>
            </w:r>
          </w:p>
        </w:tc>
        <w:tc>
          <w:tcPr>
            <w:tcW w:w="3935" w:type="dxa"/>
            <w:vAlign w:val="center"/>
          </w:tcPr>
          <w:p w14:paraId="666F6FDD" w14:textId="0C21E133" w:rsidR="006F5497" w:rsidRPr="00356F5E" w:rsidRDefault="006F5497" w:rsidP="008A60FE">
            <w:pPr>
              <w:rPr>
                <w:rFonts w:ascii="仿宋_GB2312" w:eastAsia="仿宋_GB2312"/>
                <w:sz w:val="21"/>
                <w:szCs w:val="21"/>
              </w:rPr>
            </w:pPr>
            <w:r w:rsidRPr="006F5497">
              <w:rPr>
                <w:rFonts w:ascii="仿宋_GB2312" w:eastAsia="仿宋_GB2312"/>
                <w:szCs w:val="21"/>
              </w:rPr>
              <w:t>-</w:t>
            </w:r>
          </w:p>
        </w:tc>
        <w:tc>
          <w:tcPr>
            <w:tcW w:w="3068" w:type="dxa"/>
            <w:vAlign w:val="center"/>
          </w:tcPr>
          <w:p w14:paraId="5C234EB8" w14:textId="77777777" w:rsidR="006F5497" w:rsidRPr="00356F5E" w:rsidRDefault="006F5497" w:rsidP="008A60FE">
            <w:pPr>
              <w:rPr>
                <w:rFonts w:ascii="仿宋_GB2312" w:eastAsia="仿宋_GB2312"/>
                <w:sz w:val="21"/>
                <w:szCs w:val="21"/>
              </w:rPr>
            </w:pPr>
            <w:r w:rsidRPr="006F5497">
              <w:rPr>
                <w:rFonts w:ascii="仿宋_GB2312" w:eastAsia="仿宋_GB2312" w:hint="eastAsia"/>
                <w:szCs w:val="21"/>
              </w:rPr>
              <w:t>规定披露报刊</w:t>
            </w:r>
          </w:p>
        </w:tc>
      </w:tr>
      <w:tr w:rsidR="006F5497" w14:paraId="58208D23" w14:textId="77777777" w:rsidTr="008A60FE">
        <w:trPr>
          <w:jc w:val="center"/>
        </w:trPr>
        <w:tc>
          <w:tcPr>
            <w:tcW w:w="2400" w:type="dxa"/>
          </w:tcPr>
          <w:p w14:paraId="161503C1" w14:textId="77777777" w:rsidR="006F5497" w:rsidRPr="00356F5E" w:rsidRDefault="006F5497" w:rsidP="008A60FE">
            <w:pPr>
              <w:jc w:val="left"/>
              <w:rPr>
                <w:rFonts w:ascii="仿宋_GB2312" w:eastAsia="仿宋_GB2312"/>
                <w:sz w:val="21"/>
                <w:szCs w:val="21"/>
              </w:rPr>
            </w:pPr>
            <w:r w:rsidRPr="006F5497">
              <w:rPr>
                <w:rFonts w:ascii="仿宋_GB2312" w:eastAsia="仿宋_GB2312" w:hint="eastAsia"/>
                <w:szCs w:val="21"/>
              </w:rPr>
              <w:t>指数许可使用费</w:t>
            </w:r>
          </w:p>
        </w:tc>
        <w:tc>
          <w:tcPr>
            <w:tcW w:w="3935" w:type="dxa"/>
            <w:vAlign w:val="center"/>
          </w:tcPr>
          <w:p w14:paraId="3F3DBCF5" w14:textId="77777777" w:rsidR="006F5497" w:rsidRPr="00356F5E" w:rsidRDefault="006F5497" w:rsidP="008A60FE">
            <w:pPr>
              <w:rPr>
                <w:rFonts w:ascii="仿宋_GB2312" w:eastAsia="仿宋_GB2312"/>
                <w:sz w:val="21"/>
                <w:szCs w:val="21"/>
              </w:rPr>
            </w:pPr>
            <w:r w:rsidRPr="006F5497">
              <w:rPr>
                <w:rFonts w:ascii="仿宋_GB2312" w:eastAsia="仿宋_GB2312"/>
                <w:szCs w:val="21"/>
              </w:rPr>
              <w:t>-</w:t>
            </w:r>
          </w:p>
        </w:tc>
        <w:tc>
          <w:tcPr>
            <w:tcW w:w="3068" w:type="dxa"/>
            <w:vAlign w:val="center"/>
          </w:tcPr>
          <w:p w14:paraId="3E86E589" w14:textId="77777777" w:rsidR="006F5497" w:rsidRPr="00356F5E" w:rsidRDefault="006F5497" w:rsidP="008A60FE">
            <w:pPr>
              <w:rPr>
                <w:rFonts w:ascii="仿宋_GB2312" w:eastAsia="仿宋_GB2312"/>
                <w:sz w:val="21"/>
                <w:szCs w:val="21"/>
              </w:rPr>
            </w:pPr>
            <w:r w:rsidRPr="006F5497">
              <w:rPr>
                <w:rFonts w:ascii="仿宋_GB2312" w:eastAsia="仿宋_GB2312" w:hint="eastAsia"/>
                <w:szCs w:val="21"/>
              </w:rPr>
              <w:t>指数编制公司</w:t>
            </w:r>
          </w:p>
        </w:tc>
      </w:tr>
      <w:tr w:rsidR="006F5497" w14:paraId="0B8B5A20" w14:textId="77777777" w:rsidTr="008A60FE">
        <w:trPr>
          <w:jc w:val="center"/>
        </w:trPr>
        <w:tc>
          <w:tcPr>
            <w:tcW w:w="2400" w:type="dxa"/>
          </w:tcPr>
          <w:p w14:paraId="73D365C8" w14:textId="77777777" w:rsidR="006F5497" w:rsidRPr="00356F5E" w:rsidRDefault="006F5497" w:rsidP="008A60FE">
            <w:pPr>
              <w:rPr>
                <w:rFonts w:ascii="仿宋_GB2312" w:eastAsia="仿宋_GB2312"/>
                <w:sz w:val="21"/>
                <w:szCs w:val="21"/>
              </w:rPr>
            </w:pPr>
            <w:r w:rsidRPr="006F5497">
              <w:rPr>
                <w:rFonts w:ascii="仿宋_GB2312" w:eastAsia="仿宋_GB2312" w:hint="eastAsia"/>
                <w:szCs w:val="21"/>
              </w:rPr>
              <w:t>其他费用</w:t>
            </w:r>
          </w:p>
        </w:tc>
        <w:tc>
          <w:tcPr>
            <w:tcW w:w="3935" w:type="dxa"/>
            <w:vAlign w:val="center"/>
          </w:tcPr>
          <w:p w14:paraId="0FF4A358" w14:textId="77777777" w:rsidR="006F5497" w:rsidRPr="00356F5E" w:rsidRDefault="006F5497" w:rsidP="008A60FE">
            <w:pPr>
              <w:rPr>
                <w:rFonts w:ascii="仿宋_GB2312" w:eastAsia="仿宋_GB2312"/>
                <w:sz w:val="21"/>
                <w:szCs w:val="21"/>
              </w:rPr>
            </w:pPr>
            <w:r w:rsidRPr="006F5497">
              <w:rPr>
                <w:rFonts w:ascii="仿宋_GB2312" w:eastAsia="仿宋_GB2312" w:hint="eastAsia"/>
                <w:szCs w:val="21"/>
              </w:rPr>
              <w:t>详见本基金招募说明书“基金的费用与税收”部分</w:t>
            </w:r>
          </w:p>
        </w:tc>
        <w:tc>
          <w:tcPr>
            <w:tcW w:w="3068" w:type="dxa"/>
            <w:vAlign w:val="center"/>
          </w:tcPr>
          <w:p w14:paraId="372B19D9" w14:textId="77777777" w:rsidR="006F5497" w:rsidRPr="00356F5E" w:rsidRDefault="006F5497" w:rsidP="008A60FE">
            <w:pPr>
              <w:rPr>
                <w:rFonts w:ascii="仿宋_GB2312" w:eastAsia="仿宋_GB2312"/>
                <w:sz w:val="21"/>
                <w:szCs w:val="21"/>
              </w:rPr>
            </w:pPr>
          </w:p>
        </w:tc>
      </w:tr>
    </w:tbl>
    <w:p w14:paraId="22D06377" w14:textId="1E8C3662" w:rsidR="00D373CC" w:rsidRPr="00335FE8" w:rsidRDefault="00F811C4" w:rsidP="00D373CC">
      <w:pPr>
        <w:jc w:val="left"/>
        <w:rPr>
          <w:rFonts w:ascii="仿宋_GB2312" w:eastAsia="仿宋_GB2312"/>
          <w:szCs w:val="21"/>
        </w:rPr>
      </w:pPr>
      <w:r w:rsidRPr="00335FE8">
        <w:rPr>
          <w:rFonts w:ascii="仿宋_GB2312" w:eastAsia="仿宋_GB2312" w:hint="eastAsia"/>
          <w:szCs w:val="21"/>
        </w:rPr>
        <w:t>注：本基金交易证券等产生的费用和税负，按实际发生额从基金资产扣除。</w:t>
      </w:r>
    </w:p>
    <w:p w14:paraId="0BBEF66D" w14:textId="77777777" w:rsidR="00F811C4" w:rsidRPr="00335FE8" w:rsidRDefault="00F811C4" w:rsidP="00D373CC">
      <w:pPr>
        <w:jc w:val="left"/>
        <w:rPr>
          <w:rFonts w:ascii="仿宋_GB2312" w:eastAsia="仿宋_GB2312" w:hAnsi="宋体" w:cs="宋体"/>
          <w:b/>
          <w:kern w:val="0"/>
          <w:szCs w:val="21"/>
        </w:rPr>
      </w:pPr>
      <w:r w:rsidRPr="00335FE8">
        <w:rPr>
          <w:rFonts w:ascii="仿宋_GB2312" w:eastAsia="仿宋_GB2312" w:hAnsi="宋体" w:cs="宋体" w:hint="eastAsia"/>
          <w:b/>
          <w:kern w:val="0"/>
          <w:szCs w:val="21"/>
        </w:rPr>
        <w:t>四、风险揭示与重要提示</w:t>
      </w:r>
    </w:p>
    <w:p w14:paraId="3800699F"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（一）风险揭示</w:t>
      </w:r>
    </w:p>
    <w:p w14:paraId="02E0D12E"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本基金不提供任何保证。投资者可能损失投资本金。</w:t>
      </w:r>
    </w:p>
    <w:p w14:paraId="0CB80583"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投资有风险，投资者购买基金时应认真阅读本基金的《招募说明书》等销售文件。</w:t>
      </w:r>
    </w:p>
    <w:p w14:paraId="0AB82DDD"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基金份额持有人须了解并承受以下风险：</w:t>
      </w:r>
    </w:p>
    <w:p w14:paraId="56C41E66" w14:textId="61171B2E" w:rsidR="00F811C4" w:rsidRPr="00335FE8" w:rsidRDefault="00F811C4" w:rsidP="00150D9B">
      <w:pPr>
        <w:ind w:firstLine="420"/>
        <w:jc w:val="left"/>
        <w:rPr>
          <w:rFonts w:ascii="仿宋_GB2312" w:eastAsia="仿宋_GB2312"/>
          <w:szCs w:val="21"/>
        </w:rPr>
      </w:pPr>
      <w:r w:rsidRPr="00335FE8">
        <w:rPr>
          <w:rFonts w:ascii="仿宋_GB2312" w:eastAsia="仿宋_GB2312" w:hint="eastAsia"/>
          <w:szCs w:val="21"/>
        </w:rPr>
        <w:t>1、市场风险</w:t>
      </w:r>
    </w:p>
    <w:p w14:paraId="3CCF01DA" w14:textId="34E969B8"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（1）政策风险、（2）经济周期风险、（3）利率风险、（4）上市公司经营风险、（5）购买力风险</w:t>
      </w:r>
    </w:p>
    <w:p w14:paraId="6C86D704" w14:textId="3515B3D5"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2、管理风险</w:t>
      </w:r>
    </w:p>
    <w:p w14:paraId="0BF3B7F5" w14:textId="2E01370B"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3、流动性风险</w:t>
      </w:r>
    </w:p>
    <w:p w14:paraId="1FE4DD17" w14:textId="444C8ADE"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4、信用风险</w:t>
      </w:r>
    </w:p>
    <w:p w14:paraId="2A027FD7" w14:textId="6D62D3FF" w:rsidR="00F811C4" w:rsidRDefault="00F811C4" w:rsidP="00F811C4">
      <w:pPr>
        <w:ind w:firstLine="420"/>
        <w:jc w:val="left"/>
        <w:rPr>
          <w:rFonts w:ascii="仿宋_GB2312" w:eastAsia="仿宋_GB2312"/>
          <w:szCs w:val="21"/>
        </w:rPr>
      </w:pPr>
      <w:r w:rsidRPr="00335FE8">
        <w:rPr>
          <w:rFonts w:ascii="仿宋_GB2312" w:eastAsia="仿宋_GB2312" w:hint="eastAsia"/>
          <w:szCs w:val="21"/>
        </w:rPr>
        <w:t>5、</w:t>
      </w:r>
      <w:r w:rsidR="00132751" w:rsidRPr="00132751">
        <w:rPr>
          <w:rFonts w:ascii="仿宋_GB2312" w:eastAsia="仿宋_GB2312" w:hint="eastAsia"/>
          <w:szCs w:val="21"/>
        </w:rPr>
        <w:t>本基金的特有风险</w:t>
      </w:r>
    </w:p>
    <w:p w14:paraId="3069AA87" w14:textId="4916DCCC" w:rsidR="00763CBF" w:rsidRDefault="00132751" w:rsidP="0081137D">
      <w:pPr>
        <w:ind w:firstLine="420"/>
        <w:jc w:val="left"/>
        <w:rPr>
          <w:rFonts w:ascii="仿宋_GB2312" w:eastAsia="仿宋_GB2312"/>
          <w:szCs w:val="21"/>
        </w:rPr>
      </w:pPr>
      <w:r>
        <w:rPr>
          <w:rFonts w:ascii="仿宋_GB2312" w:eastAsia="仿宋_GB2312" w:hint="eastAsia"/>
          <w:szCs w:val="21"/>
        </w:rPr>
        <w:t>（1）</w:t>
      </w:r>
      <w:r w:rsidRPr="00132751">
        <w:rPr>
          <w:rFonts w:ascii="仿宋_GB2312" w:eastAsia="仿宋_GB2312" w:hint="eastAsia"/>
          <w:szCs w:val="21"/>
        </w:rPr>
        <w:t>本基金为股票型基金，投资于</w:t>
      </w:r>
      <w:r w:rsidR="0055523A">
        <w:rPr>
          <w:rFonts w:ascii="仿宋_GB2312" w:eastAsia="仿宋_GB2312" w:hint="eastAsia"/>
          <w:szCs w:val="21"/>
        </w:rPr>
        <w:t>中证智选沪深港科技50</w:t>
      </w:r>
      <w:r w:rsidR="00031C1D">
        <w:rPr>
          <w:rFonts w:ascii="仿宋_GB2312" w:eastAsia="仿宋_GB2312" w:hint="eastAsia"/>
          <w:szCs w:val="21"/>
        </w:rPr>
        <w:t>指数</w:t>
      </w:r>
      <w:r w:rsidRPr="00132751">
        <w:rPr>
          <w:rFonts w:ascii="仿宋_GB2312" w:eastAsia="仿宋_GB2312" w:hint="eastAsia"/>
          <w:szCs w:val="21"/>
        </w:rPr>
        <w:t>成份股（含存托凭证）及备选成份股（含存托凭证）的比例不低于基金资产净值的90%</w:t>
      </w:r>
      <w:r w:rsidR="00420395" w:rsidRPr="00420395">
        <w:rPr>
          <w:rFonts w:ascii="仿宋_GB2312" w:eastAsia="仿宋_GB2312" w:hint="eastAsia"/>
          <w:szCs w:val="21"/>
        </w:rPr>
        <w:t>且不低于非现金基金资产的80%</w:t>
      </w:r>
      <w:r w:rsidRPr="00132751">
        <w:rPr>
          <w:rFonts w:ascii="仿宋_GB2312" w:eastAsia="仿宋_GB2312" w:hint="eastAsia"/>
          <w:szCs w:val="21"/>
        </w:rPr>
        <w:t>，因投资权益类资产而面临权益类资产市场的系统性风险和个股风险</w:t>
      </w:r>
      <w:r w:rsidR="006050EE">
        <w:rPr>
          <w:rFonts w:ascii="仿宋_GB2312" w:eastAsia="仿宋_GB2312" w:hint="eastAsia"/>
          <w:szCs w:val="21"/>
        </w:rPr>
        <w:t>、</w:t>
      </w:r>
      <w:r w:rsidR="00F811C4" w:rsidRPr="00335FE8">
        <w:rPr>
          <w:rFonts w:ascii="仿宋_GB2312" w:eastAsia="仿宋_GB2312" w:hint="eastAsia"/>
          <w:szCs w:val="21"/>
        </w:rPr>
        <w:t>（</w:t>
      </w:r>
      <w:r>
        <w:rPr>
          <w:rFonts w:ascii="仿宋_GB2312" w:eastAsia="仿宋_GB2312"/>
          <w:szCs w:val="21"/>
        </w:rPr>
        <w:t>2</w:t>
      </w:r>
      <w:r w:rsidR="00F811C4" w:rsidRPr="00335FE8">
        <w:rPr>
          <w:rFonts w:ascii="仿宋_GB2312" w:eastAsia="仿宋_GB2312" w:hint="eastAsia"/>
          <w:szCs w:val="21"/>
        </w:rPr>
        <w:t>）标的指数回报与股票市场平均回报偏离的风险</w:t>
      </w:r>
      <w:r w:rsidR="000D1A1D">
        <w:rPr>
          <w:rFonts w:ascii="仿宋_GB2312" w:eastAsia="仿宋_GB2312" w:hint="eastAsia"/>
          <w:szCs w:val="21"/>
        </w:rPr>
        <w:t>、</w:t>
      </w:r>
      <w:r w:rsidR="00F811C4" w:rsidRPr="00335FE8">
        <w:rPr>
          <w:rFonts w:ascii="仿宋_GB2312" w:eastAsia="仿宋_GB2312" w:hint="eastAsia"/>
          <w:szCs w:val="21"/>
        </w:rPr>
        <w:t>（</w:t>
      </w:r>
      <w:r>
        <w:rPr>
          <w:rFonts w:ascii="仿宋_GB2312" w:eastAsia="仿宋_GB2312"/>
          <w:szCs w:val="21"/>
        </w:rPr>
        <w:t>3</w:t>
      </w:r>
      <w:r w:rsidR="00F811C4" w:rsidRPr="00335FE8">
        <w:rPr>
          <w:rFonts w:ascii="仿宋_GB2312" w:eastAsia="仿宋_GB2312" w:hint="eastAsia"/>
          <w:szCs w:val="21"/>
        </w:rPr>
        <w:t>）标的指数波动的风险</w:t>
      </w:r>
      <w:r w:rsidR="000D1A1D">
        <w:rPr>
          <w:rFonts w:ascii="仿宋_GB2312" w:eastAsia="仿宋_GB2312" w:hint="eastAsia"/>
          <w:szCs w:val="21"/>
        </w:rPr>
        <w:t>、</w:t>
      </w:r>
      <w:r w:rsidR="00F811C4" w:rsidRPr="00335FE8">
        <w:rPr>
          <w:rFonts w:ascii="仿宋_GB2312" w:eastAsia="仿宋_GB2312" w:hint="eastAsia"/>
          <w:szCs w:val="21"/>
        </w:rPr>
        <w:t>（</w:t>
      </w:r>
      <w:r>
        <w:rPr>
          <w:rFonts w:ascii="仿宋_GB2312" w:eastAsia="仿宋_GB2312"/>
          <w:szCs w:val="21"/>
        </w:rPr>
        <w:t>4</w:t>
      </w:r>
      <w:r w:rsidR="00F811C4" w:rsidRPr="00335FE8">
        <w:rPr>
          <w:rFonts w:ascii="仿宋_GB2312" w:eastAsia="仿宋_GB2312" w:hint="eastAsia"/>
          <w:szCs w:val="21"/>
        </w:rPr>
        <w:t>）</w:t>
      </w:r>
      <w:r w:rsidR="00E74A71" w:rsidRPr="00E74A71">
        <w:rPr>
          <w:rFonts w:ascii="仿宋_GB2312" w:eastAsia="仿宋_GB2312" w:hint="eastAsia"/>
          <w:szCs w:val="21"/>
        </w:rPr>
        <w:t>标的指数成份股行业集中风险</w:t>
      </w:r>
      <w:r w:rsidR="000D1A1D">
        <w:rPr>
          <w:rFonts w:ascii="仿宋_GB2312" w:eastAsia="仿宋_GB2312" w:hint="eastAsia"/>
          <w:szCs w:val="21"/>
        </w:rPr>
        <w:t>、</w:t>
      </w:r>
      <w:r w:rsidR="003D5B40">
        <w:rPr>
          <w:rFonts w:ascii="仿宋_GB2312" w:eastAsia="仿宋_GB2312" w:hint="eastAsia"/>
          <w:szCs w:val="21"/>
        </w:rPr>
        <w:t>（5）</w:t>
      </w:r>
      <w:r w:rsidR="00645B34" w:rsidRPr="00645B34">
        <w:rPr>
          <w:rFonts w:ascii="仿宋_GB2312" w:eastAsia="仿宋_GB2312" w:hint="eastAsia"/>
          <w:szCs w:val="21"/>
        </w:rPr>
        <w:t>标的指数可回溯历史数据时间较短的风险</w:t>
      </w:r>
      <w:r w:rsidR="000D1A1D">
        <w:rPr>
          <w:rFonts w:ascii="仿宋_GB2312" w:eastAsia="仿宋_GB2312" w:hint="eastAsia"/>
          <w:szCs w:val="21"/>
        </w:rPr>
        <w:t>、</w:t>
      </w:r>
      <w:r w:rsidR="00E22135">
        <w:rPr>
          <w:rFonts w:ascii="仿宋_GB2312" w:eastAsia="仿宋_GB2312" w:hint="eastAsia"/>
          <w:szCs w:val="21"/>
        </w:rPr>
        <w:t>（6）</w:t>
      </w:r>
      <w:r w:rsidR="00104F4A" w:rsidRPr="00104F4A">
        <w:rPr>
          <w:rFonts w:ascii="仿宋_GB2312" w:eastAsia="仿宋_GB2312" w:hint="eastAsia"/>
          <w:szCs w:val="21"/>
        </w:rPr>
        <w:t>基金投资组合回报与标的指数回报偏离及跟踪误差控制未达约定目标的风险</w:t>
      </w:r>
      <w:r w:rsidR="000D1A1D">
        <w:rPr>
          <w:rFonts w:ascii="仿宋_GB2312" w:eastAsia="仿宋_GB2312" w:hint="eastAsia"/>
          <w:szCs w:val="21"/>
        </w:rPr>
        <w:t>、</w:t>
      </w:r>
      <w:r w:rsidR="003432D7">
        <w:rPr>
          <w:rFonts w:ascii="仿宋_GB2312" w:eastAsia="仿宋_GB2312" w:hint="eastAsia"/>
          <w:szCs w:val="21"/>
        </w:rPr>
        <w:t>（7）</w:t>
      </w:r>
      <w:r w:rsidR="00735593" w:rsidRPr="00735593">
        <w:rPr>
          <w:rFonts w:ascii="仿宋_GB2312" w:eastAsia="仿宋_GB2312" w:hint="eastAsia"/>
          <w:szCs w:val="21"/>
        </w:rPr>
        <w:t>标的指数变更的风险</w:t>
      </w:r>
      <w:r w:rsidR="000D1A1D">
        <w:rPr>
          <w:rFonts w:ascii="仿宋_GB2312" w:eastAsia="仿宋_GB2312" w:hint="eastAsia"/>
          <w:szCs w:val="21"/>
        </w:rPr>
        <w:t>、</w:t>
      </w:r>
      <w:r w:rsidR="005D2DFB">
        <w:rPr>
          <w:rFonts w:ascii="仿宋_GB2312" w:eastAsia="仿宋_GB2312" w:hint="eastAsia"/>
          <w:szCs w:val="21"/>
        </w:rPr>
        <w:t>（</w:t>
      </w:r>
      <w:r w:rsidR="00051126">
        <w:rPr>
          <w:rFonts w:ascii="仿宋_GB2312" w:eastAsia="仿宋_GB2312"/>
          <w:szCs w:val="21"/>
        </w:rPr>
        <w:t>8</w:t>
      </w:r>
      <w:r w:rsidR="005D2DFB">
        <w:rPr>
          <w:rFonts w:ascii="仿宋_GB2312" w:eastAsia="仿宋_GB2312" w:hint="eastAsia"/>
          <w:szCs w:val="21"/>
        </w:rPr>
        <w:t>）</w:t>
      </w:r>
      <w:r w:rsidR="00735593" w:rsidRPr="00735593">
        <w:rPr>
          <w:rFonts w:ascii="仿宋_GB2312" w:eastAsia="仿宋_GB2312" w:hint="eastAsia"/>
          <w:szCs w:val="21"/>
        </w:rPr>
        <w:t>标的指数值计算出错的风险</w:t>
      </w:r>
      <w:r w:rsidR="000D1A1D">
        <w:rPr>
          <w:rFonts w:ascii="仿宋_GB2312" w:eastAsia="仿宋_GB2312" w:hint="eastAsia"/>
          <w:szCs w:val="21"/>
        </w:rPr>
        <w:t>、</w:t>
      </w:r>
      <w:r w:rsidR="00735593">
        <w:rPr>
          <w:rFonts w:ascii="仿宋_GB2312" w:eastAsia="仿宋_GB2312" w:hint="eastAsia"/>
          <w:szCs w:val="21"/>
        </w:rPr>
        <w:t>（9）</w:t>
      </w:r>
      <w:r w:rsidR="00735593" w:rsidRPr="00735593">
        <w:rPr>
          <w:rFonts w:ascii="仿宋_GB2312" w:eastAsia="仿宋_GB2312" w:hint="eastAsia"/>
          <w:szCs w:val="21"/>
        </w:rPr>
        <w:t>指数编制机构停止服务的风险</w:t>
      </w:r>
      <w:r w:rsidR="000D1A1D">
        <w:rPr>
          <w:rFonts w:ascii="仿宋_GB2312" w:eastAsia="仿宋_GB2312" w:hint="eastAsia"/>
          <w:szCs w:val="21"/>
        </w:rPr>
        <w:t>、</w:t>
      </w:r>
      <w:r w:rsidR="00735593">
        <w:rPr>
          <w:rFonts w:ascii="仿宋_GB2312" w:eastAsia="仿宋_GB2312" w:hint="eastAsia"/>
          <w:szCs w:val="21"/>
        </w:rPr>
        <w:t>（1</w:t>
      </w:r>
      <w:r w:rsidR="00735593">
        <w:rPr>
          <w:rFonts w:ascii="仿宋_GB2312" w:eastAsia="仿宋_GB2312"/>
          <w:szCs w:val="21"/>
        </w:rPr>
        <w:t>0</w:t>
      </w:r>
      <w:r w:rsidR="00735593">
        <w:rPr>
          <w:rFonts w:ascii="仿宋_GB2312" w:eastAsia="仿宋_GB2312" w:hint="eastAsia"/>
          <w:szCs w:val="21"/>
        </w:rPr>
        <w:t>）</w:t>
      </w:r>
      <w:r w:rsidR="00735593" w:rsidRPr="00735593">
        <w:rPr>
          <w:rFonts w:ascii="仿宋_GB2312" w:eastAsia="仿宋_GB2312" w:hint="eastAsia"/>
          <w:szCs w:val="21"/>
        </w:rPr>
        <w:t>成份股停牌的风险</w:t>
      </w:r>
      <w:r w:rsidR="000D1A1D">
        <w:rPr>
          <w:rFonts w:ascii="仿宋_GB2312" w:eastAsia="仿宋_GB2312" w:hint="eastAsia"/>
          <w:szCs w:val="21"/>
        </w:rPr>
        <w:t>、</w:t>
      </w:r>
      <w:r w:rsidR="00735593">
        <w:rPr>
          <w:rFonts w:ascii="仿宋_GB2312" w:eastAsia="仿宋_GB2312" w:hint="eastAsia"/>
          <w:szCs w:val="21"/>
        </w:rPr>
        <w:t>（1</w:t>
      </w:r>
      <w:r w:rsidR="00735593">
        <w:rPr>
          <w:rFonts w:ascii="仿宋_GB2312" w:eastAsia="仿宋_GB2312"/>
          <w:szCs w:val="21"/>
        </w:rPr>
        <w:t>1</w:t>
      </w:r>
      <w:r w:rsidR="00735593">
        <w:rPr>
          <w:rFonts w:ascii="仿宋_GB2312" w:eastAsia="仿宋_GB2312" w:hint="eastAsia"/>
          <w:szCs w:val="21"/>
        </w:rPr>
        <w:t>）</w:t>
      </w:r>
      <w:r w:rsidR="00735593" w:rsidRPr="00735593">
        <w:rPr>
          <w:rFonts w:ascii="仿宋_GB2312" w:eastAsia="仿宋_GB2312" w:hint="eastAsia"/>
          <w:szCs w:val="21"/>
        </w:rPr>
        <w:t>参考IOPV决策和IOPV计算错误的风险</w:t>
      </w:r>
      <w:r w:rsidR="000D1A1D">
        <w:rPr>
          <w:rFonts w:ascii="仿宋_GB2312" w:eastAsia="仿宋_GB2312" w:hint="eastAsia"/>
          <w:szCs w:val="21"/>
        </w:rPr>
        <w:t>、</w:t>
      </w:r>
      <w:r w:rsidR="00735593">
        <w:rPr>
          <w:rFonts w:ascii="仿宋_GB2312" w:eastAsia="仿宋_GB2312" w:hint="eastAsia"/>
          <w:szCs w:val="21"/>
        </w:rPr>
        <w:t>（1</w:t>
      </w:r>
      <w:r w:rsidR="00735593">
        <w:rPr>
          <w:rFonts w:ascii="仿宋_GB2312" w:eastAsia="仿宋_GB2312"/>
          <w:szCs w:val="21"/>
        </w:rPr>
        <w:t>2</w:t>
      </w:r>
      <w:r w:rsidR="00735593">
        <w:rPr>
          <w:rFonts w:ascii="仿宋_GB2312" w:eastAsia="仿宋_GB2312" w:hint="eastAsia"/>
          <w:szCs w:val="21"/>
        </w:rPr>
        <w:t>）</w:t>
      </w:r>
      <w:r w:rsidR="00735593" w:rsidRPr="00735593">
        <w:rPr>
          <w:rFonts w:ascii="仿宋_GB2312" w:eastAsia="仿宋_GB2312" w:hint="eastAsia"/>
          <w:szCs w:val="21"/>
        </w:rPr>
        <w:t>基金交易价格与</w:t>
      </w:r>
      <w:r w:rsidR="00161808">
        <w:rPr>
          <w:rFonts w:ascii="仿宋_GB2312" w:eastAsia="仿宋_GB2312" w:hint="eastAsia"/>
          <w:szCs w:val="21"/>
        </w:rPr>
        <w:t>基金</w:t>
      </w:r>
      <w:r w:rsidR="00735593" w:rsidRPr="00735593">
        <w:rPr>
          <w:rFonts w:ascii="仿宋_GB2312" w:eastAsia="仿宋_GB2312" w:hint="eastAsia"/>
          <w:szCs w:val="21"/>
        </w:rPr>
        <w:t>份额净值发生偏离的风险</w:t>
      </w:r>
      <w:r w:rsidR="000D1A1D">
        <w:rPr>
          <w:rFonts w:ascii="仿宋_GB2312" w:eastAsia="仿宋_GB2312" w:hint="eastAsia"/>
          <w:szCs w:val="21"/>
        </w:rPr>
        <w:t>、</w:t>
      </w:r>
      <w:r w:rsidR="00735593">
        <w:rPr>
          <w:rFonts w:ascii="仿宋_GB2312" w:eastAsia="仿宋_GB2312" w:hint="eastAsia"/>
          <w:szCs w:val="21"/>
        </w:rPr>
        <w:t>（1</w:t>
      </w:r>
      <w:r w:rsidR="00735593">
        <w:rPr>
          <w:rFonts w:ascii="仿宋_GB2312" w:eastAsia="仿宋_GB2312"/>
          <w:szCs w:val="21"/>
        </w:rPr>
        <w:t>3</w:t>
      </w:r>
      <w:r w:rsidR="00735593">
        <w:rPr>
          <w:rFonts w:ascii="仿宋_GB2312" w:eastAsia="仿宋_GB2312" w:hint="eastAsia"/>
          <w:szCs w:val="21"/>
        </w:rPr>
        <w:t>）</w:t>
      </w:r>
      <w:r w:rsidR="00735593" w:rsidRPr="00735593">
        <w:rPr>
          <w:rFonts w:ascii="仿宋_GB2312" w:eastAsia="仿宋_GB2312" w:hint="eastAsia"/>
          <w:szCs w:val="21"/>
        </w:rPr>
        <w:t>投资人申购失败的风险</w:t>
      </w:r>
      <w:r w:rsidR="000D1A1D">
        <w:rPr>
          <w:rFonts w:ascii="仿宋_GB2312" w:eastAsia="仿宋_GB2312" w:hint="eastAsia"/>
          <w:szCs w:val="21"/>
        </w:rPr>
        <w:t>、</w:t>
      </w:r>
      <w:r w:rsidR="00735593">
        <w:rPr>
          <w:rFonts w:ascii="仿宋_GB2312" w:eastAsia="仿宋_GB2312" w:hint="eastAsia"/>
          <w:szCs w:val="21"/>
        </w:rPr>
        <w:t>（1</w:t>
      </w:r>
      <w:r w:rsidR="00735593">
        <w:rPr>
          <w:rFonts w:ascii="仿宋_GB2312" w:eastAsia="仿宋_GB2312"/>
          <w:szCs w:val="21"/>
        </w:rPr>
        <w:t>4</w:t>
      </w:r>
      <w:r w:rsidR="00735593">
        <w:rPr>
          <w:rFonts w:ascii="仿宋_GB2312" w:eastAsia="仿宋_GB2312" w:hint="eastAsia"/>
          <w:szCs w:val="21"/>
        </w:rPr>
        <w:t>）</w:t>
      </w:r>
      <w:r w:rsidR="00735593" w:rsidRPr="00735593">
        <w:rPr>
          <w:rFonts w:ascii="仿宋_GB2312" w:eastAsia="仿宋_GB2312" w:hint="eastAsia"/>
          <w:szCs w:val="21"/>
        </w:rPr>
        <w:t>基金份额持有人赎回失败的风险</w:t>
      </w:r>
      <w:r w:rsidR="000D1A1D">
        <w:rPr>
          <w:rFonts w:ascii="仿宋_GB2312" w:eastAsia="仿宋_GB2312" w:hint="eastAsia"/>
          <w:szCs w:val="21"/>
        </w:rPr>
        <w:t>、</w:t>
      </w:r>
      <w:r w:rsidR="00735593">
        <w:rPr>
          <w:rFonts w:ascii="仿宋_GB2312" w:eastAsia="仿宋_GB2312" w:hint="eastAsia"/>
          <w:szCs w:val="21"/>
        </w:rPr>
        <w:t>（</w:t>
      </w:r>
      <w:r w:rsidR="00735593" w:rsidRPr="00735593">
        <w:rPr>
          <w:rFonts w:ascii="仿宋_GB2312" w:eastAsia="仿宋_GB2312" w:hint="eastAsia"/>
          <w:szCs w:val="21"/>
        </w:rPr>
        <w:t>15</w:t>
      </w:r>
      <w:r w:rsidR="00735593">
        <w:rPr>
          <w:rFonts w:ascii="仿宋_GB2312" w:eastAsia="仿宋_GB2312" w:hint="eastAsia"/>
          <w:szCs w:val="21"/>
        </w:rPr>
        <w:t>）</w:t>
      </w:r>
      <w:r w:rsidR="008839E2" w:rsidRPr="008839E2">
        <w:rPr>
          <w:rFonts w:ascii="仿宋_GB2312" w:eastAsia="仿宋_GB2312" w:hint="eastAsia"/>
          <w:szCs w:val="21"/>
        </w:rPr>
        <w:t>特殊复杂的清算交收及非沪市成份证券申赎处理规则带来的风险</w:t>
      </w:r>
      <w:r w:rsidR="000D1A1D">
        <w:rPr>
          <w:rFonts w:ascii="仿宋_GB2312" w:eastAsia="仿宋_GB2312" w:hint="eastAsia"/>
          <w:szCs w:val="21"/>
        </w:rPr>
        <w:t>、</w:t>
      </w:r>
      <w:r w:rsidR="00735593">
        <w:rPr>
          <w:rFonts w:ascii="仿宋_GB2312" w:eastAsia="仿宋_GB2312" w:hint="eastAsia"/>
          <w:szCs w:val="21"/>
        </w:rPr>
        <w:t>（1</w:t>
      </w:r>
      <w:r w:rsidR="00735593">
        <w:rPr>
          <w:rFonts w:ascii="仿宋_GB2312" w:eastAsia="仿宋_GB2312"/>
          <w:szCs w:val="21"/>
        </w:rPr>
        <w:t>6</w:t>
      </w:r>
      <w:r w:rsidR="00735593">
        <w:rPr>
          <w:rFonts w:ascii="仿宋_GB2312" w:eastAsia="仿宋_GB2312" w:hint="eastAsia"/>
          <w:szCs w:val="21"/>
        </w:rPr>
        <w:t>）</w:t>
      </w:r>
      <w:r w:rsidR="00735593" w:rsidRPr="00735593">
        <w:rPr>
          <w:rFonts w:ascii="仿宋_GB2312" w:eastAsia="仿宋_GB2312" w:hint="eastAsia"/>
          <w:szCs w:val="21"/>
        </w:rPr>
        <w:t>基金份额赎回对价的变现风险</w:t>
      </w:r>
      <w:r w:rsidR="000D1A1D">
        <w:rPr>
          <w:rFonts w:ascii="仿宋_GB2312" w:eastAsia="仿宋_GB2312" w:hint="eastAsia"/>
          <w:szCs w:val="21"/>
        </w:rPr>
        <w:t>、</w:t>
      </w:r>
      <w:r w:rsidR="00735593">
        <w:rPr>
          <w:rFonts w:ascii="仿宋_GB2312" w:eastAsia="仿宋_GB2312" w:hint="eastAsia"/>
          <w:szCs w:val="21"/>
        </w:rPr>
        <w:t>（1</w:t>
      </w:r>
      <w:r w:rsidR="00387AF6">
        <w:rPr>
          <w:rFonts w:ascii="仿宋_GB2312" w:eastAsia="仿宋_GB2312"/>
          <w:szCs w:val="21"/>
        </w:rPr>
        <w:t>7</w:t>
      </w:r>
      <w:r w:rsidR="00735593">
        <w:rPr>
          <w:rFonts w:ascii="仿宋_GB2312" w:eastAsia="仿宋_GB2312" w:hint="eastAsia"/>
          <w:szCs w:val="21"/>
        </w:rPr>
        <w:t>）</w:t>
      </w:r>
      <w:r w:rsidR="00735593" w:rsidRPr="00735593">
        <w:rPr>
          <w:rFonts w:ascii="仿宋_GB2312" w:eastAsia="仿宋_GB2312" w:hint="eastAsia"/>
          <w:szCs w:val="21"/>
        </w:rPr>
        <w:t>申购赎回清单差错风险</w:t>
      </w:r>
      <w:r w:rsidR="000D1A1D">
        <w:rPr>
          <w:rFonts w:ascii="仿宋_GB2312" w:eastAsia="仿宋_GB2312" w:hint="eastAsia"/>
          <w:szCs w:val="21"/>
        </w:rPr>
        <w:t>、</w:t>
      </w:r>
      <w:r w:rsidR="00D05584">
        <w:rPr>
          <w:rFonts w:ascii="仿宋_GB2312" w:eastAsia="仿宋_GB2312" w:hint="eastAsia"/>
          <w:szCs w:val="21"/>
        </w:rPr>
        <w:t>（</w:t>
      </w:r>
      <w:r w:rsidR="00387AF6">
        <w:rPr>
          <w:rFonts w:ascii="仿宋_GB2312" w:eastAsia="仿宋_GB2312" w:hint="eastAsia"/>
          <w:szCs w:val="21"/>
        </w:rPr>
        <w:t>1</w:t>
      </w:r>
      <w:r w:rsidR="00387AF6">
        <w:rPr>
          <w:rFonts w:ascii="仿宋_GB2312" w:eastAsia="仿宋_GB2312"/>
          <w:szCs w:val="21"/>
        </w:rPr>
        <w:t>8</w:t>
      </w:r>
      <w:r w:rsidR="00D05584">
        <w:rPr>
          <w:rFonts w:ascii="仿宋_GB2312" w:eastAsia="仿宋_GB2312" w:hint="eastAsia"/>
          <w:szCs w:val="21"/>
        </w:rPr>
        <w:t>）</w:t>
      </w:r>
      <w:r w:rsidR="00D05584" w:rsidRPr="00D05584">
        <w:rPr>
          <w:rFonts w:ascii="仿宋_GB2312" w:eastAsia="仿宋_GB2312" w:hint="eastAsia"/>
          <w:szCs w:val="21"/>
        </w:rPr>
        <w:t>申购赎回清单标识设置风险</w:t>
      </w:r>
      <w:r w:rsidR="000D1A1D">
        <w:rPr>
          <w:rFonts w:ascii="仿宋_GB2312" w:eastAsia="仿宋_GB2312" w:hint="eastAsia"/>
          <w:szCs w:val="21"/>
        </w:rPr>
        <w:t>、</w:t>
      </w:r>
      <w:r w:rsidR="00D05584">
        <w:rPr>
          <w:rFonts w:ascii="仿宋_GB2312" w:eastAsia="仿宋_GB2312" w:hint="eastAsia"/>
          <w:szCs w:val="21"/>
        </w:rPr>
        <w:t>（</w:t>
      </w:r>
      <w:r w:rsidR="00387AF6">
        <w:rPr>
          <w:rFonts w:ascii="仿宋_GB2312" w:eastAsia="仿宋_GB2312"/>
          <w:szCs w:val="21"/>
        </w:rPr>
        <w:t>19</w:t>
      </w:r>
      <w:r w:rsidR="00D05584">
        <w:rPr>
          <w:rFonts w:ascii="仿宋_GB2312" w:eastAsia="仿宋_GB2312" w:hint="eastAsia"/>
          <w:szCs w:val="21"/>
        </w:rPr>
        <w:t>）</w:t>
      </w:r>
      <w:r w:rsidR="00D05584" w:rsidRPr="00D05584">
        <w:rPr>
          <w:rFonts w:ascii="仿宋_GB2312" w:eastAsia="仿宋_GB2312" w:hint="eastAsia"/>
          <w:szCs w:val="21"/>
        </w:rPr>
        <w:t>申购赎回的代理买卖风险</w:t>
      </w:r>
      <w:r w:rsidR="000D1A1D">
        <w:rPr>
          <w:rFonts w:ascii="仿宋_GB2312" w:eastAsia="仿宋_GB2312" w:hint="eastAsia"/>
          <w:szCs w:val="21"/>
        </w:rPr>
        <w:t>、</w:t>
      </w:r>
      <w:r w:rsidR="00D05584">
        <w:rPr>
          <w:rFonts w:ascii="仿宋_GB2312" w:eastAsia="仿宋_GB2312" w:hint="eastAsia"/>
          <w:szCs w:val="21"/>
        </w:rPr>
        <w:t>（2</w:t>
      </w:r>
      <w:r w:rsidR="00387AF6">
        <w:rPr>
          <w:rFonts w:ascii="仿宋_GB2312" w:eastAsia="仿宋_GB2312"/>
          <w:szCs w:val="21"/>
        </w:rPr>
        <w:t>0</w:t>
      </w:r>
      <w:r w:rsidR="00D05584">
        <w:rPr>
          <w:rFonts w:ascii="仿宋_GB2312" w:eastAsia="仿宋_GB2312" w:hint="eastAsia"/>
          <w:szCs w:val="21"/>
        </w:rPr>
        <w:t>）</w:t>
      </w:r>
      <w:r w:rsidR="00D05584" w:rsidRPr="00D05584">
        <w:rPr>
          <w:rFonts w:ascii="仿宋_GB2312" w:eastAsia="仿宋_GB2312" w:hint="eastAsia"/>
          <w:szCs w:val="21"/>
        </w:rPr>
        <w:t>操作或技术风险</w:t>
      </w:r>
      <w:r w:rsidR="000D1A1D">
        <w:rPr>
          <w:rFonts w:ascii="仿宋_GB2312" w:eastAsia="仿宋_GB2312" w:hint="eastAsia"/>
          <w:szCs w:val="21"/>
        </w:rPr>
        <w:t>、</w:t>
      </w:r>
      <w:r w:rsidR="00DA6F3A">
        <w:rPr>
          <w:rFonts w:ascii="仿宋_GB2312" w:eastAsia="仿宋_GB2312" w:hint="eastAsia"/>
          <w:szCs w:val="21"/>
        </w:rPr>
        <w:t>（</w:t>
      </w:r>
      <w:r w:rsidR="00387AF6">
        <w:rPr>
          <w:rFonts w:ascii="仿宋_GB2312" w:eastAsia="仿宋_GB2312" w:hint="eastAsia"/>
          <w:szCs w:val="21"/>
        </w:rPr>
        <w:t>2</w:t>
      </w:r>
      <w:r w:rsidR="00387AF6">
        <w:rPr>
          <w:rFonts w:ascii="仿宋_GB2312" w:eastAsia="仿宋_GB2312"/>
          <w:szCs w:val="21"/>
        </w:rPr>
        <w:t>1</w:t>
      </w:r>
      <w:r w:rsidR="00DA6F3A">
        <w:rPr>
          <w:rFonts w:ascii="仿宋_GB2312" w:eastAsia="仿宋_GB2312" w:hint="eastAsia"/>
          <w:szCs w:val="21"/>
        </w:rPr>
        <w:t>）</w:t>
      </w:r>
      <w:r w:rsidR="00DA6F3A" w:rsidRPr="00DA6F3A">
        <w:rPr>
          <w:rFonts w:ascii="仿宋_GB2312" w:eastAsia="仿宋_GB2312" w:hint="eastAsia"/>
          <w:szCs w:val="21"/>
        </w:rPr>
        <w:t>套利风险</w:t>
      </w:r>
      <w:r w:rsidR="000D1A1D">
        <w:rPr>
          <w:rFonts w:ascii="仿宋_GB2312" w:eastAsia="仿宋_GB2312" w:hint="eastAsia"/>
          <w:szCs w:val="21"/>
        </w:rPr>
        <w:t>、</w:t>
      </w:r>
      <w:r w:rsidR="00DA6F3A">
        <w:rPr>
          <w:rFonts w:ascii="仿宋_GB2312" w:eastAsia="仿宋_GB2312" w:hint="eastAsia"/>
          <w:szCs w:val="21"/>
        </w:rPr>
        <w:t>（2</w:t>
      </w:r>
      <w:r w:rsidR="00387AF6">
        <w:rPr>
          <w:rFonts w:ascii="仿宋_GB2312" w:eastAsia="仿宋_GB2312"/>
          <w:szCs w:val="21"/>
        </w:rPr>
        <w:t>2</w:t>
      </w:r>
      <w:r w:rsidR="00DA6F3A">
        <w:rPr>
          <w:rFonts w:ascii="仿宋_GB2312" w:eastAsia="仿宋_GB2312" w:hint="eastAsia"/>
          <w:szCs w:val="21"/>
        </w:rPr>
        <w:t>）</w:t>
      </w:r>
      <w:r w:rsidR="00004251" w:rsidRPr="00004251">
        <w:rPr>
          <w:rFonts w:ascii="仿宋_GB2312" w:eastAsia="仿宋_GB2312" w:hint="eastAsia"/>
          <w:szCs w:val="21"/>
        </w:rPr>
        <w:t>网下组合证券认购相关的风险</w:t>
      </w:r>
      <w:r w:rsidR="000D1A1D">
        <w:rPr>
          <w:rFonts w:ascii="仿宋_GB2312" w:eastAsia="仿宋_GB2312" w:hint="eastAsia"/>
          <w:szCs w:val="21"/>
        </w:rPr>
        <w:t>、</w:t>
      </w:r>
      <w:r w:rsidR="00004251">
        <w:rPr>
          <w:rFonts w:ascii="仿宋_GB2312" w:eastAsia="仿宋_GB2312" w:hint="eastAsia"/>
          <w:szCs w:val="21"/>
        </w:rPr>
        <w:t>（2</w:t>
      </w:r>
      <w:r w:rsidR="00387AF6">
        <w:rPr>
          <w:rFonts w:ascii="仿宋_GB2312" w:eastAsia="仿宋_GB2312"/>
          <w:szCs w:val="21"/>
        </w:rPr>
        <w:t>3</w:t>
      </w:r>
      <w:r w:rsidR="00004251">
        <w:rPr>
          <w:rFonts w:ascii="仿宋_GB2312" w:eastAsia="仿宋_GB2312" w:hint="eastAsia"/>
          <w:szCs w:val="21"/>
        </w:rPr>
        <w:t>）</w:t>
      </w:r>
      <w:r w:rsidR="00DA6F3A" w:rsidRPr="00DA6F3A">
        <w:rPr>
          <w:rFonts w:ascii="仿宋_GB2312" w:eastAsia="仿宋_GB2312" w:hint="eastAsia"/>
          <w:szCs w:val="21"/>
        </w:rPr>
        <w:t>第三方机构服务的风险</w:t>
      </w:r>
      <w:r w:rsidR="000D1A1D">
        <w:rPr>
          <w:rFonts w:ascii="仿宋_GB2312" w:eastAsia="仿宋_GB2312" w:hint="eastAsia"/>
          <w:szCs w:val="21"/>
        </w:rPr>
        <w:t>、</w:t>
      </w:r>
      <w:r w:rsidR="00DA6F3A">
        <w:rPr>
          <w:rFonts w:ascii="仿宋_GB2312" w:eastAsia="仿宋_GB2312" w:hint="eastAsia"/>
          <w:szCs w:val="21"/>
        </w:rPr>
        <w:t>（</w:t>
      </w:r>
      <w:r w:rsidR="00387AF6" w:rsidRPr="00DA6F3A">
        <w:rPr>
          <w:rFonts w:ascii="仿宋_GB2312" w:eastAsia="仿宋_GB2312" w:hint="eastAsia"/>
          <w:szCs w:val="21"/>
        </w:rPr>
        <w:t>2</w:t>
      </w:r>
      <w:r w:rsidR="00387AF6">
        <w:rPr>
          <w:rFonts w:ascii="仿宋_GB2312" w:eastAsia="仿宋_GB2312"/>
          <w:szCs w:val="21"/>
        </w:rPr>
        <w:t>4</w:t>
      </w:r>
      <w:r w:rsidR="00DA6F3A">
        <w:rPr>
          <w:rFonts w:ascii="仿宋_GB2312" w:eastAsia="仿宋_GB2312" w:hint="eastAsia"/>
          <w:szCs w:val="21"/>
        </w:rPr>
        <w:t>）</w:t>
      </w:r>
      <w:r w:rsidR="00DA6F3A" w:rsidRPr="00DA6F3A">
        <w:rPr>
          <w:rFonts w:ascii="仿宋_GB2312" w:eastAsia="仿宋_GB2312" w:hint="eastAsia"/>
          <w:szCs w:val="21"/>
        </w:rPr>
        <w:t>基金退市风险</w:t>
      </w:r>
      <w:r w:rsidR="000D1A1D">
        <w:rPr>
          <w:rFonts w:ascii="仿宋_GB2312" w:eastAsia="仿宋_GB2312" w:hint="eastAsia"/>
          <w:szCs w:val="21"/>
        </w:rPr>
        <w:t>、</w:t>
      </w:r>
      <w:r w:rsidR="00004251">
        <w:rPr>
          <w:rFonts w:ascii="仿宋_GB2312" w:eastAsia="仿宋_GB2312" w:hint="eastAsia"/>
          <w:szCs w:val="21"/>
        </w:rPr>
        <w:t>（</w:t>
      </w:r>
      <w:r w:rsidR="00387AF6">
        <w:rPr>
          <w:rFonts w:ascii="仿宋_GB2312" w:eastAsia="仿宋_GB2312" w:hint="eastAsia"/>
          <w:szCs w:val="21"/>
        </w:rPr>
        <w:t>2</w:t>
      </w:r>
      <w:r w:rsidR="00387AF6">
        <w:rPr>
          <w:rFonts w:ascii="仿宋_GB2312" w:eastAsia="仿宋_GB2312"/>
          <w:szCs w:val="21"/>
        </w:rPr>
        <w:t>5</w:t>
      </w:r>
      <w:r w:rsidR="00004251">
        <w:rPr>
          <w:rFonts w:ascii="仿宋_GB2312" w:eastAsia="仿宋_GB2312" w:hint="eastAsia"/>
          <w:szCs w:val="21"/>
        </w:rPr>
        <w:t>）</w:t>
      </w:r>
      <w:r w:rsidRPr="00132751">
        <w:rPr>
          <w:rFonts w:ascii="仿宋_GB2312" w:eastAsia="仿宋_GB2312" w:hint="eastAsia"/>
          <w:szCs w:val="21"/>
        </w:rPr>
        <w:t>投资创业板股票</w:t>
      </w:r>
      <w:r w:rsidR="00004251">
        <w:rPr>
          <w:rFonts w:ascii="仿宋_GB2312" w:eastAsia="仿宋_GB2312" w:hint="eastAsia"/>
          <w:szCs w:val="21"/>
        </w:rPr>
        <w:t>的特定风险</w:t>
      </w:r>
      <w:r w:rsidR="000D1A1D">
        <w:rPr>
          <w:rFonts w:ascii="仿宋_GB2312" w:eastAsia="仿宋_GB2312" w:hint="eastAsia"/>
          <w:szCs w:val="21"/>
        </w:rPr>
        <w:t>、</w:t>
      </w:r>
      <w:r w:rsidR="00004251">
        <w:rPr>
          <w:rFonts w:ascii="仿宋_GB2312" w:eastAsia="仿宋_GB2312" w:hint="eastAsia"/>
          <w:szCs w:val="21"/>
        </w:rPr>
        <w:t>（</w:t>
      </w:r>
      <w:r w:rsidR="00387AF6">
        <w:rPr>
          <w:rFonts w:ascii="仿宋_GB2312" w:eastAsia="仿宋_GB2312" w:hint="eastAsia"/>
          <w:szCs w:val="21"/>
        </w:rPr>
        <w:t>2</w:t>
      </w:r>
      <w:r w:rsidR="00387AF6">
        <w:rPr>
          <w:rFonts w:ascii="仿宋_GB2312" w:eastAsia="仿宋_GB2312"/>
          <w:szCs w:val="21"/>
        </w:rPr>
        <w:t>6</w:t>
      </w:r>
      <w:r w:rsidR="00004251">
        <w:rPr>
          <w:rFonts w:ascii="仿宋_GB2312" w:eastAsia="仿宋_GB2312" w:hint="eastAsia"/>
          <w:szCs w:val="21"/>
        </w:rPr>
        <w:t>）</w:t>
      </w:r>
      <w:r w:rsidR="00004251" w:rsidRPr="00004251">
        <w:rPr>
          <w:rFonts w:ascii="仿宋_GB2312" w:eastAsia="仿宋_GB2312" w:hint="eastAsia"/>
          <w:szCs w:val="21"/>
        </w:rPr>
        <w:t>投资港股通标的股票的特定风险</w:t>
      </w:r>
      <w:r w:rsidR="000D1A1D">
        <w:rPr>
          <w:rFonts w:ascii="仿宋_GB2312" w:eastAsia="仿宋_GB2312" w:hint="eastAsia"/>
          <w:szCs w:val="21"/>
        </w:rPr>
        <w:t>、</w:t>
      </w:r>
      <w:r w:rsidR="00004251">
        <w:rPr>
          <w:rFonts w:ascii="仿宋_GB2312" w:eastAsia="仿宋_GB2312" w:hint="eastAsia"/>
          <w:szCs w:val="21"/>
        </w:rPr>
        <w:t>（</w:t>
      </w:r>
      <w:r w:rsidR="00387AF6">
        <w:rPr>
          <w:rFonts w:ascii="仿宋_GB2312" w:eastAsia="仿宋_GB2312" w:hint="eastAsia"/>
          <w:szCs w:val="21"/>
        </w:rPr>
        <w:t>2</w:t>
      </w:r>
      <w:r w:rsidR="00387AF6">
        <w:rPr>
          <w:rFonts w:ascii="仿宋_GB2312" w:eastAsia="仿宋_GB2312"/>
          <w:szCs w:val="21"/>
        </w:rPr>
        <w:t>7</w:t>
      </w:r>
      <w:r w:rsidR="00004251">
        <w:rPr>
          <w:rFonts w:ascii="仿宋_GB2312" w:eastAsia="仿宋_GB2312" w:hint="eastAsia"/>
          <w:szCs w:val="21"/>
        </w:rPr>
        <w:t>）</w:t>
      </w:r>
      <w:r w:rsidR="00F811C4" w:rsidRPr="00335FE8">
        <w:rPr>
          <w:rFonts w:ascii="仿宋_GB2312" w:eastAsia="仿宋_GB2312" w:hint="eastAsia"/>
          <w:szCs w:val="21"/>
        </w:rPr>
        <w:t>投资股指期货的特定风险</w:t>
      </w:r>
      <w:r w:rsidR="000D1A1D">
        <w:rPr>
          <w:rFonts w:ascii="仿宋_GB2312" w:eastAsia="仿宋_GB2312" w:hint="eastAsia"/>
          <w:szCs w:val="21"/>
        </w:rPr>
        <w:t>、</w:t>
      </w:r>
      <w:r w:rsidR="00FD12CE">
        <w:rPr>
          <w:rFonts w:ascii="仿宋_GB2312" w:eastAsia="仿宋_GB2312" w:hint="eastAsia"/>
          <w:szCs w:val="21"/>
        </w:rPr>
        <w:t>（</w:t>
      </w:r>
      <w:r w:rsidR="00387AF6">
        <w:rPr>
          <w:rFonts w:ascii="仿宋_GB2312" w:eastAsia="仿宋_GB2312"/>
          <w:szCs w:val="21"/>
        </w:rPr>
        <w:t>28</w:t>
      </w:r>
      <w:r w:rsidR="00FD12CE">
        <w:rPr>
          <w:rFonts w:ascii="仿宋_GB2312" w:eastAsia="仿宋_GB2312" w:hint="eastAsia"/>
          <w:szCs w:val="21"/>
        </w:rPr>
        <w:t>）</w:t>
      </w:r>
      <w:r w:rsidRPr="00132751">
        <w:rPr>
          <w:rFonts w:ascii="仿宋_GB2312" w:eastAsia="仿宋_GB2312" w:hint="eastAsia"/>
          <w:szCs w:val="21"/>
        </w:rPr>
        <w:t>投资资产支持证券的特定风险</w:t>
      </w:r>
      <w:r w:rsidR="000D1A1D">
        <w:rPr>
          <w:rFonts w:ascii="仿宋_GB2312" w:eastAsia="仿宋_GB2312" w:hint="eastAsia"/>
          <w:szCs w:val="21"/>
        </w:rPr>
        <w:t>、</w:t>
      </w:r>
      <w:r w:rsidR="00FD12CE">
        <w:rPr>
          <w:rFonts w:ascii="仿宋_GB2312" w:eastAsia="仿宋_GB2312" w:hint="eastAsia"/>
          <w:szCs w:val="21"/>
        </w:rPr>
        <w:t>（</w:t>
      </w:r>
      <w:r w:rsidR="00387AF6">
        <w:rPr>
          <w:rFonts w:ascii="仿宋_GB2312" w:eastAsia="仿宋_GB2312"/>
          <w:szCs w:val="21"/>
        </w:rPr>
        <w:t>29</w:t>
      </w:r>
      <w:r w:rsidR="00FD12CE">
        <w:rPr>
          <w:rFonts w:ascii="仿宋_GB2312" w:eastAsia="仿宋_GB2312" w:hint="eastAsia"/>
          <w:szCs w:val="21"/>
        </w:rPr>
        <w:t>）</w:t>
      </w:r>
      <w:r w:rsidRPr="00132751">
        <w:rPr>
          <w:rFonts w:ascii="仿宋_GB2312" w:eastAsia="仿宋_GB2312" w:hint="eastAsia"/>
          <w:szCs w:val="21"/>
        </w:rPr>
        <w:t>投资流通受限证券的特定风险</w:t>
      </w:r>
      <w:r w:rsidR="000D1A1D">
        <w:rPr>
          <w:rFonts w:ascii="仿宋_GB2312" w:eastAsia="仿宋_GB2312" w:hint="eastAsia"/>
          <w:szCs w:val="21"/>
        </w:rPr>
        <w:t>、</w:t>
      </w:r>
      <w:r w:rsidR="00FD12CE">
        <w:rPr>
          <w:rFonts w:ascii="仿宋_GB2312" w:eastAsia="仿宋_GB2312" w:hint="eastAsia"/>
          <w:szCs w:val="21"/>
        </w:rPr>
        <w:t>（</w:t>
      </w:r>
      <w:r w:rsidR="00004251">
        <w:rPr>
          <w:rFonts w:ascii="仿宋_GB2312" w:eastAsia="仿宋_GB2312"/>
          <w:szCs w:val="21"/>
        </w:rPr>
        <w:t>3</w:t>
      </w:r>
      <w:r w:rsidR="00387AF6">
        <w:rPr>
          <w:rFonts w:ascii="仿宋_GB2312" w:eastAsia="仿宋_GB2312"/>
          <w:szCs w:val="21"/>
        </w:rPr>
        <w:t>0</w:t>
      </w:r>
      <w:r w:rsidR="00FD12CE">
        <w:rPr>
          <w:rFonts w:ascii="仿宋_GB2312" w:eastAsia="仿宋_GB2312" w:hint="eastAsia"/>
          <w:szCs w:val="21"/>
        </w:rPr>
        <w:t>）</w:t>
      </w:r>
      <w:r w:rsidR="00F811C4" w:rsidRPr="00335FE8">
        <w:rPr>
          <w:rFonts w:ascii="仿宋_GB2312" w:eastAsia="仿宋_GB2312" w:hint="eastAsia"/>
          <w:szCs w:val="21"/>
        </w:rPr>
        <w:t>投资存托凭证的特定风险</w:t>
      </w:r>
      <w:r w:rsidR="000D1A1D">
        <w:rPr>
          <w:rFonts w:ascii="仿宋_GB2312" w:eastAsia="仿宋_GB2312" w:hint="eastAsia"/>
          <w:szCs w:val="21"/>
        </w:rPr>
        <w:t>、</w:t>
      </w:r>
      <w:r w:rsidR="00FD12CE">
        <w:rPr>
          <w:rFonts w:ascii="仿宋_GB2312" w:eastAsia="仿宋_GB2312" w:hint="eastAsia"/>
          <w:szCs w:val="21"/>
        </w:rPr>
        <w:t>（</w:t>
      </w:r>
      <w:r w:rsidR="00387AF6">
        <w:rPr>
          <w:rFonts w:ascii="仿宋_GB2312" w:eastAsia="仿宋_GB2312"/>
          <w:szCs w:val="21"/>
        </w:rPr>
        <w:t>31</w:t>
      </w:r>
      <w:r w:rsidR="00FD12CE">
        <w:rPr>
          <w:rFonts w:ascii="仿宋_GB2312" w:eastAsia="仿宋_GB2312" w:hint="eastAsia"/>
          <w:szCs w:val="21"/>
        </w:rPr>
        <w:t>）</w:t>
      </w:r>
      <w:r w:rsidRPr="00132751">
        <w:rPr>
          <w:rFonts w:ascii="仿宋_GB2312" w:eastAsia="仿宋_GB2312" w:hint="eastAsia"/>
          <w:szCs w:val="21"/>
        </w:rPr>
        <w:t>投资科创板股票的特定风险</w:t>
      </w:r>
      <w:r w:rsidR="000D1A1D">
        <w:rPr>
          <w:rFonts w:ascii="仿宋_GB2312" w:eastAsia="仿宋_GB2312" w:hint="eastAsia"/>
          <w:szCs w:val="21"/>
        </w:rPr>
        <w:t>、</w:t>
      </w:r>
      <w:r w:rsidR="00391F85">
        <w:rPr>
          <w:rFonts w:ascii="仿宋_GB2312" w:eastAsia="仿宋_GB2312" w:hint="eastAsia"/>
          <w:szCs w:val="21"/>
        </w:rPr>
        <w:t>（</w:t>
      </w:r>
      <w:r w:rsidR="00387AF6">
        <w:rPr>
          <w:rFonts w:ascii="仿宋_GB2312" w:eastAsia="仿宋_GB2312"/>
          <w:szCs w:val="21"/>
        </w:rPr>
        <w:t>32</w:t>
      </w:r>
      <w:r w:rsidR="00391F85">
        <w:rPr>
          <w:rFonts w:ascii="仿宋_GB2312" w:eastAsia="仿宋_GB2312" w:hint="eastAsia"/>
          <w:szCs w:val="21"/>
        </w:rPr>
        <w:t>）</w:t>
      </w:r>
      <w:r w:rsidR="00763CBF" w:rsidRPr="00763CBF">
        <w:rPr>
          <w:rFonts w:ascii="仿宋_GB2312" w:eastAsia="仿宋_GB2312" w:hint="eastAsia"/>
          <w:szCs w:val="21"/>
        </w:rPr>
        <w:t>本基金参与融资业务的特定风险</w:t>
      </w:r>
      <w:r w:rsidR="000D1A1D">
        <w:rPr>
          <w:rFonts w:ascii="仿宋_GB2312" w:eastAsia="仿宋_GB2312" w:hint="eastAsia"/>
          <w:szCs w:val="21"/>
        </w:rPr>
        <w:t>、</w:t>
      </w:r>
      <w:r w:rsidR="00391F85">
        <w:rPr>
          <w:rFonts w:ascii="仿宋_GB2312" w:eastAsia="仿宋_GB2312" w:hint="eastAsia"/>
          <w:szCs w:val="21"/>
        </w:rPr>
        <w:t>（</w:t>
      </w:r>
      <w:r w:rsidR="00387AF6">
        <w:rPr>
          <w:rFonts w:ascii="仿宋_GB2312" w:eastAsia="仿宋_GB2312"/>
          <w:szCs w:val="21"/>
        </w:rPr>
        <w:t>33</w:t>
      </w:r>
      <w:r w:rsidR="00391F85">
        <w:rPr>
          <w:rFonts w:ascii="仿宋_GB2312" w:eastAsia="仿宋_GB2312" w:hint="eastAsia"/>
          <w:szCs w:val="21"/>
        </w:rPr>
        <w:t>）</w:t>
      </w:r>
      <w:r w:rsidR="00763CBF" w:rsidRPr="00763CBF">
        <w:rPr>
          <w:rFonts w:ascii="仿宋_GB2312" w:eastAsia="仿宋_GB2312" w:hint="eastAsia"/>
          <w:szCs w:val="21"/>
        </w:rPr>
        <w:t>本基金参与转融通证券出借业务的特定风险</w:t>
      </w:r>
    </w:p>
    <w:p w14:paraId="059C6991" w14:textId="6B9EA782" w:rsidR="00132751" w:rsidRDefault="0016070F" w:rsidP="00F811C4">
      <w:pPr>
        <w:ind w:firstLine="420"/>
        <w:jc w:val="left"/>
        <w:rPr>
          <w:rFonts w:ascii="仿宋_GB2312" w:eastAsia="仿宋_GB2312"/>
          <w:szCs w:val="21"/>
        </w:rPr>
      </w:pPr>
      <w:r>
        <w:rPr>
          <w:rFonts w:ascii="仿宋_GB2312" w:eastAsia="仿宋_GB2312"/>
          <w:szCs w:val="21"/>
        </w:rPr>
        <w:t>6</w:t>
      </w:r>
      <w:r w:rsidR="00763CBF">
        <w:rPr>
          <w:rFonts w:ascii="仿宋_GB2312" w:eastAsia="仿宋_GB2312" w:hint="eastAsia"/>
          <w:szCs w:val="21"/>
        </w:rPr>
        <w:t>、</w:t>
      </w:r>
      <w:r w:rsidR="00132751" w:rsidRPr="00132751">
        <w:rPr>
          <w:rFonts w:ascii="仿宋_GB2312" w:eastAsia="仿宋_GB2312" w:hint="eastAsia"/>
          <w:szCs w:val="21"/>
        </w:rPr>
        <w:t>本基金法律文件风险收益特征表述与销售机构基金风险评价可能不一致的风险</w:t>
      </w:r>
    </w:p>
    <w:p w14:paraId="5EEEA9A5" w14:textId="408D09CF" w:rsidR="00F811C4" w:rsidRPr="00335FE8" w:rsidRDefault="0016070F" w:rsidP="00F811C4">
      <w:pPr>
        <w:ind w:firstLine="420"/>
        <w:jc w:val="left"/>
        <w:rPr>
          <w:rFonts w:ascii="仿宋_GB2312" w:eastAsia="仿宋_GB2312"/>
          <w:szCs w:val="21"/>
        </w:rPr>
      </w:pPr>
      <w:r>
        <w:rPr>
          <w:rFonts w:ascii="仿宋_GB2312" w:eastAsia="仿宋_GB2312"/>
          <w:szCs w:val="21"/>
        </w:rPr>
        <w:t>7</w:t>
      </w:r>
      <w:r w:rsidR="00F811C4" w:rsidRPr="00335FE8">
        <w:rPr>
          <w:rFonts w:ascii="仿宋_GB2312" w:eastAsia="仿宋_GB2312" w:hint="eastAsia"/>
          <w:szCs w:val="21"/>
        </w:rPr>
        <w:t>、其他风险</w:t>
      </w:r>
    </w:p>
    <w:p w14:paraId="045E54BB"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（二）重要提示</w:t>
      </w:r>
    </w:p>
    <w:p w14:paraId="4277768F" w14:textId="507539DD"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中国证监会对本基金募集的核准或注册，并不表明其对本基金的价值和收益作出实质性判断或保证，也不表明投资于本基金没有风险。</w:t>
      </w:r>
    </w:p>
    <w:p w14:paraId="04EF023A"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基金管理人依照恪尽职守、诚实信用、谨慎勤勉的原则管理和运用基金财产，但不保证基金一定盈利，也不</w:t>
      </w:r>
      <w:r w:rsidRPr="00335FE8">
        <w:rPr>
          <w:rFonts w:ascii="仿宋_GB2312" w:eastAsia="仿宋_GB2312" w:hint="eastAsia"/>
          <w:szCs w:val="21"/>
        </w:rPr>
        <w:lastRenderedPageBreak/>
        <w:t>保证最低收益。</w:t>
      </w:r>
    </w:p>
    <w:p w14:paraId="6035120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6F01A820"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销售机构的风险等级评价与基金法律文件中风险收益特征的表述可能存在不同，投资人在购买本基金时需按照销售机构的要求完成风险承受能力与产品风险之间的匹配检验。</w:t>
      </w:r>
    </w:p>
    <w:p w14:paraId="2D9BD10E" w14:textId="3729FA6B" w:rsidR="00F811C4" w:rsidRPr="007A6A49" w:rsidRDefault="00DA0639" w:rsidP="00F811C4">
      <w:pPr>
        <w:ind w:firstLine="420"/>
        <w:jc w:val="left"/>
        <w:rPr>
          <w:rFonts w:ascii="仿宋_GB2312" w:eastAsia="仿宋_GB2312"/>
          <w:b/>
          <w:szCs w:val="21"/>
        </w:rPr>
      </w:pPr>
      <w:r w:rsidRPr="00DA0639">
        <w:rPr>
          <w:rFonts w:ascii="仿宋_GB2312" w:eastAsia="仿宋_GB2312" w:hint="eastAsia"/>
          <w:b/>
          <w:szCs w:val="21"/>
        </w:rPr>
        <w:t>▲▲</w:t>
      </w:r>
      <w:r w:rsidR="00F811C4" w:rsidRPr="007A6A49">
        <w:rPr>
          <w:rFonts w:ascii="仿宋_GB2312" w:eastAsia="仿宋_GB2312" w:hint="eastAsia"/>
          <w:b/>
          <w:szCs w:val="21"/>
        </w:rPr>
        <w:t>因基金合同而产生的或与基金合同有关的一切争议，如经友好协商未能解决的，任何一方均有权将争议提交</w:t>
      </w:r>
      <w:r w:rsidR="00BF0937" w:rsidRPr="00BF0937">
        <w:rPr>
          <w:rFonts w:ascii="仿宋_GB2312" w:eastAsia="仿宋_GB2312" w:hint="eastAsia"/>
          <w:b/>
          <w:szCs w:val="21"/>
        </w:rPr>
        <w:t>上海仲裁委员会仲裁，根据上海仲裁委员会届时有效的仲裁规则进行仲裁，仲裁的地点为上海市</w:t>
      </w:r>
      <w:r w:rsidR="00E34203" w:rsidRPr="00E34203">
        <w:rPr>
          <w:rFonts w:ascii="仿宋_GB2312" w:eastAsia="仿宋_GB2312" w:hint="eastAsia"/>
          <w:b/>
          <w:szCs w:val="21"/>
        </w:rPr>
        <w:t>。</w:t>
      </w:r>
    </w:p>
    <w:p w14:paraId="6F95D41C" w14:textId="0D66217A" w:rsidR="00F811C4" w:rsidRPr="00335FE8" w:rsidRDefault="00F811C4" w:rsidP="00A50F85">
      <w:pPr>
        <w:ind w:firstLine="420"/>
        <w:jc w:val="left"/>
        <w:rPr>
          <w:rFonts w:ascii="仿宋_GB2312" w:eastAsia="仿宋_GB2312"/>
          <w:szCs w:val="21"/>
        </w:rPr>
      </w:pPr>
      <w:r w:rsidRPr="00335FE8">
        <w:rPr>
          <w:rFonts w:ascii="仿宋_GB2312" w:eastAsia="仿宋_GB2312"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40300229" w14:textId="77777777"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五、其他资料查询方式</w:t>
      </w:r>
    </w:p>
    <w:p w14:paraId="61F73B05"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以下资料详见交银施罗德基金官方网站[www.fund001.com][客服电话：400-700-5000]</w:t>
      </w:r>
    </w:p>
    <w:p w14:paraId="64A00A9A" w14:textId="76D4132E"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w:t>
      </w:r>
      <w:r w:rsidR="00685BFE">
        <w:rPr>
          <w:rFonts w:ascii="仿宋_GB2312" w:eastAsia="仿宋_GB2312" w:hint="eastAsia"/>
          <w:szCs w:val="21"/>
        </w:rPr>
        <w:t>交银施罗德中证智选沪深港科技50交易型开放式指数证券投资基金</w:t>
      </w:r>
      <w:r w:rsidRPr="00335FE8">
        <w:rPr>
          <w:rFonts w:ascii="仿宋_GB2312" w:eastAsia="仿宋_GB2312" w:hint="eastAsia"/>
          <w:szCs w:val="21"/>
        </w:rPr>
        <w:t>基金合同》、</w:t>
      </w:r>
    </w:p>
    <w:p w14:paraId="6AC3A357" w14:textId="245C5F7C"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w:t>
      </w:r>
      <w:r w:rsidR="00685BFE">
        <w:rPr>
          <w:rFonts w:ascii="仿宋_GB2312" w:eastAsia="仿宋_GB2312" w:hint="eastAsia"/>
          <w:szCs w:val="21"/>
        </w:rPr>
        <w:t>交银施罗德中证智选沪深港科技50交易型开放式指数证券投资基金</w:t>
      </w:r>
      <w:r w:rsidRPr="00335FE8">
        <w:rPr>
          <w:rFonts w:ascii="仿宋_GB2312" w:eastAsia="仿宋_GB2312" w:hint="eastAsia"/>
          <w:szCs w:val="21"/>
        </w:rPr>
        <w:t>托管协议》、</w:t>
      </w:r>
    </w:p>
    <w:p w14:paraId="6E5E21EF" w14:textId="6D188DF6"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w:t>
      </w:r>
      <w:r w:rsidR="00685BFE">
        <w:rPr>
          <w:rFonts w:ascii="仿宋_GB2312" w:eastAsia="仿宋_GB2312" w:hint="eastAsia"/>
          <w:szCs w:val="21"/>
        </w:rPr>
        <w:t>交银施罗德中证智选沪深港科技50交易型开放式指数证券投资基金</w:t>
      </w:r>
      <w:r w:rsidRPr="00335FE8">
        <w:rPr>
          <w:rFonts w:ascii="仿宋_GB2312" w:eastAsia="仿宋_GB2312" w:hint="eastAsia"/>
          <w:szCs w:val="21"/>
        </w:rPr>
        <w:t>招募说明书》</w:t>
      </w:r>
    </w:p>
    <w:p w14:paraId="2C48CC2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●定期报告，包括基金季度报告、中期报告和年度报告</w:t>
      </w:r>
    </w:p>
    <w:p w14:paraId="7FCCD79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●基金份额净值</w:t>
      </w:r>
    </w:p>
    <w:p w14:paraId="7077E3D8"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●基金销售机构及联系方式</w:t>
      </w:r>
    </w:p>
    <w:p w14:paraId="0268E6AD" w14:textId="221EFE02" w:rsidR="00A50F85" w:rsidRDefault="00F811C4" w:rsidP="00A50F85">
      <w:pPr>
        <w:ind w:firstLine="420"/>
        <w:jc w:val="left"/>
        <w:rPr>
          <w:rFonts w:ascii="仿宋_GB2312" w:eastAsia="仿宋_GB2312"/>
          <w:b/>
          <w:szCs w:val="21"/>
        </w:rPr>
      </w:pPr>
      <w:r w:rsidRPr="00335FE8">
        <w:rPr>
          <w:rFonts w:ascii="仿宋_GB2312" w:eastAsia="仿宋_GB2312" w:hint="eastAsia"/>
          <w:szCs w:val="21"/>
        </w:rPr>
        <w:t>●其他重要资料</w:t>
      </w:r>
    </w:p>
    <w:p w14:paraId="5FF2AB68" w14:textId="22A3D681" w:rsidR="00F811C4" w:rsidRPr="00335FE8" w:rsidRDefault="00F811C4" w:rsidP="00F811C4">
      <w:pPr>
        <w:jc w:val="left"/>
        <w:rPr>
          <w:rFonts w:ascii="仿宋_GB2312" w:eastAsia="仿宋_GB2312"/>
          <w:b/>
          <w:szCs w:val="21"/>
        </w:rPr>
      </w:pPr>
      <w:r w:rsidRPr="00335FE8">
        <w:rPr>
          <w:rFonts w:ascii="仿宋_GB2312" w:eastAsia="仿宋_GB2312" w:hint="eastAsia"/>
          <w:b/>
          <w:szCs w:val="21"/>
        </w:rPr>
        <w:t>六、其他情况说明</w:t>
      </w:r>
    </w:p>
    <w:p w14:paraId="7BA6AF36" w14:textId="77777777" w:rsidR="00F811C4" w:rsidRPr="00335FE8" w:rsidRDefault="00F811C4" w:rsidP="00F811C4">
      <w:pPr>
        <w:ind w:firstLine="420"/>
        <w:jc w:val="left"/>
        <w:rPr>
          <w:rFonts w:ascii="仿宋_GB2312" w:eastAsia="仿宋_GB2312"/>
          <w:szCs w:val="21"/>
        </w:rPr>
      </w:pPr>
      <w:r w:rsidRPr="00335FE8">
        <w:rPr>
          <w:rFonts w:ascii="仿宋_GB2312" w:eastAsia="仿宋_GB2312" w:hint="eastAsia"/>
          <w:szCs w:val="21"/>
        </w:rPr>
        <w:t>无。</w:t>
      </w:r>
    </w:p>
    <w:sectPr w:rsidR="00F811C4" w:rsidRPr="00335FE8" w:rsidSect="00B14125">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5791C" w14:textId="77777777" w:rsidR="001714DB" w:rsidRDefault="001714DB" w:rsidP="00880454">
      <w:r>
        <w:separator/>
      </w:r>
    </w:p>
  </w:endnote>
  <w:endnote w:type="continuationSeparator" w:id="0">
    <w:p w14:paraId="2F8CA2FC" w14:textId="77777777" w:rsidR="001714DB" w:rsidRDefault="001714DB" w:rsidP="0088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roman"/>
    <w:pitch w:val="default"/>
    <w:sig w:usb0="00000000" w:usb1="00000000" w:usb2="00000010" w:usb3="00000000" w:csb0="00040000" w:csb1="00000000"/>
  </w:font>
  <w:font w:name="FZHTJW--GB1-0">
    <w:altName w:val="Segoe Print"/>
    <w:charset w:val="00"/>
    <w:family w:val="roman"/>
    <w:pitch w:val="default"/>
  </w:font>
  <w:font w:name="FZFSJW--GB1-0">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33001" w14:textId="77777777" w:rsidR="001714DB" w:rsidRDefault="001714DB" w:rsidP="00880454">
      <w:r>
        <w:separator/>
      </w:r>
    </w:p>
  </w:footnote>
  <w:footnote w:type="continuationSeparator" w:id="0">
    <w:p w14:paraId="5FB42D69" w14:textId="77777777" w:rsidR="001714DB" w:rsidRDefault="001714DB" w:rsidP="00880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F48FB"/>
    <w:multiLevelType w:val="hybridMultilevel"/>
    <w:tmpl w:val="035648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04251"/>
    <w:rsid w:val="00004AC5"/>
    <w:rsid w:val="00015CE1"/>
    <w:rsid w:val="00023A7E"/>
    <w:rsid w:val="00027641"/>
    <w:rsid w:val="0003034F"/>
    <w:rsid w:val="0003094B"/>
    <w:rsid w:val="00031C1D"/>
    <w:rsid w:val="00035AA2"/>
    <w:rsid w:val="00051126"/>
    <w:rsid w:val="00070A6A"/>
    <w:rsid w:val="00086EFE"/>
    <w:rsid w:val="0009017D"/>
    <w:rsid w:val="00094816"/>
    <w:rsid w:val="000B39BD"/>
    <w:rsid w:val="000B6B6E"/>
    <w:rsid w:val="000D1A1D"/>
    <w:rsid w:val="000F101F"/>
    <w:rsid w:val="0010357F"/>
    <w:rsid w:val="00104F4A"/>
    <w:rsid w:val="001269DB"/>
    <w:rsid w:val="00131F08"/>
    <w:rsid w:val="00132050"/>
    <w:rsid w:val="00132751"/>
    <w:rsid w:val="00132E4C"/>
    <w:rsid w:val="00150D9B"/>
    <w:rsid w:val="001512EF"/>
    <w:rsid w:val="00154A98"/>
    <w:rsid w:val="0016070F"/>
    <w:rsid w:val="00161808"/>
    <w:rsid w:val="0017071B"/>
    <w:rsid w:val="001714DB"/>
    <w:rsid w:val="001719B2"/>
    <w:rsid w:val="00187932"/>
    <w:rsid w:val="001942C2"/>
    <w:rsid w:val="0019752C"/>
    <w:rsid w:val="001A5C5B"/>
    <w:rsid w:val="001C4CEF"/>
    <w:rsid w:val="001C6B53"/>
    <w:rsid w:val="001D2D57"/>
    <w:rsid w:val="001E402A"/>
    <w:rsid w:val="00207CB5"/>
    <w:rsid w:val="00221CF0"/>
    <w:rsid w:val="002274C1"/>
    <w:rsid w:val="002279AA"/>
    <w:rsid w:val="00235B1D"/>
    <w:rsid w:val="002365E5"/>
    <w:rsid w:val="00236940"/>
    <w:rsid w:val="00245F07"/>
    <w:rsid w:val="002511C5"/>
    <w:rsid w:val="002604D6"/>
    <w:rsid w:val="0026350B"/>
    <w:rsid w:val="00265419"/>
    <w:rsid w:val="002673CD"/>
    <w:rsid w:val="002818F6"/>
    <w:rsid w:val="00283CC4"/>
    <w:rsid w:val="00287210"/>
    <w:rsid w:val="00290743"/>
    <w:rsid w:val="00292F66"/>
    <w:rsid w:val="002B7F0D"/>
    <w:rsid w:val="002C018A"/>
    <w:rsid w:val="002C3119"/>
    <w:rsid w:val="002C51F1"/>
    <w:rsid w:val="002C5534"/>
    <w:rsid w:val="002C5B0A"/>
    <w:rsid w:val="002D5F38"/>
    <w:rsid w:val="002D7C5A"/>
    <w:rsid w:val="002E1F31"/>
    <w:rsid w:val="002E4BEC"/>
    <w:rsid w:val="002F4917"/>
    <w:rsid w:val="002F5DBC"/>
    <w:rsid w:val="00304DF3"/>
    <w:rsid w:val="00306A70"/>
    <w:rsid w:val="0031053A"/>
    <w:rsid w:val="0031586C"/>
    <w:rsid w:val="00331FEC"/>
    <w:rsid w:val="00335FE8"/>
    <w:rsid w:val="003432D7"/>
    <w:rsid w:val="00344E6D"/>
    <w:rsid w:val="00356F5E"/>
    <w:rsid w:val="00357E1E"/>
    <w:rsid w:val="00376DB6"/>
    <w:rsid w:val="00387AF6"/>
    <w:rsid w:val="00391F85"/>
    <w:rsid w:val="00393B9B"/>
    <w:rsid w:val="003A26F9"/>
    <w:rsid w:val="003A7F63"/>
    <w:rsid w:val="003B1532"/>
    <w:rsid w:val="003B22C0"/>
    <w:rsid w:val="003B2C6F"/>
    <w:rsid w:val="003C3062"/>
    <w:rsid w:val="003D1457"/>
    <w:rsid w:val="003D1FFE"/>
    <w:rsid w:val="003D2EF3"/>
    <w:rsid w:val="003D5B40"/>
    <w:rsid w:val="003E4D99"/>
    <w:rsid w:val="003E751E"/>
    <w:rsid w:val="00401C56"/>
    <w:rsid w:val="00420395"/>
    <w:rsid w:val="00441BCD"/>
    <w:rsid w:val="0044504D"/>
    <w:rsid w:val="00445B27"/>
    <w:rsid w:val="00447692"/>
    <w:rsid w:val="004476E3"/>
    <w:rsid w:val="00447F25"/>
    <w:rsid w:val="004604E2"/>
    <w:rsid w:val="00460EF0"/>
    <w:rsid w:val="00472678"/>
    <w:rsid w:val="00481CC4"/>
    <w:rsid w:val="004A275D"/>
    <w:rsid w:val="004A6A38"/>
    <w:rsid w:val="004B2444"/>
    <w:rsid w:val="004C4DC3"/>
    <w:rsid w:val="004D251E"/>
    <w:rsid w:val="004E0EC4"/>
    <w:rsid w:val="00501E5B"/>
    <w:rsid w:val="0051069A"/>
    <w:rsid w:val="0051738C"/>
    <w:rsid w:val="0051749E"/>
    <w:rsid w:val="00537684"/>
    <w:rsid w:val="005549CD"/>
    <w:rsid w:val="0055523A"/>
    <w:rsid w:val="0056072F"/>
    <w:rsid w:val="00586416"/>
    <w:rsid w:val="00587DA5"/>
    <w:rsid w:val="00595404"/>
    <w:rsid w:val="005A281A"/>
    <w:rsid w:val="005B551B"/>
    <w:rsid w:val="005D2DFB"/>
    <w:rsid w:val="005E2A59"/>
    <w:rsid w:val="005E61E4"/>
    <w:rsid w:val="005E6440"/>
    <w:rsid w:val="005E6A2E"/>
    <w:rsid w:val="006050EE"/>
    <w:rsid w:val="006123BD"/>
    <w:rsid w:val="006240B9"/>
    <w:rsid w:val="00645B34"/>
    <w:rsid w:val="006539A9"/>
    <w:rsid w:val="006603E9"/>
    <w:rsid w:val="006626F4"/>
    <w:rsid w:val="0066421F"/>
    <w:rsid w:val="00664666"/>
    <w:rsid w:val="0067177D"/>
    <w:rsid w:val="00676A17"/>
    <w:rsid w:val="00685BFE"/>
    <w:rsid w:val="006A37FD"/>
    <w:rsid w:val="006A53E7"/>
    <w:rsid w:val="006B0B0A"/>
    <w:rsid w:val="006C1A22"/>
    <w:rsid w:val="006C5F19"/>
    <w:rsid w:val="006F5497"/>
    <w:rsid w:val="007061C5"/>
    <w:rsid w:val="007064D2"/>
    <w:rsid w:val="00733275"/>
    <w:rsid w:val="00735593"/>
    <w:rsid w:val="00751183"/>
    <w:rsid w:val="00763CBF"/>
    <w:rsid w:val="00773FA4"/>
    <w:rsid w:val="00787B06"/>
    <w:rsid w:val="00787FC8"/>
    <w:rsid w:val="0079040F"/>
    <w:rsid w:val="00790B9E"/>
    <w:rsid w:val="007A64C5"/>
    <w:rsid w:val="007A6A49"/>
    <w:rsid w:val="007B3243"/>
    <w:rsid w:val="007B3728"/>
    <w:rsid w:val="007B44C4"/>
    <w:rsid w:val="007C024B"/>
    <w:rsid w:val="007C4712"/>
    <w:rsid w:val="007D5D8F"/>
    <w:rsid w:val="007E4E59"/>
    <w:rsid w:val="00806BEF"/>
    <w:rsid w:val="0081137D"/>
    <w:rsid w:val="00842F79"/>
    <w:rsid w:val="008435BE"/>
    <w:rsid w:val="00843F89"/>
    <w:rsid w:val="00846EFA"/>
    <w:rsid w:val="0085171B"/>
    <w:rsid w:val="00852FBD"/>
    <w:rsid w:val="008532AC"/>
    <w:rsid w:val="008554B4"/>
    <w:rsid w:val="00857848"/>
    <w:rsid w:val="00865AE8"/>
    <w:rsid w:val="00874909"/>
    <w:rsid w:val="00880454"/>
    <w:rsid w:val="00880BC3"/>
    <w:rsid w:val="008839E2"/>
    <w:rsid w:val="00885135"/>
    <w:rsid w:val="008949C0"/>
    <w:rsid w:val="008A35FC"/>
    <w:rsid w:val="008A6508"/>
    <w:rsid w:val="008A6FA6"/>
    <w:rsid w:val="008C7D5C"/>
    <w:rsid w:val="008E4436"/>
    <w:rsid w:val="008E7775"/>
    <w:rsid w:val="00900EF3"/>
    <w:rsid w:val="00902522"/>
    <w:rsid w:val="0090269C"/>
    <w:rsid w:val="0090664C"/>
    <w:rsid w:val="00916BB9"/>
    <w:rsid w:val="00922A7A"/>
    <w:rsid w:val="00936948"/>
    <w:rsid w:val="009423C0"/>
    <w:rsid w:val="0094497F"/>
    <w:rsid w:val="00946736"/>
    <w:rsid w:val="00960258"/>
    <w:rsid w:val="009728DC"/>
    <w:rsid w:val="009753FE"/>
    <w:rsid w:val="0098146B"/>
    <w:rsid w:val="009839C3"/>
    <w:rsid w:val="00995D18"/>
    <w:rsid w:val="009B79A5"/>
    <w:rsid w:val="009C0C41"/>
    <w:rsid w:val="009C3F5F"/>
    <w:rsid w:val="009C4152"/>
    <w:rsid w:val="009C482C"/>
    <w:rsid w:val="009E06B6"/>
    <w:rsid w:val="009E6BD8"/>
    <w:rsid w:val="009F3EE8"/>
    <w:rsid w:val="009F4EAE"/>
    <w:rsid w:val="00A07CEA"/>
    <w:rsid w:val="00A13534"/>
    <w:rsid w:val="00A22B2C"/>
    <w:rsid w:val="00A30132"/>
    <w:rsid w:val="00A43306"/>
    <w:rsid w:val="00A50F85"/>
    <w:rsid w:val="00A530A8"/>
    <w:rsid w:val="00A54DBC"/>
    <w:rsid w:val="00A61F12"/>
    <w:rsid w:val="00A650AB"/>
    <w:rsid w:val="00A65CAC"/>
    <w:rsid w:val="00A86984"/>
    <w:rsid w:val="00A908AF"/>
    <w:rsid w:val="00A9686F"/>
    <w:rsid w:val="00AA6DB3"/>
    <w:rsid w:val="00AB59CB"/>
    <w:rsid w:val="00AC108C"/>
    <w:rsid w:val="00AC54D7"/>
    <w:rsid w:val="00AC78CE"/>
    <w:rsid w:val="00AE0539"/>
    <w:rsid w:val="00AE6B0A"/>
    <w:rsid w:val="00AF7A1E"/>
    <w:rsid w:val="00B353E3"/>
    <w:rsid w:val="00B4584D"/>
    <w:rsid w:val="00B62295"/>
    <w:rsid w:val="00B62B0C"/>
    <w:rsid w:val="00B7675C"/>
    <w:rsid w:val="00B81710"/>
    <w:rsid w:val="00B835ED"/>
    <w:rsid w:val="00B95FA9"/>
    <w:rsid w:val="00BC1ED1"/>
    <w:rsid w:val="00BD1ED8"/>
    <w:rsid w:val="00BD3340"/>
    <w:rsid w:val="00BE4F5A"/>
    <w:rsid w:val="00BE7D33"/>
    <w:rsid w:val="00BF0937"/>
    <w:rsid w:val="00BF7A3D"/>
    <w:rsid w:val="00C0525C"/>
    <w:rsid w:val="00C1039F"/>
    <w:rsid w:val="00C12CA6"/>
    <w:rsid w:val="00C168B4"/>
    <w:rsid w:val="00C428CD"/>
    <w:rsid w:val="00C44CF4"/>
    <w:rsid w:val="00C506CF"/>
    <w:rsid w:val="00C65FF9"/>
    <w:rsid w:val="00C759AC"/>
    <w:rsid w:val="00C84BE1"/>
    <w:rsid w:val="00C90F1E"/>
    <w:rsid w:val="00C969F5"/>
    <w:rsid w:val="00CB2AF6"/>
    <w:rsid w:val="00CD4687"/>
    <w:rsid w:val="00CD6E31"/>
    <w:rsid w:val="00CD7637"/>
    <w:rsid w:val="00CE786F"/>
    <w:rsid w:val="00D04A15"/>
    <w:rsid w:val="00D05584"/>
    <w:rsid w:val="00D12F33"/>
    <w:rsid w:val="00D15C5B"/>
    <w:rsid w:val="00D17BD0"/>
    <w:rsid w:val="00D20F06"/>
    <w:rsid w:val="00D373CC"/>
    <w:rsid w:val="00D63078"/>
    <w:rsid w:val="00D7183A"/>
    <w:rsid w:val="00D77086"/>
    <w:rsid w:val="00D83154"/>
    <w:rsid w:val="00DA0639"/>
    <w:rsid w:val="00DA0743"/>
    <w:rsid w:val="00DA57C4"/>
    <w:rsid w:val="00DA6F3A"/>
    <w:rsid w:val="00DB319C"/>
    <w:rsid w:val="00DB44F5"/>
    <w:rsid w:val="00DC2693"/>
    <w:rsid w:val="00DC2F57"/>
    <w:rsid w:val="00DC68F7"/>
    <w:rsid w:val="00DE302D"/>
    <w:rsid w:val="00DE5F25"/>
    <w:rsid w:val="00E0549F"/>
    <w:rsid w:val="00E126E4"/>
    <w:rsid w:val="00E13CC8"/>
    <w:rsid w:val="00E22135"/>
    <w:rsid w:val="00E24B43"/>
    <w:rsid w:val="00E33E23"/>
    <w:rsid w:val="00E34203"/>
    <w:rsid w:val="00E45D81"/>
    <w:rsid w:val="00E4719D"/>
    <w:rsid w:val="00E47321"/>
    <w:rsid w:val="00E51B6D"/>
    <w:rsid w:val="00E618FF"/>
    <w:rsid w:val="00E652B4"/>
    <w:rsid w:val="00E74A71"/>
    <w:rsid w:val="00E760F4"/>
    <w:rsid w:val="00E82199"/>
    <w:rsid w:val="00E82DB6"/>
    <w:rsid w:val="00EA105A"/>
    <w:rsid w:val="00EA1BE6"/>
    <w:rsid w:val="00EA7BBE"/>
    <w:rsid w:val="00ED4DB6"/>
    <w:rsid w:val="00ED6610"/>
    <w:rsid w:val="00ED736F"/>
    <w:rsid w:val="00F25478"/>
    <w:rsid w:val="00F36FAC"/>
    <w:rsid w:val="00F53917"/>
    <w:rsid w:val="00F55C28"/>
    <w:rsid w:val="00F66F6F"/>
    <w:rsid w:val="00F71771"/>
    <w:rsid w:val="00F72F11"/>
    <w:rsid w:val="00F73DE7"/>
    <w:rsid w:val="00F75715"/>
    <w:rsid w:val="00F7723B"/>
    <w:rsid w:val="00F811C4"/>
    <w:rsid w:val="00F878F6"/>
    <w:rsid w:val="00F87D36"/>
    <w:rsid w:val="00F9490A"/>
    <w:rsid w:val="00FA2C18"/>
    <w:rsid w:val="00FA3B7E"/>
    <w:rsid w:val="00FA5FCF"/>
    <w:rsid w:val="00FC2918"/>
    <w:rsid w:val="00FC366C"/>
    <w:rsid w:val="00FD08BA"/>
    <w:rsid w:val="00FD12CE"/>
    <w:rsid w:val="00FD5AE0"/>
    <w:rsid w:val="00FE072A"/>
    <w:rsid w:val="00FE0DF6"/>
    <w:rsid w:val="00FE3B69"/>
    <w:rsid w:val="00FE4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01BD8"/>
  <w15:chartTrackingRefBased/>
  <w15:docId w15:val="{4C2EDFB4-CD90-4747-B744-A356E158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0454"/>
    <w:rPr>
      <w:sz w:val="18"/>
      <w:szCs w:val="18"/>
    </w:rPr>
  </w:style>
  <w:style w:type="paragraph" w:styleId="a5">
    <w:name w:val="footer"/>
    <w:basedOn w:val="a"/>
    <w:link w:val="a6"/>
    <w:uiPriority w:val="99"/>
    <w:unhideWhenUsed/>
    <w:rsid w:val="00880454"/>
    <w:pPr>
      <w:tabs>
        <w:tab w:val="center" w:pos="4153"/>
        <w:tab w:val="right" w:pos="8306"/>
      </w:tabs>
      <w:snapToGrid w:val="0"/>
      <w:jc w:val="left"/>
    </w:pPr>
    <w:rPr>
      <w:sz w:val="18"/>
      <w:szCs w:val="18"/>
    </w:rPr>
  </w:style>
  <w:style w:type="character" w:customStyle="1" w:styleId="a6">
    <w:name w:val="页脚 字符"/>
    <w:basedOn w:val="a0"/>
    <w:link w:val="a5"/>
    <w:uiPriority w:val="99"/>
    <w:rsid w:val="00880454"/>
    <w:rPr>
      <w:sz w:val="18"/>
      <w:szCs w:val="18"/>
    </w:rPr>
  </w:style>
  <w:style w:type="paragraph" w:styleId="a7">
    <w:name w:val="List Paragraph"/>
    <w:basedOn w:val="a"/>
    <w:uiPriority w:val="34"/>
    <w:qFormat/>
    <w:rsid w:val="006A53E7"/>
    <w:pPr>
      <w:ind w:firstLineChars="200" w:firstLine="420"/>
    </w:pPr>
  </w:style>
  <w:style w:type="table" w:styleId="a8">
    <w:name w:val="Table Grid"/>
    <w:basedOn w:val="a1"/>
    <w:uiPriority w:val="39"/>
    <w:rsid w:val="006A5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F7A1E"/>
    <w:rPr>
      <w:sz w:val="21"/>
      <w:szCs w:val="21"/>
    </w:rPr>
  </w:style>
  <w:style w:type="paragraph" w:styleId="aa">
    <w:name w:val="annotation text"/>
    <w:basedOn w:val="a"/>
    <w:link w:val="ab"/>
    <w:uiPriority w:val="99"/>
    <w:semiHidden/>
    <w:unhideWhenUsed/>
    <w:qFormat/>
    <w:rsid w:val="00AF7A1E"/>
    <w:pPr>
      <w:jc w:val="left"/>
    </w:pPr>
  </w:style>
  <w:style w:type="character" w:customStyle="1" w:styleId="ab">
    <w:name w:val="批注文字 字符"/>
    <w:basedOn w:val="a0"/>
    <w:link w:val="aa"/>
    <w:uiPriority w:val="99"/>
    <w:semiHidden/>
    <w:qFormat/>
    <w:rsid w:val="00AF7A1E"/>
  </w:style>
  <w:style w:type="paragraph" w:styleId="ac">
    <w:name w:val="annotation subject"/>
    <w:basedOn w:val="aa"/>
    <w:next w:val="aa"/>
    <w:link w:val="ad"/>
    <w:uiPriority w:val="99"/>
    <w:semiHidden/>
    <w:unhideWhenUsed/>
    <w:rsid w:val="00AF7A1E"/>
    <w:rPr>
      <w:b/>
      <w:bCs/>
    </w:rPr>
  </w:style>
  <w:style w:type="character" w:customStyle="1" w:styleId="ad">
    <w:name w:val="批注主题 字符"/>
    <w:basedOn w:val="ab"/>
    <w:link w:val="ac"/>
    <w:uiPriority w:val="99"/>
    <w:semiHidden/>
    <w:rsid w:val="00AF7A1E"/>
    <w:rPr>
      <w:b/>
      <w:bCs/>
    </w:rPr>
  </w:style>
  <w:style w:type="paragraph" w:styleId="ae">
    <w:name w:val="Balloon Text"/>
    <w:basedOn w:val="a"/>
    <w:link w:val="af"/>
    <w:uiPriority w:val="99"/>
    <w:semiHidden/>
    <w:unhideWhenUsed/>
    <w:rsid w:val="00AF7A1E"/>
    <w:rPr>
      <w:sz w:val="18"/>
      <w:szCs w:val="18"/>
    </w:rPr>
  </w:style>
  <w:style w:type="character" w:customStyle="1" w:styleId="af">
    <w:name w:val="批注框文本 字符"/>
    <w:basedOn w:val="a0"/>
    <w:link w:val="ae"/>
    <w:uiPriority w:val="99"/>
    <w:semiHidden/>
    <w:rsid w:val="00AF7A1E"/>
    <w:rPr>
      <w:sz w:val="18"/>
      <w:szCs w:val="18"/>
    </w:rPr>
  </w:style>
  <w:style w:type="paragraph" w:styleId="af0">
    <w:name w:val="Revision"/>
    <w:hidden/>
    <w:uiPriority w:val="99"/>
    <w:semiHidden/>
    <w:rsid w:val="00B62295"/>
  </w:style>
  <w:style w:type="table" w:customStyle="1" w:styleId="1">
    <w:name w:val="网格型1"/>
    <w:basedOn w:val="a1"/>
    <w:next w:val="a8"/>
    <w:uiPriority w:val="39"/>
    <w:qFormat/>
    <w:rsid w:val="006F549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4103">
      <w:bodyDiv w:val="1"/>
      <w:marLeft w:val="0"/>
      <w:marRight w:val="0"/>
      <w:marTop w:val="0"/>
      <w:marBottom w:val="0"/>
      <w:divBdr>
        <w:top w:val="none" w:sz="0" w:space="0" w:color="auto"/>
        <w:left w:val="none" w:sz="0" w:space="0" w:color="auto"/>
        <w:bottom w:val="none" w:sz="0" w:space="0" w:color="auto"/>
        <w:right w:val="none" w:sz="0" w:space="0" w:color="auto"/>
      </w:divBdr>
    </w:div>
    <w:div w:id="94908117">
      <w:bodyDiv w:val="1"/>
      <w:marLeft w:val="0"/>
      <w:marRight w:val="0"/>
      <w:marTop w:val="0"/>
      <w:marBottom w:val="0"/>
      <w:divBdr>
        <w:top w:val="none" w:sz="0" w:space="0" w:color="auto"/>
        <w:left w:val="none" w:sz="0" w:space="0" w:color="auto"/>
        <w:bottom w:val="none" w:sz="0" w:space="0" w:color="auto"/>
        <w:right w:val="none" w:sz="0" w:space="0" w:color="auto"/>
      </w:divBdr>
    </w:div>
    <w:div w:id="115759106">
      <w:bodyDiv w:val="1"/>
      <w:marLeft w:val="0"/>
      <w:marRight w:val="0"/>
      <w:marTop w:val="0"/>
      <w:marBottom w:val="0"/>
      <w:divBdr>
        <w:top w:val="none" w:sz="0" w:space="0" w:color="auto"/>
        <w:left w:val="none" w:sz="0" w:space="0" w:color="auto"/>
        <w:bottom w:val="none" w:sz="0" w:space="0" w:color="auto"/>
        <w:right w:val="none" w:sz="0" w:space="0" w:color="auto"/>
      </w:divBdr>
    </w:div>
    <w:div w:id="309407003">
      <w:bodyDiv w:val="1"/>
      <w:marLeft w:val="0"/>
      <w:marRight w:val="0"/>
      <w:marTop w:val="0"/>
      <w:marBottom w:val="0"/>
      <w:divBdr>
        <w:top w:val="none" w:sz="0" w:space="0" w:color="auto"/>
        <w:left w:val="none" w:sz="0" w:space="0" w:color="auto"/>
        <w:bottom w:val="none" w:sz="0" w:space="0" w:color="auto"/>
        <w:right w:val="none" w:sz="0" w:space="0" w:color="auto"/>
      </w:divBdr>
    </w:div>
    <w:div w:id="333264732">
      <w:bodyDiv w:val="1"/>
      <w:marLeft w:val="0"/>
      <w:marRight w:val="0"/>
      <w:marTop w:val="0"/>
      <w:marBottom w:val="0"/>
      <w:divBdr>
        <w:top w:val="none" w:sz="0" w:space="0" w:color="auto"/>
        <w:left w:val="none" w:sz="0" w:space="0" w:color="auto"/>
        <w:bottom w:val="none" w:sz="0" w:space="0" w:color="auto"/>
        <w:right w:val="none" w:sz="0" w:space="0" w:color="auto"/>
      </w:divBdr>
    </w:div>
    <w:div w:id="407197290">
      <w:bodyDiv w:val="1"/>
      <w:marLeft w:val="0"/>
      <w:marRight w:val="0"/>
      <w:marTop w:val="0"/>
      <w:marBottom w:val="0"/>
      <w:divBdr>
        <w:top w:val="none" w:sz="0" w:space="0" w:color="auto"/>
        <w:left w:val="none" w:sz="0" w:space="0" w:color="auto"/>
        <w:bottom w:val="none" w:sz="0" w:space="0" w:color="auto"/>
        <w:right w:val="none" w:sz="0" w:space="0" w:color="auto"/>
      </w:divBdr>
    </w:div>
    <w:div w:id="514925020">
      <w:bodyDiv w:val="1"/>
      <w:marLeft w:val="0"/>
      <w:marRight w:val="0"/>
      <w:marTop w:val="0"/>
      <w:marBottom w:val="0"/>
      <w:divBdr>
        <w:top w:val="none" w:sz="0" w:space="0" w:color="auto"/>
        <w:left w:val="none" w:sz="0" w:space="0" w:color="auto"/>
        <w:bottom w:val="none" w:sz="0" w:space="0" w:color="auto"/>
        <w:right w:val="none" w:sz="0" w:space="0" w:color="auto"/>
      </w:divBdr>
    </w:div>
    <w:div w:id="583608468">
      <w:bodyDiv w:val="1"/>
      <w:marLeft w:val="0"/>
      <w:marRight w:val="0"/>
      <w:marTop w:val="0"/>
      <w:marBottom w:val="0"/>
      <w:divBdr>
        <w:top w:val="none" w:sz="0" w:space="0" w:color="auto"/>
        <w:left w:val="none" w:sz="0" w:space="0" w:color="auto"/>
        <w:bottom w:val="none" w:sz="0" w:space="0" w:color="auto"/>
        <w:right w:val="none" w:sz="0" w:space="0" w:color="auto"/>
      </w:divBdr>
    </w:div>
    <w:div w:id="698050539">
      <w:bodyDiv w:val="1"/>
      <w:marLeft w:val="0"/>
      <w:marRight w:val="0"/>
      <w:marTop w:val="0"/>
      <w:marBottom w:val="0"/>
      <w:divBdr>
        <w:top w:val="none" w:sz="0" w:space="0" w:color="auto"/>
        <w:left w:val="none" w:sz="0" w:space="0" w:color="auto"/>
        <w:bottom w:val="none" w:sz="0" w:space="0" w:color="auto"/>
        <w:right w:val="none" w:sz="0" w:space="0" w:color="auto"/>
      </w:divBdr>
    </w:div>
    <w:div w:id="770197273">
      <w:bodyDiv w:val="1"/>
      <w:marLeft w:val="0"/>
      <w:marRight w:val="0"/>
      <w:marTop w:val="0"/>
      <w:marBottom w:val="0"/>
      <w:divBdr>
        <w:top w:val="none" w:sz="0" w:space="0" w:color="auto"/>
        <w:left w:val="none" w:sz="0" w:space="0" w:color="auto"/>
        <w:bottom w:val="none" w:sz="0" w:space="0" w:color="auto"/>
        <w:right w:val="none" w:sz="0" w:space="0" w:color="auto"/>
      </w:divBdr>
    </w:div>
    <w:div w:id="815924599">
      <w:bodyDiv w:val="1"/>
      <w:marLeft w:val="0"/>
      <w:marRight w:val="0"/>
      <w:marTop w:val="0"/>
      <w:marBottom w:val="0"/>
      <w:divBdr>
        <w:top w:val="none" w:sz="0" w:space="0" w:color="auto"/>
        <w:left w:val="none" w:sz="0" w:space="0" w:color="auto"/>
        <w:bottom w:val="none" w:sz="0" w:space="0" w:color="auto"/>
        <w:right w:val="none" w:sz="0" w:space="0" w:color="auto"/>
      </w:divBdr>
    </w:div>
    <w:div w:id="839657172">
      <w:bodyDiv w:val="1"/>
      <w:marLeft w:val="0"/>
      <w:marRight w:val="0"/>
      <w:marTop w:val="0"/>
      <w:marBottom w:val="0"/>
      <w:divBdr>
        <w:top w:val="none" w:sz="0" w:space="0" w:color="auto"/>
        <w:left w:val="none" w:sz="0" w:space="0" w:color="auto"/>
        <w:bottom w:val="none" w:sz="0" w:space="0" w:color="auto"/>
        <w:right w:val="none" w:sz="0" w:space="0" w:color="auto"/>
      </w:divBdr>
    </w:div>
    <w:div w:id="1158617566">
      <w:bodyDiv w:val="1"/>
      <w:marLeft w:val="0"/>
      <w:marRight w:val="0"/>
      <w:marTop w:val="0"/>
      <w:marBottom w:val="0"/>
      <w:divBdr>
        <w:top w:val="none" w:sz="0" w:space="0" w:color="auto"/>
        <w:left w:val="none" w:sz="0" w:space="0" w:color="auto"/>
        <w:bottom w:val="none" w:sz="0" w:space="0" w:color="auto"/>
        <w:right w:val="none" w:sz="0" w:space="0" w:color="auto"/>
      </w:divBdr>
    </w:div>
    <w:div w:id="1163544995">
      <w:bodyDiv w:val="1"/>
      <w:marLeft w:val="0"/>
      <w:marRight w:val="0"/>
      <w:marTop w:val="0"/>
      <w:marBottom w:val="0"/>
      <w:divBdr>
        <w:top w:val="none" w:sz="0" w:space="0" w:color="auto"/>
        <w:left w:val="none" w:sz="0" w:space="0" w:color="auto"/>
        <w:bottom w:val="none" w:sz="0" w:space="0" w:color="auto"/>
        <w:right w:val="none" w:sz="0" w:space="0" w:color="auto"/>
      </w:divBdr>
    </w:div>
    <w:div w:id="1598976506">
      <w:bodyDiv w:val="1"/>
      <w:marLeft w:val="0"/>
      <w:marRight w:val="0"/>
      <w:marTop w:val="0"/>
      <w:marBottom w:val="0"/>
      <w:divBdr>
        <w:top w:val="none" w:sz="0" w:space="0" w:color="auto"/>
        <w:left w:val="none" w:sz="0" w:space="0" w:color="auto"/>
        <w:bottom w:val="none" w:sz="0" w:space="0" w:color="auto"/>
        <w:right w:val="none" w:sz="0" w:space="0" w:color="auto"/>
      </w:divBdr>
    </w:div>
    <w:div w:id="1614247134">
      <w:bodyDiv w:val="1"/>
      <w:marLeft w:val="0"/>
      <w:marRight w:val="0"/>
      <w:marTop w:val="0"/>
      <w:marBottom w:val="0"/>
      <w:divBdr>
        <w:top w:val="none" w:sz="0" w:space="0" w:color="auto"/>
        <w:left w:val="none" w:sz="0" w:space="0" w:color="auto"/>
        <w:bottom w:val="none" w:sz="0" w:space="0" w:color="auto"/>
        <w:right w:val="none" w:sz="0" w:space="0" w:color="auto"/>
      </w:divBdr>
    </w:div>
    <w:div w:id="1873302450">
      <w:bodyDiv w:val="1"/>
      <w:marLeft w:val="0"/>
      <w:marRight w:val="0"/>
      <w:marTop w:val="0"/>
      <w:marBottom w:val="0"/>
      <w:divBdr>
        <w:top w:val="none" w:sz="0" w:space="0" w:color="auto"/>
        <w:left w:val="none" w:sz="0" w:space="0" w:color="auto"/>
        <w:bottom w:val="none" w:sz="0" w:space="0" w:color="auto"/>
        <w:right w:val="none" w:sz="0" w:space="0" w:color="auto"/>
      </w:divBdr>
    </w:div>
    <w:div w:id="1894730923">
      <w:bodyDiv w:val="1"/>
      <w:marLeft w:val="0"/>
      <w:marRight w:val="0"/>
      <w:marTop w:val="0"/>
      <w:marBottom w:val="0"/>
      <w:divBdr>
        <w:top w:val="none" w:sz="0" w:space="0" w:color="auto"/>
        <w:left w:val="none" w:sz="0" w:space="0" w:color="auto"/>
        <w:bottom w:val="none" w:sz="0" w:space="0" w:color="auto"/>
        <w:right w:val="none" w:sz="0" w:space="0" w:color="auto"/>
      </w:divBdr>
    </w:div>
    <w:div w:id="1922789242">
      <w:bodyDiv w:val="1"/>
      <w:marLeft w:val="0"/>
      <w:marRight w:val="0"/>
      <w:marTop w:val="0"/>
      <w:marBottom w:val="0"/>
      <w:divBdr>
        <w:top w:val="none" w:sz="0" w:space="0" w:color="auto"/>
        <w:left w:val="none" w:sz="0" w:space="0" w:color="auto"/>
        <w:bottom w:val="none" w:sz="0" w:space="0" w:color="auto"/>
        <w:right w:val="none" w:sz="0" w:space="0" w:color="auto"/>
      </w:divBdr>
    </w:div>
    <w:div w:id="20002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张婕茹</cp:lastModifiedBy>
  <cp:revision>39</cp:revision>
  <dcterms:created xsi:type="dcterms:W3CDTF">2025-09-25T10:38:00Z</dcterms:created>
  <dcterms:modified xsi:type="dcterms:W3CDTF">2025-11-13T05:09:00Z</dcterms:modified>
</cp:coreProperties>
</file>