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7FA42" w14:textId="77777777" w:rsidR="006433AE" w:rsidRDefault="00FF1F55">
      <w:pPr>
        <w:jc w:val="center"/>
        <w:rPr>
          <w:rFonts w:ascii="黑体" w:eastAsia="黑体" w:hAnsi="黑体"/>
          <w:b/>
          <w:sz w:val="36"/>
        </w:rPr>
      </w:pPr>
      <w:r>
        <w:rPr>
          <w:rFonts w:ascii="黑体" w:eastAsia="黑体" w:hAnsi="黑体" w:hint="eastAsia"/>
          <w:b/>
          <w:sz w:val="36"/>
        </w:rPr>
        <w:t>交银施罗德120天滚动持有债券型证券投资基金（C类份额）</w:t>
      </w:r>
    </w:p>
    <w:p w14:paraId="01889C68" w14:textId="77777777" w:rsidR="006433AE" w:rsidRDefault="00FF1F55">
      <w:pPr>
        <w:jc w:val="center"/>
        <w:rPr>
          <w:rFonts w:ascii="黑体" w:eastAsia="黑体" w:hAnsi="黑体"/>
          <w:b/>
          <w:sz w:val="36"/>
        </w:rPr>
      </w:pPr>
      <w:r>
        <w:rPr>
          <w:rFonts w:ascii="黑体" w:eastAsia="黑体" w:hAnsi="黑体" w:hint="eastAsia"/>
          <w:b/>
          <w:sz w:val="36"/>
        </w:rPr>
        <w:t>基金产品资料概要</w:t>
      </w:r>
    </w:p>
    <w:p w14:paraId="70E500DE" w14:textId="3C1936D8" w:rsidR="006433AE" w:rsidRDefault="00FF1F55">
      <w:pPr>
        <w:wordWrap w:val="0"/>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w:t>
      </w:r>
      <w:r>
        <w:rPr>
          <w:rFonts w:ascii="仿宋_GB2312" w:eastAsia="仿宋_GB2312" w:hAnsi="宋体" w:cs="宋体"/>
          <w:kern w:val="0"/>
          <w:szCs w:val="21"/>
        </w:rPr>
        <w:t>25</w:t>
      </w:r>
      <w:r>
        <w:rPr>
          <w:rFonts w:ascii="仿宋_GB2312" w:eastAsia="仿宋_GB2312" w:hAnsi="宋体" w:cs="宋体" w:hint="eastAsia"/>
          <w:kern w:val="0"/>
          <w:szCs w:val="21"/>
        </w:rPr>
        <w:t>-</w:t>
      </w:r>
      <w:r w:rsidR="00D200AD">
        <w:rPr>
          <w:rFonts w:ascii="仿宋_GB2312" w:eastAsia="仿宋_GB2312" w:hAnsi="宋体" w:cs="宋体"/>
          <w:kern w:val="0"/>
          <w:szCs w:val="21"/>
        </w:rPr>
        <w:t>08</w:t>
      </w:r>
      <w:r>
        <w:rPr>
          <w:rFonts w:ascii="仿宋_GB2312" w:eastAsia="仿宋_GB2312" w:hAnsi="宋体" w:cs="宋体" w:hint="eastAsia"/>
          <w:kern w:val="0"/>
          <w:szCs w:val="21"/>
        </w:rPr>
        <w:t>-</w:t>
      </w:r>
      <w:r w:rsidR="00D200AD">
        <w:rPr>
          <w:rFonts w:ascii="仿宋_GB2312" w:eastAsia="仿宋_GB2312" w:hAnsi="宋体" w:cs="宋体"/>
          <w:kern w:val="0"/>
          <w:szCs w:val="21"/>
        </w:rPr>
        <w:t>13</w:t>
      </w:r>
    </w:p>
    <w:p w14:paraId="1C5F429B" w14:textId="478D65F6" w:rsidR="006433AE" w:rsidRDefault="00FF1F55">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w:t>
      </w:r>
      <w:r w:rsidR="00D200AD">
        <w:rPr>
          <w:rFonts w:ascii="Times New Roman" w:hAnsi="Times New Roman" w:cs="Times New Roman"/>
        </w:rPr>
        <w:t>08</w:t>
      </w:r>
      <w:r>
        <w:rPr>
          <w:rFonts w:ascii="Times New Roman" w:hAnsi="Times New Roman" w:cs="Times New Roman"/>
        </w:rPr>
        <w:t>-</w:t>
      </w:r>
      <w:r w:rsidR="00D200AD">
        <w:rPr>
          <w:rFonts w:ascii="Times New Roman" w:hAnsi="Times New Roman" w:cs="Times New Roman"/>
        </w:rPr>
        <w:t>14</w:t>
      </w:r>
      <w:r w:rsidR="00D200AD">
        <w:rPr>
          <w:rFonts w:ascii="方正仿宋简体" w:hAnsi="方正仿宋简体" w:cs="方正仿宋简体" w:hint="eastAsia"/>
          <w:b/>
          <w:iCs/>
          <w:szCs w:val="21"/>
        </w:rPr>
        <w:t xml:space="preserve"> </w:t>
      </w:r>
    </w:p>
    <w:p w14:paraId="2B329AD4" w14:textId="77777777" w:rsidR="006433AE" w:rsidRDefault="00FF1F55">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4F6A8D08" w14:textId="77777777" w:rsidR="006433AE" w:rsidRDefault="00FF1F55">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45B159D3" w14:textId="77777777" w:rsidR="006433AE" w:rsidRDefault="00FF1F55">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1559"/>
        <w:gridCol w:w="2410"/>
        <w:gridCol w:w="2976"/>
      </w:tblGrid>
      <w:tr w:rsidR="006433AE" w14:paraId="4391D5C1" w14:textId="77777777">
        <w:trPr>
          <w:jc w:val="center"/>
        </w:trPr>
        <w:tc>
          <w:tcPr>
            <w:tcW w:w="2127" w:type="dxa"/>
            <w:vAlign w:val="center"/>
          </w:tcPr>
          <w:p w14:paraId="3FCFDF66" w14:textId="77777777" w:rsidR="006433AE" w:rsidRDefault="00FF1F55">
            <w:pPr>
              <w:widowControl/>
              <w:jc w:val="left"/>
              <w:rPr>
                <w:rFonts w:ascii="仿宋_GB2312" w:eastAsia="仿宋_GB2312"/>
                <w:szCs w:val="21"/>
              </w:rPr>
            </w:pPr>
            <w:r>
              <w:rPr>
                <w:rFonts w:ascii="仿宋_GB2312" w:eastAsia="仿宋_GB2312" w:hint="eastAsia"/>
                <w:szCs w:val="21"/>
              </w:rPr>
              <w:t>基金简称</w:t>
            </w:r>
          </w:p>
        </w:tc>
        <w:tc>
          <w:tcPr>
            <w:tcW w:w="1559" w:type="dxa"/>
            <w:vAlign w:val="center"/>
          </w:tcPr>
          <w:p w14:paraId="24BA2D8A" w14:textId="77777777" w:rsidR="006433AE" w:rsidRDefault="00FF1F55">
            <w:pPr>
              <w:rPr>
                <w:rFonts w:ascii="仿宋_GB2312" w:eastAsia="仿宋_GB2312"/>
                <w:szCs w:val="21"/>
              </w:rPr>
            </w:pPr>
            <w:r>
              <w:rPr>
                <w:rFonts w:ascii="仿宋_GB2312" w:eastAsia="仿宋_GB2312" w:hint="eastAsia"/>
                <w:szCs w:val="21"/>
              </w:rPr>
              <w:t>交银120天滚动持有债券C</w:t>
            </w:r>
          </w:p>
        </w:tc>
        <w:tc>
          <w:tcPr>
            <w:tcW w:w="2410" w:type="dxa"/>
            <w:vAlign w:val="center"/>
          </w:tcPr>
          <w:p w14:paraId="1571C6AD" w14:textId="77777777" w:rsidR="006433AE" w:rsidRDefault="00FF1F55">
            <w:pPr>
              <w:rPr>
                <w:rFonts w:ascii="仿宋_GB2312" w:eastAsia="仿宋_GB2312" w:hAnsi="宋体" w:cs="宋体"/>
                <w:szCs w:val="21"/>
              </w:rPr>
            </w:pPr>
            <w:r>
              <w:rPr>
                <w:rFonts w:ascii="仿宋_GB2312" w:eastAsia="仿宋_GB2312" w:hint="eastAsia"/>
                <w:szCs w:val="21"/>
              </w:rPr>
              <w:t>基金代码</w:t>
            </w:r>
          </w:p>
        </w:tc>
        <w:tc>
          <w:tcPr>
            <w:tcW w:w="2976" w:type="dxa"/>
            <w:vAlign w:val="center"/>
          </w:tcPr>
          <w:p w14:paraId="48DF8F86" w14:textId="478DA5D3" w:rsidR="006433AE" w:rsidRDefault="00FF1F55">
            <w:pPr>
              <w:rPr>
                <w:rFonts w:ascii="仿宋_GB2312" w:eastAsia="仿宋_GB2312"/>
                <w:szCs w:val="21"/>
              </w:rPr>
            </w:pPr>
            <w:r>
              <w:rPr>
                <w:rFonts w:ascii="仿宋_GB2312" w:eastAsia="仿宋_GB2312"/>
                <w:szCs w:val="21"/>
              </w:rPr>
              <w:t>024301</w:t>
            </w:r>
          </w:p>
        </w:tc>
      </w:tr>
      <w:tr w:rsidR="006433AE" w14:paraId="33B660D3" w14:textId="77777777">
        <w:trPr>
          <w:jc w:val="center"/>
        </w:trPr>
        <w:tc>
          <w:tcPr>
            <w:tcW w:w="2127" w:type="dxa"/>
            <w:vAlign w:val="center"/>
          </w:tcPr>
          <w:p w14:paraId="4CC2314B" w14:textId="77777777" w:rsidR="006433AE" w:rsidRDefault="00FF1F55">
            <w:pPr>
              <w:rPr>
                <w:rFonts w:ascii="仿宋_GB2312" w:eastAsia="仿宋_GB2312"/>
                <w:szCs w:val="21"/>
              </w:rPr>
            </w:pPr>
            <w:r>
              <w:rPr>
                <w:rFonts w:ascii="仿宋_GB2312" w:eastAsia="仿宋_GB2312" w:hint="eastAsia"/>
                <w:szCs w:val="21"/>
              </w:rPr>
              <w:t>基金管理人</w:t>
            </w:r>
          </w:p>
        </w:tc>
        <w:tc>
          <w:tcPr>
            <w:tcW w:w="1559" w:type="dxa"/>
            <w:vAlign w:val="center"/>
          </w:tcPr>
          <w:p w14:paraId="50E9DE77" w14:textId="77777777" w:rsidR="006433AE" w:rsidRDefault="00FF1F55">
            <w:pPr>
              <w:rPr>
                <w:rFonts w:ascii="仿宋_GB2312" w:eastAsia="仿宋_GB2312"/>
                <w:szCs w:val="21"/>
              </w:rPr>
            </w:pPr>
            <w:r>
              <w:rPr>
                <w:rFonts w:ascii="仿宋_GB2312" w:eastAsia="仿宋_GB2312" w:hint="eastAsia"/>
                <w:szCs w:val="21"/>
              </w:rPr>
              <w:t>交银施罗德基金管理有限公司</w:t>
            </w:r>
          </w:p>
        </w:tc>
        <w:tc>
          <w:tcPr>
            <w:tcW w:w="2410" w:type="dxa"/>
            <w:vAlign w:val="center"/>
          </w:tcPr>
          <w:p w14:paraId="37085B5D" w14:textId="77777777" w:rsidR="006433AE" w:rsidRDefault="00FF1F55">
            <w:pPr>
              <w:rPr>
                <w:rFonts w:ascii="仿宋_GB2312" w:eastAsia="仿宋_GB2312" w:hAnsi="宋体" w:cs="宋体"/>
                <w:szCs w:val="21"/>
              </w:rPr>
            </w:pPr>
            <w:r>
              <w:rPr>
                <w:rFonts w:ascii="仿宋_GB2312" w:eastAsia="仿宋_GB2312" w:hint="eastAsia"/>
                <w:szCs w:val="21"/>
              </w:rPr>
              <w:t>基金托管人</w:t>
            </w:r>
          </w:p>
        </w:tc>
        <w:tc>
          <w:tcPr>
            <w:tcW w:w="2976" w:type="dxa"/>
            <w:vAlign w:val="center"/>
          </w:tcPr>
          <w:p w14:paraId="56A5DA59" w14:textId="77777777" w:rsidR="006433AE" w:rsidRDefault="00FF1F55">
            <w:pPr>
              <w:rPr>
                <w:rFonts w:ascii="仿宋_GB2312" w:eastAsia="仿宋_GB2312"/>
                <w:szCs w:val="21"/>
              </w:rPr>
            </w:pPr>
            <w:r>
              <w:rPr>
                <w:rFonts w:ascii="仿宋_GB2312" w:eastAsia="仿宋_GB2312" w:hint="eastAsia"/>
                <w:szCs w:val="21"/>
              </w:rPr>
              <w:t>兴业银行股份有限公司</w:t>
            </w:r>
          </w:p>
        </w:tc>
      </w:tr>
      <w:tr w:rsidR="006433AE" w14:paraId="1455E2E3" w14:textId="77777777">
        <w:trPr>
          <w:gridAfter w:val="2"/>
          <w:wAfter w:w="5386" w:type="dxa"/>
          <w:jc w:val="center"/>
        </w:trPr>
        <w:tc>
          <w:tcPr>
            <w:tcW w:w="2127" w:type="dxa"/>
            <w:vAlign w:val="center"/>
          </w:tcPr>
          <w:p w14:paraId="76AD45FB" w14:textId="77777777" w:rsidR="006433AE" w:rsidRDefault="00FF1F55">
            <w:pPr>
              <w:rPr>
                <w:rFonts w:ascii="仿宋_GB2312" w:eastAsia="仿宋_GB2312"/>
                <w:szCs w:val="21"/>
              </w:rPr>
            </w:pPr>
            <w:r>
              <w:rPr>
                <w:rFonts w:ascii="仿宋_GB2312" w:eastAsia="仿宋_GB2312" w:hint="eastAsia"/>
                <w:szCs w:val="21"/>
              </w:rPr>
              <w:t>基金合同生效日</w:t>
            </w:r>
          </w:p>
        </w:tc>
        <w:tc>
          <w:tcPr>
            <w:tcW w:w="1559" w:type="dxa"/>
            <w:vAlign w:val="center"/>
          </w:tcPr>
          <w:p w14:paraId="7062AB63" w14:textId="77777777" w:rsidR="006433AE" w:rsidRDefault="00FF1F55">
            <w:pPr>
              <w:rPr>
                <w:rFonts w:ascii="仿宋_GB2312" w:eastAsia="仿宋_GB2312"/>
                <w:szCs w:val="21"/>
              </w:rPr>
            </w:pPr>
            <w:r>
              <w:rPr>
                <w:rFonts w:ascii="仿宋_GB2312" w:eastAsia="仿宋_GB2312" w:hint="eastAsia"/>
                <w:szCs w:val="21"/>
              </w:rPr>
              <w:t>-</w:t>
            </w:r>
          </w:p>
        </w:tc>
      </w:tr>
      <w:tr w:rsidR="006433AE" w14:paraId="645E9402" w14:textId="77777777">
        <w:trPr>
          <w:jc w:val="center"/>
        </w:trPr>
        <w:tc>
          <w:tcPr>
            <w:tcW w:w="2127" w:type="dxa"/>
            <w:vAlign w:val="center"/>
          </w:tcPr>
          <w:p w14:paraId="3DEDE3EC" w14:textId="77777777" w:rsidR="006433AE" w:rsidRDefault="00FF1F55">
            <w:pPr>
              <w:rPr>
                <w:rFonts w:ascii="仿宋_GB2312" w:eastAsia="仿宋_GB2312"/>
                <w:szCs w:val="21"/>
              </w:rPr>
            </w:pPr>
            <w:r>
              <w:rPr>
                <w:rFonts w:ascii="仿宋_GB2312" w:eastAsia="仿宋_GB2312" w:hint="eastAsia"/>
                <w:szCs w:val="21"/>
              </w:rPr>
              <w:t>基金类型</w:t>
            </w:r>
          </w:p>
        </w:tc>
        <w:tc>
          <w:tcPr>
            <w:tcW w:w="1559" w:type="dxa"/>
            <w:vAlign w:val="center"/>
          </w:tcPr>
          <w:p w14:paraId="6A4DBD2F" w14:textId="77777777" w:rsidR="006433AE" w:rsidRDefault="00FF1F55">
            <w:pPr>
              <w:rPr>
                <w:rFonts w:ascii="仿宋_GB2312" w:eastAsia="仿宋_GB2312"/>
                <w:szCs w:val="21"/>
              </w:rPr>
            </w:pPr>
            <w:r>
              <w:rPr>
                <w:rFonts w:ascii="仿宋_GB2312" w:eastAsia="仿宋_GB2312" w:hint="eastAsia"/>
                <w:szCs w:val="21"/>
              </w:rPr>
              <w:t>债券型</w:t>
            </w:r>
          </w:p>
        </w:tc>
        <w:tc>
          <w:tcPr>
            <w:tcW w:w="2410" w:type="dxa"/>
            <w:vAlign w:val="center"/>
          </w:tcPr>
          <w:p w14:paraId="435F95DB" w14:textId="77777777" w:rsidR="006433AE" w:rsidRDefault="00FF1F55">
            <w:pPr>
              <w:rPr>
                <w:rFonts w:ascii="仿宋_GB2312" w:eastAsia="仿宋_GB2312" w:hAnsi="宋体" w:cs="宋体"/>
                <w:szCs w:val="21"/>
              </w:rPr>
            </w:pPr>
            <w:r>
              <w:rPr>
                <w:rFonts w:ascii="仿宋_GB2312" w:eastAsia="仿宋_GB2312" w:hint="eastAsia"/>
                <w:szCs w:val="21"/>
              </w:rPr>
              <w:t>交易币种</w:t>
            </w:r>
          </w:p>
        </w:tc>
        <w:tc>
          <w:tcPr>
            <w:tcW w:w="2976" w:type="dxa"/>
            <w:vAlign w:val="center"/>
          </w:tcPr>
          <w:p w14:paraId="4504CDF9" w14:textId="77777777" w:rsidR="006433AE" w:rsidRDefault="00FF1F55">
            <w:pPr>
              <w:rPr>
                <w:rFonts w:ascii="仿宋_GB2312" w:eastAsia="仿宋_GB2312"/>
                <w:szCs w:val="21"/>
              </w:rPr>
            </w:pPr>
            <w:r>
              <w:rPr>
                <w:rFonts w:ascii="仿宋_GB2312" w:eastAsia="仿宋_GB2312" w:hint="eastAsia"/>
                <w:szCs w:val="21"/>
              </w:rPr>
              <w:t>人民币</w:t>
            </w:r>
          </w:p>
        </w:tc>
      </w:tr>
      <w:tr w:rsidR="006433AE" w14:paraId="610FA173" w14:textId="77777777">
        <w:trPr>
          <w:jc w:val="center"/>
        </w:trPr>
        <w:tc>
          <w:tcPr>
            <w:tcW w:w="2127" w:type="dxa"/>
            <w:vAlign w:val="center"/>
          </w:tcPr>
          <w:p w14:paraId="1B6106AB" w14:textId="77777777" w:rsidR="006433AE" w:rsidRDefault="00FF1F55">
            <w:pPr>
              <w:rPr>
                <w:rFonts w:ascii="仿宋_GB2312" w:eastAsia="仿宋_GB2312"/>
                <w:szCs w:val="21"/>
              </w:rPr>
            </w:pPr>
            <w:r>
              <w:rPr>
                <w:rFonts w:ascii="仿宋_GB2312" w:eastAsia="仿宋_GB2312" w:hint="eastAsia"/>
                <w:szCs w:val="21"/>
              </w:rPr>
              <w:t>运作方式</w:t>
            </w:r>
          </w:p>
        </w:tc>
        <w:tc>
          <w:tcPr>
            <w:tcW w:w="1559" w:type="dxa"/>
            <w:vAlign w:val="center"/>
          </w:tcPr>
          <w:p w14:paraId="74497DD9" w14:textId="77777777" w:rsidR="006433AE" w:rsidRDefault="00FF1F55">
            <w:pPr>
              <w:rPr>
                <w:rFonts w:ascii="仿宋_GB2312" w:eastAsia="仿宋_GB2312"/>
                <w:szCs w:val="21"/>
              </w:rPr>
            </w:pPr>
            <w:r>
              <w:rPr>
                <w:rFonts w:ascii="仿宋_GB2312" w:eastAsia="仿宋_GB2312" w:hint="eastAsia"/>
                <w:szCs w:val="21"/>
              </w:rPr>
              <w:t>其他开放式</w:t>
            </w:r>
          </w:p>
        </w:tc>
        <w:tc>
          <w:tcPr>
            <w:tcW w:w="2410" w:type="dxa"/>
            <w:vAlign w:val="center"/>
          </w:tcPr>
          <w:p w14:paraId="426DE2B8" w14:textId="77777777" w:rsidR="006433AE" w:rsidRDefault="00FF1F55">
            <w:pPr>
              <w:rPr>
                <w:rFonts w:ascii="仿宋_GB2312" w:eastAsia="仿宋_GB2312" w:hAnsi="宋体" w:cs="宋体"/>
                <w:szCs w:val="21"/>
              </w:rPr>
            </w:pPr>
            <w:r>
              <w:rPr>
                <w:rFonts w:ascii="仿宋_GB2312" w:eastAsia="仿宋_GB2312" w:hint="eastAsia"/>
                <w:szCs w:val="21"/>
              </w:rPr>
              <w:t>开放频率</w:t>
            </w:r>
          </w:p>
        </w:tc>
        <w:tc>
          <w:tcPr>
            <w:tcW w:w="2976" w:type="dxa"/>
            <w:vAlign w:val="center"/>
          </w:tcPr>
          <w:p w14:paraId="0C9F9479" w14:textId="77777777" w:rsidR="006433AE" w:rsidRDefault="00FF1F55">
            <w:pPr>
              <w:rPr>
                <w:rFonts w:ascii="仿宋_GB2312" w:eastAsia="仿宋_GB2312"/>
                <w:szCs w:val="21"/>
              </w:rPr>
            </w:pPr>
            <w:r>
              <w:rPr>
                <w:rFonts w:ascii="仿宋_GB2312" w:eastAsia="仿宋_GB2312" w:hint="eastAsia"/>
                <w:szCs w:val="21"/>
              </w:rPr>
              <w:t>每个开放日开放申购，对于每份基金份额设置</w:t>
            </w:r>
            <w:r>
              <w:rPr>
                <w:rFonts w:ascii="仿宋_GB2312" w:eastAsia="仿宋_GB2312"/>
                <w:szCs w:val="21"/>
              </w:rPr>
              <w:t>120</w:t>
            </w:r>
            <w:r>
              <w:rPr>
                <w:rFonts w:ascii="仿宋_GB2312" w:eastAsia="仿宋_GB2312" w:hint="eastAsia"/>
                <w:szCs w:val="21"/>
              </w:rPr>
              <w:t>天滚动运作期，每个运作期到期日前不可赎回</w:t>
            </w:r>
          </w:p>
        </w:tc>
      </w:tr>
      <w:tr w:rsidR="006433AE" w14:paraId="68AA7BE7" w14:textId="77777777">
        <w:trPr>
          <w:jc w:val="center"/>
        </w:trPr>
        <w:tc>
          <w:tcPr>
            <w:tcW w:w="2127" w:type="dxa"/>
            <w:vMerge w:val="restart"/>
          </w:tcPr>
          <w:p w14:paraId="2FB19B29" w14:textId="77777777" w:rsidR="006433AE" w:rsidRDefault="00FF1F55">
            <w:pPr>
              <w:jc w:val="left"/>
              <w:rPr>
                <w:rFonts w:ascii="仿宋_GB2312" w:eastAsia="仿宋_GB2312"/>
                <w:szCs w:val="21"/>
              </w:rPr>
            </w:pPr>
            <w:r>
              <w:rPr>
                <w:rFonts w:ascii="仿宋_GB2312" w:eastAsia="仿宋_GB2312" w:hint="eastAsia"/>
                <w:szCs w:val="21"/>
              </w:rPr>
              <w:t>基金经理</w:t>
            </w:r>
          </w:p>
        </w:tc>
        <w:tc>
          <w:tcPr>
            <w:tcW w:w="1559" w:type="dxa"/>
            <w:vMerge w:val="restart"/>
          </w:tcPr>
          <w:p w14:paraId="4B9A3A54" w14:textId="77777777" w:rsidR="006433AE" w:rsidRDefault="00FF1F55">
            <w:pPr>
              <w:jc w:val="left"/>
              <w:rPr>
                <w:rFonts w:ascii="仿宋_GB2312" w:eastAsia="仿宋_GB2312"/>
                <w:szCs w:val="21"/>
              </w:rPr>
            </w:pPr>
            <w:r>
              <w:rPr>
                <w:rFonts w:ascii="仿宋_GB2312" w:eastAsia="仿宋_GB2312" w:hint="eastAsia"/>
                <w:szCs w:val="21"/>
              </w:rPr>
              <w:t>姬静</w:t>
            </w:r>
          </w:p>
        </w:tc>
        <w:tc>
          <w:tcPr>
            <w:tcW w:w="2410" w:type="dxa"/>
          </w:tcPr>
          <w:p w14:paraId="76BC7876" w14:textId="77777777" w:rsidR="006433AE" w:rsidRDefault="00FF1F55">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976" w:type="dxa"/>
          </w:tcPr>
          <w:p w14:paraId="37663FCD" w14:textId="77777777" w:rsidR="006433AE" w:rsidRDefault="00FF1F55">
            <w:pPr>
              <w:jc w:val="left"/>
              <w:rPr>
                <w:rFonts w:ascii="仿宋_GB2312" w:eastAsia="仿宋_GB2312"/>
                <w:szCs w:val="21"/>
              </w:rPr>
            </w:pPr>
            <w:r>
              <w:rPr>
                <w:rFonts w:ascii="仿宋_GB2312" w:eastAsia="仿宋_GB2312" w:hint="eastAsia"/>
                <w:szCs w:val="21"/>
              </w:rPr>
              <w:t>-</w:t>
            </w:r>
          </w:p>
        </w:tc>
      </w:tr>
      <w:tr w:rsidR="006433AE" w14:paraId="4F1EB9B9" w14:textId="77777777">
        <w:trPr>
          <w:jc w:val="center"/>
        </w:trPr>
        <w:tc>
          <w:tcPr>
            <w:tcW w:w="2127" w:type="dxa"/>
            <w:vMerge/>
          </w:tcPr>
          <w:p w14:paraId="6F60445A" w14:textId="77777777" w:rsidR="006433AE" w:rsidRDefault="006433AE">
            <w:pPr>
              <w:jc w:val="left"/>
              <w:rPr>
                <w:rFonts w:ascii="仿宋_GB2312" w:eastAsia="仿宋_GB2312"/>
                <w:szCs w:val="21"/>
              </w:rPr>
            </w:pPr>
          </w:p>
        </w:tc>
        <w:tc>
          <w:tcPr>
            <w:tcW w:w="1559" w:type="dxa"/>
            <w:vMerge/>
          </w:tcPr>
          <w:p w14:paraId="5B2B1F10" w14:textId="77777777" w:rsidR="006433AE" w:rsidRDefault="006433AE">
            <w:pPr>
              <w:jc w:val="left"/>
              <w:rPr>
                <w:rFonts w:ascii="仿宋_GB2312" w:eastAsia="仿宋_GB2312"/>
                <w:szCs w:val="21"/>
              </w:rPr>
            </w:pPr>
          </w:p>
        </w:tc>
        <w:tc>
          <w:tcPr>
            <w:tcW w:w="2410" w:type="dxa"/>
          </w:tcPr>
          <w:p w14:paraId="20539815" w14:textId="77777777" w:rsidR="006433AE" w:rsidRDefault="00FF1F55">
            <w:pPr>
              <w:jc w:val="left"/>
              <w:rPr>
                <w:rFonts w:ascii="仿宋_GB2312" w:eastAsia="仿宋_GB2312"/>
                <w:szCs w:val="21"/>
              </w:rPr>
            </w:pPr>
            <w:r>
              <w:rPr>
                <w:rFonts w:ascii="仿宋_GB2312" w:eastAsia="仿宋_GB2312" w:hAnsi="宋体" w:cs="宋体" w:hint="eastAsia"/>
                <w:kern w:val="0"/>
                <w:szCs w:val="21"/>
              </w:rPr>
              <w:t>证券从业日期</w:t>
            </w:r>
          </w:p>
        </w:tc>
        <w:tc>
          <w:tcPr>
            <w:tcW w:w="2976" w:type="dxa"/>
          </w:tcPr>
          <w:p w14:paraId="41FE2D5A" w14:textId="77777777" w:rsidR="006433AE" w:rsidRDefault="00FF1F55">
            <w:pPr>
              <w:jc w:val="left"/>
              <w:rPr>
                <w:rFonts w:ascii="仿宋_GB2312" w:eastAsia="仿宋_GB2312"/>
                <w:szCs w:val="21"/>
              </w:rPr>
            </w:pPr>
            <w:r>
              <w:rPr>
                <w:rFonts w:ascii="仿宋_GB2312" w:eastAsia="仿宋_GB2312"/>
                <w:szCs w:val="21"/>
              </w:rPr>
              <w:t xml:space="preserve">2013-08-01 </w:t>
            </w:r>
          </w:p>
        </w:tc>
      </w:tr>
      <w:tr w:rsidR="006433AE" w14:paraId="355F4CDA" w14:textId="77777777">
        <w:trPr>
          <w:jc w:val="center"/>
        </w:trPr>
        <w:tc>
          <w:tcPr>
            <w:tcW w:w="2127" w:type="dxa"/>
          </w:tcPr>
          <w:p w14:paraId="68C7DADA" w14:textId="77777777" w:rsidR="006433AE" w:rsidRDefault="00FF1F55">
            <w:pPr>
              <w:jc w:val="left"/>
              <w:rPr>
                <w:rFonts w:ascii="仿宋_GB2312" w:eastAsia="仿宋_GB2312"/>
                <w:szCs w:val="21"/>
              </w:rPr>
            </w:pPr>
            <w:r>
              <w:rPr>
                <w:rFonts w:ascii="仿宋_GB2312" w:eastAsia="仿宋_GB2312" w:hAnsi="宋体" w:cs="宋体" w:hint="eastAsia"/>
                <w:kern w:val="0"/>
                <w:szCs w:val="21"/>
              </w:rPr>
              <w:t>其他</w:t>
            </w:r>
          </w:p>
        </w:tc>
        <w:tc>
          <w:tcPr>
            <w:tcW w:w="6945" w:type="dxa"/>
            <w:gridSpan w:val="3"/>
          </w:tcPr>
          <w:p w14:paraId="5623C592" w14:textId="77777777" w:rsidR="006433AE" w:rsidRDefault="00FF1F55">
            <w:pPr>
              <w:ind w:firstLine="420"/>
              <w:jc w:val="left"/>
              <w:rPr>
                <w:rFonts w:ascii="仿宋_GB2312" w:eastAsia="仿宋_GB2312"/>
                <w:szCs w:val="21"/>
              </w:rPr>
            </w:pPr>
            <w:r>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241426BB" w14:textId="77777777" w:rsidR="006433AE" w:rsidRDefault="00FF1F55">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341E9E1D" w14:textId="77777777" w:rsidR="006433AE" w:rsidRDefault="00FF1F55">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6433AE" w14:paraId="236DD617" w14:textId="77777777">
        <w:trPr>
          <w:jc w:val="center"/>
        </w:trPr>
        <w:tc>
          <w:tcPr>
            <w:tcW w:w="1701" w:type="dxa"/>
            <w:vAlign w:val="center"/>
          </w:tcPr>
          <w:p w14:paraId="15A491A2" w14:textId="77777777" w:rsidR="006433AE" w:rsidRDefault="00FF1F55">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6573B82F" w14:textId="77777777" w:rsidR="006433AE" w:rsidRDefault="00FF1F55">
            <w:pPr>
              <w:ind w:firstLine="420"/>
              <w:jc w:val="left"/>
              <w:rPr>
                <w:rFonts w:ascii="仿宋_GB2312" w:eastAsia="仿宋_GB2312"/>
                <w:szCs w:val="21"/>
              </w:rPr>
            </w:pPr>
            <w:r>
              <w:rPr>
                <w:rFonts w:ascii="仿宋_GB2312" w:eastAsia="仿宋_GB2312" w:hint="eastAsia"/>
                <w:szCs w:val="21"/>
              </w:rPr>
              <w:t>在严格控制风险和保持较高流动性的前提下，力求获得高于业绩比较基准的投资收益。</w:t>
            </w:r>
          </w:p>
        </w:tc>
      </w:tr>
      <w:tr w:rsidR="006433AE" w14:paraId="73D6CEFE" w14:textId="77777777">
        <w:trPr>
          <w:jc w:val="center"/>
        </w:trPr>
        <w:tc>
          <w:tcPr>
            <w:tcW w:w="1701" w:type="dxa"/>
            <w:vAlign w:val="center"/>
          </w:tcPr>
          <w:p w14:paraId="47BB033A" w14:textId="77777777" w:rsidR="006433AE" w:rsidRDefault="00FF1F55">
            <w:pPr>
              <w:rPr>
                <w:rFonts w:ascii="仿宋_GB2312" w:eastAsia="仿宋_GB2312"/>
                <w:szCs w:val="21"/>
              </w:rPr>
            </w:pPr>
            <w:r>
              <w:rPr>
                <w:rFonts w:ascii="仿宋_GB2312" w:eastAsia="仿宋_GB2312" w:hint="eastAsia"/>
                <w:szCs w:val="21"/>
              </w:rPr>
              <w:t>投资范围</w:t>
            </w:r>
          </w:p>
        </w:tc>
        <w:tc>
          <w:tcPr>
            <w:tcW w:w="6525" w:type="dxa"/>
            <w:vAlign w:val="center"/>
          </w:tcPr>
          <w:p w14:paraId="6C779DDC" w14:textId="77777777" w:rsidR="006433AE" w:rsidRDefault="00FF1F55">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国债期货、信用衍生品以及法律法规或中国证监会允许基金投资的其他金融工具（但须符合中国证监会相关规定）。本基金不投资于股票等权益类资产，也不投资于可转换债券、可交换债券。</w:t>
            </w:r>
          </w:p>
          <w:p w14:paraId="43F0004D" w14:textId="77777777" w:rsidR="006433AE" w:rsidRDefault="00FF1F55">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14:paraId="69485BB8" w14:textId="77777777" w:rsidR="006433AE" w:rsidRDefault="00FF1F55">
            <w:pPr>
              <w:ind w:firstLine="420"/>
              <w:jc w:val="left"/>
              <w:rPr>
                <w:rFonts w:ascii="仿宋_GB2312" w:eastAsia="仿宋_GB2312"/>
                <w:szCs w:val="21"/>
              </w:rPr>
            </w:pPr>
            <w:r>
              <w:rPr>
                <w:rFonts w:ascii="仿宋_GB2312" w:eastAsia="仿宋_GB2312" w:hint="eastAsia"/>
                <w:szCs w:val="21"/>
              </w:rPr>
              <w:t>本基金的投资组合比例为：本基金投资于债券资产的比例不低于基金资产的80%；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17F38234" w14:textId="77777777" w:rsidR="006433AE" w:rsidRDefault="00FF1F55">
            <w:pPr>
              <w:ind w:firstLine="420"/>
              <w:jc w:val="left"/>
              <w:rPr>
                <w:rFonts w:ascii="仿宋_GB2312" w:eastAsia="仿宋_GB2312"/>
                <w:szCs w:val="21"/>
              </w:rPr>
            </w:pPr>
            <w:r>
              <w:rPr>
                <w:rFonts w:ascii="仿宋_GB2312" w:eastAsia="仿宋_GB2312" w:hint="eastAsia"/>
                <w:szCs w:val="21"/>
              </w:rPr>
              <w:lastRenderedPageBreak/>
              <w:t>如果法律法规或中国证监会变更投资品种的投资比例限制，基金管理人在履行适当程序后，可以调整上述投资品种的投资比例。</w:t>
            </w:r>
          </w:p>
        </w:tc>
      </w:tr>
      <w:tr w:rsidR="006433AE" w14:paraId="1AE8E2AD" w14:textId="77777777">
        <w:trPr>
          <w:jc w:val="center"/>
        </w:trPr>
        <w:tc>
          <w:tcPr>
            <w:tcW w:w="1701" w:type="dxa"/>
            <w:vAlign w:val="center"/>
          </w:tcPr>
          <w:p w14:paraId="12CFD8C4" w14:textId="77777777" w:rsidR="006433AE" w:rsidRDefault="00FF1F55">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4ABB9FA9" w14:textId="77777777" w:rsidR="006433AE" w:rsidRDefault="00FF1F55">
            <w:pPr>
              <w:ind w:firstLine="420"/>
              <w:jc w:val="left"/>
              <w:rPr>
                <w:rFonts w:ascii="仿宋_GB2312" w:eastAsia="仿宋_GB2312"/>
                <w:szCs w:val="21"/>
              </w:rPr>
            </w:pPr>
            <w:r>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债券投资策略：（1）久期调整策略；（2）债券的类属配置策略；（3）期限结构配置策略；（4）回购策略；（5）信用债券（含资产支持证券）投资策略； 2、国债期货投资策略；3、信用衍生品投资策略。</w:t>
            </w:r>
          </w:p>
        </w:tc>
      </w:tr>
      <w:tr w:rsidR="006433AE" w14:paraId="54E81812" w14:textId="77777777">
        <w:trPr>
          <w:jc w:val="center"/>
        </w:trPr>
        <w:tc>
          <w:tcPr>
            <w:tcW w:w="1701" w:type="dxa"/>
            <w:vAlign w:val="center"/>
          </w:tcPr>
          <w:p w14:paraId="734CB6E0" w14:textId="77777777" w:rsidR="006433AE" w:rsidRDefault="00FF1F55">
            <w:pPr>
              <w:rPr>
                <w:rFonts w:ascii="仿宋_GB2312" w:eastAsia="仿宋_GB2312"/>
                <w:szCs w:val="21"/>
              </w:rPr>
            </w:pPr>
            <w:r>
              <w:rPr>
                <w:rFonts w:ascii="仿宋_GB2312" w:eastAsia="仿宋_GB2312" w:hint="eastAsia"/>
                <w:szCs w:val="21"/>
              </w:rPr>
              <w:t>业绩比较基准</w:t>
            </w:r>
          </w:p>
        </w:tc>
        <w:tc>
          <w:tcPr>
            <w:tcW w:w="6525" w:type="dxa"/>
            <w:vAlign w:val="center"/>
          </w:tcPr>
          <w:p w14:paraId="611099C5" w14:textId="77777777" w:rsidR="006433AE" w:rsidRDefault="00FF1F55">
            <w:pPr>
              <w:ind w:firstLine="420"/>
              <w:jc w:val="left"/>
              <w:rPr>
                <w:rFonts w:ascii="仿宋_GB2312" w:eastAsia="仿宋_GB2312"/>
                <w:szCs w:val="21"/>
              </w:rPr>
            </w:pPr>
            <w:r>
              <w:rPr>
                <w:rFonts w:ascii="仿宋_GB2312" w:eastAsia="仿宋_GB2312" w:hint="eastAsia"/>
                <w:szCs w:val="21"/>
              </w:rPr>
              <w:t>中债综合全价指数收益率×</w:t>
            </w:r>
            <w:r>
              <w:rPr>
                <w:rFonts w:ascii="仿宋_GB2312" w:eastAsia="仿宋_GB2312"/>
                <w:szCs w:val="21"/>
              </w:rPr>
              <w:t>90</w:t>
            </w:r>
            <w:r>
              <w:rPr>
                <w:rFonts w:ascii="仿宋_GB2312" w:eastAsia="仿宋_GB2312" w:hint="eastAsia"/>
                <w:szCs w:val="21"/>
              </w:rPr>
              <w:t>%+人民币活期存款利率(税后)×</w:t>
            </w:r>
            <w:r>
              <w:rPr>
                <w:rFonts w:ascii="仿宋_GB2312" w:eastAsia="仿宋_GB2312"/>
                <w:szCs w:val="21"/>
              </w:rPr>
              <w:t>1</w:t>
            </w:r>
            <w:r>
              <w:rPr>
                <w:rFonts w:ascii="仿宋_GB2312" w:eastAsia="仿宋_GB2312" w:hint="eastAsia"/>
                <w:szCs w:val="21"/>
              </w:rPr>
              <w:t>0%</w:t>
            </w:r>
          </w:p>
        </w:tc>
      </w:tr>
      <w:tr w:rsidR="006433AE" w14:paraId="29436226" w14:textId="77777777">
        <w:trPr>
          <w:jc w:val="center"/>
        </w:trPr>
        <w:tc>
          <w:tcPr>
            <w:tcW w:w="1701" w:type="dxa"/>
            <w:vAlign w:val="center"/>
          </w:tcPr>
          <w:p w14:paraId="66F04DE4" w14:textId="77777777" w:rsidR="006433AE" w:rsidRDefault="00FF1F55">
            <w:pPr>
              <w:rPr>
                <w:rFonts w:ascii="仿宋_GB2312" w:eastAsia="仿宋_GB2312"/>
                <w:szCs w:val="21"/>
              </w:rPr>
            </w:pPr>
            <w:r>
              <w:rPr>
                <w:rFonts w:ascii="仿宋_GB2312" w:eastAsia="仿宋_GB2312" w:hint="eastAsia"/>
                <w:szCs w:val="21"/>
              </w:rPr>
              <w:t>风险收益特征</w:t>
            </w:r>
          </w:p>
        </w:tc>
        <w:tc>
          <w:tcPr>
            <w:tcW w:w="6525" w:type="dxa"/>
            <w:vAlign w:val="center"/>
          </w:tcPr>
          <w:p w14:paraId="2BE91E7D" w14:textId="77777777" w:rsidR="006433AE" w:rsidRDefault="00FF1F55">
            <w:pPr>
              <w:ind w:firstLine="420"/>
              <w:jc w:val="left"/>
              <w:rPr>
                <w:rFonts w:ascii="仿宋_GB2312" w:eastAsia="仿宋_GB2312"/>
                <w:szCs w:val="21"/>
              </w:rPr>
            </w:pPr>
            <w:r>
              <w:rPr>
                <w:rFonts w:ascii="仿宋_GB2312" w:eastAsia="仿宋_GB2312" w:hint="eastAsia"/>
                <w:szCs w:val="21"/>
              </w:rPr>
              <w:t>本基金是一只债券型基金，其预期风险与预期收益理论上高于货币市场基金，低于混合型基金和股票型基金。</w:t>
            </w:r>
          </w:p>
        </w:tc>
      </w:tr>
    </w:tbl>
    <w:p w14:paraId="19192340" w14:textId="77777777" w:rsidR="006433AE" w:rsidRDefault="00FF1F55">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详见《交银施罗德120天滚动持有债券型证券投资基金招募说明书》第九部分“基金的投资”。</w:t>
      </w:r>
    </w:p>
    <w:p w14:paraId="746A00C0" w14:textId="77777777" w:rsidR="006433AE" w:rsidRDefault="00FF1F55">
      <w:pPr>
        <w:jc w:val="left"/>
        <w:rPr>
          <w:rFonts w:ascii="仿宋_GB2312" w:eastAsia="仿宋_GB2312"/>
          <w:b/>
          <w:szCs w:val="21"/>
        </w:rPr>
      </w:pPr>
      <w:r>
        <w:rPr>
          <w:rFonts w:ascii="仿宋_GB2312" w:eastAsia="仿宋_GB2312" w:hint="eastAsia"/>
          <w:b/>
          <w:szCs w:val="21"/>
        </w:rPr>
        <w:t>（二）投资组合资产配置图表/区域配置图表</w:t>
      </w:r>
    </w:p>
    <w:p w14:paraId="21ABAFED" w14:textId="77777777" w:rsidR="006433AE" w:rsidRDefault="00FF1F55">
      <w:pPr>
        <w:ind w:left="420" w:firstLineChars="200" w:firstLine="420"/>
        <w:jc w:val="left"/>
        <w:rPr>
          <w:rFonts w:ascii="仿宋_GB2312" w:eastAsia="仿宋_GB2312"/>
          <w:szCs w:val="21"/>
        </w:rPr>
      </w:pPr>
      <w:r>
        <w:rPr>
          <w:rFonts w:ascii="仿宋_GB2312" w:eastAsia="仿宋_GB2312" w:hint="eastAsia"/>
          <w:szCs w:val="21"/>
        </w:rPr>
        <w:t>无。</w:t>
      </w:r>
    </w:p>
    <w:p w14:paraId="5288D969" w14:textId="77777777" w:rsidR="006433AE" w:rsidRDefault="00FF1F55">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67096177" w14:textId="77777777" w:rsidR="006433AE" w:rsidRDefault="00FF1F55">
      <w:pPr>
        <w:ind w:left="420" w:firstLineChars="200" w:firstLine="420"/>
        <w:jc w:val="left"/>
        <w:rPr>
          <w:rFonts w:ascii="仿宋_GB2312" w:eastAsia="仿宋_GB2312"/>
          <w:szCs w:val="21"/>
        </w:rPr>
      </w:pPr>
      <w:r>
        <w:rPr>
          <w:rFonts w:ascii="仿宋_GB2312" w:eastAsia="仿宋_GB2312" w:hint="eastAsia"/>
          <w:szCs w:val="21"/>
        </w:rPr>
        <w:t>无。</w:t>
      </w:r>
    </w:p>
    <w:p w14:paraId="6DED07A4" w14:textId="77777777" w:rsidR="006433AE" w:rsidRDefault="00FF1F55">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394B109F" w14:textId="77777777" w:rsidR="006433AE" w:rsidRDefault="00FF1F55">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0FC968EC" w14:textId="77777777" w:rsidR="006433AE" w:rsidRDefault="00FF1F55">
      <w:pPr>
        <w:jc w:val="left"/>
        <w:rPr>
          <w:rFonts w:ascii="仿宋_GB2312" w:eastAsia="仿宋_GB2312"/>
          <w:szCs w:val="21"/>
        </w:rPr>
      </w:pPr>
      <w:r>
        <w:rPr>
          <w:rFonts w:ascii="仿宋_GB2312" w:eastAsia="仿宋_GB2312" w:hint="eastAsia"/>
          <w:szCs w:val="21"/>
        </w:rPr>
        <w:t>以下费用在认购/申购/赎回基金过程中收取：</w:t>
      </w:r>
    </w:p>
    <w:p w14:paraId="3CCAF250" w14:textId="77777777" w:rsidR="006433AE" w:rsidRDefault="00FF1F55">
      <w:pPr>
        <w:jc w:val="left"/>
        <w:rPr>
          <w:rFonts w:ascii="仿宋_GB2312" w:eastAsia="仿宋_GB2312"/>
          <w:szCs w:val="21"/>
        </w:rPr>
      </w:pPr>
      <w:r>
        <w:rPr>
          <w:rFonts w:ascii="仿宋_GB2312" w:eastAsia="仿宋_GB2312" w:hint="eastAsia"/>
          <w:szCs w:val="21"/>
        </w:rPr>
        <w:t>本基金对于每份基金份额设置120天的滚动运作期。每个运作期到期日，基金份额持有人可提出赎回申请。基金份额持有人在每个运作期到期日申请赎回C类基金份额不收取赎回费。</w:t>
      </w:r>
    </w:p>
    <w:p w14:paraId="50BEB2F7" w14:textId="77777777" w:rsidR="006433AE" w:rsidRDefault="00FF1F55">
      <w:pPr>
        <w:jc w:val="left"/>
        <w:rPr>
          <w:rFonts w:ascii="仿宋_GB2312" w:eastAsia="仿宋_GB2312"/>
          <w:b/>
          <w:szCs w:val="21"/>
        </w:rPr>
      </w:pPr>
      <w:r>
        <w:rPr>
          <w:rFonts w:ascii="仿宋_GB2312" w:eastAsia="仿宋_GB2312" w:hint="eastAsia"/>
          <w:b/>
          <w:szCs w:val="21"/>
        </w:rPr>
        <w:t>（二）基金运作相关费用</w:t>
      </w:r>
    </w:p>
    <w:p w14:paraId="3EE487A5" w14:textId="77777777" w:rsidR="006433AE" w:rsidRDefault="00FF1F55">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bookmarkStart w:id="0" w:name="_GoBack"/>
      <w:bookmarkEnd w:id="0"/>
    </w:p>
    <w:tbl>
      <w:tblPr>
        <w:tblStyle w:val="10"/>
        <w:tblW w:w="9403"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400"/>
        <w:gridCol w:w="3935"/>
        <w:gridCol w:w="3068"/>
      </w:tblGrid>
      <w:tr w:rsidR="00636F3F" w14:paraId="4655C45B" w14:textId="77777777" w:rsidTr="000A66A4">
        <w:trPr>
          <w:jc w:val="center"/>
        </w:trPr>
        <w:tc>
          <w:tcPr>
            <w:tcW w:w="2400" w:type="dxa"/>
          </w:tcPr>
          <w:p w14:paraId="56158B9A" w14:textId="77777777" w:rsidR="00636F3F" w:rsidRDefault="00636F3F" w:rsidP="000A66A4">
            <w:pPr>
              <w:rPr>
                <w:rFonts w:ascii="仿宋_GB2312" w:eastAsia="仿宋_GB2312"/>
                <w:b/>
                <w:kern w:val="0"/>
                <w:szCs w:val="21"/>
              </w:rPr>
            </w:pPr>
            <w:r>
              <w:rPr>
                <w:rFonts w:ascii="仿宋_GB2312" w:eastAsia="仿宋_GB2312" w:hint="eastAsia"/>
                <w:b/>
                <w:kern w:val="0"/>
                <w:sz w:val="20"/>
                <w:szCs w:val="21"/>
              </w:rPr>
              <w:t>费用类别</w:t>
            </w:r>
          </w:p>
        </w:tc>
        <w:tc>
          <w:tcPr>
            <w:tcW w:w="3935" w:type="dxa"/>
            <w:vAlign w:val="center"/>
          </w:tcPr>
          <w:p w14:paraId="13997F85" w14:textId="77777777" w:rsidR="00636F3F" w:rsidRDefault="00636F3F" w:rsidP="000A66A4">
            <w:pPr>
              <w:rPr>
                <w:rFonts w:ascii="仿宋_GB2312" w:eastAsia="仿宋_GB2312"/>
                <w:b/>
                <w:kern w:val="0"/>
                <w:szCs w:val="21"/>
              </w:rPr>
            </w:pPr>
            <w:r>
              <w:rPr>
                <w:rFonts w:ascii="仿宋_GB2312" w:eastAsia="仿宋_GB2312" w:hAnsi="宋体" w:cs="宋体" w:hint="eastAsia"/>
                <w:b/>
                <w:kern w:val="0"/>
                <w:sz w:val="20"/>
                <w:szCs w:val="21"/>
              </w:rPr>
              <w:t>收费方式</w:t>
            </w:r>
            <w:r>
              <w:rPr>
                <w:rFonts w:ascii="仿宋_GB2312" w:eastAsia="仿宋_GB2312" w:cs="FZFSJW--GB1-0"/>
                <w:b/>
                <w:kern w:val="0"/>
                <w:sz w:val="20"/>
                <w:szCs w:val="21"/>
              </w:rPr>
              <w:t>/</w:t>
            </w:r>
            <w:r>
              <w:rPr>
                <w:rFonts w:ascii="仿宋_GB2312" w:eastAsia="仿宋_GB2312" w:hAnsi="宋体" w:cs="宋体" w:hint="eastAsia"/>
                <w:b/>
                <w:kern w:val="0"/>
                <w:sz w:val="20"/>
                <w:szCs w:val="21"/>
              </w:rPr>
              <w:t>年费率或金额</w:t>
            </w:r>
          </w:p>
        </w:tc>
        <w:tc>
          <w:tcPr>
            <w:tcW w:w="3068" w:type="dxa"/>
            <w:vAlign w:val="center"/>
          </w:tcPr>
          <w:p w14:paraId="02BDCC5D" w14:textId="77777777" w:rsidR="00636F3F" w:rsidRDefault="00636F3F" w:rsidP="000A66A4">
            <w:pPr>
              <w:rPr>
                <w:rFonts w:ascii="仿宋_GB2312" w:eastAsia="仿宋_GB2312" w:hAnsi="宋体" w:cs="宋体"/>
                <w:b/>
                <w:kern w:val="0"/>
                <w:szCs w:val="21"/>
              </w:rPr>
            </w:pPr>
            <w:r>
              <w:rPr>
                <w:rFonts w:ascii="仿宋_GB2312" w:eastAsia="仿宋_GB2312" w:hAnsi="宋体" w:cs="宋体" w:hint="eastAsia"/>
                <w:b/>
                <w:kern w:val="0"/>
                <w:sz w:val="20"/>
                <w:szCs w:val="21"/>
              </w:rPr>
              <w:t>收取方</w:t>
            </w:r>
          </w:p>
        </w:tc>
      </w:tr>
      <w:tr w:rsidR="00636F3F" w14:paraId="5F539AEC" w14:textId="77777777" w:rsidTr="000A66A4">
        <w:trPr>
          <w:jc w:val="center"/>
        </w:trPr>
        <w:tc>
          <w:tcPr>
            <w:tcW w:w="2400" w:type="dxa"/>
          </w:tcPr>
          <w:p w14:paraId="635AB638"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管理费</w:t>
            </w:r>
          </w:p>
        </w:tc>
        <w:tc>
          <w:tcPr>
            <w:tcW w:w="3935" w:type="dxa"/>
            <w:vAlign w:val="center"/>
          </w:tcPr>
          <w:p w14:paraId="2A0D670D"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0.</w:t>
            </w:r>
            <w:r>
              <w:rPr>
                <w:rFonts w:ascii="仿宋_GB2312" w:eastAsia="仿宋_GB2312"/>
                <w:kern w:val="0"/>
                <w:sz w:val="20"/>
                <w:szCs w:val="21"/>
              </w:rPr>
              <w:t>20</w:t>
            </w:r>
            <w:r>
              <w:rPr>
                <w:rFonts w:ascii="仿宋_GB2312" w:eastAsia="仿宋_GB2312" w:hint="eastAsia"/>
                <w:kern w:val="0"/>
                <w:sz w:val="20"/>
                <w:szCs w:val="21"/>
              </w:rPr>
              <w:t>%</w:t>
            </w:r>
          </w:p>
        </w:tc>
        <w:tc>
          <w:tcPr>
            <w:tcW w:w="3068" w:type="dxa"/>
            <w:vAlign w:val="center"/>
          </w:tcPr>
          <w:p w14:paraId="5F3715FE"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基金管理人和销售机构</w:t>
            </w:r>
          </w:p>
        </w:tc>
      </w:tr>
      <w:tr w:rsidR="00636F3F" w14:paraId="31330F3C" w14:textId="77777777" w:rsidTr="000A66A4">
        <w:trPr>
          <w:jc w:val="center"/>
        </w:trPr>
        <w:tc>
          <w:tcPr>
            <w:tcW w:w="2400" w:type="dxa"/>
          </w:tcPr>
          <w:p w14:paraId="256B2DEC"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托管费</w:t>
            </w:r>
          </w:p>
        </w:tc>
        <w:tc>
          <w:tcPr>
            <w:tcW w:w="3935" w:type="dxa"/>
            <w:vAlign w:val="center"/>
          </w:tcPr>
          <w:p w14:paraId="1BCD7693" w14:textId="77777777" w:rsidR="00636F3F" w:rsidRDefault="00636F3F" w:rsidP="000A66A4">
            <w:pPr>
              <w:rPr>
                <w:rFonts w:ascii="仿宋_GB2312" w:eastAsia="仿宋_GB2312"/>
                <w:kern w:val="0"/>
                <w:szCs w:val="21"/>
              </w:rPr>
            </w:pPr>
            <w:r>
              <w:rPr>
                <w:rFonts w:ascii="仿宋_GB2312" w:eastAsia="仿宋_GB2312"/>
                <w:kern w:val="0"/>
                <w:sz w:val="20"/>
                <w:szCs w:val="21"/>
              </w:rPr>
              <w:t>0.05%</w:t>
            </w:r>
          </w:p>
        </w:tc>
        <w:tc>
          <w:tcPr>
            <w:tcW w:w="3068" w:type="dxa"/>
            <w:vAlign w:val="center"/>
          </w:tcPr>
          <w:p w14:paraId="344AB5F4"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基金托管人</w:t>
            </w:r>
          </w:p>
        </w:tc>
      </w:tr>
      <w:tr w:rsidR="00636F3F" w14:paraId="539C2101" w14:textId="77777777" w:rsidTr="000A66A4">
        <w:trPr>
          <w:jc w:val="center"/>
        </w:trPr>
        <w:tc>
          <w:tcPr>
            <w:tcW w:w="2400" w:type="dxa"/>
          </w:tcPr>
          <w:p w14:paraId="0EDC301D" w14:textId="77777777" w:rsidR="00636F3F" w:rsidRDefault="00636F3F" w:rsidP="000A66A4">
            <w:pPr>
              <w:jc w:val="left"/>
              <w:rPr>
                <w:rFonts w:ascii="仿宋_GB2312" w:eastAsia="仿宋_GB2312"/>
                <w:kern w:val="0"/>
                <w:szCs w:val="21"/>
              </w:rPr>
            </w:pPr>
            <w:r>
              <w:rPr>
                <w:rFonts w:ascii="仿宋_GB2312" w:eastAsia="仿宋_GB2312" w:hint="eastAsia"/>
                <w:kern w:val="0"/>
                <w:sz w:val="20"/>
                <w:szCs w:val="21"/>
              </w:rPr>
              <w:t>销售服务费</w:t>
            </w:r>
          </w:p>
        </w:tc>
        <w:tc>
          <w:tcPr>
            <w:tcW w:w="3935" w:type="dxa"/>
            <w:vAlign w:val="center"/>
          </w:tcPr>
          <w:p w14:paraId="302E8EAB" w14:textId="46A2D4EC" w:rsidR="00636F3F" w:rsidRDefault="00636F3F" w:rsidP="00636F3F">
            <w:pPr>
              <w:rPr>
                <w:rFonts w:ascii="仿宋_GB2312" w:eastAsia="仿宋_GB2312"/>
                <w:kern w:val="0"/>
                <w:szCs w:val="21"/>
              </w:rPr>
            </w:pPr>
            <w:r>
              <w:rPr>
                <w:rFonts w:ascii="仿宋_GB2312" w:eastAsia="仿宋_GB2312" w:hint="eastAsia"/>
                <w:kern w:val="0"/>
                <w:sz w:val="20"/>
                <w:szCs w:val="21"/>
              </w:rPr>
              <w:t>0.</w:t>
            </w:r>
            <w:r>
              <w:rPr>
                <w:rFonts w:ascii="仿宋_GB2312" w:eastAsia="仿宋_GB2312"/>
                <w:kern w:val="0"/>
                <w:sz w:val="20"/>
                <w:szCs w:val="21"/>
              </w:rPr>
              <w:t>20</w:t>
            </w:r>
            <w:r>
              <w:rPr>
                <w:rFonts w:ascii="仿宋_GB2312" w:eastAsia="仿宋_GB2312" w:hint="eastAsia"/>
                <w:kern w:val="0"/>
                <w:sz w:val="20"/>
                <w:szCs w:val="21"/>
              </w:rPr>
              <w:t>%</w:t>
            </w:r>
          </w:p>
        </w:tc>
        <w:tc>
          <w:tcPr>
            <w:tcW w:w="3068" w:type="dxa"/>
            <w:vAlign w:val="center"/>
          </w:tcPr>
          <w:p w14:paraId="05241090"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销售机构</w:t>
            </w:r>
          </w:p>
        </w:tc>
      </w:tr>
      <w:tr w:rsidR="00636F3F" w14:paraId="2DDD7B00" w14:textId="77777777" w:rsidTr="000A66A4">
        <w:trPr>
          <w:jc w:val="center"/>
        </w:trPr>
        <w:tc>
          <w:tcPr>
            <w:tcW w:w="2400" w:type="dxa"/>
          </w:tcPr>
          <w:p w14:paraId="27AB0226" w14:textId="77777777" w:rsidR="00636F3F" w:rsidRDefault="00636F3F" w:rsidP="000A66A4">
            <w:pPr>
              <w:jc w:val="left"/>
              <w:rPr>
                <w:rFonts w:ascii="仿宋_GB2312" w:eastAsia="仿宋_GB2312"/>
                <w:kern w:val="0"/>
                <w:szCs w:val="21"/>
              </w:rPr>
            </w:pPr>
            <w:r>
              <w:rPr>
                <w:rFonts w:ascii="仿宋_GB2312" w:eastAsia="仿宋_GB2312" w:hint="eastAsia"/>
                <w:kern w:val="0"/>
                <w:sz w:val="20"/>
                <w:szCs w:val="21"/>
              </w:rPr>
              <w:t>审计费用</w:t>
            </w:r>
          </w:p>
        </w:tc>
        <w:tc>
          <w:tcPr>
            <w:tcW w:w="3935" w:type="dxa"/>
            <w:vAlign w:val="center"/>
          </w:tcPr>
          <w:p w14:paraId="667E3D06" w14:textId="77777777" w:rsidR="00636F3F" w:rsidRDefault="00636F3F" w:rsidP="000A66A4">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13F80B7D"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会计师事务所</w:t>
            </w:r>
          </w:p>
        </w:tc>
      </w:tr>
      <w:tr w:rsidR="00636F3F" w14:paraId="27249399" w14:textId="77777777" w:rsidTr="000A66A4">
        <w:trPr>
          <w:jc w:val="center"/>
        </w:trPr>
        <w:tc>
          <w:tcPr>
            <w:tcW w:w="2400" w:type="dxa"/>
          </w:tcPr>
          <w:p w14:paraId="24C47882" w14:textId="77777777" w:rsidR="00636F3F" w:rsidRDefault="00636F3F" w:rsidP="000A66A4">
            <w:pPr>
              <w:jc w:val="left"/>
              <w:rPr>
                <w:rFonts w:ascii="仿宋_GB2312" w:eastAsia="仿宋_GB2312"/>
                <w:kern w:val="0"/>
                <w:szCs w:val="21"/>
              </w:rPr>
            </w:pPr>
            <w:r>
              <w:rPr>
                <w:rFonts w:ascii="仿宋_GB2312" w:eastAsia="仿宋_GB2312" w:hint="eastAsia"/>
                <w:kern w:val="0"/>
                <w:sz w:val="20"/>
                <w:szCs w:val="21"/>
              </w:rPr>
              <w:t>信息披露费</w:t>
            </w:r>
          </w:p>
        </w:tc>
        <w:tc>
          <w:tcPr>
            <w:tcW w:w="3935" w:type="dxa"/>
            <w:vAlign w:val="center"/>
          </w:tcPr>
          <w:p w14:paraId="204FCDF9" w14:textId="77777777" w:rsidR="00636F3F" w:rsidRDefault="00636F3F" w:rsidP="000A66A4">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309D8C85"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规定披露报刊</w:t>
            </w:r>
          </w:p>
        </w:tc>
      </w:tr>
      <w:tr w:rsidR="00636F3F" w14:paraId="73707ECE" w14:textId="77777777" w:rsidTr="000A66A4">
        <w:trPr>
          <w:jc w:val="center"/>
        </w:trPr>
        <w:tc>
          <w:tcPr>
            <w:tcW w:w="2400" w:type="dxa"/>
          </w:tcPr>
          <w:p w14:paraId="413F20C9" w14:textId="77777777" w:rsidR="00636F3F" w:rsidRDefault="00636F3F" w:rsidP="000A66A4">
            <w:pPr>
              <w:jc w:val="left"/>
              <w:rPr>
                <w:rFonts w:ascii="仿宋_GB2312" w:eastAsia="仿宋_GB2312"/>
                <w:kern w:val="0"/>
                <w:szCs w:val="21"/>
              </w:rPr>
            </w:pPr>
            <w:r>
              <w:rPr>
                <w:rFonts w:ascii="仿宋_GB2312" w:eastAsia="仿宋_GB2312" w:hint="eastAsia"/>
                <w:kern w:val="0"/>
                <w:sz w:val="20"/>
                <w:szCs w:val="21"/>
              </w:rPr>
              <w:t>指数许可使用费</w:t>
            </w:r>
          </w:p>
        </w:tc>
        <w:tc>
          <w:tcPr>
            <w:tcW w:w="3935" w:type="dxa"/>
            <w:vAlign w:val="center"/>
          </w:tcPr>
          <w:p w14:paraId="2DD98E72" w14:textId="77777777" w:rsidR="00636F3F" w:rsidRDefault="00636F3F" w:rsidP="000A66A4">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0E3A7393"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指数编制公司</w:t>
            </w:r>
          </w:p>
        </w:tc>
      </w:tr>
      <w:tr w:rsidR="00636F3F" w14:paraId="4693CA27" w14:textId="77777777" w:rsidTr="000A66A4">
        <w:trPr>
          <w:jc w:val="center"/>
        </w:trPr>
        <w:tc>
          <w:tcPr>
            <w:tcW w:w="2400" w:type="dxa"/>
          </w:tcPr>
          <w:p w14:paraId="3DBD8BB7"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其他费用</w:t>
            </w:r>
          </w:p>
        </w:tc>
        <w:tc>
          <w:tcPr>
            <w:tcW w:w="3935" w:type="dxa"/>
            <w:vAlign w:val="center"/>
          </w:tcPr>
          <w:p w14:paraId="2BA5AE18" w14:textId="77777777" w:rsidR="00636F3F" w:rsidRDefault="00636F3F" w:rsidP="000A66A4">
            <w:pPr>
              <w:rPr>
                <w:rFonts w:ascii="仿宋_GB2312" w:eastAsia="仿宋_GB2312"/>
                <w:kern w:val="0"/>
                <w:szCs w:val="21"/>
              </w:rPr>
            </w:pPr>
            <w:r>
              <w:rPr>
                <w:rFonts w:ascii="仿宋_GB2312" w:eastAsia="仿宋_GB2312" w:hint="eastAsia"/>
                <w:kern w:val="0"/>
                <w:sz w:val="20"/>
                <w:szCs w:val="21"/>
              </w:rPr>
              <w:t>详见本基金招募说明书“基金的费用与税收”部分</w:t>
            </w:r>
          </w:p>
        </w:tc>
        <w:tc>
          <w:tcPr>
            <w:tcW w:w="3068" w:type="dxa"/>
            <w:vAlign w:val="center"/>
          </w:tcPr>
          <w:p w14:paraId="0E14948E" w14:textId="77777777" w:rsidR="00636F3F" w:rsidRDefault="00636F3F" w:rsidP="000A66A4">
            <w:pPr>
              <w:rPr>
                <w:rFonts w:ascii="仿宋_GB2312" w:eastAsia="仿宋_GB2312"/>
                <w:kern w:val="0"/>
                <w:szCs w:val="21"/>
              </w:rPr>
            </w:pPr>
          </w:p>
        </w:tc>
      </w:tr>
    </w:tbl>
    <w:p w14:paraId="4FBF4191" w14:textId="2A321895" w:rsidR="006433AE" w:rsidRDefault="00FF1F55">
      <w:pPr>
        <w:jc w:val="left"/>
        <w:rPr>
          <w:rFonts w:ascii="仿宋_GB2312" w:eastAsia="仿宋_GB2312"/>
          <w:szCs w:val="21"/>
        </w:rPr>
      </w:pPr>
      <w:r>
        <w:rPr>
          <w:rFonts w:ascii="仿宋_GB2312" w:eastAsia="仿宋_GB2312" w:hint="eastAsia"/>
          <w:szCs w:val="21"/>
        </w:rPr>
        <w:t>注：本基金交易证券、基金等产生的费用和税负，按实际发生额从基金资产扣除。</w:t>
      </w:r>
    </w:p>
    <w:p w14:paraId="774349F0" w14:textId="77777777" w:rsidR="006433AE" w:rsidRDefault="00FF1F55">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6B787C76" w14:textId="77777777" w:rsidR="006433AE" w:rsidRDefault="00FF1F55">
      <w:pPr>
        <w:jc w:val="left"/>
        <w:rPr>
          <w:rFonts w:ascii="仿宋_GB2312" w:eastAsia="仿宋_GB2312"/>
          <w:b/>
          <w:szCs w:val="21"/>
        </w:rPr>
      </w:pPr>
      <w:r>
        <w:rPr>
          <w:rFonts w:ascii="仿宋_GB2312" w:eastAsia="仿宋_GB2312" w:hint="eastAsia"/>
          <w:b/>
          <w:szCs w:val="21"/>
        </w:rPr>
        <w:t>（一）风险揭示</w:t>
      </w:r>
    </w:p>
    <w:p w14:paraId="084BB9E0" w14:textId="77777777" w:rsidR="006433AE" w:rsidRDefault="00FF1F55">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C26755B" w14:textId="77777777" w:rsidR="006433AE" w:rsidRDefault="00FF1F55">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4A70F9A0" w14:textId="77777777" w:rsidR="006433AE" w:rsidRDefault="00FF1F55">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6B255999" w14:textId="77777777" w:rsidR="006433AE" w:rsidRDefault="00FF1F55">
      <w:pPr>
        <w:ind w:firstLine="420"/>
        <w:jc w:val="left"/>
        <w:rPr>
          <w:rFonts w:ascii="仿宋_GB2312" w:eastAsia="仿宋_GB2312"/>
          <w:szCs w:val="21"/>
        </w:rPr>
      </w:pPr>
      <w:r>
        <w:rPr>
          <w:rFonts w:ascii="仿宋_GB2312" w:eastAsia="仿宋_GB2312" w:hint="eastAsia"/>
          <w:szCs w:val="21"/>
        </w:rPr>
        <w:t>1、市场风险</w:t>
      </w:r>
    </w:p>
    <w:p w14:paraId="12EB20B2" w14:textId="77777777" w:rsidR="006433AE" w:rsidRDefault="00FF1F55">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（1）政策风险、（2）经济周期风险、（3）利率风险、（4）信用风险、（5）购买力风险、（6）债券收益率曲线变动风险、（7）再投资风险、（8）经营风险、（9）债券回购风险</w:t>
      </w:r>
    </w:p>
    <w:p w14:paraId="61520588" w14:textId="77777777" w:rsidR="006433AE" w:rsidRDefault="00FF1F55">
      <w:pPr>
        <w:ind w:firstLine="420"/>
        <w:jc w:val="left"/>
        <w:rPr>
          <w:rFonts w:ascii="仿宋_GB2312" w:eastAsia="仿宋_GB2312"/>
          <w:szCs w:val="21"/>
        </w:rPr>
      </w:pPr>
      <w:r>
        <w:rPr>
          <w:rFonts w:ascii="仿宋_GB2312" w:eastAsia="仿宋_GB2312" w:hint="eastAsia"/>
          <w:szCs w:val="21"/>
        </w:rPr>
        <w:t>2、管理风险</w:t>
      </w:r>
    </w:p>
    <w:p w14:paraId="22AB2D71" w14:textId="77777777" w:rsidR="006433AE" w:rsidRDefault="00FF1F55">
      <w:pPr>
        <w:ind w:firstLine="420"/>
        <w:jc w:val="left"/>
        <w:rPr>
          <w:rFonts w:ascii="仿宋_GB2312" w:eastAsia="仿宋_GB2312"/>
          <w:szCs w:val="21"/>
        </w:rPr>
      </w:pPr>
      <w:r>
        <w:rPr>
          <w:rFonts w:ascii="仿宋_GB2312" w:eastAsia="仿宋_GB2312" w:hint="eastAsia"/>
          <w:szCs w:val="21"/>
        </w:rPr>
        <w:t>3、流动性风险</w:t>
      </w:r>
    </w:p>
    <w:p w14:paraId="1BFB0545" w14:textId="77777777" w:rsidR="006433AE" w:rsidRDefault="00FF1F55">
      <w:pPr>
        <w:ind w:firstLine="420"/>
        <w:jc w:val="left"/>
        <w:rPr>
          <w:rFonts w:ascii="仿宋_GB2312" w:eastAsia="仿宋_GB2312"/>
          <w:szCs w:val="21"/>
        </w:rPr>
      </w:pPr>
      <w:r>
        <w:rPr>
          <w:rFonts w:ascii="仿宋_GB2312" w:eastAsia="仿宋_GB2312" w:hint="eastAsia"/>
          <w:szCs w:val="21"/>
        </w:rPr>
        <w:lastRenderedPageBreak/>
        <w:t>4、交易对手违约风险</w:t>
      </w:r>
    </w:p>
    <w:p w14:paraId="0805EAE8" w14:textId="77777777" w:rsidR="006433AE" w:rsidRDefault="00FF1F55">
      <w:pPr>
        <w:ind w:firstLine="420"/>
        <w:jc w:val="left"/>
        <w:rPr>
          <w:rFonts w:ascii="仿宋_GB2312" w:eastAsia="仿宋_GB2312"/>
          <w:szCs w:val="21"/>
        </w:rPr>
      </w:pPr>
      <w:r>
        <w:rPr>
          <w:rFonts w:ascii="仿宋_GB2312" w:eastAsia="仿宋_GB2312" w:hint="eastAsia"/>
          <w:szCs w:val="21"/>
        </w:rPr>
        <w:t>5、本基金的特有风险</w:t>
      </w:r>
    </w:p>
    <w:p w14:paraId="66117AA7" w14:textId="77777777" w:rsidR="006433AE" w:rsidRDefault="00FF1F55">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479B5799" w14:textId="77777777" w:rsidR="006433AE" w:rsidRDefault="00FF1F55">
      <w:pPr>
        <w:ind w:firstLine="420"/>
        <w:jc w:val="left"/>
        <w:rPr>
          <w:rFonts w:ascii="仿宋_GB2312" w:eastAsia="仿宋_GB2312"/>
          <w:szCs w:val="21"/>
        </w:rPr>
      </w:pPr>
      <w:r>
        <w:rPr>
          <w:rFonts w:ascii="仿宋_GB2312" w:eastAsia="仿宋_GB2312" w:hint="eastAsia"/>
          <w:szCs w:val="21"/>
        </w:rPr>
        <w:t>（2）本基金对每份基金份额设置120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次一日起自动进入下一个运作期；在下一个运作期到期日前，基金份额持有人不能赎回该基金份额。因此基金份额持有人面临在滚动运作期内不能赎回基金份额的风险。请投资者合理安排资金进行投资。</w:t>
      </w:r>
    </w:p>
    <w:p w14:paraId="2D7C56E2" w14:textId="77777777" w:rsidR="006433AE" w:rsidRDefault="00FF1F55">
      <w:pPr>
        <w:ind w:firstLine="420"/>
        <w:jc w:val="left"/>
        <w:rPr>
          <w:rFonts w:ascii="仿宋_GB2312" w:eastAsia="仿宋_GB2312"/>
          <w:szCs w:val="21"/>
        </w:rPr>
      </w:pPr>
      <w:r>
        <w:rPr>
          <w:rFonts w:ascii="仿宋_GB2312" w:eastAsia="仿宋_GB2312" w:hint="eastAsia"/>
          <w:szCs w:val="21"/>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61DEED3" w14:textId="77777777" w:rsidR="006433AE" w:rsidRDefault="00FF1F55">
      <w:pPr>
        <w:ind w:firstLine="420"/>
        <w:jc w:val="left"/>
        <w:rPr>
          <w:rFonts w:ascii="仿宋_GB2312" w:eastAsia="仿宋_GB2312"/>
          <w:szCs w:val="21"/>
        </w:rPr>
      </w:pPr>
      <w:r>
        <w:rPr>
          <w:rFonts w:ascii="仿宋_GB2312" w:eastAsia="仿宋_GB2312" w:hint="eastAsia"/>
          <w:szCs w:val="21"/>
        </w:rPr>
        <w:t>（4）基金合同提前终止风险。《基金合同》生效后，连续50个工作日出现基金份额持有人数量不满200人或者基金资产净值低于5000万元情形的，基金合同终止，不需召开基金份额持有人大会。因此，投资者可能面临基金合同提前终止的风险。</w:t>
      </w:r>
    </w:p>
    <w:p w14:paraId="155FDC83" w14:textId="77777777" w:rsidR="006433AE" w:rsidRDefault="00FF1F55">
      <w:pPr>
        <w:ind w:firstLine="420"/>
        <w:jc w:val="left"/>
        <w:rPr>
          <w:rFonts w:ascii="仿宋_GB2312" w:eastAsia="仿宋_GB2312"/>
          <w:szCs w:val="21"/>
        </w:rPr>
      </w:pPr>
      <w:r>
        <w:rPr>
          <w:rFonts w:ascii="仿宋_GB2312" w:eastAsia="仿宋_GB2312" w:hint="eastAsia"/>
          <w:szCs w:val="21"/>
        </w:rPr>
        <w:t>6、投资国债期货的特定风险</w:t>
      </w:r>
    </w:p>
    <w:p w14:paraId="199B487C" w14:textId="77777777" w:rsidR="006433AE" w:rsidRDefault="00FF1F55">
      <w:pPr>
        <w:ind w:firstLine="420"/>
        <w:jc w:val="left"/>
        <w:rPr>
          <w:rFonts w:ascii="仿宋_GB2312" w:eastAsia="仿宋_GB2312"/>
          <w:szCs w:val="21"/>
        </w:rPr>
      </w:pPr>
      <w:r>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75388E0B" w14:textId="77777777" w:rsidR="006433AE" w:rsidRDefault="00FF1F55">
      <w:pPr>
        <w:ind w:firstLine="420"/>
        <w:jc w:val="left"/>
        <w:rPr>
          <w:rFonts w:ascii="仿宋_GB2312" w:eastAsia="仿宋_GB2312"/>
          <w:szCs w:val="21"/>
        </w:rPr>
      </w:pPr>
      <w:r>
        <w:rPr>
          <w:rFonts w:ascii="仿宋_GB2312" w:eastAsia="仿宋_GB2312" w:hint="eastAsia"/>
          <w:szCs w:val="21"/>
        </w:rPr>
        <w:t>7、投资资产支持证券的特定风险</w:t>
      </w:r>
    </w:p>
    <w:p w14:paraId="15AE2366" w14:textId="77777777" w:rsidR="006433AE" w:rsidRDefault="00FF1F55">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490CD01" w14:textId="77777777" w:rsidR="006433AE" w:rsidRDefault="00FF1F55">
      <w:pPr>
        <w:ind w:firstLine="420"/>
        <w:jc w:val="left"/>
        <w:rPr>
          <w:rFonts w:ascii="仿宋_GB2312" w:eastAsia="仿宋_GB2312"/>
          <w:szCs w:val="21"/>
        </w:rPr>
      </w:pPr>
      <w:r>
        <w:rPr>
          <w:rFonts w:ascii="仿宋_GB2312" w:eastAsia="仿宋_GB2312" w:hint="eastAsia"/>
          <w:szCs w:val="21"/>
        </w:rPr>
        <w:t>8、信用衍生品投资风险</w:t>
      </w:r>
    </w:p>
    <w:p w14:paraId="52158E1B" w14:textId="77777777" w:rsidR="006433AE" w:rsidRDefault="00FF1F55">
      <w:pPr>
        <w:ind w:firstLine="420"/>
        <w:jc w:val="left"/>
        <w:rPr>
          <w:rFonts w:ascii="仿宋_GB2312" w:eastAsia="仿宋_GB2312"/>
          <w:szCs w:val="21"/>
        </w:rPr>
      </w:pPr>
      <w:r>
        <w:rPr>
          <w:rFonts w:ascii="仿宋_GB2312" w:eastAsia="仿宋_GB2312" w:hint="eastAsia"/>
          <w:szCs w:val="21"/>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1FF98D7C" w14:textId="77777777" w:rsidR="006433AE" w:rsidRDefault="00FF1F55">
      <w:pPr>
        <w:ind w:firstLine="420"/>
        <w:jc w:val="left"/>
        <w:rPr>
          <w:rFonts w:ascii="仿宋_GB2312" w:eastAsia="仿宋_GB2312"/>
          <w:szCs w:val="21"/>
        </w:rPr>
      </w:pPr>
      <w:r>
        <w:rPr>
          <w:rFonts w:ascii="仿宋_GB2312" w:eastAsia="仿宋_GB2312" w:hint="eastAsia"/>
          <w:szCs w:val="21"/>
        </w:rPr>
        <w:t>9、本基金法律文件风险收益特征表述与销售机构基金风险评价可能不一致的风险</w:t>
      </w:r>
    </w:p>
    <w:p w14:paraId="43B58232" w14:textId="77777777" w:rsidR="006433AE" w:rsidRDefault="00FF1F55">
      <w:pPr>
        <w:ind w:firstLine="420"/>
        <w:jc w:val="left"/>
        <w:rPr>
          <w:rFonts w:ascii="仿宋_GB2312" w:eastAsia="仿宋_GB2312"/>
          <w:szCs w:val="21"/>
        </w:rPr>
      </w:pPr>
      <w:r>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2550A231" w14:textId="77777777" w:rsidR="006433AE" w:rsidRDefault="00FF1F55">
      <w:pPr>
        <w:ind w:firstLineChars="200" w:firstLine="420"/>
        <w:jc w:val="left"/>
        <w:rPr>
          <w:rFonts w:ascii="仿宋_GB2312" w:eastAsia="仿宋_GB2312"/>
          <w:szCs w:val="21"/>
        </w:rPr>
      </w:pPr>
      <w:r>
        <w:rPr>
          <w:rFonts w:ascii="仿宋_GB2312" w:eastAsia="仿宋_GB2312" w:hint="eastAsia"/>
          <w:szCs w:val="21"/>
        </w:rPr>
        <w:t>10、其他风险</w:t>
      </w:r>
    </w:p>
    <w:p w14:paraId="216AE61A" w14:textId="77777777" w:rsidR="006433AE" w:rsidRDefault="00FF1F55">
      <w:pPr>
        <w:jc w:val="left"/>
        <w:rPr>
          <w:rFonts w:ascii="仿宋_GB2312" w:eastAsia="仿宋_GB2312"/>
          <w:b/>
          <w:szCs w:val="21"/>
        </w:rPr>
      </w:pPr>
      <w:r>
        <w:rPr>
          <w:rFonts w:ascii="仿宋_GB2312" w:eastAsia="仿宋_GB2312" w:hint="eastAsia"/>
          <w:b/>
          <w:szCs w:val="21"/>
        </w:rPr>
        <w:t>（二）重要提示</w:t>
      </w:r>
    </w:p>
    <w:p w14:paraId="1D0A450B" w14:textId="77777777" w:rsidR="006433AE" w:rsidRDefault="00FF1F55">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2E07896B" w14:textId="77777777" w:rsidR="006433AE" w:rsidRDefault="00FF1F55">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722FA037" w14:textId="77777777" w:rsidR="006433AE" w:rsidRDefault="00FF1F55">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w:t>
      </w:r>
      <w:r>
        <w:rPr>
          <w:rFonts w:ascii="仿宋_GB2312" w:eastAsia="仿宋_GB2312" w:hint="eastAsia"/>
          <w:szCs w:val="21"/>
        </w:rPr>
        <w:lastRenderedPageBreak/>
        <w:t>电子披露网站（http://eid.csrc.gov.cn/fund/index.html）获取，请阅读本基金法律文件后再进行认/申购等交易。</w:t>
      </w:r>
    </w:p>
    <w:p w14:paraId="28224FB9" w14:textId="77777777" w:rsidR="006433AE" w:rsidRDefault="00FF1F55">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47593BDB" w14:textId="77777777" w:rsidR="006433AE" w:rsidRDefault="00FF1F55">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▲▲因基金合同而产生的或与基金合同有关的一切争议，如经友好协商未能解决的，任何一方均有权将争议提交上海国际经济贸易仲裁委员会，按其届时有效的仲裁规则进行仲裁。仲裁地点为上海市。</w:t>
      </w:r>
    </w:p>
    <w:p w14:paraId="455A1D9F" w14:textId="77777777" w:rsidR="006433AE" w:rsidRDefault="00FF1F55">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2D2F272B" w14:textId="77777777" w:rsidR="006433AE" w:rsidRDefault="006433AE">
      <w:pPr>
        <w:ind w:firstLine="420"/>
        <w:jc w:val="left"/>
        <w:rPr>
          <w:rFonts w:ascii="仿宋_GB2312" w:eastAsia="仿宋_GB2312"/>
          <w:szCs w:val="21"/>
        </w:rPr>
      </w:pPr>
    </w:p>
    <w:p w14:paraId="04FE5E43" w14:textId="77777777" w:rsidR="006433AE" w:rsidRDefault="00FF1F55">
      <w:pPr>
        <w:jc w:val="left"/>
        <w:rPr>
          <w:rFonts w:ascii="仿宋_GB2312" w:eastAsia="仿宋_GB2312"/>
          <w:b/>
          <w:szCs w:val="21"/>
        </w:rPr>
      </w:pPr>
      <w:r>
        <w:rPr>
          <w:rFonts w:ascii="仿宋_GB2312" w:eastAsia="仿宋_GB2312" w:hint="eastAsia"/>
          <w:b/>
          <w:szCs w:val="21"/>
        </w:rPr>
        <w:t>五、其他资料查询方式</w:t>
      </w:r>
    </w:p>
    <w:p w14:paraId="2D72E850" w14:textId="77777777" w:rsidR="006433AE" w:rsidRDefault="00FF1F55">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2C4712D7" w14:textId="77777777" w:rsidR="006433AE" w:rsidRDefault="00FF1F55">
      <w:pPr>
        <w:ind w:firstLine="420"/>
        <w:jc w:val="left"/>
        <w:rPr>
          <w:rFonts w:ascii="仿宋_GB2312" w:eastAsia="仿宋_GB2312"/>
          <w:szCs w:val="21"/>
        </w:rPr>
      </w:pPr>
      <w:r>
        <w:rPr>
          <w:rFonts w:ascii="仿宋_GB2312" w:eastAsia="仿宋_GB2312" w:hint="eastAsia"/>
          <w:szCs w:val="21"/>
        </w:rPr>
        <w:t>●《交银施罗德120天滚动持有债券型证券投资基金基金合同》、</w:t>
      </w:r>
    </w:p>
    <w:p w14:paraId="3DAA8A69" w14:textId="77777777" w:rsidR="006433AE" w:rsidRDefault="00FF1F55">
      <w:pPr>
        <w:ind w:firstLine="420"/>
        <w:jc w:val="left"/>
        <w:rPr>
          <w:rFonts w:ascii="仿宋_GB2312" w:eastAsia="仿宋_GB2312"/>
          <w:szCs w:val="21"/>
        </w:rPr>
      </w:pPr>
      <w:r>
        <w:rPr>
          <w:rFonts w:ascii="仿宋_GB2312" w:eastAsia="仿宋_GB2312" w:hint="eastAsia"/>
          <w:szCs w:val="21"/>
        </w:rPr>
        <w:t>《交银施罗德120天滚动持有债券型证券投资基金托管协议》、</w:t>
      </w:r>
    </w:p>
    <w:p w14:paraId="528CC2D9" w14:textId="77777777" w:rsidR="006433AE" w:rsidRDefault="00FF1F55">
      <w:pPr>
        <w:ind w:firstLine="420"/>
        <w:jc w:val="left"/>
        <w:rPr>
          <w:rFonts w:ascii="仿宋_GB2312" w:eastAsia="仿宋_GB2312"/>
          <w:szCs w:val="21"/>
        </w:rPr>
      </w:pPr>
      <w:r>
        <w:rPr>
          <w:rFonts w:ascii="仿宋_GB2312" w:eastAsia="仿宋_GB2312" w:hint="eastAsia"/>
          <w:szCs w:val="21"/>
        </w:rPr>
        <w:t>《交银施罗德120天滚动持有债券型证券投资基金招募说明书》</w:t>
      </w:r>
    </w:p>
    <w:p w14:paraId="7D1BDD77" w14:textId="77777777" w:rsidR="006433AE" w:rsidRDefault="00FF1F55">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310C07E1" w14:textId="77777777" w:rsidR="006433AE" w:rsidRDefault="00FF1F55">
      <w:pPr>
        <w:ind w:firstLine="420"/>
        <w:jc w:val="left"/>
        <w:rPr>
          <w:rFonts w:ascii="仿宋_GB2312" w:eastAsia="仿宋_GB2312"/>
          <w:szCs w:val="21"/>
        </w:rPr>
      </w:pPr>
      <w:r>
        <w:rPr>
          <w:rFonts w:ascii="仿宋_GB2312" w:eastAsia="仿宋_GB2312" w:hint="eastAsia"/>
          <w:szCs w:val="21"/>
        </w:rPr>
        <w:t>●基金份额净值</w:t>
      </w:r>
    </w:p>
    <w:p w14:paraId="35972113" w14:textId="77777777" w:rsidR="006433AE" w:rsidRDefault="00FF1F55">
      <w:pPr>
        <w:ind w:firstLine="420"/>
        <w:jc w:val="left"/>
        <w:rPr>
          <w:rFonts w:ascii="仿宋_GB2312" w:eastAsia="仿宋_GB2312"/>
          <w:szCs w:val="21"/>
        </w:rPr>
      </w:pPr>
      <w:r>
        <w:rPr>
          <w:rFonts w:ascii="仿宋_GB2312" w:eastAsia="仿宋_GB2312" w:hint="eastAsia"/>
          <w:szCs w:val="21"/>
        </w:rPr>
        <w:t>●基金销售机构及联系方式</w:t>
      </w:r>
    </w:p>
    <w:p w14:paraId="01DCA3AF" w14:textId="77777777" w:rsidR="006433AE" w:rsidRDefault="00FF1F55">
      <w:pPr>
        <w:ind w:firstLine="420"/>
        <w:jc w:val="left"/>
        <w:rPr>
          <w:rFonts w:ascii="仿宋_GB2312" w:eastAsia="仿宋_GB2312"/>
          <w:szCs w:val="21"/>
        </w:rPr>
      </w:pPr>
      <w:r>
        <w:rPr>
          <w:rFonts w:ascii="仿宋_GB2312" w:eastAsia="仿宋_GB2312" w:hint="eastAsia"/>
          <w:szCs w:val="21"/>
        </w:rPr>
        <w:t>●其他重要资料</w:t>
      </w:r>
    </w:p>
    <w:p w14:paraId="08801285" w14:textId="77777777" w:rsidR="006433AE" w:rsidRDefault="00FF1F55">
      <w:pPr>
        <w:jc w:val="left"/>
        <w:rPr>
          <w:rFonts w:ascii="仿宋_GB2312" w:eastAsia="仿宋_GB2312"/>
          <w:b/>
          <w:szCs w:val="21"/>
        </w:rPr>
      </w:pPr>
      <w:r>
        <w:rPr>
          <w:rFonts w:ascii="仿宋_GB2312" w:eastAsia="仿宋_GB2312" w:hint="eastAsia"/>
          <w:b/>
          <w:szCs w:val="21"/>
        </w:rPr>
        <w:t>六、其他情况说明</w:t>
      </w:r>
    </w:p>
    <w:p w14:paraId="345336A9" w14:textId="77777777" w:rsidR="006433AE" w:rsidRDefault="00FF1F55">
      <w:pPr>
        <w:ind w:firstLine="420"/>
        <w:jc w:val="left"/>
        <w:rPr>
          <w:rFonts w:ascii="仿宋_GB2312" w:eastAsia="仿宋_GB2312"/>
          <w:szCs w:val="21"/>
        </w:rPr>
      </w:pPr>
      <w:r>
        <w:rPr>
          <w:rFonts w:ascii="仿宋_GB2312" w:eastAsia="仿宋_GB2312" w:hint="eastAsia"/>
          <w:szCs w:val="21"/>
        </w:rPr>
        <w:t>无。</w:t>
      </w:r>
    </w:p>
    <w:sectPr w:rsidR="006433AE">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B619" w14:textId="77777777" w:rsidR="00247A1A" w:rsidRDefault="00247A1A" w:rsidP="00636F3F">
      <w:r>
        <w:separator/>
      </w:r>
    </w:p>
  </w:endnote>
  <w:endnote w:type="continuationSeparator" w:id="0">
    <w:p w14:paraId="4684EAE4" w14:textId="77777777" w:rsidR="00247A1A" w:rsidRDefault="00247A1A" w:rsidP="0063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4935" w14:textId="77777777" w:rsidR="00247A1A" w:rsidRDefault="00247A1A" w:rsidP="00636F3F">
      <w:r>
        <w:separator/>
      </w:r>
    </w:p>
  </w:footnote>
  <w:footnote w:type="continuationSeparator" w:id="0">
    <w:p w14:paraId="62A6B139" w14:textId="77777777" w:rsidR="00247A1A" w:rsidRDefault="00247A1A" w:rsidP="00636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55AC"/>
    <w:rsid w:val="00021B8C"/>
    <w:rsid w:val="00026907"/>
    <w:rsid w:val="00031BF4"/>
    <w:rsid w:val="00070C66"/>
    <w:rsid w:val="00076DDF"/>
    <w:rsid w:val="00094816"/>
    <w:rsid w:val="000C5B75"/>
    <w:rsid w:val="000F07AF"/>
    <w:rsid w:val="000F2329"/>
    <w:rsid w:val="000F29BF"/>
    <w:rsid w:val="00110C54"/>
    <w:rsid w:val="00125AE2"/>
    <w:rsid w:val="00131F08"/>
    <w:rsid w:val="00146A49"/>
    <w:rsid w:val="00165A30"/>
    <w:rsid w:val="001666C2"/>
    <w:rsid w:val="00167C81"/>
    <w:rsid w:val="00191F76"/>
    <w:rsid w:val="0019752C"/>
    <w:rsid w:val="001A78BD"/>
    <w:rsid w:val="001C4C04"/>
    <w:rsid w:val="001E402A"/>
    <w:rsid w:val="001F7206"/>
    <w:rsid w:val="00203836"/>
    <w:rsid w:val="00234064"/>
    <w:rsid w:val="00247A1A"/>
    <w:rsid w:val="00250152"/>
    <w:rsid w:val="00261297"/>
    <w:rsid w:val="00266E90"/>
    <w:rsid w:val="0027513A"/>
    <w:rsid w:val="00287210"/>
    <w:rsid w:val="002A4174"/>
    <w:rsid w:val="002B0511"/>
    <w:rsid w:val="002B0E3C"/>
    <w:rsid w:val="002D4FF1"/>
    <w:rsid w:val="002F0FFE"/>
    <w:rsid w:val="002F5DBC"/>
    <w:rsid w:val="00304198"/>
    <w:rsid w:val="00306C4E"/>
    <w:rsid w:val="00335FE8"/>
    <w:rsid w:val="00343322"/>
    <w:rsid w:val="00343729"/>
    <w:rsid w:val="00344518"/>
    <w:rsid w:val="003A35CE"/>
    <w:rsid w:val="003C3778"/>
    <w:rsid w:val="003D33F2"/>
    <w:rsid w:val="003E751E"/>
    <w:rsid w:val="00401C56"/>
    <w:rsid w:val="004069D5"/>
    <w:rsid w:val="00415E7A"/>
    <w:rsid w:val="00436CCE"/>
    <w:rsid w:val="00447692"/>
    <w:rsid w:val="00480DB8"/>
    <w:rsid w:val="00491227"/>
    <w:rsid w:val="004A275D"/>
    <w:rsid w:val="004A6802"/>
    <w:rsid w:val="005170DA"/>
    <w:rsid w:val="005328D7"/>
    <w:rsid w:val="005C3DC6"/>
    <w:rsid w:val="005C7AA3"/>
    <w:rsid w:val="006240B9"/>
    <w:rsid w:val="00636F3F"/>
    <w:rsid w:val="006433AE"/>
    <w:rsid w:val="0066516C"/>
    <w:rsid w:val="006A53E7"/>
    <w:rsid w:val="006A5546"/>
    <w:rsid w:val="006C56C6"/>
    <w:rsid w:val="006F31A6"/>
    <w:rsid w:val="007434D5"/>
    <w:rsid w:val="00756A51"/>
    <w:rsid w:val="0078259F"/>
    <w:rsid w:val="007A64C5"/>
    <w:rsid w:val="007A681E"/>
    <w:rsid w:val="007B2AFD"/>
    <w:rsid w:val="007E5608"/>
    <w:rsid w:val="00800C96"/>
    <w:rsid w:val="00846EFA"/>
    <w:rsid w:val="00854FEF"/>
    <w:rsid w:val="00880454"/>
    <w:rsid w:val="00896FD7"/>
    <w:rsid w:val="008A6BEE"/>
    <w:rsid w:val="008A6FA6"/>
    <w:rsid w:val="00902522"/>
    <w:rsid w:val="0090269C"/>
    <w:rsid w:val="00903B54"/>
    <w:rsid w:val="00942370"/>
    <w:rsid w:val="009442F0"/>
    <w:rsid w:val="009728DC"/>
    <w:rsid w:val="009841DB"/>
    <w:rsid w:val="009A2E1D"/>
    <w:rsid w:val="009C04D0"/>
    <w:rsid w:val="009C0C41"/>
    <w:rsid w:val="009C494B"/>
    <w:rsid w:val="009E6E55"/>
    <w:rsid w:val="009F4EAE"/>
    <w:rsid w:val="00A007DA"/>
    <w:rsid w:val="00A20486"/>
    <w:rsid w:val="00A904AB"/>
    <w:rsid w:val="00A97967"/>
    <w:rsid w:val="00AB59CB"/>
    <w:rsid w:val="00AD4E83"/>
    <w:rsid w:val="00AF7A1E"/>
    <w:rsid w:val="00B44900"/>
    <w:rsid w:val="00B92742"/>
    <w:rsid w:val="00BA1AA6"/>
    <w:rsid w:val="00BB4647"/>
    <w:rsid w:val="00BE07AA"/>
    <w:rsid w:val="00C04141"/>
    <w:rsid w:val="00C0525C"/>
    <w:rsid w:val="00C600F7"/>
    <w:rsid w:val="00CA1905"/>
    <w:rsid w:val="00CB283A"/>
    <w:rsid w:val="00CD7637"/>
    <w:rsid w:val="00D04A15"/>
    <w:rsid w:val="00D06C8D"/>
    <w:rsid w:val="00D14FF6"/>
    <w:rsid w:val="00D16918"/>
    <w:rsid w:val="00D200AD"/>
    <w:rsid w:val="00D21E6A"/>
    <w:rsid w:val="00D373CC"/>
    <w:rsid w:val="00D571CE"/>
    <w:rsid w:val="00DB319C"/>
    <w:rsid w:val="00DE1199"/>
    <w:rsid w:val="00DF201C"/>
    <w:rsid w:val="00DF5482"/>
    <w:rsid w:val="00E039A7"/>
    <w:rsid w:val="00E51B6D"/>
    <w:rsid w:val="00E57C58"/>
    <w:rsid w:val="00E730A1"/>
    <w:rsid w:val="00EA1C30"/>
    <w:rsid w:val="00EF2579"/>
    <w:rsid w:val="00F05D72"/>
    <w:rsid w:val="00F061D2"/>
    <w:rsid w:val="00F141B3"/>
    <w:rsid w:val="00F40CCD"/>
    <w:rsid w:val="00F75715"/>
    <w:rsid w:val="00F811C4"/>
    <w:rsid w:val="00FA2DD4"/>
    <w:rsid w:val="00FB03D4"/>
    <w:rsid w:val="00FB1BBF"/>
    <w:rsid w:val="00FB77CC"/>
    <w:rsid w:val="00FC2918"/>
    <w:rsid w:val="00FF1F55"/>
    <w:rsid w:val="07A14F35"/>
    <w:rsid w:val="4EB12664"/>
    <w:rsid w:val="7186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4E538"/>
  <w15:docId w15:val="{C6D3D7B3-1E8B-44D8-961F-2E8F8E7D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table" w:customStyle="1" w:styleId="10">
    <w:name w:val="网格型1"/>
    <w:basedOn w:val="a1"/>
    <w:uiPriority w:val="39"/>
    <w:qFormat/>
    <w:rsid w:val="0063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cp:lastPrinted>2022-11-04T01:53:00Z</cp:lastPrinted>
  <dcterms:created xsi:type="dcterms:W3CDTF">2025-08-13T01:58:00Z</dcterms:created>
  <dcterms:modified xsi:type="dcterms:W3CDTF">2025-08-13T01:59:00Z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FE8EE1507BA94AA09E0EEEAAF167311D</vt:lpwstr>
  </property>
</Properties>
</file>