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D093E13" w14:textId="3BAEEBA3" w:rsidR="00E84C56" w:rsidRDefault="002F618E">
      <w:pPr>
        <w:pStyle w:val="1"/>
        <w:spacing w:before="0" w:after="0"/>
        <w:jc w:val="center"/>
        <w:rPr>
          <w:rFonts w:asciiTheme="minorEastAsia" w:eastAsiaTheme="minorEastAsia" w:hAnsiTheme="minorEastAsia"/>
          <w:color w:val="auto"/>
          <w:sz w:val="30"/>
        </w:rPr>
      </w:pPr>
      <w:bookmarkStart w:id="0" w:name="_Toc20098"/>
      <w:bookmarkStart w:id="1" w:name="_Toc5108"/>
      <w:bookmarkStart w:id="2" w:name="_Toc233456272"/>
      <w:bookmarkStart w:id="3" w:name="_Toc393284155"/>
      <w:bookmarkStart w:id="4" w:name="_Toc9054"/>
      <w:bookmarkStart w:id="5" w:name="_Toc17263"/>
      <w:bookmarkStart w:id="6" w:name="_Toc12499"/>
      <w:bookmarkStart w:id="7" w:name="_Toc1360"/>
      <w:bookmarkStart w:id="8" w:name="_Toc7437"/>
      <w:bookmarkStart w:id="9" w:name="_Toc366654940"/>
      <w:bookmarkStart w:id="10" w:name="_Toc21122"/>
      <w:bookmarkStart w:id="11" w:name="_Toc15664"/>
      <w:bookmarkStart w:id="12" w:name="_Toc395532111"/>
      <w:bookmarkStart w:id="13" w:name="_Toc462410111"/>
      <w:bookmarkStart w:id="14" w:name="_Toc32355"/>
      <w:bookmarkStart w:id="15" w:name="_Toc258829400"/>
      <w:bookmarkStart w:id="16" w:name="_Toc141703905"/>
      <w:r w:rsidRPr="002F618E">
        <w:rPr>
          <w:rFonts w:asciiTheme="minorEastAsia" w:eastAsiaTheme="minorEastAsia" w:hAnsiTheme="minorEastAsia" w:hint="eastAsia"/>
          <w:color w:val="auto"/>
          <w:sz w:val="30"/>
        </w:rPr>
        <w:t>交银</w:t>
      </w:r>
      <w:proofErr w:type="gramStart"/>
      <w:r w:rsidRPr="002F618E">
        <w:rPr>
          <w:rFonts w:asciiTheme="minorEastAsia" w:eastAsiaTheme="minorEastAsia" w:hAnsiTheme="minorEastAsia" w:hint="eastAsia"/>
          <w:color w:val="auto"/>
          <w:sz w:val="30"/>
        </w:rPr>
        <w:t>施罗德稳悦回报</w:t>
      </w:r>
      <w:proofErr w:type="gramEnd"/>
      <w:r w:rsidRPr="002F618E">
        <w:rPr>
          <w:rFonts w:asciiTheme="minorEastAsia" w:eastAsiaTheme="minorEastAsia" w:hAnsiTheme="minorEastAsia" w:hint="eastAsia"/>
          <w:color w:val="auto"/>
          <w:sz w:val="30"/>
        </w:rPr>
        <w:t>债券型证券投资</w:t>
      </w:r>
      <w:proofErr w:type="gramStart"/>
      <w:r w:rsidRPr="002F618E">
        <w:rPr>
          <w:rFonts w:asciiTheme="minorEastAsia" w:eastAsiaTheme="minorEastAsia" w:hAnsiTheme="minorEastAsia" w:hint="eastAsia"/>
          <w:color w:val="auto"/>
          <w:sz w:val="30"/>
        </w:rPr>
        <w:t>基金</w:t>
      </w:r>
      <w:r w:rsidR="004D636D">
        <w:rPr>
          <w:rFonts w:asciiTheme="minorEastAsia" w:eastAsiaTheme="minorEastAsia" w:hAnsiTheme="minorEastAsia" w:hint="eastAsia"/>
          <w:color w:val="auto"/>
          <w:sz w:val="30"/>
        </w:rPr>
        <w:t>基金</w:t>
      </w:r>
      <w:proofErr w:type="gramEnd"/>
      <w:r w:rsidR="004D636D">
        <w:rPr>
          <w:rFonts w:asciiTheme="minorEastAsia" w:eastAsiaTheme="minorEastAsia" w:hAnsiTheme="minorEastAsia" w:hint="eastAsia"/>
          <w:color w:val="auto"/>
          <w:sz w:val="30"/>
        </w:rPr>
        <w:t>合同</w:t>
      </w:r>
      <w:r w:rsidR="004D636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136A8B0F" w14:textId="77777777" w:rsidR="00E726BD" w:rsidRDefault="00E726BD" w:rsidP="00E726BD">
      <w:pPr>
        <w:spacing w:line="360" w:lineRule="auto"/>
        <w:rPr>
          <w:rFonts w:ascii="宋体" w:hAnsi="宋体"/>
        </w:rPr>
      </w:pPr>
    </w:p>
    <w:p w14:paraId="0B3FA607" w14:textId="77777777" w:rsidR="002F618E" w:rsidRDefault="002F618E" w:rsidP="002F618E">
      <w:pPr>
        <w:spacing w:line="360" w:lineRule="auto"/>
        <w:ind w:firstLineChars="200" w:firstLine="482"/>
        <w:rPr>
          <w:b/>
          <w:sz w:val="24"/>
          <w:szCs w:val="24"/>
        </w:rPr>
      </w:pPr>
      <w:r>
        <w:rPr>
          <w:rFonts w:hAnsi="宋体"/>
          <w:b/>
          <w:sz w:val="24"/>
          <w:szCs w:val="24"/>
        </w:rPr>
        <w:t>一、基金管理人、基金托管人和基金份额持有人的</w:t>
      </w:r>
      <w:bookmarkStart w:id="17" w:name="_GoBack"/>
      <w:bookmarkEnd w:id="17"/>
      <w:r>
        <w:rPr>
          <w:rFonts w:hAnsi="宋体"/>
          <w:b/>
          <w:sz w:val="24"/>
          <w:szCs w:val="24"/>
        </w:rPr>
        <w:t>权利、义务</w:t>
      </w:r>
    </w:p>
    <w:p w14:paraId="23D119DC" w14:textId="77777777" w:rsidR="002F618E" w:rsidRDefault="002F618E" w:rsidP="002F618E">
      <w:pPr>
        <w:spacing w:line="360" w:lineRule="auto"/>
        <w:ind w:firstLineChars="200" w:firstLine="480"/>
        <w:rPr>
          <w:bCs/>
          <w:sz w:val="24"/>
        </w:rPr>
      </w:pPr>
      <w:r>
        <w:rPr>
          <w:rFonts w:hAnsi="宋体"/>
          <w:bCs/>
          <w:sz w:val="24"/>
        </w:rPr>
        <w:t>（一）基金管理人的权利</w:t>
      </w:r>
    </w:p>
    <w:p w14:paraId="27D9D30E" w14:textId="77777777" w:rsidR="002F618E" w:rsidRDefault="002F618E" w:rsidP="002F618E">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14:paraId="6A829A86" w14:textId="77777777" w:rsidR="002F618E" w:rsidRDefault="002F618E" w:rsidP="002F618E">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2F6EE9BC" w14:textId="77777777" w:rsidR="002F618E" w:rsidRDefault="002F618E" w:rsidP="002F618E">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4D09B015" w14:textId="77777777" w:rsidR="002F618E" w:rsidRDefault="002F618E" w:rsidP="002F618E">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07B4E6DB" w14:textId="77777777" w:rsidR="002F618E" w:rsidRDefault="002F618E" w:rsidP="002F618E">
      <w:pPr>
        <w:spacing w:line="360" w:lineRule="auto"/>
        <w:ind w:firstLineChars="200" w:firstLine="480"/>
        <w:rPr>
          <w:bCs/>
          <w:sz w:val="24"/>
        </w:rPr>
      </w:pPr>
      <w:r>
        <w:rPr>
          <w:bCs/>
          <w:sz w:val="24"/>
        </w:rPr>
        <w:t>（</w:t>
      </w:r>
      <w:r>
        <w:rPr>
          <w:bCs/>
          <w:sz w:val="24"/>
        </w:rPr>
        <w:t>4</w:t>
      </w:r>
      <w:r>
        <w:rPr>
          <w:bCs/>
          <w:sz w:val="24"/>
        </w:rPr>
        <w:t>）销售基金份额；</w:t>
      </w:r>
    </w:p>
    <w:p w14:paraId="42090F23" w14:textId="77777777" w:rsidR="002F618E" w:rsidRDefault="002F618E" w:rsidP="002F618E">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709698AA" w14:textId="77777777" w:rsidR="002F618E" w:rsidRDefault="002F618E" w:rsidP="002F618E">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5C6BA1A0" w14:textId="77777777" w:rsidR="002F618E" w:rsidRDefault="002F618E" w:rsidP="002F618E">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2824584F" w14:textId="77777777" w:rsidR="002F618E" w:rsidRDefault="002F618E" w:rsidP="002F618E">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155C98BB" w14:textId="77777777" w:rsidR="002F618E" w:rsidRDefault="002F618E" w:rsidP="002F618E">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1C5C0318" w14:textId="77777777" w:rsidR="002F618E" w:rsidRDefault="002F618E" w:rsidP="002F618E">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14:paraId="10EF7C4C" w14:textId="77777777" w:rsidR="002F618E" w:rsidRDefault="002F618E" w:rsidP="002F618E">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14:paraId="4E803B83" w14:textId="77777777" w:rsidR="002F618E" w:rsidRDefault="002F618E" w:rsidP="002F618E">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2877EA81" w14:textId="77777777" w:rsidR="002F618E" w:rsidRDefault="002F618E" w:rsidP="002F618E">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14:paraId="1B6C2F82" w14:textId="77777777" w:rsidR="002F618E" w:rsidRDefault="002F618E" w:rsidP="002F618E">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20673D22" w14:textId="77777777" w:rsidR="002F618E" w:rsidRDefault="002F618E" w:rsidP="002F618E">
      <w:pPr>
        <w:spacing w:line="440" w:lineRule="atLeast"/>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或其他为基金提供服务的外部机构；</w:t>
      </w:r>
      <w:r>
        <w:rPr>
          <w:bCs/>
          <w:sz w:val="24"/>
        </w:rPr>
        <w:tab/>
      </w:r>
    </w:p>
    <w:p w14:paraId="33A10FF4" w14:textId="77777777" w:rsidR="002F618E" w:rsidRDefault="002F618E" w:rsidP="002F618E">
      <w:pPr>
        <w:spacing w:line="440" w:lineRule="atLeast"/>
        <w:ind w:firstLineChars="200" w:firstLine="480"/>
        <w:rPr>
          <w:bCs/>
          <w:sz w:val="24"/>
        </w:rPr>
      </w:pPr>
      <w:r>
        <w:rPr>
          <w:bCs/>
          <w:sz w:val="24"/>
        </w:rPr>
        <w:lastRenderedPageBreak/>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14:paraId="44EDCBDF" w14:textId="77777777" w:rsidR="002F618E" w:rsidRDefault="002F618E" w:rsidP="002F618E">
      <w:pPr>
        <w:spacing w:line="440" w:lineRule="atLeast"/>
        <w:ind w:firstLineChars="200" w:firstLine="480"/>
        <w:rPr>
          <w:rFonts w:hint="eastAsia"/>
          <w:bCs/>
          <w:sz w:val="24"/>
        </w:rPr>
      </w:pPr>
      <w:r>
        <w:rPr>
          <w:bCs/>
          <w:sz w:val="24"/>
        </w:rPr>
        <w:t>（</w:t>
      </w:r>
      <w:r>
        <w:rPr>
          <w:bCs/>
          <w:sz w:val="24"/>
        </w:rPr>
        <w:t>17</w:t>
      </w:r>
      <w:r>
        <w:rPr>
          <w:bCs/>
          <w:sz w:val="24"/>
        </w:rPr>
        <w:t>）法律法规及中国证监会规定的和《基金合同》约定的其他权利。</w:t>
      </w:r>
    </w:p>
    <w:p w14:paraId="71B307BF" w14:textId="77777777" w:rsidR="002F618E" w:rsidRDefault="002F618E" w:rsidP="002F618E">
      <w:pPr>
        <w:spacing w:line="360" w:lineRule="auto"/>
        <w:ind w:firstLineChars="200" w:firstLine="480"/>
        <w:rPr>
          <w:bCs/>
          <w:sz w:val="24"/>
        </w:rPr>
      </w:pPr>
      <w:r>
        <w:rPr>
          <w:rFonts w:hAnsi="宋体"/>
          <w:bCs/>
          <w:sz w:val="24"/>
        </w:rPr>
        <w:t>（二）基金管理人的义务</w:t>
      </w:r>
    </w:p>
    <w:p w14:paraId="7C3D0D24" w14:textId="77777777" w:rsidR="002F618E" w:rsidRDefault="002F618E" w:rsidP="002F618E">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14:paraId="4D2E0780" w14:textId="77777777" w:rsidR="002F618E" w:rsidRDefault="002F618E" w:rsidP="002F618E">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金，办理或者委托经中国证监会认定的其他机构办理基金份额的发售、申购、赎回和登记事宜；</w:t>
      </w:r>
    </w:p>
    <w:p w14:paraId="79E2A937" w14:textId="77777777" w:rsidR="002F618E" w:rsidRDefault="002F618E" w:rsidP="002F618E">
      <w:pPr>
        <w:spacing w:line="440" w:lineRule="atLeast"/>
        <w:ind w:firstLineChars="200" w:firstLine="480"/>
        <w:rPr>
          <w:bCs/>
          <w:sz w:val="24"/>
        </w:rPr>
      </w:pPr>
      <w:r>
        <w:rPr>
          <w:bCs/>
          <w:sz w:val="24"/>
        </w:rPr>
        <w:t>（</w:t>
      </w:r>
      <w:r>
        <w:rPr>
          <w:bCs/>
          <w:sz w:val="24"/>
        </w:rPr>
        <w:t>2</w:t>
      </w:r>
      <w:r>
        <w:rPr>
          <w:bCs/>
          <w:sz w:val="24"/>
        </w:rPr>
        <w:t>）办理基金备案手续；</w:t>
      </w:r>
    </w:p>
    <w:p w14:paraId="07829C85" w14:textId="77777777" w:rsidR="002F618E" w:rsidRDefault="002F618E" w:rsidP="002F618E">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38BB3F68" w14:textId="77777777" w:rsidR="002F618E" w:rsidRDefault="002F618E" w:rsidP="002F618E">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027C4F41" w14:textId="77777777" w:rsidR="002F618E" w:rsidRDefault="002F618E" w:rsidP="002F618E">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75F91540" w14:textId="77777777" w:rsidR="002F618E" w:rsidRDefault="002F618E" w:rsidP="002F618E">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6FB131A2" w14:textId="77777777" w:rsidR="002F618E" w:rsidRDefault="002F618E" w:rsidP="002F618E">
      <w:pPr>
        <w:spacing w:line="360" w:lineRule="auto"/>
        <w:ind w:firstLineChars="200" w:firstLine="480"/>
        <w:rPr>
          <w:bCs/>
          <w:sz w:val="24"/>
        </w:rPr>
      </w:pPr>
      <w:r>
        <w:rPr>
          <w:bCs/>
          <w:sz w:val="24"/>
        </w:rPr>
        <w:t>（</w:t>
      </w:r>
      <w:r>
        <w:rPr>
          <w:bCs/>
          <w:sz w:val="24"/>
        </w:rPr>
        <w:t>7</w:t>
      </w:r>
      <w:r>
        <w:rPr>
          <w:bCs/>
          <w:sz w:val="24"/>
        </w:rPr>
        <w:t>）依法接受基金托管人的监督；</w:t>
      </w:r>
    </w:p>
    <w:p w14:paraId="7BCA0EA8" w14:textId="77777777" w:rsidR="002F618E" w:rsidRDefault="002F618E" w:rsidP="002F618E">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w:t>
      </w:r>
      <w:r>
        <w:rPr>
          <w:rFonts w:hint="eastAsia"/>
          <w:bCs/>
          <w:sz w:val="24"/>
        </w:rPr>
        <w:t>净值信息</w:t>
      </w:r>
      <w:r>
        <w:rPr>
          <w:bCs/>
          <w:sz w:val="24"/>
        </w:rPr>
        <w:t>，确定基金份额申购、赎回的价格；</w:t>
      </w:r>
    </w:p>
    <w:p w14:paraId="11A13826" w14:textId="77777777" w:rsidR="002F618E" w:rsidRDefault="002F618E" w:rsidP="002F618E">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70F3B9AE" w14:textId="77777777" w:rsidR="002F618E" w:rsidRDefault="002F618E" w:rsidP="002F618E">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14:paraId="51274B09" w14:textId="77777777" w:rsidR="002F618E" w:rsidRDefault="002F618E" w:rsidP="002F618E">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6B7677CD" w14:textId="77777777" w:rsidR="002F618E" w:rsidRDefault="002F618E" w:rsidP="002F618E">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3ADEE404" w14:textId="77777777" w:rsidR="002F618E" w:rsidRDefault="002F618E" w:rsidP="002F618E">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w:t>
      </w:r>
      <w:r>
        <w:rPr>
          <w:bCs/>
          <w:sz w:val="24"/>
        </w:rPr>
        <w:lastRenderedPageBreak/>
        <w:t>人分配基金收益；</w:t>
      </w:r>
    </w:p>
    <w:p w14:paraId="13DE40B4" w14:textId="77777777" w:rsidR="002F618E" w:rsidRDefault="002F618E" w:rsidP="002F618E">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5064E54C" w14:textId="77777777" w:rsidR="002F618E" w:rsidRDefault="002F618E" w:rsidP="002F618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49BD7F62" w14:textId="77777777" w:rsidR="002F618E" w:rsidRDefault="002F618E" w:rsidP="002F618E">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Pr="00A16F98">
        <w:rPr>
          <w:rFonts w:hint="eastAsia"/>
          <w:bCs/>
          <w:sz w:val="24"/>
        </w:rPr>
        <w:t>不低于法律法规规定的最低期限</w:t>
      </w:r>
      <w:r>
        <w:rPr>
          <w:bCs/>
          <w:sz w:val="24"/>
        </w:rPr>
        <w:t>；</w:t>
      </w:r>
    </w:p>
    <w:p w14:paraId="05CCA63A" w14:textId="77777777" w:rsidR="002F618E" w:rsidRDefault="002F618E" w:rsidP="002F618E">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711A776" w14:textId="77777777" w:rsidR="002F618E" w:rsidRDefault="002F618E" w:rsidP="002F618E">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1B5209AD" w14:textId="77777777" w:rsidR="002F618E" w:rsidRDefault="002F618E" w:rsidP="002F618E">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3549E0FB" w14:textId="77777777" w:rsidR="002F618E" w:rsidRDefault="002F618E" w:rsidP="002F618E">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6E48BA53" w14:textId="77777777" w:rsidR="002F618E" w:rsidRDefault="002F618E" w:rsidP="002F618E">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7720E461" w14:textId="77777777" w:rsidR="002F618E" w:rsidRDefault="002F618E" w:rsidP="002F618E">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43E66289" w14:textId="77777777" w:rsidR="002F618E" w:rsidRDefault="002F618E" w:rsidP="002F618E">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785F0100" w14:textId="77777777" w:rsidR="002F618E" w:rsidRDefault="002F618E" w:rsidP="002F618E">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w:t>
      </w:r>
      <w:r>
        <w:rPr>
          <w:rFonts w:hint="eastAsia"/>
          <w:bCs/>
          <w:sz w:val="24"/>
        </w:rPr>
        <w:t>因募集行为而产生的债务和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6FB65808" w14:textId="77777777" w:rsidR="002F618E" w:rsidRDefault="002F618E" w:rsidP="002F618E">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415C0EA3" w14:textId="77777777" w:rsidR="002F618E" w:rsidRDefault="002F618E" w:rsidP="002F618E">
      <w:pPr>
        <w:spacing w:line="360" w:lineRule="auto"/>
        <w:ind w:firstLineChars="200" w:firstLine="480"/>
        <w:rPr>
          <w:bCs/>
          <w:sz w:val="24"/>
        </w:rPr>
      </w:pPr>
      <w:r>
        <w:rPr>
          <w:bCs/>
          <w:sz w:val="24"/>
        </w:rPr>
        <w:t>（</w:t>
      </w:r>
      <w:r>
        <w:rPr>
          <w:bCs/>
          <w:sz w:val="24"/>
        </w:rPr>
        <w:t>26</w:t>
      </w:r>
      <w:r>
        <w:rPr>
          <w:bCs/>
          <w:sz w:val="24"/>
        </w:rPr>
        <w:t>）建立并保存基金份额持有人名册；</w:t>
      </w:r>
    </w:p>
    <w:p w14:paraId="03AA5411" w14:textId="77777777" w:rsidR="002F618E" w:rsidRDefault="002F618E" w:rsidP="002F618E">
      <w:pPr>
        <w:spacing w:line="360" w:lineRule="auto"/>
        <w:ind w:firstLineChars="200" w:firstLine="480"/>
        <w:rPr>
          <w:rFonts w:hint="eastAsia"/>
          <w:bCs/>
          <w:sz w:val="24"/>
        </w:rPr>
      </w:pPr>
      <w:r>
        <w:rPr>
          <w:bCs/>
          <w:sz w:val="24"/>
        </w:rPr>
        <w:t>（</w:t>
      </w:r>
      <w:r>
        <w:rPr>
          <w:bCs/>
          <w:sz w:val="24"/>
        </w:rPr>
        <w:t>27</w:t>
      </w:r>
      <w:r>
        <w:rPr>
          <w:bCs/>
          <w:sz w:val="24"/>
        </w:rPr>
        <w:t>）法律法规及中国证监会规定的和《基金合同》约定的其他义务。</w:t>
      </w:r>
    </w:p>
    <w:p w14:paraId="3867C347" w14:textId="77777777" w:rsidR="002F618E" w:rsidRDefault="002F618E" w:rsidP="002F618E">
      <w:pPr>
        <w:spacing w:line="360" w:lineRule="auto"/>
        <w:ind w:firstLineChars="200" w:firstLine="480"/>
        <w:rPr>
          <w:bCs/>
          <w:sz w:val="24"/>
        </w:rPr>
      </w:pPr>
      <w:r>
        <w:rPr>
          <w:rFonts w:hAnsi="宋体"/>
          <w:bCs/>
          <w:sz w:val="24"/>
        </w:rPr>
        <w:t>（三）基金托管人的权利</w:t>
      </w:r>
    </w:p>
    <w:p w14:paraId="7FBB4FFC" w14:textId="77777777" w:rsidR="002F618E" w:rsidRDefault="002F618E" w:rsidP="002F618E">
      <w:pPr>
        <w:spacing w:line="360" w:lineRule="auto"/>
        <w:ind w:firstLineChars="200" w:firstLine="480"/>
        <w:rPr>
          <w:rFonts w:hAnsi="宋体"/>
          <w:bCs/>
          <w:sz w:val="24"/>
        </w:rPr>
      </w:pPr>
      <w:r>
        <w:rPr>
          <w:rFonts w:hAnsi="宋体"/>
          <w:bCs/>
          <w:sz w:val="24"/>
        </w:rPr>
        <w:lastRenderedPageBreak/>
        <w:t>根据《基金法》、《运作办法》及其他有关规定，基金托管人的权利包括但不限于：</w:t>
      </w:r>
    </w:p>
    <w:p w14:paraId="4FF8648A"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14:paraId="0735F4DA"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14:paraId="3BFF0631"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19D6C14"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）根据相关市场规则，为基金开设资金账户、证券账户</w:t>
      </w:r>
      <w:r w:rsidRPr="00DC755D">
        <w:rPr>
          <w:rFonts w:hint="eastAsia"/>
          <w:bCs/>
          <w:sz w:val="24"/>
        </w:rPr>
        <w:t>、期货结算账户</w:t>
      </w:r>
      <w:r>
        <w:rPr>
          <w:rFonts w:hint="eastAsia"/>
          <w:bCs/>
          <w:sz w:val="24"/>
        </w:rPr>
        <w:t>等投资所需账户、为基金办理证券、期货交易资金清算；</w:t>
      </w:r>
    </w:p>
    <w:p w14:paraId="4F4812C8"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）提议召开或召集基金份额持有人大会；</w:t>
      </w:r>
    </w:p>
    <w:p w14:paraId="1B05627E"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）在基金管理人更换时，提名新的基金管理人；</w:t>
      </w:r>
    </w:p>
    <w:p w14:paraId="38A03B77" w14:textId="77777777" w:rsidR="002F618E" w:rsidRDefault="002F618E" w:rsidP="002F618E">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14:paraId="761606D7" w14:textId="77777777" w:rsidR="002F618E" w:rsidRDefault="002F618E" w:rsidP="002F618E">
      <w:pPr>
        <w:spacing w:line="360" w:lineRule="auto"/>
        <w:ind w:firstLineChars="200" w:firstLine="480"/>
        <w:rPr>
          <w:sz w:val="24"/>
        </w:rPr>
      </w:pPr>
      <w:r>
        <w:rPr>
          <w:rFonts w:hAnsi="宋体"/>
          <w:bCs/>
          <w:sz w:val="24"/>
        </w:rPr>
        <w:t>（四）</w:t>
      </w:r>
      <w:r>
        <w:rPr>
          <w:rFonts w:hAnsi="宋体"/>
          <w:sz w:val="24"/>
        </w:rPr>
        <w:t>基金托管人的义务</w:t>
      </w:r>
    </w:p>
    <w:p w14:paraId="4611524D" w14:textId="77777777" w:rsidR="002F618E" w:rsidRDefault="002F618E" w:rsidP="002F618E">
      <w:pPr>
        <w:autoSpaceDE w:val="0"/>
        <w:autoSpaceDN w:val="0"/>
        <w:adjustRightInd w:val="0"/>
        <w:spacing w:line="360" w:lineRule="auto"/>
        <w:ind w:firstLineChars="200" w:firstLine="480"/>
        <w:jc w:val="left"/>
        <w:rPr>
          <w:rFonts w:hAnsi="宋体"/>
          <w:bCs/>
          <w:sz w:val="24"/>
        </w:rPr>
      </w:pPr>
      <w:r>
        <w:rPr>
          <w:rFonts w:hAnsi="宋体"/>
          <w:bCs/>
          <w:sz w:val="24"/>
        </w:rPr>
        <w:t>根据《基金法》、《运作办法》及其他有关规定，基金托管人的义务包括但不限于：</w:t>
      </w:r>
    </w:p>
    <w:p w14:paraId="218F38E7" w14:textId="77777777" w:rsidR="002F618E" w:rsidRDefault="002F618E" w:rsidP="002F618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14:paraId="0E86C319" w14:textId="77777777" w:rsidR="002F618E" w:rsidRDefault="002F618E" w:rsidP="002F618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14:paraId="62F74D01" w14:textId="77777777" w:rsidR="002F618E" w:rsidRDefault="002F618E" w:rsidP="002F618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451FEAC" w14:textId="77777777" w:rsidR="002F618E" w:rsidRDefault="002F618E" w:rsidP="002F618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14:paraId="18A3E820" w14:textId="77777777" w:rsidR="002F618E" w:rsidRDefault="002F618E" w:rsidP="002F618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14:paraId="630CCCB8" w14:textId="77777777" w:rsidR="002F618E" w:rsidRDefault="002F618E" w:rsidP="002F618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6</w:t>
      </w:r>
      <w:r>
        <w:rPr>
          <w:rFonts w:hint="eastAsia"/>
          <w:bCs/>
          <w:sz w:val="24"/>
        </w:rPr>
        <w:t>）按规定开设基金财产的资金账户、证券账户和</w:t>
      </w:r>
      <w:r w:rsidRPr="00FA2211">
        <w:rPr>
          <w:rFonts w:hint="eastAsia"/>
          <w:bCs/>
          <w:sz w:val="24"/>
        </w:rPr>
        <w:t>期货结算账户</w:t>
      </w:r>
      <w:r>
        <w:rPr>
          <w:rFonts w:hint="eastAsia"/>
          <w:bCs/>
          <w:sz w:val="24"/>
        </w:rPr>
        <w:t>等投资所</w:t>
      </w:r>
      <w:r>
        <w:rPr>
          <w:rFonts w:hint="eastAsia"/>
          <w:bCs/>
          <w:sz w:val="24"/>
        </w:rPr>
        <w:lastRenderedPageBreak/>
        <w:t>需账户，按照《基金合同》的约定，根据基金管理人的投资指令，及时办理清算、交割事宜；</w:t>
      </w:r>
    </w:p>
    <w:p w14:paraId="7D16986A" w14:textId="77777777" w:rsidR="002F618E" w:rsidRDefault="002F618E" w:rsidP="002F618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w:t>
      </w:r>
    </w:p>
    <w:p w14:paraId="66E21816" w14:textId="77777777" w:rsidR="002F618E" w:rsidRDefault="002F618E" w:rsidP="002F618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8</w:t>
      </w:r>
      <w:r>
        <w:rPr>
          <w:rFonts w:hint="eastAsia"/>
          <w:bCs/>
          <w:sz w:val="24"/>
        </w:rPr>
        <w:t>）复核、审查基金管理人计算的基金资产净值、各类基金份额净值、基金份额申购、赎回价格；</w:t>
      </w:r>
    </w:p>
    <w:p w14:paraId="0AC2EE52" w14:textId="77777777" w:rsidR="002F618E" w:rsidRDefault="002F618E" w:rsidP="002F618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9</w:t>
      </w:r>
      <w:r>
        <w:rPr>
          <w:rFonts w:hint="eastAsia"/>
          <w:bCs/>
          <w:sz w:val="24"/>
        </w:rPr>
        <w:t>）办理与基金托管业务活动有关的信息披露事项；</w:t>
      </w:r>
    </w:p>
    <w:p w14:paraId="733D6999" w14:textId="77777777" w:rsidR="002F618E" w:rsidRDefault="002F618E" w:rsidP="002F618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608FA10" w14:textId="77777777" w:rsidR="002F618E" w:rsidRDefault="002F618E" w:rsidP="002F618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11</w:t>
      </w:r>
      <w:r>
        <w:rPr>
          <w:rFonts w:hint="eastAsia"/>
          <w:bCs/>
          <w:sz w:val="24"/>
        </w:rPr>
        <w:t>）保存基金托管业务活动的记录、账册、报表和其他相关资料</w:t>
      </w:r>
      <w:r w:rsidRPr="00837D92">
        <w:rPr>
          <w:rFonts w:hint="eastAsia"/>
          <w:bCs/>
          <w:sz w:val="24"/>
        </w:rPr>
        <w:t>不低于法律法规规定的最低期限</w:t>
      </w:r>
      <w:r>
        <w:rPr>
          <w:rFonts w:hint="eastAsia"/>
          <w:bCs/>
          <w:sz w:val="24"/>
        </w:rPr>
        <w:t>；</w:t>
      </w:r>
    </w:p>
    <w:p w14:paraId="716DE571" w14:textId="77777777" w:rsidR="002F618E" w:rsidRDefault="002F618E" w:rsidP="002F618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12</w:t>
      </w:r>
      <w:r>
        <w:rPr>
          <w:rFonts w:hint="eastAsia"/>
          <w:bCs/>
          <w:sz w:val="24"/>
        </w:rPr>
        <w:t>）建立并保存基金份额持有人名册；</w:t>
      </w:r>
    </w:p>
    <w:p w14:paraId="200811A5" w14:textId="77777777" w:rsidR="002F618E" w:rsidRDefault="002F618E" w:rsidP="002F618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13</w:t>
      </w:r>
      <w:r>
        <w:rPr>
          <w:rFonts w:hint="eastAsia"/>
          <w:bCs/>
          <w:sz w:val="24"/>
        </w:rPr>
        <w:t>）按规定制作相关账册并与基金管理人核对；</w:t>
      </w:r>
    </w:p>
    <w:p w14:paraId="7099A880" w14:textId="77777777" w:rsidR="002F618E" w:rsidRDefault="002F618E" w:rsidP="002F618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14:paraId="51E2343B" w14:textId="77777777" w:rsidR="002F618E" w:rsidRDefault="002F618E" w:rsidP="002F618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6DFA8D7A" w14:textId="77777777" w:rsidR="002F618E" w:rsidRDefault="002F618E" w:rsidP="002F618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14:paraId="40127D8D" w14:textId="77777777" w:rsidR="002F618E" w:rsidRDefault="002F618E" w:rsidP="002F618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14:paraId="20676A5C" w14:textId="77777777" w:rsidR="002F618E" w:rsidRDefault="002F618E" w:rsidP="002F618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14:paraId="3A68009F" w14:textId="77777777" w:rsidR="002F618E" w:rsidRDefault="002F618E" w:rsidP="002F618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14:paraId="42ECAC41" w14:textId="77777777" w:rsidR="002F618E" w:rsidRDefault="002F618E" w:rsidP="002F618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14:paraId="0C9900F3" w14:textId="77777777" w:rsidR="002F618E" w:rsidRDefault="002F618E" w:rsidP="002F618E">
      <w:pPr>
        <w:autoSpaceDE w:val="0"/>
        <w:autoSpaceDN w:val="0"/>
        <w:adjustRightInd w:val="0"/>
        <w:spacing w:line="360" w:lineRule="auto"/>
        <w:ind w:firstLineChars="200" w:firstLine="480"/>
        <w:jc w:val="left"/>
        <w:rPr>
          <w:rFonts w:hint="eastAsia"/>
          <w:bCs/>
          <w:sz w:val="24"/>
        </w:rPr>
      </w:pPr>
      <w:r>
        <w:rPr>
          <w:rFonts w:hint="eastAsia"/>
          <w:bCs/>
          <w:sz w:val="24"/>
        </w:rPr>
        <w:lastRenderedPageBreak/>
        <w:t>（</w:t>
      </w:r>
      <w:r>
        <w:rPr>
          <w:rFonts w:hint="eastAsia"/>
          <w:bCs/>
          <w:sz w:val="24"/>
        </w:rPr>
        <w:t>21</w:t>
      </w:r>
      <w:r>
        <w:rPr>
          <w:rFonts w:hint="eastAsia"/>
          <w:bCs/>
          <w:sz w:val="24"/>
        </w:rPr>
        <w:t>）执行生效的基金份额持有人大会的决议；</w:t>
      </w:r>
    </w:p>
    <w:p w14:paraId="64C61AC1" w14:textId="77777777" w:rsidR="002F618E" w:rsidRDefault="002F618E" w:rsidP="002F618E">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14:paraId="1EFD4BF6" w14:textId="77777777" w:rsidR="002F618E" w:rsidRDefault="002F618E" w:rsidP="002F618E">
      <w:pPr>
        <w:autoSpaceDE w:val="0"/>
        <w:autoSpaceDN w:val="0"/>
        <w:adjustRightInd w:val="0"/>
        <w:spacing w:line="360" w:lineRule="auto"/>
        <w:ind w:firstLineChars="200" w:firstLine="480"/>
        <w:jc w:val="left"/>
        <w:rPr>
          <w:bCs/>
          <w:sz w:val="24"/>
        </w:rPr>
      </w:pPr>
      <w:r>
        <w:rPr>
          <w:bCs/>
          <w:sz w:val="24"/>
        </w:rPr>
        <w:t>（五）基金份额持有人的权利</w:t>
      </w:r>
    </w:p>
    <w:p w14:paraId="7657DAC8" w14:textId="77777777" w:rsidR="002F618E" w:rsidRDefault="002F618E" w:rsidP="002F618E">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w:t>
      </w:r>
      <w:r>
        <w:rPr>
          <w:rFonts w:hint="eastAsia"/>
          <w:bCs/>
          <w:sz w:val="24"/>
        </w:rPr>
        <w:t>本</w:t>
      </w:r>
      <w:proofErr w:type="gramStart"/>
      <w:r>
        <w:rPr>
          <w:rFonts w:hint="eastAsia"/>
          <w:bCs/>
          <w:sz w:val="24"/>
        </w:rPr>
        <w:t>基金</w:t>
      </w:r>
      <w:r>
        <w:rPr>
          <w:bCs/>
          <w:sz w:val="24"/>
        </w:rPr>
        <w:t>基金</w:t>
      </w:r>
      <w:proofErr w:type="gramEnd"/>
      <w:r>
        <w:rPr>
          <w:bCs/>
          <w:sz w:val="24"/>
        </w:rPr>
        <w:t>份额，即成为本基金份额持有人和《基金合同》的当事人，直至其不再持有本基金的基金份额。基金份额持有人作为《基金合同》当事人并不以在《基金合同》上书面签章或签字为必要条件。</w:t>
      </w:r>
    </w:p>
    <w:p w14:paraId="23711043" w14:textId="77777777" w:rsidR="002F618E" w:rsidRDefault="002F618E" w:rsidP="002F618E">
      <w:pPr>
        <w:spacing w:line="360" w:lineRule="auto"/>
        <w:ind w:firstLineChars="200" w:firstLine="480"/>
        <w:rPr>
          <w:bCs/>
          <w:sz w:val="24"/>
        </w:rPr>
      </w:pPr>
      <w:r w:rsidRPr="00332D90">
        <w:rPr>
          <w:rFonts w:hint="eastAsia"/>
          <w:bCs/>
          <w:sz w:val="24"/>
        </w:rPr>
        <w:t>同一类别</w:t>
      </w:r>
      <w:r>
        <w:rPr>
          <w:bCs/>
          <w:sz w:val="24"/>
        </w:rPr>
        <w:t>每份基金份额具有同等的合法权益。</w:t>
      </w:r>
    </w:p>
    <w:p w14:paraId="43899981" w14:textId="77777777" w:rsidR="002F618E" w:rsidRDefault="002F618E" w:rsidP="002F618E">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14:paraId="10D2C86D" w14:textId="77777777" w:rsidR="002F618E" w:rsidRDefault="002F618E" w:rsidP="002F618E">
      <w:pPr>
        <w:spacing w:line="360" w:lineRule="auto"/>
        <w:ind w:firstLineChars="200" w:firstLine="480"/>
        <w:rPr>
          <w:bCs/>
          <w:sz w:val="24"/>
        </w:rPr>
      </w:pPr>
      <w:r>
        <w:rPr>
          <w:bCs/>
          <w:sz w:val="24"/>
        </w:rPr>
        <w:t>（</w:t>
      </w:r>
      <w:r>
        <w:rPr>
          <w:bCs/>
          <w:sz w:val="24"/>
        </w:rPr>
        <w:t>1</w:t>
      </w:r>
      <w:r>
        <w:rPr>
          <w:bCs/>
          <w:sz w:val="24"/>
        </w:rPr>
        <w:t>）分享基金财产收益；</w:t>
      </w:r>
    </w:p>
    <w:p w14:paraId="015FB9EB" w14:textId="77777777" w:rsidR="002F618E" w:rsidRDefault="002F618E" w:rsidP="002F618E">
      <w:pPr>
        <w:spacing w:line="360" w:lineRule="auto"/>
        <w:ind w:firstLineChars="200" w:firstLine="480"/>
        <w:rPr>
          <w:bCs/>
          <w:sz w:val="24"/>
        </w:rPr>
      </w:pPr>
      <w:r>
        <w:rPr>
          <w:bCs/>
          <w:sz w:val="24"/>
        </w:rPr>
        <w:t>（</w:t>
      </w:r>
      <w:r>
        <w:rPr>
          <w:bCs/>
          <w:sz w:val="24"/>
        </w:rPr>
        <w:t>2</w:t>
      </w:r>
      <w:r>
        <w:rPr>
          <w:bCs/>
          <w:sz w:val="24"/>
        </w:rPr>
        <w:t>）参与分配清算后的剩余基金财产；</w:t>
      </w:r>
    </w:p>
    <w:p w14:paraId="506C2850" w14:textId="77777777" w:rsidR="002F618E" w:rsidRDefault="002F618E" w:rsidP="002F618E">
      <w:pPr>
        <w:spacing w:line="360" w:lineRule="auto"/>
        <w:ind w:firstLineChars="200" w:firstLine="480"/>
        <w:rPr>
          <w:bCs/>
          <w:sz w:val="24"/>
        </w:rPr>
      </w:pPr>
      <w:r>
        <w:rPr>
          <w:bCs/>
          <w:sz w:val="24"/>
        </w:rPr>
        <w:t>（</w:t>
      </w:r>
      <w:r>
        <w:rPr>
          <w:bCs/>
          <w:sz w:val="24"/>
        </w:rPr>
        <w:t>3</w:t>
      </w:r>
      <w:r>
        <w:rPr>
          <w:bCs/>
          <w:sz w:val="24"/>
        </w:rPr>
        <w:t>）依法</w:t>
      </w:r>
      <w:r>
        <w:rPr>
          <w:rFonts w:hint="eastAsia"/>
          <w:bCs/>
          <w:sz w:val="24"/>
        </w:rPr>
        <w:t>并按照基金合同和招募说明书的规定转让或者</w:t>
      </w:r>
      <w:r>
        <w:rPr>
          <w:bCs/>
          <w:sz w:val="24"/>
        </w:rPr>
        <w:t>申请赎回其持有的基金份额；</w:t>
      </w:r>
    </w:p>
    <w:p w14:paraId="60536AE4" w14:textId="77777777" w:rsidR="002F618E" w:rsidRDefault="002F618E" w:rsidP="002F618E">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7B388C5C" w14:textId="77777777" w:rsidR="002F618E" w:rsidRDefault="002F618E" w:rsidP="002F618E">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436D95F7" w14:textId="77777777" w:rsidR="002F618E" w:rsidRDefault="002F618E" w:rsidP="002F618E">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5E1EF7F9" w14:textId="77777777" w:rsidR="002F618E" w:rsidRDefault="002F618E" w:rsidP="002F618E">
      <w:pPr>
        <w:spacing w:line="360" w:lineRule="auto"/>
        <w:ind w:firstLineChars="200" w:firstLine="480"/>
        <w:rPr>
          <w:bCs/>
          <w:sz w:val="24"/>
        </w:rPr>
      </w:pPr>
      <w:r>
        <w:rPr>
          <w:bCs/>
          <w:sz w:val="24"/>
        </w:rPr>
        <w:t>（</w:t>
      </w:r>
      <w:r>
        <w:rPr>
          <w:bCs/>
          <w:sz w:val="24"/>
        </w:rPr>
        <w:t>7</w:t>
      </w:r>
      <w:r>
        <w:rPr>
          <w:bCs/>
          <w:sz w:val="24"/>
        </w:rPr>
        <w:t>）监督基金管理人的投资运作；</w:t>
      </w:r>
    </w:p>
    <w:p w14:paraId="651C0417" w14:textId="77777777" w:rsidR="002F618E" w:rsidRDefault="002F618E" w:rsidP="002F618E">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7ED5D120" w14:textId="77777777" w:rsidR="002F618E" w:rsidRDefault="002F618E" w:rsidP="002F618E">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6BC4B29B" w14:textId="77777777" w:rsidR="002F618E" w:rsidRDefault="002F618E" w:rsidP="002F618E">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14:paraId="7404D96B" w14:textId="77777777" w:rsidR="002F618E" w:rsidRDefault="002F618E" w:rsidP="002F618E">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14:paraId="7915DA79" w14:textId="77777777" w:rsidR="002F618E" w:rsidRDefault="002F618E" w:rsidP="002F618E">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566B56DB" w14:textId="77777777" w:rsidR="002F618E" w:rsidRDefault="002F618E" w:rsidP="002F618E">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6EEFF5FC" w14:textId="77777777" w:rsidR="002F618E" w:rsidRDefault="002F618E" w:rsidP="002F618E">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06BCAA01" w14:textId="77777777" w:rsidR="002F618E" w:rsidRDefault="002F618E" w:rsidP="002F618E">
      <w:pPr>
        <w:spacing w:line="360" w:lineRule="auto"/>
        <w:ind w:firstLineChars="200" w:firstLine="480"/>
        <w:rPr>
          <w:bCs/>
          <w:sz w:val="24"/>
        </w:rPr>
      </w:pPr>
      <w:r>
        <w:rPr>
          <w:bCs/>
          <w:sz w:val="24"/>
        </w:rPr>
        <w:lastRenderedPageBreak/>
        <w:t>（</w:t>
      </w:r>
      <w:r>
        <w:rPr>
          <w:bCs/>
          <w:sz w:val="24"/>
        </w:rPr>
        <w:t>4</w:t>
      </w:r>
      <w:r>
        <w:rPr>
          <w:bCs/>
          <w:sz w:val="24"/>
        </w:rPr>
        <w:t>）</w:t>
      </w:r>
      <w:r>
        <w:rPr>
          <w:rFonts w:hint="eastAsia"/>
          <w:bCs/>
          <w:sz w:val="24"/>
        </w:rPr>
        <w:t>交纳</w:t>
      </w:r>
      <w:r>
        <w:rPr>
          <w:bCs/>
          <w:sz w:val="24"/>
        </w:rPr>
        <w:t>基金认购、申购款项及法律法规和《基金合同》所规定的费用；</w:t>
      </w:r>
    </w:p>
    <w:p w14:paraId="0ED299BF" w14:textId="77777777" w:rsidR="002F618E" w:rsidRDefault="002F618E" w:rsidP="002F618E">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4060DC66" w14:textId="77777777" w:rsidR="002F618E" w:rsidRDefault="002F618E" w:rsidP="002F618E">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5EF40EBE" w14:textId="77777777" w:rsidR="002F618E" w:rsidRDefault="002F618E" w:rsidP="002F618E">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53E6791F" w14:textId="77777777" w:rsidR="002F618E" w:rsidRDefault="002F618E" w:rsidP="002F618E">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4BC17BE5"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14:paraId="58BACDAB"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14:paraId="1170EBEC" w14:textId="77777777" w:rsidR="002F618E" w:rsidRDefault="002F618E" w:rsidP="002F618E">
      <w:pPr>
        <w:autoSpaceDE w:val="0"/>
        <w:autoSpaceDN w:val="0"/>
        <w:adjustRightInd w:val="0"/>
        <w:spacing w:line="360" w:lineRule="auto"/>
        <w:ind w:firstLineChars="200" w:firstLine="480"/>
        <w:jc w:val="left"/>
        <w:rPr>
          <w:rFonts w:hint="eastAsia"/>
          <w:bCs/>
          <w:sz w:val="24"/>
          <w:szCs w:val="24"/>
        </w:rPr>
      </w:pPr>
      <w:r>
        <w:rPr>
          <w:bCs/>
          <w:sz w:val="24"/>
        </w:rPr>
        <w:t>（</w:t>
      </w:r>
      <w:r>
        <w:rPr>
          <w:bCs/>
          <w:sz w:val="24"/>
        </w:rPr>
        <w:t>11</w:t>
      </w:r>
      <w:r>
        <w:rPr>
          <w:bCs/>
          <w:sz w:val="24"/>
        </w:rPr>
        <w:t>）法律法规及中国证监会规定的和《基金合同》约定的其他义务。</w:t>
      </w:r>
    </w:p>
    <w:p w14:paraId="34176532" w14:textId="77777777" w:rsidR="002F618E" w:rsidRDefault="002F618E" w:rsidP="002F618E">
      <w:pPr>
        <w:spacing w:line="360" w:lineRule="auto"/>
        <w:ind w:firstLineChars="200" w:firstLine="482"/>
        <w:rPr>
          <w:b/>
          <w:bCs/>
          <w:sz w:val="24"/>
        </w:rPr>
      </w:pPr>
      <w:r>
        <w:rPr>
          <w:rFonts w:hAnsi="宋体"/>
          <w:b/>
          <w:bCs/>
          <w:sz w:val="24"/>
        </w:rPr>
        <w:t>二、基金份额持有人大会召集、议事及表决的程序和规则</w:t>
      </w:r>
    </w:p>
    <w:p w14:paraId="00920C4E" w14:textId="77777777" w:rsidR="002F618E" w:rsidRDefault="002F618E" w:rsidP="002F618E">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7DEEB757" w14:textId="77777777" w:rsidR="002F618E" w:rsidRDefault="002F618E" w:rsidP="002F618E">
      <w:pPr>
        <w:spacing w:line="360" w:lineRule="auto"/>
        <w:ind w:firstLineChars="200" w:firstLine="480"/>
        <w:rPr>
          <w:bCs/>
          <w:sz w:val="24"/>
        </w:rPr>
      </w:pPr>
      <w:r>
        <w:rPr>
          <w:rFonts w:hint="eastAsia"/>
          <w:bCs/>
          <w:sz w:val="24"/>
        </w:rPr>
        <w:t>本基金份额持有人大会不设日常机构。</w:t>
      </w:r>
    </w:p>
    <w:p w14:paraId="49FC8ED9" w14:textId="77777777" w:rsidR="002F618E" w:rsidRDefault="002F618E" w:rsidP="002F618E">
      <w:pPr>
        <w:spacing w:line="360" w:lineRule="auto"/>
        <w:ind w:firstLineChars="200" w:firstLine="480"/>
        <w:rPr>
          <w:bCs/>
          <w:sz w:val="24"/>
        </w:rPr>
      </w:pPr>
      <w:r>
        <w:rPr>
          <w:rFonts w:hAnsi="宋体"/>
          <w:bCs/>
          <w:sz w:val="24"/>
        </w:rPr>
        <w:t>（一）召开事由</w:t>
      </w:r>
    </w:p>
    <w:p w14:paraId="79010527" w14:textId="77777777" w:rsidR="002F618E" w:rsidRDefault="002F618E" w:rsidP="002F618E">
      <w:pPr>
        <w:spacing w:line="360" w:lineRule="auto"/>
        <w:ind w:firstLineChars="200" w:firstLine="480"/>
        <w:rPr>
          <w:rFonts w:hint="eastAsia"/>
          <w:bCs/>
          <w:sz w:val="24"/>
        </w:rPr>
      </w:pPr>
      <w:r>
        <w:rPr>
          <w:rFonts w:hint="eastAsia"/>
          <w:bCs/>
          <w:sz w:val="24"/>
        </w:rPr>
        <w:t>1</w:t>
      </w:r>
      <w:r>
        <w:rPr>
          <w:rFonts w:hint="eastAsia"/>
          <w:bCs/>
          <w:sz w:val="24"/>
        </w:rPr>
        <w:t>、当出现或需要决定下列事由之一的，应当召开基金份额持有人大会，法律法规、</w:t>
      </w:r>
      <w:r>
        <w:rPr>
          <w:bCs/>
          <w:sz w:val="24"/>
        </w:rPr>
        <w:t>基金合同</w:t>
      </w:r>
      <w:r>
        <w:rPr>
          <w:rFonts w:hint="eastAsia"/>
          <w:bCs/>
          <w:sz w:val="24"/>
        </w:rPr>
        <w:t>和中国证监会另有规定的除外：</w:t>
      </w:r>
    </w:p>
    <w:p w14:paraId="372F9FB5"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）终止《基金合同》；</w:t>
      </w:r>
    </w:p>
    <w:p w14:paraId="390EA404"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）更换基金管理人；</w:t>
      </w:r>
    </w:p>
    <w:p w14:paraId="01B70F50"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）更换基金托管人；</w:t>
      </w:r>
    </w:p>
    <w:p w14:paraId="66D32C14"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）转换基金运作方式；</w:t>
      </w:r>
    </w:p>
    <w:p w14:paraId="4E4EE810"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）调整基金管理人、基金托管人的报酬标准</w:t>
      </w:r>
      <w:r w:rsidRPr="00332D90">
        <w:rPr>
          <w:rFonts w:hint="eastAsia"/>
          <w:bCs/>
          <w:sz w:val="24"/>
        </w:rPr>
        <w:t>和提高销售服务费</w:t>
      </w:r>
      <w:r>
        <w:rPr>
          <w:rFonts w:hint="eastAsia"/>
          <w:bCs/>
          <w:sz w:val="24"/>
        </w:rPr>
        <w:t>；</w:t>
      </w:r>
    </w:p>
    <w:p w14:paraId="442994C4"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）变更基金类别；</w:t>
      </w:r>
    </w:p>
    <w:p w14:paraId="0A3CECB6"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）本基金与其他基金的合并；</w:t>
      </w:r>
    </w:p>
    <w:p w14:paraId="5E51BCDC"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8</w:t>
      </w:r>
      <w:r>
        <w:rPr>
          <w:rFonts w:hint="eastAsia"/>
          <w:bCs/>
          <w:sz w:val="24"/>
        </w:rPr>
        <w:t>）变更基金投资目标、范围或策略；</w:t>
      </w:r>
    </w:p>
    <w:p w14:paraId="00C72D5A"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9</w:t>
      </w:r>
      <w:r>
        <w:rPr>
          <w:rFonts w:hint="eastAsia"/>
          <w:bCs/>
          <w:sz w:val="24"/>
        </w:rPr>
        <w:t>）变更基金份额持有人大会程序；</w:t>
      </w:r>
    </w:p>
    <w:p w14:paraId="7423789C"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14:paraId="0FD6EB3E" w14:textId="77777777" w:rsidR="002F618E" w:rsidRDefault="002F618E" w:rsidP="002F618E">
      <w:pPr>
        <w:spacing w:line="360" w:lineRule="auto"/>
        <w:ind w:firstLineChars="200" w:firstLine="480"/>
        <w:rPr>
          <w:rFonts w:hint="eastAsia"/>
          <w:bCs/>
          <w:sz w:val="24"/>
        </w:rPr>
      </w:pPr>
      <w:r>
        <w:rPr>
          <w:rFonts w:hint="eastAsia"/>
          <w:bCs/>
          <w:sz w:val="24"/>
        </w:rPr>
        <w:lastRenderedPageBreak/>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14:paraId="430B5E33"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12</w:t>
      </w:r>
      <w:r>
        <w:rPr>
          <w:rFonts w:hint="eastAsia"/>
          <w:bCs/>
          <w:sz w:val="24"/>
        </w:rPr>
        <w:t>）对基金合同当事人权利和义务产生重大影响的其他事项；</w:t>
      </w:r>
    </w:p>
    <w:p w14:paraId="2629989B"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13</w:t>
      </w:r>
      <w:r>
        <w:rPr>
          <w:rFonts w:hint="eastAsia"/>
          <w:bCs/>
          <w:sz w:val="24"/>
        </w:rPr>
        <w:t>）法律法规、《基金合同》或中国证监会规定的其他应当召开基金份额持有人大会的事项。</w:t>
      </w:r>
    </w:p>
    <w:p w14:paraId="24D03020" w14:textId="77777777" w:rsidR="002F618E" w:rsidRDefault="002F618E" w:rsidP="002F618E">
      <w:pPr>
        <w:spacing w:line="360" w:lineRule="auto"/>
        <w:ind w:firstLineChars="200" w:firstLine="480"/>
        <w:rPr>
          <w:rFonts w:hint="eastAsia"/>
          <w:bCs/>
          <w:sz w:val="24"/>
        </w:rPr>
      </w:pPr>
      <w:r>
        <w:rPr>
          <w:rFonts w:hint="eastAsia"/>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61D30FD8" w14:textId="77777777" w:rsidR="002F618E" w:rsidRDefault="002F618E" w:rsidP="002F618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332D90">
        <w:rPr>
          <w:rFonts w:hint="eastAsia"/>
          <w:bCs/>
          <w:sz w:val="24"/>
        </w:rPr>
        <w:t>调低基金销售</w:t>
      </w:r>
      <w:r w:rsidRPr="00332D90">
        <w:rPr>
          <w:bCs/>
          <w:sz w:val="24"/>
        </w:rPr>
        <w:t>服务费；</w:t>
      </w:r>
    </w:p>
    <w:p w14:paraId="7913B199" w14:textId="77777777" w:rsidR="002F618E" w:rsidRDefault="002F618E" w:rsidP="002F618E">
      <w:pPr>
        <w:spacing w:line="360" w:lineRule="auto"/>
        <w:ind w:firstLineChars="200" w:firstLine="480"/>
        <w:rPr>
          <w:rFonts w:hint="eastAsia"/>
          <w:bCs/>
          <w:sz w:val="24"/>
        </w:rPr>
      </w:pPr>
      <w:r>
        <w:rPr>
          <w:bCs/>
          <w:sz w:val="24"/>
        </w:rPr>
        <w:t>（</w:t>
      </w:r>
      <w:r>
        <w:rPr>
          <w:bCs/>
          <w:sz w:val="24"/>
        </w:rPr>
        <w:t>2</w:t>
      </w:r>
      <w:r>
        <w:rPr>
          <w:bCs/>
          <w:sz w:val="24"/>
        </w:rPr>
        <w:t>）</w:t>
      </w:r>
      <w:r>
        <w:rPr>
          <w:rFonts w:hint="eastAsia"/>
          <w:bCs/>
          <w:sz w:val="24"/>
        </w:rPr>
        <w:t>法律法规要求增加的基金费用的收取；</w:t>
      </w:r>
    </w:p>
    <w:p w14:paraId="03913C83" w14:textId="77777777" w:rsidR="002F618E" w:rsidRDefault="002F618E" w:rsidP="002F618E">
      <w:pPr>
        <w:spacing w:line="360" w:lineRule="auto"/>
        <w:ind w:firstLineChars="200" w:firstLine="480"/>
        <w:rPr>
          <w:rFonts w:hint="eastAsia"/>
          <w:bCs/>
          <w:sz w:val="24"/>
        </w:rPr>
      </w:pPr>
      <w:r>
        <w:rPr>
          <w:rFonts w:hint="eastAsia"/>
          <w:bCs/>
          <w:sz w:val="24"/>
        </w:rPr>
        <w:t>（</w:t>
      </w:r>
      <w:r>
        <w:rPr>
          <w:bCs/>
          <w:sz w:val="24"/>
        </w:rPr>
        <w:t>3</w:t>
      </w:r>
      <w:r>
        <w:rPr>
          <w:rFonts w:hint="eastAsia"/>
          <w:bCs/>
          <w:sz w:val="24"/>
        </w:rPr>
        <w:t>）在法律法规和《基金合同》规定的范围内调整本基金的申购费率、调低赎回费率、在对现有基金份额持有人利益无实质性不利影响的前提下变更收费方式；</w:t>
      </w:r>
    </w:p>
    <w:p w14:paraId="75CB1FDD" w14:textId="77777777" w:rsidR="002F618E" w:rsidRDefault="002F618E" w:rsidP="002F618E">
      <w:pPr>
        <w:spacing w:line="360" w:lineRule="auto"/>
        <w:ind w:firstLineChars="200" w:firstLine="480"/>
        <w:rPr>
          <w:rFonts w:hint="eastAsia"/>
          <w:bCs/>
          <w:sz w:val="24"/>
        </w:rPr>
      </w:pPr>
      <w:r>
        <w:rPr>
          <w:rFonts w:hint="eastAsia"/>
          <w:bCs/>
          <w:sz w:val="24"/>
        </w:rPr>
        <w:t>（</w:t>
      </w:r>
      <w:r>
        <w:rPr>
          <w:bCs/>
          <w:sz w:val="24"/>
        </w:rPr>
        <w:t>4</w:t>
      </w:r>
      <w:r>
        <w:rPr>
          <w:rFonts w:hint="eastAsia"/>
          <w:bCs/>
          <w:sz w:val="24"/>
        </w:rPr>
        <w:t>）</w:t>
      </w:r>
      <w:proofErr w:type="gramStart"/>
      <w:r>
        <w:rPr>
          <w:rFonts w:hint="eastAsia"/>
          <w:bCs/>
          <w:sz w:val="24"/>
        </w:rPr>
        <w:t>因相应</w:t>
      </w:r>
      <w:proofErr w:type="gramEnd"/>
      <w:r>
        <w:rPr>
          <w:rFonts w:hint="eastAsia"/>
          <w:bCs/>
          <w:sz w:val="24"/>
        </w:rPr>
        <w:t>的法律法规、登记机构的相关业务规则发生变动而应当对《基金合同》进行修改；</w:t>
      </w:r>
    </w:p>
    <w:p w14:paraId="0C925CEC" w14:textId="77777777" w:rsidR="002F618E" w:rsidRDefault="002F618E" w:rsidP="002F618E">
      <w:pPr>
        <w:spacing w:line="360" w:lineRule="auto"/>
        <w:ind w:firstLineChars="200" w:firstLine="480"/>
        <w:rPr>
          <w:rFonts w:hint="eastAsia"/>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14:paraId="6603721E" w14:textId="77777777" w:rsidR="002F618E" w:rsidRDefault="002F618E" w:rsidP="002F618E">
      <w:pPr>
        <w:spacing w:line="360" w:lineRule="auto"/>
        <w:ind w:firstLineChars="200" w:firstLine="480"/>
        <w:rPr>
          <w:rFonts w:hint="eastAsia"/>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14:paraId="2D3DE56E" w14:textId="77777777" w:rsidR="002F618E" w:rsidRDefault="002F618E" w:rsidP="002F618E">
      <w:pPr>
        <w:spacing w:line="360" w:lineRule="auto"/>
        <w:ind w:firstLineChars="200" w:firstLine="480"/>
        <w:rPr>
          <w:rFonts w:hint="eastAsia"/>
          <w:bCs/>
          <w:sz w:val="24"/>
        </w:rPr>
      </w:pPr>
      <w:r>
        <w:rPr>
          <w:rFonts w:hint="eastAsia"/>
          <w:bCs/>
          <w:sz w:val="24"/>
        </w:rPr>
        <w:t>（</w:t>
      </w:r>
      <w:r>
        <w:rPr>
          <w:bCs/>
          <w:sz w:val="24"/>
        </w:rPr>
        <w:t>7</w:t>
      </w:r>
      <w:r>
        <w:rPr>
          <w:rFonts w:hint="eastAsia"/>
          <w:bCs/>
          <w:sz w:val="24"/>
        </w:rPr>
        <w:t>）在符合法律法规及本基金合同规定、并且对基金份额持有人利益无实质不利影响的前提下，调整本基金份额类别的设置</w:t>
      </w:r>
      <w:r w:rsidRPr="00332D90">
        <w:rPr>
          <w:rFonts w:hint="eastAsia"/>
          <w:bCs/>
          <w:sz w:val="24"/>
        </w:rPr>
        <w:t>、对基金份额分类办法及规则进行调整</w:t>
      </w:r>
      <w:r>
        <w:rPr>
          <w:rFonts w:hint="eastAsia"/>
          <w:bCs/>
          <w:sz w:val="24"/>
        </w:rPr>
        <w:t>；</w:t>
      </w:r>
    </w:p>
    <w:p w14:paraId="3A978274" w14:textId="77777777" w:rsidR="002F618E" w:rsidRDefault="002F618E" w:rsidP="002F618E">
      <w:pPr>
        <w:spacing w:line="360" w:lineRule="auto"/>
        <w:ind w:firstLineChars="200" w:firstLine="480"/>
        <w:rPr>
          <w:rFonts w:hint="eastAsia"/>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）在不违反法律法规及对基金份额持有人利益无实质性不利影响的前提下，基金管理人、登记机构、销售机构调整有关基金认购、申购、赎回、转换、收益分配、</w:t>
      </w:r>
      <w:proofErr w:type="gramStart"/>
      <w:r>
        <w:rPr>
          <w:rFonts w:hint="eastAsia"/>
          <w:bCs/>
          <w:sz w:val="24"/>
        </w:rPr>
        <w:t>非交易</w:t>
      </w:r>
      <w:proofErr w:type="gramEnd"/>
      <w:r>
        <w:rPr>
          <w:rFonts w:hint="eastAsia"/>
          <w:bCs/>
          <w:sz w:val="24"/>
        </w:rPr>
        <w:t>过户、转托管等业务的规则；</w:t>
      </w:r>
    </w:p>
    <w:p w14:paraId="61747FA5" w14:textId="77777777" w:rsidR="002F618E" w:rsidRDefault="002F618E" w:rsidP="002F618E">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p>
    <w:p w14:paraId="4D51BF2C" w14:textId="77777777" w:rsidR="002F618E" w:rsidRDefault="002F618E" w:rsidP="002F618E">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14:paraId="541FD9D8" w14:textId="77777777" w:rsidR="002F618E" w:rsidRDefault="002F618E" w:rsidP="002F618E">
      <w:pPr>
        <w:spacing w:line="360" w:lineRule="auto"/>
        <w:ind w:firstLineChars="200" w:firstLine="480"/>
        <w:rPr>
          <w:rFonts w:hint="eastAsia"/>
          <w:bCs/>
          <w:sz w:val="24"/>
        </w:rPr>
      </w:pPr>
      <w:r>
        <w:rPr>
          <w:rFonts w:hint="eastAsia"/>
          <w:bCs/>
          <w:sz w:val="24"/>
        </w:rPr>
        <w:lastRenderedPageBreak/>
        <w:t>1</w:t>
      </w:r>
      <w:r>
        <w:rPr>
          <w:rFonts w:hint="eastAsia"/>
          <w:bCs/>
          <w:sz w:val="24"/>
        </w:rPr>
        <w:t>、除法律法规规定或《基金合同》另有约定外，基金份额持有人大会由基金管理人召集；</w:t>
      </w:r>
    </w:p>
    <w:p w14:paraId="64F50BA8" w14:textId="77777777" w:rsidR="002F618E" w:rsidRDefault="002F618E" w:rsidP="002F618E">
      <w:pPr>
        <w:spacing w:line="360" w:lineRule="auto"/>
        <w:ind w:firstLineChars="200" w:firstLine="480"/>
        <w:rPr>
          <w:rFonts w:hint="eastAsia"/>
          <w:bCs/>
          <w:sz w:val="24"/>
        </w:rPr>
      </w:pPr>
      <w:r>
        <w:rPr>
          <w:rFonts w:hint="eastAsia"/>
          <w:bCs/>
          <w:sz w:val="24"/>
        </w:rPr>
        <w:t>2</w:t>
      </w:r>
      <w:r>
        <w:rPr>
          <w:rFonts w:hint="eastAsia"/>
          <w:bCs/>
          <w:sz w:val="24"/>
        </w:rPr>
        <w:t>、基金管理人未按规定召集或不能召集时，由基金托管人召集；</w:t>
      </w:r>
    </w:p>
    <w:p w14:paraId="27CD2438" w14:textId="77777777" w:rsidR="002F618E" w:rsidRDefault="002F618E" w:rsidP="002F618E">
      <w:pPr>
        <w:spacing w:line="360" w:lineRule="auto"/>
        <w:ind w:firstLineChars="200" w:firstLine="480"/>
        <w:rPr>
          <w:rFonts w:hint="eastAsia"/>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14:paraId="03F33950" w14:textId="77777777" w:rsidR="002F618E" w:rsidRDefault="002F618E" w:rsidP="002F618E">
      <w:pPr>
        <w:spacing w:line="360" w:lineRule="auto"/>
        <w:ind w:firstLineChars="200" w:firstLine="480"/>
        <w:rPr>
          <w:rFonts w:hint="eastAsia"/>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14:paraId="24EA51AF" w14:textId="77777777" w:rsidR="002F618E" w:rsidRDefault="002F618E" w:rsidP="002F618E">
      <w:pPr>
        <w:spacing w:line="360" w:lineRule="auto"/>
        <w:ind w:firstLineChars="200" w:firstLine="480"/>
        <w:rPr>
          <w:rFonts w:hint="eastAsia"/>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14:paraId="4C4C7313" w14:textId="77777777" w:rsidR="002F618E" w:rsidRDefault="002F618E" w:rsidP="002F618E">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14:paraId="2BE78B34" w14:textId="77777777" w:rsidR="002F618E" w:rsidRDefault="002F618E" w:rsidP="002F618E">
      <w:pPr>
        <w:spacing w:line="360" w:lineRule="auto"/>
        <w:ind w:firstLineChars="200" w:firstLine="480"/>
        <w:rPr>
          <w:bCs/>
          <w:sz w:val="24"/>
        </w:rPr>
      </w:pPr>
      <w:r>
        <w:rPr>
          <w:rFonts w:hAnsi="宋体"/>
          <w:bCs/>
          <w:sz w:val="24"/>
        </w:rPr>
        <w:t>（三）召开基金份额持有人大会的通知时间、通知内容、通知方式</w:t>
      </w:r>
    </w:p>
    <w:p w14:paraId="6CD4018F" w14:textId="77777777" w:rsidR="002F618E" w:rsidRDefault="002F618E" w:rsidP="002F618E">
      <w:pPr>
        <w:spacing w:line="360" w:lineRule="auto"/>
        <w:ind w:firstLineChars="200" w:firstLine="480"/>
        <w:rPr>
          <w:rFonts w:hint="eastAsia"/>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14:paraId="1C4CC995"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）会议召开的时间、地点和会议形式；</w:t>
      </w:r>
    </w:p>
    <w:p w14:paraId="48DE0BB5" w14:textId="77777777" w:rsidR="002F618E" w:rsidRDefault="002F618E" w:rsidP="002F618E">
      <w:pPr>
        <w:spacing w:line="360" w:lineRule="auto"/>
        <w:ind w:firstLineChars="200" w:firstLine="480"/>
        <w:rPr>
          <w:rFonts w:hint="eastAsia"/>
          <w:bCs/>
          <w:sz w:val="24"/>
        </w:rPr>
      </w:pPr>
      <w:r>
        <w:rPr>
          <w:rFonts w:hint="eastAsia"/>
          <w:bCs/>
          <w:sz w:val="24"/>
        </w:rPr>
        <w:lastRenderedPageBreak/>
        <w:t>（</w:t>
      </w:r>
      <w:r>
        <w:rPr>
          <w:rFonts w:hint="eastAsia"/>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0973E989"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14:paraId="3ED2EAE3"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14:paraId="3C89D032"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）会务常设联系人姓名及联系电话；</w:t>
      </w:r>
    </w:p>
    <w:p w14:paraId="0E04DDD1"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）出席会议者必须准备的文件和必须履行的手续；</w:t>
      </w:r>
    </w:p>
    <w:p w14:paraId="6BBE519F"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）召集人需要通知的其他事项。</w:t>
      </w:r>
    </w:p>
    <w:p w14:paraId="7F4E3186" w14:textId="77777777" w:rsidR="002F618E" w:rsidRDefault="002F618E" w:rsidP="002F618E">
      <w:pPr>
        <w:spacing w:line="360" w:lineRule="auto"/>
        <w:ind w:firstLineChars="200" w:firstLine="480"/>
        <w:rPr>
          <w:rFonts w:hint="eastAsia"/>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5CEF01E" w14:textId="77777777" w:rsidR="002F618E" w:rsidRDefault="002F618E" w:rsidP="002F618E">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14:paraId="1EDE9447" w14:textId="77777777" w:rsidR="002F618E" w:rsidRDefault="002F618E" w:rsidP="002F618E">
      <w:pPr>
        <w:spacing w:line="360" w:lineRule="auto"/>
        <w:ind w:firstLineChars="200" w:firstLine="480"/>
        <w:rPr>
          <w:bCs/>
          <w:sz w:val="24"/>
        </w:rPr>
      </w:pPr>
      <w:r>
        <w:rPr>
          <w:rFonts w:hAnsi="宋体"/>
          <w:bCs/>
          <w:sz w:val="24"/>
        </w:rPr>
        <w:t>（四）基金份额持有人出席会议的方式</w:t>
      </w:r>
    </w:p>
    <w:p w14:paraId="5BEB387D" w14:textId="77777777" w:rsidR="002F618E" w:rsidRDefault="002F618E" w:rsidP="002F618E">
      <w:pPr>
        <w:spacing w:line="360" w:lineRule="auto"/>
        <w:ind w:firstLineChars="200" w:firstLine="480"/>
        <w:rPr>
          <w:rFonts w:hint="eastAsia"/>
          <w:bCs/>
          <w:sz w:val="24"/>
        </w:rPr>
      </w:pPr>
      <w:r>
        <w:rPr>
          <w:rFonts w:hint="eastAsia"/>
          <w:bCs/>
          <w:sz w:val="24"/>
        </w:rPr>
        <w:t>基金份额持有人大会可通过现场开会方式、通讯开会方式或法律法规、监管机构允许的其他方式召开，会议的召开方式由会议召集人确定。</w:t>
      </w:r>
    </w:p>
    <w:p w14:paraId="69E3054D" w14:textId="77777777" w:rsidR="002F618E" w:rsidRDefault="002F618E" w:rsidP="002F618E">
      <w:pPr>
        <w:spacing w:line="360" w:lineRule="auto"/>
        <w:ind w:firstLineChars="200" w:firstLine="480"/>
        <w:rPr>
          <w:rFonts w:hint="eastAsia"/>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54F3869"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B33DB08"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w:t>
      </w:r>
      <w:r>
        <w:rPr>
          <w:rFonts w:hint="eastAsia"/>
          <w:bCs/>
          <w:sz w:val="24"/>
        </w:rPr>
        <w:lastRenderedPageBreak/>
        <w:t>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F666EF0" w14:textId="77777777" w:rsidR="002F618E" w:rsidRDefault="002F618E" w:rsidP="002F618E">
      <w:pPr>
        <w:spacing w:line="360" w:lineRule="auto"/>
        <w:ind w:firstLineChars="200" w:firstLine="480"/>
        <w:rPr>
          <w:rFonts w:hint="eastAsia"/>
          <w:bCs/>
          <w:sz w:val="24"/>
        </w:rPr>
      </w:pP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77BACD64" w14:textId="77777777" w:rsidR="002F618E" w:rsidRDefault="002F618E" w:rsidP="002F618E">
      <w:pPr>
        <w:spacing w:line="360" w:lineRule="auto"/>
        <w:ind w:firstLineChars="200" w:firstLine="480"/>
        <w:rPr>
          <w:rFonts w:hint="eastAsia"/>
          <w:bCs/>
          <w:sz w:val="24"/>
        </w:rPr>
      </w:pPr>
      <w:r>
        <w:rPr>
          <w:rFonts w:hint="eastAsia"/>
          <w:bCs/>
          <w:sz w:val="24"/>
        </w:rPr>
        <w:t>在同时符合以下条件时，通讯开会的方式视为有效：</w:t>
      </w:r>
    </w:p>
    <w:p w14:paraId="54667E39"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14:paraId="7B052526"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F6F17D9"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3F288D2"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A77A179" w14:textId="77777777" w:rsidR="002F618E" w:rsidRDefault="002F618E" w:rsidP="002F618E">
      <w:pPr>
        <w:spacing w:line="360" w:lineRule="auto"/>
        <w:ind w:firstLineChars="200" w:firstLine="480"/>
        <w:rPr>
          <w:bCs/>
          <w:sz w:val="24"/>
        </w:rPr>
      </w:pPr>
      <w:r>
        <w:rPr>
          <w:rFonts w:hint="eastAsia"/>
          <w:bCs/>
          <w:sz w:val="24"/>
        </w:rPr>
        <w:t>3</w:t>
      </w:r>
      <w:r>
        <w:rPr>
          <w:rFonts w:hint="eastAsia"/>
          <w:bCs/>
          <w:sz w:val="24"/>
        </w:rPr>
        <w:t>、在法律法规和监管机关允许的情况下，经会议通知载明，本基金可采用</w:t>
      </w:r>
      <w:r>
        <w:rPr>
          <w:rFonts w:hint="eastAsia"/>
          <w:bCs/>
          <w:sz w:val="24"/>
        </w:rPr>
        <w:lastRenderedPageBreak/>
        <w:t>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5A7AA035" w14:textId="77777777" w:rsidR="002F618E" w:rsidRDefault="002F618E" w:rsidP="002F618E">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14:paraId="2D60F7D5" w14:textId="77777777" w:rsidR="002F618E" w:rsidRDefault="002F618E" w:rsidP="002F618E">
      <w:pPr>
        <w:spacing w:line="360" w:lineRule="auto"/>
        <w:ind w:firstLineChars="200" w:firstLine="480"/>
        <w:rPr>
          <w:bCs/>
          <w:sz w:val="24"/>
        </w:rPr>
      </w:pPr>
      <w:r>
        <w:rPr>
          <w:bCs/>
          <w:sz w:val="24"/>
        </w:rPr>
        <w:t>1</w:t>
      </w:r>
      <w:r>
        <w:rPr>
          <w:bCs/>
          <w:sz w:val="24"/>
        </w:rPr>
        <w:t>、议事内容及提案权</w:t>
      </w:r>
    </w:p>
    <w:p w14:paraId="7C107367" w14:textId="77777777" w:rsidR="002F618E" w:rsidRDefault="002F618E" w:rsidP="002F618E">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14:paraId="1E282C22" w14:textId="77777777" w:rsidR="002F618E" w:rsidRDefault="002F618E" w:rsidP="002F618E">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0631D59E" w14:textId="77777777" w:rsidR="002F618E" w:rsidRDefault="002F618E" w:rsidP="002F618E">
      <w:pPr>
        <w:spacing w:line="360" w:lineRule="auto"/>
        <w:ind w:firstLineChars="200" w:firstLine="480"/>
        <w:rPr>
          <w:bCs/>
          <w:sz w:val="24"/>
        </w:rPr>
      </w:pPr>
      <w:r>
        <w:rPr>
          <w:bCs/>
          <w:sz w:val="24"/>
        </w:rPr>
        <w:t>基金份额持有人大会不得对未事先公告的议事内容进行表决。</w:t>
      </w:r>
    </w:p>
    <w:p w14:paraId="40DCC9E4" w14:textId="77777777" w:rsidR="002F618E" w:rsidRDefault="002F618E" w:rsidP="002F618E">
      <w:pPr>
        <w:spacing w:line="360" w:lineRule="auto"/>
        <w:ind w:firstLineChars="200" w:firstLine="480"/>
        <w:rPr>
          <w:bCs/>
          <w:sz w:val="24"/>
        </w:rPr>
      </w:pPr>
      <w:r>
        <w:rPr>
          <w:bCs/>
          <w:sz w:val="24"/>
        </w:rPr>
        <w:t>2</w:t>
      </w:r>
      <w:r>
        <w:rPr>
          <w:bCs/>
          <w:sz w:val="24"/>
        </w:rPr>
        <w:t>、议事程序</w:t>
      </w:r>
    </w:p>
    <w:p w14:paraId="713A1235" w14:textId="77777777" w:rsidR="002F618E" w:rsidRDefault="002F618E" w:rsidP="002F618E">
      <w:pPr>
        <w:spacing w:line="360" w:lineRule="auto"/>
        <w:ind w:firstLineChars="200" w:firstLine="480"/>
        <w:rPr>
          <w:bCs/>
          <w:sz w:val="24"/>
        </w:rPr>
      </w:pPr>
      <w:r>
        <w:rPr>
          <w:bCs/>
          <w:sz w:val="24"/>
        </w:rPr>
        <w:t>（</w:t>
      </w:r>
      <w:r>
        <w:rPr>
          <w:bCs/>
          <w:sz w:val="24"/>
        </w:rPr>
        <w:t>1</w:t>
      </w:r>
      <w:r>
        <w:rPr>
          <w:bCs/>
          <w:sz w:val="24"/>
        </w:rPr>
        <w:t>）现场开会</w:t>
      </w:r>
    </w:p>
    <w:p w14:paraId="5BD9680C" w14:textId="77777777" w:rsidR="002F618E" w:rsidRDefault="002F618E" w:rsidP="002F618E">
      <w:pPr>
        <w:spacing w:line="360" w:lineRule="auto"/>
        <w:ind w:firstLineChars="200"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w:t>
      </w:r>
      <w:r>
        <w:rPr>
          <w:rFonts w:hint="eastAsia"/>
          <w:bCs/>
          <w:sz w:val="24"/>
        </w:rPr>
        <w:t>或代理人</w:t>
      </w:r>
      <w:r>
        <w:rPr>
          <w:bCs/>
          <w:sz w:val="24"/>
        </w:rPr>
        <w:t>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3E798AAC" w14:textId="77777777" w:rsidR="002F618E" w:rsidRDefault="002F618E" w:rsidP="002F618E">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57C9BB0E" w14:textId="77777777" w:rsidR="002F618E" w:rsidRDefault="002F618E" w:rsidP="002F618E">
      <w:pPr>
        <w:spacing w:line="360" w:lineRule="auto"/>
        <w:ind w:firstLineChars="200" w:firstLine="480"/>
        <w:rPr>
          <w:bCs/>
          <w:sz w:val="24"/>
        </w:rPr>
      </w:pPr>
      <w:r>
        <w:rPr>
          <w:bCs/>
          <w:sz w:val="24"/>
        </w:rPr>
        <w:t>（</w:t>
      </w:r>
      <w:r>
        <w:rPr>
          <w:bCs/>
          <w:sz w:val="24"/>
        </w:rPr>
        <w:t>2</w:t>
      </w:r>
      <w:r>
        <w:rPr>
          <w:bCs/>
          <w:sz w:val="24"/>
        </w:rPr>
        <w:t>）通讯开会</w:t>
      </w:r>
    </w:p>
    <w:p w14:paraId="7119E85E" w14:textId="77777777" w:rsidR="002F618E" w:rsidRDefault="002F618E" w:rsidP="002F618E">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w:t>
      </w:r>
      <w:r>
        <w:rPr>
          <w:bCs/>
          <w:sz w:val="24"/>
        </w:rPr>
        <w:lastRenderedPageBreak/>
        <w:t>截止日期后</w:t>
      </w:r>
      <w:r>
        <w:rPr>
          <w:rFonts w:hint="eastAsia"/>
          <w:bCs/>
          <w:sz w:val="24"/>
        </w:rPr>
        <w:t>2</w:t>
      </w:r>
      <w:r>
        <w:rPr>
          <w:bCs/>
          <w:sz w:val="24"/>
        </w:rPr>
        <w:t>个工作日内在公证机关监督下由召集人统计全部有效表决，在公证机关监督下形成决议。</w:t>
      </w:r>
    </w:p>
    <w:p w14:paraId="09F447A7" w14:textId="77777777" w:rsidR="002F618E" w:rsidRDefault="002F618E" w:rsidP="002F618E">
      <w:pPr>
        <w:spacing w:line="360" w:lineRule="auto"/>
        <w:ind w:firstLineChars="200" w:firstLine="480"/>
        <w:rPr>
          <w:rFonts w:hAnsi="宋体"/>
          <w:bCs/>
          <w:sz w:val="24"/>
        </w:rPr>
      </w:pPr>
      <w:r>
        <w:rPr>
          <w:rFonts w:hAnsi="宋体"/>
          <w:bCs/>
          <w:sz w:val="24"/>
        </w:rPr>
        <w:t>（六）</w:t>
      </w:r>
      <w:r>
        <w:rPr>
          <w:rFonts w:hAnsi="宋体" w:hint="eastAsia"/>
          <w:bCs/>
          <w:sz w:val="24"/>
        </w:rPr>
        <w:t>表决</w:t>
      </w:r>
    </w:p>
    <w:p w14:paraId="7B6D7B8D" w14:textId="77777777" w:rsidR="002F618E" w:rsidRDefault="002F618E" w:rsidP="002F618E">
      <w:pPr>
        <w:spacing w:line="360" w:lineRule="auto"/>
        <w:ind w:firstLineChars="200" w:firstLine="480"/>
        <w:rPr>
          <w:bCs/>
          <w:sz w:val="24"/>
        </w:rPr>
      </w:pPr>
      <w:r>
        <w:rPr>
          <w:bCs/>
          <w:sz w:val="24"/>
        </w:rPr>
        <w:t>基金份额持有人所持每份基金份额有一票表决权。</w:t>
      </w:r>
    </w:p>
    <w:p w14:paraId="3229BEAB" w14:textId="77777777" w:rsidR="002F618E" w:rsidRDefault="002F618E" w:rsidP="002F618E">
      <w:pPr>
        <w:spacing w:line="360" w:lineRule="auto"/>
        <w:ind w:firstLineChars="200" w:firstLine="480"/>
        <w:rPr>
          <w:bCs/>
          <w:sz w:val="24"/>
        </w:rPr>
      </w:pPr>
      <w:r>
        <w:rPr>
          <w:bCs/>
          <w:sz w:val="24"/>
        </w:rPr>
        <w:t>基金份额持有人大会决议分为一般决议和特别决议：</w:t>
      </w:r>
    </w:p>
    <w:p w14:paraId="06847613" w14:textId="77777777" w:rsidR="002F618E" w:rsidRDefault="002F618E" w:rsidP="002F618E">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22B2631D" w14:textId="77777777" w:rsidR="002F618E" w:rsidRDefault="002F618E" w:rsidP="002F618E">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sidRPr="00FB7AC0">
        <w:rPr>
          <w:rFonts w:hint="eastAsia"/>
          <w:bCs/>
          <w:sz w:val="24"/>
        </w:rPr>
        <w:t>除基金合同另有约定外，</w:t>
      </w:r>
      <w:r>
        <w:rPr>
          <w:bCs/>
          <w:sz w:val="24"/>
        </w:rPr>
        <w:t>转换基金运作方式、更换基金管理人或者基金托管人、终止《基金合同》、本基金与其他基金合并</w:t>
      </w:r>
      <w:r>
        <w:rPr>
          <w:rFonts w:hint="eastAsia"/>
          <w:bCs/>
          <w:sz w:val="24"/>
        </w:rPr>
        <w:t>（法律法规、《基金合同》和中国证监会另有规定的除外）</w:t>
      </w:r>
      <w:r>
        <w:rPr>
          <w:bCs/>
          <w:sz w:val="24"/>
        </w:rPr>
        <w:t>以特别决议通过方为有效。</w:t>
      </w:r>
    </w:p>
    <w:p w14:paraId="30910975" w14:textId="77777777" w:rsidR="002F618E" w:rsidRDefault="002F618E" w:rsidP="002F618E">
      <w:pPr>
        <w:spacing w:line="360" w:lineRule="auto"/>
        <w:ind w:firstLineChars="200" w:firstLine="480"/>
        <w:rPr>
          <w:bCs/>
          <w:sz w:val="24"/>
        </w:rPr>
      </w:pPr>
      <w:r>
        <w:rPr>
          <w:bCs/>
          <w:sz w:val="24"/>
        </w:rPr>
        <w:t>基金份额持有人大会采取记名方式进行投票表决。</w:t>
      </w:r>
    </w:p>
    <w:p w14:paraId="472490A4" w14:textId="77777777" w:rsidR="002F618E" w:rsidRDefault="002F618E" w:rsidP="002F618E">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0CDB3D3" w14:textId="77777777" w:rsidR="002F618E" w:rsidRDefault="002F618E" w:rsidP="002F618E">
      <w:pPr>
        <w:spacing w:line="360" w:lineRule="auto"/>
        <w:ind w:firstLineChars="200" w:firstLine="480"/>
        <w:rPr>
          <w:bCs/>
          <w:sz w:val="24"/>
        </w:rPr>
      </w:pPr>
      <w:r>
        <w:rPr>
          <w:bCs/>
          <w:sz w:val="24"/>
        </w:rPr>
        <w:t>基金份额持有人大会的各项提案或同一项提案内并列的各项议题应当分开审议、逐项表决。</w:t>
      </w:r>
    </w:p>
    <w:p w14:paraId="4E789419" w14:textId="77777777" w:rsidR="002F618E" w:rsidRDefault="002F618E" w:rsidP="002F618E">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14:paraId="02D652E2" w14:textId="77777777" w:rsidR="002F618E" w:rsidRDefault="002F618E" w:rsidP="002F618E">
      <w:pPr>
        <w:spacing w:line="360" w:lineRule="auto"/>
        <w:ind w:firstLineChars="200" w:firstLine="480"/>
        <w:rPr>
          <w:bCs/>
          <w:sz w:val="24"/>
        </w:rPr>
      </w:pPr>
      <w:r>
        <w:rPr>
          <w:bCs/>
          <w:sz w:val="24"/>
        </w:rPr>
        <w:t>1</w:t>
      </w:r>
      <w:r>
        <w:rPr>
          <w:bCs/>
          <w:sz w:val="24"/>
        </w:rPr>
        <w:t>、现场开会</w:t>
      </w:r>
    </w:p>
    <w:p w14:paraId="73366CBC" w14:textId="77777777" w:rsidR="002F618E" w:rsidRDefault="002F618E" w:rsidP="002F618E">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14:paraId="09F650D4" w14:textId="77777777" w:rsidR="002F618E" w:rsidRDefault="002F618E" w:rsidP="002F618E">
      <w:pPr>
        <w:spacing w:line="360" w:lineRule="auto"/>
        <w:ind w:firstLineChars="200" w:firstLine="480"/>
        <w:rPr>
          <w:bCs/>
          <w:sz w:val="24"/>
        </w:rPr>
      </w:pPr>
      <w:r>
        <w:rPr>
          <w:bCs/>
          <w:sz w:val="24"/>
        </w:rPr>
        <w:lastRenderedPageBreak/>
        <w:t>（</w:t>
      </w:r>
      <w:r>
        <w:rPr>
          <w:bCs/>
          <w:sz w:val="24"/>
        </w:rPr>
        <w:t>2</w:t>
      </w:r>
      <w:r>
        <w:rPr>
          <w:bCs/>
          <w:sz w:val="24"/>
        </w:rPr>
        <w:t>）监票人应当在基金份额持有人表决后立即进行清点并由大会主持人当场公布计票结果。</w:t>
      </w:r>
    </w:p>
    <w:p w14:paraId="4987880B" w14:textId="77777777" w:rsidR="002F618E" w:rsidRDefault="002F618E" w:rsidP="002F618E">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6F7ADC38" w14:textId="77777777" w:rsidR="002F618E" w:rsidRDefault="002F618E" w:rsidP="002F618E">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575F4275" w14:textId="77777777" w:rsidR="002F618E" w:rsidRDefault="002F618E" w:rsidP="002F618E">
      <w:pPr>
        <w:spacing w:line="360" w:lineRule="auto"/>
        <w:ind w:firstLineChars="200" w:firstLine="480"/>
        <w:rPr>
          <w:bCs/>
          <w:sz w:val="24"/>
        </w:rPr>
      </w:pPr>
      <w:r>
        <w:rPr>
          <w:bCs/>
          <w:sz w:val="24"/>
        </w:rPr>
        <w:t>2</w:t>
      </w:r>
      <w:r>
        <w:rPr>
          <w:bCs/>
          <w:sz w:val="24"/>
        </w:rPr>
        <w:t>、通讯开会</w:t>
      </w:r>
    </w:p>
    <w:p w14:paraId="7C8574EB" w14:textId="77777777" w:rsidR="002F618E" w:rsidRDefault="002F618E" w:rsidP="002F618E">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代表对表决意见的计票进行监督的，不影响计票和表决结果。</w:t>
      </w:r>
    </w:p>
    <w:p w14:paraId="26E34339" w14:textId="77777777" w:rsidR="002F618E" w:rsidRDefault="002F618E" w:rsidP="002F618E">
      <w:pPr>
        <w:spacing w:line="360" w:lineRule="auto"/>
        <w:ind w:firstLineChars="200" w:firstLine="480"/>
        <w:rPr>
          <w:bCs/>
          <w:sz w:val="24"/>
        </w:rPr>
      </w:pPr>
      <w:r>
        <w:rPr>
          <w:rFonts w:hint="eastAsia"/>
          <w:bCs/>
          <w:sz w:val="24"/>
        </w:rPr>
        <w:t>（八）生效与公告</w:t>
      </w:r>
    </w:p>
    <w:p w14:paraId="7796B240" w14:textId="77777777" w:rsidR="002F618E" w:rsidRDefault="002F618E" w:rsidP="002F618E">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6B414B91" w14:textId="77777777" w:rsidR="002F618E" w:rsidRDefault="002F618E" w:rsidP="002F618E">
      <w:pPr>
        <w:spacing w:line="360" w:lineRule="auto"/>
        <w:ind w:firstLineChars="200" w:firstLine="480"/>
        <w:rPr>
          <w:bCs/>
          <w:sz w:val="24"/>
        </w:rPr>
      </w:pPr>
      <w:r>
        <w:rPr>
          <w:bCs/>
          <w:sz w:val="24"/>
        </w:rPr>
        <w:t>基金份额持有人大会的决议自表决通过之日起生效。</w:t>
      </w:r>
      <w:r>
        <w:rPr>
          <w:rFonts w:hint="eastAsia"/>
          <w:bCs/>
          <w:sz w:val="24"/>
        </w:rPr>
        <w:t>法律法规另有规定的，从其规定。</w:t>
      </w:r>
    </w:p>
    <w:p w14:paraId="42FCDF81" w14:textId="77777777" w:rsidR="002F618E" w:rsidRDefault="002F618E" w:rsidP="002F618E">
      <w:pPr>
        <w:spacing w:line="360" w:lineRule="auto"/>
        <w:ind w:firstLineChars="200" w:firstLine="48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14:paraId="7A172C01" w14:textId="77777777" w:rsidR="002F618E" w:rsidRDefault="002F618E" w:rsidP="002F618E">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660021E4" w14:textId="77777777" w:rsidR="002F618E" w:rsidRPr="00921DA5" w:rsidRDefault="002F618E" w:rsidP="002F618E">
      <w:pPr>
        <w:spacing w:line="360" w:lineRule="auto"/>
        <w:ind w:firstLineChars="200" w:firstLine="480"/>
        <w:rPr>
          <w:rFonts w:hint="eastAsia"/>
          <w:bCs/>
          <w:sz w:val="24"/>
        </w:rPr>
      </w:pPr>
      <w:r>
        <w:rPr>
          <w:rFonts w:hint="eastAsia"/>
          <w:bCs/>
          <w:sz w:val="24"/>
        </w:rPr>
        <w:t>（九）</w:t>
      </w:r>
      <w:r w:rsidRPr="00921DA5">
        <w:rPr>
          <w:rFonts w:hint="eastAsia"/>
          <w:bCs/>
          <w:sz w:val="24"/>
        </w:rPr>
        <w:t>实施</w:t>
      </w:r>
      <w:proofErr w:type="gramStart"/>
      <w:r w:rsidRPr="00921DA5">
        <w:rPr>
          <w:rFonts w:hint="eastAsia"/>
          <w:bCs/>
          <w:sz w:val="24"/>
        </w:rPr>
        <w:t>侧袋机制</w:t>
      </w:r>
      <w:proofErr w:type="gramEnd"/>
      <w:r w:rsidRPr="00921DA5">
        <w:rPr>
          <w:rFonts w:hint="eastAsia"/>
          <w:bCs/>
          <w:sz w:val="24"/>
        </w:rPr>
        <w:t>期间基金份额持有人大会的特殊约定</w:t>
      </w:r>
    </w:p>
    <w:p w14:paraId="2E2107AA" w14:textId="77777777" w:rsidR="002F618E" w:rsidRPr="00921DA5" w:rsidRDefault="002F618E" w:rsidP="002F618E">
      <w:pPr>
        <w:spacing w:line="360" w:lineRule="auto"/>
        <w:ind w:firstLineChars="200" w:firstLine="480"/>
        <w:rPr>
          <w:rFonts w:hint="eastAsia"/>
          <w:bCs/>
          <w:sz w:val="24"/>
        </w:rPr>
      </w:pPr>
      <w:r w:rsidRPr="00921DA5">
        <w:rPr>
          <w:rFonts w:hint="eastAsia"/>
          <w:bCs/>
          <w:sz w:val="24"/>
        </w:rPr>
        <w:t>若本基金</w:t>
      </w:r>
      <w:proofErr w:type="gramStart"/>
      <w:r w:rsidRPr="00921DA5">
        <w:rPr>
          <w:rFonts w:hint="eastAsia"/>
          <w:bCs/>
          <w:sz w:val="24"/>
        </w:rPr>
        <w:t>实施侧袋机制</w:t>
      </w:r>
      <w:proofErr w:type="gramEnd"/>
      <w:r w:rsidRPr="00921DA5">
        <w:rPr>
          <w:rFonts w:hint="eastAsia"/>
          <w:bCs/>
          <w:sz w:val="24"/>
        </w:rPr>
        <w:t>，</w:t>
      </w:r>
      <w:proofErr w:type="gramStart"/>
      <w:r w:rsidRPr="00921DA5">
        <w:rPr>
          <w:rFonts w:hint="eastAsia"/>
          <w:bCs/>
          <w:sz w:val="24"/>
        </w:rPr>
        <w:t>则相关</w:t>
      </w:r>
      <w:proofErr w:type="gramEnd"/>
      <w:r w:rsidRPr="00921DA5">
        <w:rPr>
          <w:rFonts w:hint="eastAsia"/>
          <w:bCs/>
          <w:sz w:val="24"/>
        </w:rPr>
        <w:t>基金份额或表决权的比例</w:t>
      </w:r>
      <w:proofErr w:type="gramStart"/>
      <w:r w:rsidRPr="00921DA5">
        <w:rPr>
          <w:rFonts w:hint="eastAsia"/>
          <w:bCs/>
          <w:sz w:val="24"/>
        </w:rPr>
        <w:t>指主袋份额</w:t>
      </w:r>
      <w:proofErr w:type="gramEnd"/>
      <w:r w:rsidRPr="00921DA5">
        <w:rPr>
          <w:rFonts w:hint="eastAsia"/>
          <w:bCs/>
          <w:sz w:val="24"/>
        </w:rPr>
        <w:t>持有</w:t>
      </w:r>
      <w:proofErr w:type="gramStart"/>
      <w:r w:rsidRPr="00921DA5">
        <w:rPr>
          <w:rFonts w:hint="eastAsia"/>
          <w:bCs/>
          <w:sz w:val="24"/>
        </w:rPr>
        <w:t>人和侧袋份额</w:t>
      </w:r>
      <w:proofErr w:type="gramEnd"/>
      <w:r w:rsidRPr="00921DA5">
        <w:rPr>
          <w:rFonts w:hint="eastAsia"/>
          <w:bCs/>
          <w:sz w:val="24"/>
        </w:rPr>
        <w:t>持有人分别持有或代表的基金份额或表决权符合该等比例，但</w:t>
      </w:r>
      <w:proofErr w:type="gramStart"/>
      <w:r w:rsidRPr="00921DA5">
        <w:rPr>
          <w:rFonts w:hint="eastAsia"/>
          <w:bCs/>
          <w:sz w:val="24"/>
        </w:rPr>
        <w:t>若相关</w:t>
      </w:r>
      <w:proofErr w:type="gramEnd"/>
      <w:r w:rsidRPr="00921DA5">
        <w:rPr>
          <w:rFonts w:hint="eastAsia"/>
          <w:bCs/>
          <w:sz w:val="24"/>
        </w:rPr>
        <w:t>基金份额持有人大会召集和审议事项不</w:t>
      </w:r>
      <w:proofErr w:type="gramStart"/>
      <w:r w:rsidRPr="00921DA5">
        <w:rPr>
          <w:rFonts w:hint="eastAsia"/>
          <w:bCs/>
          <w:sz w:val="24"/>
        </w:rPr>
        <w:t>涉及侧袋账户</w:t>
      </w:r>
      <w:proofErr w:type="gramEnd"/>
      <w:r w:rsidRPr="00921DA5">
        <w:rPr>
          <w:rFonts w:hint="eastAsia"/>
          <w:bCs/>
          <w:sz w:val="24"/>
        </w:rPr>
        <w:t>的，则仅</w:t>
      </w:r>
      <w:proofErr w:type="gramStart"/>
      <w:r w:rsidRPr="00921DA5">
        <w:rPr>
          <w:rFonts w:hint="eastAsia"/>
          <w:bCs/>
          <w:sz w:val="24"/>
        </w:rPr>
        <w:t>指主袋份额</w:t>
      </w:r>
      <w:proofErr w:type="gramEnd"/>
      <w:r w:rsidRPr="00921DA5">
        <w:rPr>
          <w:rFonts w:hint="eastAsia"/>
          <w:bCs/>
          <w:sz w:val="24"/>
        </w:rPr>
        <w:t>持有人持有或代表的基金份额或表决权符合该等比例：</w:t>
      </w:r>
    </w:p>
    <w:p w14:paraId="442FC472" w14:textId="77777777" w:rsidR="002F618E" w:rsidRPr="00921DA5" w:rsidRDefault="002F618E" w:rsidP="002F618E">
      <w:pPr>
        <w:spacing w:line="360" w:lineRule="auto"/>
        <w:ind w:firstLineChars="200" w:firstLine="480"/>
        <w:rPr>
          <w:rFonts w:hint="eastAsia"/>
          <w:bCs/>
          <w:sz w:val="24"/>
        </w:rPr>
      </w:pPr>
      <w:r w:rsidRPr="00921DA5">
        <w:rPr>
          <w:rFonts w:hint="eastAsia"/>
          <w:bCs/>
          <w:sz w:val="24"/>
        </w:rPr>
        <w:lastRenderedPageBreak/>
        <w:t>1</w:t>
      </w:r>
      <w:r w:rsidRPr="00921DA5">
        <w:rPr>
          <w:rFonts w:hint="eastAsia"/>
          <w:bCs/>
          <w:sz w:val="24"/>
        </w:rPr>
        <w:t>、基金份额持有人行使提议权、召集权、提名权所需单独或合计代表相关基金份额</w:t>
      </w:r>
      <w:r w:rsidRPr="00921DA5">
        <w:rPr>
          <w:rFonts w:hint="eastAsia"/>
          <w:bCs/>
          <w:sz w:val="24"/>
        </w:rPr>
        <w:t>10%</w:t>
      </w:r>
      <w:r w:rsidRPr="00921DA5">
        <w:rPr>
          <w:rFonts w:hint="eastAsia"/>
          <w:bCs/>
          <w:sz w:val="24"/>
        </w:rPr>
        <w:t>以上（含</w:t>
      </w:r>
      <w:r w:rsidRPr="00921DA5">
        <w:rPr>
          <w:rFonts w:hint="eastAsia"/>
          <w:bCs/>
          <w:sz w:val="24"/>
        </w:rPr>
        <w:t>10%</w:t>
      </w:r>
      <w:r w:rsidRPr="00921DA5">
        <w:rPr>
          <w:rFonts w:hint="eastAsia"/>
          <w:bCs/>
          <w:sz w:val="24"/>
        </w:rPr>
        <w:t>）；</w:t>
      </w:r>
    </w:p>
    <w:p w14:paraId="77903263" w14:textId="77777777" w:rsidR="002F618E" w:rsidRPr="00921DA5" w:rsidRDefault="002F618E" w:rsidP="002F618E">
      <w:pPr>
        <w:spacing w:line="360" w:lineRule="auto"/>
        <w:ind w:firstLineChars="200" w:firstLine="480"/>
        <w:rPr>
          <w:rFonts w:hint="eastAsia"/>
          <w:bCs/>
          <w:sz w:val="24"/>
        </w:rPr>
      </w:pPr>
      <w:r w:rsidRPr="00921DA5">
        <w:rPr>
          <w:rFonts w:hint="eastAsia"/>
          <w:bCs/>
          <w:sz w:val="24"/>
        </w:rPr>
        <w:t>2</w:t>
      </w:r>
      <w:r w:rsidRPr="00921DA5">
        <w:rPr>
          <w:rFonts w:hint="eastAsia"/>
          <w:bCs/>
          <w:sz w:val="24"/>
        </w:rPr>
        <w:t>、现场开会的到会者在权益登记日代表的基金份额不少于本基金在权益登记</w:t>
      </w:r>
      <w:proofErr w:type="gramStart"/>
      <w:r w:rsidRPr="00921DA5">
        <w:rPr>
          <w:rFonts w:hint="eastAsia"/>
          <w:bCs/>
          <w:sz w:val="24"/>
        </w:rPr>
        <w:t>日相关</w:t>
      </w:r>
      <w:proofErr w:type="gramEnd"/>
      <w:r w:rsidRPr="00921DA5">
        <w:rPr>
          <w:rFonts w:hint="eastAsia"/>
          <w:bCs/>
          <w:sz w:val="24"/>
        </w:rPr>
        <w:t>基金份额的二分之一（含二分之一）；</w:t>
      </w:r>
    </w:p>
    <w:p w14:paraId="71E9EC29" w14:textId="77777777" w:rsidR="002F618E" w:rsidRPr="00921DA5" w:rsidRDefault="002F618E" w:rsidP="002F618E">
      <w:pPr>
        <w:spacing w:line="360" w:lineRule="auto"/>
        <w:ind w:firstLineChars="200" w:firstLine="480"/>
        <w:rPr>
          <w:rFonts w:hint="eastAsia"/>
          <w:bCs/>
          <w:sz w:val="24"/>
        </w:rPr>
      </w:pPr>
      <w:r w:rsidRPr="00921DA5">
        <w:rPr>
          <w:rFonts w:hint="eastAsia"/>
          <w:bCs/>
          <w:sz w:val="24"/>
        </w:rPr>
        <w:t>3</w:t>
      </w:r>
      <w:r w:rsidRPr="00921DA5">
        <w:rPr>
          <w:rFonts w:hint="eastAsia"/>
          <w:bCs/>
          <w:sz w:val="24"/>
        </w:rPr>
        <w:t>、通讯开会的直接出具表决意见或授权他人代表出具表决意见的基金份额持有人所持有的基金份额不小于在权益登记</w:t>
      </w:r>
      <w:proofErr w:type="gramStart"/>
      <w:r w:rsidRPr="00921DA5">
        <w:rPr>
          <w:rFonts w:hint="eastAsia"/>
          <w:bCs/>
          <w:sz w:val="24"/>
        </w:rPr>
        <w:t>日相关</w:t>
      </w:r>
      <w:proofErr w:type="gramEnd"/>
      <w:r w:rsidRPr="00921DA5">
        <w:rPr>
          <w:rFonts w:hint="eastAsia"/>
          <w:bCs/>
          <w:sz w:val="24"/>
        </w:rPr>
        <w:t>基金份额的二分之一（含二分之一）；</w:t>
      </w:r>
    </w:p>
    <w:p w14:paraId="3615C5D3" w14:textId="77777777" w:rsidR="002F618E" w:rsidRPr="00921DA5" w:rsidRDefault="002F618E" w:rsidP="002F618E">
      <w:pPr>
        <w:spacing w:line="360" w:lineRule="auto"/>
        <w:ind w:firstLineChars="200" w:firstLine="480"/>
        <w:rPr>
          <w:rFonts w:hint="eastAsia"/>
          <w:bCs/>
          <w:sz w:val="24"/>
        </w:rPr>
      </w:pPr>
      <w:r w:rsidRPr="00921DA5">
        <w:rPr>
          <w:rFonts w:hint="eastAsia"/>
          <w:bCs/>
          <w:sz w:val="24"/>
        </w:rPr>
        <w:t>4</w:t>
      </w:r>
      <w:r w:rsidRPr="00921DA5">
        <w:rPr>
          <w:rFonts w:hint="eastAsia"/>
          <w:bCs/>
          <w:sz w:val="24"/>
        </w:rPr>
        <w:t>、在参与基金份额持有人大会投票的基金份额持有人所持有的基金份额小于在权益登记</w:t>
      </w:r>
      <w:proofErr w:type="gramStart"/>
      <w:r w:rsidRPr="00921DA5">
        <w:rPr>
          <w:rFonts w:hint="eastAsia"/>
          <w:bCs/>
          <w:sz w:val="24"/>
        </w:rPr>
        <w:t>日相关</w:t>
      </w:r>
      <w:proofErr w:type="gramEnd"/>
      <w:r w:rsidRPr="00921DA5">
        <w:rPr>
          <w:rFonts w:hint="eastAsia"/>
          <w:bCs/>
          <w:sz w:val="24"/>
        </w:rPr>
        <w:t>基金份额的二分之一、召集人在原公告的基金份额持有人大会召开时间的</w:t>
      </w:r>
      <w:r w:rsidRPr="00921DA5">
        <w:rPr>
          <w:rFonts w:hint="eastAsia"/>
          <w:bCs/>
          <w:sz w:val="24"/>
        </w:rPr>
        <w:t>3</w:t>
      </w:r>
      <w:r w:rsidRPr="00921DA5">
        <w:rPr>
          <w:rFonts w:hint="eastAsia"/>
          <w:bCs/>
          <w:sz w:val="24"/>
        </w:rPr>
        <w:t>个月以后、</w:t>
      </w:r>
      <w:r w:rsidRPr="00921DA5">
        <w:rPr>
          <w:rFonts w:hint="eastAsia"/>
          <w:bCs/>
          <w:sz w:val="24"/>
        </w:rPr>
        <w:t>6</w:t>
      </w:r>
      <w:r w:rsidRPr="00921DA5">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7C52FCE6" w14:textId="77777777" w:rsidR="002F618E" w:rsidRPr="00921DA5" w:rsidRDefault="002F618E" w:rsidP="002F618E">
      <w:pPr>
        <w:spacing w:line="360" w:lineRule="auto"/>
        <w:ind w:firstLineChars="200" w:firstLine="480"/>
        <w:rPr>
          <w:rFonts w:hint="eastAsia"/>
          <w:bCs/>
          <w:sz w:val="24"/>
        </w:rPr>
      </w:pPr>
      <w:r w:rsidRPr="00921DA5">
        <w:rPr>
          <w:rFonts w:hint="eastAsia"/>
          <w:bCs/>
          <w:sz w:val="24"/>
        </w:rPr>
        <w:t>5</w:t>
      </w:r>
      <w:r w:rsidRPr="00921DA5">
        <w:rPr>
          <w:rFonts w:hint="eastAsia"/>
          <w:bCs/>
          <w:sz w:val="24"/>
        </w:rPr>
        <w:t>、现场开会由出席大会的基金份额持有人和代理人所持表决权的</w:t>
      </w:r>
      <w:r w:rsidRPr="00921DA5">
        <w:rPr>
          <w:rFonts w:hint="eastAsia"/>
          <w:bCs/>
          <w:sz w:val="24"/>
        </w:rPr>
        <w:t>50%</w:t>
      </w:r>
      <w:r w:rsidRPr="00921DA5">
        <w:rPr>
          <w:rFonts w:hint="eastAsia"/>
          <w:bCs/>
          <w:sz w:val="24"/>
        </w:rPr>
        <w:t>以上（含</w:t>
      </w:r>
      <w:r w:rsidRPr="00921DA5">
        <w:rPr>
          <w:rFonts w:hint="eastAsia"/>
          <w:bCs/>
          <w:sz w:val="24"/>
        </w:rPr>
        <w:t>50%</w:t>
      </w:r>
      <w:r w:rsidRPr="00921DA5">
        <w:rPr>
          <w:rFonts w:hint="eastAsia"/>
          <w:bCs/>
          <w:sz w:val="24"/>
        </w:rPr>
        <w:t>）选举产生一名基金份额持有人或代理人作为该次基金份额持有人大会的主持人；</w:t>
      </w:r>
    </w:p>
    <w:p w14:paraId="16BD0E2D" w14:textId="77777777" w:rsidR="002F618E" w:rsidRPr="00921DA5" w:rsidRDefault="002F618E" w:rsidP="002F618E">
      <w:pPr>
        <w:spacing w:line="360" w:lineRule="auto"/>
        <w:ind w:firstLineChars="200" w:firstLine="480"/>
        <w:rPr>
          <w:rFonts w:hint="eastAsia"/>
          <w:bCs/>
          <w:sz w:val="24"/>
        </w:rPr>
      </w:pPr>
      <w:r w:rsidRPr="00921DA5">
        <w:rPr>
          <w:rFonts w:hint="eastAsia"/>
          <w:bCs/>
          <w:sz w:val="24"/>
        </w:rPr>
        <w:t>6</w:t>
      </w:r>
      <w:r w:rsidRPr="00921DA5">
        <w:rPr>
          <w:rFonts w:hint="eastAsia"/>
          <w:bCs/>
          <w:sz w:val="24"/>
        </w:rPr>
        <w:t>、一般决议须经参加大会的基金份额持有人或其代理人所持表决权的二分之一以上（含二分之一）通过；</w:t>
      </w:r>
    </w:p>
    <w:p w14:paraId="6DD58952" w14:textId="77777777" w:rsidR="002F618E" w:rsidRPr="00921DA5" w:rsidRDefault="002F618E" w:rsidP="002F618E">
      <w:pPr>
        <w:spacing w:line="360" w:lineRule="auto"/>
        <w:ind w:firstLineChars="200" w:firstLine="480"/>
        <w:rPr>
          <w:rFonts w:hint="eastAsia"/>
          <w:bCs/>
          <w:sz w:val="24"/>
        </w:rPr>
      </w:pPr>
      <w:r w:rsidRPr="00921DA5">
        <w:rPr>
          <w:rFonts w:hint="eastAsia"/>
          <w:bCs/>
          <w:sz w:val="24"/>
        </w:rPr>
        <w:t>7</w:t>
      </w:r>
      <w:r w:rsidRPr="00921DA5">
        <w:rPr>
          <w:rFonts w:hint="eastAsia"/>
          <w:bCs/>
          <w:sz w:val="24"/>
        </w:rPr>
        <w:t>、特别决议应当经参加大会的基金份额持有人或其代理人所持表决权的三分之二以上（含三分之二）通过。</w:t>
      </w:r>
    </w:p>
    <w:p w14:paraId="3401F8BD" w14:textId="77777777" w:rsidR="002F618E" w:rsidRPr="00921DA5" w:rsidRDefault="002F618E" w:rsidP="002F618E">
      <w:pPr>
        <w:spacing w:line="360" w:lineRule="auto"/>
        <w:ind w:firstLineChars="200" w:firstLine="480"/>
        <w:rPr>
          <w:rFonts w:hint="eastAsia"/>
          <w:bCs/>
          <w:sz w:val="24"/>
        </w:rPr>
      </w:pPr>
      <w:r w:rsidRPr="00921DA5">
        <w:rPr>
          <w:rFonts w:hint="eastAsia"/>
          <w:bCs/>
          <w:sz w:val="24"/>
        </w:rPr>
        <w:t>同</w:t>
      </w:r>
      <w:proofErr w:type="gramStart"/>
      <w:r w:rsidRPr="00921DA5">
        <w:rPr>
          <w:rFonts w:hint="eastAsia"/>
          <w:bCs/>
          <w:sz w:val="24"/>
        </w:rPr>
        <w:t>一主侧袋账户</w:t>
      </w:r>
      <w:proofErr w:type="gramEnd"/>
      <w:r w:rsidRPr="00921DA5">
        <w:rPr>
          <w:rFonts w:hint="eastAsia"/>
          <w:bCs/>
          <w:sz w:val="24"/>
        </w:rPr>
        <w:t>内的每份基金份额具有平等的表决权。</w:t>
      </w:r>
    </w:p>
    <w:p w14:paraId="4AB03E81" w14:textId="77777777" w:rsidR="002F618E" w:rsidRDefault="002F618E" w:rsidP="002F618E">
      <w:pPr>
        <w:spacing w:line="360" w:lineRule="auto"/>
        <w:ind w:firstLineChars="200" w:firstLine="480"/>
        <w:rPr>
          <w:bCs/>
          <w:sz w:val="24"/>
        </w:rPr>
      </w:pPr>
      <w:r>
        <w:rPr>
          <w:rFonts w:hint="eastAsia"/>
          <w:bCs/>
          <w:sz w:val="24"/>
        </w:rPr>
        <w:t>（十）</w:t>
      </w:r>
      <w:proofErr w:type="gramStart"/>
      <w:r>
        <w:rPr>
          <w:rFonts w:hint="eastAsia"/>
          <w:bCs/>
          <w:sz w:val="24"/>
        </w:rPr>
        <w:t>本部分对基金</w:t>
      </w:r>
      <w:proofErr w:type="gramEnd"/>
      <w:r>
        <w:rPr>
          <w:rFonts w:hint="eastAsia"/>
          <w:bCs/>
          <w:sz w:val="24"/>
        </w:rPr>
        <w:t>份额持有人大会召开事由、召开条件、议事程序、表决条件等规定，凡是直接引用法律法规</w:t>
      </w:r>
      <w:r w:rsidRPr="00FB7AC0">
        <w:rPr>
          <w:rFonts w:hint="eastAsia"/>
          <w:bCs/>
          <w:sz w:val="24"/>
        </w:rPr>
        <w:t>或监管规则</w:t>
      </w:r>
      <w:r>
        <w:rPr>
          <w:rFonts w:hint="eastAsia"/>
          <w:bCs/>
          <w:sz w:val="24"/>
        </w:rPr>
        <w:t>的部分，如将来法律法规</w:t>
      </w:r>
      <w:r w:rsidRPr="00FB7AC0">
        <w:rPr>
          <w:rFonts w:hint="eastAsia"/>
          <w:bCs/>
          <w:sz w:val="24"/>
        </w:rPr>
        <w:t>或监管规则</w:t>
      </w:r>
      <w:r>
        <w:rPr>
          <w:rFonts w:hint="eastAsia"/>
          <w:bCs/>
          <w:sz w:val="24"/>
        </w:rPr>
        <w:t>修改导致相关内容被取消或变更的，基金管理人经与基金托管人协商一致并提前公告后，可直接对本部分内容进行修改和调整，无需召开基金份额持有人大会审议。</w:t>
      </w:r>
    </w:p>
    <w:p w14:paraId="665ABE84" w14:textId="77777777" w:rsidR="002F618E" w:rsidRDefault="002F618E" w:rsidP="002F618E">
      <w:pPr>
        <w:spacing w:line="360" w:lineRule="auto"/>
        <w:ind w:firstLineChars="200" w:firstLine="482"/>
        <w:rPr>
          <w:rFonts w:ascii="宋体" w:hAnsi="宋体"/>
          <w:b/>
          <w:sz w:val="24"/>
          <w:szCs w:val="24"/>
        </w:rPr>
      </w:pPr>
      <w:r>
        <w:rPr>
          <w:rFonts w:ascii="宋体" w:hAnsi="宋体"/>
          <w:b/>
          <w:sz w:val="24"/>
          <w:szCs w:val="24"/>
        </w:rPr>
        <w:t>三、基金收益分配原则、执行方式</w:t>
      </w:r>
    </w:p>
    <w:p w14:paraId="424BBE1F" w14:textId="77777777" w:rsidR="002F618E" w:rsidRDefault="002F618E" w:rsidP="002F618E">
      <w:pPr>
        <w:spacing w:line="360" w:lineRule="auto"/>
        <w:ind w:firstLineChars="200" w:firstLine="480"/>
        <w:rPr>
          <w:rFonts w:ascii="宋体" w:hAnsi="宋体"/>
          <w:sz w:val="24"/>
          <w:szCs w:val="24"/>
        </w:rPr>
      </w:pPr>
      <w:r>
        <w:rPr>
          <w:rFonts w:ascii="宋体" w:hAnsi="宋体"/>
          <w:sz w:val="24"/>
          <w:szCs w:val="24"/>
        </w:rPr>
        <w:t>（一）基金收益分配原则</w:t>
      </w:r>
    </w:p>
    <w:p w14:paraId="6EC981E0" w14:textId="77777777" w:rsidR="002F618E" w:rsidRPr="00EC05B6" w:rsidRDefault="002F618E" w:rsidP="002F618E">
      <w:pPr>
        <w:spacing w:line="360" w:lineRule="auto"/>
        <w:ind w:firstLineChars="200" w:firstLine="480"/>
        <w:rPr>
          <w:rFonts w:hint="eastAsia"/>
          <w:bCs/>
          <w:sz w:val="24"/>
        </w:rPr>
      </w:pPr>
      <w:r w:rsidRPr="00EC05B6">
        <w:rPr>
          <w:rFonts w:hint="eastAsia"/>
          <w:bCs/>
          <w:sz w:val="24"/>
        </w:rPr>
        <w:t>1</w:t>
      </w:r>
      <w:r w:rsidRPr="00EC05B6">
        <w:rPr>
          <w:rFonts w:hint="eastAsia"/>
          <w:bCs/>
          <w:sz w:val="24"/>
        </w:rPr>
        <w:t>、由于本基金</w:t>
      </w:r>
      <w:r w:rsidRPr="00EC05B6">
        <w:rPr>
          <w:rFonts w:hint="eastAsia"/>
          <w:bCs/>
          <w:sz w:val="24"/>
        </w:rPr>
        <w:t>A</w:t>
      </w:r>
      <w:r w:rsidRPr="00EC05B6">
        <w:rPr>
          <w:rFonts w:hint="eastAsia"/>
          <w:bCs/>
          <w:sz w:val="24"/>
        </w:rPr>
        <w:t>类基金份额不收取销售服务费，</w:t>
      </w:r>
      <w:r w:rsidRPr="00EC05B6">
        <w:rPr>
          <w:rFonts w:hint="eastAsia"/>
          <w:bCs/>
          <w:sz w:val="24"/>
        </w:rPr>
        <w:t>C</w:t>
      </w:r>
      <w:r w:rsidRPr="00EC05B6">
        <w:rPr>
          <w:rFonts w:hint="eastAsia"/>
          <w:bCs/>
          <w:sz w:val="24"/>
        </w:rPr>
        <w:t>类基金份额收取销售服务费，各基金份额类别对应的可供分配利润将有所不同；</w:t>
      </w:r>
    </w:p>
    <w:p w14:paraId="43886DAE" w14:textId="77777777" w:rsidR="002F618E" w:rsidRPr="00EC05B6" w:rsidRDefault="002F618E" w:rsidP="002F618E">
      <w:pPr>
        <w:spacing w:line="360" w:lineRule="auto"/>
        <w:ind w:firstLineChars="200" w:firstLine="480"/>
        <w:rPr>
          <w:rFonts w:hint="eastAsia"/>
          <w:bCs/>
          <w:sz w:val="24"/>
        </w:rPr>
      </w:pPr>
      <w:r w:rsidRPr="00EC05B6">
        <w:rPr>
          <w:rFonts w:hint="eastAsia"/>
          <w:bCs/>
          <w:sz w:val="24"/>
        </w:rPr>
        <w:lastRenderedPageBreak/>
        <w:t>2</w:t>
      </w:r>
      <w:r w:rsidRPr="00EC05B6">
        <w:rPr>
          <w:rFonts w:hint="eastAsia"/>
          <w:bCs/>
          <w:sz w:val="24"/>
        </w:rPr>
        <w:t>、在符合有关基金分红条件的前提下，本基金管理人可以根据实际情况进行收益分配，具体分配方案以公告为准，若《基金合同》生效不满</w:t>
      </w:r>
      <w:r w:rsidRPr="00EC05B6">
        <w:rPr>
          <w:rFonts w:hint="eastAsia"/>
          <w:bCs/>
          <w:sz w:val="24"/>
        </w:rPr>
        <w:t>3</w:t>
      </w:r>
      <w:r w:rsidRPr="00EC05B6">
        <w:rPr>
          <w:rFonts w:hint="eastAsia"/>
          <w:bCs/>
          <w:sz w:val="24"/>
        </w:rPr>
        <w:t>个月可不进行收益分配；</w:t>
      </w:r>
    </w:p>
    <w:p w14:paraId="63E47710" w14:textId="77777777" w:rsidR="002F618E" w:rsidRPr="00EC05B6" w:rsidRDefault="002F618E" w:rsidP="002F618E">
      <w:pPr>
        <w:spacing w:line="360" w:lineRule="auto"/>
        <w:ind w:firstLineChars="200" w:firstLine="480"/>
        <w:rPr>
          <w:rFonts w:hint="eastAsia"/>
          <w:bCs/>
          <w:sz w:val="24"/>
        </w:rPr>
      </w:pPr>
      <w:r w:rsidRPr="00EC05B6">
        <w:rPr>
          <w:rFonts w:hint="eastAsia"/>
          <w:bCs/>
          <w:sz w:val="24"/>
        </w:rPr>
        <w:t>3</w:t>
      </w:r>
      <w:r w:rsidRPr="00EC05B6">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Pr="00EC05B6">
        <w:rPr>
          <w:rFonts w:hint="eastAsia"/>
          <w:bCs/>
          <w:sz w:val="24"/>
        </w:rPr>
        <w:t>A</w:t>
      </w:r>
      <w:r w:rsidRPr="00EC05B6">
        <w:rPr>
          <w:rFonts w:hint="eastAsia"/>
          <w:bCs/>
          <w:sz w:val="24"/>
        </w:rPr>
        <w:t>类基金份额和</w:t>
      </w:r>
      <w:r w:rsidRPr="00EC05B6">
        <w:rPr>
          <w:rFonts w:hint="eastAsia"/>
          <w:bCs/>
          <w:sz w:val="24"/>
        </w:rPr>
        <w:t>C</w:t>
      </w:r>
      <w:r w:rsidRPr="00EC05B6">
        <w:rPr>
          <w:rFonts w:hint="eastAsia"/>
          <w:bCs/>
          <w:sz w:val="24"/>
        </w:rPr>
        <w:t>类基金份额分别选择不同的收益分配方式；</w:t>
      </w:r>
    </w:p>
    <w:p w14:paraId="4EB88C42" w14:textId="77777777" w:rsidR="002F618E" w:rsidRPr="00EC05B6" w:rsidRDefault="002F618E" w:rsidP="002F618E">
      <w:pPr>
        <w:spacing w:line="360" w:lineRule="auto"/>
        <w:ind w:firstLineChars="200" w:firstLine="480"/>
        <w:rPr>
          <w:rFonts w:hint="eastAsia"/>
          <w:bCs/>
          <w:sz w:val="24"/>
        </w:rPr>
      </w:pPr>
      <w:r w:rsidRPr="00EC05B6">
        <w:rPr>
          <w:rFonts w:hint="eastAsia"/>
          <w:bCs/>
          <w:sz w:val="24"/>
        </w:rPr>
        <w:t>4</w:t>
      </w:r>
      <w:r w:rsidRPr="00EC05B6">
        <w:rPr>
          <w:rFonts w:hint="eastAsia"/>
          <w:bCs/>
          <w:sz w:val="24"/>
        </w:rPr>
        <w:t>、基金收益分配后任一类基金份额净值不能低于面值；即基金收益分配基准日的任一类基金份额净值减去该类每单位基金份额收益分配金额后不能低于面值；</w:t>
      </w:r>
    </w:p>
    <w:p w14:paraId="18E9ABF3" w14:textId="77777777" w:rsidR="002F618E" w:rsidRPr="00EC05B6" w:rsidRDefault="002F618E" w:rsidP="002F618E">
      <w:pPr>
        <w:spacing w:line="360" w:lineRule="auto"/>
        <w:ind w:firstLineChars="200" w:firstLine="480"/>
        <w:rPr>
          <w:rFonts w:hint="eastAsia"/>
          <w:bCs/>
          <w:sz w:val="24"/>
        </w:rPr>
      </w:pPr>
      <w:r w:rsidRPr="00EC05B6">
        <w:rPr>
          <w:rFonts w:hint="eastAsia"/>
          <w:bCs/>
          <w:sz w:val="24"/>
        </w:rPr>
        <w:t>5</w:t>
      </w:r>
      <w:r w:rsidRPr="00EC05B6">
        <w:rPr>
          <w:rFonts w:hint="eastAsia"/>
          <w:bCs/>
          <w:sz w:val="24"/>
        </w:rPr>
        <w:t>、本基金同一基金份额类别的每一基金份额享有同等分配权；</w:t>
      </w:r>
    </w:p>
    <w:p w14:paraId="5776594D" w14:textId="77777777" w:rsidR="002F618E" w:rsidRDefault="002F618E" w:rsidP="002F618E">
      <w:pPr>
        <w:spacing w:line="360" w:lineRule="auto"/>
        <w:ind w:firstLineChars="200" w:firstLine="480"/>
        <w:rPr>
          <w:bCs/>
          <w:sz w:val="24"/>
        </w:rPr>
      </w:pPr>
      <w:r w:rsidRPr="00EC05B6">
        <w:rPr>
          <w:rFonts w:hint="eastAsia"/>
          <w:bCs/>
          <w:sz w:val="24"/>
        </w:rPr>
        <w:t>6</w:t>
      </w:r>
      <w:r w:rsidRPr="00EC05B6">
        <w:rPr>
          <w:rFonts w:hint="eastAsia"/>
          <w:bCs/>
          <w:sz w:val="24"/>
        </w:rPr>
        <w:t>、法律法规或监管机关另有规定的，从其规定。</w:t>
      </w:r>
    </w:p>
    <w:p w14:paraId="724CB882" w14:textId="77777777" w:rsidR="002F618E" w:rsidRDefault="002F618E" w:rsidP="002F618E">
      <w:pPr>
        <w:spacing w:line="360" w:lineRule="auto"/>
        <w:ind w:firstLineChars="225" w:firstLine="540"/>
        <w:rPr>
          <w:bCs/>
          <w:sz w:val="24"/>
        </w:rPr>
      </w:pPr>
      <w:r>
        <w:rPr>
          <w:bCs/>
          <w:sz w:val="24"/>
        </w:rPr>
        <w:t>（二）收益分配方案</w:t>
      </w:r>
    </w:p>
    <w:p w14:paraId="044F55C1" w14:textId="77777777" w:rsidR="002F618E" w:rsidRDefault="002F618E" w:rsidP="002F618E">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729990C5" w14:textId="77777777" w:rsidR="002F618E" w:rsidRDefault="002F618E" w:rsidP="002F618E">
      <w:pPr>
        <w:spacing w:line="360" w:lineRule="auto"/>
        <w:ind w:firstLineChars="225" w:firstLine="540"/>
        <w:rPr>
          <w:bCs/>
          <w:sz w:val="24"/>
        </w:rPr>
      </w:pPr>
      <w:r>
        <w:rPr>
          <w:bCs/>
          <w:sz w:val="24"/>
        </w:rPr>
        <w:t>（三）收益分配方案的确定、公告与实施</w:t>
      </w:r>
    </w:p>
    <w:p w14:paraId="0853D699" w14:textId="77777777" w:rsidR="002F618E" w:rsidRDefault="002F618E" w:rsidP="002F618E">
      <w:pPr>
        <w:spacing w:line="360" w:lineRule="auto"/>
        <w:ind w:firstLineChars="225" w:firstLine="540"/>
        <w:rPr>
          <w:rFonts w:hint="eastAsia"/>
          <w:bCs/>
          <w:sz w:val="24"/>
        </w:rPr>
      </w:pPr>
      <w:r>
        <w:rPr>
          <w:rFonts w:hint="eastAsia"/>
          <w:bCs/>
          <w:sz w:val="24"/>
        </w:rPr>
        <w:t>本基金收益分配方案由基金管理人拟定，并由基金托管人复核，依照《信息披露办法》的规定在规定媒介公告。</w:t>
      </w:r>
    </w:p>
    <w:p w14:paraId="135C56F8" w14:textId="77777777" w:rsidR="002F618E" w:rsidRDefault="002F618E" w:rsidP="002F618E">
      <w:pPr>
        <w:spacing w:line="360" w:lineRule="auto"/>
        <w:ind w:firstLineChars="200" w:firstLine="480"/>
        <w:rPr>
          <w:bCs/>
          <w:sz w:val="24"/>
        </w:rPr>
      </w:pPr>
      <w:r>
        <w:rPr>
          <w:rFonts w:hint="eastAsia"/>
          <w:bCs/>
          <w:sz w:val="24"/>
        </w:rPr>
        <w:t>法律法规或监管机关另有规定的，从其规定。</w:t>
      </w:r>
    </w:p>
    <w:p w14:paraId="58812216" w14:textId="77777777" w:rsidR="002F618E" w:rsidRPr="00921DA5" w:rsidRDefault="002F618E" w:rsidP="002F618E">
      <w:pPr>
        <w:spacing w:line="360" w:lineRule="auto"/>
        <w:ind w:firstLineChars="200" w:firstLine="480"/>
        <w:rPr>
          <w:rFonts w:hint="eastAsia"/>
          <w:bCs/>
          <w:sz w:val="24"/>
        </w:rPr>
      </w:pPr>
      <w:r>
        <w:rPr>
          <w:rFonts w:hint="eastAsia"/>
          <w:bCs/>
          <w:sz w:val="24"/>
        </w:rPr>
        <w:t>（四）</w:t>
      </w:r>
      <w:r w:rsidRPr="00921DA5">
        <w:rPr>
          <w:rFonts w:hint="eastAsia"/>
          <w:bCs/>
          <w:sz w:val="24"/>
        </w:rPr>
        <w:t>实施</w:t>
      </w:r>
      <w:proofErr w:type="gramStart"/>
      <w:r w:rsidRPr="00921DA5">
        <w:rPr>
          <w:rFonts w:hint="eastAsia"/>
          <w:bCs/>
          <w:sz w:val="24"/>
        </w:rPr>
        <w:t>侧袋机制</w:t>
      </w:r>
      <w:proofErr w:type="gramEnd"/>
      <w:r w:rsidRPr="00921DA5">
        <w:rPr>
          <w:rFonts w:hint="eastAsia"/>
          <w:bCs/>
          <w:sz w:val="24"/>
        </w:rPr>
        <w:t>期间的收益分配</w:t>
      </w:r>
    </w:p>
    <w:p w14:paraId="6D059675" w14:textId="77777777" w:rsidR="002F618E" w:rsidRDefault="002F618E" w:rsidP="002F618E">
      <w:pPr>
        <w:spacing w:line="360" w:lineRule="auto"/>
        <w:ind w:firstLineChars="200" w:firstLine="480"/>
        <w:rPr>
          <w:rFonts w:hint="eastAsia"/>
          <w:bCs/>
          <w:sz w:val="24"/>
        </w:rPr>
      </w:pPr>
      <w:r w:rsidRPr="00921DA5">
        <w:rPr>
          <w:rFonts w:hint="eastAsia"/>
          <w:bCs/>
          <w:sz w:val="24"/>
        </w:rPr>
        <w:t>本基金实施</w:t>
      </w:r>
      <w:proofErr w:type="gramStart"/>
      <w:r w:rsidRPr="00921DA5">
        <w:rPr>
          <w:rFonts w:hint="eastAsia"/>
          <w:bCs/>
          <w:sz w:val="24"/>
        </w:rPr>
        <w:t>侧袋机制</w:t>
      </w:r>
      <w:proofErr w:type="gramEnd"/>
      <w:r w:rsidRPr="00921DA5">
        <w:rPr>
          <w:rFonts w:hint="eastAsia"/>
          <w:bCs/>
          <w:sz w:val="24"/>
        </w:rPr>
        <w:t>的，</w:t>
      </w:r>
      <w:proofErr w:type="gramStart"/>
      <w:r w:rsidRPr="00921DA5">
        <w:rPr>
          <w:rFonts w:hint="eastAsia"/>
          <w:bCs/>
          <w:sz w:val="24"/>
        </w:rPr>
        <w:t>侧袋账户</w:t>
      </w:r>
      <w:proofErr w:type="gramEnd"/>
      <w:r w:rsidRPr="00921DA5">
        <w:rPr>
          <w:rFonts w:hint="eastAsia"/>
          <w:bCs/>
          <w:sz w:val="24"/>
        </w:rPr>
        <w:t>不进行收益分配，详见招募说明书的规定。</w:t>
      </w:r>
    </w:p>
    <w:p w14:paraId="0A69F8FF" w14:textId="77777777" w:rsidR="002F618E" w:rsidRDefault="002F618E" w:rsidP="002F618E">
      <w:pPr>
        <w:spacing w:line="360" w:lineRule="auto"/>
        <w:ind w:firstLineChars="200" w:firstLine="482"/>
        <w:rPr>
          <w:b/>
          <w:bCs/>
          <w:sz w:val="24"/>
        </w:rPr>
      </w:pPr>
      <w:r>
        <w:rPr>
          <w:b/>
          <w:bCs/>
          <w:sz w:val="24"/>
        </w:rPr>
        <w:t>四、与基金财产管理、运用有关费用的提取、支付方式与比例</w:t>
      </w:r>
    </w:p>
    <w:p w14:paraId="1E821718" w14:textId="77777777" w:rsidR="002F618E" w:rsidRDefault="002F618E" w:rsidP="002F618E">
      <w:pPr>
        <w:spacing w:line="360" w:lineRule="auto"/>
        <w:ind w:firstLineChars="200" w:firstLine="480"/>
        <w:rPr>
          <w:bCs/>
          <w:sz w:val="24"/>
        </w:rPr>
      </w:pPr>
      <w:r>
        <w:rPr>
          <w:rFonts w:hint="eastAsia"/>
          <w:bCs/>
          <w:sz w:val="24"/>
        </w:rPr>
        <w:t>（一）基金费用的种类</w:t>
      </w:r>
    </w:p>
    <w:p w14:paraId="7FBCBFFE" w14:textId="77777777" w:rsidR="002F618E" w:rsidRDefault="002F618E" w:rsidP="002F618E">
      <w:pPr>
        <w:spacing w:line="360" w:lineRule="auto"/>
        <w:ind w:firstLineChars="200" w:firstLine="480"/>
        <w:rPr>
          <w:rFonts w:hint="eastAsia"/>
          <w:bCs/>
          <w:sz w:val="24"/>
        </w:rPr>
      </w:pPr>
      <w:r>
        <w:rPr>
          <w:rFonts w:hint="eastAsia"/>
          <w:bCs/>
          <w:sz w:val="24"/>
        </w:rPr>
        <w:t>1</w:t>
      </w:r>
      <w:r>
        <w:rPr>
          <w:rFonts w:hint="eastAsia"/>
          <w:bCs/>
          <w:sz w:val="24"/>
        </w:rPr>
        <w:t>、基金管理人的管理费；</w:t>
      </w:r>
    </w:p>
    <w:p w14:paraId="071E7008" w14:textId="77777777" w:rsidR="002F618E" w:rsidRDefault="002F618E" w:rsidP="002F618E">
      <w:pPr>
        <w:spacing w:line="360" w:lineRule="auto"/>
        <w:ind w:firstLineChars="200" w:firstLine="480"/>
        <w:rPr>
          <w:rFonts w:hint="eastAsia"/>
          <w:bCs/>
          <w:sz w:val="24"/>
        </w:rPr>
      </w:pPr>
      <w:r>
        <w:rPr>
          <w:rFonts w:hint="eastAsia"/>
          <w:bCs/>
          <w:sz w:val="24"/>
        </w:rPr>
        <w:t>2</w:t>
      </w:r>
      <w:r>
        <w:rPr>
          <w:rFonts w:hint="eastAsia"/>
          <w:bCs/>
          <w:sz w:val="24"/>
        </w:rPr>
        <w:t>、基金托管人的托管费；</w:t>
      </w:r>
    </w:p>
    <w:p w14:paraId="35BCA704" w14:textId="77777777" w:rsidR="002F618E" w:rsidRDefault="002F618E" w:rsidP="002F618E">
      <w:pPr>
        <w:spacing w:line="360" w:lineRule="auto"/>
        <w:ind w:firstLineChars="200" w:firstLine="480"/>
        <w:rPr>
          <w:rFonts w:hint="eastAsia"/>
          <w:bCs/>
          <w:sz w:val="24"/>
        </w:rPr>
      </w:pPr>
      <w:r>
        <w:rPr>
          <w:rFonts w:hint="eastAsia"/>
          <w:bCs/>
          <w:sz w:val="24"/>
        </w:rPr>
        <w:t>3</w:t>
      </w:r>
      <w:r>
        <w:rPr>
          <w:rFonts w:hint="eastAsia"/>
          <w:bCs/>
          <w:sz w:val="24"/>
        </w:rPr>
        <w:t>、《基金合同》生效后与基金相关的信息披露费用；</w:t>
      </w:r>
    </w:p>
    <w:p w14:paraId="21602291" w14:textId="77777777" w:rsidR="002F618E" w:rsidRDefault="002F618E" w:rsidP="002F618E">
      <w:pPr>
        <w:spacing w:line="360" w:lineRule="auto"/>
        <w:ind w:firstLineChars="200" w:firstLine="480"/>
        <w:rPr>
          <w:rFonts w:hint="eastAsia"/>
          <w:bCs/>
          <w:sz w:val="24"/>
        </w:rPr>
      </w:pPr>
      <w:r>
        <w:rPr>
          <w:rFonts w:hint="eastAsia"/>
          <w:bCs/>
          <w:sz w:val="24"/>
        </w:rPr>
        <w:t>4</w:t>
      </w:r>
      <w:r>
        <w:rPr>
          <w:rFonts w:hint="eastAsia"/>
          <w:bCs/>
          <w:sz w:val="24"/>
        </w:rPr>
        <w:t>、《基金合同》生效后与基金相关的会计师费、律师费、仲裁费和诉讼费；</w:t>
      </w:r>
    </w:p>
    <w:p w14:paraId="001ACD8D" w14:textId="77777777" w:rsidR="002F618E" w:rsidRDefault="002F618E" w:rsidP="002F618E">
      <w:pPr>
        <w:spacing w:line="360" w:lineRule="auto"/>
        <w:ind w:firstLineChars="200" w:firstLine="480"/>
        <w:rPr>
          <w:rFonts w:hint="eastAsia"/>
          <w:bCs/>
          <w:sz w:val="24"/>
        </w:rPr>
      </w:pPr>
      <w:r>
        <w:rPr>
          <w:rFonts w:hint="eastAsia"/>
          <w:bCs/>
          <w:sz w:val="24"/>
        </w:rPr>
        <w:t>5</w:t>
      </w:r>
      <w:r>
        <w:rPr>
          <w:rFonts w:hint="eastAsia"/>
          <w:bCs/>
          <w:sz w:val="24"/>
        </w:rPr>
        <w:t>、基金份额持有人大会费用；</w:t>
      </w:r>
    </w:p>
    <w:p w14:paraId="1F4C4888" w14:textId="77777777" w:rsidR="002F618E" w:rsidRDefault="002F618E" w:rsidP="002F618E">
      <w:pPr>
        <w:spacing w:line="360" w:lineRule="auto"/>
        <w:ind w:firstLineChars="200" w:firstLine="480"/>
        <w:rPr>
          <w:rFonts w:hint="eastAsia"/>
          <w:bCs/>
          <w:sz w:val="24"/>
        </w:rPr>
      </w:pPr>
      <w:r>
        <w:rPr>
          <w:rFonts w:hint="eastAsia"/>
          <w:bCs/>
          <w:sz w:val="24"/>
        </w:rPr>
        <w:t>6</w:t>
      </w:r>
      <w:r>
        <w:rPr>
          <w:rFonts w:hint="eastAsia"/>
          <w:bCs/>
          <w:sz w:val="24"/>
        </w:rPr>
        <w:t>、基金的证券、期货交易费用；</w:t>
      </w:r>
    </w:p>
    <w:p w14:paraId="4C8746A0" w14:textId="77777777" w:rsidR="002F618E" w:rsidRDefault="002F618E" w:rsidP="002F618E">
      <w:pPr>
        <w:spacing w:line="360" w:lineRule="auto"/>
        <w:ind w:firstLineChars="200" w:firstLine="480"/>
        <w:rPr>
          <w:rFonts w:hint="eastAsia"/>
          <w:bCs/>
          <w:sz w:val="24"/>
        </w:rPr>
      </w:pPr>
      <w:r>
        <w:rPr>
          <w:rFonts w:hint="eastAsia"/>
          <w:bCs/>
          <w:sz w:val="24"/>
        </w:rPr>
        <w:lastRenderedPageBreak/>
        <w:t>7</w:t>
      </w:r>
      <w:r>
        <w:rPr>
          <w:rFonts w:hint="eastAsia"/>
          <w:bCs/>
          <w:sz w:val="24"/>
        </w:rPr>
        <w:t>、基金的银行汇划费用；</w:t>
      </w:r>
    </w:p>
    <w:p w14:paraId="7CAD3958" w14:textId="77777777" w:rsidR="002F618E" w:rsidRDefault="002F618E" w:rsidP="002F618E">
      <w:pPr>
        <w:spacing w:line="360" w:lineRule="auto"/>
        <w:ind w:firstLineChars="200" w:firstLine="480"/>
        <w:rPr>
          <w:rFonts w:hint="eastAsia"/>
          <w:bCs/>
          <w:sz w:val="24"/>
        </w:rPr>
      </w:pPr>
      <w:r>
        <w:rPr>
          <w:rFonts w:hint="eastAsia"/>
          <w:bCs/>
          <w:sz w:val="24"/>
        </w:rPr>
        <w:t>8</w:t>
      </w:r>
      <w:r>
        <w:rPr>
          <w:rFonts w:hint="eastAsia"/>
          <w:bCs/>
          <w:sz w:val="24"/>
        </w:rPr>
        <w:t>、基金的开户费用、账户维护费用；</w:t>
      </w:r>
    </w:p>
    <w:p w14:paraId="1C7DE147" w14:textId="77777777" w:rsidR="002F618E" w:rsidRDefault="002F618E" w:rsidP="002F618E">
      <w:pPr>
        <w:spacing w:line="360" w:lineRule="auto"/>
        <w:ind w:firstLineChars="200" w:firstLine="480"/>
        <w:rPr>
          <w:bCs/>
          <w:sz w:val="24"/>
        </w:rPr>
      </w:pPr>
      <w:r>
        <w:rPr>
          <w:rFonts w:hint="eastAsia"/>
          <w:bCs/>
          <w:sz w:val="24"/>
        </w:rPr>
        <w:t>9</w:t>
      </w:r>
      <w:r>
        <w:rPr>
          <w:rFonts w:hint="eastAsia"/>
          <w:bCs/>
          <w:sz w:val="24"/>
        </w:rPr>
        <w:t>、因投资港股通标的股票而产生的各项合理费用；</w:t>
      </w:r>
    </w:p>
    <w:p w14:paraId="24382175" w14:textId="77777777" w:rsidR="002F618E" w:rsidRDefault="002F618E" w:rsidP="002F618E">
      <w:pPr>
        <w:spacing w:line="360" w:lineRule="auto"/>
        <w:ind w:firstLineChars="200" w:firstLine="480"/>
        <w:rPr>
          <w:rFonts w:hint="eastAsia"/>
          <w:bCs/>
          <w:sz w:val="24"/>
        </w:rPr>
      </w:pPr>
      <w:r w:rsidRPr="00DF1EDD">
        <w:rPr>
          <w:rFonts w:hint="eastAsia"/>
          <w:bCs/>
          <w:sz w:val="24"/>
        </w:rPr>
        <w:t>10</w:t>
      </w:r>
      <w:r w:rsidRPr="00DF1EDD">
        <w:rPr>
          <w:rFonts w:hint="eastAsia"/>
          <w:bCs/>
          <w:sz w:val="24"/>
        </w:rPr>
        <w:t>、本基金从</w:t>
      </w:r>
      <w:r w:rsidRPr="00DF1EDD">
        <w:rPr>
          <w:rFonts w:hint="eastAsia"/>
          <w:bCs/>
          <w:sz w:val="24"/>
        </w:rPr>
        <w:t>C</w:t>
      </w:r>
      <w:r w:rsidRPr="00DF1EDD">
        <w:rPr>
          <w:rFonts w:hint="eastAsia"/>
          <w:bCs/>
          <w:sz w:val="24"/>
        </w:rPr>
        <w:t>类基金份额的基金财产中计提的销售服务费；</w:t>
      </w:r>
    </w:p>
    <w:p w14:paraId="186855FB" w14:textId="77777777" w:rsidR="002F618E" w:rsidRDefault="002F618E" w:rsidP="002F618E">
      <w:pPr>
        <w:spacing w:line="360" w:lineRule="auto"/>
        <w:ind w:firstLineChars="200" w:firstLine="480"/>
        <w:rPr>
          <w:bCs/>
          <w:sz w:val="24"/>
        </w:rPr>
      </w:pPr>
      <w:r>
        <w:rPr>
          <w:bCs/>
          <w:sz w:val="24"/>
        </w:rPr>
        <w:t>11</w:t>
      </w:r>
      <w:r>
        <w:rPr>
          <w:rFonts w:hint="eastAsia"/>
          <w:bCs/>
          <w:sz w:val="24"/>
        </w:rPr>
        <w:t>、按照国家有关规定和《基金合同》约定，可以在基金财产中列支的其他费用。</w:t>
      </w:r>
    </w:p>
    <w:p w14:paraId="75B734CE" w14:textId="77777777" w:rsidR="002F618E" w:rsidRDefault="002F618E" w:rsidP="002F618E">
      <w:pPr>
        <w:spacing w:line="360" w:lineRule="auto"/>
        <w:ind w:firstLineChars="200" w:firstLine="480"/>
        <w:rPr>
          <w:bCs/>
          <w:sz w:val="24"/>
        </w:rPr>
      </w:pPr>
      <w:r>
        <w:rPr>
          <w:rFonts w:hint="eastAsia"/>
          <w:bCs/>
          <w:sz w:val="24"/>
        </w:rPr>
        <w:t>（二）基金费用计提方法、计提标准和支付方式</w:t>
      </w:r>
    </w:p>
    <w:p w14:paraId="1071ACA3" w14:textId="77777777" w:rsidR="002F618E" w:rsidRDefault="002F618E" w:rsidP="002F618E">
      <w:pPr>
        <w:spacing w:line="360" w:lineRule="auto"/>
        <w:ind w:firstLineChars="200" w:firstLine="480"/>
        <w:rPr>
          <w:rFonts w:hint="eastAsia"/>
          <w:bCs/>
          <w:sz w:val="24"/>
        </w:rPr>
      </w:pPr>
      <w:r>
        <w:rPr>
          <w:rFonts w:hint="eastAsia"/>
          <w:bCs/>
          <w:sz w:val="24"/>
        </w:rPr>
        <w:t>1</w:t>
      </w:r>
      <w:r>
        <w:rPr>
          <w:rFonts w:hint="eastAsia"/>
          <w:bCs/>
          <w:sz w:val="24"/>
        </w:rPr>
        <w:t>、基金管理人的管理费</w:t>
      </w:r>
    </w:p>
    <w:p w14:paraId="73F8AEF8" w14:textId="77777777" w:rsidR="002F618E" w:rsidRDefault="002F618E" w:rsidP="002F618E">
      <w:pPr>
        <w:spacing w:line="360" w:lineRule="auto"/>
        <w:ind w:firstLineChars="200" w:firstLine="480"/>
        <w:rPr>
          <w:rFonts w:hint="eastAsia"/>
          <w:bCs/>
          <w:sz w:val="24"/>
        </w:rPr>
      </w:pPr>
      <w:r>
        <w:rPr>
          <w:rFonts w:hint="eastAsia"/>
          <w:bCs/>
          <w:sz w:val="24"/>
        </w:rPr>
        <w:t>本基金的管理费按前一日基金资产净值的</w:t>
      </w:r>
      <w:r>
        <w:rPr>
          <w:bCs/>
          <w:sz w:val="24"/>
        </w:rPr>
        <w:t>0.6</w:t>
      </w:r>
      <w:r>
        <w:rPr>
          <w:rFonts w:hint="eastAsia"/>
          <w:bCs/>
          <w:sz w:val="24"/>
        </w:rPr>
        <w:t>%</w:t>
      </w:r>
      <w:r>
        <w:rPr>
          <w:rFonts w:hint="eastAsia"/>
          <w:bCs/>
          <w:sz w:val="24"/>
        </w:rPr>
        <w:t>年费率计提。管理费的计算方法如下：</w:t>
      </w:r>
    </w:p>
    <w:p w14:paraId="265D646B" w14:textId="77777777" w:rsidR="002F618E" w:rsidRDefault="002F618E" w:rsidP="002F618E">
      <w:pPr>
        <w:spacing w:line="360" w:lineRule="auto"/>
        <w:ind w:firstLineChars="200" w:firstLine="480"/>
        <w:rPr>
          <w:rFonts w:hint="eastAsia"/>
          <w:bCs/>
          <w:sz w:val="24"/>
        </w:rPr>
      </w:pPr>
      <w:r>
        <w:rPr>
          <w:rFonts w:hint="eastAsia"/>
          <w:bCs/>
          <w:sz w:val="24"/>
        </w:rPr>
        <w:t>H</w:t>
      </w:r>
      <w:r>
        <w:rPr>
          <w:rFonts w:hint="eastAsia"/>
          <w:bCs/>
          <w:sz w:val="24"/>
        </w:rPr>
        <w:t>＝</w:t>
      </w:r>
      <w:r>
        <w:rPr>
          <w:rFonts w:hint="eastAsia"/>
          <w:bCs/>
          <w:sz w:val="24"/>
        </w:rPr>
        <w:t>E</w:t>
      </w:r>
      <w:r>
        <w:rPr>
          <w:rFonts w:hint="eastAsia"/>
          <w:bCs/>
          <w:sz w:val="24"/>
        </w:rPr>
        <w:t>×年管理费率÷当年天数</w:t>
      </w:r>
    </w:p>
    <w:p w14:paraId="67E22E51" w14:textId="77777777" w:rsidR="002F618E" w:rsidRDefault="002F618E" w:rsidP="002F618E">
      <w:pPr>
        <w:spacing w:line="360" w:lineRule="auto"/>
        <w:ind w:firstLineChars="200" w:firstLine="480"/>
        <w:rPr>
          <w:rFonts w:hint="eastAsia"/>
          <w:bCs/>
          <w:sz w:val="24"/>
        </w:rPr>
      </w:pPr>
      <w:r>
        <w:rPr>
          <w:rFonts w:hint="eastAsia"/>
          <w:bCs/>
          <w:sz w:val="24"/>
        </w:rPr>
        <w:t>H</w:t>
      </w:r>
      <w:r>
        <w:rPr>
          <w:rFonts w:hint="eastAsia"/>
          <w:bCs/>
          <w:sz w:val="24"/>
        </w:rPr>
        <w:t>为每日应计提的基金管理费</w:t>
      </w:r>
    </w:p>
    <w:p w14:paraId="6B17C445" w14:textId="77777777" w:rsidR="002F618E" w:rsidRDefault="002F618E" w:rsidP="002F618E">
      <w:pPr>
        <w:spacing w:line="360" w:lineRule="auto"/>
        <w:ind w:firstLineChars="200" w:firstLine="480"/>
        <w:rPr>
          <w:rFonts w:hint="eastAsia"/>
          <w:bCs/>
          <w:sz w:val="24"/>
        </w:rPr>
      </w:pPr>
      <w:r>
        <w:rPr>
          <w:rFonts w:hint="eastAsia"/>
          <w:bCs/>
          <w:sz w:val="24"/>
        </w:rPr>
        <w:t>E</w:t>
      </w:r>
      <w:r>
        <w:rPr>
          <w:rFonts w:hint="eastAsia"/>
          <w:bCs/>
          <w:sz w:val="24"/>
        </w:rPr>
        <w:t>为前一日的基金资产净值</w:t>
      </w:r>
    </w:p>
    <w:p w14:paraId="09D18C06" w14:textId="77777777" w:rsidR="002F618E" w:rsidRPr="00D35026" w:rsidRDefault="002F618E" w:rsidP="002F618E">
      <w:pPr>
        <w:spacing w:line="360" w:lineRule="auto"/>
        <w:ind w:firstLineChars="200" w:firstLine="480"/>
        <w:rPr>
          <w:rFonts w:hint="eastAsia"/>
          <w:bCs/>
          <w:sz w:val="24"/>
        </w:rPr>
      </w:pPr>
      <w:r w:rsidRPr="00FA75E3">
        <w:rPr>
          <w:rFonts w:hint="eastAsia"/>
          <w:bCs/>
          <w:sz w:val="24"/>
        </w:rPr>
        <w:t>基金管理费每日计提，按月支付，经基金管理人授权后，由基金托管人根据与基金管理人核对一致的财务数据，自动在月初</w:t>
      </w:r>
      <w:r w:rsidRPr="00FA75E3">
        <w:rPr>
          <w:rFonts w:hint="eastAsia"/>
          <w:bCs/>
          <w:sz w:val="24"/>
        </w:rPr>
        <w:t>5</w:t>
      </w:r>
      <w:proofErr w:type="gramStart"/>
      <w:r w:rsidRPr="00FA75E3">
        <w:rPr>
          <w:rFonts w:hint="eastAsia"/>
          <w:bCs/>
          <w:sz w:val="24"/>
        </w:rPr>
        <w:t>个</w:t>
      </w:r>
      <w:proofErr w:type="gramEnd"/>
      <w:r w:rsidRPr="00FA75E3">
        <w:rPr>
          <w:rFonts w:hint="eastAsia"/>
          <w:bCs/>
          <w:sz w:val="24"/>
        </w:rPr>
        <w:t>工作日内、按照指定的账户路径进行资金支付，基金管理人无需再出具资金划拨指令。</w:t>
      </w:r>
    </w:p>
    <w:p w14:paraId="46F56685" w14:textId="77777777" w:rsidR="002F618E" w:rsidRDefault="002F618E" w:rsidP="002F618E">
      <w:pPr>
        <w:spacing w:line="360" w:lineRule="auto"/>
        <w:ind w:firstLineChars="200" w:firstLine="480"/>
        <w:rPr>
          <w:rFonts w:hint="eastAsia"/>
          <w:bCs/>
          <w:sz w:val="24"/>
        </w:rPr>
      </w:pPr>
      <w:r w:rsidRPr="00B61AB0">
        <w:rPr>
          <w:rFonts w:hint="eastAsia"/>
          <w:bCs/>
          <w:sz w:val="24"/>
        </w:rPr>
        <w:t>若遇法定节假日、休息日或不可抗力致使无法按时支付的，顺延至最近可支付日支付。</w:t>
      </w:r>
    </w:p>
    <w:p w14:paraId="4F6AD9D4" w14:textId="77777777" w:rsidR="002F618E" w:rsidRDefault="002F618E" w:rsidP="002F618E">
      <w:pPr>
        <w:spacing w:line="360" w:lineRule="auto"/>
        <w:ind w:firstLineChars="200" w:firstLine="480"/>
        <w:rPr>
          <w:rFonts w:hint="eastAsia"/>
          <w:bCs/>
          <w:sz w:val="24"/>
        </w:rPr>
      </w:pPr>
      <w:r>
        <w:rPr>
          <w:rFonts w:hint="eastAsia"/>
          <w:bCs/>
          <w:sz w:val="24"/>
        </w:rPr>
        <w:t>2</w:t>
      </w:r>
      <w:r>
        <w:rPr>
          <w:rFonts w:hint="eastAsia"/>
          <w:bCs/>
          <w:sz w:val="24"/>
        </w:rPr>
        <w:t>、基金托管人的托管费</w:t>
      </w:r>
    </w:p>
    <w:p w14:paraId="513367DE" w14:textId="77777777" w:rsidR="002F618E" w:rsidRDefault="002F618E" w:rsidP="002F618E">
      <w:pPr>
        <w:spacing w:line="360" w:lineRule="auto"/>
        <w:ind w:firstLineChars="200" w:firstLine="480"/>
        <w:rPr>
          <w:rFonts w:hint="eastAsia"/>
          <w:bCs/>
          <w:sz w:val="24"/>
        </w:rPr>
      </w:pPr>
      <w:r>
        <w:rPr>
          <w:rFonts w:hint="eastAsia"/>
          <w:bCs/>
          <w:sz w:val="24"/>
        </w:rPr>
        <w:t>本基金的托管费按前一日基金资产净值的</w:t>
      </w:r>
      <w:r>
        <w:rPr>
          <w:rFonts w:hint="eastAsia"/>
          <w:bCs/>
          <w:sz w:val="24"/>
        </w:rPr>
        <w:t>0.</w:t>
      </w:r>
      <w:r>
        <w:rPr>
          <w:bCs/>
          <w:sz w:val="24"/>
        </w:rPr>
        <w:t>15</w:t>
      </w:r>
      <w:r>
        <w:rPr>
          <w:rFonts w:hint="eastAsia"/>
          <w:bCs/>
          <w:sz w:val="24"/>
        </w:rPr>
        <w:t>%</w:t>
      </w:r>
      <w:r>
        <w:rPr>
          <w:rFonts w:hint="eastAsia"/>
          <w:bCs/>
          <w:sz w:val="24"/>
        </w:rPr>
        <w:t>年费率计提。托管费的计算方法如下：</w:t>
      </w:r>
    </w:p>
    <w:p w14:paraId="3C247EEC" w14:textId="77777777" w:rsidR="002F618E" w:rsidRDefault="002F618E" w:rsidP="002F618E">
      <w:pPr>
        <w:spacing w:line="360" w:lineRule="auto"/>
        <w:ind w:firstLineChars="200" w:firstLine="480"/>
        <w:rPr>
          <w:rFonts w:hint="eastAsia"/>
          <w:bCs/>
          <w:sz w:val="24"/>
        </w:rPr>
      </w:pPr>
      <w:r>
        <w:rPr>
          <w:rFonts w:hint="eastAsia"/>
          <w:bCs/>
          <w:sz w:val="24"/>
        </w:rPr>
        <w:t>H</w:t>
      </w:r>
      <w:r>
        <w:rPr>
          <w:rFonts w:hint="eastAsia"/>
          <w:bCs/>
          <w:sz w:val="24"/>
        </w:rPr>
        <w:t>＝</w:t>
      </w:r>
      <w:r>
        <w:rPr>
          <w:rFonts w:hint="eastAsia"/>
          <w:bCs/>
          <w:sz w:val="24"/>
        </w:rPr>
        <w:t>E</w:t>
      </w:r>
      <w:r>
        <w:rPr>
          <w:rFonts w:hint="eastAsia"/>
          <w:bCs/>
          <w:sz w:val="24"/>
        </w:rPr>
        <w:t>×年托管费率÷当年天数</w:t>
      </w:r>
    </w:p>
    <w:p w14:paraId="5F260451" w14:textId="77777777" w:rsidR="002F618E" w:rsidRDefault="002F618E" w:rsidP="002F618E">
      <w:pPr>
        <w:spacing w:line="360" w:lineRule="auto"/>
        <w:ind w:firstLineChars="200" w:firstLine="480"/>
        <w:rPr>
          <w:rFonts w:hint="eastAsia"/>
          <w:bCs/>
          <w:sz w:val="24"/>
        </w:rPr>
      </w:pPr>
      <w:r>
        <w:rPr>
          <w:rFonts w:hint="eastAsia"/>
          <w:bCs/>
          <w:sz w:val="24"/>
        </w:rPr>
        <w:t>H</w:t>
      </w:r>
      <w:r>
        <w:rPr>
          <w:rFonts w:hint="eastAsia"/>
          <w:bCs/>
          <w:sz w:val="24"/>
        </w:rPr>
        <w:t>为每日应计提的基金托管费</w:t>
      </w:r>
    </w:p>
    <w:p w14:paraId="5080766F" w14:textId="77777777" w:rsidR="002F618E" w:rsidRDefault="002F618E" w:rsidP="002F618E">
      <w:pPr>
        <w:spacing w:line="360" w:lineRule="auto"/>
        <w:ind w:firstLineChars="200" w:firstLine="480"/>
        <w:rPr>
          <w:rFonts w:hint="eastAsia"/>
          <w:bCs/>
          <w:sz w:val="24"/>
        </w:rPr>
      </w:pPr>
      <w:r>
        <w:rPr>
          <w:rFonts w:hint="eastAsia"/>
          <w:bCs/>
          <w:sz w:val="24"/>
        </w:rPr>
        <w:t>E</w:t>
      </w:r>
      <w:r>
        <w:rPr>
          <w:rFonts w:hint="eastAsia"/>
          <w:bCs/>
          <w:sz w:val="24"/>
        </w:rPr>
        <w:t>为前一日的基金资产净值</w:t>
      </w:r>
    </w:p>
    <w:p w14:paraId="6B4C6673" w14:textId="77777777" w:rsidR="002F618E" w:rsidRPr="00FA75E3" w:rsidRDefault="002F618E" w:rsidP="002F618E">
      <w:pPr>
        <w:spacing w:line="360" w:lineRule="auto"/>
        <w:ind w:firstLineChars="200" w:firstLine="480"/>
        <w:rPr>
          <w:rFonts w:hint="eastAsia"/>
          <w:bCs/>
          <w:sz w:val="24"/>
        </w:rPr>
      </w:pPr>
      <w:r w:rsidRPr="00FA75E3">
        <w:rPr>
          <w:rFonts w:hint="eastAsia"/>
          <w:bCs/>
          <w:sz w:val="24"/>
        </w:rPr>
        <w:t>基金托管费每日计提，按月支付，经基金管理人授权后，由基金托管人根据与基金管理人核对一致的财务数据，自动在月初</w:t>
      </w:r>
      <w:r w:rsidRPr="00FA75E3">
        <w:rPr>
          <w:rFonts w:hint="eastAsia"/>
          <w:bCs/>
          <w:sz w:val="24"/>
        </w:rPr>
        <w:t>5</w:t>
      </w:r>
      <w:proofErr w:type="gramStart"/>
      <w:r w:rsidRPr="00FA75E3">
        <w:rPr>
          <w:rFonts w:hint="eastAsia"/>
          <w:bCs/>
          <w:sz w:val="24"/>
        </w:rPr>
        <w:t>个</w:t>
      </w:r>
      <w:proofErr w:type="gramEnd"/>
      <w:r w:rsidRPr="00FA75E3">
        <w:rPr>
          <w:rFonts w:hint="eastAsia"/>
          <w:bCs/>
          <w:sz w:val="24"/>
        </w:rPr>
        <w:t>工作日内、按照指定的账户路径进行资金支付，基金管理人无需再出具资金划拨指令。</w:t>
      </w:r>
    </w:p>
    <w:p w14:paraId="6D0339B8" w14:textId="77777777" w:rsidR="002F618E" w:rsidRDefault="002F618E" w:rsidP="002F618E">
      <w:pPr>
        <w:spacing w:line="360" w:lineRule="auto"/>
        <w:ind w:firstLineChars="200" w:firstLine="480"/>
        <w:rPr>
          <w:bCs/>
          <w:sz w:val="24"/>
        </w:rPr>
      </w:pPr>
      <w:r w:rsidRPr="00D35026">
        <w:rPr>
          <w:rFonts w:hint="eastAsia"/>
          <w:bCs/>
          <w:sz w:val="24"/>
        </w:rPr>
        <w:t>若遇法定节假日、休息日或不可抗力致使无法按时支付的，顺延至最近可支付日支付。</w:t>
      </w:r>
    </w:p>
    <w:p w14:paraId="2FCA3012" w14:textId="77777777" w:rsidR="002F618E" w:rsidRPr="0054367A" w:rsidRDefault="002F618E" w:rsidP="002F618E">
      <w:pPr>
        <w:spacing w:line="360" w:lineRule="auto"/>
        <w:ind w:firstLineChars="200" w:firstLine="480"/>
        <w:rPr>
          <w:rFonts w:hint="eastAsia"/>
          <w:bCs/>
          <w:sz w:val="24"/>
        </w:rPr>
      </w:pPr>
      <w:r w:rsidRPr="0054367A">
        <w:rPr>
          <w:rFonts w:hint="eastAsia"/>
          <w:bCs/>
          <w:sz w:val="24"/>
        </w:rPr>
        <w:lastRenderedPageBreak/>
        <w:t>3</w:t>
      </w:r>
      <w:r w:rsidRPr="0054367A">
        <w:rPr>
          <w:rFonts w:hint="eastAsia"/>
          <w:bCs/>
          <w:sz w:val="24"/>
        </w:rPr>
        <w:t>、</w:t>
      </w:r>
      <w:r w:rsidRPr="0054367A">
        <w:rPr>
          <w:rFonts w:hint="eastAsia"/>
          <w:bCs/>
          <w:sz w:val="24"/>
        </w:rPr>
        <w:t>C</w:t>
      </w:r>
      <w:r w:rsidRPr="0054367A">
        <w:rPr>
          <w:rFonts w:hint="eastAsia"/>
          <w:bCs/>
          <w:sz w:val="24"/>
        </w:rPr>
        <w:t>类基金份额的销售服务费</w:t>
      </w:r>
    </w:p>
    <w:p w14:paraId="7AA2EF7D" w14:textId="77777777" w:rsidR="002F618E" w:rsidRPr="0054367A" w:rsidRDefault="002F618E" w:rsidP="002F618E">
      <w:pPr>
        <w:spacing w:line="360" w:lineRule="auto"/>
        <w:ind w:firstLineChars="200" w:firstLine="480"/>
        <w:rPr>
          <w:rFonts w:hint="eastAsia"/>
          <w:bCs/>
          <w:sz w:val="24"/>
        </w:rPr>
      </w:pPr>
      <w:r w:rsidRPr="0054367A">
        <w:rPr>
          <w:rFonts w:hint="eastAsia"/>
          <w:bCs/>
          <w:sz w:val="24"/>
        </w:rPr>
        <w:t>本基金</w:t>
      </w:r>
      <w:r w:rsidRPr="0054367A">
        <w:rPr>
          <w:rFonts w:hint="eastAsia"/>
          <w:bCs/>
          <w:sz w:val="24"/>
        </w:rPr>
        <w:t>A</w:t>
      </w:r>
      <w:r w:rsidRPr="0054367A">
        <w:rPr>
          <w:rFonts w:hint="eastAsia"/>
          <w:bCs/>
          <w:sz w:val="24"/>
        </w:rPr>
        <w:t>类基金份额不收取销售服务费，</w:t>
      </w:r>
      <w:r w:rsidRPr="0054367A">
        <w:rPr>
          <w:rFonts w:hint="eastAsia"/>
          <w:bCs/>
          <w:sz w:val="24"/>
        </w:rPr>
        <w:t>C</w:t>
      </w:r>
      <w:r w:rsidRPr="0054367A">
        <w:rPr>
          <w:rFonts w:hint="eastAsia"/>
          <w:bCs/>
          <w:sz w:val="24"/>
        </w:rPr>
        <w:t>类基金份额的销售服务费按前一日</w:t>
      </w:r>
      <w:r w:rsidRPr="0054367A">
        <w:rPr>
          <w:rFonts w:hint="eastAsia"/>
          <w:bCs/>
          <w:sz w:val="24"/>
        </w:rPr>
        <w:t>C</w:t>
      </w:r>
      <w:r w:rsidRPr="0054367A">
        <w:rPr>
          <w:rFonts w:hint="eastAsia"/>
          <w:bCs/>
          <w:sz w:val="24"/>
        </w:rPr>
        <w:t>类</w:t>
      </w:r>
      <w:r>
        <w:rPr>
          <w:rFonts w:hint="eastAsia"/>
          <w:bCs/>
          <w:sz w:val="24"/>
        </w:rPr>
        <w:t>基金份额的</w:t>
      </w:r>
      <w:r w:rsidRPr="0054367A">
        <w:rPr>
          <w:rFonts w:hint="eastAsia"/>
          <w:bCs/>
          <w:sz w:val="24"/>
        </w:rPr>
        <w:t>基金资产净值的</w:t>
      </w:r>
      <w:r w:rsidRPr="0054367A">
        <w:rPr>
          <w:rFonts w:hint="eastAsia"/>
          <w:bCs/>
          <w:sz w:val="24"/>
        </w:rPr>
        <w:t>0.4%</w:t>
      </w:r>
      <w:r w:rsidRPr="0054367A">
        <w:rPr>
          <w:rFonts w:hint="eastAsia"/>
          <w:bCs/>
          <w:sz w:val="24"/>
        </w:rPr>
        <w:t>年费率计提。计算方法如下：</w:t>
      </w:r>
    </w:p>
    <w:p w14:paraId="57CA7D27" w14:textId="77777777" w:rsidR="002F618E" w:rsidRPr="0054367A" w:rsidRDefault="002F618E" w:rsidP="002F618E">
      <w:pPr>
        <w:spacing w:line="360" w:lineRule="auto"/>
        <w:ind w:firstLineChars="200" w:firstLine="480"/>
        <w:rPr>
          <w:rFonts w:hint="eastAsia"/>
          <w:bCs/>
          <w:sz w:val="24"/>
        </w:rPr>
      </w:pPr>
      <w:r w:rsidRPr="0054367A">
        <w:rPr>
          <w:rFonts w:hint="eastAsia"/>
          <w:bCs/>
          <w:sz w:val="24"/>
        </w:rPr>
        <w:t>H</w:t>
      </w:r>
      <w:r w:rsidRPr="0054367A">
        <w:rPr>
          <w:rFonts w:hint="eastAsia"/>
          <w:bCs/>
          <w:sz w:val="24"/>
        </w:rPr>
        <w:t>＝</w:t>
      </w:r>
      <w:r w:rsidRPr="0054367A">
        <w:rPr>
          <w:rFonts w:hint="eastAsia"/>
          <w:bCs/>
          <w:sz w:val="24"/>
        </w:rPr>
        <w:t>E</w:t>
      </w:r>
      <w:r w:rsidRPr="0054367A">
        <w:rPr>
          <w:rFonts w:hint="eastAsia"/>
          <w:bCs/>
          <w:sz w:val="24"/>
        </w:rPr>
        <w:t>×</w:t>
      </w:r>
      <w:r w:rsidRPr="0054367A">
        <w:rPr>
          <w:rFonts w:hint="eastAsia"/>
          <w:bCs/>
          <w:sz w:val="24"/>
        </w:rPr>
        <w:t>0.4%</w:t>
      </w:r>
      <w:r w:rsidRPr="0054367A">
        <w:rPr>
          <w:rFonts w:hint="eastAsia"/>
          <w:bCs/>
          <w:sz w:val="24"/>
        </w:rPr>
        <w:t>÷当年天数</w:t>
      </w:r>
    </w:p>
    <w:p w14:paraId="0E302CFE" w14:textId="77777777" w:rsidR="002F618E" w:rsidRPr="0054367A" w:rsidRDefault="002F618E" w:rsidP="002F618E">
      <w:pPr>
        <w:spacing w:line="360" w:lineRule="auto"/>
        <w:ind w:firstLineChars="200" w:firstLine="480"/>
        <w:rPr>
          <w:rFonts w:hint="eastAsia"/>
          <w:bCs/>
          <w:sz w:val="24"/>
        </w:rPr>
      </w:pPr>
      <w:r w:rsidRPr="0054367A">
        <w:rPr>
          <w:rFonts w:hint="eastAsia"/>
          <w:bCs/>
          <w:sz w:val="24"/>
        </w:rPr>
        <w:t>H</w:t>
      </w:r>
      <w:r w:rsidRPr="0054367A">
        <w:rPr>
          <w:rFonts w:hint="eastAsia"/>
          <w:bCs/>
          <w:sz w:val="24"/>
        </w:rPr>
        <w:t>为</w:t>
      </w:r>
      <w:r w:rsidRPr="0054367A">
        <w:rPr>
          <w:rFonts w:hint="eastAsia"/>
          <w:bCs/>
          <w:sz w:val="24"/>
        </w:rPr>
        <w:t>C</w:t>
      </w:r>
      <w:r w:rsidRPr="0054367A">
        <w:rPr>
          <w:rFonts w:hint="eastAsia"/>
          <w:bCs/>
          <w:sz w:val="24"/>
        </w:rPr>
        <w:t>类基金份额每日应计提的销售服务费</w:t>
      </w:r>
    </w:p>
    <w:p w14:paraId="693ACE5C" w14:textId="77777777" w:rsidR="002F618E" w:rsidRPr="0054367A" w:rsidRDefault="002F618E" w:rsidP="002F618E">
      <w:pPr>
        <w:spacing w:line="360" w:lineRule="auto"/>
        <w:ind w:firstLineChars="200" w:firstLine="480"/>
        <w:rPr>
          <w:rFonts w:hint="eastAsia"/>
          <w:bCs/>
          <w:sz w:val="24"/>
        </w:rPr>
      </w:pPr>
      <w:r w:rsidRPr="0054367A">
        <w:rPr>
          <w:rFonts w:hint="eastAsia"/>
          <w:bCs/>
          <w:sz w:val="24"/>
        </w:rPr>
        <w:t>E</w:t>
      </w:r>
      <w:r w:rsidRPr="0054367A">
        <w:rPr>
          <w:rFonts w:hint="eastAsia"/>
          <w:bCs/>
          <w:sz w:val="24"/>
        </w:rPr>
        <w:t>为</w:t>
      </w:r>
      <w:r w:rsidRPr="0054367A">
        <w:rPr>
          <w:rFonts w:hint="eastAsia"/>
          <w:bCs/>
          <w:sz w:val="24"/>
        </w:rPr>
        <w:t>C</w:t>
      </w:r>
      <w:r w:rsidRPr="0054367A">
        <w:rPr>
          <w:rFonts w:hint="eastAsia"/>
          <w:bCs/>
          <w:sz w:val="24"/>
        </w:rPr>
        <w:t>类基金份额前一日基金资产净值</w:t>
      </w:r>
    </w:p>
    <w:p w14:paraId="100B8135" w14:textId="77777777" w:rsidR="002F618E" w:rsidRPr="0054367A" w:rsidRDefault="002F618E" w:rsidP="002F618E">
      <w:pPr>
        <w:spacing w:line="360" w:lineRule="auto"/>
        <w:ind w:firstLineChars="200" w:firstLine="480"/>
        <w:rPr>
          <w:rFonts w:hint="eastAsia"/>
          <w:bCs/>
          <w:sz w:val="24"/>
        </w:rPr>
      </w:pPr>
      <w:r w:rsidRPr="008C6BAB">
        <w:rPr>
          <w:rFonts w:ascii="宋体" w:hAnsi="宋体" w:cs="宋体" w:hint="eastAsia"/>
          <w:color w:val="000000"/>
          <w:sz w:val="24"/>
          <w:szCs w:val="24"/>
        </w:rPr>
        <w:t>C类基金份额的销售服务费每日计提，按月支付，</w:t>
      </w:r>
      <w:r w:rsidRPr="008C6BAB">
        <w:rPr>
          <w:rFonts w:ascii="宋体" w:hAnsi="宋体" w:cs="宋体" w:hint="eastAsia"/>
          <w:bCs/>
          <w:color w:val="000000"/>
          <w:sz w:val="24"/>
        </w:rPr>
        <w:t>经基金管理人授权后，</w:t>
      </w:r>
      <w:r w:rsidRPr="008C6BAB">
        <w:rPr>
          <w:rFonts w:ascii="宋体" w:hAnsi="宋体" w:cs="宋体" w:hint="eastAsia"/>
          <w:color w:val="000000"/>
          <w:sz w:val="24"/>
          <w:szCs w:val="24"/>
        </w:rPr>
        <w:t>由基金托管人根据与基金管理人核对一致的财务数据，自动在月初5</w:t>
      </w:r>
      <w:proofErr w:type="gramStart"/>
      <w:r w:rsidRPr="008C6BAB">
        <w:rPr>
          <w:rFonts w:ascii="宋体" w:hAnsi="宋体" w:cs="宋体" w:hint="eastAsia"/>
          <w:color w:val="000000"/>
          <w:sz w:val="24"/>
          <w:szCs w:val="24"/>
        </w:rPr>
        <w:t>个</w:t>
      </w:r>
      <w:proofErr w:type="gramEnd"/>
      <w:r w:rsidRPr="008C6BAB">
        <w:rPr>
          <w:rFonts w:ascii="宋体" w:hAnsi="宋体" w:cs="宋体" w:hint="eastAsia"/>
          <w:color w:val="000000"/>
          <w:sz w:val="24"/>
          <w:szCs w:val="24"/>
        </w:rPr>
        <w:t>工作日内、按照指定的账户路径进行资金支付，基金管理人无需再出具资金划拨指令。</w:t>
      </w:r>
      <w:r w:rsidRPr="003D5128">
        <w:rPr>
          <w:rFonts w:hint="eastAsia"/>
          <w:bCs/>
          <w:sz w:val="24"/>
        </w:rPr>
        <w:t>若遇法定节假日、休息日或不可抗力致使无法按时支付的，顺延至最近可支付日支付。</w:t>
      </w:r>
    </w:p>
    <w:p w14:paraId="2468834E" w14:textId="77777777" w:rsidR="002F618E" w:rsidRDefault="002F618E" w:rsidP="002F618E">
      <w:pPr>
        <w:spacing w:line="360" w:lineRule="auto"/>
        <w:ind w:firstLineChars="200" w:firstLine="480"/>
        <w:rPr>
          <w:bCs/>
          <w:sz w:val="24"/>
        </w:rPr>
      </w:pPr>
      <w:r>
        <w:rPr>
          <w:bCs/>
          <w:sz w:val="24"/>
        </w:rPr>
        <w:t>4</w:t>
      </w:r>
      <w:r>
        <w:rPr>
          <w:rFonts w:hint="eastAsia"/>
          <w:bCs/>
          <w:sz w:val="24"/>
        </w:rPr>
        <w:t>、上述“（一）基金费用的种类”中第</w:t>
      </w:r>
      <w:r w:rsidRPr="0054367A">
        <w:rPr>
          <w:rFonts w:hint="eastAsia"/>
          <w:bCs/>
          <w:sz w:val="24"/>
        </w:rPr>
        <w:t>3</w:t>
      </w:r>
      <w:r w:rsidRPr="0054367A">
        <w:rPr>
          <w:rFonts w:hint="eastAsia"/>
          <w:bCs/>
          <w:sz w:val="24"/>
        </w:rPr>
        <w:t>－</w:t>
      </w:r>
      <w:r w:rsidRPr="0054367A">
        <w:rPr>
          <w:rFonts w:hint="eastAsia"/>
          <w:bCs/>
          <w:sz w:val="24"/>
        </w:rPr>
        <w:t>9</w:t>
      </w:r>
      <w:r w:rsidRPr="0054367A">
        <w:rPr>
          <w:rFonts w:hint="eastAsia"/>
          <w:bCs/>
          <w:sz w:val="24"/>
        </w:rPr>
        <w:t>项、第</w:t>
      </w:r>
      <w:r w:rsidRPr="0054367A">
        <w:rPr>
          <w:rFonts w:hint="eastAsia"/>
          <w:bCs/>
          <w:sz w:val="24"/>
        </w:rPr>
        <w:t>11</w:t>
      </w:r>
      <w:r w:rsidRPr="0054367A">
        <w:rPr>
          <w:rFonts w:hint="eastAsia"/>
          <w:bCs/>
          <w:sz w:val="24"/>
        </w:rPr>
        <w:t>项费用</w:t>
      </w:r>
      <w:r>
        <w:rPr>
          <w:rFonts w:hint="eastAsia"/>
          <w:bCs/>
          <w:sz w:val="24"/>
        </w:rPr>
        <w:t>，根据有关法规及相应协议规定，按费用实际支出金额列入当期费用，由基金托管人从基金财产中支付。</w:t>
      </w:r>
    </w:p>
    <w:p w14:paraId="588211E3" w14:textId="77777777" w:rsidR="002F618E" w:rsidRDefault="002F618E" w:rsidP="002F618E">
      <w:pPr>
        <w:spacing w:line="360" w:lineRule="auto"/>
        <w:ind w:firstLineChars="200" w:firstLine="480"/>
        <w:rPr>
          <w:bCs/>
          <w:sz w:val="24"/>
        </w:rPr>
      </w:pPr>
      <w:r>
        <w:rPr>
          <w:rFonts w:hint="eastAsia"/>
          <w:bCs/>
          <w:sz w:val="24"/>
        </w:rPr>
        <w:t>（三）不列入基金费用的项目</w:t>
      </w:r>
    </w:p>
    <w:p w14:paraId="10F52768" w14:textId="77777777" w:rsidR="002F618E" w:rsidRDefault="002F618E" w:rsidP="002F618E">
      <w:pPr>
        <w:spacing w:line="360" w:lineRule="auto"/>
        <w:ind w:firstLineChars="200" w:firstLine="480"/>
        <w:rPr>
          <w:bCs/>
          <w:sz w:val="24"/>
        </w:rPr>
      </w:pPr>
      <w:r>
        <w:rPr>
          <w:bCs/>
          <w:sz w:val="24"/>
        </w:rPr>
        <w:t>下列费用不列入基金费用：</w:t>
      </w:r>
    </w:p>
    <w:p w14:paraId="27F57083" w14:textId="77777777" w:rsidR="002F618E" w:rsidRDefault="002F618E" w:rsidP="002F618E">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0DEA201E" w14:textId="77777777" w:rsidR="002F618E" w:rsidRDefault="002F618E" w:rsidP="002F618E">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69DEE029" w14:textId="77777777" w:rsidR="002F618E" w:rsidRDefault="002F618E" w:rsidP="002F618E">
      <w:pPr>
        <w:spacing w:line="360" w:lineRule="auto"/>
        <w:ind w:firstLineChars="200" w:firstLine="480"/>
        <w:rPr>
          <w:bCs/>
          <w:sz w:val="24"/>
        </w:rPr>
      </w:pPr>
      <w:r>
        <w:rPr>
          <w:bCs/>
          <w:sz w:val="24"/>
        </w:rPr>
        <w:t>3</w:t>
      </w:r>
      <w:r>
        <w:rPr>
          <w:bCs/>
          <w:sz w:val="24"/>
        </w:rPr>
        <w:t>、《基金合同》生效前的相关费用；</w:t>
      </w:r>
    </w:p>
    <w:p w14:paraId="264A66C1" w14:textId="77777777" w:rsidR="002F618E" w:rsidRDefault="002F618E" w:rsidP="002F618E">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0F54B622" w14:textId="77777777" w:rsidR="002F618E" w:rsidRPr="00921DA5" w:rsidRDefault="002F618E" w:rsidP="002F618E">
      <w:pPr>
        <w:spacing w:line="360" w:lineRule="auto"/>
        <w:ind w:firstLineChars="200" w:firstLine="480"/>
        <w:rPr>
          <w:rFonts w:hint="eastAsia"/>
          <w:bCs/>
          <w:sz w:val="24"/>
        </w:rPr>
      </w:pPr>
      <w:r>
        <w:rPr>
          <w:rFonts w:hint="eastAsia"/>
          <w:bCs/>
          <w:sz w:val="24"/>
        </w:rPr>
        <w:t>（四）</w:t>
      </w:r>
      <w:r w:rsidRPr="00921DA5">
        <w:rPr>
          <w:rFonts w:hint="eastAsia"/>
          <w:bCs/>
          <w:sz w:val="24"/>
        </w:rPr>
        <w:t>实施</w:t>
      </w:r>
      <w:proofErr w:type="gramStart"/>
      <w:r w:rsidRPr="00921DA5">
        <w:rPr>
          <w:rFonts w:hint="eastAsia"/>
          <w:bCs/>
          <w:sz w:val="24"/>
        </w:rPr>
        <w:t>侧袋机制</w:t>
      </w:r>
      <w:proofErr w:type="gramEnd"/>
      <w:r w:rsidRPr="00921DA5">
        <w:rPr>
          <w:rFonts w:hint="eastAsia"/>
          <w:bCs/>
          <w:sz w:val="24"/>
        </w:rPr>
        <w:t>期间的基金费用</w:t>
      </w:r>
    </w:p>
    <w:p w14:paraId="3FDBFCC9" w14:textId="77777777" w:rsidR="002F618E" w:rsidRDefault="002F618E" w:rsidP="002F618E">
      <w:pPr>
        <w:spacing w:line="360" w:lineRule="auto"/>
        <w:ind w:firstLineChars="200" w:firstLine="480"/>
        <w:rPr>
          <w:bCs/>
          <w:sz w:val="24"/>
        </w:rPr>
      </w:pPr>
      <w:r w:rsidRPr="00921DA5">
        <w:rPr>
          <w:rFonts w:hint="eastAsia"/>
          <w:bCs/>
          <w:sz w:val="24"/>
        </w:rPr>
        <w:t>本基金实施</w:t>
      </w:r>
      <w:proofErr w:type="gramStart"/>
      <w:r w:rsidRPr="00921DA5">
        <w:rPr>
          <w:rFonts w:hint="eastAsia"/>
          <w:bCs/>
          <w:sz w:val="24"/>
        </w:rPr>
        <w:t>侧袋机制</w:t>
      </w:r>
      <w:proofErr w:type="gramEnd"/>
      <w:r w:rsidRPr="00921DA5">
        <w:rPr>
          <w:rFonts w:hint="eastAsia"/>
          <w:bCs/>
          <w:sz w:val="24"/>
        </w:rPr>
        <w:t>的，</w:t>
      </w:r>
      <w:proofErr w:type="gramStart"/>
      <w:r w:rsidRPr="00921DA5">
        <w:rPr>
          <w:rFonts w:hint="eastAsia"/>
          <w:bCs/>
          <w:sz w:val="24"/>
        </w:rPr>
        <w:t>与侧袋账户</w:t>
      </w:r>
      <w:proofErr w:type="gramEnd"/>
      <w:r w:rsidRPr="00921DA5">
        <w:rPr>
          <w:rFonts w:hint="eastAsia"/>
          <w:bCs/>
          <w:sz w:val="24"/>
        </w:rPr>
        <w:t>有关的费用可以</w:t>
      </w:r>
      <w:proofErr w:type="gramStart"/>
      <w:r w:rsidRPr="00921DA5">
        <w:rPr>
          <w:rFonts w:hint="eastAsia"/>
          <w:bCs/>
          <w:sz w:val="24"/>
        </w:rPr>
        <w:t>从侧袋账户</w:t>
      </w:r>
      <w:proofErr w:type="gramEnd"/>
      <w:r w:rsidRPr="00921DA5">
        <w:rPr>
          <w:rFonts w:hint="eastAsia"/>
          <w:bCs/>
          <w:sz w:val="24"/>
        </w:rPr>
        <w:t>中列支，但应</w:t>
      </w:r>
      <w:proofErr w:type="gramStart"/>
      <w:r w:rsidRPr="00921DA5">
        <w:rPr>
          <w:rFonts w:hint="eastAsia"/>
          <w:bCs/>
          <w:sz w:val="24"/>
        </w:rPr>
        <w:t>待侧袋</w:t>
      </w:r>
      <w:proofErr w:type="gramEnd"/>
      <w:r w:rsidRPr="00921DA5">
        <w:rPr>
          <w:rFonts w:hint="eastAsia"/>
          <w:bCs/>
          <w:sz w:val="24"/>
        </w:rPr>
        <w:t>账户资产变现后方可列支，有关费用可酌情收取或减免，但不得收取管理费，详见招募说明书的规定。</w:t>
      </w:r>
    </w:p>
    <w:p w14:paraId="757D7AF7" w14:textId="77777777" w:rsidR="002F618E" w:rsidRDefault="002F618E" w:rsidP="002F618E">
      <w:pPr>
        <w:spacing w:line="360" w:lineRule="auto"/>
        <w:ind w:firstLineChars="200" w:firstLine="480"/>
        <w:rPr>
          <w:bCs/>
          <w:sz w:val="24"/>
        </w:rPr>
      </w:pPr>
      <w:r>
        <w:rPr>
          <w:rFonts w:hint="eastAsia"/>
          <w:bCs/>
          <w:sz w:val="24"/>
        </w:rPr>
        <w:t>（五）基金税收</w:t>
      </w:r>
    </w:p>
    <w:p w14:paraId="69E34EAA" w14:textId="77777777" w:rsidR="002F618E" w:rsidRDefault="002F618E" w:rsidP="002F618E">
      <w:pPr>
        <w:spacing w:line="360" w:lineRule="auto"/>
        <w:ind w:firstLineChars="200" w:firstLine="480"/>
        <w:rPr>
          <w:bCs/>
          <w:sz w:val="24"/>
          <w:highlight w:val="yellow"/>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04DB031" w14:textId="77777777" w:rsidR="002F618E" w:rsidRDefault="002F618E" w:rsidP="002F618E">
      <w:pPr>
        <w:spacing w:line="360" w:lineRule="auto"/>
        <w:ind w:firstLineChars="200" w:firstLine="482"/>
        <w:rPr>
          <w:rFonts w:ascii="宋体" w:hAnsi="宋体"/>
          <w:b/>
          <w:sz w:val="24"/>
          <w:szCs w:val="24"/>
        </w:rPr>
      </w:pPr>
      <w:r>
        <w:rPr>
          <w:rFonts w:ascii="宋体" w:hAnsi="宋体"/>
          <w:b/>
          <w:sz w:val="24"/>
          <w:szCs w:val="24"/>
        </w:rPr>
        <w:lastRenderedPageBreak/>
        <w:t>五、基金财产的投资方向和投资限制</w:t>
      </w:r>
    </w:p>
    <w:p w14:paraId="4F6D18DF" w14:textId="77777777" w:rsidR="002F618E" w:rsidRDefault="002F618E" w:rsidP="002F618E">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14:paraId="27601162" w14:textId="77777777" w:rsidR="002F618E" w:rsidRDefault="002F618E" w:rsidP="002F618E">
      <w:pPr>
        <w:spacing w:line="360" w:lineRule="auto"/>
        <w:ind w:firstLineChars="200" w:firstLine="480"/>
        <w:rPr>
          <w:bCs/>
          <w:sz w:val="24"/>
        </w:rPr>
      </w:pPr>
      <w:r w:rsidRPr="00D473F8">
        <w:rPr>
          <w:rFonts w:hint="eastAsia"/>
          <w:bCs/>
          <w:sz w:val="24"/>
        </w:rPr>
        <w:t>在合理控制风险并保持基金资产良好流动性的前提下，追求超越业绩比较基准的投资回报，力争实现基金资产的长期稳健增值</w:t>
      </w:r>
      <w:r>
        <w:rPr>
          <w:rFonts w:hint="eastAsia"/>
          <w:bCs/>
          <w:sz w:val="24"/>
        </w:rPr>
        <w:t>。</w:t>
      </w:r>
    </w:p>
    <w:p w14:paraId="2B87A56F" w14:textId="77777777" w:rsidR="002F618E" w:rsidRDefault="002F618E" w:rsidP="002F618E">
      <w:pPr>
        <w:spacing w:line="360" w:lineRule="auto"/>
        <w:ind w:firstLineChars="200" w:firstLine="480"/>
        <w:rPr>
          <w:rFonts w:ascii="宋体" w:hAnsi="宋体"/>
          <w:sz w:val="24"/>
          <w:szCs w:val="24"/>
        </w:rPr>
      </w:pPr>
      <w:r>
        <w:rPr>
          <w:rFonts w:ascii="宋体" w:hAnsi="宋体" w:hint="eastAsia"/>
          <w:sz w:val="24"/>
          <w:szCs w:val="24"/>
        </w:rPr>
        <w:t>（二）投资范围</w:t>
      </w:r>
    </w:p>
    <w:p w14:paraId="0DE25C15" w14:textId="77777777" w:rsidR="002F618E" w:rsidRDefault="002F618E" w:rsidP="002F618E">
      <w:pPr>
        <w:spacing w:line="360" w:lineRule="auto"/>
        <w:ind w:firstLine="480"/>
        <w:rPr>
          <w:rFonts w:hint="eastAsia"/>
          <w:bCs/>
          <w:sz w:val="24"/>
        </w:rPr>
      </w:pPr>
      <w:r>
        <w:rPr>
          <w:rFonts w:hint="eastAsia"/>
          <w:bCs/>
          <w:sz w:val="24"/>
        </w:rPr>
        <w:t>本基金的投资范围为具有良好流动性的金融工具，包括国内依法发行上市的股票（</w:t>
      </w:r>
      <w:proofErr w:type="gramStart"/>
      <w:r>
        <w:rPr>
          <w:rFonts w:hint="eastAsia"/>
          <w:bCs/>
          <w:sz w:val="24"/>
        </w:rPr>
        <w:t>含创业</w:t>
      </w:r>
      <w:proofErr w:type="gramEnd"/>
      <w:r>
        <w:rPr>
          <w:rFonts w:hint="eastAsia"/>
          <w:bCs/>
          <w:sz w:val="24"/>
        </w:rPr>
        <w:t>板、</w:t>
      </w:r>
      <w:proofErr w:type="gramStart"/>
      <w:r>
        <w:rPr>
          <w:rFonts w:hint="eastAsia"/>
          <w:bCs/>
          <w:sz w:val="24"/>
        </w:rPr>
        <w:t>科创板</w:t>
      </w:r>
      <w:proofErr w:type="gramEnd"/>
      <w:r>
        <w:rPr>
          <w:rFonts w:hint="eastAsia"/>
          <w:bCs/>
          <w:sz w:val="24"/>
        </w:rPr>
        <w:t>及其他经中国证监会核准或注册上市的股票、存托凭证）、港股通标的股票、债券（含国债、央行票据、金融债券、政府支持债券、政府支持机构债券、地方政府债券、企业债券、公司债券、可转换债券（</w:t>
      </w:r>
      <w:proofErr w:type="gramStart"/>
      <w:r>
        <w:rPr>
          <w:rFonts w:hint="eastAsia"/>
          <w:bCs/>
          <w:sz w:val="24"/>
        </w:rPr>
        <w:t>含可分离</w:t>
      </w:r>
      <w:proofErr w:type="gramEnd"/>
      <w:r>
        <w:rPr>
          <w:rFonts w:hint="eastAsia"/>
          <w:bCs/>
          <w:sz w:val="24"/>
        </w:rPr>
        <w:t>交易可转换债券）、可交换公司债券、次级债券、中期票据、短期融资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等）、资产支持证券、货币市场工具、债券回购、同业存单、银行存款（</w:t>
      </w:r>
      <w:proofErr w:type="gramStart"/>
      <w:r>
        <w:rPr>
          <w:rFonts w:hint="eastAsia"/>
          <w:bCs/>
          <w:sz w:val="24"/>
        </w:rPr>
        <w:t>含协议</w:t>
      </w:r>
      <w:proofErr w:type="gramEnd"/>
      <w:r>
        <w:rPr>
          <w:rFonts w:hint="eastAsia"/>
          <w:bCs/>
          <w:sz w:val="24"/>
        </w:rPr>
        <w:t>存款、定期存款及其他银行存款）、</w:t>
      </w:r>
      <w:r>
        <w:rPr>
          <w:rFonts w:hint="eastAsia"/>
          <w:sz w:val="24"/>
        </w:rPr>
        <w:t>国债期货、信用衍生品</w:t>
      </w:r>
      <w:r>
        <w:rPr>
          <w:rFonts w:hint="eastAsia"/>
          <w:bCs/>
          <w:sz w:val="24"/>
        </w:rPr>
        <w:t>以及法律法规或中国证监会允许基金投资的其他金融工具（但须符合中国证监会相关规定）。</w:t>
      </w:r>
    </w:p>
    <w:p w14:paraId="3FF3536B" w14:textId="77777777" w:rsidR="002F618E" w:rsidRDefault="002F618E" w:rsidP="002F618E">
      <w:pPr>
        <w:spacing w:line="360" w:lineRule="auto"/>
        <w:ind w:firstLine="480"/>
        <w:rPr>
          <w:rFonts w:hint="eastAsia"/>
          <w:bCs/>
          <w:sz w:val="24"/>
        </w:rPr>
      </w:pPr>
      <w:r>
        <w:rPr>
          <w:rFonts w:hint="eastAsia"/>
          <w:bCs/>
          <w:sz w:val="24"/>
        </w:rPr>
        <w:t>如法律法规或监管机构以后允许基金投资其他品种，基金管理人在履行适当程序后，可以将其纳入投资范围。</w:t>
      </w:r>
    </w:p>
    <w:p w14:paraId="74D3F5C7" w14:textId="77777777" w:rsidR="002F618E" w:rsidRDefault="002F618E" w:rsidP="002F618E">
      <w:pPr>
        <w:spacing w:line="360" w:lineRule="auto"/>
        <w:ind w:firstLine="480"/>
        <w:rPr>
          <w:rFonts w:hint="eastAsia"/>
          <w:bCs/>
          <w:sz w:val="24"/>
        </w:rPr>
      </w:pPr>
      <w:r w:rsidRPr="004C2F05">
        <w:rPr>
          <w:rFonts w:hint="eastAsia"/>
          <w:bCs/>
          <w:sz w:val="24"/>
        </w:rPr>
        <w:t>基金的投资组合比例为：</w:t>
      </w:r>
      <w:r w:rsidRPr="00C5326F">
        <w:rPr>
          <w:rFonts w:hint="eastAsia"/>
          <w:bCs/>
          <w:sz w:val="24"/>
        </w:rPr>
        <w:t>本基金投资于债券资产的比例不低于基金资产的</w:t>
      </w:r>
      <w:r w:rsidRPr="00C5326F">
        <w:rPr>
          <w:rFonts w:hint="eastAsia"/>
          <w:bCs/>
          <w:sz w:val="24"/>
        </w:rPr>
        <w:t>80%</w:t>
      </w:r>
      <w:r w:rsidRPr="00C5326F">
        <w:rPr>
          <w:rFonts w:hint="eastAsia"/>
          <w:bCs/>
          <w:sz w:val="24"/>
        </w:rPr>
        <w:t>，</w:t>
      </w:r>
      <w:r>
        <w:rPr>
          <w:rFonts w:hint="eastAsia"/>
          <w:bCs/>
          <w:sz w:val="24"/>
        </w:rPr>
        <w:t>投资于股票（</w:t>
      </w:r>
      <w:proofErr w:type="gramStart"/>
      <w:r>
        <w:rPr>
          <w:bCs/>
          <w:sz w:val="24"/>
        </w:rPr>
        <w:t>含</w:t>
      </w:r>
      <w:r w:rsidRPr="005E1D32">
        <w:rPr>
          <w:bCs/>
          <w:sz w:val="24"/>
        </w:rPr>
        <w:t>存托</w:t>
      </w:r>
      <w:proofErr w:type="gramEnd"/>
      <w:r w:rsidRPr="005E1D32">
        <w:rPr>
          <w:bCs/>
          <w:sz w:val="24"/>
        </w:rPr>
        <w:t>凭证</w:t>
      </w:r>
      <w:r>
        <w:rPr>
          <w:rFonts w:hint="eastAsia"/>
          <w:bCs/>
          <w:sz w:val="24"/>
        </w:rPr>
        <w:t>）</w:t>
      </w:r>
      <w:r w:rsidRPr="00505DC1">
        <w:rPr>
          <w:rFonts w:hint="eastAsia"/>
          <w:bCs/>
          <w:sz w:val="24"/>
        </w:rPr>
        <w:t>、可转换债券</w:t>
      </w:r>
      <w:r w:rsidRPr="007459DE">
        <w:rPr>
          <w:rFonts w:hint="eastAsia"/>
          <w:bCs/>
          <w:sz w:val="24"/>
        </w:rPr>
        <w:t>（</w:t>
      </w:r>
      <w:proofErr w:type="gramStart"/>
      <w:r w:rsidRPr="007459DE">
        <w:rPr>
          <w:rFonts w:hint="eastAsia"/>
          <w:bCs/>
          <w:sz w:val="24"/>
        </w:rPr>
        <w:t>含可分离</w:t>
      </w:r>
      <w:proofErr w:type="gramEnd"/>
      <w:r w:rsidRPr="007459DE">
        <w:rPr>
          <w:rFonts w:hint="eastAsia"/>
          <w:bCs/>
          <w:sz w:val="24"/>
        </w:rPr>
        <w:t>交易可转换债券）</w:t>
      </w:r>
      <w:r w:rsidRPr="00505DC1">
        <w:rPr>
          <w:rFonts w:hint="eastAsia"/>
          <w:bCs/>
          <w:sz w:val="24"/>
        </w:rPr>
        <w:t>、可交换公司债券</w:t>
      </w:r>
      <w:r>
        <w:rPr>
          <w:rFonts w:hint="eastAsia"/>
          <w:bCs/>
          <w:sz w:val="24"/>
        </w:rPr>
        <w:t>的比例合计不超过基金资产的</w:t>
      </w:r>
      <w:r>
        <w:rPr>
          <w:bCs/>
          <w:sz w:val="24"/>
        </w:rPr>
        <w:t>20</w:t>
      </w:r>
      <w:r>
        <w:rPr>
          <w:rFonts w:hint="eastAsia"/>
          <w:bCs/>
          <w:sz w:val="24"/>
        </w:rPr>
        <w:t>%</w:t>
      </w:r>
      <w:r w:rsidRPr="004C2F05">
        <w:rPr>
          <w:rFonts w:hint="eastAsia"/>
          <w:bCs/>
          <w:sz w:val="24"/>
        </w:rPr>
        <w:t>（其中投资于港股通标的股票的比例占股票资产的</w:t>
      </w:r>
      <w:r w:rsidRPr="004C2F05">
        <w:rPr>
          <w:rFonts w:hint="eastAsia"/>
          <w:bCs/>
          <w:sz w:val="24"/>
        </w:rPr>
        <w:t>0%-50%</w:t>
      </w:r>
      <w:r w:rsidRPr="004C2F05">
        <w:rPr>
          <w:rFonts w:hint="eastAsia"/>
          <w:bCs/>
          <w:sz w:val="24"/>
        </w:rPr>
        <w:t>）；每个交易日日终在扣除</w:t>
      </w:r>
      <w:r>
        <w:rPr>
          <w:rFonts w:hint="eastAsia"/>
          <w:bCs/>
          <w:sz w:val="24"/>
        </w:rPr>
        <w:t>国债</w:t>
      </w:r>
      <w:r w:rsidRPr="004C2F05">
        <w:rPr>
          <w:rFonts w:hint="eastAsia"/>
          <w:bCs/>
          <w:sz w:val="24"/>
        </w:rPr>
        <w:t>期货合约需缴纳的交易保证金后，本基金</w:t>
      </w:r>
      <w:r>
        <w:rPr>
          <w:rFonts w:hint="eastAsia"/>
          <w:bCs/>
          <w:sz w:val="24"/>
        </w:rPr>
        <w:t>持有</w:t>
      </w:r>
      <w:r w:rsidRPr="004C2F05">
        <w:rPr>
          <w:rFonts w:hint="eastAsia"/>
          <w:bCs/>
          <w:sz w:val="24"/>
        </w:rPr>
        <w:t>的现金或者到期日在一年以内的政府债券的比例合计不低于基金资产净值的</w:t>
      </w:r>
      <w:r w:rsidRPr="004C2F05">
        <w:rPr>
          <w:rFonts w:hint="eastAsia"/>
          <w:bCs/>
          <w:sz w:val="24"/>
        </w:rPr>
        <w:t>5%</w:t>
      </w:r>
      <w:r w:rsidRPr="004C2F05">
        <w:rPr>
          <w:rFonts w:hint="eastAsia"/>
          <w:bCs/>
          <w:sz w:val="24"/>
        </w:rPr>
        <w:t>，其中现金不包括结算备付金、存出保证金、应收申购款等</w:t>
      </w:r>
      <w:r>
        <w:rPr>
          <w:rFonts w:hint="eastAsia"/>
          <w:bCs/>
          <w:sz w:val="24"/>
        </w:rPr>
        <w:t>。</w:t>
      </w:r>
    </w:p>
    <w:p w14:paraId="0288BF32" w14:textId="77777777" w:rsidR="002F618E" w:rsidRDefault="002F618E" w:rsidP="002F618E">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531B83DB" w14:textId="77777777" w:rsidR="002F618E" w:rsidRDefault="002F618E" w:rsidP="002F618E">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14:paraId="619E4638" w14:textId="77777777" w:rsidR="002F618E" w:rsidRDefault="002F618E" w:rsidP="002F618E">
      <w:pPr>
        <w:spacing w:line="360" w:lineRule="auto"/>
        <w:ind w:firstLineChars="200" w:firstLine="480"/>
        <w:rPr>
          <w:bCs/>
          <w:sz w:val="24"/>
        </w:rPr>
      </w:pPr>
      <w:r>
        <w:rPr>
          <w:rFonts w:hint="eastAsia"/>
          <w:bCs/>
          <w:sz w:val="24"/>
        </w:rPr>
        <w:t>本基金充分发挥基金管理人的研究优势，在分析和判断宏观经济周期和金融市场运行趋势的基础上，运用修正后的投资时钟分析框架，自上而下调整基金大类资产配置，确定债券</w:t>
      </w:r>
      <w:proofErr w:type="gramStart"/>
      <w:r>
        <w:rPr>
          <w:rFonts w:hint="eastAsia"/>
          <w:bCs/>
          <w:sz w:val="24"/>
        </w:rPr>
        <w:t>组合久期和</w:t>
      </w:r>
      <w:proofErr w:type="gramEnd"/>
      <w:r>
        <w:rPr>
          <w:rFonts w:hint="eastAsia"/>
          <w:bCs/>
          <w:sz w:val="24"/>
        </w:rPr>
        <w:t>债券类别配置；在严谨深入的股票和债券研究分析基础上，自下而上精选个股和个</w:t>
      </w:r>
      <w:proofErr w:type="gramStart"/>
      <w:r>
        <w:rPr>
          <w:rFonts w:hint="eastAsia"/>
          <w:bCs/>
          <w:sz w:val="24"/>
        </w:rPr>
        <w:t>券</w:t>
      </w:r>
      <w:proofErr w:type="gramEnd"/>
      <w:r>
        <w:rPr>
          <w:rFonts w:hint="eastAsia"/>
          <w:bCs/>
          <w:sz w:val="24"/>
        </w:rPr>
        <w:t>；在保持总体风险水平相对稳定的基础上，</w:t>
      </w:r>
      <w:r>
        <w:rPr>
          <w:rFonts w:hint="eastAsia"/>
          <w:bCs/>
          <w:sz w:val="24"/>
        </w:rPr>
        <w:lastRenderedPageBreak/>
        <w:t>力争获取投资组合的较高回报。</w:t>
      </w:r>
    </w:p>
    <w:p w14:paraId="0FF8C523" w14:textId="77777777" w:rsidR="002F618E" w:rsidRPr="004C2F05" w:rsidRDefault="002F618E" w:rsidP="002F618E">
      <w:pPr>
        <w:spacing w:line="360" w:lineRule="auto"/>
        <w:ind w:firstLineChars="200" w:firstLine="480"/>
        <w:rPr>
          <w:rFonts w:hint="eastAsia"/>
          <w:bCs/>
          <w:sz w:val="24"/>
        </w:rPr>
      </w:pPr>
      <w:r w:rsidRPr="004C2F05">
        <w:rPr>
          <w:rFonts w:hint="eastAsia"/>
          <w:bCs/>
          <w:sz w:val="24"/>
        </w:rPr>
        <w:t>1</w:t>
      </w:r>
      <w:r w:rsidRPr="004C2F05">
        <w:rPr>
          <w:rFonts w:hint="eastAsia"/>
          <w:bCs/>
          <w:sz w:val="24"/>
        </w:rPr>
        <w:t>、大类资产配置</w:t>
      </w:r>
    </w:p>
    <w:p w14:paraId="55AF8DAE" w14:textId="77777777" w:rsidR="002F618E" w:rsidRPr="004C2F05" w:rsidRDefault="002F618E" w:rsidP="002F618E">
      <w:pPr>
        <w:spacing w:line="360" w:lineRule="auto"/>
        <w:ind w:firstLineChars="200" w:firstLine="480"/>
        <w:rPr>
          <w:rFonts w:hint="eastAsia"/>
          <w:bCs/>
          <w:sz w:val="24"/>
        </w:rPr>
      </w:pPr>
      <w:r w:rsidRPr="004C2F05">
        <w:rPr>
          <w:rFonts w:hint="eastAsia"/>
          <w:bCs/>
          <w:sz w:val="24"/>
        </w:rPr>
        <w:t>本基金利用经交银施罗德研究团队修正后的投资时钟分析框架，通过“自上而下”的定性分析和定量分析相结合形成对不同资产市场表现的预测和判断，确定基金资产在沪深</w:t>
      </w:r>
      <w:r w:rsidRPr="004C2F05">
        <w:rPr>
          <w:rFonts w:hint="eastAsia"/>
          <w:bCs/>
          <w:sz w:val="24"/>
        </w:rPr>
        <w:t>A</w:t>
      </w:r>
      <w:r w:rsidRPr="004C2F05">
        <w:rPr>
          <w:rFonts w:hint="eastAsia"/>
          <w:bCs/>
          <w:sz w:val="24"/>
        </w:rPr>
        <w:t>股、港股、债券及货币市场工具等各类别资产间的分配比例，并随着各类证券风险收益特征的相对变化，在基金合同约定的范围内动态调整组合中各类资产的比例，以规避或控制市场风险，提高基金收益率。</w:t>
      </w:r>
    </w:p>
    <w:p w14:paraId="4ADB2E5E" w14:textId="77777777" w:rsidR="002F618E" w:rsidRPr="004C2F05" w:rsidRDefault="002F618E" w:rsidP="002F618E">
      <w:pPr>
        <w:spacing w:line="360" w:lineRule="auto"/>
        <w:ind w:firstLineChars="200" w:firstLine="480"/>
        <w:rPr>
          <w:rFonts w:hint="eastAsia"/>
          <w:bCs/>
          <w:sz w:val="24"/>
        </w:rPr>
      </w:pPr>
      <w:r w:rsidRPr="004C2F05">
        <w:rPr>
          <w:rFonts w:hint="eastAsia"/>
          <w:bCs/>
          <w:sz w:val="24"/>
        </w:rPr>
        <w:t>2</w:t>
      </w:r>
      <w:r w:rsidRPr="004C2F05">
        <w:rPr>
          <w:rFonts w:hint="eastAsia"/>
          <w:bCs/>
          <w:sz w:val="24"/>
        </w:rPr>
        <w:t>、股票投资策略</w:t>
      </w:r>
    </w:p>
    <w:p w14:paraId="558EA40A" w14:textId="77777777" w:rsidR="002F618E" w:rsidRPr="004C2F05" w:rsidRDefault="002F618E" w:rsidP="002F618E">
      <w:pPr>
        <w:spacing w:line="360" w:lineRule="auto"/>
        <w:ind w:firstLineChars="200" w:firstLine="480"/>
        <w:rPr>
          <w:rFonts w:hint="eastAsia"/>
          <w:bCs/>
          <w:sz w:val="24"/>
        </w:rPr>
      </w:pPr>
      <w:r w:rsidRPr="004C2F05">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5C37EFF1" w14:textId="77777777" w:rsidR="002F618E" w:rsidRPr="004C2F05" w:rsidRDefault="002F618E" w:rsidP="002F618E">
      <w:pPr>
        <w:spacing w:line="360" w:lineRule="auto"/>
        <w:ind w:firstLineChars="200" w:firstLine="480"/>
        <w:rPr>
          <w:rFonts w:hint="eastAsia"/>
          <w:bCs/>
          <w:sz w:val="24"/>
        </w:rPr>
      </w:pPr>
      <w:r w:rsidRPr="004C2F05">
        <w:rPr>
          <w:rFonts w:hint="eastAsia"/>
          <w:bCs/>
          <w:sz w:val="24"/>
        </w:rPr>
        <w:t>（</w:t>
      </w:r>
      <w:r w:rsidRPr="004C2F05">
        <w:rPr>
          <w:rFonts w:hint="eastAsia"/>
          <w:bCs/>
          <w:sz w:val="24"/>
        </w:rPr>
        <w:t>1</w:t>
      </w:r>
      <w:r w:rsidRPr="004C2F05">
        <w:rPr>
          <w:rFonts w:hint="eastAsia"/>
          <w:bCs/>
          <w:sz w:val="24"/>
        </w:rPr>
        <w:t>）品质筛选</w:t>
      </w:r>
    </w:p>
    <w:p w14:paraId="68FCE85C" w14:textId="77777777" w:rsidR="002F618E" w:rsidRPr="00332D90" w:rsidRDefault="002F618E" w:rsidP="002F618E">
      <w:pPr>
        <w:spacing w:line="360" w:lineRule="auto"/>
        <w:ind w:firstLineChars="200" w:firstLine="480"/>
        <w:rPr>
          <w:bCs/>
          <w:sz w:val="24"/>
        </w:rPr>
      </w:pPr>
      <w:r w:rsidRPr="00332D90">
        <w:rPr>
          <w:rFonts w:hint="eastAsia"/>
          <w:bCs/>
          <w:sz w:val="24"/>
        </w:rPr>
        <w:t>筛选出在公司治理、财务及管理品质上符合基本品质要求的公司，构建备选股票池。主要筛选指标包括：</w:t>
      </w:r>
    </w:p>
    <w:p w14:paraId="496AFC45" w14:textId="77777777" w:rsidR="002F618E" w:rsidRPr="00332D90" w:rsidRDefault="002F618E" w:rsidP="002F618E">
      <w:pPr>
        <w:numPr>
          <w:ilvl w:val="0"/>
          <w:numId w:val="2"/>
        </w:numPr>
        <w:spacing w:line="360" w:lineRule="auto"/>
        <w:rPr>
          <w:rFonts w:ascii="宋体" w:hAnsi="宋体"/>
          <w:sz w:val="24"/>
        </w:rPr>
      </w:pPr>
      <w:r w:rsidRPr="00332D90">
        <w:rPr>
          <w:rFonts w:ascii="宋体" w:hAnsi="宋体" w:hint="eastAsia"/>
          <w:sz w:val="24"/>
        </w:rPr>
        <w:t>盈利能力指标：如市盈率</w:t>
      </w:r>
      <w:r w:rsidRPr="00332D90">
        <w:rPr>
          <w:rFonts w:ascii="宋体" w:hAnsi="宋体"/>
          <w:sz w:val="24"/>
        </w:rPr>
        <w:t>（</w:t>
      </w:r>
      <w:r w:rsidRPr="00332D90">
        <w:rPr>
          <w:rFonts w:ascii="宋体" w:hAnsi="宋体" w:hint="eastAsia"/>
          <w:sz w:val="24"/>
        </w:rPr>
        <w:t>P/E）、市现</w:t>
      </w:r>
      <w:r w:rsidRPr="00332D90">
        <w:rPr>
          <w:rFonts w:ascii="宋体" w:hAnsi="宋体"/>
          <w:sz w:val="24"/>
        </w:rPr>
        <w:t>率（</w:t>
      </w:r>
      <w:r w:rsidRPr="00332D90">
        <w:rPr>
          <w:rFonts w:ascii="宋体" w:hAnsi="宋体" w:hint="eastAsia"/>
          <w:sz w:val="24"/>
        </w:rPr>
        <w:t>P/Cash Flow）、股价与</w:t>
      </w:r>
      <w:r w:rsidRPr="00332D90">
        <w:rPr>
          <w:rFonts w:ascii="宋体" w:hAnsi="宋体"/>
          <w:sz w:val="24"/>
        </w:rPr>
        <w:t>每股自由现金流比率（</w:t>
      </w:r>
      <w:r w:rsidRPr="00332D90">
        <w:rPr>
          <w:rFonts w:ascii="宋体" w:hAnsi="宋体" w:hint="eastAsia"/>
          <w:sz w:val="24"/>
        </w:rPr>
        <w:t>P/FCF）、市销率</w:t>
      </w:r>
      <w:r w:rsidRPr="00332D90">
        <w:rPr>
          <w:rFonts w:ascii="宋体" w:hAnsi="宋体"/>
          <w:sz w:val="24"/>
        </w:rPr>
        <w:t>（</w:t>
      </w:r>
      <w:r w:rsidRPr="00332D90">
        <w:rPr>
          <w:rFonts w:ascii="宋体" w:hAnsi="宋体" w:hint="eastAsia"/>
          <w:sz w:val="24"/>
        </w:rPr>
        <w:t>P/S）、股价与</w:t>
      </w:r>
      <w:r w:rsidRPr="00332D90">
        <w:rPr>
          <w:rFonts w:ascii="宋体" w:hAnsi="宋体"/>
          <w:sz w:val="24"/>
        </w:rPr>
        <w:t>每股息税前利润比率</w:t>
      </w:r>
      <w:r w:rsidRPr="00332D90">
        <w:rPr>
          <w:rFonts w:ascii="宋体" w:hAnsi="宋体" w:hint="eastAsia"/>
          <w:sz w:val="24"/>
        </w:rPr>
        <w:t>（P/EBIT）等；</w:t>
      </w:r>
    </w:p>
    <w:p w14:paraId="285CBDA8" w14:textId="77777777" w:rsidR="002F618E" w:rsidRPr="00332D90" w:rsidRDefault="002F618E" w:rsidP="002F618E">
      <w:pPr>
        <w:numPr>
          <w:ilvl w:val="0"/>
          <w:numId w:val="2"/>
        </w:numPr>
        <w:spacing w:line="360" w:lineRule="auto"/>
        <w:rPr>
          <w:rFonts w:ascii="宋体" w:hAnsi="宋体"/>
          <w:sz w:val="24"/>
        </w:rPr>
      </w:pPr>
      <w:r w:rsidRPr="00332D90">
        <w:rPr>
          <w:rFonts w:ascii="宋体" w:hAnsi="宋体" w:hint="eastAsia"/>
          <w:sz w:val="24"/>
        </w:rPr>
        <w:t>经营效率指标：如净资产</w:t>
      </w:r>
      <w:r w:rsidRPr="00332D90">
        <w:rPr>
          <w:rFonts w:ascii="宋体" w:hAnsi="宋体"/>
          <w:sz w:val="24"/>
        </w:rPr>
        <w:t>收益率（</w:t>
      </w:r>
      <w:r w:rsidRPr="00332D90">
        <w:rPr>
          <w:rFonts w:ascii="宋体" w:hAnsi="宋体" w:hint="eastAsia"/>
          <w:sz w:val="24"/>
        </w:rPr>
        <w:t>ROE）、资产</w:t>
      </w:r>
      <w:r w:rsidRPr="00332D90">
        <w:rPr>
          <w:rFonts w:ascii="宋体" w:hAnsi="宋体"/>
          <w:sz w:val="24"/>
        </w:rPr>
        <w:t>收益率（</w:t>
      </w:r>
      <w:r w:rsidRPr="00332D90">
        <w:rPr>
          <w:rFonts w:ascii="宋体" w:hAnsi="宋体" w:hint="eastAsia"/>
          <w:sz w:val="24"/>
        </w:rPr>
        <w:t>ROA）、经营</w:t>
      </w:r>
      <w:r w:rsidRPr="00332D90">
        <w:rPr>
          <w:rFonts w:ascii="宋体" w:hAnsi="宋体"/>
          <w:sz w:val="24"/>
        </w:rPr>
        <w:t>资产</w:t>
      </w:r>
      <w:r w:rsidRPr="00332D90">
        <w:rPr>
          <w:rFonts w:ascii="宋体" w:hAnsi="宋体" w:hint="eastAsia"/>
          <w:sz w:val="24"/>
        </w:rPr>
        <w:t>回报</w:t>
      </w:r>
      <w:r w:rsidRPr="00332D90">
        <w:rPr>
          <w:rFonts w:ascii="宋体" w:hAnsi="宋体"/>
          <w:sz w:val="24"/>
        </w:rPr>
        <w:t>率（</w:t>
      </w:r>
      <w:r w:rsidRPr="00332D90">
        <w:rPr>
          <w:rFonts w:ascii="宋体" w:hAnsi="宋体" w:hint="eastAsia"/>
          <w:sz w:val="24"/>
        </w:rPr>
        <w:t>Return on operating assets）等；</w:t>
      </w:r>
    </w:p>
    <w:p w14:paraId="08E4A0AA" w14:textId="77777777" w:rsidR="002F618E" w:rsidRPr="00332D90" w:rsidRDefault="002F618E" w:rsidP="002F618E">
      <w:pPr>
        <w:numPr>
          <w:ilvl w:val="0"/>
          <w:numId w:val="2"/>
        </w:numPr>
        <w:spacing w:line="360" w:lineRule="auto"/>
        <w:rPr>
          <w:rFonts w:ascii="宋体" w:hAnsi="宋体"/>
          <w:sz w:val="24"/>
        </w:rPr>
      </w:pPr>
      <w:r w:rsidRPr="00332D90">
        <w:rPr>
          <w:rFonts w:ascii="宋体" w:hAnsi="宋体" w:hint="eastAsia"/>
          <w:sz w:val="24"/>
        </w:rPr>
        <w:t>财务状况指标：如资产</w:t>
      </w:r>
      <w:r w:rsidRPr="00332D90">
        <w:rPr>
          <w:rFonts w:ascii="宋体" w:hAnsi="宋体"/>
          <w:sz w:val="24"/>
        </w:rPr>
        <w:t>负债率（</w:t>
      </w:r>
      <w:r w:rsidRPr="00332D90">
        <w:rPr>
          <w:rFonts w:ascii="宋体" w:hAnsi="宋体" w:hint="eastAsia"/>
          <w:sz w:val="24"/>
        </w:rPr>
        <w:t>D/A）、流动比率等；</w:t>
      </w:r>
    </w:p>
    <w:p w14:paraId="45F449F0" w14:textId="77777777" w:rsidR="002F618E" w:rsidRPr="004C2F05" w:rsidRDefault="002F618E" w:rsidP="002F618E">
      <w:pPr>
        <w:spacing w:line="360" w:lineRule="auto"/>
        <w:ind w:firstLineChars="200" w:firstLine="480"/>
        <w:rPr>
          <w:rFonts w:hint="eastAsia"/>
          <w:bCs/>
          <w:sz w:val="24"/>
        </w:rPr>
      </w:pPr>
      <w:r w:rsidRPr="00332D90">
        <w:rPr>
          <w:rFonts w:ascii="宋体" w:hAnsi="宋体" w:hint="eastAsia"/>
          <w:sz w:val="24"/>
        </w:rPr>
        <w:t>研发</w:t>
      </w:r>
      <w:r w:rsidRPr="00332D90">
        <w:rPr>
          <w:rFonts w:ascii="宋体" w:hAnsi="宋体"/>
          <w:sz w:val="24"/>
        </w:rPr>
        <w:t>投入指标：如</w:t>
      </w:r>
      <w:r w:rsidRPr="00332D90">
        <w:rPr>
          <w:rFonts w:ascii="宋体" w:hAnsi="宋体" w:hint="eastAsia"/>
          <w:sz w:val="24"/>
        </w:rPr>
        <w:t>研发</w:t>
      </w:r>
      <w:r w:rsidRPr="00332D90">
        <w:rPr>
          <w:rFonts w:ascii="宋体" w:hAnsi="宋体"/>
          <w:sz w:val="24"/>
        </w:rPr>
        <w:t>投入与营业</w:t>
      </w:r>
      <w:r w:rsidRPr="00332D90">
        <w:rPr>
          <w:rFonts w:ascii="宋体" w:hAnsi="宋体" w:hint="eastAsia"/>
          <w:sz w:val="24"/>
        </w:rPr>
        <w:t>收入</w:t>
      </w:r>
      <w:r w:rsidRPr="00332D90">
        <w:rPr>
          <w:rFonts w:ascii="宋体" w:hAnsi="宋体"/>
          <w:sz w:val="24"/>
        </w:rPr>
        <w:t>比率、科研人员数量及占比、专利数量及在同行业的占比等。</w:t>
      </w:r>
    </w:p>
    <w:p w14:paraId="47C54E29" w14:textId="77777777" w:rsidR="002F618E" w:rsidRPr="004C2F05" w:rsidRDefault="002F618E" w:rsidP="002F618E">
      <w:pPr>
        <w:spacing w:line="360" w:lineRule="auto"/>
        <w:ind w:firstLineChars="200" w:firstLine="480"/>
        <w:rPr>
          <w:rFonts w:hint="eastAsia"/>
          <w:bCs/>
          <w:sz w:val="24"/>
        </w:rPr>
      </w:pPr>
      <w:r w:rsidRPr="004C2F05">
        <w:rPr>
          <w:rFonts w:hint="eastAsia"/>
          <w:bCs/>
          <w:sz w:val="24"/>
        </w:rPr>
        <w:t>（</w:t>
      </w:r>
      <w:r w:rsidRPr="004C2F05">
        <w:rPr>
          <w:rFonts w:hint="eastAsia"/>
          <w:bCs/>
          <w:sz w:val="24"/>
        </w:rPr>
        <w:t>2</w:t>
      </w:r>
      <w:r w:rsidRPr="004C2F05">
        <w:rPr>
          <w:rFonts w:hint="eastAsia"/>
          <w:bCs/>
          <w:sz w:val="24"/>
        </w:rPr>
        <w:t>）价值评估</w:t>
      </w:r>
    </w:p>
    <w:p w14:paraId="775449CA" w14:textId="77777777" w:rsidR="002F618E" w:rsidRPr="004C2F05" w:rsidRDefault="002F618E" w:rsidP="002F618E">
      <w:pPr>
        <w:spacing w:line="360" w:lineRule="auto"/>
        <w:ind w:firstLineChars="200" w:firstLine="480"/>
        <w:rPr>
          <w:rFonts w:hint="eastAsia"/>
          <w:bCs/>
          <w:sz w:val="24"/>
        </w:rPr>
      </w:pPr>
      <w:r w:rsidRPr="004C2F05">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779FD4D9" w14:textId="77777777" w:rsidR="002F618E" w:rsidRPr="004C2F05" w:rsidRDefault="002F618E" w:rsidP="002F618E">
      <w:pPr>
        <w:spacing w:line="360" w:lineRule="auto"/>
        <w:ind w:firstLineChars="200" w:firstLine="480"/>
        <w:rPr>
          <w:rFonts w:hint="eastAsia"/>
          <w:bCs/>
          <w:sz w:val="24"/>
        </w:rPr>
      </w:pPr>
      <w:r w:rsidRPr="004C2F05">
        <w:rPr>
          <w:rFonts w:hint="eastAsia"/>
          <w:bCs/>
          <w:sz w:val="24"/>
        </w:rPr>
        <w:t>（</w:t>
      </w:r>
      <w:r w:rsidRPr="004C2F05">
        <w:rPr>
          <w:rFonts w:hint="eastAsia"/>
          <w:bCs/>
          <w:sz w:val="24"/>
        </w:rPr>
        <w:t>3</w:t>
      </w:r>
      <w:r w:rsidRPr="004C2F05">
        <w:rPr>
          <w:rFonts w:hint="eastAsia"/>
          <w:bCs/>
          <w:sz w:val="24"/>
        </w:rPr>
        <w:t>）港股通标的股票投资策略</w:t>
      </w:r>
    </w:p>
    <w:p w14:paraId="49B57C72" w14:textId="77777777" w:rsidR="002F618E" w:rsidRPr="004C2F05" w:rsidRDefault="002F618E" w:rsidP="002F618E">
      <w:pPr>
        <w:spacing w:line="360" w:lineRule="auto"/>
        <w:ind w:firstLineChars="200" w:firstLine="480"/>
        <w:rPr>
          <w:rFonts w:hint="eastAsia"/>
          <w:bCs/>
          <w:sz w:val="24"/>
        </w:rPr>
      </w:pPr>
      <w:r w:rsidRPr="004C2F05">
        <w:rPr>
          <w:rFonts w:hint="eastAsia"/>
          <w:bCs/>
          <w:sz w:val="24"/>
        </w:rPr>
        <w:lastRenderedPageBreak/>
        <w:t>本基金可通过内地与香港股票市场交易互联互通机制投资于香港股票市场。本基金优先将基本面健康、业绩向上弹性较大、具有估值优势的港股纳入本基金的股票投资组合。</w:t>
      </w:r>
    </w:p>
    <w:p w14:paraId="527405BE" w14:textId="77777777" w:rsidR="002F618E" w:rsidRPr="004C2F05" w:rsidRDefault="002F618E" w:rsidP="002F618E">
      <w:pPr>
        <w:spacing w:line="360" w:lineRule="auto"/>
        <w:ind w:firstLineChars="200" w:firstLine="480"/>
        <w:rPr>
          <w:rFonts w:hint="eastAsia"/>
          <w:bCs/>
          <w:sz w:val="24"/>
        </w:rPr>
      </w:pPr>
      <w:r w:rsidRPr="004C2F05">
        <w:rPr>
          <w:rFonts w:hint="eastAsia"/>
          <w:bCs/>
          <w:sz w:val="24"/>
        </w:rPr>
        <w:t>本基金可根据投资策略需要或不同配置地市场环境的变化，选择将部分基金资产投资于港股或选择不将基金资产投资于港股，基金资产并非必然投资港股。</w:t>
      </w:r>
    </w:p>
    <w:p w14:paraId="480D2C2E" w14:textId="77777777" w:rsidR="002F618E" w:rsidRPr="004C2F05" w:rsidRDefault="002F618E" w:rsidP="002F618E">
      <w:pPr>
        <w:spacing w:line="360" w:lineRule="auto"/>
        <w:ind w:firstLineChars="200" w:firstLine="480"/>
        <w:rPr>
          <w:rFonts w:hint="eastAsia"/>
          <w:bCs/>
          <w:sz w:val="24"/>
        </w:rPr>
      </w:pPr>
      <w:r w:rsidRPr="004C2F05">
        <w:rPr>
          <w:rFonts w:hint="eastAsia"/>
          <w:bCs/>
          <w:sz w:val="24"/>
        </w:rPr>
        <w:t>（</w:t>
      </w:r>
      <w:r w:rsidRPr="004C2F05">
        <w:rPr>
          <w:rFonts w:hint="eastAsia"/>
          <w:bCs/>
          <w:sz w:val="24"/>
        </w:rPr>
        <w:t>4</w:t>
      </w:r>
      <w:r w:rsidRPr="004C2F05">
        <w:rPr>
          <w:rFonts w:hint="eastAsia"/>
          <w:bCs/>
          <w:sz w:val="24"/>
        </w:rPr>
        <w:t>）存托凭证的投资策略</w:t>
      </w:r>
    </w:p>
    <w:p w14:paraId="3C64B89A" w14:textId="77777777" w:rsidR="002F618E" w:rsidRPr="004C2F05" w:rsidRDefault="002F618E" w:rsidP="002F618E">
      <w:pPr>
        <w:spacing w:line="360" w:lineRule="auto"/>
        <w:ind w:firstLineChars="200" w:firstLine="480"/>
        <w:rPr>
          <w:rFonts w:hint="eastAsia"/>
          <w:bCs/>
          <w:sz w:val="24"/>
        </w:rPr>
      </w:pPr>
      <w:r w:rsidRPr="004C2F05">
        <w:rPr>
          <w:rFonts w:hint="eastAsia"/>
          <w:bCs/>
          <w:sz w:val="24"/>
        </w:rPr>
        <w:t>本基金投资存托凭证的策略依照境内上市交易的股票投资策略执行。</w:t>
      </w:r>
    </w:p>
    <w:p w14:paraId="7F0AC841" w14:textId="77777777" w:rsidR="002F618E" w:rsidRPr="004C2F05" w:rsidRDefault="002F618E" w:rsidP="002F618E">
      <w:pPr>
        <w:spacing w:line="360" w:lineRule="auto"/>
        <w:ind w:firstLineChars="200" w:firstLine="480"/>
        <w:rPr>
          <w:rFonts w:hint="eastAsia"/>
          <w:bCs/>
          <w:sz w:val="24"/>
        </w:rPr>
      </w:pPr>
      <w:r w:rsidRPr="004C2F05">
        <w:rPr>
          <w:rFonts w:hint="eastAsia"/>
          <w:bCs/>
          <w:sz w:val="24"/>
        </w:rPr>
        <w:t>3</w:t>
      </w:r>
      <w:r w:rsidRPr="004C2F05">
        <w:rPr>
          <w:rFonts w:hint="eastAsia"/>
          <w:bCs/>
          <w:sz w:val="24"/>
        </w:rPr>
        <w:t>、债券投资策略</w:t>
      </w:r>
    </w:p>
    <w:p w14:paraId="5BB15D6C" w14:textId="77777777" w:rsidR="002F618E" w:rsidRPr="004C2F05" w:rsidRDefault="002F618E" w:rsidP="002F618E">
      <w:pPr>
        <w:spacing w:line="360" w:lineRule="auto"/>
        <w:ind w:firstLineChars="200" w:firstLine="480"/>
        <w:rPr>
          <w:rFonts w:hint="eastAsia"/>
          <w:bCs/>
          <w:sz w:val="24"/>
        </w:rPr>
      </w:pPr>
      <w:r w:rsidRPr="004C2F05">
        <w:rPr>
          <w:rFonts w:hint="eastAsia"/>
          <w:bCs/>
          <w:sz w:val="24"/>
        </w:rPr>
        <w:t>本基金的债券投资采取主动的投资管理方式，获得与风险相匹配的投资收益，以实现在一定程度上规避股票市场的系统性风险和保证基金资产的流动性。</w:t>
      </w:r>
    </w:p>
    <w:p w14:paraId="3E59E328" w14:textId="77777777" w:rsidR="002F618E" w:rsidRPr="004C2F05" w:rsidRDefault="002F618E" w:rsidP="002F618E">
      <w:pPr>
        <w:spacing w:line="360" w:lineRule="auto"/>
        <w:ind w:firstLineChars="200" w:firstLine="480"/>
        <w:rPr>
          <w:rFonts w:hint="eastAsia"/>
          <w:bCs/>
          <w:sz w:val="24"/>
        </w:rPr>
      </w:pPr>
      <w:r w:rsidRPr="004C2F05">
        <w:rPr>
          <w:rFonts w:hint="eastAsia"/>
          <w:bCs/>
          <w:sz w:val="24"/>
        </w:rPr>
        <w:t>在全球经济的框架下，本基金管理人对宏观经济运行趋势及其引致的财政货币政策变化</w:t>
      </w:r>
      <w:proofErr w:type="gramStart"/>
      <w:r w:rsidRPr="004C2F05">
        <w:rPr>
          <w:rFonts w:hint="eastAsia"/>
          <w:bCs/>
          <w:sz w:val="24"/>
        </w:rPr>
        <w:t>作出</w:t>
      </w:r>
      <w:proofErr w:type="gramEnd"/>
      <w:r w:rsidRPr="004C2F05">
        <w:rPr>
          <w:rFonts w:hint="eastAsia"/>
          <w:bCs/>
          <w:sz w:val="24"/>
        </w:rPr>
        <w:t>判断，运用数量化工具，对未来市场利率趋势及市场信用环境变化</w:t>
      </w:r>
      <w:proofErr w:type="gramStart"/>
      <w:r w:rsidRPr="004C2F05">
        <w:rPr>
          <w:rFonts w:hint="eastAsia"/>
          <w:bCs/>
          <w:sz w:val="24"/>
        </w:rPr>
        <w:t>作出</w:t>
      </w:r>
      <w:proofErr w:type="gramEnd"/>
      <w:r w:rsidRPr="004C2F05">
        <w:rPr>
          <w:rFonts w:hint="eastAsia"/>
          <w:bCs/>
          <w:sz w:val="24"/>
        </w:rPr>
        <w:t>预测，并综合考虑利率变化对不同债券品种的影响、收益率水平、信用风险的大小、流动性的好坏等因素，构造债券组合。在具体操作中，本基金运用</w:t>
      </w:r>
      <w:proofErr w:type="gramStart"/>
      <w:r w:rsidRPr="004C2F05">
        <w:rPr>
          <w:rFonts w:hint="eastAsia"/>
          <w:bCs/>
          <w:sz w:val="24"/>
        </w:rPr>
        <w:t>久期调整</w:t>
      </w:r>
      <w:proofErr w:type="gramEnd"/>
      <w:r w:rsidRPr="004C2F05">
        <w:rPr>
          <w:rFonts w:hint="eastAsia"/>
          <w:bCs/>
          <w:sz w:val="24"/>
        </w:rPr>
        <w:t>策略、类属配置策略、期限结构配置策略、回购策略、信用债券投资策略、可转换债券</w:t>
      </w:r>
      <w:r w:rsidRPr="00EC3479">
        <w:rPr>
          <w:rFonts w:hint="eastAsia"/>
          <w:bCs/>
          <w:sz w:val="24"/>
        </w:rPr>
        <w:t>与可交换公司债券</w:t>
      </w:r>
      <w:r w:rsidRPr="004C2F05">
        <w:rPr>
          <w:rFonts w:hint="eastAsia"/>
          <w:bCs/>
          <w:sz w:val="24"/>
        </w:rPr>
        <w:t>投资策略等多种策略，以期获取债券市场的长期稳定收益。</w:t>
      </w:r>
    </w:p>
    <w:p w14:paraId="196C5717" w14:textId="77777777" w:rsidR="002F618E" w:rsidRPr="004C2F05" w:rsidRDefault="002F618E" w:rsidP="002F618E">
      <w:pPr>
        <w:spacing w:line="360" w:lineRule="auto"/>
        <w:ind w:firstLineChars="200" w:firstLine="480"/>
        <w:rPr>
          <w:rFonts w:hint="eastAsia"/>
          <w:bCs/>
          <w:sz w:val="24"/>
        </w:rPr>
      </w:pPr>
      <w:r w:rsidRPr="004C2F05">
        <w:rPr>
          <w:rFonts w:hint="eastAsia"/>
          <w:bCs/>
          <w:sz w:val="24"/>
        </w:rPr>
        <w:t>（</w:t>
      </w:r>
      <w:r w:rsidRPr="004C2F05">
        <w:rPr>
          <w:rFonts w:hint="eastAsia"/>
          <w:bCs/>
          <w:sz w:val="24"/>
        </w:rPr>
        <w:t>1</w:t>
      </w:r>
      <w:r w:rsidRPr="004C2F05">
        <w:rPr>
          <w:rFonts w:hint="eastAsia"/>
          <w:bCs/>
          <w:sz w:val="24"/>
        </w:rPr>
        <w:t>）</w:t>
      </w:r>
      <w:proofErr w:type="gramStart"/>
      <w:r w:rsidRPr="004C2F05">
        <w:rPr>
          <w:rFonts w:hint="eastAsia"/>
          <w:bCs/>
          <w:sz w:val="24"/>
        </w:rPr>
        <w:t>久期调整</w:t>
      </w:r>
      <w:proofErr w:type="gramEnd"/>
      <w:r w:rsidRPr="004C2F05">
        <w:rPr>
          <w:rFonts w:hint="eastAsia"/>
          <w:bCs/>
          <w:sz w:val="24"/>
        </w:rPr>
        <w:t>策略</w:t>
      </w:r>
    </w:p>
    <w:p w14:paraId="6C55D3DC" w14:textId="77777777" w:rsidR="002F618E" w:rsidRPr="004C2F05" w:rsidRDefault="002F618E" w:rsidP="002F618E">
      <w:pPr>
        <w:spacing w:line="360" w:lineRule="auto"/>
        <w:ind w:firstLineChars="200" w:firstLine="480"/>
        <w:rPr>
          <w:rFonts w:hint="eastAsia"/>
          <w:bCs/>
          <w:sz w:val="24"/>
        </w:rPr>
      </w:pPr>
      <w:r w:rsidRPr="004C2F05">
        <w:rPr>
          <w:rFonts w:hint="eastAsia"/>
          <w:bCs/>
          <w:sz w:val="24"/>
        </w:rPr>
        <w:t>本基金根据中长期宏观经济走势和经济周期波动趋势，判断债券市场未来的走势，并形成对未来市场利率变动方向的预期，动态调整组合久期。</w:t>
      </w:r>
    </w:p>
    <w:p w14:paraId="33AD9C34" w14:textId="77777777" w:rsidR="002F618E" w:rsidRPr="004C2F05" w:rsidRDefault="002F618E" w:rsidP="002F618E">
      <w:pPr>
        <w:spacing w:line="360" w:lineRule="auto"/>
        <w:ind w:firstLineChars="200" w:firstLine="480"/>
        <w:rPr>
          <w:rFonts w:hint="eastAsia"/>
          <w:bCs/>
          <w:sz w:val="24"/>
        </w:rPr>
      </w:pPr>
      <w:r w:rsidRPr="004C2F05">
        <w:rPr>
          <w:rFonts w:hint="eastAsia"/>
          <w:bCs/>
          <w:sz w:val="24"/>
        </w:rPr>
        <w:t>（</w:t>
      </w:r>
      <w:r w:rsidRPr="004C2F05">
        <w:rPr>
          <w:rFonts w:hint="eastAsia"/>
          <w:bCs/>
          <w:sz w:val="24"/>
        </w:rPr>
        <w:t>2</w:t>
      </w:r>
      <w:r w:rsidRPr="004C2F05">
        <w:rPr>
          <w:rFonts w:hint="eastAsia"/>
          <w:bCs/>
          <w:sz w:val="24"/>
        </w:rPr>
        <w:t>）债券的类属配置策略</w:t>
      </w:r>
    </w:p>
    <w:p w14:paraId="264E4558" w14:textId="77777777" w:rsidR="002F618E" w:rsidRPr="004C2F05" w:rsidRDefault="002F618E" w:rsidP="002F618E">
      <w:pPr>
        <w:spacing w:line="360" w:lineRule="auto"/>
        <w:ind w:firstLineChars="200" w:firstLine="480"/>
        <w:rPr>
          <w:rFonts w:hint="eastAsia"/>
          <w:bCs/>
          <w:sz w:val="24"/>
        </w:rPr>
      </w:pPr>
      <w:r w:rsidRPr="004C2F05">
        <w:rPr>
          <w:rFonts w:hint="eastAsia"/>
          <w:bCs/>
          <w:sz w:val="24"/>
        </w:rPr>
        <w:t>本基金定性和定量地分析</w:t>
      </w:r>
      <w:proofErr w:type="gramStart"/>
      <w:r w:rsidRPr="004C2F05">
        <w:rPr>
          <w:rFonts w:hint="eastAsia"/>
          <w:bCs/>
          <w:sz w:val="24"/>
        </w:rPr>
        <w:t>不</w:t>
      </w:r>
      <w:proofErr w:type="gramEnd"/>
      <w:r w:rsidRPr="004C2F05">
        <w:rPr>
          <w:rFonts w:hint="eastAsia"/>
          <w:bCs/>
          <w:sz w:val="24"/>
        </w:rPr>
        <w:t>同类属债券类资产的信用风险、流动性风险、市场风险等因素及其经风险调整后的收益率水平或盈利能力，通过比较并合理预期</w:t>
      </w:r>
      <w:proofErr w:type="gramStart"/>
      <w:r w:rsidRPr="004C2F05">
        <w:rPr>
          <w:rFonts w:hint="eastAsia"/>
          <w:bCs/>
          <w:sz w:val="24"/>
        </w:rPr>
        <w:t>不</w:t>
      </w:r>
      <w:proofErr w:type="gramEnd"/>
      <w:r w:rsidRPr="004C2F05">
        <w:rPr>
          <w:rFonts w:hint="eastAsia"/>
          <w:bCs/>
          <w:sz w:val="24"/>
        </w:rPr>
        <w:t>同类属债券类资产的风险与收益率变化，确定</w:t>
      </w:r>
      <w:proofErr w:type="gramStart"/>
      <w:r w:rsidRPr="004C2F05">
        <w:rPr>
          <w:rFonts w:hint="eastAsia"/>
          <w:bCs/>
          <w:sz w:val="24"/>
        </w:rPr>
        <w:t>不</w:t>
      </w:r>
      <w:proofErr w:type="gramEnd"/>
      <w:r w:rsidRPr="004C2F05">
        <w:rPr>
          <w:rFonts w:hint="eastAsia"/>
          <w:bCs/>
          <w:sz w:val="24"/>
        </w:rPr>
        <w:t>同类属债券类资产间的配置。</w:t>
      </w:r>
    </w:p>
    <w:p w14:paraId="23C6FB44" w14:textId="77777777" w:rsidR="002F618E" w:rsidRPr="004C2F05" w:rsidRDefault="002F618E" w:rsidP="002F618E">
      <w:pPr>
        <w:spacing w:line="360" w:lineRule="auto"/>
        <w:ind w:firstLineChars="200" w:firstLine="480"/>
        <w:rPr>
          <w:rFonts w:hint="eastAsia"/>
          <w:bCs/>
          <w:sz w:val="24"/>
        </w:rPr>
      </w:pPr>
      <w:r w:rsidRPr="004C2F05">
        <w:rPr>
          <w:rFonts w:hint="eastAsia"/>
          <w:bCs/>
          <w:sz w:val="24"/>
        </w:rPr>
        <w:t>（</w:t>
      </w:r>
      <w:r w:rsidRPr="004C2F05">
        <w:rPr>
          <w:rFonts w:hint="eastAsia"/>
          <w:bCs/>
          <w:sz w:val="24"/>
        </w:rPr>
        <w:t>3</w:t>
      </w:r>
      <w:r w:rsidRPr="004C2F05">
        <w:rPr>
          <w:rFonts w:hint="eastAsia"/>
          <w:bCs/>
          <w:sz w:val="24"/>
        </w:rPr>
        <w:t>）期限结构配置策略</w:t>
      </w:r>
    </w:p>
    <w:p w14:paraId="23A21F52" w14:textId="77777777" w:rsidR="002F618E" w:rsidRPr="004C2F05" w:rsidRDefault="002F618E" w:rsidP="002F618E">
      <w:pPr>
        <w:spacing w:line="360" w:lineRule="auto"/>
        <w:ind w:firstLineChars="200" w:firstLine="480"/>
        <w:rPr>
          <w:rFonts w:hint="eastAsia"/>
          <w:bCs/>
          <w:sz w:val="24"/>
        </w:rPr>
      </w:pPr>
      <w:r w:rsidRPr="004C2F05">
        <w:rPr>
          <w:rFonts w:hint="eastAsia"/>
          <w:bCs/>
          <w:sz w:val="24"/>
        </w:rPr>
        <w:t>通过预期收益率曲线形态变化来调整投资组合的期限结构配置策略。根据债券收益率曲线形态、各期限</w:t>
      </w:r>
      <w:proofErr w:type="gramStart"/>
      <w:r w:rsidRPr="004C2F05">
        <w:rPr>
          <w:rFonts w:hint="eastAsia"/>
          <w:bCs/>
          <w:sz w:val="24"/>
        </w:rPr>
        <w:t>段品种</w:t>
      </w:r>
      <w:proofErr w:type="gramEnd"/>
      <w:r w:rsidRPr="004C2F05">
        <w:rPr>
          <w:rFonts w:hint="eastAsia"/>
          <w:bCs/>
          <w:sz w:val="24"/>
        </w:rPr>
        <w:t>收益率变动、结合短期资金利率水平与变动趋势，分析预测收益率曲线的变化，测算子弹、哑铃或梯形等不同期限结构配置策略的风险收益，形成具体的期限结构配置策略。</w:t>
      </w:r>
    </w:p>
    <w:p w14:paraId="1D98486F" w14:textId="77777777" w:rsidR="002F618E" w:rsidRPr="004C2F05" w:rsidRDefault="002F618E" w:rsidP="002F618E">
      <w:pPr>
        <w:spacing w:line="360" w:lineRule="auto"/>
        <w:ind w:firstLineChars="200" w:firstLine="480"/>
        <w:rPr>
          <w:rFonts w:hint="eastAsia"/>
          <w:bCs/>
          <w:sz w:val="24"/>
        </w:rPr>
      </w:pPr>
      <w:r w:rsidRPr="004C2F05">
        <w:rPr>
          <w:rFonts w:hint="eastAsia"/>
          <w:bCs/>
          <w:sz w:val="24"/>
        </w:rPr>
        <w:lastRenderedPageBreak/>
        <w:t>（</w:t>
      </w:r>
      <w:r w:rsidRPr="004C2F05">
        <w:rPr>
          <w:rFonts w:hint="eastAsia"/>
          <w:bCs/>
          <w:sz w:val="24"/>
        </w:rPr>
        <w:t>4</w:t>
      </w:r>
      <w:r w:rsidRPr="004C2F05">
        <w:rPr>
          <w:rFonts w:hint="eastAsia"/>
          <w:bCs/>
          <w:sz w:val="24"/>
        </w:rPr>
        <w:t>）回购策略</w:t>
      </w:r>
    </w:p>
    <w:p w14:paraId="761F9447" w14:textId="77777777" w:rsidR="002F618E" w:rsidRPr="004C2F05" w:rsidRDefault="002F618E" w:rsidP="002F618E">
      <w:pPr>
        <w:spacing w:line="360" w:lineRule="auto"/>
        <w:ind w:firstLineChars="200" w:firstLine="480"/>
        <w:rPr>
          <w:rFonts w:hint="eastAsia"/>
          <w:bCs/>
          <w:sz w:val="24"/>
        </w:rPr>
      </w:pPr>
      <w:r w:rsidRPr="004C2F05">
        <w:rPr>
          <w:rFonts w:hint="eastAsia"/>
          <w:bCs/>
          <w:sz w:val="24"/>
        </w:rPr>
        <w:t>当回购利率低于债券收益率时，本基金将实施正回购融入资金并投资于信用债券等可投资标的，从而获取收益率超出回购资金成本（即回购利率）的套利价值。</w:t>
      </w:r>
    </w:p>
    <w:p w14:paraId="34884C59" w14:textId="77777777" w:rsidR="002F618E" w:rsidRPr="004C2F05" w:rsidRDefault="002F618E" w:rsidP="002F618E">
      <w:pPr>
        <w:spacing w:line="360" w:lineRule="auto"/>
        <w:ind w:firstLineChars="200" w:firstLine="480"/>
        <w:rPr>
          <w:rFonts w:hint="eastAsia"/>
          <w:bCs/>
          <w:sz w:val="24"/>
        </w:rPr>
      </w:pPr>
      <w:r w:rsidRPr="004C2F05">
        <w:rPr>
          <w:rFonts w:hint="eastAsia"/>
          <w:bCs/>
          <w:sz w:val="24"/>
        </w:rPr>
        <w:t>（</w:t>
      </w:r>
      <w:r w:rsidRPr="004C2F05">
        <w:rPr>
          <w:rFonts w:hint="eastAsia"/>
          <w:bCs/>
          <w:sz w:val="24"/>
        </w:rPr>
        <w:t>5</w:t>
      </w:r>
      <w:r w:rsidRPr="004C2F05">
        <w:rPr>
          <w:rFonts w:hint="eastAsia"/>
          <w:bCs/>
          <w:sz w:val="24"/>
        </w:rPr>
        <w:t>）信用债券</w:t>
      </w:r>
      <w:r>
        <w:rPr>
          <w:rFonts w:hint="eastAsia"/>
          <w:bCs/>
          <w:sz w:val="24"/>
        </w:rPr>
        <w:t>（含</w:t>
      </w:r>
      <w:r w:rsidRPr="000B42F7">
        <w:rPr>
          <w:rFonts w:hint="eastAsia"/>
          <w:bCs/>
          <w:sz w:val="24"/>
        </w:rPr>
        <w:t>资产支持证券</w:t>
      </w:r>
      <w:r>
        <w:rPr>
          <w:rFonts w:hint="eastAsia"/>
          <w:bCs/>
          <w:sz w:val="24"/>
        </w:rPr>
        <w:t>，下同）</w:t>
      </w:r>
      <w:r w:rsidRPr="004C2F05">
        <w:rPr>
          <w:rFonts w:hint="eastAsia"/>
          <w:bCs/>
          <w:sz w:val="24"/>
        </w:rPr>
        <w:t>投资策略</w:t>
      </w:r>
    </w:p>
    <w:p w14:paraId="6BE5C32D" w14:textId="77777777" w:rsidR="002F618E" w:rsidRPr="004C2F05" w:rsidRDefault="002F618E" w:rsidP="002F618E">
      <w:pPr>
        <w:spacing w:line="360" w:lineRule="auto"/>
        <w:ind w:firstLineChars="200" w:firstLine="480"/>
        <w:rPr>
          <w:rFonts w:hint="eastAsia"/>
          <w:bCs/>
          <w:sz w:val="24"/>
        </w:rPr>
      </w:pPr>
      <w:r w:rsidRPr="004C2F05">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687D952C" w14:textId="77777777" w:rsidR="002F618E" w:rsidRPr="004C2F05" w:rsidRDefault="002F618E" w:rsidP="002F618E">
      <w:pPr>
        <w:spacing w:line="360" w:lineRule="auto"/>
        <w:ind w:firstLineChars="200" w:firstLine="480"/>
        <w:rPr>
          <w:rFonts w:hint="eastAsia"/>
          <w:bCs/>
          <w:sz w:val="24"/>
        </w:rPr>
      </w:pPr>
      <w:r w:rsidRPr="004C2F05">
        <w:rPr>
          <w:rFonts w:hint="eastAsia"/>
          <w:bCs/>
          <w:sz w:val="24"/>
        </w:rPr>
        <w:t>本基金主动投资的信用债为信用评级在</w:t>
      </w:r>
      <w:r w:rsidRPr="004C2F05">
        <w:rPr>
          <w:rFonts w:hint="eastAsia"/>
          <w:bCs/>
          <w:sz w:val="24"/>
        </w:rPr>
        <w:t>AA</w:t>
      </w:r>
      <w:r>
        <w:rPr>
          <w:rFonts w:hint="eastAsia"/>
          <w:bCs/>
          <w:sz w:val="24"/>
        </w:rPr>
        <w:t>+</w:t>
      </w:r>
      <w:r w:rsidRPr="004C2F05">
        <w:rPr>
          <w:rFonts w:hint="eastAsia"/>
          <w:bCs/>
          <w:sz w:val="24"/>
        </w:rPr>
        <w:t>级（含）以上的信用债，对信用评级的认定参照基金管理人选定的评级机构出具的信用评级，其中，信用债的信用评级依照评级机构出具的债项信用评级，若无债项信用评级</w:t>
      </w:r>
      <w:proofErr w:type="gramStart"/>
      <w:r w:rsidRPr="004C2F05">
        <w:rPr>
          <w:rFonts w:hint="eastAsia"/>
          <w:bCs/>
          <w:sz w:val="24"/>
        </w:rPr>
        <w:t>的或债项</w:t>
      </w:r>
      <w:proofErr w:type="gramEnd"/>
      <w:r w:rsidRPr="004C2F05">
        <w:rPr>
          <w:rFonts w:hint="eastAsia"/>
          <w:bCs/>
          <w:sz w:val="24"/>
        </w:rPr>
        <w:t>信用评级为</w:t>
      </w:r>
      <w:r w:rsidRPr="004C2F05">
        <w:rPr>
          <w:rFonts w:hint="eastAsia"/>
          <w:bCs/>
          <w:sz w:val="24"/>
        </w:rPr>
        <w:t>A-1</w:t>
      </w:r>
      <w:r w:rsidRPr="004C2F05">
        <w:rPr>
          <w:rFonts w:hint="eastAsia"/>
          <w:bCs/>
          <w:sz w:val="24"/>
        </w:rPr>
        <w:t>的，依照其主体信用评级。</w:t>
      </w:r>
      <w:r w:rsidRPr="00EC3479">
        <w:rPr>
          <w:rFonts w:hint="eastAsia"/>
          <w:bCs/>
          <w:sz w:val="24"/>
        </w:rPr>
        <w:t>本基金投资于评级</w:t>
      </w:r>
      <w:r w:rsidRPr="00EC3479">
        <w:rPr>
          <w:rFonts w:hint="eastAsia"/>
          <w:bCs/>
          <w:sz w:val="24"/>
        </w:rPr>
        <w:t>AA+</w:t>
      </w:r>
      <w:r w:rsidRPr="00EC3479">
        <w:rPr>
          <w:rFonts w:hint="eastAsia"/>
          <w:bCs/>
          <w:sz w:val="24"/>
        </w:rPr>
        <w:t>的信用</w:t>
      </w:r>
      <w:proofErr w:type="gramStart"/>
      <w:r w:rsidRPr="00EC3479">
        <w:rPr>
          <w:rFonts w:hint="eastAsia"/>
          <w:bCs/>
          <w:sz w:val="24"/>
        </w:rPr>
        <w:t>债比例</w:t>
      </w:r>
      <w:proofErr w:type="gramEnd"/>
      <w:r w:rsidRPr="00EC3479">
        <w:rPr>
          <w:rFonts w:hint="eastAsia"/>
          <w:bCs/>
          <w:sz w:val="24"/>
        </w:rPr>
        <w:t>不高于信用</w:t>
      </w:r>
      <w:proofErr w:type="gramStart"/>
      <w:r w:rsidRPr="00EC3479">
        <w:rPr>
          <w:rFonts w:hint="eastAsia"/>
          <w:bCs/>
          <w:sz w:val="24"/>
        </w:rPr>
        <w:t>债资产</w:t>
      </w:r>
      <w:proofErr w:type="gramEnd"/>
      <w:r w:rsidRPr="00EC3479">
        <w:rPr>
          <w:rFonts w:hint="eastAsia"/>
          <w:bCs/>
          <w:sz w:val="24"/>
        </w:rPr>
        <w:t>的</w:t>
      </w:r>
      <w:r>
        <w:rPr>
          <w:bCs/>
          <w:sz w:val="24"/>
        </w:rPr>
        <w:t>20</w:t>
      </w:r>
      <w:r w:rsidRPr="00EC3479">
        <w:rPr>
          <w:rFonts w:hint="eastAsia"/>
          <w:bCs/>
          <w:sz w:val="24"/>
        </w:rPr>
        <w:t>%</w:t>
      </w:r>
      <w:r w:rsidRPr="00EC3479">
        <w:rPr>
          <w:rFonts w:hint="eastAsia"/>
          <w:bCs/>
          <w:sz w:val="24"/>
        </w:rPr>
        <w:t>，投资于评级</w:t>
      </w:r>
      <w:r w:rsidRPr="00EC3479">
        <w:rPr>
          <w:rFonts w:hint="eastAsia"/>
          <w:bCs/>
          <w:sz w:val="24"/>
        </w:rPr>
        <w:t>AAA</w:t>
      </w:r>
      <w:r w:rsidRPr="00EC3479">
        <w:rPr>
          <w:rFonts w:hint="eastAsia"/>
          <w:bCs/>
          <w:sz w:val="24"/>
        </w:rPr>
        <w:t>的信用</w:t>
      </w:r>
      <w:proofErr w:type="gramStart"/>
      <w:r w:rsidRPr="00EC3479">
        <w:rPr>
          <w:rFonts w:hint="eastAsia"/>
          <w:bCs/>
          <w:sz w:val="24"/>
        </w:rPr>
        <w:t>债比例</w:t>
      </w:r>
      <w:proofErr w:type="gramEnd"/>
      <w:r w:rsidRPr="00EC3479">
        <w:rPr>
          <w:rFonts w:hint="eastAsia"/>
          <w:bCs/>
          <w:sz w:val="24"/>
        </w:rPr>
        <w:t>不低于信用</w:t>
      </w:r>
      <w:proofErr w:type="gramStart"/>
      <w:r w:rsidRPr="00EC3479">
        <w:rPr>
          <w:rFonts w:hint="eastAsia"/>
          <w:bCs/>
          <w:sz w:val="24"/>
        </w:rPr>
        <w:t>债资产</w:t>
      </w:r>
      <w:proofErr w:type="gramEnd"/>
      <w:r w:rsidRPr="00EC3479">
        <w:rPr>
          <w:rFonts w:hint="eastAsia"/>
          <w:bCs/>
          <w:sz w:val="24"/>
        </w:rPr>
        <w:t>的</w:t>
      </w:r>
      <w:r>
        <w:rPr>
          <w:bCs/>
          <w:sz w:val="24"/>
        </w:rPr>
        <w:t>80</w:t>
      </w:r>
      <w:r w:rsidRPr="00EC3479">
        <w:rPr>
          <w:rFonts w:hint="eastAsia"/>
          <w:bCs/>
          <w:sz w:val="24"/>
        </w:rPr>
        <w:t>%</w:t>
      </w:r>
      <w:r w:rsidRPr="00EC3479">
        <w:rPr>
          <w:rFonts w:hint="eastAsia"/>
          <w:bCs/>
          <w:sz w:val="24"/>
        </w:rPr>
        <w:t>。因信用评级下降、证券市场波动、基金规模变动等基金管理人之外的因素致使基金投资比例不符合上述规定的，基金管理人应当在评级报告发布之日或不符合上述规定之日起</w:t>
      </w:r>
      <w:r w:rsidRPr="00EC3479">
        <w:rPr>
          <w:rFonts w:hint="eastAsia"/>
          <w:bCs/>
          <w:sz w:val="24"/>
        </w:rPr>
        <w:t>3</w:t>
      </w:r>
      <w:r w:rsidRPr="00EC3479">
        <w:rPr>
          <w:rFonts w:hint="eastAsia"/>
          <w:bCs/>
          <w:sz w:val="24"/>
        </w:rPr>
        <w:t>个月内调整至符合比例。</w:t>
      </w:r>
      <w:r w:rsidRPr="004C2F05">
        <w:rPr>
          <w:rFonts w:hint="eastAsia"/>
          <w:bCs/>
          <w:sz w:val="24"/>
        </w:rPr>
        <w:t>上述</w:t>
      </w:r>
      <w:proofErr w:type="gramStart"/>
      <w:r w:rsidRPr="004C2F05">
        <w:rPr>
          <w:rFonts w:hint="eastAsia"/>
          <w:bCs/>
          <w:sz w:val="24"/>
        </w:rPr>
        <w:t>信用债不包括</w:t>
      </w:r>
      <w:proofErr w:type="gramEnd"/>
      <w:r w:rsidRPr="004C2F05">
        <w:rPr>
          <w:rFonts w:hint="eastAsia"/>
          <w:bCs/>
          <w:sz w:val="24"/>
        </w:rPr>
        <w:t>可转换债券</w:t>
      </w:r>
      <w:r w:rsidRPr="00FB7AC0">
        <w:rPr>
          <w:rFonts w:hint="eastAsia"/>
          <w:bCs/>
          <w:sz w:val="24"/>
        </w:rPr>
        <w:t>（</w:t>
      </w:r>
      <w:proofErr w:type="gramStart"/>
      <w:r w:rsidRPr="00FB7AC0">
        <w:rPr>
          <w:rFonts w:hint="eastAsia"/>
          <w:bCs/>
          <w:sz w:val="24"/>
        </w:rPr>
        <w:t>含可分离</w:t>
      </w:r>
      <w:proofErr w:type="gramEnd"/>
      <w:r w:rsidRPr="00FB7AC0">
        <w:rPr>
          <w:rFonts w:hint="eastAsia"/>
          <w:bCs/>
          <w:sz w:val="24"/>
        </w:rPr>
        <w:t>交易可转换债券）</w:t>
      </w:r>
      <w:r w:rsidRPr="004C2F05">
        <w:rPr>
          <w:rFonts w:hint="eastAsia"/>
          <w:bCs/>
          <w:sz w:val="24"/>
        </w:rPr>
        <w:t>、可交换公司债券。</w:t>
      </w:r>
      <w:r w:rsidRPr="004C2F05">
        <w:rPr>
          <w:rFonts w:hint="eastAsia"/>
          <w:bCs/>
          <w:sz w:val="24"/>
        </w:rPr>
        <w:t xml:space="preserve"> </w:t>
      </w:r>
    </w:p>
    <w:p w14:paraId="34D0B4B1" w14:textId="77777777" w:rsidR="002F618E" w:rsidRPr="004C2F05" w:rsidRDefault="002F618E" w:rsidP="002F618E">
      <w:pPr>
        <w:spacing w:line="360" w:lineRule="auto"/>
        <w:ind w:firstLineChars="200" w:firstLine="480"/>
        <w:rPr>
          <w:rFonts w:hint="eastAsia"/>
          <w:bCs/>
          <w:sz w:val="24"/>
        </w:rPr>
      </w:pPr>
      <w:r w:rsidRPr="004C2F05">
        <w:rPr>
          <w:rFonts w:hint="eastAsia"/>
          <w:bCs/>
          <w:sz w:val="24"/>
        </w:rPr>
        <w:t>（</w:t>
      </w:r>
      <w:r w:rsidRPr="004C2F05">
        <w:rPr>
          <w:rFonts w:hint="eastAsia"/>
          <w:bCs/>
          <w:sz w:val="24"/>
        </w:rPr>
        <w:t>6</w:t>
      </w:r>
      <w:r w:rsidRPr="004C2F05">
        <w:rPr>
          <w:rFonts w:hint="eastAsia"/>
          <w:bCs/>
          <w:sz w:val="24"/>
        </w:rPr>
        <w:t>）可转换债券</w:t>
      </w:r>
      <w:r w:rsidRPr="00E762E4">
        <w:rPr>
          <w:rFonts w:hint="eastAsia"/>
          <w:bCs/>
          <w:sz w:val="24"/>
        </w:rPr>
        <w:t>（</w:t>
      </w:r>
      <w:proofErr w:type="gramStart"/>
      <w:r w:rsidRPr="00E762E4">
        <w:rPr>
          <w:rFonts w:hint="eastAsia"/>
          <w:bCs/>
          <w:sz w:val="24"/>
        </w:rPr>
        <w:t>含可分离</w:t>
      </w:r>
      <w:proofErr w:type="gramEnd"/>
      <w:r w:rsidRPr="00E762E4">
        <w:rPr>
          <w:rFonts w:hint="eastAsia"/>
          <w:bCs/>
          <w:sz w:val="24"/>
        </w:rPr>
        <w:t>交易可转换债券）</w:t>
      </w:r>
      <w:r w:rsidRPr="004C2F05">
        <w:rPr>
          <w:rFonts w:hint="eastAsia"/>
          <w:bCs/>
          <w:sz w:val="24"/>
        </w:rPr>
        <w:t>与可交换公司债券投资策略</w:t>
      </w:r>
    </w:p>
    <w:p w14:paraId="45B0BFDE" w14:textId="77777777" w:rsidR="002F618E" w:rsidRPr="004C2F05" w:rsidRDefault="002F618E" w:rsidP="002F618E">
      <w:pPr>
        <w:spacing w:line="360" w:lineRule="auto"/>
        <w:ind w:firstLineChars="200" w:firstLine="480"/>
        <w:rPr>
          <w:rFonts w:hint="eastAsia"/>
          <w:bCs/>
          <w:sz w:val="24"/>
        </w:rPr>
      </w:pPr>
      <w:r w:rsidRPr="00FF079C">
        <w:rPr>
          <w:rFonts w:hint="eastAsia"/>
          <w:bCs/>
          <w:sz w:val="24"/>
        </w:rPr>
        <w:t>本基金投资股票（</w:t>
      </w:r>
      <w:proofErr w:type="gramStart"/>
      <w:r w:rsidRPr="00FF079C">
        <w:rPr>
          <w:rFonts w:hint="eastAsia"/>
          <w:bCs/>
          <w:sz w:val="24"/>
        </w:rPr>
        <w:t>含存托</w:t>
      </w:r>
      <w:proofErr w:type="gramEnd"/>
      <w:r w:rsidRPr="00FF079C">
        <w:rPr>
          <w:rFonts w:hint="eastAsia"/>
          <w:bCs/>
          <w:sz w:val="24"/>
        </w:rPr>
        <w:t>凭证）、可转换债券</w:t>
      </w:r>
      <w:r w:rsidRPr="00FB7AC0">
        <w:rPr>
          <w:rFonts w:hint="eastAsia"/>
          <w:bCs/>
          <w:sz w:val="24"/>
        </w:rPr>
        <w:t>（</w:t>
      </w:r>
      <w:proofErr w:type="gramStart"/>
      <w:r w:rsidRPr="00FB7AC0">
        <w:rPr>
          <w:rFonts w:hint="eastAsia"/>
          <w:bCs/>
          <w:sz w:val="24"/>
        </w:rPr>
        <w:t>含可分离</w:t>
      </w:r>
      <w:proofErr w:type="gramEnd"/>
      <w:r w:rsidRPr="00FB7AC0">
        <w:rPr>
          <w:rFonts w:hint="eastAsia"/>
          <w:bCs/>
          <w:sz w:val="24"/>
        </w:rPr>
        <w:t>交易可转换债券）</w:t>
      </w:r>
      <w:r w:rsidRPr="00FF079C">
        <w:rPr>
          <w:rFonts w:hint="eastAsia"/>
          <w:bCs/>
          <w:sz w:val="24"/>
        </w:rPr>
        <w:t>、可交换公司债券</w:t>
      </w:r>
      <w:r>
        <w:rPr>
          <w:rFonts w:hint="eastAsia"/>
          <w:bCs/>
          <w:sz w:val="24"/>
        </w:rPr>
        <w:t>比例合计不超过</w:t>
      </w:r>
      <w:r w:rsidRPr="00FF079C">
        <w:rPr>
          <w:rFonts w:hint="eastAsia"/>
          <w:bCs/>
          <w:sz w:val="24"/>
        </w:rPr>
        <w:t>基金资产的</w:t>
      </w:r>
      <w:r>
        <w:rPr>
          <w:bCs/>
          <w:sz w:val="24"/>
        </w:rPr>
        <w:t>20</w:t>
      </w:r>
      <w:r w:rsidRPr="00FF079C">
        <w:rPr>
          <w:rFonts w:hint="eastAsia"/>
          <w:bCs/>
          <w:sz w:val="24"/>
        </w:rPr>
        <w:t>%</w:t>
      </w:r>
      <w:r w:rsidRPr="00A74BEB">
        <w:rPr>
          <w:rFonts w:hint="eastAsia"/>
          <w:bCs/>
          <w:sz w:val="24"/>
        </w:rPr>
        <w:t>，</w:t>
      </w:r>
      <w:r w:rsidRPr="004C2F05">
        <w:rPr>
          <w:rFonts w:hint="eastAsia"/>
          <w:bCs/>
          <w:sz w:val="24"/>
        </w:rPr>
        <w:t>因证券市场波动、基金规模变动等基金管理人之外的因素致使基金投资比例不符合上述规定的，基金管理人应当在不符合上述规定之日起</w:t>
      </w:r>
      <w:r w:rsidRPr="004C2F05">
        <w:rPr>
          <w:rFonts w:hint="eastAsia"/>
          <w:bCs/>
          <w:sz w:val="24"/>
        </w:rPr>
        <w:t>3</w:t>
      </w:r>
      <w:r w:rsidRPr="004C2F05">
        <w:rPr>
          <w:rFonts w:hint="eastAsia"/>
          <w:bCs/>
          <w:sz w:val="24"/>
        </w:rPr>
        <w:t>个月内进行调整。本基金对于可转换债券</w:t>
      </w:r>
      <w:r w:rsidRPr="00FB7AC0">
        <w:rPr>
          <w:rFonts w:hint="eastAsia"/>
          <w:bCs/>
          <w:sz w:val="24"/>
        </w:rPr>
        <w:t>（</w:t>
      </w:r>
      <w:proofErr w:type="gramStart"/>
      <w:r w:rsidRPr="00FB7AC0">
        <w:rPr>
          <w:rFonts w:hint="eastAsia"/>
          <w:bCs/>
          <w:sz w:val="24"/>
        </w:rPr>
        <w:t>含可分离</w:t>
      </w:r>
      <w:proofErr w:type="gramEnd"/>
      <w:r w:rsidRPr="00FB7AC0">
        <w:rPr>
          <w:rFonts w:hint="eastAsia"/>
          <w:bCs/>
          <w:sz w:val="24"/>
        </w:rPr>
        <w:t>交易可转换债券）</w:t>
      </w:r>
      <w:r w:rsidRPr="004C2F05">
        <w:rPr>
          <w:rFonts w:hint="eastAsia"/>
          <w:bCs/>
          <w:sz w:val="24"/>
        </w:rPr>
        <w:t>与可交换公司债券股性的研究将完全依托于公司投</w:t>
      </w:r>
      <w:proofErr w:type="gramStart"/>
      <w:r w:rsidRPr="004C2F05">
        <w:rPr>
          <w:rFonts w:hint="eastAsia"/>
          <w:bCs/>
          <w:sz w:val="24"/>
        </w:rPr>
        <w:t>研</w:t>
      </w:r>
      <w:proofErr w:type="gramEnd"/>
      <w:r w:rsidRPr="004C2F05">
        <w:rPr>
          <w:rFonts w:hint="eastAsia"/>
          <w:bCs/>
          <w:sz w:val="24"/>
        </w:rPr>
        <w:t>团队对标的股票的研究，在此基础上利用可转换债券</w:t>
      </w:r>
      <w:r w:rsidRPr="00FB7AC0">
        <w:rPr>
          <w:rFonts w:hint="eastAsia"/>
          <w:bCs/>
          <w:sz w:val="24"/>
        </w:rPr>
        <w:t>（</w:t>
      </w:r>
      <w:proofErr w:type="gramStart"/>
      <w:r w:rsidRPr="00FB7AC0">
        <w:rPr>
          <w:rFonts w:hint="eastAsia"/>
          <w:bCs/>
          <w:sz w:val="24"/>
        </w:rPr>
        <w:t>含可分离</w:t>
      </w:r>
      <w:proofErr w:type="gramEnd"/>
      <w:r w:rsidRPr="00FB7AC0">
        <w:rPr>
          <w:rFonts w:hint="eastAsia"/>
          <w:bCs/>
          <w:sz w:val="24"/>
        </w:rPr>
        <w:t>交易可转换债券）</w:t>
      </w:r>
      <w:r w:rsidRPr="004C2F05">
        <w:rPr>
          <w:rFonts w:hint="eastAsia"/>
          <w:bCs/>
          <w:sz w:val="24"/>
        </w:rPr>
        <w:t>与可交换公司债券定价模型，充分考虑转债发行</w:t>
      </w:r>
      <w:proofErr w:type="gramStart"/>
      <w:r w:rsidRPr="004C2F05">
        <w:rPr>
          <w:rFonts w:hint="eastAsia"/>
          <w:bCs/>
          <w:sz w:val="24"/>
        </w:rPr>
        <w:t>后目标转</w:t>
      </w:r>
      <w:proofErr w:type="gramEnd"/>
      <w:r w:rsidRPr="004C2F05">
        <w:rPr>
          <w:rFonts w:hint="eastAsia"/>
          <w:bCs/>
          <w:sz w:val="24"/>
        </w:rPr>
        <w:t>债标的股票股价波动率可能出现的变化，对目标转债的股性进行合理定价。通过对标的转</w:t>
      </w:r>
      <w:proofErr w:type="gramStart"/>
      <w:r w:rsidRPr="004C2F05">
        <w:rPr>
          <w:rFonts w:hint="eastAsia"/>
          <w:bCs/>
          <w:sz w:val="24"/>
        </w:rPr>
        <w:t>债股性与债性</w:t>
      </w:r>
      <w:proofErr w:type="gramEnd"/>
      <w:r w:rsidRPr="004C2F05">
        <w:rPr>
          <w:rFonts w:hint="eastAsia"/>
          <w:bCs/>
          <w:sz w:val="24"/>
        </w:rPr>
        <w:t>的合理定价，力求寻找出被市场低估的品种，构建本基金可转换债券与可交换公司债券的投资组合。</w:t>
      </w:r>
    </w:p>
    <w:p w14:paraId="28BD9220" w14:textId="77777777" w:rsidR="002F618E" w:rsidRPr="004C2F05" w:rsidRDefault="002F618E" w:rsidP="002F618E">
      <w:pPr>
        <w:spacing w:line="360" w:lineRule="auto"/>
        <w:ind w:firstLineChars="200" w:firstLine="480"/>
        <w:rPr>
          <w:rFonts w:hint="eastAsia"/>
          <w:bCs/>
          <w:sz w:val="24"/>
        </w:rPr>
      </w:pPr>
      <w:r w:rsidRPr="004C2F05">
        <w:rPr>
          <w:rFonts w:hint="eastAsia"/>
          <w:bCs/>
          <w:sz w:val="24"/>
        </w:rPr>
        <w:t>1</w:t>
      </w:r>
      <w:r w:rsidRPr="004C2F05">
        <w:rPr>
          <w:rFonts w:hint="eastAsia"/>
          <w:bCs/>
          <w:sz w:val="24"/>
        </w:rPr>
        <w:t>）行业配置策略</w:t>
      </w:r>
    </w:p>
    <w:p w14:paraId="0B9B8D60" w14:textId="77777777" w:rsidR="002F618E" w:rsidRPr="004C2F05" w:rsidRDefault="002F618E" w:rsidP="002F618E">
      <w:pPr>
        <w:spacing w:line="360" w:lineRule="auto"/>
        <w:ind w:firstLineChars="200" w:firstLine="480"/>
        <w:rPr>
          <w:rFonts w:hint="eastAsia"/>
          <w:bCs/>
          <w:sz w:val="24"/>
        </w:rPr>
      </w:pPr>
      <w:r w:rsidRPr="004C2F05">
        <w:rPr>
          <w:rFonts w:hint="eastAsia"/>
          <w:bCs/>
          <w:sz w:val="24"/>
        </w:rPr>
        <w:lastRenderedPageBreak/>
        <w:t>本基金将综合考虑各种宏观因素，以宏观经济走势、经济周期特征和阶段性市场投资主题的研究为基础，综合</w:t>
      </w:r>
      <w:proofErr w:type="gramStart"/>
      <w:r w:rsidRPr="004C2F05">
        <w:rPr>
          <w:rFonts w:hint="eastAsia"/>
          <w:bCs/>
          <w:sz w:val="24"/>
        </w:rPr>
        <w:t>考量</w:t>
      </w:r>
      <w:proofErr w:type="gramEnd"/>
      <w:r w:rsidRPr="004C2F05">
        <w:rPr>
          <w:rFonts w:hint="eastAsia"/>
          <w:bCs/>
          <w:sz w:val="24"/>
        </w:rPr>
        <w:t>可转债市场的供给和需求情况，追求最优行业配置。同时，结合经济和市场阶段性特征，动态调整不同行业的可转换债券与可交换公司债券进行投资。</w:t>
      </w:r>
    </w:p>
    <w:p w14:paraId="698B54BE" w14:textId="77777777" w:rsidR="002F618E" w:rsidRPr="004C2F05" w:rsidRDefault="002F618E" w:rsidP="002F618E">
      <w:pPr>
        <w:spacing w:line="360" w:lineRule="auto"/>
        <w:ind w:firstLineChars="200" w:firstLine="480"/>
        <w:rPr>
          <w:rFonts w:hint="eastAsia"/>
          <w:bCs/>
          <w:sz w:val="24"/>
        </w:rPr>
      </w:pPr>
      <w:r w:rsidRPr="004C2F05">
        <w:rPr>
          <w:rFonts w:hint="eastAsia"/>
          <w:bCs/>
          <w:sz w:val="24"/>
        </w:rPr>
        <w:t>2</w:t>
      </w:r>
      <w:r w:rsidRPr="004C2F05">
        <w:rPr>
          <w:rFonts w:hint="eastAsia"/>
          <w:bCs/>
          <w:sz w:val="24"/>
        </w:rPr>
        <w:t>）</w:t>
      </w:r>
      <w:proofErr w:type="gramStart"/>
      <w:r w:rsidRPr="004C2F05">
        <w:rPr>
          <w:rFonts w:hint="eastAsia"/>
          <w:bCs/>
          <w:sz w:val="24"/>
        </w:rPr>
        <w:t>个券</w:t>
      </w:r>
      <w:proofErr w:type="gramEnd"/>
      <w:r w:rsidRPr="004C2F05">
        <w:rPr>
          <w:rFonts w:hint="eastAsia"/>
          <w:bCs/>
          <w:sz w:val="24"/>
        </w:rPr>
        <w:t>精选策略</w:t>
      </w:r>
    </w:p>
    <w:p w14:paraId="213EF80F" w14:textId="77777777" w:rsidR="002F618E" w:rsidRDefault="002F618E" w:rsidP="002F618E">
      <w:pPr>
        <w:spacing w:line="360" w:lineRule="auto"/>
        <w:ind w:firstLineChars="200" w:firstLine="480"/>
        <w:rPr>
          <w:rFonts w:hint="eastAsia"/>
          <w:bCs/>
          <w:sz w:val="24"/>
        </w:rPr>
      </w:pPr>
      <w:r w:rsidRPr="004C2F05">
        <w:rPr>
          <w:rFonts w:hint="eastAsia"/>
          <w:bCs/>
          <w:sz w:val="24"/>
        </w:rPr>
        <w:t>本基金将借鉴信用债的基本面研究，从行业基本面、公司的信用资质、行业地位、财务状况等方面进行定性分析，精选财务稳健、信用违约风险小的</w:t>
      </w:r>
      <w:proofErr w:type="gramStart"/>
      <w:r w:rsidRPr="004C2F05">
        <w:rPr>
          <w:rFonts w:hint="eastAsia"/>
          <w:bCs/>
          <w:sz w:val="24"/>
        </w:rPr>
        <w:t>个券</w:t>
      </w:r>
      <w:proofErr w:type="gramEnd"/>
      <w:r w:rsidRPr="004C2F05">
        <w:rPr>
          <w:rFonts w:hint="eastAsia"/>
          <w:bCs/>
          <w:sz w:val="24"/>
        </w:rPr>
        <w:t>；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换债券与可交换公司债券自身的信用评估和其正股的价值分析来进行个</w:t>
      </w:r>
      <w:proofErr w:type="gramStart"/>
      <w:r w:rsidRPr="004C2F05">
        <w:rPr>
          <w:rFonts w:hint="eastAsia"/>
          <w:bCs/>
          <w:sz w:val="24"/>
        </w:rPr>
        <w:t>券</w:t>
      </w:r>
      <w:proofErr w:type="gramEnd"/>
      <w:r w:rsidRPr="004C2F05">
        <w:rPr>
          <w:rFonts w:hint="eastAsia"/>
          <w:bCs/>
          <w:sz w:val="24"/>
        </w:rPr>
        <w:t>的筛选。</w:t>
      </w:r>
    </w:p>
    <w:p w14:paraId="07BF14AB" w14:textId="77777777" w:rsidR="002F618E" w:rsidRPr="00FB7AC0" w:rsidRDefault="002F618E" w:rsidP="002F618E">
      <w:pPr>
        <w:spacing w:line="360" w:lineRule="auto"/>
        <w:ind w:firstLineChars="200" w:firstLine="480"/>
        <w:rPr>
          <w:rFonts w:hint="eastAsia"/>
          <w:bCs/>
          <w:sz w:val="24"/>
        </w:rPr>
      </w:pPr>
      <w:r w:rsidRPr="00FB7AC0">
        <w:rPr>
          <w:rFonts w:hint="eastAsia"/>
          <w:bCs/>
          <w:sz w:val="24"/>
        </w:rPr>
        <w:t>4</w:t>
      </w:r>
      <w:r w:rsidRPr="00FB7AC0">
        <w:rPr>
          <w:rFonts w:hint="eastAsia"/>
          <w:bCs/>
          <w:sz w:val="24"/>
        </w:rPr>
        <w:t>、国债期货投资策略</w:t>
      </w:r>
    </w:p>
    <w:p w14:paraId="4888A6F5" w14:textId="77777777" w:rsidR="002F618E" w:rsidRPr="00FB7AC0" w:rsidRDefault="002F618E" w:rsidP="002F618E">
      <w:pPr>
        <w:spacing w:line="360" w:lineRule="auto"/>
        <w:ind w:firstLineChars="200" w:firstLine="480"/>
        <w:rPr>
          <w:rFonts w:hint="eastAsia"/>
          <w:bCs/>
          <w:sz w:val="24"/>
        </w:rPr>
      </w:pPr>
      <w:r w:rsidRPr="00FB7AC0">
        <w:rPr>
          <w:rFonts w:hint="eastAsia"/>
          <w:bCs/>
          <w:sz w:val="24"/>
        </w:rPr>
        <w:t>本基金进行国债期货投资时，将根据风险管理的原则，以套期保值为目的，并积极采用流动性好、交易活跃的期货合约，通过对国债市场和期货市场运行趋势的研究，结合国债期货的定价模型寻求其合理的估值水平，通过多头或空头套期保值等策略进行套期保值操作。基金管理人将充分考虑国债期货的收益性、流动性及风险性特征，利用金融衍生品的杠杆作用，以达到降低投资组合的整体风险的目的。</w:t>
      </w:r>
    </w:p>
    <w:p w14:paraId="3D79DFBE" w14:textId="77777777" w:rsidR="002F618E" w:rsidRPr="00FB7AC0" w:rsidRDefault="002F618E" w:rsidP="002F618E">
      <w:pPr>
        <w:spacing w:line="360" w:lineRule="auto"/>
        <w:ind w:firstLineChars="200" w:firstLine="480"/>
        <w:rPr>
          <w:rFonts w:hint="eastAsia"/>
          <w:bCs/>
          <w:sz w:val="24"/>
        </w:rPr>
      </w:pPr>
      <w:r w:rsidRPr="00FB7AC0">
        <w:rPr>
          <w:rFonts w:hint="eastAsia"/>
          <w:bCs/>
          <w:sz w:val="24"/>
        </w:rPr>
        <w:t>5</w:t>
      </w:r>
      <w:r w:rsidRPr="00FB7AC0">
        <w:rPr>
          <w:rFonts w:hint="eastAsia"/>
          <w:bCs/>
          <w:sz w:val="24"/>
        </w:rPr>
        <w:t>、信用衍生</w:t>
      </w:r>
      <w:proofErr w:type="gramStart"/>
      <w:r w:rsidRPr="00FB7AC0">
        <w:rPr>
          <w:rFonts w:hint="eastAsia"/>
          <w:bCs/>
          <w:sz w:val="24"/>
        </w:rPr>
        <w:t>品投资</w:t>
      </w:r>
      <w:proofErr w:type="gramEnd"/>
      <w:r w:rsidRPr="00FB7AC0">
        <w:rPr>
          <w:rFonts w:hint="eastAsia"/>
          <w:bCs/>
          <w:sz w:val="24"/>
        </w:rPr>
        <w:t>策略</w:t>
      </w:r>
    </w:p>
    <w:p w14:paraId="07895498" w14:textId="77777777" w:rsidR="002F618E" w:rsidRDefault="002F618E" w:rsidP="002F618E">
      <w:pPr>
        <w:spacing w:line="360" w:lineRule="auto"/>
        <w:ind w:firstLineChars="200" w:firstLine="480"/>
        <w:rPr>
          <w:bCs/>
          <w:sz w:val="24"/>
        </w:rPr>
      </w:pPr>
      <w:r w:rsidRPr="00FB7AC0">
        <w:rPr>
          <w:rFonts w:hint="eastAsia"/>
          <w:bCs/>
          <w:sz w:val="24"/>
        </w:rPr>
        <w:t>本基金按照风险管理原则，以风险对冲为目的参与信用衍生品交易。本基金将根据所持标的债券等固定收益品种的投资策略，审慎开展信用衍生品投资，合理确定信用衍生品的投资金额、期限等。同时，本基金将加强基金投资信用衍生品的交易对手方、创设机构的风险管理，合理分散交易对手方、创设机构的集中度，对交易对手方、创设机构的财务状况、偿付能力及杠杆水平等进行必要的尽职调查与严格的准入管理。</w:t>
      </w:r>
    </w:p>
    <w:p w14:paraId="3A7EF328" w14:textId="77777777" w:rsidR="002F618E" w:rsidRDefault="002F618E" w:rsidP="002F618E">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14:paraId="33431841" w14:textId="77777777" w:rsidR="002F618E" w:rsidRDefault="002F618E" w:rsidP="002F618E">
      <w:pPr>
        <w:spacing w:line="360" w:lineRule="auto"/>
        <w:ind w:firstLineChars="200" w:firstLine="480"/>
        <w:rPr>
          <w:rFonts w:hint="eastAsia"/>
          <w:bCs/>
          <w:sz w:val="24"/>
        </w:rPr>
      </w:pPr>
      <w:r>
        <w:rPr>
          <w:rFonts w:hint="eastAsia"/>
          <w:bCs/>
          <w:sz w:val="24"/>
        </w:rPr>
        <w:t>1</w:t>
      </w:r>
      <w:r>
        <w:rPr>
          <w:rFonts w:hint="eastAsia"/>
          <w:bCs/>
          <w:sz w:val="24"/>
        </w:rPr>
        <w:t>、组合限制</w:t>
      </w:r>
    </w:p>
    <w:p w14:paraId="30063D79" w14:textId="77777777" w:rsidR="002F618E" w:rsidRDefault="002F618E" w:rsidP="002F618E">
      <w:pPr>
        <w:spacing w:line="360" w:lineRule="auto"/>
        <w:ind w:firstLineChars="200" w:firstLine="480"/>
        <w:rPr>
          <w:rFonts w:hint="eastAsia"/>
          <w:bCs/>
          <w:sz w:val="24"/>
        </w:rPr>
      </w:pPr>
      <w:r>
        <w:rPr>
          <w:rFonts w:hint="eastAsia"/>
          <w:bCs/>
          <w:sz w:val="24"/>
        </w:rPr>
        <w:t>基金的投资组合应遵循以下限制：</w:t>
      </w:r>
    </w:p>
    <w:p w14:paraId="7A7105D9" w14:textId="77777777" w:rsidR="002F618E" w:rsidRDefault="002F618E" w:rsidP="002F618E">
      <w:pPr>
        <w:spacing w:line="360" w:lineRule="auto"/>
        <w:ind w:firstLineChars="200" w:firstLine="480"/>
        <w:rPr>
          <w:rFonts w:hint="eastAsia"/>
          <w:bCs/>
          <w:sz w:val="24"/>
        </w:rPr>
      </w:pPr>
      <w:r>
        <w:rPr>
          <w:rFonts w:hint="eastAsia"/>
          <w:bCs/>
          <w:sz w:val="24"/>
        </w:rPr>
        <w:lastRenderedPageBreak/>
        <w:t>（</w:t>
      </w:r>
      <w:r>
        <w:rPr>
          <w:rFonts w:hint="eastAsia"/>
          <w:bCs/>
          <w:sz w:val="24"/>
        </w:rPr>
        <w:t>1</w:t>
      </w:r>
      <w:r>
        <w:rPr>
          <w:rFonts w:hint="eastAsia"/>
          <w:bCs/>
          <w:sz w:val="24"/>
        </w:rPr>
        <w:t>）</w:t>
      </w:r>
      <w:r>
        <w:rPr>
          <w:rFonts w:hAnsi="宋体"/>
          <w:sz w:val="24"/>
          <w:szCs w:val="24"/>
        </w:rPr>
        <w:t>本基金投资于债券资产的比例不低于基金资产的</w:t>
      </w:r>
      <w:r>
        <w:rPr>
          <w:sz w:val="24"/>
        </w:rPr>
        <w:t>80%</w:t>
      </w:r>
      <w:r>
        <w:rPr>
          <w:rFonts w:hint="eastAsia"/>
          <w:sz w:val="24"/>
          <w:szCs w:val="24"/>
        </w:rPr>
        <w:t>，投资于</w:t>
      </w:r>
      <w:r w:rsidRPr="00FF079C">
        <w:rPr>
          <w:rFonts w:hint="eastAsia"/>
          <w:bCs/>
          <w:sz w:val="24"/>
        </w:rPr>
        <w:t>股票（</w:t>
      </w:r>
      <w:proofErr w:type="gramStart"/>
      <w:r w:rsidRPr="00FF079C">
        <w:rPr>
          <w:rFonts w:hint="eastAsia"/>
          <w:bCs/>
          <w:sz w:val="24"/>
        </w:rPr>
        <w:t>含存托</w:t>
      </w:r>
      <w:proofErr w:type="gramEnd"/>
      <w:r w:rsidRPr="00FF079C">
        <w:rPr>
          <w:rFonts w:hint="eastAsia"/>
          <w:bCs/>
          <w:sz w:val="24"/>
        </w:rPr>
        <w:t>凭证）、可转换债券</w:t>
      </w:r>
      <w:r w:rsidRPr="00D820D9">
        <w:rPr>
          <w:rFonts w:hint="eastAsia"/>
          <w:bCs/>
          <w:sz w:val="24"/>
        </w:rPr>
        <w:t>（</w:t>
      </w:r>
      <w:proofErr w:type="gramStart"/>
      <w:r w:rsidRPr="00D820D9">
        <w:rPr>
          <w:rFonts w:hint="eastAsia"/>
          <w:bCs/>
          <w:sz w:val="24"/>
        </w:rPr>
        <w:t>含可分离</w:t>
      </w:r>
      <w:proofErr w:type="gramEnd"/>
      <w:r w:rsidRPr="00D820D9">
        <w:rPr>
          <w:rFonts w:hint="eastAsia"/>
          <w:bCs/>
          <w:sz w:val="24"/>
        </w:rPr>
        <w:t>交易可转换债券）</w:t>
      </w:r>
      <w:r w:rsidRPr="00FF079C">
        <w:rPr>
          <w:rFonts w:hint="eastAsia"/>
          <w:bCs/>
          <w:sz w:val="24"/>
        </w:rPr>
        <w:t>、可交换公司债券</w:t>
      </w:r>
      <w:r>
        <w:rPr>
          <w:rFonts w:hint="eastAsia"/>
          <w:bCs/>
          <w:sz w:val="24"/>
        </w:rPr>
        <w:t>的比例合计不超过</w:t>
      </w:r>
      <w:r w:rsidRPr="00FF079C">
        <w:rPr>
          <w:rFonts w:hint="eastAsia"/>
          <w:bCs/>
          <w:sz w:val="24"/>
        </w:rPr>
        <w:t>基金资产的</w:t>
      </w:r>
      <w:r>
        <w:rPr>
          <w:rFonts w:hint="eastAsia"/>
          <w:bCs/>
          <w:sz w:val="24"/>
        </w:rPr>
        <w:t>2</w:t>
      </w:r>
      <w:r>
        <w:rPr>
          <w:bCs/>
          <w:sz w:val="24"/>
        </w:rPr>
        <w:t>0</w:t>
      </w:r>
      <w:r>
        <w:rPr>
          <w:rFonts w:hint="eastAsia"/>
          <w:bCs/>
          <w:sz w:val="24"/>
        </w:rPr>
        <w:t>%</w:t>
      </w:r>
      <w:r w:rsidRPr="00AB7C9D">
        <w:rPr>
          <w:rFonts w:hint="eastAsia"/>
          <w:bCs/>
          <w:sz w:val="24"/>
        </w:rPr>
        <w:t>（其中投资于港股通标的股票的比例占股票资产的</w:t>
      </w:r>
      <w:r w:rsidRPr="00AB7C9D">
        <w:rPr>
          <w:rFonts w:hint="eastAsia"/>
          <w:bCs/>
          <w:sz w:val="24"/>
        </w:rPr>
        <w:t>0%-50%</w:t>
      </w:r>
      <w:r w:rsidRPr="00AB7C9D">
        <w:rPr>
          <w:rFonts w:hint="eastAsia"/>
          <w:bCs/>
          <w:sz w:val="24"/>
        </w:rPr>
        <w:t>）</w:t>
      </w:r>
      <w:r>
        <w:rPr>
          <w:rFonts w:hint="eastAsia"/>
          <w:bCs/>
          <w:sz w:val="24"/>
        </w:rPr>
        <w:t>；</w:t>
      </w:r>
    </w:p>
    <w:p w14:paraId="5CFA4D31"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）每个交易日日终在扣除国债期货合约需缴纳的交易保证金后，本基金持有的现金或者到期日在一年以内的政府债券的比例合计不低于基金资产净值的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14:paraId="09703848"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）本基金持有一家公司发行的证券（同一家公司在内地和香港同时上市的</w:t>
      </w:r>
      <w:r>
        <w:rPr>
          <w:rFonts w:hint="eastAsia"/>
          <w:bCs/>
          <w:sz w:val="24"/>
        </w:rPr>
        <w:t xml:space="preserve">A+H </w:t>
      </w:r>
      <w:r>
        <w:rPr>
          <w:rFonts w:hint="eastAsia"/>
          <w:bCs/>
          <w:sz w:val="24"/>
        </w:rPr>
        <w:t>股合计计算），其市值不超过基金资产净值的</w:t>
      </w:r>
      <w:r>
        <w:rPr>
          <w:rFonts w:hint="eastAsia"/>
          <w:bCs/>
          <w:sz w:val="24"/>
        </w:rPr>
        <w:t>10</w:t>
      </w:r>
      <w:r>
        <w:rPr>
          <w:rFonts w:hint="eastAsia"/>
          <w:bCs/>
          <w:sz w:val="24"/>
        </w:rPr>
        <w:t>％；</w:t>
      </w:r>
    </w:p>
    <w:p w14:paraId="312BCFB7"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）本基金管理人管理的全部基金持有一家公司发行的证券（同一家公司在内地和香港同时上市的</w:t>
      </w:r>
      <w:r>
        <w:rPr>
          <w:rFonts w:hint="eastAsia"/>
          <w:bCs/>
          <w:sz w:val="24"/>
        </w:rPr>
        <w:t xml:space="preserve">A+H </w:t>
      </w:r>
      <w:r>
        <w:rPr>
          <w:rFonts w:hint="eastAsia"/>
          <w:bCs/>
          <w:sz w:val="24"/>
        </w:rPr>
        <w:t>股合计计算），不超过该证券的</w:t>
      </w:r>
      <w:r>
        <w:rPr>
          <w:rFonts w:hint="eastAsia"/>
          <w:bCs/>
          <w:sz w:val="24"/>
        </w:rPr>
        <w:t>10</w:t>
      </w:r>
      <w:r>
        <w:rPr>
          <w:rFonts w:hint="eastAsia"/>
          <w:bCs/>
          <w:sz w:val="24"/>
        </w:rPr>
        <w:t>％，完全按照有关指数的构成比例进行证券投资的基金品种可以不受此条款规定的比例限制；</w:t>
      </w:r>
    </w:p>
    <w:p w14:paraId="78CC63BD"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541B35B5"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32E837E6"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14:paraId="11B52F8D"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6EEDE227"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AA+</w:t>
      </w:r>
      <w:r>
        <w:rPr>
          <w:rFonts w:hint="eastAsia"/>
          <w:bCs/>
          <w:sz w:val="24"/>
        </w:rPr>
        <w:t>以上（含</w:t>
      </w:r>
      <w:r>
        <w:rPr>
          <w:rFonts w:hint="eastAsia"/>
          <w:bCs/>
          <w:sz w:val="24"/>
        </w:rPr>
        <w:t>AA+</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3709D945"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14:paraId="0FE10383" w14:textId="77777777" w:rsidR="002F618E" w:rsidRDefault="002F618E" w:rsidP="002F618E">
      <w:pPr>
        <w:spacing w:line="360" w:lineRule="auto"/>
        <w:ind w:firstLineChars="200" w:firstLine="480"/>
        <w:rPr>
          <w:rFonts w:hint="eastAsia"/>
          <w:bCs/>
          <w:sz w:val="24"/>
        </w:rPr>
      </w:pPr>
      <w:r>
        <w:rPr>
          <w:rFonts w:hint="eastAsia"/>
          <w:bCs/>
          <w:sz w:val="24"/>
        </w:rPr>
        <w:t>（</w:t>
      </w:r>
      <w:r>
        <w:rPr>
          <w:bCs/>
          <w:sz w:val="24"/>
        </w:rPr>
        <w:t>11</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w:t>
      </w:r>
      <w:r>
        <w:rPr>
          <w:rFonts w:hint="eastAsia"/>
          <w:bCs/>
          <w:sz w:val="24"/>
        </w:rPr>
        <w:lastRenderedPageBreak/>
        <w:t>述比例限制；</w:t>
      </w:r>
    </w:p>
    <w:p w14:paraId="46506B17" w14:textId="77777777" w:rsidR="002F618E" w:rsidRDefault="002F618E" w:rsidP="002F618E">
      <w:pPr>
        <w:spacing w:line="360" w:lineRule="auto"/>
        <w:ind w:firstLineChars="200" w:firstLine="480"/>
        <w:rPr>
          <w:rFonts w:hint="eastAsia"/>
          <w:bCs/>
          <w:sz w:val="24"/>
        </w:rPr>
      </w:pPr>
      <w:r>
        <w:rPr>
          <w:rFonts w:hint="eastAsia"/>
          <w:bCs/>
          <w:sz w:val="24"/>
        </w:rPr>
        <w:t>（</w:t>
      </w:r>
      <w:r>
        <w:rPr>
          <w:bCs/>
          <w:sz w:val="24"/>
        </w:rPr>
        <w:t>12</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16293B88" w14:textId="77777777" w:rsidR="002F618E" w:rsidRDefault="002F618E" w:rsidP="002F618E">
      <w:pPr>
        <w:spacing w:line="360" w:lineRule="auto"/>
        <w:ind w:firstLineChars="200" w:firstLine="480"/>
        <w:rPr>
          <w:rFonts w:hint="eastAsia"/>
          <w:bCs/>
          <w:sz w:val="24"/>
        </w:rPr>
      </w:pPr>
      <w:r>
        <w:rPr>
          <w:rFonts w:hint="eastAsia"/>
          <w:bCs/>
          <w:sz w:val="24"/>
        </w:rPr>
        <w:t>（</w:t>
      </w:r>
      <w:r>
        <w:rPr>
          <w:bCs/>
          <w:sz w:val="24"/>
        </w:rPr>
        <w:t>13</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及中国证监会认定的其他主体为交易对手开展逆回购交易的，可接受质押品的资质要求应当与本基金合同约定的投资范围保持一致；</w:t>
      </w:r>
    </w:p>
    <w:p w14:paraId="46DD92A5" w14:textId="77777777" w:rsidR="002F618E" w:rsidRDefault="002F618E" w:rsidP="002F618E">
      <w:pPr>
        <w:spacing w:line="360" w:lineRule="auto"/>
        <w:ind w:firstLineChars="200" w:firstLine="480"/>
        <w:rPr>
          <w:bCs/>
          <w:sz w:val="24"/>
        </w:rPr>
      </w:pPr>
      <w:r w:rsidRPr="00470348">
        <w:rPr>
          <w:rFonts w:hint="eastAsia"/>
          <w:bCs/>
          <w:sz w:val="24"/>
        </w:rPr>
        <w:t>（</w:t>
      </w:r>
      <w:r>
        <w:rPr>
          <w:bCs/>
          <w:sz w:val="24"/>
        </w:rPr>
        <w:t>14</w:t>
      </w:r>
      <w:r w:rsidRPr="00470348">
        <w:rPr>
          <w:rFonts w:hint="eastAsia"/>
          <w:bCs/>
          <w:sz w:val="24"/>
        </w:rPr>
        <w:t>）</w:t>
      </w:r>
      <w:r w:rsidRPr="008E5843">
        <w:rPr>
          <w:rFonts w:hint="eastAsia"/>
          <w:bCs/>
          <w:sz w:val="24"/>
        </w:rPr>
        <w:t>本基金</w:t>
      </w:r>
      <w:proofErr w:type="gramStart"/>
      <w:r w:rsidRPr="008E5843">
        <w:rPr>
          <w:rFonts w:hint="eastAsia"/>
          <w:bCs/>
          <w:sz w:val="24"/>
        </w:rPr>
        <w:t>不</w:t>
      </w:r>
      <w:proofErr w:type="gramEnd"/>
      <w:r w:rsidRPr="008E5843">
        <w:rPr>
          <w:rFonts w:hint="eastAsia"/>
          <w:bCs/>
          <w:sz w:val="24"/>
        </w:rPr>
        <w:t>持有具有信用保护卖方属性的信用衍生品，</w:t>
      </w:r>
      <w:proofErr w:type="gramStart"/>
      <w:r w:rsidRPr="008E5843">
        <w:rPr>
          <w:rFonts w:hint="eastAsia"/>
          <w:bCs/>
          <w:sz w:val="24"/>
        </w:rPr>
        <w:t>不</w:t>
      </w:r>
      <w:proofErr w:type="gramEnd"/>
      <w:r w:rsidRPr="008E5843">
        <w:rPr>
          <w:rFonts w:hint="eastAsia"/>
          <w:bCs/>
          <w:sz w:val="24"/>
        </w:rPr>
        <w:t>持有合约类信用衍生品；本基金投资的信用衍生品名义本金不得超过本基金中对应受保护债券面值的</w:t>
      </w:r>
      <w:r w:rsidRPr="008E5843">
        <w:rPr>
          <w:rFonts w:hint="eastAsia"/>
          <w:bCs/>
          <w:sz w:val="24"/>
        </w:rPr>
        <w:t>100%</w:t>
      </w:r>
      <w:r w:rsidRPr="008E5843">
        <w:rPr>
          <w:rFonts w:hint="eastAsia"/>
          <w:bCs/>
          <w:sz w:val="24"/>
        </w:rPr>
        <w:t>；本基金投资于同一信用保护卖方的各类信用衍生品名义本金合计不得超过基金资产净值的</w:t>
      </w:r>
      <w:r w:rsidRPr="008E5843">
        <w:rPr>
          <w:rFonts w:hint="eastAsia"/>
          <w:bCs/>
          <w:sz w:val="24"/>
        </w:rPr>
        <w:t>10%</w:t>
      </w:r>
      <w:r w:rsidRPr="008E5843">
        <w:rPr>
          <w:rFonts w:hint="eastAsia"/>
          <w:bCs/>
          <w:sz w:val="24"/>
        </w:rPr>
        <w:t>；因证券</w:t>
      </w:r>
      <w:r w:rsidRPr="008E5843">
        <w:rPr>
          <w:rFonts w:hint="eastAsia"/>
          <w:bCs/>
          <w:sz w:val="24"/>
        </w:rPr>
        <w:t>/</w:t>
      </w:r>
      <w:r w:rsidRPr="008E5843">
        <w:rPr>
          <w:rFonts w:hint="eastAsia"/>
          <w:bCs/>
          <w:sz w:val="24"/>
        </w:rPr>
        <w:t>期货市场波动、证券发行人合并、基金规模变动等基金管理人之外的因素致使基金不符合前述所规定比例限制的，基金管理人应在</w:t>
      </w:r>
      <w:r w:rsidRPr="008E5843">
        <w:rPr>
          <w:rFonts w:hint="eastAsia"/>
          <w:bCs/>
          <w:sz w:val="24"/>
        </w:rPr>
        <w:t>3</w:t>
      </w:r>
      <w:r w:rsidRPr="008E5843">
        <w:rPr>
          <w:rFonts w:hint="eastAsia"/>
          <w:bCs/>
          <w:sz w:val="24"/>
        </w:rPr>
        <w:t>个月之内进行调整；</w:t>
      </w:r>
    </w:p>
    <w:p w14:paraId="3D4F8D4C" w14:textId="77777777" w:rsidR="002F618E" w:rsidRDefault="002F618E" w:rsidP="002F618E">
      <w:pPr>
        <w:spacing w:line="360" w:lineRule="auto"/>
        <w:ind w:firstLineChars="200" w:firstLine="480"/>
        <w:rPr>
          <w:bCs/>
          <w:sz w:val="24"/>
        </w:rPr>
      </w:pPr>
      <w:r w:rsidRPr="00470348">
        <w:rPr>
          <w:rFonts w:hint="eastAsia"/>
          <w:bCs/>
          <w:sz w:val="24"/>
        </w:rPr>
        <w:t>（</w:t>
      </w:r>
      <w:r>
        <w:rPr>
          <w:bCs/>
          <w:sz w:val="24"/>
        </w:rPr>
        <w:t>15</w:t>
      </w:r>
      <w:r w:rsidRPr="00470348">
        <w:rPr>
          <w:rFonts w:hint="eastAsia"/>
          <w:bCs/>
          <w:sz w:val="24"/>
        </w:rPr>
        <w:t>）本基金参与国债期货交易，</w:t>
      </w:r>
      <w:r w:rsidRPr="008E5843">
        <w:rPr>
          <w:rFonts w:hint="eastAsia"/>
          <w:bCs/>
          <w:sz w:val="24"/>
        </w:rPr>
        <w:t>需遵守下列投资比例限制</w:t>
      </w:r>
      <w:r w:rsidRPr="00470348">
        <w:rPr>
          <w:rFonts w:hint="eastAsia"/>
          <w:bCs/>
          <w:sz w:val="24"/>
        </w:rPr>
        <w:t>：</w:t>
      </w:r>
    </w:p>
    <w:p w14:paraId="2FEC6FC8" w14:textId="77777777" w:rsidR="002F618E" w:rsidRDefault="002F618E" w:rsidP="002F618E">
      <w:pPr>
        <w:spacing w:line="360" w:lineRule="auto"/>
        <w:ind w:firstLineChars="200" w:firstLine="480"/>
        <w:rPr>
          <w:bCs/>
          <w:sz w:val="24"/>
        </w:rPr>
      </w:pPr>
      <w:r>
        <w:rPr>
          <w:rFonts w:hint="eastAsia"/>
          <w:bCs/>
          <w:sz w:val="24"/>
        </w:rPr>
        <w:t>1</w:t>
      </w:r>
      <w:r>
        <w:rPr>
          <w:rFonts w:hint="eastAsia"/>
          <w:bCs/>
          <w:sz w:val="24"/>
        </w:rPr>
        <w:t>）</w:t>
      </w:r>
      <w:r w:rsidRPr="00470348">
        <w:rPr>
          <w:rFonts w:hint="eastAsia"/>
          <w:bCs/>
          <w:sz w:val="24"/>
        </w:rPr>
        <w:t>在任何交易日日终，持有的买入国债期货合约价值，不得超过基金资产净值的</w:t>
      </w:r>
      <w:r w:rsidRPr="00470348">
        <w:rPr>
          <w:rFonts w:hint="eastAsia"/>
          <w:bCs/>
          <w:sz w:val="24"/>
        </w:rPr>
        <w:t>15%</w:t>
      </w:r>
      <w:r w:rsidRPr="00470348">
        <w:rPr>
          <w:rFonts w:hint="eastAsia"/>
          <w:bCs/>
          <w:sz w:val="24"/>
        </w:rPr>
        <w:t>；</w:t>
      </w:r>
    </w:p>
    <w:p w14:paraId="1C8916F6" w14:textId="77777777" w:rsidR="002F618E" w:rsidRDefault="002F618E" w:rsidP="002F618E">
      <w:pPr>
        <w:spacing w:line="360" w:lineRule="auto"/>
        <w:ind w:firstLineChars="200" w:firstLine="480"/>
        <w:rPr>
          <w:bCs/>
          <w:sz w:val="24"/>
        </w:rPr>
      </w:pPr>
      <w:r>
        <w:rPr>
          <w:rFonts w:hint="eastAsia"/>
          <w:bCs/>
          <w:sz w:val="24"/>
        </w:rPr>
        <w:t>2</w:t>
      </w:r>
      <w:r>
        <w:rPr>
          <w:rFonts w:hint="eastAsia"/>
          <w:bCs/>
          <w:sz w:val="24"/>
        </w:rPr>
        <w:t>）</w:t>
      </w:r>
      <w:r w:rsidRPr="00470348">
        <w:rPr>
          <w:rFonts w:hint="eastAsia"/>
          <w:bCs/>
          <w:sz w:val="24"/>
        </w:rPr>
        <w:t>在任何交易日日终，持有的卖出国债期货合约价值不得超过基金持有的债券总市值的</w:t>
      </w:r>
      <w:r w:rsidRPr="00470348">
        <w:rPr>
          <w:rFonts w:hint="eastAsia"/>
          <w:bCs/>
          <w:sz w:val="24"/>
        </w:rPr>
        <w:t>30%</w:t>
      </w:r>
      <w:r w:rsidRPr="00470348">
        <w:rPr>
          <w:rFonts w:hint="eastAsia"/>
          <w:bCs/>
          <w:sz w:val="24"/>
        </w:rPr>
        <w:t>；</w:t>
      </w:r>
    </w:p>
    <w:p w14:paraId="5242A3E6" w14:textId="77777777" w:rsidR="002F618E" w:rsidRDefault="002F618E" w:rsidP="002F618E">
      <w:pPr>
        <w:spacing w:line="360" w:lineRule="auto"/>
        <w:ind w:firstLineChars="200" w:firstLine="480"/>
        <w:rPr>
          <w:bCs/>
          <w:sz w:val="24"/>
        </w:rPr>
      </w:pPr>
      <w:r>
        <w:rPr>
          <w:bCs/>
          <w:sz w:val="24"/>
        </w:rPr>
        <w:t>3</w:t>
      </w:r>
      <w:r>
        <w:rPr>
          <w:rFonts w:hint="eastAsia"/>
          <w:bCs/>
          <w:sz w:val="24"/>
        </w:rPr>
        <w:t>）</w:t>
      </w:r>
      <w:r w:rsidRPr="00470348">
        <w:rPr>
          <w:rFonts w:hint="eastAsia"/>
          <w:bCs/>
          <w:sz w:val="24"/>
        </w:rPr>
        <w:t>基金在任何交易日内交易（不包括平仓）的国债期货合约的成交金额不得超过上一交易日基金资产净值的</w:t>
      </w:r>
      <w:r w:rsidRPr="00470348">
        <w:rPr>
          <w:rFonts w:hint="eastAsia"/>
          <w:bCs/>
          <w:sz w:val="24"/>
        </w:rPr>
        <w:t>30%</w:t>
      </w:r>
      <w:r w:rsidRPr="00470348">
        <w:rPr>
          <w:rFonts w:hint="eastAsia"/>
          <w:bCs/>
          <w:sz w:val="24"/>
        </w:rPr>
        <w:t>；</w:t>
      </w:r>
    </w:p>
    <w:p w14:paraId="619681CC" w14:textId="77777777" w:rsidR="002F618E" w:rsidRDefault="002F618E" w:rsidP="002F618E">
      <w:pPr>
        <w:spacing w:line="360" w:lineRule="auto"/>
        <w:ind w:firstLineChars="200" w:firstLine="480"/>
        <w:rPr>
          <w:rFonts w:hint="eastAsia"/>
          <w:bCs/>
          <w:sz w:val="24"/>
        </w:rPr>
      </w:pPr>
      <w:r>
        <w:rPr>
          <w:bCs/>
          <w:sz w:val="24"/>
        </w:rPr>
        <w:t>4</w:t>
      </w:r>
      <w:r>
        <w:rPr>
          <w:rFonts w:hint="eastAsia"/>
          <w:bCs/>
          <w:sz w:val="24"/>
        </w:rPr>
        <w:t>）</w:t>
      </w:r>
      <w:r w:rsidRPr="00470348">
        <w:rPr>
          <w:rFonts w:hint="eastAsia"/>
          <w:bCs/>
          <w:sz w:val="24"/>
        </w:rPr>
        <w:t>本基金所持有的债券（不含到期日在一年以内的政府债券）市值和买入、卖出国债期货合约价值，合计（轧差计算）应当符合基金合同关于债券投资比例的有关约定；</w:t>
      </w:r>
    </w:p>
    <w:p w14:paraId="65FE67BE" w14:textId="77777777" w:rsidR="002F618E" w:rsidRDefault="002F618E" w:rsidP="002F618E">
      <w:pPr>
        <w:spacing w:line="360" w:lineRule="auto"/>
        <w:ind w:firstLineChars="200" w:firstLine="480"/>
        <w:rPr>
          <w:rFonts w:hint="eastAsia"/>
          <w:bCs/>
          <w:sz w:val="24"/>
        </w:rPr>
      </w:pPr>
      <w:r>
        <w:rPr>
          <w:rFonts w:hint="eastAsia"/>
          <w:bCs/>
          <w:sz w:val="24"/>
        </w:rPr>
        <w:t>（</w:t>
      </w:r>
      <w:r>
        <w:rPr>
          <w:bCs/>
          <w:sz w:val="24"/>
        </w:rPr>
        <w:t>16</w:t>
      </w:r>
      <w:r>
        <w:rPr>
          <w:rFonts w:hint="eastAsia"/>
          <w:bCs/>
          <w:sz w:val="24"/>
        </w:rPr>
        <w:t>）本基金资产总值不超过基金资产净值的</w:t>
      </w:r>
      <w:r>
        <w:rPr>
          <w:rFonts w:hint="eastAsia"/>
          <w:bCs/>
          <w:sz w:val="24"/>
        </w:rPr>
        <w:t>140%</w:t>
      </w:r>
      <w:r>
        <w:rPr>
          <w:rFonts w:hint="eastAsia"/>
          <w:bCs/>
          <w:sz w:val="24"/>
        </w:rPr>
        <w:t>；</w:t>
      </w:r>
    </w:p>
    <w:p w14:paraId="6BDECECB" w14:textId="77777777" w:rsidR="002F618E" w:rsidRPr="00035652" w:rsidRDefault="002F618E" w:rsidP="002F618E">
      <w:pPr>
        <w:spacing w:line="360" w:lineRule="auto"/>
        <w:ind w:firstLineChars="200" w:firstLine="480"/>
        <w:rPr>
          <w:bCs/>
          <w:sz w:val="24"/>
        </w:rPr>
      </w:pPr>
      <w:r>
        <w:rPr>
          <w:rFonts w:hint="eastAsia"/>
          <w:bCs/>
          <w:sz w:val="24"/>
        </w:rPr>
        <w:t>（</w:t>
      </w:r>
      <w:r>
        <w:rPr>
          <w:bCs/>
          <w:sz w:val="24"/>
        </w:rPr>
        <w:t>17</w:t>
      </w:r>
      <w:r>
        <w:rPr>
          <w:rFonts w:hint="eastAsia"/>
          <w:bCs/>
          <w:sz w:val="24"/>
        </w:rPr>
        <w:t>）本基金投资存托凭证的比例限制依照境内</w:t>
      </w:r>
      <w:r w:rsidRPr="005E1D32">
        <w:rPr>
          <w:rFonts w:hint="eastAsia"/>
          <w:bCs/>
          <w:sz w:val="24"/>
        </w:rPr>
        <w:t>上市交易的股票执行</w:t>
      </w:r>
      <w:r>
        <w:rPr>
          <w:rFonts w:hint="eastAsia"/>
          <w:bCs/>
          <w:sz w:val="24"/>
        </w:rPr>
        <w:t>；</w:t>
      </w:r>
    </w:p>
    <w:p w14:paraId="5DB03BBA" w14:textId="77777777" w:rsidR="002F618E" w:rsidRDefault="002F618E" w:rsidP="002F618E">
      <w:pPr>
        <w:spacing w:line="360" w:lineRule="auto"/>
        <w:ind w:firstLineChars="200" w:firstLine="480"/>
        <w:rPr>
          <w:rFonts w:hint="eastAsia"/>
          <w:bCs/>
          <w:sz w:val="24"/>
        </w:rPr>
      </w:pPr>
      <w:r w:rsidRPr="00A35F3B">
        <w:rPr>
          <w:bCs/>
          <w:sz w:val="24"/>
        </w:rPr>
        <w:t>（</w:t>
      </w:r>
      <w:r>
        <w:rPr>
          <w:bCs/>
          <w:sz w:val="24"/>
        </w:rPr>
        <w:t>18</w:t>
      </w:r>
      <w:r w:rsidRPr="00A35F3B">
        <w:rPr>
          <w:bCs/>
          <w:sz w:val="24"/>
        </w:rPr>
        <w:t>）</w:t>
      </w:r>
      <w:r>
        <w:rPr>
          <w:rFonts w:hint="eastAsia"/>
          <w:bCs/>
          <w:sz w:val="24"/>
        </w:rPr>
        <w:t>法律法规及中国证监会规定的和《基金合同》约定的其他投资限制。</w:t>
      </w:r>
    </w:p>
    <w:p w14:paraId="4CF043AF" w14:textId="77777777" w:rsidR="002F618E" w:rsidRDefault="002F618E" w:rsidP="002F618E">
      <w:pPr>
        <w:spacing w:line="360" w:lineRule="auto"/>
        <w:ind w:firstLineChars="200" w:firstLine="480"/>
        <w:rPr>
          <w:rFonts w:hint="eastAsia"/>
          <w:bCs/>
          <w:sz w:val="24"/>
        </w:rPr>
      </w:pPr>
      <w:r>
        <w:rPr>
          <w:rFonts w:hint="eastAsia"/>
          <w:bCs/>
          <w:sz w:val="24"/>
        </w:rPr>
        <w:t>除上述（</w:t>
      </w:r>
      <w:r>
        <w:rPr>
          <w:rFonts w:hint="eastAsia"/>
          <w:bCs/>
          <w:sz w:val="24"/>
        </w:rPr>
        <w:t>2</w:t>
      </w:r>
      <w:r>
        <w:rPr>
          <w:rFonts w:hint="eastAsia"/>
          <w:bCs/>
          <w:sz w:val="24"/>
        </w:rPr>
        <w:t>）、（</w:t>
      </w:r>
      <w:r>
        <w:rPr>
          <w:rFonts w:hint="eastAsia"/>
          <w:bCs/>
          <w:sz w:val="24"/>
        </w:rPr>
        <w:t>9</w:t>
      </w:r>
      <w:r>
        <w:rPr>
          <w:rFonts w:hint="eastAsia"/>
          <w:bCs/>
          <w:sz w:val="24"/>
        </w:rPr>
        <w:t>）、（</w:t>
      </w:r>
      <w:r>
        <w:rPr>
          <w:bCs/>
          <w:sz w:val="24"/>
        </w:rPr>
        <w:t>12</w:t>
      </w:r>
      <w:r>
        <w:rPr>
          <w:rFonts w:hint="eastAsia"/>
          <w:bCs/>
          <w:sz w:val="24"/>
        </w:rPr>
        <w:t>）、（</w:t>
      </w:r>
      <w:r>
        <w:rPr>
          <w:bCs/>
          <w:sz w:val="24"/>
        </w:rPr>
        <w:t>13</w:t>
      </w:r>
      <w:r>
        <w:rPr>
          <w:rFonts w:hint="eastAsia"/>
          <w:bCs/>
          <w:sz w:val="24"/>
        </w:rPr>
        <w:t>）、（</w:t>
      </w:r>
      <w:r>
        <w:rPr>
          <w:bCs/>
          <w:sz w:val="24"/>
        </w:rPr>
        <w:t>14</w:t>
      </w:r>
      <w:r>
        <w:rPr>
          <w:rFonts w:hint="eastAsia"/>
          <w:bCs/>
          <w:sz w:val="24"/>
        </w:rPr>
        <w:t>）情形之外，因证券、期货市场波动、证券发行人合并、基金规模变动等基金管理人之外的因素致使基金投资比例不符</w:t>
      </w:r>
      <w:r>
        <w:rPr>
          <w:rFonts w:hint="eastAsia"/>
          <w:bCs/>
          <w:sz w:val="24"/>
        </w:rPr>
        <w:lastRenderedPageBreak/>
        <w:t>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14:paraId="386166BE" w14:textId="77777777" w:rsidR="002F618E" w:rsidRDefault="002F618E" w:rsidP="002F618E">
      <w:pPr>
        <w:spacing w:line="360" w:lineRule="auto"/>
        <w:ind w:firstLineChars="200" w:firstLine="480"/>
        <w:rPr>
          <w:rFonts w:hint="eastAsia"/>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0BAF5C85" w14:textId="77777777" w:rsidR="002F618E" w:rsidRDefault="002F618E" w:rsidP="002F618E">
      <w:pPr>
        <w:spacing w:line="360" w:lineRule="auto"/>
        <w:ind w:firstLineChars="200" w:firstLine="480"/>
        <w:rPr>
          <w:rFonts w:hint="eastAsia"/>
          <w:bCs/>
          <w:sz w:val="24"/>
        </w:rPr>
      </w:pPr>
      <w:r w:rsidRPr="00BB4958">
        <w:rPr>
          <w:rFonts w:hint="eastAsia"/>
          <w:bCs/>
          <w:sz w:val="24"/>
        </w:rPr>
        <w:t>法律法规或监管部门取消或变更上述限制，如适用于本基金，基金管理人在履行适当程序后，则本基金投资不再受相关限制或以变更后的规定为准。</w:t>
      </w:r>
    </w:p>
    <w:p w14:paraId="617D1775" w14:textId="77777777" w:rsidR="002F618E" w:rsidRDefault="002F618E" w:rsidP="002F618E">
      <w:pPr>
        <w:spacing w:line="360" w:lineRule="auto"/>
        <w:ind w:firstLineChars="200" w:firstLine="480"/>
        <w:rPr>
          <w:rFonts w:hint="eastAsia"/>
          <w:bCs/>
          <w:sz w:val="24"/>
        </w:rPr>
      </w:pPr>
      <w:r>
        <w:rPr>
          <w:rFonts w:hint="eastAsia"/>
          <w:bCs/>
          <w:sz w:val="24"/>
        </w:rPr>
        <w:t>2</w:t>
      </w:r>
      <w:r>
        <w:rPr>
          <w:rFonts w:hint="eastAsia"/>
          <w:bCs/>
          <w:sz w:val="24"/>
        </w:rPr>
        <w:t>、禁止行为</w:t>
      </w:r>
    </w:p>
    <w:p w14:paraId="16F9C5BD" w14:textId="77777777" w:rsidR="002F618E" w:rsidRDefault="002F618E" w:rsidP="002F618E">
      <w:pPr>
        <w:spacing w:line="360" w:lineRule="auto"/>
        <w:ind w:firstLineChars="200" w:firstLine="480"/>
        <w:rPr>
          <w:rFonts w:hint="eastAsia"/>
          <w:bCs/>
          <w:sz w:val="24"/>
        </w:rPr>
      </w:pPr>
      <w:r>
        <w:rPr>
          <w:rFonts w:hint="eastAsia"/>
          <w:bCs/>
          <w:sz w:val="24"/>
        </w:rPr>
        <w:t>为维护基金份额持有人的合法权益，基金财产不得用于下列投资或者活动：</w:t>
      </w:r>
    </w:p>
    <w:p w14:paraId="07239C29"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）承销证券；</w:t>
      </w:r>
    </w:p>
    <w:p w14:paraId="7C2A82B8"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）违反规定向他人贷款或者提供担保；</w:t>
      </w:r>
    </w:p>
    <w:p w14:paraId="05E5C508"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）从事承担无限责任的投资；</w:t>
      </w:r>
    </w:p>
    <w:p w14:paraId="5AC484DE"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402A24FF"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）向其基金管理人、基金托管人出资；</w:t>
      </w:r>
    </w:p>
    <w:p w14:paraId="2BDA1724"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68B68503"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）法律、行政法规和中国证监会规定禁止的其他活动。</w:t>
      </w:r>
    </w:p>
    <w:p w14:paraId="3D19A220" w14:textId="77777777" w:rsidR="002F618E" w:rsidRDefault="002F618E" w:rsidP="002F618E">
      <w:pPr>
        <w:spacing w:line="360" w:lineRule="auto"/>
        <w:ind w:firstLineChars="200" w:firstLine="480"/>
        <w:rPr>
          <w:rFonts w:hint="eastAsia"/>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B6D7DE5" w14:textId="77777777" w:rsidR="002F618E" w:rsidRDefault="002F618E" w:rsidP="002F618E">
      <w:pPr>
        <w:spacing w:line="360" w:lineRule="auto"/>
        <w:ind w:firstLineChars="200" w:firstLine="480"/>
        <w:rPr>
          <w:bCs/>
          <w:sz w:val="24"/>
        </w:rPr>
      </w:pPr>
      <w:r>
        <w:rPr>
          <w:rFonts w:hint="eastAsia"/>
          <w:bCs/>
          <w:sz w:val="24"/>
        </w:rPr>
        <w:t>如法律、行政法规或监管部门取消或变更上述规定，如适用于本基金，基金管理人在履行适当程序后，本基金可不受上述规定的限制或以变更后的规定为准。</w:t>
      </w:r>
    </w:p>
    <w:p w14:paraId="52836C9E" w14:textId="77777777" w:rsidR="002F618E" w:rsidRDefault="002F618E" w:rsidP="002F618E">
      <w:pPr>
        <w:spacing w:line="360" w:lineRule="auto"/>
        <w:ind w:firstLineChars="200" w:firstLine="480"/>
        <w:rPr>
          <w:bCs/>
          <w:sz w:val="24"/>
        </w:rPr>
      </w:pPr>
      <w:r>
        <w:rPr>
          <w:rFonts w:hint="eastAsia"/>
          <w:bCs/>
          <w:sz w:val="24"/>
        </w:rPr>
        <w:t>（五）业绩比较基准</w:t>
      </w:r>
    </w:p>
    <w:p w14:paraId="16EACC9B" w14:textId="77777777" w:rsidR="002F618E" w:rsidRDefault="002F618E" w:rsidP="002F618E">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bCs/>
          <w:sz w:val="24"/>
        </w:rPr>
        <w:t>8</w:t>
      </w:r>
      <w:r>
        <w:rPr>
          <w:rFonts w:hint="eastAsia"/>
          <w:bCs/>
          <w:sz w:val="24"/>
        </w:rPr>
        <w:t>%+</w:t>
      </w:r>
      <w:r>
        <w:rPr>
          <w:rFonts w:hint="eastAsia"/>
          <w:bCs/>
          <w:sz w:val="24"/>
        </w:rPr>
        <w:t>恒生指数收益率×</w:t>
      </w:r>
      <w:r>
        <w:rPr>
          <w:bCs/>
          <w:sz w:val="24"/>
        </w:rPr>
        <w:t>2</w:t>
      </w:r>
      <w:r>
        <w:rPr>
          <w:rFonts w:hint="eastAsia"/>
          <w:bCs/>
          <w:sz w:val="24"/>
        </w:rPr>
        <w:t>%+</w:t>
      </w:r>
      <w:r>
        <w:rPr>
          <w:rFonts w:hint="eastAsia"/>
          <w:bCs/>
          <w:sz w:val="24"/>
        </w:rPr>
        <w:t>中证综合债券指数收益率×</w:t>
      </w:r>
      <w:r>
        <w:rPr>
          <w:bCs/>
          <w:sz w:val="24"/>
        </w:rPr>
        <w:t>90</w:t>
      </w:r>
      <w:r>
        <w:rPr>
          <w:rFonts w:hint="eastAsia"/>
          <w:bCs/>
          <w:sz w:val="24"/>
        </w:rPr>
        <w:t>%</w:t>
      </w:r>
    </w:p>
    <w:p w14:paraId="48B81CAB" w14:textId="77777777" w:rsidR="002F618E" w:rsidRDefault="002F618E" w:rsidP="002F618E">
      <w:pPr>
        <w:spacing w:line="360" w:lineRule="auto"/>
        <w:ind w:firstLineChars="200" w:firstLine="480"/>
        <w:rPr>
          <w:bCs/>
          <w:sz w:val="24"/>
        </w:rPr>
      </w:pPr>
      <w:r>
        <w:rPr>
          <w:rFonts w:hint="eastAsia"/>
          <w:bCs/>
          <w:sz w:val="24"/>
        </w:rPr>
        <w:lastRenderedPageBreak/>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rFonts w:hint="eastAsia"/>
          <w:bCs/>
          <w:sz w:val="24"/>
        </w:rPr>
        <w:t>A</w:t>
      </w:r>
      <w:proofErr w:type="gramStart"/>
      <w:r>
        <w:rPr>
          <w:rFonts w:hint="eastAsia"/>
          <w:bCs/>
          <w:sz w:val="24"/>
        </w:rPr>
        <w:t>股资产</w:t>
      </w:r>
      <w:proofErr w:type="gramEnd"/>
      <w:r>
        <w:rPr>
          <w:rFonts w:hint="eastAsia"/>
          <w:bCs/>
          <w:sz w:val="24"/>
        </w:rPr>
        <w:t>投资的业绩比较基准。</w:t>
      </w:r>
    </w:p>
    <w:p w14:paraId="5A30951A" w14:textId="77777777" w:rsidR="002F618E" w:rsidRDefault="002F618E" w:rsidP="002F618E">
      <w:pPr>
        <w:spacing w:line="360" w:lineRule="auto"/>
        <w:ind w:firstLineChars="200" w:firstLine="480"/>
        <w:rPr>
          <w:rFonts w:hint="eastAsia"/>
          <w:bCs/>
          <w:sz w:val="24"/>
        </w:rPr>
      </w:pPr>
      <w:r>
        <w:rPr>
          <w:rFonts w:hint="eastAsia"/>
          <w:bCs/>
          <w:sz w:val="24"/>
        </w:rPr>
        <w:t>恒生指数是由恒生指数服务有限公司编制，以香港股票市场中的</w:t>
      </w:r>
      <w:r>
        <w:rPr>
          <w:rFonts w:hint="eastAsia"/>
          <w:bCs/>
          <w:sz w:val="24"/>
        </w:rPr>
        <w:t xml:space="preserve">50 </w:t>
      </w:r>
      <w:r>
        <w:rPr>
          <w:rFonts w:hint="eastAsia"/>
          <w:bCs/>
          <w:sz w:val="24"/>
        </w:rPr>
        <w:t>家上市股票为成份股样本，以其发行量为权数的加权平均股价指数，是反映香港股市价</w:t>
      </w:r>
      <w:proofErr w:type="gramStart"/>
      <w:r>
        <w:rPr>
          <w:rFonts w:hint="eastAsia"/>
          <w:bCs/>
          <w:sz w:val="24"/>
        </w:rPr>
        <w:t>幅趋势</w:t>
      </w:r>
      <w:proofErr w:type="gramEnd"/>
      <w:r>
        <w:rPr>
          <w:rFonts w:hint="eastAsia"/>
          <w:bCs/>
          <w:sz w:val="24"/>
        </w:rPr>
        <w:t>最有影响的一种股价指数。</w:t>
      </w:r>
    </w:p>
    <w:p w14:paraId="14D4DD24" w14:textId="77777777" w:rsidR="002F618E" w:rsidRDefault="002F618E" w:rsidP="002F618E">
      <w:pPr>
        <w:spacing w:line="360" w:lineRule="auto"/>
        <w:ind w:firstLineChars="200" w:firstLine="480"/>
        <w:rPr>
          <w:rFonts w:hint="eastAsia"/>
          <w:bCs/>
          <w:sz w:val="24"/>
        </w:rPr>
      </w:pPr>
      <w:r>
        <w:rPr>
          <w:rFonts w:hint="eastAsia"/>
          <w:bCs/>
          <w:sz w:val="24"/>
        </w:rPr>
        <w:t>中证综合债券指数是综合反映银行间债券市场和沪深交易所债券市场国债、金融债、企业债、央行票据及短期融资</w:t>
      </w:r>
      <w:proofErr w:type="gramStart"/>
      <w:r>
        <w:rPr>
          <w:rFonts w:hint="eastAsia"/>
          <w:bCs/>
          <w:sz w:val="24"/>
        </w:rPr>
        <w:t>券</w:t>
      </w:r>
      <w:proofErr w:type="gramEnd"/>
      <w:r>
        <w:rPr>
          <w:rFonts w:hint="eastAsia"/>
          <w:bCs/>
          <w:sz w:val="24"/>
        </w:rPr>
        <w:t>整体走势的跨市场债券指数，该指数旨在更全面地反映我国债券市场的整体价格变动趋势，具有较强的市场代表性，适合作为本基金债券资产投资的业绩比较基准。</w:t>
      </w:r>
    </w:p>
    <w:p w14:paraId="453467A0" w14:textId="77777777" w:rsidR="002F618E" w:rsidRDefault="002F618E" w:rsidP="002F618E">
      <w:pPr>
        <w:spacing w:line="360" w:lineRule="auto"/>
        <w:ind w:firstLineChars="200" w:firstLine="480"/>
        <w:rPr>
          <w:rFonts w:hint="eastAsia"/>
          <w:bCs/>
          <w:sz w:val="24"/>
        </w:rPr>
      </w:pPr>
      <w:r>
        <w:rPr>
          <w:rFonts w:hint="eastAsia"/>
          <w:bCs/>
          <w:sz w:val="24"/>
        </w:rPr>
        <w:t>根据本基金的投资范围和投资比例，选用上述业绩比较基准能够客观、合理地反映本基金的风险收益特征。</w:t>
      </w:r>
    </w:p>
    <w:p w14:paraId="06782BC9" w14:textId="77777777" w:rsidR="002F618E" w:rsidRDefault="002F618E" w:rsidP="002F618E">
      <w:pPr>
        <w:spacing w:line="360" w:lineRule="auto"/>
        <w:ind w:firstLineChars="200" w:firstLine="480"/>
        <w:rPr>
          <w:bCs/>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4B347C82" w14:textId="77777777" w:rsidR="002F618E" w:rsidRPr="00921DA5" w:rsidRDefault="002F618E" w:rsidP="002F618E">
      <w:pPr>
        <w:spacing w:line="360" w:lineRule="auto"/>
        <w:ind w:firstLineChars="200" w:firstLine="480"/>
        <w:rPr>
          <w:rFonts w:hint="eastAsia"/>
          <w:bCs/>
          <w:sz w:val="24"/>
        </w:rPr>
      </w:pPr>
      <w:r>
        <w:rPr>
          <w:rFonts w:hint="eastAsia"/>
          <w:bCs/>
          <w:sz w:val="24"/>
        </w:rPr>
        <w:t>（六）</w:t>
      </w:r>
      <w:proofErr w:type="gramStart"/>
      <w:r w:rsidRPr="00921DA5">
        <w:rPr>
          <w:rFonts w:hint="eastAsia"/>
          <w:bCs/>
          <w:sz w:val="24"/>
        </w:rPr>
        <w:t>侧袋机制</w:t>
      </w:r>
      <w:proofErr w:type="gramEnd"/>
      <w:r w:rsidRPr="00921DA5">
        <w:rPr>
          <w:rFonts w:hint="eastAsia"/>
          <w:bCs/>
          <w:sz w:val="24"/>
        </w:rPr>
        <w:t>的实施和投资运作安排</w:t>
      </w:r>
    </w:p>
    <w:p w14:paraId="379973CC" w14:textId="77777777" w:rsidR="002F618E" w:rsidRPr="00921DA5" w:rsidRDefault="002F618E" w:rsidP="002F618E">
      <w:pPr>
        <w:spacing w:line="360" w:lineRule="auto"/>
        <w:ind w:firstLineChars="200" w:firstLine="480"/>
        <w:rPr>
          <w:rFonts w:hint="eastAsia"/>
          <w:bCs/>
          <w:sz w:val="24"/>
        </w:rPr>
      </w:pPr>
      <w:r w:rsidRPr="00921DA5">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921DA5">
        <w:rPr>
          <w:rFonts w:hint="eastAsia"/>
          <w:bCs/>
          <w:sz w:val="24"/>
        </w:rPr>
        <w:t>启用侧袋机制</w:t>
      </w:r>
      <w:proofErr w:type="gramEnd"/>
      <w:r w:rsidRPr="00921DA5">
        <w:rPr>
          <w:rFonts w:hint="eastAsia"/>
          <w:bCs/>
          <w:sz w:val="24"/>
        </w:rPr>
        <w:t>。</w:t>
      </w:r>
    </w:p>
    <w:p w14:paraId="14FC3A85" w14:textId="77777777" w:rsidR="002F618E" w:rsidRPr="00921DA5" w:rsidRDefault="002F618E" w:rsidP="002F618E">
      <w:pPr>
        <w:spacing w:line="360" w:lineRule="auto"/>
        <w:ind w:firstLineChars="200" w:firstLine="480"/>
        <w:rPr>
          <w:rFonts w:hint="eastAsia"/>
          <w:bCs/>
          <w:sz w:val="24"/>
        </w:rPr>
      </w:pPr>
      <w:proofErr w:type="gramStart"/>
      <w:r w:rsidRPr="00921DA5">
        <w:rPr>
          <w:rFonts w:hint="eastAsia"/>
          <w:bCs/>
          <w:sz w:val="24"/>
        </w:rPr>
        <w:t>侧袋机制</w:t>
      </w:r>
      <w:proofErr w:type="gramEnd"/>
      <w:r w:rsidRPr="00921DA5">
        <w:rPr>
          <w:rFonts w:hint="eastAsia"/>
          <w:bCs/>
          <w:sz w:val="24"/>
        </w:rPr>
        <w:t>实施期间，本部分约定的投资组合比例、投资策略、组合限制、业绩比较基准、风险收益特征等约定仅</w:t>
      </w:r>
      <w:proofErr w:type="gramStart"/>
      <w:r w:rsidRPr="00921DA5">
        <w:rPr>
          <w:rFonts w:hint="eastAsia"/>
          <w:bCs/>
          <w:sz w:val="24"/>
        </w:rPr>
        <w:t>适用于主袋账户</w:t>
      </w:r>
      <w:proofErr w:type="gramEnd"/>
      <w:r w:rsidRPr="00921DA5">
        <w:rPr>
          <w:rFonts w:hint="eastAsia"/>
          <w:bCs/>
          <w:sz w:val="24"/>
        </w:rPr>
        <w:t>。</w:t>
      </w:r>
    </w:p>
    <w:p w14:paraId="2B5DB8E4" w14:textId="77777777" w:rsidR="002F618E" w:rsidRDefault="002F618E" w:rsidP="002F618E">
      <w:pPr>
        <w:spacing w:line="360" w:lineRule="auto"/>
        <w:ind w:firstLineChars="200" w:firstLine="480"/>
        <w:rPr>
          <w:rFonts w:hint="eastAsia"/>
          <w:bCs/>
          <w:sz w:val="24"/>
        </w:rPr>
      </w:pPr>
      <w:proofErr w:type="gramStart"/>
      <w:r w:rsidRPr="00921DA5">
        <w:rPr>
          <w:rFonts w:hint="eastAsia"/>
          <w:bCs/>
          <w:sz w:val="24"/>
        </w:rPr>
        <w:t>侧袋账户</w:t>
      </w:r>
      <w:proofErr w:type="gramEnd"/>
      <w:r w:rsidRPr="00921DA5">
        <w:rPr>
          <w:rFonts w:hint="eastAsia"/>
          <w:bCs/>
          <w:sz w:val="24"/>
        </w:rPr>
        <w:t>的实施条件、实施程序、运作安排、投资安排、特定资产的处置变现和支付等对投资者权益有重大影响的事项详见招募说明书的规定。</w:t>
      </w:r>
    </w:p>
    <w:p w14:paraId="458ABBA0" w14:textId="77777777" w:rsidR="002F618E" w:rsidRDefault="002F618E" w:rsidP="002F618E">
      <w:pPr>
        <w:spacing w:line="360" w:lineRule="auto"/>
        <w:ind w:firstLineChars="200" w:firstLine="482"/>
        <w:rPr>
          <w:b/>
          <w:bCs/>
          <w:sz w:val="24"/>
        </w:rPr>
      </w:pPr>
      <w:r>
        <w:rPr>
          <w:b/>
          <w:bCs/>
          <w:sz w:val="24"/>
        </w:rPr>
        <w:t>六、基金资产净值的计算方法和公告方式</w:t>
      </w:r>
    </w:p>
    <w:p w14:paraId="764CB6D3" w14:textId="77777777" w:rsidR="002F618E" w:rsidRDefault="002F618E" w:rsidP="002F618E">
      <w:pPr>
        <w:spacing w:line="360" w:lineRule="auto"/>
        <w:ind w:firstLineChars="200" w:firstLine="480"/>
        <w:rPr>
          <w:bCs/>
          <w:sz w:val="24"/>
        </w:rPr>
      </w:pPr>
      <w:r>
        <w:rPr>
          <w:bCs/>
          <w:sz w:val="24"/>
        </w:rPr>
        <w:lastRenderedPageBreak/>
        <w:t>（一）估值方法</w:t>
      </w:r>
    </w:p>
    <w:p w14:paraId="780EA45A" w14:textId="77777777" w:rsidR="002F618E" w:rsidRDefault="002F618E" w:rsidP="002F618E">
      <w:pPr>
        <w:spacing w:line="360" w:lineRule="auto"/>
        <w:ind w:firstLineChars="200" w:firstLine="480"/>
        <w:rPr>
          <w:rFonts w:hint="eastAsia"/>
          <w:bCs/>
          <w:sz w:val="24"/>
        </w:rPr>
      </w:pPr>
      <w:r>
        <w:rPr>
          <w:rFonts w:hint="eastAsia"/>
          <w:bCs/>
          <w:sz w:val="24"/>
        </w:rPr>
        <w:t>1</w:t>
      </w:r>
      <w:r>
        <w:rPr>
          <w:rFonts w:hint="eastAsia"/>
          <w:bCs/>
          <w:sz w:val="24"/>
        </w:rPr>
        <w:t>、证券交易所上市的有价证券的估值</w:t>
      </w:r>
    </w:p>
    <w:p w14:paraId="64C3F985"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D4841A7"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）交易所上市交易或挂牌转让的固定收益品种（另有规定的除外），选取估值日第三方估值机构提供的相应品种当日的估值净价进行估值；</w:t>
      </w:r>
    </w:p>
    <w:p w14:paraId="680B7171"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1A0BEAB9"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）交易所上市实行全价交易的债券（可转债除外），选取第三方估值机构提供的估值全价减去估值全价中所含的债券（税后）应收利息得到的净价进行估值；</w:t>
      </w:r>
    </w:p>
    <w:p w14:paraId="5638798C"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）交易所上市不存在活跃市场的有价证券，采用估值技术确定公允价值。交易所市场挂牌转让的资产支持证券，采用估值技术确定公允价值；</w:t>
      </w:r>
    </w:p>
    <w:p w14:paraId="4F9BCE7E"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74DA16D" w14:textId="77777777" w:rsidR="002F618E" w:rsidRDefault="002F618E" w:rsidP="002F618E">
      <w:pPr>
        <w:spacing w:line="360" w:lineRule="auto"/>
        <w:ind w:firstLineChars="200" w:firstLine="480"/>
        <w:rPr>
          <w:rFonts w:hint="eastAsia"/>
          <w:bCs/>
          <w:sz w:val="24"/>
        </w:rPr>
      </w:pPr>
      <w:r>
        <w:rPr>
          <w:rFonts w:hint="eastAsia"/>
          <w:bCs/>
          <w:sz w:val="24"/>
        </w:rPr>
        <w:t>2</w:t>
      </w:r>
      <w:r>
        <w:rPr>
          <w:rFonts w:hint="eastAsia"/>
          <w:bCs/>
          <w:sz w:val="24"/>
        </w:rPr>
        <w:t>、处于未上市期间的有价证券应区分如下情况处理：</w:t>
      </w:r>
    </w:p>
    <w:p w14:paraId="68368A6B"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0F691114" w14:textId="77777777" w:rsidR="002F618E" w:rsidRDefault="002F618E" w:rsidP="002F618E">
      <w:pPr>
        <w:spacing w:line="360" w:lineRule="auto"/>
        <w:ind w:firstLineChars="200" w:firstLine="480"/>
        <w:rPr>
          <w:rFonts w:hint="eastAsia"/>
          <w:bCs/>
          <w:sz w:val="24"/>
        </w:rPr>
      </w:pPr>
      <w:r>
        <w:rPr>
          <w:rFonts w:hint="eastAsia"/>
          <w:bCs/>
          <w:sz w:val="24"/>
        </w:rPr>
        <w:lastRenderedPageBreak/>
        <w:t>（</w:t>
      </w:r>
      <w:r>
        <w:rPr>
          <w:rFonts w:hint="eastAsia"/>
          <w:bCs/>
          <w:sz w:val="24"/>
        </w:rPr>
        <w:t>2</w:t>
      </w:r>
      <w:r>
        <w:rPr>
          <w:rFonts w:hint="eastAsia"/>
          <w:bCs/>
          <w:sz w:val="24"/>
        </w:rPr>
        <w:t>）首次公开发行未上市的股票和债券，采用估值技术确定公允价值，在估值技术难以可靠计量公允价值的情况下，按成本估值；</w:t>
      </w:r>
    </w:p>
    <w:p w14:paraId="4CC0D673"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1CEFDDBC" w14:textId="77777777" w:rsidR="002F618E" w:rsidRDefault="002F618E" w:rsidP="002F618E">
      <w:pPr>
        <w:spacing w:line="360" w:lineRule="auto"/>
        <w:ind w:firstLineChars="200" w:firstLine="480"/>
        <w:rPr>
          <w:bCs/>
          <w:sz w:val="24"/>
        </w:rPr>
      </w:pP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91A349D" w14:textId="77777777" w:rsidR="002F618E" w:rsidRDefault="002F618E" w:rsidP="002F618E">
      <w:pPr>
        <w:spacing w:line="360" w:lineRule="auto"/>
        <w:ind w:firstLineChars="200" w:firstLine="480"/>
        <w:rPr>
          <w:rFonts w:hint="eastAsia"/>
          <w:bCs/>
          <w:sz w:val="24"/>
        </w:rPr>
      </w:pPr>
      <w:r>
        <w:rPr>
          <w:bCs/>
          <w:sz w:val="24"/>
        </w:rPr>
        <w:t>4</w:t>
      </w:r>
      <w:r>
        <w:rPr>
          <w:rFonts w:hint="eastAsia"/>
          <w:bCs/>
          <w:sz w:val="24"/>
        </w:rPr>
        <w:t>、同一证券同时在两个或两个以上市场交易的，按证券所处的市场分别估值。</w:t>
      </w:r>
    </w:p>
    <w:p w14:paraId="3D61312B" w14:textId="77777777" w:rsidR="002F618E" w:rsidRDefault="002F618E" w:rsidP="002F618E">
      <w:pPr>
        <w:spacing w:line="360" w:lineRule="auto"/>
        <w:ind w:firstLineChars="200" w:firstLine="480"/>
        <w:rPr>
          <w:rFonts w:hint="eastAsia"/>
          <w:bCs/>
          <w:sz w:val="24"/>
        </w:rPr>
      </w:pPr>
      <w:r>
        <w:rPr>
          <w:rFonts w:hint="eastAsia"/>
          <w:bCs/>
          <w:sz w:val="24"/>
        </w:rPr>
        <w:t>估值计算中涉及港币对人民币汇率的，将依据下列信息提供机构所提供的汇率为基准：当日中国人民银行或其授权机构</w:t>
      </w:r>
      <w:r w:rsidRPr="00FF079C">
        <w:rPr>
          <w:rFonts w:hint="eastAsia"/>
          <w:bCs/>
          <w:sz w:val="24"/>
        </w:rPr>
        <w:t>当日</w:t>
      </w:r>
      <w:r>
        <w:rPr>
          <w:rFonts w:hint="eastAsia"/>
          <w:bCs/>
          <w:sz w:val="24"/>
        </w:rPr>
        <w:t>公布的人民币</w:t>
      </w:r>
      <w:r w:rsidRPr="00FF079C">
        <w:rPr>
          <w:rFonts w:hint="eastAsia"/>
          <w:bCs/>
          <w:sz w:val="24"/>
        </w:rPr>
        <w:t>与港币的</w:t>
      </w:r>
      <w:r>
        <w:rPr>
          <w:rFonts w:hint="eastAsia"/>
          <w:bCs/>
          <w:sz w:val="24"/>
        </w:rPr>
        <w:t>中间价。</w:t>
      </w:r>
    </w:p>
    <w:p w14:paraId="54A8190F" w14:textId="77777777" w:rsidR="002F618E" w:rsidRDefault="002F618E" w:rsidP="002F618E">
      <w:pPr>
        <w:spacing w:line="360" w:lineRule="auto"/>
        <w:ind w:firstLineChars="200" w:firstLine="480"/>
        <w:rPr>
          <w:bCs/>
          <w:sz w:val="24"/>
        </w:rPr>
      </w:pPr>
      <w:r>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FD63781" w14:textId="77777777" w:rsidR="002F618E" w:rsidRDefault="002F618E" w:rsidP="002F618E">
      <w:pPr>
        <w:spacing w:line="360" w:lineRule="auto"/>
        <w:ind w:firstLineChars="200" w:firstLine="480"/>
        <w:rPr>
          <w:bCs/>
          <w:sz w:val="24"/>
        </w:rPr>
      </w:pPr>
      <w:r>
        <w:rPr>
          <w:bCs/>
          <w:sz w:val="24"/>
        </w:rPr>
        <w:t>5</w:t>
      </w:r>
      <w:r>
        <w:rPr>
          <w:bCs/>
          <w:sz w:val="24"/>
        </w:rPr>
        <w:t>、</w:t>
      </w:r>
      <w:r w:rsidRPr="00B96531">
        <w:rPr>
          <w:rFonts w:hint="eastAsia"/>
          <w:bCs/>
          <w:sz w:val="24"/>
        </w:rPr>
        <w:t>本基金投资存托凭证的估值核算依照境内上市交易的股票执行。</w:t>
      </w:r>
    </w:p>
    <w:p w14:paraId="681C2EA5" w14:textId="77777777" w:rsidR="002F618E" w:rsidRPr="00470348" w:rsidRDefault="002F618E" w:rsidP="002F618E">
      <w:pPr>
        <w:spacing w:line="360" w:lineRule="auto"/>
        <w:ind w:firstLineChars="200" w:firstLine="480"/>
        <w:rPr>
          <w:rFonts w:hint="eastAsia"/>
          <w:bCs/>
          <w:sz w:val="24"/>
        </w:rPr>
      </w:pPr>
      <w:r>
        <w:rPr>
          <w:bCs/>
          <w:sz w:val="24"/>
        </w:rPr>
        <w:t>6</w:t>
      </w:r>
      <w:r w:rsidRPr="00470348">
        <w:rPr>
          <w:rFonts w:hint="eastAsia"/>
          <w:bCs/>
          <w:sz w:val="24"/>
        </w:rPr>
        <w:t>、本基金投资国债期货合约，一般以估值当日结算价进行估值，估值当日无结算价的，且最近交易日后经济环境未发生重大变化的，采用最近交易日结算价估值。</w:t>
      </w:r>
    </w:p>
    <w:p w14:paraId="1C366788" w14:textId="77777777" w:rsidR="002F618E" w:rsidRDefault="002F618E" w:rsidP="002F618E">
      <w:pPr>
        <w:spacing w:line="360" w:lineRule="auto"/>
        <w:ind w:firstLineChars="200" w:firstLine="480"/>
        <w:rPr>
          <w:rFonts w:hint="eastAsia"/>
          <w:bCs/>
          <w:sz w:val="24"/>
        </w:rPr>
      </w:pPr>
      <w:r>
        <w:rPr>
          <w:bCs/>
          <w:sz w:val="24"/>
        </w:rPr>
        <w:t>7</w:t>
      </w:r>
      <w:r w:rsidRPr="00470348">
        <w:rPr>
          <w:rFonts w:hint="eastAsia"/>
          <w:bCs/>
          <w:sz w:val="24"/>
        </w:rPr>
        <w:t>、信用衍生品按第三方估值机构提供的当日估值价格进行估值，但基金管理人依法应当承担的估值责任不</w:t>
      </w:r>
      <w:r>
        <w:rPr>
          <w:rFonts w:hint="eastAsia"/>
          <w:bCs/>
          <w:sz w:val="24"/>
        </w:rPr>
        <w:t>因</w:t>
      </w:r>
      <w:r w:rsidRPr="00470348">
        <w:rPr>
          <w:rFonts w:hint="eastAsia"/>
          <w:bCs/>
          <w:sz w:val="24"/>
        </w:rPr>
        <w:t>委托而免除；选定的第三方估值机构未提供估值价格的，依照有关法律法规及《企业会计准则》要求采用合理估值技术确定公</w:t>
      </w:r>
      <w:r w:rsidRPr="00470348">
        <w:rPr>
          <w:rFonts w:hint="eastAsia"/>
          <w:bCs/>
          <w:sz w:val="24"/>
        </w:rPr>
        <w:lastRenderedPageBreak/>
        <w:t>允价值。</w:t>
      </w:r>
    </w:p>
    <w:p w14:paraId="6E2E7BFC" w14:textId="77777777" w:rsidR="002F618E" w:rsidRDefault="002F618E" w:rsidP="002F618E">
      <w:pPr>
        <w:spacing w:line="360" w:lineRule="auto"/>
        <w:ind w:firstLineChars="200" w:firstLine="480"/>
        <w:rPr>
          <w:rFonts w:hint="eastAsia"/>
          <w:bCs/>
          <w:sz w:val="24"/>
        </w:rPr>
      </w:pPr>
      <w:r>
        <w:rPr>
          <w:bCs/>
          <w:sz w:val="24"/>
        </w:rPr>
        <w:t>8</w:t>
      </w:r>
      <w:r>
        <w:rPr>
          <w:rFonts w:hint="eastAsia"/>
          <w:bCs/>
          <w:sz w:val="24"/>
        </w:rPr>
        <w:t>、如有确凿证据表明按上述方法进行估值不能客观反映其公允价值的，基金管理人可根据具体情况与基金托管人商定后，按最能反映公允价值的价格估值。</w:t>
      </w:r>
    </w:p>
    <w:p w14:paraId="08575981" w14:textId="77777777" w:rsidR="002F618E" w:rsidRDefault="002F618E" w:rsidP="002F618E">
      <w:pPr>
        <w:spacing w:line="360" w:lineRule="auto"/>
        <w:ind w:firstLineChars="200" w:firstLine="480"/>
        <w:rPr>
          <w:rFonts w:hint="eastAsia"/>
          <w:bCs/>
          <w:sz w:val="24"/>
        </w:rPr>
      </w:pPr>
      <w:r>
        <w:rPr>
          <w:bCs/>
          <w:sz w:val="24"/>
        </w:rPr>
        <w:t>9</w:t>
      </w:r>
      <w:r>
        <w:rPr>
          <w:rFonts w:hint="eastAsia"/>
          <w:bCs/>
          <w:sz w:val="24"/>
        </w:rPr>
        <w:t>、当发生大额申购或赎回情形时，基金管理人可以采用摆动定价机制，以确保基金估值的公平性。</w:t>
      </w:r>
    </w:p>
    <w:p w14:paraId="1A114D28" w14:textId="77777777" w:rsidR="002F618E" w:rsidRDefault="002F618E" w:rsidP="002F618E">
      <w:pPr>
        <w:spacing w:line="360" w:lineRule="auto"/>
        <w:ind w:firstLineChars="200" w:firstLine="480"/>
        <w:rPr>
          <w:rFonts w:hint="eastAsia"/>
          <w:bCs/>
          <w:sz w:val="24"/>
        </w:rPr>
      </w:pPr>
      <w:r>
        <w:rPr>
          <w:bCs/>
          <w:sz w:val="24"/>
        </w:rPr>
        <w:t>10</w:t>
      </w:r>
      <w:r w:rsidRPr="00B96531">
        <w:rPr>
          <w:rFonts w:hint="eastAsia"/>
          <w:bCs/>
          <w:sz w:val="24"/>
        </w:rPr>
        <w:t>、</w:t>
      </w:r>
      <w:r>
        <w:rPr>
          <w:rFonts w:hint="eastAsia"/>
          <w:bCs/>
          <w:sz w:val="24"/>
        </w:rPr>
        <w:t>相关法律法规以及监管部门有强制规定的，从其规定。如有新增事项，按国家最新规定估值。</w:t>
      </w:r>
    </w:p>
    <w:p w14:paraId="24C9C037" w14:textId="77777777" w:rsidR="002F618E" w:rsidRDefault="002F618E" w:rsidP="002F618E">
      <w:pPr>
        <w:spacing w:line="360" w:lineRule="auto"/>
        <w:ind w:firstLineChars="200" w:firstLine="480"/>
        <w:rPr>
          <w:rFonts w:hint="eastAsia"/>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ADFB8CC" w14:textId="77777777" w:rsidR="002F618E" w:rsidRDefault="002F618E" w:rsidP="002F618E">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bCs/>
          <w:sz w:val="24"/>
        </w:rPr>
        <w:t>信息</w:t>
      </w:r>
      <w:r>
        <w:rPr>
          <w:rFonts w:hint="eastAsia"/>
          <w:bCs/>
          <w:sz w:val="24"/>
        </w:rPr>
        <w:t>的计算结果对外予以公布。</w:t>
      </w:r>
    </w:p>
    <w:p w14:paraId="23C15A81" w14:textId="77777777" w:rsidR="002F618E" w:rsidRDefault="002F618E" w:rsidP="002F618E">
      <w:pPr>
        <w:spacing w:line="360" w:lineRule="auto"/>
        <w:ind w:firstLineChars="200" w:firstLine="480"/>
        <w:rPr>
          <w:bCs/>
          <w:sz w:val="24"/>
        </w:rPr>
      </w:pPr>
      <w:r>
        <w:rPr>
          <w:bCs/>
          <w:sz w:val="24"/>
        </w:rPr>
        <w:t>（二）估值程序</w:t>
      </w:r>
    </w:p>
    <w:p w14:paraId="4BB9CC06" w14:textId="77777777" w:rsidR="002F618E" w:rsidRPr="00684A7A" w:rsidRDefault="002F618E" w:rsidP="002F618E">
      <w:pPr>
        <w:spacing w:line="360" w:lineRule="auto"/>
        <w:ind w:firstLineChars="200" w:firstLine="480"/>
        <w:rPr>
          <w:rFonts w:hint="eastAsia"/>
          <w:bCs/>
          <w:sz w:val="24"/>
        </w:rPr>
      </w:pPr>
      <w:r w:rsidRPr="00684A7A">
        <w:rPr>
          <w:rFonts w:hint="eastAsia"/>
          <w:bCs/>
          <w:sz w:val="24"/>
        </w:rPr>
        <w:t>1</w:t>
      </w:r>
      <w:r w:rsidRPr="00684A7A">
        <w:rPr>
          <w:rFonts w:hint="eastAsia"/>
          <w:bCs/>
          <w:sz w:val="24"/>
        </w:rPr>
        <w:t>、各类基金份额的基金份额净值是按照每个工作日闭市后，该类基金份额的基金资产净值除以当日该类基金份额的余额数量计算，精确到</w:t>
      </w:r>
      <w:r w:rsidRPr="00684A7A">
        <w:rPr>
          <w:rFonts w:hint="eastAsia"/>
          <w:bCs/>
          <w:sz w:val="24"/>
        </w:rPr>
        <w:t>0.0001</w:t>
      </w:r>
      <w:r w:rsidRPr="00684A7A">
        <w:rPr>
          <w:rFonts w:hint="eastAsia"/>
          <w:bCs/>
          <w:sz w:val="24"/>
        </w:rPr>
        <w:t>元，小数点后第</w:t>
      </w:r>
      <w:r w:rsidRPr="00684A7A">
        <w:rPr>
          <w:rFonts w:hint="eastAsia"/>
          <w:bCs/>
          <w:sz w:val="24"/>
        </w:rPr>
        <w:t>5</w:t>
      </w:r>
      <w:r w:rsidRPr="00684A7A">
        <w:rPr>
          <w:rFonts w:hint="eastAsia"/>
          <w:bCs/>
          <w:sz w:val="24"/>
        </w:rPr>
        <w:t>位四舍五入。基金管理人可以设立大额赎回情形下的净值精度应急调整机制，具体可参见相关公告。国家另有规定的，从其规定。</w:t>
      </w:r>
    </w:p>
    <w:p w14:paraId="31D4CEC2" w14:textId="77777777" w:rsidR="002F618E" w:rsidRPr="00684A7A" w:rsidRDefault="002F618E" w:rsidP="002F618E">
      <w:pPr>
        <w:spacing w:line="360" w:lineRule="auto"/>
        <w:ind w:firstLineChars="200" w:firstLine="480"/>
        <w:rPr>
          <w:rFonts w:hint="eastAsia"/>
          <w:bCs/>
          <w:sz w:val="24"/>
        </w:rPr>
      </w:pPr>
      <w:r w:rsidRPr="00684A7A">
        <w:rPr>
          <w:rFonts w:hint="eastAsia"/>
          <w:bCs/>
          <w:sz w:val="24"/>
        </w:rPr>
        <w:t>基金管理人于每个工作日计算各类基金份额的基金资产净值及基金份额净值，并按规定公告。如遇特殊情况，经履行适当程序，可以适当延迟计算或公告。</w:t>
      </w:r>
    </w:p>
    <w:p w14:paraId="4C0CB461" w14:textId="77777777" w:rsidR="002F618E" w:rsidRDefault="002F618E" w:rsidP="002F618E">
      <w:pPr>
        <w:spacing w:line="360" w:lineRule="auto"/>
        <w:ind w:firstLineChars="200" w:firstLine="480"/>
        <w:rPr>
          <w:bCs/>
          <w:sz w:val="24"/>
        </w:rPr>
      </w:pPr>
      <w:r w:rsidRPr="00684A7A">
        <w:rPr>
          <w:rFonts w:hint="eastAsia"/>
          <w:bCs/>
          <w:sz w:val="24"/>
        </w:rPr>
        <w:t>2</w:t>
      </w:r>
      <w:r w:rsidRPr="00684A7A">
        <w:rPr>
          <w:rFonts w:hint="eastAsia"/>
          <w:bCs/>
          <w:sz w:val="24"/>
        </w:rPr>
        <w:t>、基金管理人</w:t>
      </w:r>
      <w:proofErr w:type="gramStart"/>
      <w:r w:rsidRPr="00684A7A">
        <w:rPr>
          <w:rFonts w:hint="eastAsia"/>
          <w:bCs/>
          <w:sz w:val="24"/>
        </w:rPr>
        <w:t>应每个</w:t>
      </w:r>
      <w:proofErr w:type="gramEnd"/>
      <w:r w:rsidRPr="00684A7A">
        <w:rPr>
          <w:rFonts w:hint="eastAsia"/>
          <w:bCs/>
          <w:sz w:val="24"/>
        </w:rPr>
        <w:t>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1E70C728" w14:textId="77777777" w:rsidR="002F618E" w:rsidRDefault="002F618E" w:rsidP="002F618E">
      <w:pPr>
        <w:spacing w:line="360" w:lineRule="auto"/>
        <w:ind w:firstLineChars="200" w:firstLine="480"/>
        <w:rPr>
          <w:bCs/>
          <w:sz w:val="24"/>
        </w:rPr>
      </w:pPr>
      <w:r>
        <w:rPr>
          <w:bCs/>
          <w:sz w:val="24"/>
        </w:rPr>
        <w:t>（三）暂停估值的情形</w:t>
      </w:r>
    </w:p>
    <w:p w14:paraId="6794FBCE" w14:textId="77777777" w:rsidR="002F618E" w:rsidRDefault="002F618E" w:rsidP="002F618E">
      <w:pPr>
        <w:spacing w:line="360" w:lineRule="auto"/>
        <w:ind w:firstLineChars="200" w:firstLine="480"/>
        <w:rPr>
          <w:rFonts w:hint="eastAsia"/>
          <w:bCs/>
          <w:sz w:val="24"/>
        </w:rPr>
      </w:pPr>
      <w:r>
        <w:rPr>
          <w:rFonts w:hint="eastAsia"/>
          <w:bCs/>
          <w:sz w:val="24"/>
        </w:rPr>
        <w:t>1</w:t>
      </w:r>
      <w:r>
        <w:rPr>
          <w:rFonts w:hint="eastAsia"/>
          <w:bCs/>
          <w:sz w:val="24"/>
        </w:rPr>
        <w:t>、基金投资所涉及的证券、期货交易市场</w:t>
      </w:r>
      <w:r w:rsidRPr="004230CF">
        <w:rPr>
          <w:rFonts w:hint="eastAsia"/>
          <w:bCs/>
          <w:sz w:val="24"/>
        </w:rPr>
        <w:t>或外汇交易</w:t>
      </w:r>
      <w:r>
        <w:rPr>
          <w:rFonts w:hint="eastAsia"/>
          <w:bCs/>
          <w:sz w:val="24"/>
        </w:rPr>
        <w:t>市场遇法定节假日或因其他原因暂停营业时；</w:t>
      </w:r>
    </w:p>
    <w:p w14:paraId="598D0977" w14:textId="77777777" w:rsidR="002F618E" w:rsidRDefault="002F618E" w:rsidP="002F618E">
      <w:pPr>
        <w:spacing w:line="360" w:lineRule="auto"/>
        <w:ind w:firstLineChars="200" w:firstLine="480"/>
        <w:rPr>
          <w:rFonts w:hint="eastAsia"/>
          <w:bCs/>
          <w:sz w:val="24"/>
        </w:rPr>
      </w:pPr>
      <w:r>
        <w:rPr>
          <w:rFonts w:hint="eastAsia"/>
          <w:bCs/>
          <w:sz w:val="24"/>
        </w:rPr>
        <w:t>2</w:t>
      </w:r>
      <w:r>
        <w:rPr>
          <w:rFonts w:hint="eastAsia"/>
          <w:bCs/>
          <w:sz w:val="24"/>
        </w:rPr>
        <w:t>、因不可抗力致使基金管理人、基金托管人无法准确评估基金资产价值时；</w:t>
      </w:r>
    </w:p>
    <w:p w14:paraId="12B10F32" w14:textId="77777777" w:rsidR="002F618E" w:rsidRDefault="002F618E" w:rsidP="002F618E">
      <w:pPr>
        <w:spacing w:line="360" w:lineRule="auto"/>
        <w:ind w:firstLineChars="200" w:firstLine="480"/>
        <w:rPr>
          <w:rFonts w:hint="eastAsia"/>
          <w:bCs/>
          <w:sz w:val="24"/>
        </w:rPr>
      </w:pPr>
      <w:r>
        <w:rPr>
          <w:rFonts w:hint="eastAsia"/>
          <w:bCs/>
          <w:sz w:val="24"/>
        </w:rPr>
        <w:lastRenderedPageBreak/>
        <w:t>3</w:t>
      </w:r>
      <w:r>
        <w:rPr>
          <w:rFonts w:hint="eastAsia"/>
          <w:bCs/>
          <w:sz w:val="24"/>
        </w:rPr>
        <w:t>、</w:t>
      </w:r>
      <w:r w:rsidRPr="00837D92">
        <w:rPr>
          <w:rFonts w:hint="eastAsia"/>
          <w:bCs/>
          <w:sz w:val="24"/>
        </w:rPr>
        <w:t>当特定资产占前一估值日基金资产净值</w:t>
      </w:r>
      <w:r w:rsidRPr="00837D92">
        <w:rPr>
          <w:rFonts w:hint="eastAsia"/>
          <w:bCs/>
          <w:sz w:val="24"/>
        </w:rPr>
        <w:t>50%</w:t>
      </w:r>
      <w:r w:rsidRPr="00837D92">
        <w:rPr>
          <w:rFonts w:hint="eastAsia"/>
          <w:bCs/>
          <w:sz w:val="24"/>
        </w:rPr>
        <w:t>以上的</w:t>
      </w:r>
      <w:r>
        <w:rPr>
          <w:rFonts w:hint="eastAsia"/>
          <w:bCs/>
          <w:sz w:val="24"/>
        </w:rPr>
        <w:t>，经与基金托管人协商确认后，基金管理人应当暂停估值；</w:t>
      </w:r>
    </w:p>
    <w:p w14:paraId="2DA0B965" w14:textId="77777777" w:rsidR="002F618E" w:rsidRDefault="002F618E" w:rsidP="002F618E">
      <w:pPr>
        <w:spacing w:line="360" w:lineRule="auto"/>
        <w:ind w:firstLineChars="200" w:firstLine="480"/>
        <w:rPr>
          <w:bCs/>
          <w:sz w:val="24"/>
        </w:rPr>
      </w:pPr>
      <w:r>
        <w:rPr>
          <w:rFonts w:hint="eastAsia"/>
          <w:bCs/>
          <w:sz w:val="24"/>
        </w:rPr>
        <w:t>4</w:t>
      </w:r>
      <w:r>
        <w:rPr>
          <w:rFonts w:hint="eastAsia"/>
          <w:bCs/>
          <w:sz w:val="24"/>
        </w:rPr>
        <w:t>、法律法规、中国证监会和基金合同认定的其它情形。</w:t>
      </w:r>
    </w:p>
    <w:p w14:paraId="09F5356E" w14:textId="77777777" w:rsidR="002F618E" w:rsidRDefault="002F618E" w:rsidP="002F618E">
      <w:pPr>
        <w:spacing w:line="360" w:lineRule="auto"/>
        <w:ind w:firstLineChars="200" w:firstLine="480"/>
        <w:rPr>
          <w:bCs/>
          <w:sz w:val="24"/>
        </w:rPr>
      </w:pPr>
      <w:r>
        <w:rPr>
          <w:bCs/>
          <w:sz w:val="24"/>
        </w:rPr>
        <w:t>（四）基金资产净值、基金份额净值</w:t>
      </w:r>
      <w:r>
        <w:rPr>
          <w:rFonts w:hint="eastAsia"/>
          <w:bCs/>
          <w:sz w:val="24"/>
        </w:rPr>
        <w:t>的</w:t>
      </w:r>
      <w:r>
        <w:rPr>
          <w:bCs/>
          <w:sz w:val="24"/>
        </w:rPr>
        <w:t>公告方式</w:t>
      </w:r>
    </w:p>
    <w:p w14:paraId="1F0F795B" w14:textId="77777777" w:rsidR="002F618E" w:rsidRDefault="002F618E" w:rsidP="002F618E">
      <w:pPr>
        <w:spacing w:line="360" w:lineRule="auto"/>
        <w:ind w:firstLineChars="200" w:firstLine="480"/>
        <w:rPr>
          <w:rFonts w:hint="eastAsia"/>
          <w:bCs/>
          <w:sz w:val="24"/>
        </w:rPr>
      </w:pPr>
      <w:r>
        <w:rPr>
          <w:rFonts w:hint="eastAsia"/>
          <w:bCs/>
          <w:sz w:val="24"/>
        </w:rPr>
        <w:t>《基金合同》生效后，在开始办理基金份额申购或者赎回前，基金管理人应当至少每周在规定网站</w:t>
      </w:r>
      <w:r w:rsidRPr="00332D90">
        <w:rPr>
          <w:rFonts w:hint="eastAsia"/>
          <w:bCs/>
          <w:sz w:val="24"/>
        </w:rPr>
        <w:t>分别</w:t>
      </w:r>
      <w:r>
        <w:rPr>
          <w:rFonts w:hint="eastAsia"/>
          <w:bCs/>
          <w:sz w:val="24"/>
        </w:rPr>
        <w:t>披露一次</w:t>
      </w:r>
      <w:r w:rsidRPr="00332D90">
        <w:rPr>
          <w:rFonts w:hint="eastAsia"/>
          <w:bCs/>
          <w:sz w:val="24"/>
        </w:rPr>
        <w:t>A</w:t>
      </w:r>
      <w:r w:rsidRPr="00332D90">
        <w:rPr>
          <w:rFonts w:hint="eastAsia"/>
          <w:bCs/>
          <w:sz w:val="24"/>
        </w:rPr>
        <w:t>类基金份额和</w:t>
      </w:r>
      <w:r w:rsidRPr="00332D90">
        <w:rPr>
          <w:rFonts w:hint="eastAsia"/>
          <w:bCs/>
          <w:sz w:val="24"/>
        </w:rPr>
        <w:t>C</w:t>
      </w:r>
      <w:r w:rsidRPr="00332D90">
        <w:rPr>
          <w:rFonts w:hint="eastAsia"/>
          <w:bCs/>
          <w:sz w:val="24"/>
        </w:rPr>
        <w:t>类基金份额所对应的</w:t>
      </w:r>
      <w:r>
        <w:rPr>
          <w:rFonts w:hint="eastAsia"/>
          <w:bCs/>
          <w:sz w:val="24"/>
        </w:rPr>
        <w:t>基金份额净值和基金份额累计净值。</w:t>
      </w:r>
    </w:p>
    <w:p w14:paraId="2FAF5AF9" w14:textId="77777777" w:rsidR="002F618E" w:rsidRDefault="002F618E" w:rsidP="002F618E">
      <w:pPr>
        <w:spacing w:line="360" w:lineRule="auto"/>
        <w:ind w:firstLineChars="200" w:firstLine="480"/>
        <w:rPr>
          <w:rFonts w:hint="eastAsia"/>
          <w:bCs/>
          <w:sz w:val="24"/>
        </w:rPr>
      </w:pPr>
      <w:r>
        <w:rPr>
          <w:rFonts w:hint="eastAsia"/>
          <w:bCs/>
          <w:sz w:val="24"/>
        </w:rPr>
        <w:t>在开始办理基金份额申购或者赎回后，基金管理人应当在不晚于每个开放日的次日，通过规定网站、基金销售机构网站或者营业网点</w:t>
      </w:r>
      <w:r w:rsidRPr="00332D90">
        <w:rPr>
          <w:rFonts w:hint="eastAsia"/>
          <w:bCs/>
          <w:sz w:val="24"/>
        </w:rPr>
        <w:t>分别</w:t>
      </w:r>
      <w:r>
        <w:rPr>
          <w:rFonts w:hint="eastAsia"/>
          <w:bCs/>
          <w:sz w:val="24"/>
        </w:rPr>
        <w:t>披露开放日</w:t>
      </w:r>
      <w:r w:rsidRPr="00332D90">
        <w:rPr>
          <w:rFonts w:hint="eastAsia"/>
          <w:bCs/>
          <w:sz w:val="24"/>
        </w:rPr>
        <w:t>A</w:t>
      </w:r>
      <w:r w:rsidRPr="00332D90">
        <w:rPr>
          <w:rFonts w:hint="eastAsia"/>
          <w:bCs/>
          <w:sz w:val="24"/>
        </w:rPr>
        <w:t>类基金份额和</w:t>
      </w:r>
      <w:r w:rsidRPr="00332D90">
        <w:rPr>
          <w:rFonts w:hint="eastAsia"/>
          <w:bCs/>
          <w:sz w:val="24"/>
        </w:rPr>
        <w:t>C</w:t>
      </w:r>
      <w:r w:rsidRPr="00332D90">
        <w:rPr>
          <w:rFonts w:hint="eastAsia"/>
          <w:bCs/>
          <w:sz w:val="24"/>
        </w:rPr>
        <w:t>类基金份额所对应</w:t>
      </w:r>
      <w:r>
        <w:rPr>
          <w:rFonts w:hint="eastAsia"/>
          <w:bCs/>
          <w:sz w:val="24"/>
        </w:rPr>
        <w:t>的基金份额净值和基金份额累计净值。</w:t>
      </w:r>
    </w:p>
    <w:p w14:paraId="7541BDCC" w14:textId="77777777" w:rsidR="002F618E" w:rsidRDefault="002F618E" w:rsidP="002F618E">
      <w:pPr>
        <w:spacing w:line="360" w:lineRule="auto"/>
        <w:ind w:firstLineChars="200" w:firstLine="480"/>
        <w:rPr>
          <w:bCs/>
          <w:sz w:val="24"/>
        </w:rPr>
      </w:pPr>
      <w:r>
        <w:rPr>
          <w:rFonts w:hint="eastAsia"/>
          <w:bCs/>
          <w:sz w:val="24"/>
        </w:rPr>
        <w:t>基金管理人应当在不晚于半年度和年度最后一日的次日，在规定网站披露半年度和年度最后一日</w:t>
      </w:r>
      <w:r w:rsidRPr="00332D90">
        <w:rPr>
          <w:rFonts w:hint="eastAsia"/>
          <w:bCs/>
          <w:sz w:val="24"/>
        </w:rPr>
        <w:t>A</w:t>
      </w:r>
      <w:r w:rsidRPr="00332D90">
        <w:rPr>
          <w:rFonts w:hint="eastAsia"/>
          <w:bCs/>
          <w:sz w:val="24"/>
        </w:rPr>
        <w:t>类基金份额和</w:t>
      </w:r>
      <w:r w:rsidRPr="00332D90">
        <w:rPr>
          <w:rFonts w:hint="eastAsia"/>
          <w:bCs/>
          <w:sz w:val="24"/>
        </w:rPr>
        <w:t>C</w:t>
      </w:r>
      <w:r w:rsidRPr="00332D90">
        <w:rPr>
          <w:rFonts w:hint="eastAsia"/>
          <w:bCs/>
          <w:sz w:val="24"/>
        </w:rPr>
        <w:t>类基金份额所对应</w:t>
      </w:r>
      <w:r>
        <w:rPr>
          <w:rFonts w:hint="eastAsia"/>
          <w:bCs/>
          <w:sz w:val="24"/>
        </w:rPr>
        <w:t>的基金份额净值和基金份额累计净值。</w:t>
      </w:r>
    </w:p>
    <w:p w14:paraId="761B35EA" w14:textId="77777777" w:rsidR="002F618E" w:rsidRPr="00921DA5" w:rsidRDefault="002F618E" w:rsidP="002F618E">
      <w:pPr>
        <w:spacing w:line="360" w:lineRule="auto"/>
        <w:ind w:firstLineChars="200" w:firstLine="480"/>
        <w:rPr>
          <w:rFonts w:hint="eastAsia"/>
          <w:bCs/>
          <w:sz w:val="24"/>
        </w:rPr>
      </w:pPr>
      <w:r>
        <w:rPr>
          <w:rFonts w:hint="eastAsia"/>
          <w:bCs/>
          <w:sz w:val="24"/>
        </w:rPr>
        <w:t>（五）</w:t>
      </w:r>
      <w:r w:rsidRPr="00921DA5">
        <w:rPr>
          <w:rFonts w:hint="eastAsia"/>
          <w:bCs/>
          <w:sz w:val="24"/>
        </w:rPr>
        <w:t>实施</w:t>
      </w:r>
      <w:proofErr w:type="gramStart"/>
      <w:r w:rsidRPr="00921DA5">
        <w:rPr>
          <w:rFonts w:hint="eastAsia"/>
          <w:bCs/>
          <w:sz w:val="24"/>
        </w:rPr>
        <w:t>侧袋机制</w:t>
      </w:r>
      <w:proofErr w:type="gramEnd"/>
      <w:r w:rsidRPr="00921DA5">
        <w:rPr>
          <w:rFonts w:hint="eastAsia"/>
          <w:bCs/>
          <w:sz w:val="24"/>
        </w:rPr>
        <w:t>期间的基金资产估值</w:t>
      </w:r>
    </w:p>
    <w:p w14:paraId="0CF04720" w14:textId="77777777" w:rsidR="002F618E" w:rsidRDefault="002F618E" w:rsidP="002F618E">
      <w:pPr>
        <w:spacing w:line="360" w:lineRule="auto"/>
        <w:ind w:firstLineChars="200" w:firstLine="480"/>
        <w:rPr>
          <w:rFonts w:hint="eastAsia"/>
          <w:bCs/>
          <w:sz w:val="24"/>
        </w:rPr>
      </w:pPr>
      <w:r w:rsidRPr="00921DA5">
        <w:rPr>
          <w:rFonts w:hint="eastAsia"/>
          <w:bCs/>
          <w:sz w:val="24"/>
        </w:rPr>
        <w:t>本基金实施</w:t>
      </w:r>
      <w:proofErr w:type="gramStart"/>
      <w:r w:rsidRPr="00921DA5">
        <w:rPr>
          <w:rFonts w:hint="eastAsia"/>
          <w:bCs/>
          <w:sz w:val="24"/>
        </w:rPr>
        <w:t>侧袋机制</w:t>
      </w:r>
      <w:proofErr w:type="gramEnd"/>
      <w:r w:rsidRPr="00921DA5">
        <w:rPr>
          <w:rFonts w:hint="eastAsia"/>
          <w:bCs/>
          <w:sz w:val="24"/>
        </w:rPr>
        <w:t>的，应根据</w:t>
      </w:r>
      <w:r w:rsidRPr="00ED23EE">
        <w:rPr>
          <w:rFonts w:hint="eastAsia"/>
          <w:bCs/>
          <w:sz w:val="24"/>
        </w:rPr>
        <w:t>本部</w:t>
      </w:r>
      <w:r w:rsidRPr="00921DA5">
        <w:rPr>
          <w:rFonts w:hint="eastAsia"/>
          <w:bCs/>
          <w:sz w:val="24"/>
        </w:rPr>
        <w:t>分的约定</w:t>
      </w:r>
      <w:proofErr w:type="gramStart"/>
      <w:r w:rsidRPr="00921DA5">
        <w:rPr>
          <w:rFonts w:hint="eastAsia"/>
          <w:bCs/>
          <w:sz w:val="24"/>
        </w:rPr>
        <w:t>对主袋账户</w:t>
      </w:r>
      <w:proofErr w:type="gramEnd"/>
      <w:r w:rsidRPr="00921DA5">
        <w:rPr>
          <w:rFonts w:hint="eastAsia"/>
          <w:bCs/>
          <w:sz w:val="24"/>
        </w:rPr>
        <w:t>资产进行估值并</w:t>
      </w:r>
      <w:proofErr w:type="gramStart"/>
      <w:r w:rsidRPr="00921DA5">
        <w:rPr>
          <w:rFonts w:hint="eastAsia"/>
          <w:bCs/>
          <w:sz w:val="24"/>
        </w:rPr>
        <w:t>披露主袋账户</w:t>
      </w:r>
      <w:proofErr w:type="gramEnd"/>
      <w:r w:rsidRPr="00921DA5">
        <w:rPr>
          <w:rFonts w:hint="eastAsia"/>
          <w:bCs/>
          <w:sz w:val="24"/>
        </w:rPr>
        <w:t>的基金净值信息，暂停</w:t>
      </w:r>
      <w:proofErr w:type="gramStart"/>
      <w:r w:rsidRPr="00921DA5">
        <w:rPr>
          <w:rFonts w:hint="eastAsia"/>
          <w:bCs/>
          <w:sz w:val="24"/>
        </w:rPr>
        <w:t>披露侧袋账户</w:t>
      </w:r>
      <w:proofErr w:type="gramEnd"/>
      <w:r w:rsidRPr="00921DA5">
        <w:rPr>
          <w:rFonts w:hint="eastAsia"/>
          <w:bCs/>
          <w:sz w:val="24"/>
        </w:rPr>
        <w:t>份额净值。</w:t>
      </w:r>
    </w:p>
    <w:p w14:paraId="78E54680" w14:textId="77777777" w:rsidR="002F618E" w:rsidRDefault="002F618E" w:rsidP="002F618E">
      <w:pPr>
        <w:spacing w:line="360" w:lineRule="auto"/>
        <w:ind w:firstLineChars="200" w:firstLine="482"/>
        <w:rPr>
          <w:rFonts w:ascii="宋体" w:hAnsi="宋体"/>
          <w:b/>
          <w:sz w:val="24"/>
          <w:szCs w:val="24"/>
        </w:rPr>
      </w:pPr>
      <w:r>
        <w:rPr>
          <w:rFonts w:ascii="宋体" w:hAnsi="宋体"/>
          <w:b/>
          <w:sz w:val="24"/>
          <w:szCs w:val="24"/>
        </w:rPr>
        <w:t>七、基金合同</w:t>
      </w:r>
      <w:r>
        <w:rPr>
          <w:rFonts w:ascii="宋体" w:hAnsi="宋体" w:hint="eastAsia"/>
          <w:b/>
          <w:sz w:val="24"/>
          <w:szCs w:val="24"/>
        </w:rPr>
        <w:t>变更、</w:t>
      </w:r>
      <w:r>
        <w:rPr>
          <w:rFonts w:ascii="宋体" w:hAnsi="宋体"/>
          <w:b/>
          <w:sz w:val="24"/>
          <w:szCs w:val="24"/>
        </w:rPr>
        <w:t>解除和终止的事由、程序以及基金财产清算方式</w:t>
      </w:r>
    </w:p>
    <w:p w14:paraId="0ECE9F54" w14:textId="77777777" w:rsidR="002F618E" w:rsidRDefault="002F618E" w:rsidP="002F618E">
      <w:pPr>
        <w:spacing w:line="360" w:lineRule="auto"/>
        <w:ind w:firstLineChars="200" w:firstLine="480"/>
        <w:rPr>
          <w:bCs/>
          <w:sz w:val="24"/>
        </w:rPr>
      </w:pPr>
      <w:r>
        <w:rPr>
          <w:bCs/>
          <w:sz w:val="24"/>
        </w:rPr>
        <w:t>（一）</w:t>
      </w:r>
      <w:r>
        <w:rPr>
          <w:rFonts w:hint="eastAsia"/>
          <w:bCs/>
          <w:sz w:val="24"/>
        </w:rPr>
        <w:t>《基金合同》的变更</w:t>
      </w:r>
    </w:p>
    <w:p w14:paraId="27C312B0" w14:textId="77777777" w:rsidR="002F618E" w:rsidRDefault="002F618E" w:rsidP="002F618E">
      <w:pPr>
        <w:spacing w:line="360" w:lineRule="auto"/>
        <w:ind w:firstLineChars="200" w:firstLine="480"/>
        <w:rPr>
          <w:rFonts w:hint="eastAsia"/>
          <w:bCs/>
          <w:sz w:val="24"/>
        </w:rPr>
      </w:pPr>
      <w:r>
        <w:rPr>
          <w:rFonts w:hint="eastAsia"/>
          <w:bCs/>
          <w:sz w:val="24"/>
        </w:rPr>
        <w:t>1</w:t>
      </w:r>
      <w:r>
        <w:rPr>
          <w:rFonts w:hint="eastAsia"/>
          <w:bCs/>
          <w:sz w:val="24"/>
        </w:rPr>
        <w:t>、变更基金合同涉及法律法规规定或本基金合同约定应经基金份额持有人大会决议通过的事项的，应召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01B0B41F" w14:textId="77777777" w:rsidR="002F618E" w:rsidRDefault="002F618E" w:rsidP="002F618E">
      <w:pPr>
        <w:spacing w:line="360" w:lineRule="auto"/>
        <w:ind w:firstLineChars="200" w:firstLine="480"/>
        <w:rPr>
          <w:bCs/>
          <w:sz w:val="24"/>
        </w:rPr>
      </w:pPr>
      <w:r>
        <w:rPr>
          <w:rFonts w:hint="eastAsia"/>
          <w:bCs/>
          <w:sz w:val="24"/>
        </w:rPr>
        <w:t>2</w:t>
      </w:r>
      <w:r>
        <w:rPr>
          <w:rFonts w:hint="eastAsia"/>
          <w:bCs/>
          <w:sz w:val="24"/>
        </w:rPr>
        <w:t>、关于《基金合同》变更的基金份额持有人大会决议自生效后方可执行，</w:t>
      </w:r>
      <w:proofErr w:type="gramStart"/>
      <w:r>
        <w:rPr>
          <w:rFonts w:hint="eastAsia"/>
          <w:bCs/>
          <w:sz w:val="24"/>
        </w:rPr>
        <w:t>自决议</w:t>
      </w:r>
      <w:proofErr w:type="gramEnd"/>
      <w:r>
        <w:rPr>
          <w:rFonts w:hint="eastAsia"/>
          <w:bCs/>
          <w:sz w:val="24"/>
        </w:rPr>
        <w:t>生效后依照《信息披露办法》的规定在规定媒介公告。</w:t>
      </w:r>
    </w:p>
    <w:p w14:paraId="72FAB5FE" w14:textId="77777777" w:rsidR="002F618E" w:rsidRDefault="002F618E" w:rsidP="002F618E">
      <w:pPr>
        <w:spacing w:line="360" w:lineRule="auto"/>
        <w:ind w:firstLineChars="200" w:firstLine="480"/>
        <w:rPr>
          <w:bCs/>
          <w:sz w:val="24"/>
        </w:rPr>
      </w:pPr>
      <w:r>
        <w:rPr>
          <w:rFonts w:hint="eastAsia"/>
          <w:bCs/>
          <w:sz w:val="24"/>
        </w:rPr>
        <w:t>（二）《</w:t>
      </w:r>
      <w:r>
        <w:rPr>
          <w:bCs/>
          <w:sz w:val="24"/>
        </w:rPr>
        <w:t>基金合同</w:t>
      </w:r>
      <w:r>
        <w:rPr>
          <w:rFonts w:hint="eastAsia"/>
          <w:bCs/>
          <w:sz w:val="24"/>
        </w:rPr>
        <w:t>》</w:t>
      </w:r>
      <w:r>
        <w:rPr>
          <w:bCs/>
          <w:sz w:val="24"/>
        </w:rPr>
        <w:t>的终止事由</w:t>
      </w:r>
    </w:p>
    <w:p w14:paraId="1724BBFA" w14:textId="77777777" w:rsidR="002F618E" w:rsidRDefault="002F618E" w:rsidP="002F618E">
      <w:pPr>
        <w:spacing w:line="360" w:lineRule="auto"/>
        <w:ind w:firstLineChars="200" w:firstLine="480"/>
        <w:rPr>
          <w:rFonts w:hint="eastAsia"/>
          <w:bCs/>
          <w:sz w:val="24"/>
        </w:rPr>
      </w:pPr>
      <w:r>
        <w:rPr>
          <w:rFonts w:hint="eastAsia"/>
          <w:bCs/>
          <w:sz w:val="24"/>
        </w:rPr>
        <w:t>有下列情形之一的，经履行相关程序后，《基金合同》应当终止：</w:t>
      </w:r>
    </w:p>
    <w:p w14:paraId="774C232F" w14:textId="77777777" w:rsidR="002F618E" w:rsidRDefault="002F618E" w:rsidP="002F618E">
      <w:pPr>
        <w:spacing w:line="360" w:lineRule="auto"/>
        <w:ind w:firstLineChars="200" w:firstLine="480"/>
        <w:rPr>
          <w:rFonts w:hint="eastAsia"/>
          <w:bCs/>
          <w:sz w:val="24"/>
        </w:rPr>
      </w:pPr>
      <w:r>
        <w:rPr>
          <w:rFonts w:hint="eastAsia"/>
          <w:bCs/>
          <w:sz w:val="24"/>
        </w:rPr>
        <w:t>1</w:t>
      </w:r>
      <w:r>
        <w:rPr>
          <w:rFonts w:hint="eastAsia"/>
          <w:bCs/>
          <w:sz w:val="24"/>
        </w:rPr>
        <w:t>、基金份额持有人大会决定终止的；</w:t>
      </w:r>
    </w:p>
    <w:p w14:paraId="3EEEB936" w14:textId="77777777" w:rsidR="002F618E" w:rsidRDefault="002F618E" w:rsidP="002F618E">
      <w:pPr>
        <w:spacing w:line="360" w:lineRule="auto"/>
        <w:ind w:firstLineChars="200" w:firstLine="480"/>
        <w:rPr>
          <w:rFonts w:hint="eastAsia"/>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14:paraId="67441F43" w14:textId="77777777" w:rsidR="002F618E" w:rsidRDefault="002F618E" w:rsidP="002F618E">
      <w:pPr>
        <w:spacing w:line="360" w:lineRule="auto"/>
        <w:ind w:firstLineChars="200" w:firstLine="480"/>
        <w:rPr>
          <w:rFonts w:hint="eastAsia"/>
          <w:bCs/>
          <w:sz w:val="24"/>
        </w:rPr>
      </w:pPr>
      <w:r>
        <w:rPr>
          <w:rFonts w:hint="eastAsia"/>
          <w:bCs/>
          <w:sz w:val="24"/>
        </w:rPr>
        <w:lastRenderedPageBreak/>
        <w:t>3</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w:t>
      </w:r>
      <w:r w:rsidRPr="00D83809">
        <w:rPr>
          <w:rFonts w:hint="eastAsia"/>
          <w:bCs/>
          <w:sz w:val="24"/>
        </w:rPr>
        <w:t>基金合同终止</w:t>
      </w:r>
      <w:r>
        <w:rPr>
          <w:rFonts w:hint="eastAsia"/>
          <w:bCs/>
          <w:sz w:val="24"/>
        </w:rPr>
        <w:t>，不需召开基金份额持有人大会；</w:t>
      </w:r>
    </w:p>
    <w:p w14:paraId="3B703497" w14:textId="77777777" w:rsidR="002F618E" w:rsidRDefault="002F618E" w:rsidP="002F618E">
      <w:pPr>
        <w:spacing w:line="360" w:lineRule="auto"/>
        <w:ind w:firstLineChars="200" w:firstLine="480"/>
        <w:rPr>
          <w:rFonts w:hint="eastAsia"/>
          <w:bCs/>
          <w:sz w:val="24"/>
        </w:rPr>
      </w:pPr>
      <w:r>
        <w:rPr>
          <w:rFonts w:hint="eastAsia"/>
          <w:bCs/>
          <w:sz w:val="24"/>
        </w:rPr>
        <w:t>4</w:t>
      </w:r>
      <w:r>
        <w:rPr>
          <w:rFonts w:hint="eastAsia"/>
          <w:bCs/>
          <w:sz w:val="24"/>
        </w:rPr>
        <w:t>、《基金合同》约定的其他情形；</w:t>
      </w:r>
    </w:p>
    <w:p w14:paraId="5A9E6A3B" w14:textId="77777777" w:rsidR="002F618E" w:rsidRDefault="002F618E" w:rsidP="002F618E">
      <w:pPr>
        <w:spacing w:line="360" w:lineRule="auto"/>
        <w:ind w:firstLineChars="200" w:firstLine="480"/>
        <w:rPr>
          <w:bCs/>
          <w:sz w:val="24"/>
        </w:rPr>
      </w:pPr>
      <w:r>
        <w:rPr>
          <w:rFonts w:hint="eastAsia"/>
          <w:bCs/>
          <w:sz w:val="24"/>
        </w:rPr>
        <w:t>5</w:t>
      </w:r>
      <w:r>
        <w:rPr>
          <w:rFonts w:hint="eastAsia"/>
          <w:bCs/>
          <w:sz w:val="24"/>
        </w:rPr>
        <w:t>、相关法律法规和中国证监会规定的其他情况。</w:t>
      </w:r>
    </w:p>
    <w:p w14:paraId="0A5E506C" w14:textId="77777777" w:rsidR="002F618E" w:rsidRDefault="002F618E" w:rsidP="002F618E">
      <w:pPr>
        <w:spacing w:line="360" w:lineRule="auto"/>
        <w:ind w:firstLineChars="200" w:firstLine="480"/>
        <w:rPr>
          <w:bCs/>
          <w:sz w:val="24"/>
        </w:rPr>
      </w:pPr>
      <w:r>
        <w:rPr>
          <w:bCs/>
          <w:sz w:val="24"/>
        </w:rPr>
        <w:t>（</w:t>
      </w:r>
      <w:r>
        <w:rPr>
          <w:rFonts w:hint="eastAsia"/>
          <w:bCs/>
          <w:sz w:val="24"/>
        </w:rPr>
        <w:t>三</w:t>
      </w:r>
      <w:r>
        <w:rPr>
          <w:bCs/>
          <w:sz w:val="24"/>
        </w:rPr>
        <w:t>）基金财产的清算</w:t>
      </w:r>
    </w:p>
    <w:p w14:paraId="5F4003CB" w14:textId="77777777" w:rsidR="002F618E" w:rsidRDefault="002F618E" w:rsidP="002F618E">
      <w:pPr>
        <w:spacing w:line="360" w:lineRule="auto"/>
        <w:ind w:firstLineChars="200" w:firstLine="480"/>
        <w:rPr>
          <w:rFonts w:hint="eastAsia"/>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14:paraId="35DE644E" w14:textId="77777777" w:rsidR="002F618E" w:rsidRDefault="002F618E" w:rsidP="002F618E">
      <w:pPr>
        <w:spacing w:line="360" w:lineRule="auto"/>
        <w:ind w:firstLineChars="200" w:firstLine="480"/>
        <w:rPr>
          <w:rFonts w:hint="eastAsia"/>
          <w:bCs/>
          <w:sz w:val="24"/>
        </w:rPr>
      </w:pPr>
      <w:r>
        <w:rPr>
          <w:rFonts w:hint="eastAsia"/>
          <w:bCs/>
          <w:sz w:val="24"/>
        </w:rPr>
        <w:t>2</w:t>
      </w:r>
      <w:r>
        <w:rPr>
          <w:rFonts w:hint="eastAsia"/>
          <w:bCs/>
          <w:sz w:val="24"/>
        </w:rPr>
        <w:t>、基金财产清算小组组成：基金财产清算小组成员由基金管理人、基金托管人、</w:t>
      </w:r>
      <w:r w:rsidRPr="00A361F2">
        <w:rPr>
          <w:bCs/>
          <w:sz w:val="24"/>
        </w:rPr>
        <w:t>符合</w:t>
      </w:r>
      <w:r w:rsidRPr="00A361F2">
        <w:rPr>
          <w:rFonts w:hint="eastAsia"/>
          <w:bCs/>
          <w:sz w:val="24"/>
        </w:rPr>
        <w:t>《中华人民共和国证券法》规定</w:t>
      </w:r>
      <w:r>
        <w:rPr>
          <w:rFonts w:hint="eastAsia"/>
          <w:bCs/>
          <w:sz w:val="24"/>
        </w:rPr>
        <w:t>的注册会计师、律师以及中国证监会指定的人员组成。基金财产清算小组可以聘用必要的工作人员。</w:t>
      </w:r>
    </w:p>
    <w:p w14:paraId="2FBACAD8" w14:textId="77777777" w:rsidR="002F618E" w:rsidRDefault="002F618E" w:rsidP="002F618E">
      <w:pPr>
        <w:spacing w:line="360" w:lineRule="auto"/>
        <w:ind w:firstLineChars="200" w:firstLine="480"/>
        <w:rPr>
          <w:rFonts w:hint="eastAsia"/>
          <w:bCs/>
          <w:sz w:val="24"/>
        </w:rPr>
      </w:pP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14:paraId="2C049763" w14:textId="77777777" w:rsidR="002F618E" w:rsidRDefault="002F618E" w:rsidP="002F618E">
      <w:pPr>
        <w:spacing w:line="360" w:lineRule="auto"/>
        <w:ind w:firstLineChars="200" w:firstLine="480"/>
        <w:rPr>
          <w:rFonts w:hint="eastAsia"/>
          <w:bCs/>
          <w:sz w:val="24"/>
        </w:rPr>
      </w:pPr>
      <w:r>
        <w:rPr>
          <w:rFonts w:hint="eastAsia"/>
          <w:bCs/>
          <w:sz w:val="24"/>
        </w:rPr>
        <w:t>4</w:t>
      </w:r>
      <w:r>
        <w:rPr>
          <w:rFonts w:hint="eastAsia"/>
          <w:bCs/>
          <w:sz w:val="24"/>
        </w:rPr>
        <w:t>、基金财产清算程序：</w:t>
      </w:r>
    </w:p>
    <w:p w14:paraId="47307F6A"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）《基金合同》终止情形出现时，由基金财产清算小组统一接管基金；</w:t>
      </w:r>
    </w:p>
    <w:p w14:paraId="2A94E62B"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）对基金财产和债权债务进行清理和确认；</w:t>
      </w:r>
    </w:p>
    <w:p w14:paraId="2D4EBF3D"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）对基金财产进行估值和变现；</w:t>
      </w:r>
    </w:p>
    <w:p w14:paraId="410B42CE"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）制作清算报告；</w:t>
      </w:r>
    </w:p>
    <w:p w14:paraId="680EA2CA"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）聘请会计师事务所对清算报告进行外部审计，聘请律师事务所对清算报告出具法律意见书；</w:t>
      </w:r>
    </w:p>
    <w:p w14:paraId="148803F1"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）将清算报告报中国证监会备案并公告；</w:t>
      </w:r>
    </w:p>
    <w:p w14:paraId="410BDEE3" w14:textId="77777777" w:rsidR="002F618E" w:rsidRDefault="002F618E" w:rsidP="002F618E">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）对基金剩余财产进行分配。</w:t>
      </w:r>
    </w:p>
    <w:p w14:paraId="7F7275FD" w14:textId="77777777" w:rsidR="002F618E" w:rsidRDefault="002F618E" w:rsidP="002F618E">
      <w:pPr>
        <w:spacing w:line="360" w:lineRule="auto"/>
        <w:ind w:firstLineChars="200" w:firstLine="480"/>
        <w:rPr>
          <w:bCs/>
          <w:sz w:val="24"/>
        </w:rPr>
      </w:pP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14:paraId="65256EB5" w14:textId="77777777" w:rsidR="002F618E" w:rsidRDefault="002F618E" w:rsidP="002F618E">
      <w:pPr>
        <w:pStyle w:val="afc"/>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14:paraId="68150312" w14:textId="77777777" w:rsidR="002F618E" w:rsidRPr="005D2CA4" w:rsidRDefault="002F618E" w:rsidP="002F618E">
      <w:pPr>
        <w:spacing w:line="360" w:lineRule="auto"/>
        <w:ind w:firstLineChars="200" w:firstLine="480"/>
        <w:rPr>
          <w:rFonts w:hint="eastAsia"/>
          <w:bCs/>
          <w:sz w:val="24"/>
        </w:rPr>
      </w:pPr>
      <w:r w:rsidRPr="005D2CA4">
        <w:rPr>
          <w:rFonts w:hint="eastAsia"/>
          <w:bCs/>
          <w:sz w:val="24"/>
        </w:rPr>
        <w:t>各方当事人同意，因《基金合同》而产生的或与《基金合同》有关的一切争议，如经友好协商未能解决的，任何一方均有权将争议提交</w:t>
      </w:r>
      <w:r>
        <w:rPr>
          <w:rFonts w:hint="eastAsia"/>
          <w:bCs/>
          <w:sz w:val="24"/>
        </w:rPr>
        <w:t>上海</w:t>
      </w:r>
      <w:r w:rsidRPr="005D2CA4">
        <w:rPr>
          <w:rFonts w:hint="eastAsia"/>
          <w:bCs/>
          <w:sz w:val="24"/>
        </w:rPr>
        <w:t>国际经济贸易仲裁委员会，按照</w:t>
      </w:r>
      <w:r>
        <w:rPr>
          <w:rFonts w:hint="eastAsia"/>
          <w:bCs/>
          <w:sz w:val="24"/>
        </w:rPr>
        <w:t>上海</w:t>
      </w:r>
      <w:r w:rsidRPr="005D2CA4">
        <w:rPr>
          <w:rFonts w:hint="eastAsia"/>
          <w:bCs/>
          <w:sz w:val="24"/>
        </w:rPr>
        <w:t>国际经济贸易仲裁委员会届时有效的仲裁规则进行仲裁。仲裁地点为</w:t>
      </w:r>
      <w:r>
        <w:rPr>
          <w:rFonts w:hint="eastAsia"/>
          <w:bCs/>
          <w:sz w:val="24"/>
        </w:rPr>
        <w:t>上海市</w:t>
      </w:r>
      <w:r w:rsidRPr="005D2CA4">
        <w:rPr>
          <w:rFonts w:hint="eastAsia"/>
          <w:bCs/>
          <w:sz w:val="24"/>
        </w:rPr>
        <w:t>。仲裁裁决是终局的，对各方当事人均有约束力，除非仲裁裁决</w:t>
      </w:r>
      <w:r w:rsidRPr="005D2CA4">
        <w:rPr>
          <w:rFonts w:hint="eastAsia"/>
          <w:bCs/>
          <w:sz w:val="24"/>
        </w:rPr>
        <w:lastRenderedPageBreak/>
        <w:t>另有规定，仲裁费由败诉方承担。</w:t>
      </w:r>
    </w:p>
    <w:p w14:paraId="0923CA45" w14:textId="77777777" w:rsidR="002F618E" w:rsidRPr="005D2CA4" w:rsidRDefault="002F618E" w:rsidP="002F618E">
      <w:pPr>
        <w:spacing w:line="360" w:lineRule="auto"/>
        <w:ind w:firstLineChars="200" w:firstLine="480"/>
        <w:rPr>
          <w:rFonts w:hint="eastAsia"/>
          <w:bCs/>
          <w:sz w:val="24"/>
        </w:rPr>
      </w:pPr>
      <w:r w:rsidRPr="005D2CA4">
        <w:rPr>
          <w:rFonts w:hint="eastAsia"/>
          <w:bCs/>
          <w:sz w:val="24"/>
        </w:rPr>
        <w:t>争议处理期间，基金合同当事人应恪守各自的职责，继续忠实、勤勉、尽责地履行基金合同规定的义务，维护基金份额持有人的合法权益。</w:t>
      </w:r>
    </w:p>
    <w:p w14:paraId="3D136ECA" w14:textId="77777777" w:rsidR="002F618E" w:rsidRPr="005D2CA4" w:rsidRDefault="002F618E" w:rsidP="002F618E">
      <w:pPr>
        <w:spacing w:line="360" w:lineRule="auto"/>
        <w:ind w:firstLineChars="200" w:firstLine="480"/>
        <w:rPr>
          <w:rFonts w:hint="eastAsia"/>
          <w:bCs/>
          <w:sz w:val="24"/>
        </w:rPr>
      </w:pPr>
      <w:r w:rsidRPr="005D2CA4">
        <w:rPr>
          <w:rFonts w:hint="eastAsia"/>
          <w:bCs/>
          <w:sz w:val="24"/>
        </w:rPr>
        <w:t>《基金合同》受中国法律（不含港澳台地区法律）管辖</w:t>
      </w:r>
      <w:r>
        <w:rPr>
          <w:rFonts w:hint="eastAsia"/>
          <w:bCs/>
          <w:sz w:val="24"/>
        </w:rPr>
        <w:t>并从其解释</w:t>
      </w:r>
      <w:r w:rsidRPr="005D2CA4">
        <w:rPr>
          <w:rFonts w:hint="eastAsia"/>
          <w:bCs/>
          <w:sz w:val="24"/>
        </w:rPr>
        <w:t>。</w:t>
      </w:r>
    </w:p>
    <w:p w14:paraId="2D8E1E4A" w14:textId="77777777" w:rsidR="002F618E" w:rsidRDefault="002F618E" w:rsidP="002F618E">
      <w:pPr>
        <w:pStyle w:val="afc"/>
        <w:spacing w:afterLines="0"/>
        <w:ind w:firstLine="482"/>
        <w:rPr>
          <w:rFonts w:ascii="宋体" w:hAnsi="宋体"/>
          <w:szCs w:val="24"/>
        </w:rPr>
      </w:pPr>
      <w:r>
        <w:rPr>
          <w:rFonts w:ascii="宋体" w:hAnsi="宋体"/>
          <w:b/>
          <w:szCs w:val="24"/>
        </w:rPr>
        <w:t>九、基金合同存放地和投资者取得基金合同的方式</w:t>
      </w:r>
    </w:p>
    <w:p w14:paraId="402CCDBB" w14:textId="77777777" w:rsidR="002F618E" w:rsidRDefault="002F618E" w:rsidP="002F618E">
      <w:pPr>
        <w:spacing w:line="360" w:lineRule="auto"/>
        <w:ind w:firstLineChars="200" w:firstLine="480"/>
        <w:rPr>
          <w:bCs/>
          <w:sz w:val="24"/>
        </w:rPr>
      </w:pPr>
      <w:r>
        <w:rPr>
          <w:bCs/>
          <w:sz w:val="24"/>
        </w:rPr>
        <w:t>《基金合同》正本一式</w:t>
      </w:r>
      <w:r>
        <w:rPr>
          <w:rFonts w:hint="eastAsia"/>
          <w:bCs/>
          <w:sz w:val="24"/>
        </w:rPr>
        <w:t>三</w:t>
      </w:r>
      <w:r>
        <w:rPr>
          <w:bCs/>
          <w:sz w:val="24"/>
        </w:rPr>
        <w:t>份，除上报有关监管机构一份外，基金管理人、基金托管人各持有</w:t>
      </w:r>
      <w:r>
        <w:rPr>
          <w:rFonts w:hint="eastAsia"/>
          <w:bCs/>
          <w:sz w:val="24"/>
        </w:rPr>
        <w:t>一</w:t>
      </w:r>
      <w:r>
        <w:rPr>
          <w:bCs/>
          <w:sz w:val="24"/>
        </w:rPr>
        <w:t>份，每份具有同等的法律效力。</w:t>
      </w:r>
    </w:p>
    <w:p w14:paraId="3D75FECE" w14:textId="291C8516" w:rsidR="003009D3" w:rsidRDefault="002F618E" w:rsidP="003009D3">
      <w:pPr>
        <w:spacing w:line="360" w:lineRule="auto"/>
        <w:ind w:firstLineChars="200" w:firstLine="480"/>
        <w:rPr>
          <w:bCs/>
          <w:sz w:val="24"/>
        </w:rPr>
      </w:pPr>
      <w:r>
        <w:rPr>
          <w:bCs/>
          <w:sz w:val="24"/>
        </w:rPr>
        <w:t>《基金合同》可印制成册，供投资者在基金管理人、基金托管人、销售机构的办公场所和营业场所查阅</w:t>
      </w:r>
      <w:r>
        <w:rPr>
          <w:rFonts w:hint="eastAsia"/>
          <w:bCs/>
          <w:sz w:val="24"/>
        </w:rPr>
        <w:t>，但应以《基金合同》正本为准</w:t>
      </w:r>
      <w:r>
        <w:rPr>
          <w:bCs/>
          <w:sz w:val="24"/>
        </w:rPr>
        <w:t>。</w:t>
      </w:r>
    </w:p>
    <w:p w14:paraId="33241A71" w14:textId="61B84690" w:rsidR="00A96D80" w:rsidRPr="000671F3" w:rsidRDefault="00A96D80" w:rsidP="00A96D80">
      <w:pPr>
        <w:spacing w:line="360" w:lineRule="auto"/>
        <w:ind w:firstLineChars="200" w:firstLine="480"/>
        <w:rPr>
          <w:bCs/>
          <w:sz w:val="24"/>
        </w:rPr>
      </w:pPr>
    </w:p>
    <w:p w14:paraId="08F1585D" w14:textId="37336255" w:rsidR="00E84C56" w:rsidRDefault="00E84C56">
      <w:pPr>
        <w:spacing w:line="360" w:lineRule="auto"/>
        <w:ind w:firstLineChars="200" w:firstLine="482"/>
        <w:rPr>
          <w:rFonts w:hAnsi="宋体"/>
          <w:b/>
          <w:sz w:val="24"/>
          <w:szCs w:val="24"/>
        </w:rPr>
      </w:pPr>
    </w:p>
    <w:p w14:paraId="2DD7A96C" w14:textId="77777777" w:rsidR="00E84C56" w:rsidRDefault="00E84C56">
      <w:pPr>
        <w:spacing w:line="360" w:lineRule="auto"/>
        <w:ind w:firstLineChars="200" w:firstLine="482"/>
        <w:rPr>
          <w:rFonts w:hAnsi="宋体"/>
          <w:b/>
          <w:sz w:val="24"/>
          <w:szCs w:val="24"/>
        </w:rPr>
      </w:pPr>
    </w:p>
    <w:p w14:paraId="458B7292" w14:textId="77777777" w:rsidR="00E84C56" w:rsidRDefault="00E84C56">
      <w:pPr>
        <w:spacing w:line="360" w:lineRule="auto"/>
        <w:ind w:firstLineChars="200" w:firstLine="420"/>
        <w:rPr>
          <w:bCs/>
        </w:rPr>
      </w:pPr>
    </w:p>
    <w:sectPr w:rsidR="00E84C56">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CB950" w14:textId="77777777" w:rsidR="00B349E5" w:rsidRDefault="00B349E5">
      <w:r>
        <w:separator/>
      </w:r>
    </w:p>
  </w:endnote>
  <w:endnote w:type="continuationSeparator" w:id="0">
    <w:p w14:paraId="58E321BF" w14:textId="77777777" w:rsidR="00B349E5" w:rsidRDefault="00B3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001407"/>
    </w:sdtPr>
    <w:sdtEndPr/>
    <w:sdtContent>
      <w:p w14:paraId="0E100423" w14:textId="7D319C56" w:rsidR="00E84C56" w:rsidRDefault="004D636D">
        <w:pPr>
          <w:pStyle w:val="ac"/>
          <w:jc w:val="center"/>
        </w:pPr>
        <w:r>
          <w:fldChar w:fldCharType="begin"/>
        </w:r>
        <w:r>
          <w:instrText>PAGE   \* MERGEFORMAT</w:instrText>
        </w:r>
        <w:r>
          <w:fldChar w:fldCharType="separate"/>
        </w:r>
        <w:r w:rsidR="002F618E" w:rsidRPr="002F618E">
          <w:rPr>
            <w:noProof/>
            <w:lang w:val="zh-CN"/>
          </w:rPr>
          <w:t>33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71D6D" w14:textId="77777777" w:rsidR="00B349E5" w:rsidRDefault="00B349E5">
      <w:r>
        <w:separator/>
      </w:r>
    </w:p>
  </w:footnote>
  <w:footnote w:type="continuationSeparator" w:id="0">
    <w:p w14:paraId="15AE978D" w14:textId="77777777" w:rsidR="00B349E5" w:rsidRDefault="00B349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3487A" w14:textId="6C39D1E4" w:rsidR="00E84C56" w:rsidRDefault="002F618E">
    <w:pPr>
      <w:pStyle w:val="ae"/>
      <w:pBdr>
        <w:bottom w:val="thickThinLargeGap" w:sz="24" w:space="2" w:color="auto"/>
      </w:pBdr>
      <w:tabs>
        <w:tab w:val="right" w:pos="8280"/>
      </w:tabs>
      <w:wordWrap w:val="0"/>
      <w:adjustRightInd w:val="0"/>
      <w:jc w:val="right"/>
    </w:pPr>
    <w:r w:rsidRPr="002F618E">
      <w:rPr>
        <w:rFonts w:hint="eastAsia"/>
        <w:szCs w:val="18"/>
      </w:rPr>
      <w:t>交银</w:t>
    </w:r>
    <w:proofErr w:type="gramStart"/>
    <w:r w:rsidRPr="002F618E">
      <w:rPr>
        <w:rFonts w:hint="eastAsia"/>
        <w:szCs w:val="18"/>
      </w:rPr>
      <w:t>施罗德稳悦回报</w:t>
    </w:r>
    <w:proofErr w:type="gramEnd"/>
    <w:r w:rsidRPr="002F618E">
      <w:rPr>
        <w:rFonts w:hint="eastAsia"/>
        <w:szCs w:val="18"/>
      </w:rPr>
      <w:t>债券型证券投资基金</w:t>
    </w:r>
    <w:r w:rsidR="004D636D">
      <w:rPr>
        <w:noProof/>
        <w:szCs w:val="18"/>
      </w:rPr>
      <w:drawing>
        <wp:anchor distT="0" distB="0" distL="114300" distR="114300" simplePos="0" relativeHeight="251658240" behindDoc="0" locked="0" layoutInCell="1" allowOverlap="1" wp14:anchorId="05EC457A" wp14:editId="5432044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sidR="004D636D">
      <w:rPr>
        <w:rFonts w:hint="eastAsia"/>
        <w:szCs w:val="18"/>
      </w:rPr>
      <w:t>基金合同摘要</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1C69"/>
    <w:multiLevelType w:val="hybridMultilevel"/>
    <w:tmpl w:val="AF828F3C"/>
    <w:lvl w:ilvl="0" w:tplc="8A9C02F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97E38E1"/>
    <w:multiLevelType w:val="multilevel"/>
    <w:tmpl w:val="497E38E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651D5C61"/>
    <w:multiLevelType w:val="multilevel"/>
    <w:tmpl w:val="651D5C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0753"/>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40DC"/>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33AE"/>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064B"/>
    <w:rsid w:val="001D2A5D"/>
    <w:rsid w:val="001D3590"/>
    <w:rsid w:val="001D37F2"/>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96F"/>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67CD"/>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0D0"/>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413"/>
    <w:rsid w:val="002D4CD5"/>
    <w:rsid w:val="002D612E"/>
    <w:rsid w:val="002E0DAA"/>
    <w:rsid w:val="002E0DF1"/>
    <w:rsid w:val="002E1C25"/>
    <w:rsid w:val="002E20F0"/>
    <w:rsid w:val="002E2CDA"/>
    <w:rsid w:val="002E54A4"/>
    <w:rsid w:val="002E565C"/>
    <w:rsid w:val="002E5861"/>
    <w:rsid w:val="002E5C4D"/>
    <w:rsid w:val="002E5FCE"/>
    <w:rsid w:val="002E63FF"/>
    <w:rsid w:val="002F018A"/>
    <w:rsid w:val="002F07DC"/>
    <w:rsid w:val="002F2442"/>
    <w:rsid w:val="002F40C6"/>
    <w:rsid w:val="002F4977"/>
    <w:rsid w:val="002F618E"/>
    <w:rsid w:val="003001A3"/>
    <w:rsid w:val="0030040A"/>
    <w:rsid w:val="00300788"/>
    <w:rsid w:val="003009D3"/>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87EAA"/>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0DD6"/>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D636D"/>
    <w:rsid w:val="004E2507"/>
    <w:rsid w:val="004E5BEF"/>
    <w:rsid w:val="004F32BF"/>
    <w:rsid w:val="004F3D00"/>
    <w:rsid w:val="004F531F"/>
    <w:rsid w:val="004F5A2E"/>
    <w:rsid w:val="004F6C50"/>
    <w:rsid w:val="004F7A11"/>
    <w:rsid w:val="00501B46"/>
    <w:rsid w:val="00502561"/>
    <w:rsid w:val="00502F66"/>
    <w:rsid w:val="005032AD"/>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006D"/>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B6FE5"/>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C6D66"/>
    <w:rsid w:val="007D0D98"/>
    <w:rsid w:val="007D14DB"/>
    <w:rsid w:val="007D15A4"/>
    <w:rsid w:val="007D18A8"/>
    <w:rsid w:val="007D31F7"/>
    <w:rsid w:val="007D4206"/>
    <w:rsid w:val="007D47C2"/>
    <w:rsid w:val="007D4E29"/>
    <w:rsid w:val="007E0284"/>
    <w:rsid w:val="007E0F70"/>
    <w:rsid w:val="007E0FEE"/>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1D3"/>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6D80"/>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31222"/>
    <w:rsid w:val="00B322F9"/>
    <w:rsid w:val="00B330CE"/>
    <w:rsid w:val="00B349E5"/>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2505"/>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77F4C"/>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1EE7"/>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54C76"/>
    <w:rsid w:val="00E604D9"/>
    <w:rsid w:val="00E6087C"/>
    <w:rsid w:val="00E61A98"/>
    <w:rsid w:val="00E6277C"/>
    <w:rsid w:val="00E62EF0"/>
    <w:rsid w:val="00E64E34"/>
    <w:rsid w:val="00E67229"/>
    <w:rsid w:val="00E711BE"/>
    <w:rsid w:val="00E71AD8"/>
    <w:rsid w:val="00E72101"/>
    <w:rsid w:val="00E726BD"/>
    <w:rsid w:val="00E72808"/>
    <w:rsid w:val="00E72B2A"/>
    <w:rsid w:val="00E73EC2"/>
    <w:rsid w:val="00E7422F"/>
    <w:rsid w:val="00E744B1"/>
    <w:rsid w:val="00E74760"/>
    <w:rsid w:val="00E74BA1"/>
    <w:rsid w:val="00E74BF2"/>
    <w:rsid w:val="00E77196"/>
    <w:rsid w:val="00E7740B"/>
    <w:rsid w:val="00E80149"/>
    <w:rsid w:val="00E812EB"/>
    <w:rsid w:val="00E81DD5"/>
    <w:rsid w:val="00E84C56"/>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03D"/>
    <w:rsid w:val="00EC15DD"/>
    <w:rsid w:val="00EC20EE"/>
    <w:rsid w:val="00EC37BB"/>
    <w:rsid w:val="00EC7A44"/>
    <w:rsid w:val="00ED17F4"/>
    <w:rsid w:val="00ED1857"/>
    <w:rsid w:val="00ED46E2"/>
    <w:rsid w:val="00ED64C8"/>
    <w:rsid w:val="00ED6F10"/>
    <w:rsid w:val="00ED7DB3"/>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26B"/>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1AB5552D"/>
    <w:rsid w:val="4CDC7AE6"/>
    <w:rsid w:val="54952386"/>
    <w:rsid w:val="6143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6C0D82"/>
  <w15:docId w15:val="{81DF2611-93BE-484F-B57B-04221122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9">
    <w:name w:val="Plain Text"/>
    <w:basedOn w:val="a"/>
    <w:link w:val="aa"/>
    <w:uiPriority w:val="99"/>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link w:val="ad"/>
    <w:uiPriority w:val="99"/>
    <w:qFormat/>
    <w:pPr>
      <w:tabs>
        <w:tab w:val="center" w:pos="4153"/>
        <w:tab w:val="right" w:pos="8306"/>
      </w:tabs>
      <w:snapToGrid w:val="0"/>
      <w:jc w:val="left"/>
    </w:pPr>
    <w:rPr>
      <w:sz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f0">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1">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2">
    <w:name w:val="Title"/>
    <w:basedOn w:val="a"/>
    <w:next w:val="a"/>
    <w:link w:val="af3"/>
    <w:qFormat/>
    <w:pPr>
      <w:spacing w:before="240" w:after="60"/>
      <w:jc w:val="center"/>
      <w:outlineLvl w:val="0"/>
    </w:pPr>
    <w:rPr>
      <w:rFonts w:ascii="Cambria" w:hAnsi="Cambria"/>
      <w:b/>
      <w:sz w:val="32"/>
    </w:rPr>
  </w:style>
  <w:style w:type="paragraph" w:styleId="af4">
    <w:name w:val="annotation subject"/>
    <w:basedOn w:val="a5"/>
    <w:next w:val="a5"/>
    <w:link w:val="af5"/>
    <w:qFormat/>
    <w:rPr>
      <w:b/>
    </w:rPr>
  </w:style>
  <w:style w:type="paragraph" w:styleId="af6">
    <w:name w:val="Body Text First Indent"/>
    <w:basedOn w:val="a7"/>
    <w:link w:val="af7"/>
    <w:uiPriority w:val="99"/>
    <w:unhideWhenUsed/>
    <w:qFormat/>
    <w:pPr>
      <w:autoSpaceDE/>
      <w:autoSpaceDN/>
      <w:adjustRightInd/>
      <w:spacing w:after="120" w:line="240" w:lineRule="auto"/>
      <w:ind w:firstLineChars="100" w:firstLine="420"/>
      <w:jc w:val="both"/>
    </w:pPr>
    <w:rPr>
      <w:kern w:val="2"/>
      <w:sz w:val="21"/>
    </w:rPr>
  </w:style>
  <w:style w:type="character" w:styleId="af8">
    <w:name w:val="page number"/>
    <w:basedOn w:val="a0"/>
  </w:style>
  <w:style w:type="character" w:styleId="af9">
    <w:name w:val="Hyperlink"/>
    <w:uiPriority w:val="99"/>
    <w:qFormat/>
    <w:rPr>
      <w:color w:val="0000FF"/>
      <w:u w:val="single"/>
    </w:rPr>
  </w:style>
  <w:style w:type="character" w:styleId="afa">
    <w:name w:val="annotation reference"/>
    <w:qFormat/>
    <w:rPr>
      <w:sz w:val="21"/>
    </w:rPr>
  </w:style>
  <w:style w:type="character" w:styleId="afb">
    <w:name w:val="footnote reference"/>
    <w:qFormat/>
    <w:rPr>
      <w:vertAlign w:val="superscript"/>
    </w:rPr>
  </w:style>
  <w:style w:type="character" w:customStyle="1" w:styleId="a8">
    <w:name w:val="正文文本 字符"/>
    <w:link w:val="a7"/>
    <w:qFormat/>
    <w:rPr>
      <w:rFonts w:ascii="宋体"/>
      <w:kern w:val="0"/>
    </w:rPr>
  </w:style>
  <w:style w:type="character" w:customStyle="1" w:styleId="unnamed11">
    <w:name w:val="unnamed11"/>
    <w:qFormat/>
    <w:rPr>
      <w:rFonts w:ascii="宋体" w:eastAsia="宋体" w:hAnsi="宋体" w:hint="eastAsia"/>
      <w:sz w:val="18"/>
    </w:rPr>
  </w:style>
  <w:style w:type="character" w:customStyle="1" w:styleId="af3">
    <w:name w:val="标题 字符"/>
    <w:link w:val="af2"/>
    <w:qFormat/>
    <w:rPr>
      <w:rFonts w:ascii="Cambria" w:hAnsi="Cambria"/>
      <w:b/>
      <w:kern w:val="2"/>
      <w:sz w:val="32"/>
    </w:rPr>
  </w:style>
  <w:style w:type="character" w:customStyle="1" w:styleId="af">
    <w:name w:val="页眉 字符"/>
    <w:link w:val="ae"/>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c">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d">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ad">
    <w:name w:val="页脚 字符"/>
    <w:link w:val="ac"/>
    <w:uiPriority w:val="99"/>
    <w:qFormat/>
    <w:rPr>
      <w:kern w:val="2"/>
      <w:sz w:val="18"/>
    </w:rPr>
  </w:style>
  <w:style w:type="character" w:customStyle="1" w:styleId="af7">
    <w:name w:val="正文首行缩进 字符"/>
    <w:link w:val="af6"/>
    <w:uiPriority w:val="99"/>
    <w:qFormat/>
    <w:rPr>
      <w:rFonts w:ascii="宋体"/>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a6">
    <w:name w:val="批注文字 字符"/>
    <w:link w:val="a5"/>
    <w:qFormat/>
    <w:rPr>
      <w:kern w:val="2"/>
      <w:sz w:val="21"/>
    </w:rPr>
  </w:style>
  <w:style w:type="character" w:customStyle="1" w:styleId="aa">
    <w:name w:val="纯文本 字符"/>
    <w:basedOn w:val="a0"/>
    <w:link w:val="a9"/>
    <w:uiPriority w:val="99"/>
    <w:qFormat/>
    <w:rPr>
      <w:rFonts w:ascii="宋体" w:hAnsi="Courier New"/>
      <w:sz w:val="21"/>
    </w:rPr>
  </w:style>
  <w:style w:type="paragraph" w:customStyle="1" w:styleId="12">
    <w:name w:val="列出段落1"/>
    <w:basedOn w:val="a"/>
    <w:qFormat/>
    <w:pPr>
      <w:ind w:firstLineChars="200" w:firstLine="420"/>
    </w:pPr>
  </w:style>
  <w:style w:type="paragraph" w:styleId="afe">
    <w:name w:val="List Paragraph"/>
    <w:basedOn w:val="a"/>
    <w:uiPriority w:val="34"/>
    <w:qFormat/>
    <w:pPr>
      <w:ind w:firstLineChars="200" w:firstLine="420"/>
    </w:p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3">
    <w:name w:val="普通(网站)1"/>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10">
    <w:name w:val="修订11"/>
    <w:qFormat/>
    <w:rPr>
      <w:kern w:val="2"/>
      <w:sz w:val="21"/>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22">
    <w:name w:val="修订2"/>
    <w:qFormat/>
    <w:rPr>
      <w:kern w:val="2"/>
      <w:sz w:val="21"/>
    </w:rPr>
  </w:style>
  <w:style w:type="paragraph" w:customStyle="1" w:styleId="14">
    <w:name w:val="纯文本1"/>
    <w:basedOn w:val="a"/>
    <w:qFormat/>
    <w:pPr>
      <w:adjustRightInd w:val="0"/>
      <w:spacing w:line="312" w:lineRule="atLeast"/>
      <w:textAlignment w:val="baseline"/>
    </w:pPr>
    <w:rPr>
      <w:rFonts w:ascii="宋体" w:hAnsi="Courier New"/>
      <w:kern w:val="0"/>
    </w:rPr>
  </w:style>
  <w:style w:type="paragraph" w:customStyle="1" w:styleId="15">
    <w:name w:val="批注主题1"/>
    <w:basedOn w:val="a5"/>
    <w:next w:val="a5"/>
    <w:qFormat/>
    <w:rPr>
      <w:b/>
    </w:rPr>
  </w:style>
  <w:style w:type="paragraph" w:customStyle="1" w:styleId="Char2">
    <w:name w:val="Char2"/>
    <w:basedOn w:val="a"/>
    <w:qFormat/>
  </w:style>
  <w:style w:type="paragraph" w:customStyle="1" w:styleId="16">
    <w:name w:val="正文首行缩进1"/>
    <w:basedOn w:val="a7"/>
    <w:qFormat/>
    <w:pPr>
      <w:adjustRightInd/>
      <w:spacing w:after="120" w:line="240" w:lineRule="auto"/>
      <w:ind w:firstLineChars="100" w:firstLine="420"/>
      <w:jc w:val="both"/>
    </w:pPr>
    <w:rPr>
      <w:kern w:val="2"/>
      <w:sz w:val="21"/>
    </w:rPr>
  </w:style>
  <w:style w:type="paragraph" w:customStyle="1" w:styleId="17">
    <w:name w:val="文档结构图1"/>
    <w:basedOn w:val="a"/>
    <w:link w:val="Char0"/>
    <w:qFormat/>
    <w:rPr>
      <w:rFonts w:ascii="宋体"/>
      <w:sz w:val="18"/>
      <w:szCs w:val="18"/>
    </w:rPr>
  </w:style>
  <w:style w:type="paragraph" w:customStyle="1" w:styleId="23">
    <w:name w:val="批注主题2"/>
    <w:basedOn w:val="a5"/>
    <w:next w:val="a5"/>
    <w:link w:val="Char3"/>
    <w:qFormat/>
    <w:rPr>
      <w:b/>
      <w:bCs/>
    </w:rPr>
  </w:style>
  <w:style w:type="paragraph" w:customStyle="1" w:styleId="111">
    <w:name w:val="文档结构图11"/>
    <w:basedOn w:val="a"/>
    <w:qFormat/>
    <w:pPr>
      <w:shd w:val="clear" w:color="auto" w:fill="000080"/>
    </w:pPr>
  </w:style>
  <w:style w:type="paragraph" w:customStyle="1" w:styleId="32">
    <w:name w:val="修订3"/>
    <w:hidden/>
    <w:uiPriority w:val="99"/>
    <w:semiHidden/>
    <w:qFormat/>
    <w:rPr>
      <w:kern w:val="2"/>
      <w:sz w:val="21"/>
    </w:rPr>
  </w:style>
  <w:style w:type="character" w:customStyle="1" w:styleId="Char0">
    <w:name w:val="文档结构图 Char"/>
    <w:link w:val="17"/>
    <w:qFormat/>
    <w:rPr>
      <w:rFonts w:ascii="宋体"/>
      <w:kern w:val="2"/>
      <w:sz w:val="18"/>
      <w:szCs w:val="18"/>
    </w:rPr>
  </w:style>
  <w:style w:type="character" w:customStyle="1" w:styleId="Char3">
    <w:name w:val="批注主题 Char"/>
    <w:link w:val="23"/>
    <w:qFormat/>
    <w:rPr>
      <w:b/>
      <w:bCs/>
      <w:kern w:val="2"/>
      <w:sz w:val="21"/>
    </w:rPr>
  </w:style>
  <w:style w:type="character" w:customStyle="1" w:styleId="HTMLChar">
    <w:name w:val="HTML 预设格式 Char"/>
    <w:link w:val="HTML1"/>
    <w:qFormat/>
    <w:rPr>
      <w:rFonts w:ascii="宋体" w:hAnsi="宋体"/>
      <w:sz w:val="24"/>
      <w:szCs w:val="24"/>
    </w:rPr>
  </w:style>
  <w:style w:type="character" w:customStyle="1" w:styleId="18">
    <w:name w:val="批注引用1"/>
    <w:qFormat/>
    <w:rPr>
      <w:sz w:val="21"/>
    </w:rPr>
  </w:style>
  <w:style w:type="character" w:customStyle="1" w:styleId="24">
    <w:name w:val="批注引用2"/>
    <w:qFormat/>
    <w:rPr>
      <w:sz w:val="21"/>
      <w:szCs w:val="21"/>
    </w:rPr>
  </w:style>
  <w:style w:type="character" w:customStyle="1" w:styleId="19">
    <w:name w:val="页码1"/>
    <w:basedOn w:val="a0"/>
    <w:qFormat/>
  </w:style>
  <w:style w:type="character" w:customStyle="1" w:styleId="af5">
    <w:name w:val="批注主题 字符"/>
    <w:basedOn w:val="a6"/>
    <w:link w:val="af4"/>
    <w:uiPriority w:val="99"/>
    <w:qFormat/>
    <w:rPr>
      <w:b/>
      <w:kern w:val="2"/>
      <w:sz w:val="21"/>
    </w:rPr>
  </w:style>
  <w:style w:type="paragraph" w:customStyle="1" w:styleId="4">
    <w:name w:val="修订4"/>
    <w:hidden/>
    <w:uiPriority w:val="99"/>
    <w:semiHidden/>
    <w:rPr>
      <w:kern w:val="2"/>
      <w:sz w:val="21"/>
    </w:rPr>
  </w:style>
  <w:style w:type="character" w:customStyle="1" w:styleId="Char4">
    <w:name w:val="页眉 Char"/>
    <w:qFormat/>
    <w:rPr>
      <w:rFonts w:eastAsia="宋体"/>
      <w:kern w:val="2"/>
      <w:sz w:val="18"/>
      <w:lang w:val="en-US" w:eastAsia="zh-CN"/>
    </w:rPr>
  </w:style>
  <w:style w:type="character" w:customStyle="1" w:styleId="Char5">
    <w:name w:val="页脚 Char"/>
    <w:uiPriority w:val="99"/>
    <w:qFormat/>
    <w:rPr>
      <w:kern w:val="2"/>
      <w:sz w:val="18"/>
    </w:rPr>
  </w:style>
  <w:style w:type="paragraph" w:styleId="aff">
    <w:name w:val="Revision"/>
    <w:uiPriority w:val="99"/>
    <w:semiHidden/>
    <w:rsid w:val="00E726BD"/>
    <w:rPr>
      <w:kern w:val="2"/>
      <w:sz w:val="21"/>
    </w:rPr>
  </w:style>
  <w:style w:type="character" w:customStyle="1" w:styleId="Char6">
    <w:name w:val="批注文字 Char"/>
    <w:qFormat/>
    <w:rsid w:val="00050753"/>
    <w:rPr>
      <w:kern w:val="2"/>
      <w:sz w:val="21"/>
    </w:rPr>
  </w:style>
  <w:style w:type="character" w:customStyle="1" w:styleId="Char7">
    <w:name w:val="正文文本 Char"/>
    <w:rsid w:val="002F618E"/>
    <w:rPr>
      <w:rFonts w:ascii="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F58AD2-EB6D-4B5F-AA23-D1C2C5BE4598}">
  <ds:schemaRefs>
    <ds:schemaRef ds:uri="http://schemas.openxmlformats.org/officeDocument/2006/bibliography"/>
  </ds:schemaRefs>
</ds:datastoreItem>
</file>

<file path=customXml/itemProps3.xml><?xml version="1.0" encoding="utf-8"?>
<ds:datastoreItem xmlns:ds="http://schemas.openxmlformats.org/officeDocument/2006/customXml" ds:itemID="{B02CAE9C-631F-48CB-AFE7-AEAE1445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3751</Words>
  <Characters>21381</Characters>
  <Application>Microsoft Office Word</Application>
  <DocSecurity>0</DocSecurity>
  <Lines>178</Lines>
  <Paragraphs>50</Paragraphs>
  <ScaleCrop>false</ScaleCrop>
  <Company>Sky123.Org</Company>
  <LinksUpToDate>false</LinksUpToDate>
  <CharactersWithSpaces>25082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zhangminjun</dc:creator>
  <cp:lastModifiedBy>张婧</cp:lastModifiedBy>
  <cp:revision>3</cp:revision>
  <dcterms:created xsi:type="dcterms:W3CDTF">2024-02-02T07:41:00Z</dcterms:created>
  <dcterms:modified xsi:type="dcterms:W3CDTF">2024-02-02T07:43:00Z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