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D99" w14:textId="5CC9ECE0" w:rsidR="00C16F73" w:rsidRDefault="00F6610B">
      <w:pPr>
        <w:spacing w:before="50" w:after="50" w:line="360" w:lineRule="auto"/>
        <w:jc w:val="center"/>
        <w:outlineLvl w:val="0"/>
        <w:rPr>
          <w:rFonts w:ascii="宋体" w:hAnsi="宋体"/>
          <w:b/>
          <w:bCs/>
          <w:sz w:val="28"/>
          <w:szCs w:val="28"/>
        </w:rPr>
      </w:pPr>
      <w:proofErr w:type="gramStart"/>
      <w:r>
        <w:rPr>
          <w:rFonts w:ascii="宋体" w:hAnsi="宋体" w:cs="宋体" w:hint="eastAsia"/>
          <w:b/>
          <w:bCs/>
          <w:sz w:val="28"/>
          <w:szCs w:val="28"/>
        </w:rPr>
        <w:t>交银施罗德稳悦回报</w:t>
      </w:r>
      <w:proofErr w:type="gramEnd"/>
      <w:r>
        <w:rPr>
          <w:rFonts w:ascii="宋体" w:hAnsi="宋体" w:cs="宋体" w:hint="eastAsia"/>
          <w:b/>
          <w:bCs/>
          <w:sz w:val="28"/>
          <w:szCs w:val="28"/>
        </w:rPr>
        <w:t>债券型证券投资</w:t>
      </w:r>
      <w:proofErr w:type="gramStart"/>
      <w:r>
        <w:rPr>
          <w:rFonts w:ascii="宋体" w:hAnsi="宋体" w:cs="宋体" w:hint="eastAsia"/>
          <w:b/>
          <w:bCs/>
          <w:sz w:val="28"/>
          <w:szCs w:val="28"/>
        </w:rPr>
        <w:t>基金</w:t>
      </w:r>
      <w:r w:rsidR="00931B52">
        <w:rPr>
          <w:rFonts w:ascii="宋体" w:hAnsi="宋体" w:cs="宋体" w:hint="eastAsia"/>
          <w:b/>
          <w:bCs/>
          <w:sz w:val="28"/>
          <w:szCs w:val="28"/>
        </w:rPr>
        <w:t>基金</w:t>
      </w:r>
      <w:proofErr w:type="gramEnd"/>
      <w:r w:rsidR="00931B52">
        <w:rPr>
          <w:rFonts w:ascii="宋体" w:hAnsi="宋体" w:cs="宋体" w:hint="eastAsia"/>
          <w:b/>
          <w:bCs/>
          <w:sz w:val="28"/>
          <w:szCs w:val="28"/>
        </w:rPr>
        <w:t>份额发售公告</w:t>
      </w:r>
    </w:p>
    <w:p w14:paraId="0567E8DA" w14:textId="77777777" w:rsidR="00C16F73" w:rsidRDefault="00C16F73">
      <w:pPr>
        <w:adjustRightInd w:val="0"/>
        <w:snapToGrid w:val="0"/>
        <w:spacing w:before="120" w:line="360" w:lineRule="auto"/>
        <w:jc w:val="center"/>
        <w:rPr>
          <w:rFonts w:ascii="宋体" w:hAnsi="宋体"/>
          <w:b/>
          <w:sz w:val="24"/>
        </w:rPr>
      </w:pPr>
    </w:p>
    <w:p w14:paraId="7E5CA6BE" w14:textId="77777777" w:rsidR="00C16F73" w:rsidRDefault="00931B52">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4375C607" w14:textId="441D3964" w:rsidR="00C16F73" w:rsidRDefault="00931B52">
      <w:pPr>
        <w:adjustRightInd w:val="0"/>
        <w:snapToGrid w:val="0"/>
        <w:spacing w:line="360" w:lineRule="auto"/>
        <w:ind w:firstLineChars="200" w:firstLine="480"/>
        <w:rPr>
          <w:rFonts w:hAnsi="宋体"/>
          <w:sz w:val="24"/>
        </w:rPr>
      </w:pPr>
      <w:r>
        <w:rPr>
          <w:sz w:val="24"/>
        </w:rPr>
        <w:t>1</w:t>
      </w:r>
      <w:r>
        <w:rPr>
          <w:rFonts w:hAnsi="宋体"/>
          <w:sz w:val="24"/>
        </w:rPr>
        <w:t>、</w:t>
      </w:r>
      <w:proofErr w:type="gramStart"/>
      <w:r w:rsidR="00F6610B">
        <w:rPr>
          <w:rFonts w:hAnsi="宋体" w:hint="eastAsia"/>
          <w:sz w:val="24"/>
        </w:rPr>
        <w:t>交银施罗德稳悦回报</w:t>
      </w:r>
      <w:proofErr w:type="gramEnd"/>
      <w:r w:rsidR="00F6610B">
        <w:rPr>
          <w:rFonts w:hAnsi="宋体" w:hint="eastAsia"/>
          <w:sz w:val="24"/>
        </w:rPr>
        <w:t>债券型证券投资基金</w:t>
      </w:r>
      <w:r>
        <w:rPr>
          <w:rFonts w:hAnsi="宋体"/>
          <w:sz w:val="24"/>
        </w:rPr>
        <w:t>（以下简称“本基金”）的募集已获中国证券监督管理委员会（以下简称“中国证监会”）证监许可【</w:t>
      </w:r>
      <w:r>
        <w:rPr>
          <w:rFonts w:hAnsi="宋体" w:hint="eastAsia"/>
          <w:sz w:val="24"/>
        </w:rPr>
        <w:t>2023</w:t>
      </w:r>
      <w:r>
        <w:rPr>
          <w:rFonts w:hAnsi="宋体"/>
          <w:sz w:val="24"/>
        </w:rPr>
        <w:t>】</w:t>
      </w:r>
      <w:r w:rsidR="00F6610B">
        <w:rPr>
          <w:rFonts w:hAnsi="宋体"/>
          <w:sz w:val="24"/>
        </w:rPr>
        <w:t>1746</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w:t>
      </w:r>
      <w:proofErr w:type="gramStart"/>
      <w:r>
        <w:rPr>
          <w:rFonts w:hAnsi="宋体"/>
          <w:sz w:val="24"/>
        </w:rPr>
        <w:t>作出</w:t>
      </w:r>
      <w:proofErr w:type="gramEnd"/>
      <w:r>
        <w:rPr>
          <w:rFonts w:hAnsi="宋体"/>
          <w:sz w:val="24"/>
        </w:rPr>
        <w:t>实质性判断、推荐或者保证。</w:t>
      </w:r>
    </w:p>
    <w:p w14:paraId="183ACFE4" w14:textId="401A0ADD" w:rsidR="00C16F73" w:rsidRDefault="00931B5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sidR="00F6610B" w:rsidRPr="00F6610B">
        <w:rPr>
          <w:rFonts w:hAnsi="宋体" w:hint="eastAsia"/>
          <w:sz w:val="24"/>
        </w:rPr>
        <w:t>债券型证券投资基金</w:t>
      </w:r>
      <w:r>
        <w:rPr>
          <w:rFonts w:hAnsi="宋体"/>
          <w:sz w:val="24"/>
        </w:rPr>
        <w:t>。</w:t>
      </w:r>
    </w:p>
    <w:p w14:paraId="23460D09" w14:textId="421F95EE" w:rsidR="00C16F73" w:rsidRDefault="00931B52">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B315B5">
        <w:rPr>
          <w:rFonts w:hAnsi="宋体" w:hint="eastAsia"/>
          <w:sz w:val="24"/>
        </w:rPr>
        <w:t>中国</w:t>
      </w:r>
      <w:r w:rsidR="00F6610B">
        <w:rPr>
          <w:rFonts w:hAnsi="宋体" w:hint="eastAsia"/>
          <w:sz w:val="24"/>
        </w:rPr>
        <w:t>光大</w:t>
      </w:r>
      <w:r w:rsidR="00B315B5">
        <w:rPr>
          <w:rFonts w:hAnsi="宋体" w:hint="eastAsia"/>
          <w:sz w:val="24"/>
        </w:rPr>
        <w:t>银行股份有限公司</w:t>
      </w:r>
      <w:r>
        <w:rPr>
          <w:rFonts w:hAnsi="宋体"/>
          <w:sz w:val="24"/>
        </w:rPr>
        <w:t>，登记机构为中国证券登记结算有限责任公司（以下使用全称或其简称“中登”）。</w:t>
      </w:r>
    </w:p>
    <w:p w14:paraId="516ED661" w14:textId="3765053C" w:rsidR="00C16F73" w:rsidRDefault="00931B52">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D77CA4">
        <w:rPr>
          <w:rFonts w:hint="eastAsia"/>
          <w:sz w:val="24"/>
        </w:rPr>
        <w:t>赎回时收取赎回费用且</w:t>
      </w:r>
      <w:r>
        <w:rPr>
          <w:rFonts w:hAnsi="宋体" w:hint="eastAsia"/>
          <w:sz w:val="24"/>
        </w:rPr>
        <w:t>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w:t>
      </w:r>
      <w:r w:rsidR="00D77CA4">
        <w:rPr>
          <w:rFonts w:hint="eastAsia"/>
          <w:sz w:val="24"/>
        </w:rPr>
        <w:t>赎回时收取赎回费用，并</w:t>
      </w:r>
      <w:r>
        <w:rPr>
          <w:rFonts w:hAnsi="宋体" w:hint="eastAsia"/>
          <w:sz w:val="24"/>
        </w:rPr>
        <w:t>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w:t>
      </w:r>
      <w:proofErr w:type="gramStart"/>
      <w:r>
        <w:rPr>
          <w:rFonts w:hint="eastAsia"/>
          <w:bCs/>
          <w:sz w:val="24"/>
        </w:rPr>
        <w:t>前基金</w:t>
      </w:r>
      <w:proofErr w:type="gramEnd"/>
      <w:r>
        <w:rPr>
          <w:rFonts w:hint="eastAsia"/>
          <w:bCs/>
          <w:sz w:val="24"/>
        </w:rPr>
        <w:t>管理人需及时公告</w:t>
      </w:r>
      <w:r>
        <w:rPr>
          <w:rFonts w:hint="eastAsia"/>
          <w:sz w:val="24"/>
        </w:rPr>
        <w:t>。</w:t>
      </w:r>
    </w:p>
    <w:p w14:paraId="735CA690" w14:textId="72EC9C3F" w:rsidR="00C16F73" w:rsidRDefault="00931B52">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w:t>
      </w:r>
      <w:r w:rsidR="00254035">
        <w:rPr>
          <w:rFonts w:ascii="宋体" w:hAnsi="宋体" w:hint="eastAsia"/>
          <w:sz w:val="24"/>
        </w:rPr>
        <w:t>目前仅</w:t>
      </w:r>
      <w:r>
        <w:rPr>
          <w:rFonts w:ascii="宋体" w:hAnsi="宋体" w:hint="eastAsia"/>
          <w:sz w:val="24"/>
        </w:rPr>
        <w:t>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446EDD58" w14:textId="4EC36DDF" w:rsidR="00C16F73" w:rsidRDefault="00931B52">
      <w:pPr>
        <w:adjustRightInd w:val="0"/>
        <w:snapToGrid w:val="0"/>
        <w:spacing w:line="360" w:lineRule="auto"/>
        <w:ind w:firstLineChars="200" w:firstLine="480"/>
        <w:rPr>
          <w:sz w:val="24"/>
        </w:rPr>
      </w:pPr>
      <w:r>
        <w:rPr>
          <w:sz w:val="24"/>
        </w:rPr>
        <w:lastRenderedPageBreak/>
        <w:t>6</w:t>
      </w:r>
      <w:r>
        <w:rPr>
          <w:rFonts w:hAnsi="宋体"/>
          <w:sz w:val="24"/>
        </w:rPr>
        <w:t>、基金募集期：本基金自</w:t>
      </w:r>
      <w:r w:rsidR="009B2160">
        <w:rPr>
          <w:rFonts w:hint="eastAsia"/>
          <w:sz w:val="24"/>
        </w:rPr>
        <w:t>202</w:t>
      </w:r>
      <w:r w:rsidR="009B2160">
        <w:rPr>
          <w:sz w:val="24"/>
        </w:rPr>
        <w:t>4</w:t>
      </w:r>
      <w:r w:rsidR="00B44B9B">
        <w:rPr>
          <w:rFonts w:hint="eastAsia"/>
          <w:sz w:val="24"/>
        </w:rPr>
        <w:t>年</w:t>
      </w:r>
      <w:r w:rsidR="009B2160">
        <w:rPr>
          <w:sz w:val="24"/>
        </w:rPr>
        <w:t>2</w:t>
      </w:r>
      <w:r w:rsidR="00B44B9B">
        <w:rPr>
          <w:rFonts w:hint="eastAsia"/>
          <w:sz w:val="24"/>
        </w:rPr>
        <w:t>月</w:t>
      </w:r>
      <w:r w:rsidR="00C25555">
        <w:rPr>
          <w:sz w:val="24"/>
        </w:rPr>
        <w:t>8</w:t>
      </w:r>
      <w:r w:rsidR="00B44B9B">
        <w:rPr>
          <w:rFonts w:hint="eastAsia"/>
          <w:sz w:val="24"/>
        </w:rPr>
        <w:t>日</w:t>
      </w:r>
      <w:r>
        <w:rPr>
          <w:rFonts w:hint="eastAsia"/>
          <w:sz w:val="24"/>
        </w:rPr>
        <w:t>起至</w:t>
      </w:r>
      <w:r w:rsidR="00F6610B">
        <w:rPr>
          <w:rFonts w:hint="eastAsia"/>
          <w:sz w:val="24"/>
        </w:rPr>
        <w:t>202</w:t>
      </w:r>
      <w:r w:rsidR="00F6610B">
        <w:rPr>
          <w:sz w:val="24"/>
        </w:rPr>
        <w:t>4</w:t>
      </w:r>
      <w:r w:rsidR="00F6610B">
        <w:rPr>
          <w:rFonts w:hint="eastAsia"/>
          <w:sz w:val="24"/>
        </w:rPr>
        <w:t>年</w:t>
      </w:r>
      <w:r w:rsidR="00F54D4C">
        <w:rPr>
          <w:sz w:val="24"/>
        </w:rPr>
        <w:t>3</w:t>
      </w:r>
      <w:r w:rsidR="00B44B9B">
        <w:rPr>
          <w:rFonts w:hint="eastAsia"/>
          <w:sz w:val="24"/>
        </w:rPr>
        <w:t>月</w:t>
      </w:r>
      <w:r w:rsidR="00F54D4C">
        <w:rPr>
          <w:sz w:val="24"/>
        </w:rPr>
        <w:t>22</w:t>
      </w:r>
      <w:r w:rsidR="00B44B9B">
        <w:rPr>
          <w:rFonts w:hint="eastAsia"/>
          <w:sz w:val="24"/>
        </w:rPr>
        <w:t>日</w:t>
      </w:r>
      <w:proofErr w:type="gramStart"/>
      <w:r>
        <w:rPr>
          <w:rFonts w:hAnsi="宋体"/>
          <w:sz w:val="24"/>
        </w:rPr>
        <w:t>止</w:t>
      </w:r>
      <w:proofErr w:type="gramEnd"/>
      <w:r>
        <w:rPr>
          <w:rFonts w:hAnsi="宋体"/>
          <w:sz w:val="24"/>
        </w:rPr>
        <w:t>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C2E5CB2" w14:textId="77777777" w:rsidR="00C16F73" w:rsidRDefault="00931B52">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49A70FCD" w14:textId="77777777" w:rsidR="00C16F73" w:rsidRDefault="00931B52">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2915FE1F"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4BC2AC26"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06531330"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3C13C2B3" w14:textId="77777777" w:rsidR="00C16F73" w:rsidRDefault="00931B52">
      <w:pPr>
        <w:adjustRightInd w:val="0"/>
        <w:snapToGrid w:val="0"/>
        <w:spacing w:line="360" w:lineRule="auto"/>
        <w:ind w:firstLineChars="200" w:firstLine="480"/>
        <w:rPr>
          <w:sz w:val="24"/>
        </w:rPr>
      </w:pPr>
      <w:r>
        <w:rPr>
          <w:rFonts w:hAnsi="宋体"/>
          <w:kern w:val="0"/>
          <w:sz w:val="24"/>
        </w:rPr>
        <w:t>9</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w:t>
      </w:r>
      <w:r>
        <w:rPr>
          <w:rFonts w:hAnsi="宋体"/>
          <w:sz w:val="24"/>
        </w:rPr>
        <w:lastRenderedPageBreak/>
        <w:t>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5D211196" w14:textId="77777777" w:rsidR="00C16F73" w:rsidRDefault="00931B52">
      <w:pPr>
        <w:adjustRightInd w:val="0"/>
        <w:snapToGrid w:val="0"/>
        <w:spacing w:line="360" w:lineRule="auto"/>
        <w:ind w:firstLineChars="200" w:firstLine="480"/>
        <w:rPr>
          <w:sz w:val="24"/>
        </w:rPr>
      </w:pPr>
      <w:r>
        <w:rPr>
          <w:sz w:val="24"/>
        </w:rPr>
        <w:t>10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w:t>
      </w:r>
      <w:proofErr w:type="gramStart"/>
      <w:r>
        <w:rPr>
          <w:rFonts w:hAnsi="宋体"/>
          <w:kern w:val="0"/>
          <w:sz w:val="24"/>
        </w:rPr>
        <w:t>人客户</w:t>
      </w:r>
      <w:proofErr w:type="gramEnd"/>
      <w:r>
        <w:rPr>
          <w:rFonts w:hAnsi="宋体"/>
          <w:kern w:val="0"/>
          <w:sz w:val="24"/>
        </w:rPr>
        <w:t>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8AC890C" w14:textId="04140F86" w:rsidR="00C16F73" w:rsidRDefault="00931B52">
      <w:pPr>
        <w:adjustRightInd w:val="0"/>
        <w:snapToGrid w:val="0"/>
        <w:spacing w:line="360" w:lineRule="auto"/>
        <w:ind w:firstLineChars="200" w:firstLine="480"/>
        <w:rPr>
          <w:sz w:val="24"/>
        </w:rPr>
      </w:pPr>
      <w:r>
        <w:rPr>
          <w:sz w:val="24"/>
        </w:rPr>
        <w:t>11</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份额发售的有关事项和规定予以说明。投资者欲了解本基金的详细情况，请详细阅读</w:t>
      </w:r>
      <w:r w:rsidR="00F6610B">
        <w:rPr>
          <w:rFonts w:hAnsi="宋体" w:hint="eastAsia"/>
          <w:sz w:val="24"/>
        </w:rPr>
        <w:t>202</w:t>
      </w:r>
      <w:r w:rsidR="00F6610B">
        <w:rPr>
          <w:rFonts w:hAnsi="宋体"/>
          <w:sz w:val="24"/>
        </w:rPr>
        <w:t>4</w:t>
      </w:r>
      <w:r w:rsidR="00F6610B">
        <w:rPr>
          <w:rFonts w:hAnsi="宋体" w:hint="eastAsia"/>
          <w:sz w:val="24"/>
        </w:rPr>
        <w:t>年</w:t>
      </w:r>
      <w:r w:rsidR="00F6610B">
        <w:rPr>
          <w:rFonts w:hAnsi="宋体"/>
          <w:sz w:val="24"/>
        </w:rPr>
        <w:t>2</w:t>
      </w:r>
      <w:r w:rsidR="00AA3108">
        <w:rPr>
          <w:rFonts w:hAnsi="宋体" w:hint="eastAsia"/>
          <w:sz w:val="24"/>
        </w:rPr>
        <w:t>月</w:t>
      </w:r>
      <w:r w:rsidR="00F6610B">
        <w:rPr>
          <w:rFonts w:hAnsi="宋体"/>
          <w:sz w:val="24"/>
        </w:rPr>
        <w:t>5</w:t>
      </w:r>
      <w:r w:rsidR="00AA3108">
        <w:rPr>
          <w:rFonts w:hAnsi="宋体" w:hint="eastAsia"/>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F6610B">
        <w:rPr>
          <w:rFonts w:hAnsi="宋体" w:hint="eastAsia"/>
          <w:sz w:val="24"/>
        </w:rPr>
        <w:t>交银</w:t>
      </w:r>
      <w:proofErr w:type="gramStart"/>
      <w:r w:rsidR="00F6610B">
        <w:rPr>
          <w:rFonts w:hAnsi="宋体" w:hint="eastAsia"/>
          <w:sz w:val="24"/>
        </w:rPr>
        <w:t>施罗德稳悦回报</w:t>
      </w:r>
      <w:proofErr w:type="gramEnd"/>
      <w:r w:rsidR="00F6610B">
        <w:rPr>
          <w:rFonts w:hAnsi="宋体" w:hint="eastAsia"/>
          <w:sz w:val="24"/>
        </w:rPr>
        <w:t>债券型证券投资</w:t>
      </w:r>
      <w:proofErr w:type="gramStart"/>
      <w:r w:rsidR="00F6610B">
        <w:rPr>
          <w:rFonts w:hAnsi="宋体" w:hint="eastAsia"/>
          <w:sz w:val="24"/>
        </w:rPr>
        <w:t>基金</w:t>
      </w:r>
      <w:r>
        <w:rPr>
          <w:rFonts w:hAnsi="宋体" w:hint="eastAsia"/>
          <w:sz w:val="24"/>
        </w:rPr>
        <w:t>基金</w:t>
      </w:r>
      <w:proofErr w:type="gramEnd"/>
      <w:r>
        <w:rPr>
          <w:rFonts w:hAnsi="宋体" w:hint="eastAsia"/>
          <w:sz w:val="24"/>
        </w:rPr>
        <w:t>合同</w:t>
      </w:r>
      <w:r>
        <w:rPr>
          <w:rFonts w:hAnsi="宋体"/>
          <w:sz w:val="24"/>
        </w:rPr>
        <w:t>和招募说明书。</w:t>
      </w:r>
    </w:p>
    <w:p w14:paraId="6E127E3A" w14:textId="77777777" w:rsidR="00C16F73" w:rsidRDefault="00931B52">
      <w:pPr>
        <w:adjustRightInd w:val="0"/>
        <w:snapToGrid w:val="0"/>
        <w:spacing w:line="360" w:lineRule="auto"/>
        <w:ind w:firstLineChars="200" w:firstLine="480"/>
        <w:rPr>
          <w:sz w:val="24"/>
        </w:rPr>
      </w:pPr>
      <w:r>
        <w:rPr>
          <w:sz w:val="24"/>
        </w:rPr>
        <w:t>12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56817459" w14:textId="77777777" w:rsidR="00C16F73" w:rsidRDefault="00931B52">
      <w:pPr>
        <w:adjustRightInd w:val="0"/>
        <w:snapToGrid w:val="0"/>
        <w:spacing w:line="360" w:lineRule="auto"/>
        <w:ind w:firstLineChars="200" w:firstLine="480"/>
        <w:rPr>
          <w:sz w:val="24"/>
        </w:rPr>
      </w:pPr>
      <w:r>
        <w:rPr>
          <w:sz w:val="24"/>
        </w:rPr>
        <w:t>13</w:t>
      </w:r>
      <w:r>
        <w:rPr>
          <w:rFonts w:hAnsi="宋体"/>
          <w:sz w:val="24"/>
        </w:rPr>
        <w:t>、销售机构的销售网点以及开户认购等事项的详细情况请向各销售机构咨询。</w:t>
      </w:r>
    </w:p>
    <w:p w14:paraId="3F596F25" w14:textId="77777777" w:rsidR="00C16F73" w:rsidRDefault="00931B52">
      <w:pPr>
        <w:adjustRightInd w:val="0"/>
        <w:snapToGrid w:val="0"/>
        <w:spacing w:line="360" w:lineRule="auto"/>
        <w:ind w:firstLineChars="200" w:firstLine="48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6509BF19" w14:textId="77777777" w:rsidR="00C16F73" w:rsidRDefault="00931B52">
      <w:pPr>
        <w:widowControl/>
        <w:adjustRightInd w:val="0"/>
        <w:snapToGrid w:val="0"/>
        <w:spacing w:line="360" w:lineRule="auto"/>
        <w:ind w:firstLineChars="200" w:firstLine="480"/>
        <w:rPr>
          <w:kern w:val="0"/>
          <w:sz w:val="24"/>
        </w:rPr>
      </w:pPr>
      <w:r>
        <w:rPr>
          <w:sz w:val="24"/>
        </w:rPr>
        <w:t>15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41F5080F" w14:textId="77777777" w:rsidR="00C16F73" w:rsidRDefault="00931B52">
      <w:pPr>
        <w:adjustRightInd w:val="0"/>
        <w:snapToGrid w:val="0"/>
        <w:spacing w:line="360" w:lineRule="auto"/>
        <w:ind w:firstLineChars="200" w:firstLine="480"/>
        <w:rPr>
          <w:rFonts w:hAnsi="宋体"/>
          <w:sz w:val="24"/>
        </w:rPr>
      </w:pPr>
      <w:r>
        <w:rPr>
          <w:sz w:val="24"/>
        </w:rPr>
        <w:t>16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0430974" w14:textId="77777777" w:rsidR="00C16F73" w:rsidRDefault="00931B52">
      <w:pPr>
        <w:adjustRightInd w:val="0"/>
        <w:snapToGrid w:val="0"/>
        <w:spacing w:line="360" w:lineRule="auto"/>
        <w:ind w:firstLineChars="200" w:firstLine="480"/>
        <w:rPr>
          <w:sz w:val="24"/>
        </w:rPr>
      </w:pPr>
      <w:r>
        <w:rPr>
          <w:sz w:val="24"/>
        </w:rPr>
        <w:t>17</w:t>
      </w:r>
      <w:r>
        <w:rPr>
          <w:rFonts w:hAnsi="宋体"/>
          <w:sz w:val="24"/>
        </w:rPr>
        <w:t>、风险提示</w:t>
      </w:r>
    </w:p>
    <w:p w14:paraId="56CE9775" w14:textId="77777777" w:rsidR="00C16F73" w:rsidRDefault="00931B52">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E954822" w14:textId="77777777" w:rsidR="00C16F73" w:rsidRDefault="00931B52">
      <w:pPr>
        <w:adjustRightInd w:val="0"/>
        <w:snapToGrid w:val="0"/>
        <w:spacing w:line="360" w:lineRule="auto"/>
        <w:ind w:firstLineChars="200" w:firstLine="480"/>
        <w:rPr>
          <w:rFonts w:hAnsi="宋体"/>
          <w:sz w:val="24"/>
        </w:rPr>
      </w:pPr>
      <w:r>
        <w:rPr>
          <w:rFonts w:hAnsi="宋体" w:hint="eastAsia"/>
          <w:sz w:val="24"/>
        </w:rPr>
        <w:lastRenderedPageBreak/>
        <w:t>基金在投资运作过程中可能面临各种风险，既包括市场风险，也包括基金自身的管理风险、技术风险和合</w:t>
      </w:r>
      <w:proofErr w:type="gramStart"/>
      <w:r>
        <w:rPr>
          <w:rFonts w:hAnsi="宋体" w:hint="eastAsia"/>
          <w:sz w:val="24"/>
        </w:rPr>
        <w:t>规</w:t>
      </w:r>
      <w:proofErr w:type="gramEnd"/>
      <w:r>
        <w:rPr>
          <w:rFonts w:hAnsi="宋体" w:hint="eastAsia"/>
          <w:sz w:val="24"/>
        </w:rPr>
        <w:t>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4FFD1804" w14:textId="77777777" w:rsidR="00C16F73" w:rsidRDefault="00931B52">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265466D9" w14:textId="10A43264" w:rsidR="009A3D25" w:rsidRPr="00E77039" w:rsidRDefault="00F6610B" w:rsidP="009A3D25">
      <w:pPr>
        <w:autoSpaceDE w:val="0"/>
        <w:autoSpaceDN w:val="0"/>
        <w:adjustRightInd w:val="0"/>
        <w:snapToGrid w:val="0"/>
        <w:spacing w:line="360" w:lineRule="auto"/>
        <w:ind w:leftChars="50" w:left="105" w:firstLineChars="200" w:firstLine="480"/>
        <w:rPr>
          <w:kern w:val="0"/>
          <w:sz w:val="24"/>
        </w:rPr>
      </w:pPr>
      <w:r w:rsidRPr="00F6610B">
        <w:rPr>
          <w:rFonts w:hint="eastAsia"/>
          <w:kern w:val="0"/>
          <w:sz w:val="24"/>
        </w:rPr>
        <w:t>本基金是一只债券型基金，其预期风险与预期收益理论上高于货币市场基金，低于混合型基金和股票型基金。</w:t>
      </w:r>
    </w:p>
    <w:p w14:paraId="77927F6F" w14:textId="77777777" w:rsidR="00F54D4C" w:rsidRPr="00F54D4C" w:rsidRDefault="00F54D4C" w:rsidP="00F54D4C">
      <w:pPr>
        <w:autoSpaceDE w:val="0"/>
        <w:autoSpaceDN w:val="0"/>
        <w:adjustRightInd w:val="0"/>
        <w:snapToGrid w:val="0"/>
        <w:spacing w:line="360" w:lineRule="auto"/>
        <w:ind w:leftChars="50" w:left="105" w:firstLineChars="200" w:firstLine="480"/>
        <w:rPr>
          <w:kern w:val="0"/>
          <w:sz w:val="24"/>
        </w:rPr>
      </w:pPr>
      <w:r w:rsidRPr="00F54D4C">
        <w:rPr>
          <w:rFonts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F54D4C">
        <w:rPr>
          <w:rFonts w:hint="eastAsia"/>
          <w:kern w:val="0"/>
          <w:sz w:val="24"/>
        </w:rPr>
        <w:t>请基金</w:t>
      </w:r>
      <w:proofErr w:type="gramEnd"/>
      <w:r w:rsidRPr="00F54D4C">
        <w:rPr>
          <w:rFonts w:hint="eastAsia"/>
          <w:kern w:val="0"/>
          <w:sz w:val="24"/>
        </w:rPr>
        <w:t>份额持有人关注包括投资资产支持证券可能导致的基金净值波动在内的各项风险。</w:t>
      </w:r>
    </w:p>
    <w:p w14:paraId="080AE148" w14:textId="68D51779" w:rsidR="00F6610B" w:rsidRPr="00F6610B" w:rsidRDefault="00F6610B" w:rsidP="00F6610B">
      <w:pPr>
        <w:autoSpaceDE w:val="0"/>
        <w:autoSpaceDN w:val="0"/>
        <w:adjustRightInd w:val="0"/>
        <w:snapToGrid w:val="0"/>
        <w:spacing w:line="360" w:lineRule="auto"/>
        <w:ind w:leftChars="50" w:left="105" w:firstLineChars="200" w:firstLine="480"/>
        <w:rPr>
          <w:kern w:val="0"/>
          <w:sz w:val="24"/>
        </w:rPr>
      </w:pPr>
      <w:r w:rsidRPr="00F6610B">
        <w:rPr>
          <w:rFonts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F6610B">
        <w:rPr>
          <w:rFonts w:hint="eastAsia"/>
          <w:kern w:val="0"/>
          <w:sz w:val="24"/>
        </w:rPr>
        <w:t>券</w:t>
      </w:r>
      <w:proofErr w:type="gramEnd"/>
      <w:r w:rsidRPr="00F6610B">
        <w:rPr>
          <w:rFonts w:hint="eastAsia"/>
          <w:kern w:val="0"/>
          <w:sz w:val="24"/>
        </w:rPr>
        <w:t>和个股的流动性风险等。</w:t>
      </w:r>
    </w:p>
    <w:p w14:paraId="27FFBDB9" w14:textId="4290DBE7" w:rsidR="00F6610B" w:rsidRPr="00F6610B" w:rsidRDefault="00F6610B" w:rsidP="00F6610B">
      <w:pPr>
        <w:autoSpaceDE w:val="0"/>
        <w:autoSpaceDN w:val="0"/>
        <w:adjustRightInd w:val="0"/>
        <w:snapToGrid w:val="0"/>
        <w:spacing w:line="360" w:lineRule="auto"/>
        <w:ind w:leftChars="50" w:left="105" w:firstLineChars="200" w:firstLine="480"/>
        <w:rPr>
          <w:kern w:val="0"/>
          <w:sz w:val="24"/>
        </w:rPr>
      </w:pPr>
      <w:r w:rsidRPr="00F6610B">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F6610B">
        <w:rPr>
          <w:rFonts w:hint="eastAsia"/>
          <w:kern w:val="0"/>
          <w:sz w:val="24"/>
        </w:rPr>
        <w:t>通机制</w:t>
      </w:r>
      <w:proofErr w:type="gramEnd"/>
      <w:r w:rsidRPr="00F6610B">
        <w:rPr>
          <w:rFonts w:hint="eastAsia"/>
          <w:kern w:val="0"/>
          <w:sz w:val="24"/>
        </w:rPr>
        <w:t>下因投资环境、投资标的、市场制度以及交易规则等差异带来的特有风险，包括但不限于港股市场股价波动较大的风险（港股市</w:t>
      </w:r>
      <w:proofErr w:type="gramStart"/>
      <w:r w:rsidRPr="00F6610B">
        <w:rPr>
          <w:rFonts w:hint="eastAsia"/>
          <w:kern w:val="0"/>
          <w:sz w:val="24"/>
        </w:rPr>
        <w:t>场实行</w:t>
      </w:r>
      <w:proofErr w:type="gramEnd"/>
      <w:r w:rsidRPr="00F6610B">
        <w:rPr>
          <w:rFonts w:hint="eastAsia"/>
          <w:kern w:val="0"/>
          <w:sz w:val="24"/>
        </w:rPr>
        <w:t>T+0</w:t>
      </w:r>
      <w:r w:rsidRPr="00F6610B">
        <w:rPr>
          <w:rFonts w:hint="eastAsia"/>
          <w:kern w:val="0"/>
          <w:sz w:val="24"/>
        </w:rPr>
        <w:t>回转交易，且对个股不设涨跌幅限制，港股股价可能表现出比</w:t>
      </w:r>
      <w:r w:rsidRPr="00F6610B">
        <w:rPr>
          <w:rFonts w:hint="eastAsia"/>
          <w:kern w:val="0"/>
          <w:sz w:val="24"/>
        </w:rPr>
        <w:t>A</w:t>
      </w:r>
      <w:r w:rsidRPr="00F6610B">
        <w:rPr>
          <w:rFonts w:hint="eastAsia"/>
          <w:kern w:val="0"/>
          <w:sz w:val="24"/>
        </w:rPr>
        <w:t>股更为剧烈的股价波动）、汇率风险（汇率波动可能对基金的投资收益造成损失）、港股</w:t>
      </w:r>
      <w:proofErr w:type="gramStart"/>
      <w:r w:rsidRPr="00F6610B">
        <w:rPr>
          <w:rFonts w:hint="eastAsia"/>
          <w:kern w:val="0"/>
          <w:sz w:val="24"/>
        </w:rPr>
        <w:t>通机制</w:t>
      </w:r>
      <w:proofErr w:type="gramEnd"/>
      <w:r w:rsidRPr="00F6610B">
        <w:rPr>
          <w:rFonts w:hint="eastAsia"/>
          <w:kern w:val="0"/>
          <w:sz w:val="24"/>
        </w:rPr>
        <w:t>下交易日不连贯可能带来的风险（在内地开市香港休市的情形下，港股</w:t>
      </w:r>
      <w:proofErr w:type="gramStart"/>
      <w:r w:rsidRPr="00F6610B">
        <w:rPr>
          <w:rFonts w:hint="eastAsia"/>
          <w:kern w:val="0"/>
          <w:sz w:val="24"/>
        </w:rPr>
        <w:t>通不能</w:t>
      </w:r>
      <w:proofErr w:type="gramEnd"/>
      <w:r w:rsidRPr="00F6610B">
        <w:rPr>
          <w:rFonts w:hint="eastAsia"/>
          <w:kern w:val="0"/>
          <w:sz w:val="24"/>
        </w:rPr>
        <w:t>正常交易，港股不能及时卖出，可能带来一定的流动性风险）等。具体风险请查阅本基金招募说明书“风险揭示”章节的具</w:t>
      </w:r>
      <w:r w:rsidRPr="00F6610B">
        <w:rPr>
          <w:rFonts w:hint="eastAsia"/>
          <w:kern w:val="0"/>
          <w:sz w:val="24"/>
        </w:rPr>
        <w:lastRenderedPageBreak/>
        <w:t>体内容。</w:t>
      </w:r>
    </w:p>
    <w:p w14:paraId="191E233F" w14:textId="77777777" w:rsidR="00F6610B" w:rsidRPr="00F6610B" w:rsidRDefault="00F6610B" w:rsidP="00F6610B">
      <w:pPr>
        <w:autoSpaceDE w:val="0"/>
        <w:autoSpaceDN w:val="0"/>
        <w:adjustRightInd w:val="0"/>
        <w:snapToGrid w:val="0"/>
        <w:spacing w:line="360" w:lineRule="auto"/>
        <w:ind w:leftChars="50" w:left="105" w:firstLineChars="200" w:firstLine="480"/>
        <w:rPr>
          <w:kern w:val="0"/>
          <w:sz w:val="24"/>
        </w:rPr>
      </w:pPr>
      <w:r w:rsidRPr="00F6610B">
        <w:rPr>
          <w:rFonts w:hint="eastAsia"/>
          <w:kern w:val="0"/>
          <w:sz w:val="24"/>
        </w:rPr>
        <w:t>基金可根据投资策略需要或不同配置地市场环境的变化，选择将部分基金资产投资于港股或选择不将基金资产投资于港股，基金资产并非必然投资港股。</w:t>
      </w:r>
    </w:p>
    <w:p w14:paraId="343AF4D7" w14:textId="77777777" w:rsidR="00F6610B" w:rsidRPr="00F6610B" w:rsidRDefault="00F6610B" w:rsidP="00F6610B">
      <w:pPr>
        <w:autoSpaceDE w:val="0"/>
        <w:autoSpaceDN w:val="0"/>
        <w:adjustRightInd w:val="0"/>
        <w:snapToGrid w:val="0"/>
        <w:spacing w:line="360" w:lineRule="auto"/>
        <w:ind w:leftChars="50" w:left="105" w:firstLineChars="200" w:firstLine="480"/>
        <w:rPr>
          <w:kern w:val="0"/>
          <w:sz w:val="24"/>
        </w:rPr>
      </w:pPr>
      <w:r w:rsidRPr="00F6610B">
        <w:rPr>
          <w:rFonts w:hint="eastAsia"/>
          <w:kern w:val="0"/>
          <w:sz w:val="24"/>
        </w:rPr>
        <w:t>本基金可投资</w:t>
      </w:r>
      <w:proofErr w:type="gramStart"/>
      <w:r w:rsidRPr="00F6610B">
        <w:rPr>
          <w:rFonts w:hint="eastAsia"/>
          <w:kern w:val="0"/>
          <w:sz w:val="24"/>
        </w:rPr>
        <w:t>科创板</w:t>
      </w:r>
      <w:proofErr w:type="gramEnd"/>
      <w:r w:rsidRPr="00F6610B">
        <w:rPr>
          <w:rFonts w:hint="eastAsia"/>
          <w:kern w:val="0"/>
          <w:sz w:val="24"/>
        </w:rPr>
        <w:t>股票，会</w:t>
      </w:r>
      <w:proofErr w:type="gramStart"/>
      <w:r w:rsidRPr="00F6610B">
        <w:rPr>
          <w:rFonts w:hint="eastAsia"/>
          <w:kern w:val="0"/>
          <w:sz w:val="24"/>
        </w:rPr>
        <w:t>面临科创板机制</w:t>
      </w:r>
      <w:proofErr w:type="gramEnd"/>
      <w:r w:rsidRPr="00F6610B">
        <w:rPr>
          <w:rFonts w:hint="eastAsia"/>
          <w:kern w:val="0"/>
          <w:sz w:val="24"/>
        </w:rPr>
        <w:t>下因投资标的、市场制度以及交易规则等差异带来的特有风险，包括但不限于市场风险、流动性风险、退市风险、集中度风险、系统性风险、政策风险等。具体风险请查阅本基金招募说明书“风险揭示”章节的具体内容。</w:t>
      </w:r>
    </w:p>
    <w:p w14:paraId="54CFA47C" w14:textId="77777777" w:rsidR="00F6610B" w:rsidRPr="00F6610B" w:rsidRDefault="00F6610B" w:rsidP="00F6610B">
      <w:pPr>
        <w:autoSpaceDE w:val="0"/>
        <w:autoSpaceDN w:val="0"/>
        <w:adjustRightInd w:val="0"/>
        <w:snapToGrid w:val="0"/>
        <w:spacing w:line="360" w:lineRule="auto"/>
        <w:ind w:leftChars="50" w:left="105" w:firstLineChars="200" w:firstLine="480"/>
        <w:rPr>
          <w:kern w:val="0"/>
          <w:sz w:val="24"/>
        </w:rPr>
      </w:pPr>
      <w:r w:rsidRPr="00F6610B">
        <w:rPr>
          <w:rFonts w:hint="eastAsia"/>
          <w:kern w:val="0"/>
          <w:sz w:val="24"/>
        </w:rPr>
        <w:t>基金可根据投资策略需要或市场环境的变化，选择将部分基金资产投资于</w:t>
      </w:r>
      <w:proofErr w:type="gramStart"/>
      <w:r w:rsidRPr="00F6610B">
        <w:rPr>
          <w:rFonts w:hint="eastAsia"/>
          <w:kern w:val="0"/>
          <w:sz w:val="24"/>
        </w:rPr>
        <w:t>科创板股票</w:t>
      </w:r>
      <w:proofErr w:type="gramEnd"/>
      <w:r w:rsidRPr="00F6610B">
        <w:rPr>
          <w:rFonts w:hint="eastAsia"/>
          <w:kern w:val="0"/>
          <w:sz w:val="24"/>
        </w:rPr>
        <w:t>或选择不将基金资产投资于</w:t>
      </w:r>
      <w:proofErr w:type="gramStart"/>
      <w:r w:rsidRPr="00F6610B">
        <w:rPr>
          <w:rFonts w:hint="eastAsia"/>
          <w:kern w:val="0"/>
          <w:sz w:val="24"/>
        </w:rPr>
        <w:t>科创板</w:t>
      </w:r>
      <w:proofErr w:type="gramEnd"/>
      <w:r w:rsidRPr="00F6610B">
        <w:rPr>
          <w:rFonts w:hint="eastAsia"/>
          <w:kern w:val="0"/>
          <w:sz w:val="24"/>
        </w:rPr>
        <w:t>股票，基金资产并非必然投资于</w:t>
      </w:r>
      <w:proofErr w:type="gramStart"/>
      <w:r w:rsidRPr="00F6610B">
        <w:rPr>
          <w:rFonts w:hint="eastAsia"/>
          <w:kern w:val="0"/>
          <w:sz w:val="24"/>
        </w:rPr>
        <w:t>科创板</w:t>
      </w:r>
      <w:proofErr w:type="gramEnd"/>
      <w:r w:rsidRPr="00F6610B">
        <w:rPr>
          <w:rFonts w:hint="eastAsia"/>
          <w:kern w:val="0"/>
          <w:sz w:val="24"/>
        </w:rPr>
        <w:t>股票。</w:t>
      </w:r>
    </w:p>
    <w:p w14:paraId="3CE614B8" w14:textId="25D80D92" w:rsidR="00F6610B" w:rsidRPr="00F6610B" w:rsidRDefault="00F6610B" w:rsidP="00F6610B">
      <w:pPr>
        <w:autoSpaceDE w:val="0"/>
        <w:autoSpaceDN w:val="0"/>
        <w:adjustRightInd w:val="0"/>
        <w:snapToGrid w:val="0"/>
        <w:spacing w:line="360" w:lineRule="auto"/>
        <w:ind w:leftChars="50" w:left="105" w:firstLineChars="200" w:firstLine="480"/>
        <w:rPr>
          <w:kern w:val="0"/>
          <w:sz w:val="24"/>
        </w:rPr>
      </w:pPr>
      <w:r w:rsidRPr="00F6610B">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w:t>
      </w:r>
      <w:r w:rsidR="00B64EF6">
        <w:rPr>
          <w:rFonts w:hint="eastAsia"/>
          <w:kern w:val="0"/>
          <w:sz w:val="24"/>
        </w:rPr>
        <w:t>基金</w:t>
      </w:r>
      <w:r w:rsidRPr="00F6610B">
        <w:rPr>
          <w:rFonts w:hint="eastAsia"/>
          <w:kern w:val="0"/>
          <w:sz w:val="24"/>
        </w:rPr>
        <w:t>招募说明书“风险揭示”章节内容。</w:t>
      </w:r>
    </w:p>
    <w:p w14:paraId="61B5B15B" w14:textId="77777777" w:rsidR="00F6610B" w:rsidRPr="00F6610B" w:rsidRDefault="00F6610B" w:rsidP="00F6610B">
      <w:pPr>
        <w:autoSpaceDE w:val="0"/>
        <w:autoSpaceDN w:val="0"/>
        <w:adjustRightInd w:val="0"/>
        <w:snapToGrid w:val="0"/>
        <w:spacing w:line="360" w:lineRule="auto"/>
        <w:ind w:leftChars="50" w:left="105" w:firstLineChars="200" w:firstLine="480"/>
        <w:rPr>
          <w:kern w:val="0"/>
          <w:sz w:val="24"/>
        </w:rPr>
      </w:pPr>
      <w:r w:rsidRPr="00F6610B">
        <w:rPr>
          <w:rFonts w:hint="eastAsia"/>
          <w:kern w:val="0"/>
          <w:sz w:val="24"/>
        </w:rPr>
        <w:t>本基金可根据投资策略需要或市场环境的变化，选择将部分基金资产投资于存托凭证或选择不将基金资产投资于存托凭证，基金资产并非必然投资存托凭证。</w:t>
      </w:r>
    </w:p>
    <w:p w14:paraId="1261DA16" w14:textId="77777777" w:rsidR="00F6610B" w:rsidRPr="00F6610B" w:rsidRDefault="00F6610B" w:rsidP="00F6610B">
      <w:pPr>
        <w:autoSpaceDE w:val="0"/>
        <w:autoSpaceDN w:val="0"/>
        <w:adjustRightInd w:val="0"/>
        <w:snapToGrid w:val="0"/>
        <w:spacing w:line="360" w:lineRule="auto"/>
        <w:ind w:leftChars="50" w:left="105" w:firstLineChars="200" w:firstLine="480"/>
        <w:rPr>
          <w:kern w:val="0"/>
          <w:sz w:val="24"/>
        </w:rPr>
      </w:pPr>
      <w:r w:rsidRPr="00F6610B">
        <w:rPr>
          <w:rFonts w:hint="eastAsia"/>
          <w:kern w:val="0"/>
          <w:sz w:val="24"/>
        </w:rPr>
        <w:t>本基金可投资国债期货，国债期货的投资可能给本基金带来额外风险。国债期货的投资可能面临市场风险、</w:t>
      </w:r>
      <w:proofErr w:type="gramStart"/>
      <w:r w:rsidRPr="00F6610B">
        <w:rPr>
          <w:rFonts w:hint="eastAsia"/>
          <w:kern w:val="0"/>
          <w:sz w:val="24"/>
        </w:rPr>
        <w:t>基差风险</w:t>
      </w:r>
      <w:proofErr w:type="gramEnd"/>
      <w:r w:rsidRPr="00F6610B">
        <w:rPr>
          <w:rFonts w:hint="eastAsia"/>
          <w:kern w:val="0"/>
          <w:sz w:val="24"/>
        </w:rPr>
        <w:t>、流动性风险。</w:t>
      </w:r>
    </w:p>
    <w:p w14:paraId="727C71FA" w14:textId="77777777" w:rsidR="00F54D4C" w:rsidRDefault="00F6610B">
      <w:pPr>
        <w:adjustRightInd w:val="0"/>
        <w:snapToGrid w:val="0"/>
        <w:spacing w:line="360" w:lineRule="auto"/>
        <w:ind w:firstLineChars="200" w:firstLine="480"/>
        <w:rPr>
          <w:kern w:val="0"/>
          <w:sz w:val="24"/>
        </w:rPr>
      </w:pPr>
      <w:r w:rsidRPr="00F6610B">
        <w:rPr>
          <w:rFonts w:hint="eastAsia"/>
          <w:kern w:val="0"/>
          <w:sz w:val="24"/>
        </w:rPr>
        <w:t>为对冲信用风险，本基金可能投资信用衍生品，信用衍生品的投资可能面临流动性风险、偿付风险和价格波动风险。</w:t>
      </w:r>
    </w:p>
    <w:p w14:paraId="71804310" w14:textId="724D703D"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本基金面临基金合同提前终止风险。连续</w:t>
      </w:r>
      <w:r>
        <w:rPr>
          <w:rFonts w:hAnsi="宋体" w:hint="eastAsia"/>
          <w:kern w:val="0"/>
          <w:sz w:val="24"/>
        </w:rPr>
        <w:t>50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6099A842" w14:textId="33EA0A7B" w:rsidR="00C16F73" w:rsidRDefault="00931B52" w:rsidP="00EA18FF">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w:t>
      </w:r>
      <w:proofErr w:type="gramStart"/>
      <w:r>
        <w:rPr>
          <w:rFonts w:hAnsi="宋体" w:hint="eastAsia"/>
          <w:kern w:val="0"/>
          <w:sz w:val="24"/>
        </w:rPr>
        <w:t>等判断</w:t>
      </w:r>
      <w:proofErr w:type="gramEnd"/>
      <w:r>
        <w:rPr>
          <w:rFonts w:hAnsi="宋体" w:hint="eastAsia"/>
          <w:kern w:val="0"/>
          <w:sz w:val="24"/>
        </w:rPr>
        <w:t>基金是否和投资人的风险承受能力相适应。</w:t>
      </w:r>
    </w:p>
    <w:p w14:paraId="76E7150A" w14:textId="677E4649"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w:t>
      </w:r>
      <w:r>
        <w:rPr>
          <w:rFonts w:hAnsi="宋体" w:hint="eastAsia"/>
          <w:kern w:val="0"/>
          <w:sz w:val="24"/>
        </w:rPr>
        <w:lastRenderedPageBreak/>
        <w:t>定额投资是引导投资人进行长期投资、平均投资成本的一种简单易行的投资方式。但是定期定额投资并不能规避基金投资所固有的风险，不能保证投资人获得收益，也不是替代储蓄的等效理财方式。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1A1F184C"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F3E929" w14:textId="77777777" w:rsidR="00C16F73" w:rsidRDefault="00931B52">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6944A3A8" w14:textId="77777777" w:rsidR="00C16F73" w:rsidRDefault="00931B52">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0947551A"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Pr>
          <w:rFonts w:hAnsi="宋体"/>
          <w:sz w:val="24"/>
        </w:rPr>
        <w:t>、基金名称</w:t>
      </w:r>
    </w:p>
    <w:p w14:paraId="10987D99" w14:textId="47E105C9" w:rsidR="00C16F73" w:rsidRPr="00B44B9B" w:rsidRDefault="00F6610B">
      <w:pPr>
        <w:adjustRightInd w:val="0"/>
        <w:snapToGrid w:val="0"/>
        <w:spacing w:line="360" w:lineRule="auto"/>
        <w:ind w:firstLineChars="200" w:firstLine="480"/>
        <w:rPr>
          <w:rFonts w:hAnsi="宋体"/>
          <w:sz w:val="24"/>
        </w:rPr>
      </w:pPr>
      <w:r>
        <w:rPr>
          <w:rFonts w:hAnsi="宋体" w:hint="eastAsia"/>
          <w:sz w:val="24"/>
        </w:rPr>
        <w:t>交银</w:t>
      </w:r>
      <w:proofErr w:type="gramStart"/>
      <w:r>
        <w:rPr>
          <w:rFonts w:hAnsi="宋体" w:hint="eastAsia"/>
          <w:sz w:val="24"/>
        </w:rPr>
        <w:t>施罗德稳悦回报</w:t>
      </w:r>
      <w:proofErr w:type="gramEnd"/>
      <w:r>
        <w:rPr>
          <w:rFonts w:hAnsi="宋体" w:hint="eastAsia"/>
          <w:sz w:val="24"/>
        </w:rPr>
        <w:t>债券型证券投资基金</w:t>
      </w:r>
    </w:p>
    <w:p w14:paraId="4516FE1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2</w:t>
      </w:r>
      <w:r>
        <w:rPr>
          <w:rFonts w:hAnsi="宋体"/>
          <w:sz w:val="24"/>
        </w:rPr>
        <w:t>、基金类型</w:t>
      </w:r>
    </w:p>
    <w:p w14:paraId="6AC64593" w14:textId="77777777" w:rsidR="00F54D4C" w:rsidRDefault="00F6610B" w:rsidP="00B44B9B">
      <w:pPr>
        <w:adjustRightInd w:val="0"/>
        <w:snapToGrid w:val="0"/>
        <w:spacing w:line="360" w:lineRule="auto"/>
        <w:ind w:firstLineChars="200" w:firstLine="480"/>
        <w:rPr>
          <w:rFonts w:hAnsi="宋体"/>
          <w:sz w:val="24"/>
        </w:rPr>
      </w:pPr>
      <w:r w:rsidRPr="00F6610B">
        <w:rPr>
          <w:rFonts w:hAnsi="宋体" w:hint="eastAsia"/>
          <w:sz w:val="24"/>
        </w:rPr>
        <w:t>债券型证券投资基金</w:t>
      </w:r>
    </w:p>
    <w:p w14:paraId="77875724"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3</w:t>
      </w:r>
      <w:r>
        <w:rPr>
          <w:rFonts w:hAnsi="宋体"/>
          <w:sz w:val="24"/>
        </w:rPr>
        <w:t>、运作方式</w:t>
      </w:r>
    </w:p>
    <w:p w14:paraId="1E270574"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契约型开放式</w:t>
      </w:r>
    </w:p>
    <w:p w14:paraId="5A08F2E7"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4</w:t>
      </w:r>
      <w:r>
        <w:rPr>
          <w:rFonts w:hAnsi="宋体"/>
          <w:sz w:val="24"/>
        </w:rPr>
        <w:t>、基金存续期限</w:t>
      </w:r>
    </w:p>
    <w:p w14:paraId="245B77DD"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不定期</w:t>
      </w:r>
    </w:p>
    <w:p w14:paraId="64121AF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5</w:t>
      </w:r>
      <w:r>
        <w:rPr>
          <w:rFonts w:hAnsi="宋体"/>
          <w:sz w:val="24"/>
        </w:rPr>
        <w:t>、基金份额发售面值</w:t>
      </w:r>
    </w:p>
    <w:p w14:paraId="25A28DF1" w14:textId="77777777" w:rsidR="00C16F73" w:rsidRDefault="00931B52">
      <w:pPr>
        <w:adjustRightInd w:val="0"/>
        <w:snapToGrid w:val="0"/>
        <w:spacing w:line="360" w:lineRule="auto"/>
        <w:ind w:firstLineChars="200" w:firstLine="480"/>
        <w:rPr>
          <w:rFonts w:hAnsi="宋体"/>
          <w:sz w:val="24"/>
        </w:rPr>
      </w:pPr>
      <w:r>
        <w:rPr>
          <w:rFonts w:hAnsi="宋体"/>
          <w:sz w:val="24"/>
        </w:rPr>
        <w:t>本</w:t>
      </w:r>
      <w:proofErr w:type="gramStart"/>
      <w:r>
        <w:rPr>
          <w:rFonts w:hAnsi="宋体"/>
          <w:sz w:val="24"/>
        </w:rPr>
        <w:t>基金基金</w:t>
      </w:r>
      <w:proofErr w:type="gramEnd"/>
      <w:r>
        <w:rPr>
          <w:rFonts w:hAnsi="宋体"/>
          <w:sz w:val="24"/>
        </w:rPr>
        <w:t>份额发售面值为人民币</w:t>
      </w:r>
      <w:r w:rsidRPr="00B44B9B">
        <w:rPr>
          <w:rFonts w:hAnsi="宋体"/>
          <w:sz w:val="24"/>
        </w:rPr>
        <w:t>1.00</w:t>
      </w:r>
      <w:r>
        <w:rPr>
          <w:rFonts w:hAnsi="宋体"/>
          <w:sz w:val="24"/>
        </w:rPr>
        <w:t>元。</w:t>
      </w:r>
    </w:p>
    <w:p w14:paraId="682C2034" w14:textId="77777777" w:rsidR="00C16F73" w:rsidRDefault="00931B52" w:rsidP="00B44B9B">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14:paraId="7FDC59EE" w14:textId="71231C00" w:rsidR="00C16F73" w:rsidRPr="00B44B9B" w:rsidRDefault="00F6610B" w:rsidP="00F6610B">
      <w:pPr>
        <w:adjustRightInd w:val="0"/>
        <w:snapToGrid w:val="0"/>
        <w:spacing w:line="360" w:lineRule="auto"/>
        <w:ind w:firstLineChars="200" w:firstLine="480"/>
        <w:rPr>
          <w:rFonts w:hAnsi="宋体"/>
          <w:sz w:val="24"/>
        </w:rPr>
      </w:pPr>
      <w:r w:rsidRPr="00F6610B">
        <w:rPr>
          <w:rFonts w:hAnsi="宋体" w:hint="eastAsia"/>
          <w:sz w:val="24"/>
        </w:rPr>
        <w:t>本基金根据认购</w:t>
      </w:r>
      <w:r w:rsidRPr="00F6610B">
        <w:rPr>
          <w:rFonts w:hAnsi="宋体" w:hint="eastAsia"/>
          <w:sz w:val="24"/>
        </w:rPr>
        <w:t>/</w:t>
      </w:r>
      <w:r w:rsidRPr="00F6610B">
        <w:rPr>
          <w:rFonts w:hAnsi="宋体" w:hint="eastAsia"/>
          <w:sz w:val="24"/>
        </w:rPr>
        <w:t>申购费用、销售服务费收取方式的不同，将基金份额分为</w:t>
      </w:r>
      <w:r w:rsidRPr="00F6610B">
        <w:rPr>
          <w:rFonts w:hAnsi="宋体" w:hint="eastAsia"/>
          <w:sz w:val="24"/>
        </w:rPr>
        <w:lastRenderedPageBreak/>
        <w:t>不同的类别。在投资人认购</w:t>
      </w:r>
      <w:r w:rsidRPr="00F6610B">
        <w:rPr>
          <w:rFonts w:hAnsi="宋体" w:hint="eastAsia"/>
          <w:sz w:val="24"/>
        </w:rPr>
        <w:t>/</w:t>
      </w:r>
      <w:r w:rsidRPr="00F6610B">
        <w:rPr>
          <w:rFonts w:hAnsi="宋体" w:hint="eastAsia"/>
          <w:sz w:val="24"/>
        </w:rPr>
        <w:t>申购时收取认购</w:t>
      </w:r>
      <w:r w:rsidRPr="00F6610B">
        <w:rPr>
          <w:rFonts w:hAnsi="宋体" w:hint="eastAsia"/>
          <w:sz w:val="24"/>
        </w:rPr>
        <w:t>/</w:t>
      </w:r>
      <w:r w:rsidRPr="00F6610B">
        <w:rPr>
          <w:rFonts w:hAnsi="宋体" w:hint="eastAsia"/>
          <w:sz w:val="24"/>
        </w:rPr>
        <w:t>申购费用、赎回时收取赎回费用且不从本类别基金资产中计</w:t>
      </w:r>
      <w:proofErr w:type="gramStart"/>
      <w:r w:rsidRPr="00F6610B">
        <w:rPr>
          <w:rFonts w:hAnsi="宋体" w:hint="eastAsia"/>
          <w:sz w:val="24"/>
        </w:rPr>
        <w:t>提销售</w:t>
      </w:r>
      <w:proofErr w:type="gramEnd"/>
      <w:r w:rsidRPr="00F6610B">
        <w:rPr>
          <w:rFonts w:hAnsi="宋体" w:hint="eastAsia"/>
          <w:sz w:val="24"/>
        </w:rPr>
        <w:t>服务费的，称为</w:t>
      </w:r>
      <w:r w:rsidRPr="00F6610B">
        <w:rPr>
          <w:rFonts w:hAnsi="宋体" w:hint="eastAsia"/>
          <w:sz w:val="24"/>
        </w:rPr>
        <w:t>A</w:t>
      </w:r>
      <w:r w:rsidRPr="00F6610B">
        <w:rPr>
          <w:rFonts w:hAnsi="宋体" w:hint="eastAsia"/>
          <w:sz w:val="24"/>
        </w:rPr>
        <w:t>类基金份额；在投资人认购</w:t>
      </w:r>
      <w:r w:rsidRPr="00F6610B">
        <w:rPr>
          <w:rFonts w:hAnsi="宋体" w:hint="eastAsia"/>
          <w:sz w:val="24"/>
        </w:rPr>
        <w:t>/</w:t>
      </w:r>
      <w:r w:rsidRPr="00F6610B">
        <w:rPr>
          <w:rFonts w:hAnsi="宋体" w:hint="eastAsia"/>
          <w:sz w:val="24"/>
        </w:rPr>
        <w:t>申购时不收取认购</w:t>
      </w:r>
      <w:r w:rsidRPr="00F6610B">
        <w:rPr>
          <w:rFonts w:hAnsi="宋体" w:hint="eastAsia"/>
          <w:sz w:val="24"/>
        </w:rPr>
        <w:t>/</w:t>
      </w:r>
      <w:r w:rsidRPr="00F6610B">
        <w:rPr>
          <w:rFonts w:hAnsi="宋体" w:hint="eastAsia"/>
          <w:sz w:val="24"/>
        </w:rPr>
        <w:t>申购费用、赎回时收取赎回费用，并从本类别基金资产中计</w:t>
      </w:r>
      <w:proofErr w:type="gramStart"/>
      <w:r w:rsidRPr="00F6610B">
        <w:rPr>
          <w:rFonts w:hAnsi="宋体" w:hint="eastAsia"/>
          <w:sz w:val="24"/>
        </w:rPr>
        <w:t>提销售</w:t>
      </w:r>
      <w:proofErr w:type="gramEnd"/>
      <w:r w:rsidRPr="00F6610B">
        <w:rPr>
          <w:rFonts w:hAnsi="宋体" w:hint="eastAsia"/>
          <w:sz w:val="24"/>
        </w:rPr>
        <w:t>服务费的，称为</w:t>
      </w:r>
      <w:r w:rsidRPr="00F6610B">
        <w:rPr>
          <w:rFonts w:hAnsi="宋体" w:hint="eastAsia"/>
          <w:sz w:val="24"/>
        </w:rPr>
        <w:t>C</w:t>
      </w:r>
      <w:r w:rsidRPr="00F6610B">
        <w:rPr>
          <w:rFonts w:hAnsi="宋体" w:hint="eastAsia"/>
          <w:sz w:val="24"/>
        </w:rPr>
        <w:t>类基金份额。本基金</w:t>
      </w:r>
      <w:r w:rsidRPr="00F6610B">
        <w:rPr>
          <w:rFonts w:hAnsi="宋体" w:hint="eastAsia"/>
          <w:sz w:val="24"/>
        </w:rPr>
        <w:t>A</w:t>
      </w:r>
      <w:r w:rsidRPr="00F6610B">
        <w:rPr>
          <w:rFonts w:hAnsi="宋体" w:hint="eastAsia"/>
          <w:sz w:val="24"/>
        </w:rPr>
        <w:t>类基金份额和</w:t>
      </w:r>
      <w:r w:rsidRPr="00F6610B">
        <w:rPr>
          <w:rFonts w:hAnsi="宋体" w:hint="eastAsia"/>
          <w:sz w:val="24"/>
        </w:rPr>
        <w:t>C</w:t>
      </w:r>
      <w:r w:rsidRPr="00F6610B">
        <w:rPr>
          <w:rFonts w:hAnsi="宋体" w:hint="eastAsia"/>
          <w:sz w:val="24"/>
        </w:rPr>
        <w:t>类基金份额分别设置基金代码。由于基金费用的不同，本基金</w:t>
      </w:r>
      <w:r w:rsidRPr="00F6610B">
        <w:rPr>
          <w:rFonts w:hAnsi="宋体" w:hint="eastAsia"/>
          <w:sz w:val="24"/>
        </w:rPr>
        <w:t>A</w:t>
      </w:r>
      <w:r w:rsidRPr="00F6610B">
        <w:rPr>
          <w:rFonts w:hAnsi="宋体" w:hint="eastAsia"/>
          <w:sz w:val="24"/>
        </w:rPr>
        <w:t>类基金份额和</w:t>
      </w:r>
      <w:r w:rsidRPr="00F6610B">
        <w:rPr>
          <w:rFonts w:hAnsi="宋体" w:hint="eastAsia"/>
          <w:sz w:val="24"/>
        </w:rPr>
        <w:t>C</w:t>
      </w:r>
      <w:r w:rsidRPr="00F6610B">
        <w:rPr>
          <w:rFonts w:hAnsi="宋体" w:hint="eastAsia"/>
          <w:sz w:val="24"/>
        </w:rPr>
        <w:t>类基金份额将分别计算基金份额净值并单独公告。投资者可自行选择认购</w:t>
      </w:r>
      <w:r w:rsidRPr="00F6610B">
        <w:rPr>
          <w:rFonts w:hAnsi="宋体" w:hint="eastAsia"/>
          <w:sz w:val="24"/>
        </w:rPr>
        <w:t>/</w:t>
      </w:r>
      <w:r w:rsidRPr="00F6610B">
        <w:rPr>
          <w:rFonts w:hAnsi="宋体" w:hint="eastAsia"/>
          <w:sz w:val="24"/>
        </w:rPr>
        <w:t>申购的基金份额类别。</w:t>
      </w:r>
      <w:r w:rsidR="00B64EF6" w:rsidRPr="00F7354E">
        <w:rPr>
          <w:rFonts w:hint="eastAsia"/>
          <w:sz w:val="24"/>
        </w:rPr>
        <w:t>本基金不同基金份额类别之间暂不开通互相转换业务。如后续开通此项业务的，无需召开基金份额持有人大会审议，但调整</w:t>
      </w:r>
      <w:proofErr w:type="gramStart"/>
      <w:r w:rsidR="00B64EF6" w:rsidRPr="00F7354E">
        <w:rPr>
          <w:rFonts w:hint="eastAsia"/>
          <w:sz w:val="24"/>
        </w:rPr>
        <w:t>前基金</w:t>
      </w:r>
      <w:proofErr w:type="gramEnd"/>
      <w:r w:rsidR="00B64EF6" w:rsidRPr="00F7354E">
        <w:rPr>
          <w:rFonts w:hint="eastAsia"/>
          <w:sz w:val="24"/>
        </w:rPr>
        <w:t>管理人需及时公告。</w:t>
      </w:r>
    </w:p>
    <w:p w14:paraId="4373070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w:t>
      </w:r>
      <w:r w:rsidRPr="00B44B9B">
        <w:rPr>
          <w:rFonts w:hAnsi="宋体"/>
          <w:sz w:val="24"/>
        </w:rPr>
        <w:t>基金代码及基金简称</w:t>
      </w:r>
    </w:p>
    <w:p w14:paraId="2EE0A1D5" w14:textId="122D2AF2"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hint="eastAsia"/>
          <w:sz w:val="24"/>
        </w:rPr>
        <w:t>1</w:t>
      </w:r>
      <w:r w:rsidRPr="00B44B9B">
        <w:rPr>
          <w:rFonts w:hAnsi="宋体" w:hint="eastAsia"/>
          <w:sz w:val="24"/>
        </w:rPr>
        <w:t>）</w:t>
      </w:r>
      <w:r w:rsidRPr="00B44B9B">
        <w:rPr>
          <w:rFonts w:hAnsi="宋体" w:hint="eastAsia"/>
          <w:sz w:val="24"/>
        </w:rPr>
        <w:t>A</w:t>
      </w:r>
      <w:r w:rsidRPr="00B44B9B">
        <w:rPr>
          <w:rFonts w:hAnsi="宋体" w:hint="eastAsia"/>
          <w:sz w:val="24"/>
        </w:rPr>
        <w:t>类基金份额基金代码：</w:t>
      </w:r>
      <w:r w:rsidR="00F6610B" w:rsidRPr="00F6610B">
        <w:rPr>
          <w:rFonts w:hAnsi="宋体"/>
          <w:sz w:val="24"/>
        </w:rPr>
        <w:t>019559</w:t>
      </w:r>
      <w:r w:rsidRPr="00B44B9B">
        <w:rPr>
          <w:rFonts w:hAnsi="宋体" w:hint="eastAsia"/>
          <w:sz w:val="24"/>
        </w:rPr>
        <w:t>；基金简称：</w:t>
      </w:r>
      <w:r w:rsidR="00F6610B" w:rsidRPr="00F6610B">
        <w:rPr>
          <w:rFonts w:hAnsi="宋体" w:hint="eastAsia"/>
          <w:sz w:val="24"/>
        </w:rPr>
        <w:t>交</w:t>
      </w:r>
      <w:proofErr w:type="gramStart"/>
      <w:r w:rsidR="00F6610B" w:rsidRPr="00F6610B">
        <w:rPr>
          <w:rFonts w:hAnsi="宋体" w:hint="eastAsia"/>
          <w:sz w:val="24"/>
        </w:rPr>
        <w:t>银稳悦</w:t>
      </w:r>
      <w:proofErr w:type="gramEnd"/>
      <w:r w:rsidR="00F6610B" w:rsidRPr="00F6610B">
        <w:rPr>
          <w:rFonts w:hAnsi="宋体" w:hint="eastAsia"/>
          <w:sz w:val="24"/>
        </w:rPr>
        <w:t>回报债券</w:t>
      </w:r>
      <w:r w:rsidR="00F6610B" w:rsidRPr="00F6610B">
        <w:rPr>
          <w:rFonts w:hAnsi="宋体" w:hint="eastAsia"/>
          <w:sz w:val="24"/>
        </w:rPr>
        <w:t>A</w:t>
      </w:r>
    </w:p>
    <w:p w14:paraId="7AAD3481" w14:textId="7D4B4C6A"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w:t>
      </w:r>
      <w:r w:rsidRPr="00B44B9B">
        <w:rPr>
          <w:rFonts w:hAnsi="宋体"/>
          <w:sz w:val="24"/>
        </w:rPr>
        <w:t>C</w:t>
      </w:r>
      <w:r w:rsidRPr="00B44B9B">
        <w:rPr>
          <w:rFonts w:hAnsi="宋体" w:hint="eastAsia"/>
          <w:sz w:val="24"/>
        </w:rPr>
        <w:t>类基金份额基金代码：</w:t>
      </w:r>
      <w:r w:rsidR="00F6610B" w:rsidRPr="00F6610B">
        <w:rPr>
          <w:rFonts w:hAnsi="宋体"/>
          <w:sz w:val="24"/>
        </w:rPr>
        <w:t>019560</w:t>
      </w:r>
      <w:r w:rsidRPr="00B44B9B">
        <w:rPr>
          <w:rFonts w:hAnsi="宋体" w:hint="eastAsia"/>
          <w:sz w:val="24"/>
        </w:rPr>
        <w:t>；基金简称：</w:t>
      </w:r>
      <w:r w:rsidR="00F6610B" w:rsidRPr="00F6610B">
        <w:rPr>
          <w:rFonts w:hAnsi="宋体" w:hint="eastAsia"/>
          <w:sz w:val="24"/>
        </w:rPr>
        <w:t>交</w:t>
      </w:r>
      <w:proofErr w:type="gramStart"/>
      <w:r w:rsidR="00F6610B" w:rsidRPr="00F6610B">
        <w:rPr>
          <w:rFonts w:hAnsi="宋体" w:hint="eastAsia"/>
          <w:sz w:val="24"/>
        </w:rPr>
        <w:t>银稳悦</w:t>
      </w:r>
      <w:proofErr w:type="gramEnd"/>
      <w:r w:rsidR="00F6610B" w:rsidRPr="00F6610B">
        <w:rPr>
          <w:rFonts w:hAnsi="宋体" w:hint="eastAsia"/>
          <w:sz w:val="24"/>
        </w:rPr>
        <w:t>回报债券</w:t>
      </w:r>
      <w:r w:rsidR="00F6610B">
        <w:rPr>
          <w:rFonts w:hAnsi="宋体" w:hint="eastAsia"/>
          <w:sz w:val="24"/>
        </w:rPr>
        <w:t>C</w:t>
      </w:r>
    </w:p>
    <w:p w14:paraId="61C427AE"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8</w:t>
      </w:r>
      <w:r>
        <w:rPr>
          <w:rFonts w:hAnsi="宋体"/>
          <w:sz w:val="24"/>
        </w:rPr>
        <w:t>、发售对象</w:t>
      </w:r>
    </w:p>
    <w:p w14:paraId="3D3330ED"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hint="eastAsia"/>
          <w:sz w:val="24"/>
        </w:rPr>
        <w:t>符合法律法规规定的可投资于证券投资基金的个人投资者、机构投资者、合格境外投资者以及法律法规或中国证监会允许购买证券投资基金的其他投资人。</w:t>
      </w:r>
    </w:p>
    <w:p w14:paraId="6FE8D17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9</w:t>
      </w:r>
      <w:r>
        <w:rPr>
          <w:rFonts w:hAnsi="宋体"/>
          <w:sz w:val="24"/>
        </w:rPr>
        <w:t>、销售机构</w:t>
      </w:r>
    </w:p>
    <w:p w14:paraId="51B85BC8"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14:paraId="28A5DF40"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E725AAF"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14:paraId="040DF3DF" w14:textId="77777777" w:rsidR="00C16F73" w:rsidRDefault="00931B52">
      <w:pPr>
        <w:adjustRightInd w:val="0"/>
        <w:snapToGrid w:val="0"/>
        <w:spacing w:line="360" w:lineRule="auto"/>
        <w:ind w:firstLineChars="200" w:firstLine="480"/>
        <w:rPr>
          <w:rFonts w:hAnsi="宋体"/>
          <w:sz w:val="24"/>
        </w:rPr>
      </w:pPr>
      <w:r w:rsidRPr="00B44B9B">
        <w:rPr>
          <w:rFonts w:hAnsi="宋体" w:hint="eastAsia"/>
          <w:sz w:val="24"/>
        </w:rPr>
        <w:t>本基金的其他销售机构名单详见本公告“九、本次募集当事人或中介机构”项下“（三）销售机构”中“</w:t>
      </w:r>
      <w:r w:rsidRPr="00B44B9B">
        <w:rPr>
          <w:rFonts w:hAnsi="宋体"/>
          <w:sz w:val="24"/>
        </w:rPr>
        <w:t>2</w:t>
      </w:r>
      <w:r w:rsidRPr="00B44B9B">
        <w:rPr>
          <w:rFonts w:hAnsi="宋体" w:hint="eastAsia"/>
          <w:sz w:val="24"/>
        </w:rPr>
        <w:t>、除基金管理人之外的其他销售机构”章节。</w:t>
      </w:r>
    </w:p>
    <w:p w14:paraId="26517513" w14:textId="77777777" w:rsidR="00C16F73" w:rsidRDefault="00931B52">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1E05232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10</w:t>
      </w:r>
      <w:r>
        <w:rPr>
          <w:rFonts w:hAnsi="宋体"/>
          <w:sz w:val="24"/>
        </w:rPr>
        <w:t>、募集时间安排与基金合同生效</w:t>
      </w:r>
    </w:p>
    <w:p w14:paraId="46238E47" w14:textId="1843C602" w:rsidR="00C16F73" w:rsidRDefault="00931B52">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sidRPr="00B44B9B">
        <w:rPr>
          <w:rFonts w:hAnsi="宋体"/>
          <w:sz w:val="24"/>
        </w:rPr>
        <w:t>3</w:t>
      </w:r>
      <w:r>
        <w:rPr>
          <w:rFonts w:hAnsi="宋体"/>
          <w:sz w:val="24"/>
        </w:rPr>
        <w:t>个月。本基金募集期自</w:t>
      </w:r>
      <w:r w:rsidRPr="00B44B9B">
        <w:rPr>
          <w:rFonts w:hAnsi="宋体" w:hint="eastAsia"/>
          <w:sz w:val="24"/>
        </w:rPr>
        <w:t>202</w:t>
      </w:r>
      <w:r w:rsidR="005407E3">
        <w:rPr>
          <w:rFonts w:hAnsi="宋体"/>
          <w:sz w:val="24"/>
        </w:rPr>
        <w:t>4</w:t>
      </w:r>
      <w:r w:rsidRPr="00B44B9B">
        <w:rPr>
          <w:rFonts w:hAnsi="宋体" w:hint="eastAsia"/>
          <w:sz w:val="24"/>
        </w:rPr>
        <w:t>年</w:t>
      </w:r>
      <w:r w:rsidR="005407E3">
        <w:rPr>
          <w:rFonts w:hAnsi="宋体"/>
          <w:sz w:val="24"/>
        </w:rPr>
        <w:t>2</w:t>
      </w:r>
      <w:r w:rsidR="00C74C82" w:rsidRPr="00B44B9B">
        <w:rPr>
          <w:rFonts w:hAnsi="宋体" w:hint="eastAsia"/>
          <w:sz w:val="24"/>
        </w:rPr>
        <w:t>月</w:t>
      </w:r>
      <w:r w:rsidR="005407E3">
        <w:rPr>
          <w:rFonts w:hAnsi="宋体"/>
          <w:sz w:val="24"/>
        </w:rPr>
        <w:t>8</w:t>
      </w:r>
      <w:r w:rsidR="00C74C82" w:rsidRPr="00B44B9B">
        <w:rPr>
          <w:rFonts w:hAnsi="宋体" w:hint="eastAsia"/>
          <w:sz w:val="24"/>
        </w:rPr>
        <w:t>日</w:t>
      </w:r>
      <w:r w:rsidRPr="00B44B9B">
        <w:rPr>
          <w:rFonts w:hAnsi="宋体" w:hint="eastAsia"/>
          <w:sz w:val="24"/>
        </w:rPr>
        <w:t>起至</w:t>
      </w:r>
      <w:r w:rsidR="00F6610B" w:rsidRPr="00B44B9B">
        <w:rPr>
          <w:rFonts w:hAnsi="宋体" w:hint="eastAsia"/>
          <w:sz w:val="24"/>
        </w:rPr>
        <w:t>202</w:t>
      </w:r>
      <w:r w:rsidR="00F6610B">
        <w:rPr>
          <w:rFonts w:hAnsi="宋体"/>
          <w:sz w:val="24"/>
        </w:rPr>
        <w:t>4</w:t>
      </w:r>
      <w:r w:rsidR="00F6610B" w:rsidRPr="00B44B9B">
        <w:rPr>
          <w:rFonts w:hAnsi="宋体" w:hint="eastAsia"/>
          <w:sz w:val="24"/>
        </w:rPr>
        <w:t>年</w:t>
      </w:r>
      <w:r w:rsidR="00F54D4C">
        <w:rPr>
          <w:rFonts w:hAnsi="宋体"/>
          <w:sz w:val="24"/>
        </w:rPr>
        <w:t>3</w:t>
      </w:r>
      <w:r w:rsidR="00C74C82" w:rsidRPr="00B44B9B">
        <w:rPr>
          <w:rFonts w:hAnsi="宋体" w:hint="eastAsia"/>
          <w:sz w:val="24"/>
        </w:rPr>
        <w:t>月</w:t>
      </w:r>
      <w:r w:rsidR="00F54D4C">
        <w:rPr>
          <w:rFonts w:hAnsi="宋体"/>
          <w:sz w:val="24"/>
        </w:rPr>
        <w:t>22</w:t>
      </w:r>
      <w:r w:rsidR="00C74C82" w:rsidRPr="00B44B9B">
        <w:rPr>
          <w:rFonts w:hAnsi="宋体" w:hint="eastAsia"/>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w:t>
      </w:r>
      <w:r>
        <w:rPr>
          <w:rFonts w:hAnsi="宋体"/>
          <w:sz w:val="24"/>
        </w:rPr>
        <w:lastRenderedPageBreak/>
        <w:t>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5D160937" w14:textId="77777777" w:rsidR="00C16F73" w:rsidRDefault="00931B52">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16C7180" w14:textId="77777777" w:rsidR="00C16F73" w:rsidRDefault="00931B52">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284B124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11</w:t>
      </w:r>
      <w:r>
        <w:rPr>
          <w:rFonts w:hAnsi="宋体"/>
          <w:sz w:val="24"/>
        </w:rPr>
        <w:t>、认购期利息的处理方式</w:t>
      </w:r>
    </w:p>
    <w:p w14:paraId="6308A19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本</w:t>
      </w:r>
      <w:proofErr w:type="gramStart"/>
      <w:r w:rsidRPr="00B44B9B">
        <w:rPr>
          <w:rFonts w:hAnsi="宋体" w:hint="eastAsia"/>
          <w:sz w:val="24"/>
        </w:rPr>
        <w:t>基金基金</w:t>
      </w:r>
      <w:proofErr w:type="gramEnd"/>
      <w:r w:rsidRPr="00B44B9B">
        <w:rPr>
          <w:rFonts w:hAnsi="宋体" w:hint="eastAsia"/>
          <w:sz w:val="24"/>
        </w:rPr>
        <w:t>合同生效前，投资人的有效认购款项只能存入专门账户，任何人不得动用。有效认购款项在募集期间产生的利息将折算为基金份额</w:t>
      </w:r>
      <w:proofErr w:type="gramStart"/>
      <w:r w:rsidRPr="00B44B9B">
        <w:rPr>
          <w:rFonts w:hAnsi="宋体" w:hint="eastAsia"/>
          <w:sz w:val="24"/>
        </w:rPr>
        <w:t>归基金</w:t>
      </w:r>
      <w:proofErr w:type="gramEnd"/>
      <w:r w:rsidRPr="00B44B9B">
        <w:rPr>
          <w:rFonts w:hAnsi="宋体" w:hint="eastAsia"/>
          <w:sz w:val="24"/>
        </w:rPr>
        <w:t>份额持有人所有。</w:t>
      </w:r>
      <w:bookmarkStart w:id="0" w:name="_Hlt90801570"/>
      <w:bookmarkStart w:id="1" w:name="_Hlt91264042"/>
      <w:bookmarkStart w:id="2" w:name="_Hlt91148053"/>
      <w:bookmarkStart w:id="3" w:name="_Hlt91264078"/>
      <w:bookmarkStart w:id="4" w:name="_Hlt90455312"/>
      <w:bookmarkEnd w:id="0"/>
      <w:bookmarkEnd w:id="1"/>
      <w:bookmarkEnd w:id="2"/>
      <w:bookmarkEnd w:id="3"/>
      <w:bookmarkEnd w:id="4"/>
    </w:p>
    <w:p w14:paraId="5D2B93A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BCCC5FC"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12</w:t>
      </w:r>
      <w:r>
        <w:rPr>
          <w:rFonts w:hAnsi="宋体"/>
          <w:sz w:val="24"/>
        </w:rPr>
        <w:t>、</w:t>
      </w:r>
      <w:r w:rsidRPr="00B44B9B">
        <w:rPr>
          <w:rFonts w:hAnsi="宋体"/>
          <w:sz w:val="24"/>
        </w:rPr>
        <w:t>基金份额的认购费用、认购价格及认购份额的计算公式</w:t>
      </w:r>
    </w:p>
    <w:p w14:paraId="1FD99BDB"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w:t>
      </w:r>
      <w:r w:rsidRPr="00F6610B">
        <w:rPr>
          <w:rFonts w:hAnsi="宋体" w:hint="eastAsia"/>
          <w:sz w:val="24"/>
        </w:rPr>
        <w:t>1</w:t>
      </w:r>
      <w:r w:rsidRPr="00F6610B">
        <w:rPr>
          <w:rFonts w:hAnsi="宋体" w:hint="eastAsia"/>
          <w:sz w:val="24"/>
        </w:rPr>
        <w:t>）面值、认购价格：本基金份额的初始面值、认购价格为</w:t>
      </w:r>
      <w:r w:rsidRPr="00F6610B">
        <w:rPr>
          <w:rFonts w:hAnsi="宋体" w:hint="eastAsia"/>
          <w:sz w:val="24"/>
        </w:rPr>
        <w:t>1.00</w:t>
      </w:r>
      <w:r w:rsidRPr="00F6610B">
        <w:rPr>
          <w:rFonts w:hAnsi="宋体" w:hint="eastAsia"/>
          <w:sz w:val="24"/>
        </w:rPr>
        <w:t>元</w:t>
      </w:r>
      <w:r w:rsidRPr="00F6610B">
        <w:rPr>
          <w:rFonts w:hAnsi="宋体" w:hint="eastAsia"/>
          <w:sz w:val="24"/>
        </w:rPr>
        <w:t>/</w:t>
      </w:r>
      <w:r w:rsidRPr="00F6610B">
        <w:rPr>
          <w:rFonts w:hAnsi="宋体" w:hint="eastAsia"/>
          <w:sz w:val="24"/>
        </w:rPr>
        <w:t>份。</w:t>
      </w:r>
    </w:p>
    <w:p w14:paraId="7A3CD9BA"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w:t>
      </w:r>
      <w:r w:rsidRPr="00F6610B">
        <w:rPr>
          <w:rFonts w:hAnsi="宋体" w:hint="eastAsia"/>
          <w:sz w:val="24"/>
        </w:rPr>
        <w:t>2</w:t>
      </w:r>
      <w:r w:rsidRPr="00F6610B">
        <w:rPr>
          <w:rFonts w:hAnsi="宋体" w:hint="eastAsia"/>
          <w:sz w:val="24"/>
        </w:rPr>
        <w:t>）认购费率：募集期内投资人可以多次认购本基金，</w:t>
      </w:r>
      <w:r w:rsidRPr="00F6610B">
        <w:rPr>
          <w:rFonts w:hAnsi="宋体" w:hint="eastAsia"/>
          <w:sz w:val="24"/>
        </w:rPr>
        <w:t>A</w:t>
      </w:r>
      <w:r w:rsidRPr="00F6610B">
        <w:rPr>
          <w:rFonts w:hAnsi="宋体" w:hint="eastAsia"/>
          <w:sz w:val="24"/>
        </w:rPr>
        <w:t>类基金份额的认购费用按</w:t>
      </w:r>
      <w:r w:rsidRPr="00F6610B">
        <w:rPr>
          <w:rFonts w:hAnsi="宋体" w:hint="eastAsia"/>
          <w:sz w:val="24"/>
        </w:rPr>
        <w:t>A</w:t>
      </w:r>
      <w:r w:rsidRPr="00F6610B">
        <w:rPr>
          <w:rFonts w:hAnsi="宋体" w:hint="eastAsia"/>
          <w:sz w:val="24"/>
        </w:rPr>
        <w:t>类基金份额每笔认购申请单独计算。基金投资者认购</w:t>
      </w:r>
      <w:r w:rsidRPr="00F6610B">
        <w:rPr>
          <w:rFonts w:hAnsi="宋体" w:hint="eastAsia"/>
          <w:sz w:val="24"/>
        </w:rPr>
        <w:t>A</w:t>
      </w:r>
      <w:r w:rsidRPr="00F6610B">
        <w:rPr>
          <w:rFonts w:hAnsi="宋体" w:hint="eastAsia"/>
          <w:sz w:val="24"/>
        </w:rPr>
        <w:t>类基金份额收取认购费用，即在认购时支付认购费用。基金投资者认购</w:t>
      </w:r>
      <w:r w:rsidRPr="00F6610B">
        <w:rPr>
          <w:rFonts w:hAnsi="宋体" w:hint="eastAsia"/>
          <w:sz w:val="24"/>
        </w:rPr>
        <w:t>C</w:t>
      </w:r>
      <w:r w:rsidRPr="00F6610B">
        <w:rPr>
          <w:rFonts w:hAnsi="宋体" w:hint="eastAsia"/>
          <w:sz w:val="24"/>
        </w:rPr>
        <w:t>类基金份额不收取认购费用，而是从该类别基金资产中计</w:t>
      </w:r>
      <w:proofErr w:type="gramStart"/>
      <w:r w:rsidRPr="00F6610B">
        <w:rPr>
          <w:rFonts w:hAnsi="宋体" w:hint="eastAsia"/>
          <w:sz w:val="24"/>
        </w:rPr>
        <w:t>提销售</w:t>
      </w:r>
      <w:proofErr w:type="gramEnd"/>
      <w:r w:rsidRPr="00F6610B">
        <w:rPr>
          <w:rFonts w:hAnsi="宋体" w:hint="eastAsia"/>
          <w:sz w:val="24"/>
        </w:rPr>
        <w:t>服务费。</w:t>
      </w:r>
    </w:p>
    <w:p w14:paraId="0B79A51E"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本基金</w:t>
      </w:r>
      <w:r w:rsidRPr="00F6610B">
        <w:rPr>
          <w:rFonts w:hAnsi="宋体" w:hint="eastAsia"/>
          <w:sz w:val="24"/>
        </w:rPr>
        <w:t>A</w:t>
      </w:r>
      <w:r w:rsidRPr="00F6610B">
        <w:rPr>
          <w:rFonts w:hAnsi="宋体" w:hint="eastAsia"/>
          <w:sz w:val="24"/>
        </w:rPr>
        <w:t>类基金份额（非养老金客户）的认购费率如下表：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F54D4C" w:rsidRPr="00B748FC" w14:paraId="1C0D0541" w14:textId="77777777" w:rsidTr="00CB7573">
        <w:trPr>
          <w:cantSplit/>
          <w:trHeight w:val="132"/>
          <w:jc w:val="center"/>
        </w:trPr>
        <w:tc>
          <w:tcPr>
            <w:tcW w:w="3528" w:type="dxa"/>
            <w:shd w:val="clear" w:color="auto" w:fill="FFFFFF"/>
            <w:vAlign w:val="center"/>
          </w:tcPr>
          <w:p w14:paraId="3F3E41CF" w14:textId="77777777" w:rsidR="00F54D4C" w:rsidRPr="00B748FC" w:rsidRDefault="00F54D4C" w:rsidP="00CB7573">
            <w:pPr>
              <w:adjustRightInd w:val="0"/>
              <w:snapToGrid w:val="0"/>
              <w:jc w:val="center"/>
              <w:rPr>
                <w:b/>
                <w:sz w:val="24"/>
              </w:rPr>
            </w:pPr>
            <w:r w:rsidRPr="00B748FC">
              <w:rPr>
                <w:b/>
                <w:sz w:val="24"/>
              </w:rPr>
              <w:t>认购金额（含认购费）</w:t>
            </w:r>
          </w:p>
        </w:tc>
        <w:tc>
          <w:tcPr>
            <w:tcW w:w="3598" w:type="dxa"/>
            <w:shd w:val="clear" w:color="auto" w:fill="FFFFFF"/>
            <w:vAlign w:val="center"/>
          </w:tcPr>
          <w:p w14:paraId="526F89F9" w14:textId="77777777" w:rsidR="00F54D4C" w:rsidRPr="00B748FC" w:rsidRDefault="00F54D4C" w:rsidP="00CB7573">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B748FC">
              <w:rPr>
                <w:b/>
                <w:sz w:val="24"/>
              </w:rPr>
              <w:t>认购费率</w:t>
            </w:r>
          </w:p>
        </w:tc>
      </w:tr>
      <w:tr w:rsidR="00F54D4C" w:rsidRPr="00B748FC" w14:paraId="0F5D1380" w14:textId="77777777" w:rsidTr="00CB7573">
        <w:trPr>
          <w:cantSplit/>
          <w:trHeight w:val="131"/>
          <w:jc w:val="center"/>
        </w:trPr>
        <w:tc>
          <w:tcPr>
            <w:tcW w:w="3528" w:type="dxa"/>
          </w:tcPr>
          <w:p w14:paraId="3A8F4264" w14:textId="77777777" w:rsidR="00F54D4C" w:rsidRPr="00B748FC" w:rsidRDefault="00F54D4C" w:rsidP="00CB7573">
            <w:pPr>
              <w:adjustRightInd w:val="0"/>
              <w:snapToGrid w:val="0"/>
              <w:rPr>
                <w:sz w:val="24"/>
              </w:rPr>
            </w:pPr>
            <w:r>
              <w:rPr>
                <w:sz w:val="24"/>
              </w:rPr>
              <w:t>100</w:t>
            </w:r>
            <w:r w:rsidRPr="00774376">
              <w:rPr>
                <w:sz w:val="24"/>
              </w:rPr>
              <w:t>万元以下</w:t>
            </w:r>
          </w:p>
        </w:tc>
        <w:tc>
          <w:tcPr>
            <w:tcW w:w="3598" w:type="dxa"/>
            <w:vAlign w:val="center"/>
          </w:tcPr>
          <w:p w14:paraId="24F2BD83" w14:textId="77777777" w:rsidR="00F54D4C" w:rsidRPr="00B748FC" w:rsidRDefault="00F54D4C" w:rsidP="00CB7573">
            <w:pPr>
              <w:adjustRightInd w:val="0"/>
              <w:snapToGrid w:val="0"/>
              <w:jc w:val="center"/>
              <w:rPr>
                <w:sz w:val="24"/>
              </w:rPr>
            </w:pPr>
            <w:r w:rsidRPr="002373B6">
              <w:rPr>
                <w:rFonts w:hint="eastAsia"/>
                <w:sz w:val="24"/>
              </w:rPr>
              <w:t>0.6</w:t>
            </w:r>
            <w:r w:rsidRPr="00B02AAC">
              <w:rPr>
                <w:sz w:val="24"/>
              </w:rPr>
              <w:t>%</w:t>
            </w:r>
          </w:p>
        </w:tc>
      </w:tr>
      <w:tr w:rsidR="00F54D4C" w:rsidRPr="00B748FC" w14:paraId="2CC013ED" w14:textId="77777777" w:rsidTr="00CB7573">
        <w:trPr>
          <w:cantSplit/>
          <w:trHeight w:val="131"/>
          <w:jc w:val="center"/>
        </w:trPr>
        <w:tc>
          <w:tcPr>
            <w:tcW w:w="3528" w:type="dxa"/>
          </w:tcPr>
          <w:p w14:paraId="00C1BEDD" w14:textId="77777777" w:rsidR="00F54D4C" w:rsidRDefault="00F54D4C" w:rsidP="00CB7573">
            <w:pPr>
              <w:adjustRightInd w:val="0"/>
              <w:snapToGrid w:val="0"/>
              <w:rPr>
                <w:sz w:val="24"/>
              </w:rPr>
            </w:pPr>
            <w:r>
              <w:rPr>
                <w:rFonts w:hint="eastAsia"/>
                <w:sz w:val="24"/>
              </w:rPr>
              <w:t>1</w:t>
            </w:r>
            <w:r>
              <w:rPr>
                <w:sz w:val="24"/>
              </w:rPr>
              <w:t>00</w:t>
            </w:r>
            <w:r>
              <w:rPr>
                <w:rFonts w:hint="eastAsia"/>
                <w:sz w:val="24"/>
              </w:rPr>
              <w:t>万元（含）至</w:t>
            </w:r>
            <w:r>
              <w:rPr>
                <w:rFonts w:hint="eastAsia"/>
                <w:sz w:val="24"/>
              </w:rPr>
              <w:t>2</w:t>
            </w:r>
            <w:r>
              <w:rPr>
                <w:sz w:val="24"/>
              </w:rPr>
              <w:t>00</w:t>
            </w:r>
            <w:r>
              <w:rPr>
                <w:rFonts w:hint="eastAsia"/>
                <w:sz w:val="24"/>
              </w:rPr>
              <w:t>万元</w:t>
            </w:r>
          </w:p>
        </w:tc>
        <w:tc>
          <w:tcPr>
            <w:tcW w:w="3598" w:type="dxa"/>
            <w:vAlign w:val="center"/>
          </w:tcPr>
          <w:p w14:paraId="23C3E1F4" w14:textId="77777777" w:rsidR="00F54D4C" w:rsidRPr="00774376" w:rsidRDefault="00F54D4C" w:rsidP="00CB7573">
            <w:pPr>
              <w:adjustRightInd w:val="0"/>
              <w:snapToGrid w:val="0"/>
              <w:jc w:val="center"/>
              <w:rPr>
                <w:sz w:val="24"/>
              </w:rPr>
            </w:pPr>
            <w:r w:rsidRPr="002373B6">
              <w:rPr>
                <w:rFonts w:hint="eastAsia"/>
                <w:sz w:val="24"/>
              </w:rPr>
              <w:t>0.4</w:t>
            </w:r>
            <w:r w:rsidRPr="00B02AAC">
              <w:rPr>
                <w:sz w:val="24"/>
              </w:rPr>
              <w:t>%</w:t>
            </w:r>
          </w:p>
        </w:tc>
      </w:tr>
      <w:tr w:rsidR="00F54D4C" w:rsidRPr="00B748FC" w14:paraId="6591D242" w14:textId="77777777" w:rsidTr="00CB7573">
        <w:trPr>
          <w:cantSplit/>
          <w:trHeight w:val="131"/>
          <w:jc w:val="center"/>
        </w:trPr>
        <w:tc>
          <w:tcPr>
            <w:tcW w:w="3528" w:type="dxa"/>
          </w:tcPr>
          <w:p w14:paraId="5FC9389C" w14:textId="77777777" w:rsidR="00F54D4C" w:rsidRDefault="00F54D4C" w:rsidP="00CB7573">
            <w:pPr>
              <w:adjustRightInd w:val="0"/>
              <w:snapToGrid w:val="0"/>
              <w:rPr>
                <w:sz w:val="24"/>
              </w:rPr>
            </w:pPr>
            <w:r>
              <w:rPr>
                <w:sz w:val="24"/>
              </w:rPr>
              <w:t>200</w:t>
            </w:r>
            <w:r>
              <w:rPr>
                <w:rFonts w:hint="eastAsia"/>
                <w:sz w:val="24"/>
              </w:rPr>
              <w:t>万元（含）至</w:t>
            </w:r>
            <w:r>
              <w:rPr>
                <w:sz w:val="24"/>
              </w:rPr>
              <w:t>500</w:t>
            </w:r>
            <w:r>
              <w:rPr>
                <w:rFonts w:hint="eastAsia"/>
                <w:sz w:val="24"/>
              </w:rPr>
              <w:t>万元</w:t>
            </w:r>
          </w:p>
        </w:tc>
        <w:tc>
          <w:tcPr>
            <w:tcW w:w="3598" w:type="dxa"/>
            <w:vAlign w:val="center"/>
          </w:tcPr>
          <w:p w14:paraId="458DA222" w14:textId="77777777" w:rsidR="00F54D4C" w:rsidRPr="00774376" w:rsidRDefault="00F54D4C" w:rsidP="00CB7573">
            <w:pPr>
              <w:adjustRightInd w:val="0"/>
              <w:snapToGrid w:val="0"/>
              <w:jc w:val="center"/>
              <w:rPr>
                <w:sz w:val="24"/>
              </w:rPr>
            </w:pPr>
            <w:r w:rsidRPr="002373B6">
              <w:rPr>
                <w:rFonts w:hint="eastAsia"/>
                <w:sz w:val="24"/>
              </w:rPr>
              <w:t>0.2</w:t>
            </w:r>
            <w:r w:rsidRPr="00B02AAC">
              <w:rPr>
                <w:sz w:val="24"/>
              </w:rPr>
              <w:t>%</w:t>
            </w:r>
          </w:p>
        </w:tc>
      </w:tr>
      <w:tr w:rsidR="00F54D4C" w:rsidRPr="00B748FC" w14:paraId="5D14E0FB" w14:textId="77777777" w:rsidTr="00CB7573">
        <w:trPr>
          <w:cantSplit/>
          <w:trHeight w:val="131"/>
          <w:jc w:val="center"/>
        </w:trPr>
        <w:tc>
          <w:tcPr>
            <w:tcW w:w="3528" w:type="dxa"/>
          </w:tcPr>
          <w:p w14:paraId="263C1B00" w14:textId="77777777" w:rsidR="00F54D4C" w:rsidRPr="00B748FC" w:rsidRDefault="00F54D4C" w:rsidP="00CB7573">
            <w:pPr>
              <w:adjustRightInd w:val="0"/>
              <w:snapToGrid w:val="0"/>
              <w:rPr>
                <w:sz w:val="24"/>
              </w:rPr>
            </w:pPr>
            <w:r>
              <w:rPr>
                <w:sz w:val="24"/>
              </w:rPr>
              <w:t>5</w:t>
            </w:r>
            <w:r w:rsidRPr="00774376">
              <w:rPr>
                <w:sz w:val="24"/>
              </w:rPr>
              <w:t>00</w:t>
            </w:r>
            <w:r w:rsidRPr="00774376">
              <w:rPr>
                <w:sz w:val="24"/>
              </w:rPr>
              <w:t>万元以上（含</w:t>
            </w:r>
            <w:r>
              <w:rPr>
                <w:sz w:val="24"/>
              </w:rPr>
              <w:t>5</w:t>
            </w:r>
            <w:r w:rsidRPr="00774376">
              <w:rPr>
                <w:sz w:val="24"/>
              </w:rPr>
              <w:t>00</w:t>
            </w:r>
            <w:r w:rsidRPr="00774376">
              <w:rPr>
                <w:sz w:val="24"/>
              </w:rPr>
              <w:t>万</w:t>
            </w:r>
            <w:r>
              <w:rPr>
                <w:rFonts w:hint="eastAsia"/>
                <w:sz w:val="24"/>
              </w:rPr>
              <w:t>元</w:t>
            </w:r>
            <w:r w:rsidRPr="00774376">
              <w:rPr>
                <w:sz w:val="24"/>
              </w:rPr>
              <w:t>）</w:t>
            </w:r>
          </w:p>
        </w:tc>
        <w:tc>
          <w:tcPr>
            <w:tcW w:w="3598" w:type="dxa"/>
          </w:tcPr>
          <w:p w14:paraId="6AE48D7D" w14:textId="77777777" w:rsidR="00F54D4C" w:rsidRPr="00B748FC" w:rsidRDefault="00F54D4C" w:rsidP="00CB7573">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550351C" w14:textId="171A80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本基金对通过基金管理人直销柜台认购</w:t>
      </w:r>
      <w:r w:rsidRPr="00F6610B">
        <w:rPr>
          <w:rFonts w:hAnsi="宋体" w:hint="eastAsia"/>
          <w:sz w:val="24"/>
        </w:rPr>
        <w:t>A</w:t>
      </w:r>
      <w:r w:rsidRPr="00F6610B">
        <w:rPr>
          <w:rFonts w:hAnsi="宋体" w:hint="eastAsia"/>
          <w:sz w:val="24"/>
        </w:rPr>
        <w:t>类基金份额的养老金客户与除此之外的其他投资者实施差别的认购费率。养老金客户包括基本养老基金与依法成</w:t>
      </w:r>
      <w:r w:rsidRPr="00F6610B">
        <w:rPr>
          <w:rFonts w:hAnsi="宋体" w:hint="eastAsia"/>
          <w:sz w:val="24"/>
        </w:rPr>
        <w:lastRenderedPageBreak/>
        <w:t>立的养老计划筹集的资金及其投资运营收益形成的补充养老基金等，具体包括：</w:t>
      </w:r>
    </w:p>
    <w:p w14:paraId="21126F2E"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1</w:t>
      </w:r>
      <w:r w:rsidRPr="00F6610B">
        <w:rPr>
          <w:rFonts w:hAnsi="宋体" w:hint="eastAsia"/>
          <w:sz w:val="24"/>
        </w:rPr>
        <w:t>）全国社会保障基金；</w:t>
      </w:r>
    </w:p>
    <w:p w14:paraId="5B4002DD"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2</w:t>
      </w:r>
      <w:r w:rsidRPr="00F6610B">
        <w:rPr>
          <w:rFonts w:hAnsi="宋体" w:hint="eastAsia"/>
          <w:sz w:val="24"/>
        </w:rPr>
        <w:t>）可以投资基金的地方社会保障基金；</w:t>
      </w:r>
    </w:p>
    <w:p w14:paraId="41BAB93E"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3</w:t>
      </w:r>
      <w:r w:rsidRPr="00F6610B">
        <w:rPr>
          <w:rFonts w:hAnsi="宋体" w:hint="eastAsia"/>
          <w:sz w:val="24"/>
        </w:rPr>
        <w:t>）企业年金单一计划以及集合计划；</w:t>
      </w:r>
    </w:p>
    <w:p w14:paraId="33615B03"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4</w:t>
      </w:r>
      <w:r w:rsidRPr="00F6610B">
        <w:rPr>
          <w:rFonts w:hAnsi="宋体" w:hint="eastAsia"/>
          <w:sz w:val="24"/>
        </w:rPr>
        <w:t>）企业年金理事会委托的特定客户资产管理计划；</w:t>
      </w:r>
    </w:p>
    <w:p w14:paraId="38ED539D"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5</w:t>
      </w:r>
      <w:r w:rsidRPr="00F6610B">
        <w:rPr>
          <w:rFonts w:hAnsi="宋体" w:hint="eastAsia"/>
          <w:sz w:val="24"/>
        </w:rPr>
        <w:t>）企业年金养老金产品。</w:t>
      </w:r>
    </w:p>
    <w:p w14:paraId="03AD797E"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如将来出现经养老基金监管部门认可的新的养老基金类型，基金管理人可在招募说明书更新或发布临时公告将其纳入养老金客户范围。</w:t>
      </w:r>
    </w:p>
    <w:p w14:paraId="311A86E1"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养老金客户通过基金管理人的直销柜台认购本基金</w:t>
      </w:r>
      <w:r w:rsidRPr="00F6610B">
        <w:rPr>
          <w:rFonts w:hAnsi="宋体" w:hint="eastAsia"/>
          <w:sz w:val="24"/>
        </w:rPr>
        <w:t>A</w:t>
      </w:r>
      <w:r w:rsidRPr="00F6610B">
        <w:rPr>
          <w:rFonts w:hAnsi="宋体" w:hint="eastAsia"/>
          <w:sz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F54D4C" w:rsidRPr="00B748FC" w14:paraId="626CB243" w14:textId="77777777" w:rsidTr="00CB7573">
        <w:trPr>
          <w:cantSplit/>
          <w:trHeight w:val="132"/>
          <w:jc w:val="center"/>
        </w:trPr>
        <w:tc>
          <w:tcPr>
            <w:tcW w:w="3260" w:type="dxa"/>
            <w:shd w:val="clear" w:color="auto" w:fill="FFFFFF"/>
            <w:vAlign w:val="center"/>
          </w:tcPr>
          <w:p w14:paraId="10FCB827" w14:textId="77777777" w:rsidR="00F54D4C" w:rsidRPr="00B748FC" w:rsidRDefault="00F54D4C" w:rsidP="00CB7573">
            <w:pPr>
              <w:adjustRightInd w:val="0"/>
              <w:snapToGrid w:val="0"/>
              <w:jc w:val="center"/>
              <w:rPr>
                <w:b/>
                <w:sz w:val="24"/>
              </w:rPr>
            </w:pPr>
            <w:r w:rsidRPr="00B748FC">
              <w:rPr>
                <w:rFonts w:hint="eastAsia"/>
                <w:b/>
                <w:sz w:val="24"/>
              </w:rPr>
              <w:t>认</w:t>
            </w:r>
            <w:r w:rsidRPr="00B748FC">
              <w:rPr>
                <w:b/>
                <w:sz w:val="24"/>
              </w:rPr>
              <w:t>购金额（含</w:t>
            </w:r>
            <w:r w:rsidRPr="00B748FC">
              <w:rPr>
                <w:rFonts w:hint="eastAsia"/>
                <w:b/>
                <w:sz w:val="24"/>
              </w:rPr>
              <w:t>认</w:t>
            </w:r>
            <w:r w:rsidRPr="00B748FC">
              <w:rPr>
                <w:b/>
                <w:sz w:val="24"/>
              </w:rPr>
              <w:t>购费）</w:t>
            </w:r>
          </w:p>
        </w:tc>
        <w:tc>
          <w:tcPr>
            <w:tcW w:w="3767" w:type="dxa"/>
            <w:shd w:val="clear" w:color="auto" w:fill="FFFFFF"/>
            <w:vAlign w:val="center"/>
          </w:tcPr>
          <w:p w14:paraId="4A315A94" w14:textId="77777777" w:rsidR="00F54D4C" w:rsidRPr="00B748FC" w:rsidRDefault="00F54D4C" w:rsidP="00CB7573">
            <w:pPr>
              <w:adjustRightInd w:val="0"/>
              <w:snapToGrid w:val="0"/>
              <w:jc w:val="center"/>
              <w:rPr>
                <w:b/>
                <w:sz w:val="24"/>
              </w:rPr>
            </w:pPr>
            <w:r w:rsidRPr="00B36EF1">
              <w:rPr>
                <w:rFonts w:hint="eastAsia"/>
                <w:b/>
                <w:sz w:val="24"/>
              </w:rPr>
              <w:t>A</w:t>
            </w:r>
            <w:r w:rsidRPr="00B36EF1">
              <w:rPr>
                <w:rFonts w:hint="eastAsia"/>
                <w:b/>
                <w:sz w:val="24"/>
              </w:rPr>
              <w:t>类基金份额</w:t>
            </w:r>
            <w:r w:rsidRPr="00B748FC">
              <w:rPr>
                <w:rFonts w:hint="eastAsia"/>
                <w:b/>
                <w:sz w:val="24"/>
              </w:rPr>
              <w:t>特定认</w:t>
            </w:r>
            <w:r w:rsidRPr="00B748FC">
              <w:rPr>
                <w:b/>
                <w:sz w:val="24"/>
              </w:rPr>
              <w:t>购费率</w:t>
            </w:r>
          </w:p>
        </w:tc>
      </w:tr>
      <w:tr w:rsidR="00F54D4C" w:rsidRPr="00B748FC" w14:paraId="2ED83FD5" w14:textId="77777777" w:rsidTr="00CB7573">
        <w:trPr>
          <w:cantSplit/>
          <w:trHeight w:val="131"/>
          <w:jc w:val="center"/>
        </w:trPr>
        <w:tc>
          <w:tcPr>
            <w:tcW w:w="3260" w:type="dxa"/>
          </w:tcPr>
          <w:p w14:paraId="7EFF8DA7" w14:textId="77777777" w:rsidR="00F54D4C" w:rsidRPr="00B748FC" w:rsidRDefault="00F54D4C" w:rsidP="00CB7573">
            <w:pPr>
              <w:adjustRightInd w:val="0"/>
              <w:snapToGrid w:val="0"/>
              <w:rPr>
                <w:sz w:val="24"/>
              </w:rPr>
            </w:pPr>
            <w:r>
              <w:rPr>
                <w:sz w:val="24"/>
              </w:rPr>
              <w:t>100</w:t>
            </w:r>
            <w:r w:rsidRPr="00774376">
              <w:rPr>
                <w:sz w:val="24"/>
              </w:rPr>
              <w:t>万元以下</w:t>
            </w:r>
          </w:p>
        </w:tc>
        <w:tc>
          <w:tcPr>
            <w:tcW w:w="3767" w:type="dxa"/>
          </w:tcPr>
          <w:p w14:paraId="2CEA2D4A" w14:textId="77777777" w:rsidR="00F54D4C" w:rsidRPr="00B748FC" w:rsidRDefault="00F54D4C" w:rsidP="00CB7573">
            <w:pPr>
              <w:adjustRightInd w:val="0"/>
              <w:snapToGrid w:val="0"/>
              <w:jc w:val="center"/>
              <w:rPr>
                <w:sz w:val="24"/>
              </w:rPr>
            </w:pPr>
            <w:r w:rsidRPr="00196392">
              <w:rPr>
                <w:rFonts w:hAnsi="宋体" w:hint="eastAsia"/>
                <w:sz w:val="24"/>
              </w:rPr>
              <w:t>0.</w:t>
            </w:r>
            <w:r>
              <w:rPr>
                <w:rFonts w:hAnsi="宋体"/>
                <w:sz w:val="24"/>
              </w:rPr>
              <w:t>24</w:t>
            </w:r>
            <w:r w:rsidRPr="00196392">
              <w:rPr>
                <w:rFonts w:hAnsi="宋体" w:hint="eastAsia"/>
                <w:sz w:val="24"/>
              </w:rPr>
              <w:t>%</w:t>
            </w:r>
          </w:p>
        </w:tc>
      </w:tr>
      <w:tr w:rsidR="00F54D4C" w:rsidRPr="00B748FC" w14:paraId="7620D972" w14:textId="77777777" w:rsidTr="00CB7573">
        <w:trPr>
          <w:cantSplit/>
          <w:trHeight w:val="131"/>
          <w:jc w:val="center"/>
        </w:trPr>
        <w:tc>
          <w:tcPr>
            <w:tcW w:w="3260" w:type="dxa"/>
          </w:tcPr>
          <w:p w14:paraId="3915A0F3" w14:textId="77777777" w:rsidR="00F54D4C" w:rsidRDefault="00F54D4C" w:rsidP="00CB7573">
            <w:pPr>
              <w:adjustRightInd w:val="0"/>
              <w:snapToGrid w:val="0"/>
              <w:rPr>
                <w:sz w:val="24"/>
              </w:rPr>
            </w:pPr>
            <w:r>
              <w:rPr>
                <w:rFonts w:hint="eastAsia"/>
                <w:sz w:val="24"/>
              </w:rPr>
              <w:t>1</w:t>
            </w:r>
            <w:r>
              <w:rPr>
                <w:sz w:val="24"/>
              </w:rPr>
              <w:t>00</w:t>
            </w:r>
            <w:r>
              <w:rPr>
                <w:rFonts w:hint="eastAsia"/>
                <w:sz w:val="24"/>
              </w:rPr>
              <w:t>万元（含）至</w:t>
            </w:r>
            <w:r>
              <w:rPr>
                <w:rFonts w:hint="eastAsia"/>
                <w:sz w:val="24"/>
              </w:rPr>
              <w:t>2</w:t>
            </w:r>
            <w:r>
              <w:rPr>
                <w:sz w:val="24"/>
              </w:rPr>
              <w:t>00</w:t>
            </w:r>
            <w:r>
              <w:rPr>
                <w:rFonts w:hint="eastAsia"/>
                <w:sz w:val="24"/>
              </w:rPr>
              <w:t>万元</w:t>
            </w:r>
          </w:p>
        </w:tc>
        <w:tc>
          <w:tcPr>
            <w:tcW w:w="3767" w:type="dxa"/>
          </w:tcPr>
          <w:p w14:paraId="0DCC6A90" w14:textId="77777777" w:rsidR="00F54D4C" w:rsidRPr="00196392" w:rsidRDefault="00F54D4C" w:rsidP="00CB7573">
            <w:pPr>
              <w:adjustRightInd w:val="0"/>
              <w:snapToGrid w:val="0"/>
              <w:jc w:val="center"/>
              <w:rPr>
                <w:rFonts w:hAnsi="宋体"/>
                <w:sz w:val="24"/>
              </w:rPr>
            </w:pPr>
            <w:r>
              <w:rPr>
                <w:rFonts w:hAnsi="宋体" w:hint="eastAsia"/>
                <w:sz w:val="24"/>
              </w:rPr>
              <w:t>0</w:t>
            </w:r>
            <w:r>
              <w:rPr>
                <w:rFonts w:hAnsi="宋体"/>
                <w:sz w:val="24"/>
              </w:rPr>
              <w:t>.12</w:t>
            </w:r>
            <w:r>
              <w:rPr>
                <w:rFonts w:hAnsi="宋体" w:hint="eastAsia"/>
                <w:sz w:val="24"/>
              </w:rPr>
              <w:t>%</w:t>
            </w:r>
          </w:p>
        </w:tc>
      </w:tr>
      <w:tr w:rsidR="00F54D4C" w:rsidRPr="00B748FC" w14:paraId="3D4556CB" w14:textId="77777777" w:rsidTr="00CB7573">
        <w:trPr>
          <w:cantSplit/>
          <w:trHeight w:val="131"/>
          <w:jc w:val="center"/>
        </w:trPr>
        <w:tc>
          <w:tcPr>
            <w:tcW w:w="3260" w:type="dxa"/>
          </w:tcPr>
          <w:p w14:paraId="6542E106" w14:textId="77777777" w:rsidR="00F54D4C" w:rsidRDefault="00F54D4C" w:rsidP="00CB7573">
            <w:pPr>
              <w:adjustRightInd w:val="0"/>
              <w:snapToGrid w:val="0"/>
              <w:rPr>
                <w:sz w:val="24"/>
              </w:rPr>
            </w:pPr>
            <w:r>
              <w:rPr>
                <w:sz w:val="24"/>
              </w:rPr>
              <w:t>200</w:t>
            </w:r>
            <w:r>
              <w:rPr>
                <w:rFonts w:hint="eastAsia"/>
                <w:sz w:val="24"/>
              </w:rPr>
              <w:t>万元（含）至</w:t>
            </w:r>
            <w:r>
              <w:rPr>
                <w:sz w:val="24"/>
              </w:rPr>
              <w:t>500</w:t>
            </w:r>
            <w:r>
              <w:rPr>
                <w:rFonts w:hint="eastAsia"/>
                <w:sz w:val="24"/>
              </w:rPr>
              <w:t>万元</w:t>
            </w:r>
          </w:p>
        </w:tc>
        <w:tc>
          <w:tcPr>
            <w:tcW w:w="3767" w:type="dxa"/>
          </w:tcPr>
          <w:p w14:paraId="51BF91B3" w14:textId="77777777" w:rsidR="00F54D4C" w:rsidRPr="00196392" w:rsidRDefault="00F54D4C" w:rsidP="00CB7573">
            <w:pPr>
              <w:adjustRightInd w:val="0"/>
              <w:snapToGrid w:val="0"/>
              <w:jc w:val="center"/>
              <w:rPr>
                <w:rFonts w:hAnsi="宋体"/>
                <w:sz w:val="24"/>
              </w:rPr>
            </w:pPr>
            <w:r>
              <w:rPr>
                <w:rFonts w:hAnsi="宋体" w:hint="eastAsia"/>
                <w:sz w:val="24"/>
              </w:rPr>
              <w:t>0</w:t>
            </w:r>
            <w:r>
              <w:rPr>
                <w:rFonts w:hAnsi="宋体"/>
                <w:sz w:val="24"/>
              </w:rPr>
              <w:t>.04</w:t>
            </w:r>
            <w:r>
              <w:rPr>
                <w:rFonts w:hAnsi="宋体" w:hint="eastAsia"/>
                <w:sz w:val="24"/>
              </w:rPr>
              <w:t>%</w:t>
            </w:r>
          </w:p>
        </w:tc>
      </w:tr>
      <w:tr w:rsidR="00F54D4C" w:rsidRPr="00B748FC" w14:paraId="297E94A0" w14:textId="77777777" w:rsidTr="00CB7573">
        <w:trPr>
          <w:cantSplit/>
          <w:trHeight w:val="131"/>
          <w:jc w:val="center"/>
        </w:trPr>
        <w:tc>
          <w:tcPr>
            <w:tcW w:w="3260" w:type="dxa"/>
          </w:tcPr>
          <w:p w14:paraId="281F90A0" w14:textId="77777777" w:rsidR="00F54D4C" w:rsidRPr="00B748FC" w:rsidRDefault="00F54D4C" w:rsidP="00CB7573">
            <w:pPr>
              <w:adjustRightInd w:val="0"/>
              <w:snapToGrid w:val="0"/>
              <w:rPr>
                <w:sz w:val="24"/>
              </w:rPr>
            </w:pPr>
            <w:r>
              <w:rPr>
                <w:sz w:val="24"/>
              </w:rPr>
              <w:t>5</w:t>
            </w:r>
            <w:r w:rsidRPr="00774376">
              <w:rPr>
                <w:sz w:val="24"/>
              </w:rPr>
              <w:t>00</w:t>
            </w:r>
            <w:r w:rsidRPr="00774376">
              <w:rPr>
                <w:sz w:val="24"/>
              </w:rPr>
              <w:t>万元以上（含</w:t>
            </w:r>
            <w:r>
              <w:rPr>
                <w:sz w:val="24"/>
              </w:rPr>
              <w:t>500</w:t>
            </w:r>
            <w:r w:rsidRPr="00774376">
              <w:rPr>
                <w:sz w:val="24"/>
              </w:rPr>
              <w:t>万</w:t>
            </w:r>
            <w:r>
              <w:rPr>
                <w:rFonts w:hint="eastAsia"/>
                <w:sz w:val="24"/>
              </w:rPr>
              <w:t>元</w:t>
            </w:r>
            <w:r w:rsidRPr="00774376">
              <w:rPr>
                <w:sz w:val="24"/>
              </w:rPr>
              <w:t>）</w:t>
            </w:r>
          </w:p>
        </w:tc>
        <w:tc>
          <w:tcPr>
            <w:tcW w:w="3767" w:type="dxa"/>
          </w:tcPr>
          <w:p w14:paraId="5DFC0CA9" w14:textId="77777777" w:rsidR="00F54D4C" w:rsidRPr="00B748FC" w:rsidRDefault="00F54D4C" w:rsidP="00CB7573">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269F2B70" w14:textId="01A69782"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本基金</w:t>
      </w:r>
      <w:r w:rsidRPr="00F6610B">
        <w:rPr>
          <w:rFonts w:hAnsi="宋体" w:hint="eastAsia"/>
          <w:sz w:val="24"/>
        </w:rPr>
        <w:t>A</w:t>
      </w:r>
      <w:r w:rsidRPr="00F6610B">
        <w:rPr>
          <w:rFonts w:hAnsi="宋体" w:hint="eastAsia"/>
          <w:sz w:val="24"/>
        </w:rPr>
        <w:t>类基金份额的认购费用由认购</w:t>
      </w:r>
      <w:r w:rsidRPr="00F6610B">
        <w:rPr>
          <w:rFonts w:hAnsi="宋体" w:hint="eastAsia"/>
          <w:sz w:val="24"/>
        </w:rPr>
        <w:t>A</w:t>
      </w:r>
      <w:r w:rsidRPr="00F6610B">
        <w:rPr>
          <w:rFonts w:hAnsi="宋体" w:hint="eastAsia"/>
          <w:sz w:val="24"/>
        </w:rPr>
        <w:t>类基金份额的投资人承担，认购费用不列入基金财产，主要用于基金的市场推广、销售、登记等募集期间发生的各项费用。</w:t>
      </w:r>
    </w:p>
    <w:p w14:paraId="43522F52"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w:t>
      </w:r>
      <w:r w:rsidRPr="00F6610B">
        <w:rPr>
          <w:rFonts w:hAnsi="宋体" w:hint="eastAsia"/>
          <w:sz w:val="24"/>
        </w:rPr>
        <w:t>3</w:t>
      </w:r>
      <w:r w:rsidRPr="00F6610B">
        <w:rPr>
          <w:rFonts w:hAnsi="宋体" w:hint="eastAsia"/>
          <w:sz w:val="24"/>
        </w:rPr>
        <w:t>）认购份额的计算</w:t>
      </w:r>
    </w:p>
    <w:p w14:paraId="42EE2924"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基金认购采用金额认购的方式。</w:t>
      </w:r>
    </w:p>
    <w:p w14:paraId="45AD2770"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1</w:t>
      </w:r>
      <w:r w:rsidRPr="00F6610B">
        <w:rPr>
          <w:rFonts w:hAnsi="宋体" w:hint="eastAsia"/>
          <w:sz w:val="24"/>
        </w:rPr>
        <w:t>）</w:t>
      </w:r>
      <w:r w:rsidRPr="00F6610B">
        <w:rPr>
          <w:rFonts w:hAnsi="宋体" w:hint="eastAsia"/>
          <w:sz w:val="24"/>
        </w:rPr>
        <w:t>A</w:t>
      </w:r>
      <w:r w:rsidRPr="00F6610B">
        <w:rPr>
          <w:rFonts w:hAnsi="宋体" w:hint="eastAsia"/>
          <w:sz w:val="24"/>
        </w:rPr>
        <w:t>类基金份额的认购</w:t>
      </w:r>
    </w:p>
    <w:p w14:paraId="1ECED9F8"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基金的认购金额包括认购费用和净认购金额。计算公式为：</w:t>
      </w:r>
    </w:p>
    <w:p w14:paraId="008CB040" w14:textId="77777777" w:rsidR="00F6610B" w:rsidRPr="00F6610B" w:rsidRDefault="00F6610B" w:rsidP="00F6610B">
      <w:pPr>
        <w:adjustRightInd w:val="0"/>
        <w:snapToGrid w:val="0"/>
        <w:spacing w:line="360" w:lineRule="auto"/>
        <w:ind w:firstLineChars="200" w:firstLine="480"/>
        <w:rPr>
          <w:rFonts w:hAnsi="宋体"/>
          <w:sz w:val="24"/>
        </w:rPr>
      </w:pPr>
      <w:proofErr w:type="gramStart"/>
      <w:r w:rsidRPr="00F6610B">
        <w:rPr>
          <w:rFonts w:hAnsi="宋体" w:hint="eastAsia"/>
          <w:sz w:val="24"/>
        </w:rPr>
        <w:t>认购总</w:t>
      </w:r>
      <w:proofErr w:type="gramEnd"/>
      <w:r w:rsidRPr="00F6610B">
        <w:rPr>
          <w:rFonts w:hAnsi="宋体" w:hint="eastAsia"/>
          <w:sz w:val="24"/>
        </w:rPr>
        <w:t>金额</w:t>
      </w:r>
      <w:r w:rsidRPr="00F6610B">
        <w:rPr>
          <w:rFonts w:hAnsi="宋体" w:hint="eastAsia"/>
          <w:sz w:val="24"/>
        </w:rPr>
        <w:t>=</w:t>
      </w:r>
      <w:proofErr w:type="gramStart"/>
      <w:r w:rsidRPr="00F6610B">
        <w:rPr>
          <w:rFonts w:hAnsi="宋体" w:hint="eastAsia"/>
          <w:sz w:val="24"/>
        </w:rPr>
        <w:t>申请总</w:t>
      </w:r>
      <w:proofErr w:type="gramEnd"/>
      <w:r w:rsidRPr="00F6610B">
        <w:rPr>
          <w:rFonts w:hAnsi="宋体" w:hint="eastAsia"/>
          <w:sz w:val="24"/>
        </w:rPr>
        <w:t>金额</w:t>
      </w:r>
    </w:p>
    <w:p w14:paraId="305240B9"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净认购金额</w:t>
      </w:r>
      <w:r w:rsidRPr="00F6610B">
        <w:rPr>
          <w:rFonts w:hAnsi="宋体" w:hint="eastAsia"/>
          <w:sz w:val="24"/>
        </w:rPr>
        <w:t>=</w:t>
      </w:r>
      <w:proofErr w:type="gramStart"/>
      <w:r w:rsidRPr="00F6610B">
        <w:rPr>
          <w:rFonts w:hAnsi="宋体" w:hint="eastAsia"/>
          <w:sz w:val="24"/>
        </w:rPr>
        <w:t>认购总</w:t>
      </w:r>
      <w:proofErr w:type="gramEnd"/>
      <w:r w:rsidRPr="00F6610B">
        <w:rPr>
          <w:rFonts w:hAnsi="宋体" w:hint="eastAsia"/>
          <w:sz w:val="24"/>
        </w:rPr>
        <w:t>金额</w:t>
      </w:r>
      <w:r w:rsidRPr="00F6610B">
        <w:rPr>
          <w:rFonts w:hAnsi="宋体" w:hint="eastAsia"/>
          <w:sz w:val="24"/>
        </w:rPr>
        <w:t>/</w:t>
      </w:r>
      <w:r w:rsidRPr="00F6610B">
        <w:rPr>
          <w:rFonts w:hAnsi="宋体" w:hint="eastAsia"/>
          <w:sz w:val="24"/>
        </w:rPr>
        <w:t>（</w:t>
      </w:r>
      <w:r w:rsidRPr="00F6610B">
        <w:rPr>
          <w:rFonts w:hAnsi="宋体" w:hint="eastAsia"/>
          <w:sz w:val="24"/>
        </w:rPr>
        <w:t>1+</w:t>
      </w:r>
      <w:r w:rsidRPr="00F6610B">
        <w:rPr>
          <w:rFonts w:hAnsi="宋体" w:hint="eastAsia"/>
          <w:sz w:val="24"/>
        </w:rPr>
        <w:t>认购费率）</w:t>
      </w:r>
    </w:p>
    <w:p w14:paraId="5E89B8E5"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（注：对于适用固定金额认购费用的认购，净认购金额＝</w:t>
      </w:r>
      <w:proofErr w:type="gramStart"/>
      <w:r w:rsidRPr="00F6610B">
        <w:rPr>
          <w:rFonts w:hAnsi="宋体" w:hint="eastAsia"/>
          <w:sz w:val="24"/>
        </w:rPr>
        <w:t>认购总</w:t>
      </w:r>
      <w:proofErr w:type="gramEnd"/>
      <w:r w:rsidRPr="00F6610B">
        <w:rPr>
          <w:rFonts w:hAnsi="宋体" w:hint="eastAsia"/>
          <w:sz w:val="24"/>
        </w:rPr>
        <w:t>金额－固定认购费用金额）</w:t>
      </w:r>
    </w:p>
    <w:p w14:paraId="64871DAA"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认购费用</w:t>
      </w:r>
      <w:r w:rsidRPr="00F6610B">
        <w:rPr>
          <w:rFonts w:hAnsi="宋体" w:hint="eastAsia"/>
          <w:sz w:val="24"/>
        </w:rPr>
        <w:t>=</w:t>
      </w:r>
      <w:proofErr w:type="gramStart"/>
      <w:r w:rsidRPr="00F6610B">
        <w:rPr>
          <w:rFonts w:hAnsi="宋体" w:hint="eastAsia"/>
          <w:sz w:val="24"/>
        </w:rPr>
        <w:t>认购总</w:t>
      </w:r>
      <w:proofErr w:type="gramEnd"/>
      <w:r w:rsidRPr="00F6610B">
        <w:rPr>
          <w:rFonts w:hAnsi="宋体" w:hint="eastAsia"/>
          <w:sz w:val="24"/>
        </w:rPr>
        <w:t>金额</w:t>
      </w:r>
      <w:r w:rsidRPr="00F6610B">
        <w:rPr>
          <w:rFonts w:hAnsi="宋体" w:hint="eastAsia"/>
          <w:sz w:val="24"/>
        </w:rPr>
        <w:t>-</w:t>
      </w:r>
      <w:r w:rsidRPr="00F6610B">
        <w:rPr>
          <w:rFonts w:hAnsi="宋体" w:hint="eastAsia"/>
          <w:sz w:val="24"/>
        </w:rPr>
        <w:t>净认购金额</w:t>
      </w:r>
    </w:p>
    <w:p w14:paraId="2E89FDA4"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（注：对于适用固定金额认购费用的认购，认购费用＝固定认购费用金额）</w:t>
      </w:r>
    </w:p>
    <w:p w14:paraId="7ED45238"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认购份额</w:t>
      </w:r>
      <w:r w:rsidRPr="00F6610B">
        <w:rPr>
          <w:rFonts w:hAnsi="宋体" w:hint="eastAsia"/>
          <w:sz w:val="24"/>
        </w:rPr>
        <w:t>=</w:t>
      </w:r>
      <w:r w:rsidRPr="00F6610B">
        <w:rPr>
          <w:rFonts w:hAnsi="宋体" w:hint="eastAsia"/>
          <w:sz w:val="24"/>
        </w:rPr>
        <w:t>净认购金额</w:t>
      </w:r>
      <w:r w:rsidRPr="00F6610B">
        <w:rPr>
          <w:rFonts w:hAnsi="宋体" w:hint="eastAsia"/>
          <w:sz w:val="24"/>
        </w:rPr>
        <w:t>/</w:t>
      </w:r>
      <w:r w:rsidRPr="00F6610B">
        <w:rPr>
          <w:rFonts w:hAnsi="宋体" w:hint="eastAsia"/>
          <w:sz w:val="24"/>
        </w:rPr>
        <w:t>基金份额初始面值</w:t>
      </w:r>
      <w:r w:rsidRPr="00F6610B">
        <w:rPr>
          <w:rFonts w:hAnsi="宋体" w:hint="eastAsia"/>
          <w:sz w:val="24"/>
        </w:rPr>
        <w:t>+</w:t>
      </w:r>
      <w:r w:rsidRPr="00F6610B">
        <w:rPr>
          <w:rFonts w:hAnsi="宋体" w:hint="eastAsia"/>
          <w:sz w:val="24"/>
        </w:rPr>
        <w:t>认购利息</w:t>
      </w:r>
      <w:r w:rsidRPr="00F6610B">
        <w:rPr>
          <w:rFonts w:hAnsi="宋体" w:hint="eastAsia"/>
          <w:sz w:val="24"/>
        </w:rPr>
        <w:t>/</w:t>
      </w:r>
      <w:r w:rsidRPr="00F6610B">
        <w:rPr>
          <w:rFonts w:hAnsi="宋体" w:hint="eastAsia"/>
          <w:sz w:val="24"/>
        </w:rPr>
        <w:t>基金份额初始面值</w:t>
      </w:r>
    </w:p>
    <w:p w14:paraId="32631FC9"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认购份额的计算保留到小数点后</w:t>
      </w:r>
      <w:r w:rsidRPr="00F6610B">
        <w:rPr>
          <w:rFonts w:hAnsi="宋体" w:hint="eastAsia"/>
          <w:sz w:val="24"/>
        </w:rPr>
        <w:t>2</w:t>
      </w:r>
      <w:r w:rsidRPr="00F6610B">
        <w:rPr>
          <w:rFonts w:hAnsi="宋体" w:hint="eastAsia"/>
          <w:sz w:val="24"/>
        </w:rPr>
        <w:t>位，小数点</w:t>
      </w:r>
      <w:r w:rsidRPr="00F6610B">
        <w:rPr>
          <w:rFonts w:hAnsi="宋体" w:hint="eastAsia"/>
          <w:sz w:val="24"/>
        </w:rPr>
        <w:t>2</w:t>
      </w:r>
      <w:r w:rsidRPr="00F6610B">
        <w:rPr>
          <w:rFonts w:hAnsi="宋体" w:hint="eastAsia"/>
          <w:sz w:val="24"/>
        </w:rPr>
        <w:t>位以后的部分四舍五入，由</w:t>
      </w:r>
      <w:r w:rsidRPr="00F6610B">
        <w:rPr>
          <w:rFonts w:hAnsi="宋体" w:hint="eastAsia"/>
          <w:sz w:val="24"/>
        </w:rPr>
        <w:lastRenderedPageBreak/>
        <w:t>此误差产生的收益或损失由基金财产承担。</w:t>
      </w:r>
    </w:p>
    <w:p w14:paraId="1FC73C29"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例</w:t>
      </w:r>
      <w:proofErr w:type="gramStart"/>
      <w:r w:rsidRPr="00F6610B">
        <w:rPr>
          <w:rFonts w:hAnsi="宋体" w:hint="eastAsia"/>
          <w:sz w:val="24"/>
        </w:rPr>
        <w:t>一</w:t>
      </w:r>
      <w:proofErr w:type="gramEnd"/>
      <w:r w:rsidRPr="00F6610B">
        <w:rPr>
          <w:rFonts w:hAnsi="宋体" w:hint="eastAsia"/>
          <w:sz w:val="24"/>
        </w:rPr>
        <w:t>：某投资者（非养老金客户）认购本基金</w:t>
      </w:r>
      <w:r w:rsidRPr="00F6610B">
        <w:rPr>
          <w:rFonts w:hAnsi="宋体" w:hint="eastAsia"/>
          <w:sz w:val="24"/>
        </w:rPr>
        <w:t>A</w:t>
      </w:r>
      <w:r w:rsidRPr="00F6610B">
        <w:rPr>
          <w:rFonts w:hAnsi="宋体" w:hint="eastAsia"/>
          <w:sz w:val="24"/>
        </w:rPr>
        <w:t>类基金份额</w:t>
      </w:r>
      <w:r w:rsidRPr="00F6610B">
        <w:rPr>
          <w:rFonts w:hAnsi="宋体" w:hint="eastAsia"/>
          <w:sz w:val="24"/>
        </w:rPr>
        <w:t>100,000.00</w:t>
      </w:r>
      <w:r w:rsidRPr="00F6610B">
        <w:rPr>
          <w:rFonts w:hAnsi="宋体" w:hint="eastAsia"/>
          <w:sz w:val="24"/>
        </w:rPr>
        <w:t>元，且该认购申请被全额确认，所对应的认购费率为</w:t>
      </w:r>
      <w:r w:rsidRPr="00F6610B">
        <w:rPr>
          <w:rFonts w:hAnsi="宋体" w:hint="eastAsia"/>
          <w:sz w:val="24"/>
        </w:rPr>
        <w:t>0.6%</w:t>
      </w:r>
      <w:r w:rsidRPr="00F6610B">
        <w:rPr>
          <w:rFonts w:hAnsi="宋体" w:hint="eastAsia"/>
          <w:sz w:val="24"/>
        </w:rPr>
        <w:t>。假定该笔认购金额产生利息</w:t>
      </w:r>
      <w:r w:rsidRPr="00F6610B">
        <w:rPr>
          <w:rFonts w:hAnsi="宋体" w:hint="eastAsia"/>
          <w:sz w:val="24"/>
        </w:rPr>
        <w:t>50.00</w:t>
      </w:r>
      <w:r w:rsidRPr="00F6610B">
        <w:rPr>
          <w:rFonts w:hAnsi="宋体" w:hint="eastAsia"/>
          <w:sz w:val="24"/>
        </w:rPr>
        <w:t>元。则认购份额为：</w:t>
      </w:r>
    </w:p>
    <w:p w14:paraId="395BB814" w14:textId="77777777" w:rsidR="00F6610B" w:rsidRPr="00F6610B" w:rsidRDefault="00F6610B" w:rsidP="00F6610B">
      <w:pPr>
        <w:adjustRightInd w:val="0"/>
        <w:snapToGrid w:val="0"/>
        <w:spacing w:line="360" w:lineRule="auto"/>
        <w:ind w:firstLineChars="200" w:firstLine="480"/>
        <w:rPr>
          <w:rFonts w:hAnsi="宋体"/>
          <w:sz w:val="24"/>
        </w:rPr>
      </w:pPr>
      <w:proofErr w:type="gramStart"/>
      <w:r w:rsidRPr="00F6610B">
        <w:rPr>
          <w:rFonts w:hAnsi="宋体" w:hint="eastAsia"/>
          <w:sz w:val="24"/>
        </w:rPr>
        <w:t>认购总</w:t>
      </w:r>
      <w:proofErr w:type="gramEnd"/>
      <w:r w:rsidRPr="00F6610B">
        <w:rPr>
          <w:rFonts w:hAnsi="宋体" w:hint="eastAsia"/>
          <w:sz w:val="24"/>
        </w:rPr>
        <w:t>金额＝</w:t>
      </w:r>
      <w:r w:rsidRPr="00F6610B">
        <w:rPr>
          <w:rFonts w:hAnsi="宋体" w:hint="eastAsia"/>
          <w:sz w:val="24"/>
        </w:rPr>
        <w:t>100,000.00</w:t>
      </w:r>
      <w:r w:rsidRPr="00F6610B">
        <w:rPr>
          <w:rFonts w:hAnsi="宋体" w:hint="eastAsia"/>
          <w:sz w:val="24"/>
        </w:rPr>
        <w:t>元</w:t>
      </w:r>
    </w:p>
    <w:p w14:paraId="0EB1A02D"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净认购金额＝</w:t>
      </w:r>
      <w:r w:rsidRPr="00F6610B">
        <w:rPr>
          <w:rFonts w:hAnsi="宋体" w:hint="eastAsia"/>
          <w:sz w:val="24"/>
        </w:rPr>
        <w:t>100,000.00/</w:t>
      </w:r>
      <w:r w:rsidRPr="00F6610B">
        <w:rPr>
          <w:rFonts w:hAnsi="宋体" w:hint="eastAsia"/>
          <w:sz w:val="24"/>
        </w:rPr>
        <w:t>（</w:t>
      </w:r>
      <w:r w:rsidRPr="00F6610B">
        <w:rPr>
          <w:rFonts w:hAnsi="宋体" w:hint="eastAsia"/>
          <w:sz w:val="24"/>
        </w:rPr>
        <w:t>1</w:t>
      </w:r>
      <w:r w:rsidRPr="00F6610B">
        <w:rPr>
          <w:rFonts w:hAnsi="宋体" w:hint="eastAsia"/>
          <w:sz w:val="24"/>
        </w:rPr>
        <w:t>＋</w:t>
      </w:r>
      <w:r w:rsidRPr="00F6610B">
        <w:rPr>
          <w:rFonts w:hAnsi="宋体" w:hint="eastAsia"/>
          <w:sz w:val="24"/>
        </w:rPr>
        <w:t>0.6%</w:t>
      </w:r>
      <w:r w:rsidRPr="00F6610B">
        <w:rPr>
          <w:rFonts w:hAnsi="宋体" w:hint="eastAsia"/>
          <w:sz w:val="24"/>
        </w:rPr>
        <w:t>）＝</w:t>
      </w:r>
      <w:r w:rsidRPr="00F6610B">
        <w:rPr>
          <w:rFonts w:hAnsi="宋体" w:hint="eastAsia"/>
          <w:sz w:val="24"/>
        </w:rPr>
        <w:t>99,403.58</w:t>
      </w:r>
      <w:r w:rsidRPr="00F6610B">
        <w:rPr>
          <w:rFonts w:hAnsi="宋体" w:hint="eastAsia"/>
          <w:sz w:val="24"/>
        </w:rPr>
        <w:t>元</w:t>
      </w:r>
    </w:p>
    <w:p w14:paraId="4F5A87B5"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认购费用＝</w:t>
      </w:r>
      <w:r w:rsidRPr="00F6610B">
        <w:rPr>
          <w:rFonts w:hAnsi="宋体" w:hint="eastAsia"/>
          <w:sz w:val="24"/>
        </w:rPr>
        <w:t>100,000.00</w:t>
      </w:r>
      <w:r w:rsidRPr="00F6610B">
        <w:rPr>
          <w:rFonts w:hAnsi="宋体" w:hint="eastAsia"/>
          <w:sz w:val="24"/>
        </w:rPr>
        <w:t>－</w:t>
      </w:r>
      <w:r w:rsidRPr="00F6610B">
        <w:rPr>
          <w:rFonts w:hAnsi="宋体" w:hint="eastAsia"/>
          <w:sz w:val="24"/>
        </w:rPr>
        <w:t>99,403.58</w:t>
      </w:r>
      <w:r w:rsidRPr="00F6610B">
        <w:rPr>
          <w:rFonts w:hAnsi="宋体" w:hint="eastAsia"/>
          <w:sz w:val="24"/>
        </w:rPr>
        <w:t>＝</w:t>
      </w:r>
      <w:r w:rsidRPr="00F6610B">
        <w:rPr>
          <w:rFonts w:hAnsi="宋体" w:hint="eastAsia"/>
          <w:sz w:val="24"/>
        </w:rPr>
        <w:t>596.42</w:t>
      </w:r>
      <w:r w:rsidRPr="00F6610B">
        <w:rPr>
          <w:rFonts w:hAnsi="宋体" w:hint="eastAsia"/>
          <w:sz w:val="24"/>
        </w:rPr>
        <w:t>元</w:t>
      </w:r>
    </w:p>
    <w:p w14:paraId="5F150EC8"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认购份额＝</w:t>
      </w:r>
      <w:r w:rsidRPr="00F6610B">
        <w:rPr>
          <w:rFonts w:hAnsi="宋体" w:hint="eastAsia"/>
          <w:sz w:val="24"/>
        </w:rPr>
        <w:t>99,403.58/1.00</w:t>
      </w:r>
      <w:r w:rsidRPr="00F6610B">
        <w:rPr>
          <w:rFonts w:hAnsi="宋体" w:hint="eastAsia"/>
          <w:sz w:val="24"/>
        </w:rPr>
        <w:t>＋</w:t>
      </w:r>
      <w:r w:rsidRPr="00F6610B">
        <w:rPr>
          <w:rFonts w:hAnsi="宋体" w:hint="eastAsia"/>
          <w:sz w:val="24"/>
        </w:rPr>
        <w:t>50.00/1.00</w:t>
      </w:r>
      <w:r w:rsidRPr="00F6610B">
        <w:rPr>
          <w:rFonts w:hAnsi="宋体" w:hint="eastAsia"/>
          <w:sz w:val="24"/>
        </w:rPr>
        <w:t>＝</w:t>
      </w:r>
      <w:r w:rsidRPr="00F6610B">
        <w:rPr>
          <w:rFonts w:hAnsi="宋体" w:hint="eastAsia"/>
          <w:sz w:val="24"/>
        </w:rPr>
        <w:t>99453.58</w:t>
      </w:r>
      <w:r w:rsidRPr="00F6610B">
        <w:rPr>
          <w:rFonts w:hAnsi="宋体" w:hint="eastAsia"/>
          <w:sz w:val="24"/>
        </w:rPr>
        <w:t>份</w:t>
      </w:r>
    </w:p>
    <w:p w14:paraId="45E4FB4D"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即：若该投资者（非养老金客户）选择认购</w:t>
      </w:r>
      <w:r w:rsidRPr="00F6610B">
        <w:rPr>
          <w:rFonts w:hAnsi="宋体" w:hint="eastAsia"/>
          <w:sz w:val="24"/>
        </w:rPr>
        <w:t>A</w:t>
      </w:r>
      <w:r w:rsidRPr="00F6610B">
        <w:rPr>
          <w:rFonts w:hAnsi="宋体" w:hint="eastAsia"/>
          <w:sz w:val="24"/>
        </w:rPr>
        <w:t>类基金份额，则投资</w:t>
      </w:r>
      <w:r w:rsidRPr="00F6610B">
        <w:rPr>
          <w:rFonts w:hAnsi="宋体" w:hint="eastAsia"/>
          <w:sz w:val="24"/>
        </w:rPr>
        <w:t>100,000.00</w:t>
      </w:r>
      <w:r w:rsidRPr="00F6610B">
        <w:rPr>
          <w:rFonts w:hAnsi="宋体" w:hint="eastAsia"/>
          <w:sz w:val="24"/>
        </w:rPr>
        <w:t>元本金，假定该笔认购金额产生利息</w:t>
      </w:r>
      <w:r w:rsidRPr="00F6610B">
        <w:rPr>
          <w:rFonts w:hAnsi="宋体" w:hint="eastAsia"/>
          <w:sz w:val="24"/>
        </w:rPr>
        <w:t>50.00</w:t>
      </w:r>
      <w:r w:rsidRPr="00F6610B">
        <w:rPr>
          <w:rFonts w:hAnsi="宋体" w:hint="eastAsia"/>
          <w:sz w:val="24"/>
        </w:rPr>
        <w:t>元，可得到</w:t>
      </w:r>
      <w:r w:rsidRPr="00F6610B">
        <w:rPr>
          <w:rFonts w:hAnsi="宋体" w:hint="eastAsia"/>
          <w:sz w:val="24"/>
        </w:rPr>
        <w:t>99453.58</w:t>
      </w:r>
      <w:r w:rsidRPr="00F6610B">
        <w:rPr>
          <w:rFonts w:hAnsi="宋体" w:hint="eastAsia"/>
          <w:sz w:val="24"/>
        </w:rPr>
        <w:t>份</w:t>
      </w:r>
      <w:r w:rsidRPr="00F6610B">
        <w:rPr>
          <w:rFonts w:hAnsi="宋体" w:hint="eastAsia"/>
          <w:sz w:val="24"/>
        </w:rPr>
        <w:t>A</w:t>
      </w:r>
      <w:r w:rsidRPr="00F6610B">
        <w:rPr>
          <w:rFonts w:hAnsi="宋体" w:hint="eastAsia"/>
          <w:sz w:val="24"/>
        </w:rPr>
        <w:t>类基金份额。</w:t>
      </w:r>
    </w:p>
    <w:p w14:paraId="7C89A158"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例二：某养老金客户通过基金管理人的直销柜台认购本基金</w:t>
      </w:r>
      <w:r w:rsidRPr="00F6610B">
        <w:rPr>
          <w:rFonts w:hAnsi="宋体" w:hint="eastAsia"/>
          <w:sz w:val="24"/>
        </w:rPr>
        <w:t>A</w:t>
      </w:r>
      <w:r w:rsidRPr="00F6610B">
        <w:rPr>
          <w:rFonts w:hAnsi="宋体" w:hint="eastAsia"/>
          <w:sz w:val="24"/>
        </w:rPr>
        <w:t>类基金份额</w:t>
      </w:r>
      <w:r w:rsidRPr="00F6610B">
        <w:rPr>
          <w:rFonts w:hAnsi="宋体" w:hint="eastAsia"/>
          <w:sz w:val="24"/>
        </w:rPr>
        <w:t>1,000,000.00</w:t>
      </w:r>
      <w:r w:rsidRPr="00F6610B">
        <w:rPr>
          <w:rFonts w:hAnsi="宋体" w:hint="eastAsia"/>
          <w:sz w:val="24"/>
        </w:rPr>
        <w:t>元，且该认购申请被全额确认，所对应的认购费率为</w:t>
      </w:r>
      <w:r w:rsidRPr="00F6610B">
        <w:rPr>
          <w:rFonts w:hAnsi="宋体" w:hint="eastAsia"/>
          <w:sz w:val="24"/>
        </w:rPr>
        <w:t>0.12%</w:t>
      </w:r>
      <w:r w:rsidRPr="00F6610B">
        <w:rPr>
          <w:rFonts w:hAnsi="宋体" w:hint="eastAsia"/>
          <w:sz w:val="24"/>
        </w:rPr>
        <w:t>。假定该笔认购金额产生利息</w:t>
      </w:r>
      <w:r w:rsidRPr="00F6610B">
        <w:rPr>
          <w:rFonts w:hAnsi="宋体" w:hint="eastAsia"/>
          <w:sz w:val="24"/>
        </w:rPr>
        <w:t>50.00</w:t>
      </w:r>
      <w:r w:rsidRPr="00F6610B">
        <w:rPr>
          <w:rFonts w:hAnsi="宋体" w:hint="eastAsia"/>
          <w:sz w:val="24"/>
        </w:rPr>
        <w:t>元。则认购份额为：</w:t>
      </w:r>
    </w:p>
    <w:p w14:paraId="46FFAE25" w14:textId="77777777" w:rsidR="00F6610B" w:rsidRPr="00F6610B" w:rsidRDefault="00F6610B" w:rsidP="00F6610B">
      <w:pPr>
        <w:adjustRightInd w:val="0"/>
        <w:snapToGrid w:val="0"/>
        <w:spacing w:line="360" w:lineRule="auto"/>
        <w:ind w:firstLineChars="200" w:firstLine="480"/>
        <w:rPr>
          <w:rFonts w:hAnsi="宋体"/>
          <w:sz w:val="24"/>
        </w:rPr>
      </w:pPr>
      <w:proofErr w:type="gramStart"/>
      <w:r w:rsidRPr="00F6610B">
        <w:rPr>
          <w:rFonts w:hAnsi="宋体" w:hint="eastAsia"/>
          <w:sz w:val="24"/>
        </w:rPr>
        <w:t>认购总</w:t>
      </w:r>
      <w:proofErr w:type="gramEnd"/>
      <w:r w:rsidRPr="00F6610B">
        <w:rPr>
          <w:rFonts w:hAnsi="宋体" w:hint="eastAsia"/>
          <w:sz w:val="24"/>
        </w:rPr>
        <w:t>金额＝</w:t>
      </w:r>
      <w:r w:rsidRPr="00F6610B">
        <w:rPr>
          <w:rFonts w:hAnsi="宋体" w:hint="eastAsia"/>
          <w:sz w:val="24"/>
        </w:rPr>
        <w:t>1,000,000.00</w:t>
      </w:r>
      <w:r w:rsidRPr="00F6610B">
        <w:rPr>
          <w:rFonts w:hAnsi="宋体" w:hint="eastAsia"/>
          <w:sz w:val="24"/>
        </w:rPr>
        <w:t>元</w:t>
      </w:r>
    </w:p>
    <w:p w14:paraId="59C8A0F9"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净认购金额＝</w:t>
      </w:r>
      <w:r w:rsidRPr="00F6610B">
        <w:rPr>
          <w:rFonts w:hAnsi="宋体" w:hint="eastAsia"/>
          <w:sz w:val="24"/>
        </w:rPr>
        <w:t>1,000,000.00/</w:t>
      </w:r>
      <w:r w:rsidRPr="00F6610B">
        <w:rPr>
          <w:rFonts w:hAnsi="宋体" w:hint="eastAsia"/>
          <w:sz w:val="24"/>
        </w:rPr>
        <w:t>（</w:t>
      </w:r>
      <w:r w:rsidRPr="00F6610B">
        <w:rPr>
          <w:rFonts w:hAnsi="宋体" w:hint="eastAsia"/>
          <w:sz w:val="24"/>
        </w:rPr>
        <w:t>1</w:t>
      </w:r>
      <w:r w:rsidRPr="00F6610B">
        <w:rPr>
          <w:rFonts w:hAnsi="宋体" w:hint="eastAsia"/>
          <w:sz w:val="24"/>
        </w:rPr>
        <w:t>＋</w:t>
      </w:r>
      <w:r w:rsidRPr="00F6610B">
        <w:rPr>
          <w:rFonts w:hAnsi="宋体" w:hint="eastAsia"/>
          <w:sz w:val="24"/>
        </w:rPr>
        <w:t>0.12%</w:t>
      </w:r>
      <w:r w:rsidRPr="00F6610B">
        <w:rPr>
          <w:rFonts w:hAnsi="宋体" w:hint="eastAsia"/>
          <w:sz w:val="24"/>
        </w:rPr>
        <w:t>）＝</w:t>
      </w:r>
      <w:r w:rsidRPr="00F6610B">
        <w:rPr>
          <w:rFonts w:hAnsi="宋体" w:hint="eastAsia"/>
          <w:sz w:val="24"/>
        </w:rPr>
        <w:t>998,801.44</w:t>
      </w:r>
      <w:r w:rsidRPr="00F6610B">
        <w:rPr>
          <w:rFonts w:hAnsi="宋体" w:hint="eastAsia"/>
          <w:sz w:val="24"/>
        </w:rPr>
        <w:t>元</w:t>
      </w:r>
    </w:p>
    <w:p w14:paraId="00D46101"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认购费用＝</w:t>
      </w:r>
      <w:r w:rsidRPr="00F6610B">
        <w:rPr>
          <w:rFonts w:hAnsi="宋体" w:hint="eastAsia"/>
          <w:sz w:val="24"/>
        </w:rPr>
        <w:t>1,000,000.00</w:t>
      </w:r>
      <w:r w:rsidRPr="00F6610B">
        <w:rPr>
          <w:rFonts w:hAnsi="宋体" w:hint="eastAsia"/>
          <w:sz w:val="24"/>
        </w:rPr>
        <w:t>－</w:t>
      </w:r>
      <w:r w:rsidRPr="00F6610B">
        <w:rPr>
          <w:rFonts w:hAnsi="宋体" w:hint="eastAsia"/>
          <w:sz w:val="24"/>
        </w:rPr>
        <w:t>998,801.44</w:t>
      </w:r>
      <w:r w:rsidRPr="00F6610B">
        <w:rPr>
          <w:rFonts w:hAnsi="宋体" w:hint="eastAsia"/>
          <w:sz w:val="24"/>
        </w:rPr>
        <w:t>＝</w:t>
      </w:r>
      <w:r w:rsidRPr="00F6610B">
        <w:rPr>
          <w:rFonts w:hAnsi="宋体" w:hint="eastAsia"/>
          <w:sz w:val="24"/>
        </w:rPr>
        <w:t>1198.56</w:t>
      </w:r>
      <w:r w:rsidRPr="00F6610B">
        <w:rPr>
          <w:rFonts w:hAnsi="宋体" w:hint="eastAsia"/>
          <w:sz w:val="24"/>
        </w:rPr>
        <w:t>元</w:t>
      </w:r>
    </w:p>
    <w:p w14:paraId="6E9A1018"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认购份额＝</w:t>
      </w:r>
      <w:r w:rsidRPr="00F6610B">
        <w:rPr>
          <w:rFonts w:hAnsi="宋体" w:hint="eastAsia"/>
          <w:sz w:val="24"/>
        </w:rPr>
        <w:t>998,801.44/1.00</w:t>
      </w:r>
      <w:r w:rsidRPr="00F6610B">
        <w:rPr>
          <w:rFonts w:hAnsi="宋体" w:hint="eastAsia"/>
          <w:sz w:val="24"/>
        </w:rPr>
        <w:t>＋</w:t>
      </w:r>
      <w:r w:rsidRPr="00F6610B">
        <w:rPr>
          <w:rFonts w:hAnsi="宋体" w:hint="eastAsia"/>
          <w:sz w:val="24"/>
        </w:rPr>
        <w:t>50.00/1.00</w:t>
      </w:r>
      <w:r w:rsidRPr="00F6610B">
        <w:rPr>
          <w:rFonts w:hAnsi="宋体" w:hint="eastAsia"/>
          <w:sz w:val="24"/>
        </w:rPr>
        <w:t>＝</w:t>
      </w:r>
      <w:r w:rsidRPr="00F6610B">
        <w:rPr>
          <w:rFonts w:hAnsi="宋体" w:hint="eastAsia"/>
          <w:sz w:val="24"/>
        </w:rPr>
        <w:t>998,851.44</w:t>
      </w:r>
      <w:r w:rsidRPr="00F6610B">
        <w:rPr>
          <w:rFonts w:hAnsi="宋体" w:hint="eastAsia"/>
          <w:sz w:val="24"/>
        </w:rPr>
        <w:t>份</w:t>
      </w:r>
    </w:p>
    <w:p w14:paraId="2768536B"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即：若该养老金客户投资</w:t>
      </w:r>
      <w:r w:rsidRPr="00F6610B">
        <w:rPr>
          <w:rFonts w:hAnsi="宋体" w:hint="eastAsia"/>
          <w:sz w:val="24"/>
        </w:rPr>
        <w:t>1,000,000.00</w:t>
      </w:r>
      <w:r w:rsidRPr="00F6610B">
        <w:rPr>
          <w:rFonts w:hAnsi="宋体" w:hint="eastAsia"/>
          <w:sz w:val="24"/>
        </w:rPr>
        <w:t>元通过基金管理人的直销柜台认购</w:t>
      </w:r>
      <w:r w:rsidRPr="00F6610B">
        <w:rPr>
          <w:rFonts w:hAnsi="宋体" w:hint="eastAsia"/>
          <w:sz w:val="24"/>
        </w:rPr>
        <w:t>A</w:t>
      </w:r>
      <w:r w:rsidRPr="00F6610B">
        <w:rPr>
          <w:rFonts w:hAnsi="宋体" w:hint="eastAsia"/>
          <w:sz w:val="24"/>
        </w:rPr>
        <w:t>类基金份额，假定该笔认购金额产生利息</w:t>
      </w:r>
      <w:r w:rsidRPr="00F6610B">
        <w:rPr>
          <w:rFonts w:hAnsi="宋体" w:hint="eastAsia"/>
          <w:sz w:val="24"/>
        </w:rPr>
        <w:t>50.00</w:t>
      </w:r>
      <w:r w:rsidRPr="00F6610B">
        <w:rPr>
          <w:rFonts w:hAnsi="宋体" w:hint="eastAsia"/>
          <w:sz w:val="24"/>
        </w:rPr>
        <w:t>元，可得到</w:t>
      </w:r>
      <w:r w:rsidRPr="00F6610B">
        <w:rPr>
          <w:rFonts w:hAnsi="宋体" w:hint="eastAsia"/>
          <w:sz w:val="24"/>
        </w:rPr>
        <w:t>998,851.44</w:t>
      </w:r>
      <w:r w:rsidRPr="00F6610B">
        <w:rPr>
          <w:rFonts w:hAnsi="宋体" w:hint="eastAsia"/>
          <w:sz w:val="24"/>
        </w:rPr>
        <w:t>份</w:t>
      </w:r>
      <w:r w:rsidRPr="00F6610B">
        <w:rPr>
          <w:rFonts w:hAnsi="宋体" w:hint="eastAsia"/>
          <w:sz w:val="24"/>
        </w:rPr>
        <w:t>A</w:t>
      </w:r>
      <w:r w:rsidRPr="00F6610B">
        <w:rPr>
          <w:rFonts w:hAnsi="宋体" w:hint="eastAsia"/>
          <w:sz w:val="24"/>
        </w:rPr>
        <w:t>类基金份额。</w:t>
      </w:r>
    </w:p>
    <w:p w14:paraId="6855080F"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2</w:t>
      </w:r>
      <w:r w:rsidRPr="00F6610B">
        <w:rPr>
          <w:rFonts w:hAnsi="宋体" w:hint="eastAsia"/>
          <w:sz w:val="24"/>
        </w:rPr>
        <w:t>）</w:t>
      </w:r>
      <w:r w:rsidRPr="00F6610B">
        <w:rPr>
          <w:rFonts w:hAnsi="宋体" w:hint="eastAsia"/>
          <w:sz w:val="24"/>
        </w:rPr>
        <w:t>C</w:t>
      </w:r>
      <w:r w:rsidRPr="00F6610B">
        <w:rPr>
          <w:rFonts w:hAnsi="宋体" w:hint="eastAsia"/>
          <w:sz w:val="24"/>
        </w:rPr>
        <w:t>类基金份额的认购</w:t>
      </w:r>
    </w:p>
    <w:p w14:paraId="21231FA3"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如果投资者选择认购本基金的</w:t>
      </w:r>
      <w:r w:rsidRPr="00F6610B">
        <w:rPr>
          <w:rFonts w:hAnsi="宋体" w:hint="eastAsia"/>
          <w:sz w:val="24"/>
        </w:rPr>
        <w:t>C</w:t>
      </w:r>
      <w:r w:rsidRPr="00F6610B">
        <w:rPr>
          <w:rFonts w:hAnsi="宋体" w:hint="eastAsia"/>
          <w:sz w:val="24"/>
        </w:rPr>
        <w:t>类基金份额，则认购份额的计算方式如下：</w:t>
      </w:r>
    </w:p>
    <w:p w14:paraId="5B81712D" w14:textId="77777777" w:rsidR="00F6610B" w:rsidRPr="00F6610B" w:rsidRDefault="00F6610B" w:rsidP="00F6610B">
      <w:pPr>
        <w:adjustRightInd w:val="0"/>
        <w:snapToGrid w:val="0"/>
        <w:spacing w:line="360" w:lineRule="auto"/>
        <w:ind w:firstLineChars="200" w:firstLine="480"/>
        <w:rPr>
          <w:rFonts w:hAnsi="宋体"/>
          <w:sz w:val="24"/>
        </w:rPr>
      </w:pPr>
      <w:proofErr w:type="gramStart"/>
      <w:r w:rsidRPr="00F6610B">
        <w:rPr>
          <w:rFonts w:hAnsi="宋体" w:hint="eastAsia"/>
          <w:sz w:val="24"/>
        </w:rPr>
        <w:t>认购总</w:t>
      </w:r>
      <w:proofErr w:type="gramEnd"/>
      <w:r w:rsidRPr="00F6610B">
        <w:rPr>
          <w:rFonts w:hAnsi="宋体" w:hint="eastAsia"/>
          <w:sz w:val="24"/>
        </w:rPr>
        <w:t>金额＝</w:t>
      </w:r>
      <w:proofErr w:type="gramStart"/>
      <w:r w:rsidRPr="00F6610B">
        <w:rPr>
          <w:rFonts w:hAnsi="宋体" w:hint="eastAsia"/>
          <w:sz w:val="24"/>
        </w:rPr>
        <w:t>申请总</w:t>
      </w:r>
      <w:proofErr w:type="gramEnd"/>
      <w:r w:rsidRPr="00F6610B">
        <w:rPr>
          <w:rFonts w:hAnsi="宋体" w:hint="eastAsia"/>
          <w:sz w:val="24"/>
        </w:rPr>
        <w:t>金额</w:t>
      </w:r>
    </w:p>
    <w:p w14:paraId="0FDFB7B2"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认购份额＝（</w:t>
      </w:r>
      <w:proofErr w:type="gramStart"/>
      <w:r w:rsidRPr="00F6610B">
        <w:rPr>
          <w:rFonts w:hAnsi="宋体" w:hint="eastAsia"/>
          <w:sz w:val="24"/>
        </w:rPr>
        <w:t>认购总</w:t>
      </w:r>
      <w:proofErr w:type="gramEnd"/>
      <w:r w:rsidRPr="00F6610B">
        <w:rPr>
          <w:rFonts w:hAnsi="宋体" w:hint="eastAsia"/>
          <w:sz w:val="24"/>
        </w:rPr>
        <w:t>金额＋认购利息）</w:t>
      </w:r>
      <w:r w:rsidRPr="00F6610B">
        <w:rPr>
          <w:rFonts w:hAnsi="宋体" w:hint="eastAsia"/>
          <w:sz w:val="24"/>
        </w:rPr>
        <w:t>/</w:t>
      </w:r>
      <w:r w:rsidRPr="00F6610B">
        <w:rPr>
          <w:rFonts w:hAnsi="宋体" w:hint="eastAsia"/>
          <w:sz w:val="24"/>
        </w:rPr>
        <w:t>基金份额初始面值</w:t>
      </w:r>
    </w:p>
    <w:p w14:paraId="1496F42B"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认购份额的计算保留到小数点后</w:t>
      </w:r>
      <w:r w:rsidRPr="00F6610B">
        <w:rPr>
          <w:rFonts w:hAnsi="宋体" w:hint="eastAsia"/>
          <w:sz w:val="24"/>
        </w:rPr>
        <w:t>2</w:t>
      </w:r>
      <w:r w:rsidRPr="00F6610B">
        <w:rPr>
          <w:rFonts w:hAnsi="宋体" w:hint="eastAsia"/>
          <w:sz w:val="24"/>
        </w:rPr>
        <w:t>位，小数点</w:t>
      </w:r>
      <w:r w:rsidRPr="00F6610B">
        <w:rPr>
          <w:rFonts w:hAnsi="宋体" w:hint="eastAsia"/>
          <w:sz w:val="24"/>
        </w:rPr>
        <w:t>2</w:t>
      </w:r>
      <w:r w:rsidRPr="00F6610B">
        <w:rPr>
          <w:rFonts w:hAnsi="宋体" w:hint="eastAsia"/>
          <w:sz w:val="24"/>
        </w:rPr>
        <w:t>位以后的部分四舍五入，由此误差产生的损失由基金财产承担，产生的收益</w:t>
      </w:r>
      <w:proofErr w:type="gramStart"/>
      <w:r w:rsidRPr="00F6610B">
        <w:rPr>
          <w:rFonts w:hAnsi="宋体" w:hint="eastAsia"/>
          <w:sz w:val="24"/>
        </w:rPr>
        <w:t>归基金</w:t>
      </w:r>
      <w:proofErr w:type="gramEnd"/>
      <w:r w:rsidRPr="00F6610B">
        <w:rPr>
          <w:rFonts w:hAnsi="宋体" w:hint="eastAsia"/>
          <w:sz w:val="24"/>
        </w:rPr>
        <w:t>财产所有。</w:t>
      </w:r>
    </w:p>
    <w:p w14:paraId="7E21DA8D" w14:textId="77777777" w:rsidR="00F6610B" w:rsidRPr="00F6610B" w:rsidRDefault="00F6610B" w:rsidP="00F6610B">
      <w:pPr>
        <w:adjustRightInd w:val="0"/>
        <w:snapToGrid w:val="0"/>
        <w:spacing w:line="360" w:lineRule="auto"/>
        <w:ind w:firstLineChars="200" w:firstLine="480"/>
        <w:rPr>
          <w:rFonts w:hAnsi="宋体"/>
          <w:sz w:val="24"/>
        </w:rPr>
      </w:pPr>
      <w:r w:rsidRPr="00F6610B">
        <w:rPr>
          <w:rFonts w:hAnsi="宋体" w:hint="eastAsia"/>
          <w:sz w:val="24"/>
        </w:rPr>
        <w:t>例三：某投资者投资</w:t>
      </w:r>
      <w:r w:rsidRPr="00F6610B">
        <w:rPr>
          <w:rFonts w:hAnsi="宋体" w:hint="eastAsia"/>
          <w:sz w:val="24"/>
        </w:rPr>
        <w:t>100,000.00</w:t>
      </w:r>
      <w:r w:rsidRPr="00F6610B">
        <w:rPr>
          <w:rFonts w:hAnsi="宋体" w:hint="eastAsia"/>
          <w:sz w:val="24"/>
        </w:rPr>
        <w:t>元认购本基金的</w:t>
      </w:r>
      <w:r w:rsidRPr="00F6610B">
        <w:rPr>
          <w:rFonts w:hAnsi="宋体" w:hint="eastAsia"/>
          <w:sz w:val="24"/>
        </w:rPr>
        <w:t>C</w:t>
      </w:r>
      <w:r w:rsidRPr="00F6610B">
        <w:rPr>
          <w:rFonts w:hAnsi="宋体" w:hint="eastAsia"/>
          <w:sz w:val="24"/>
        </w:rPr>
        <w:t>类基金份额，且该认购</w:t>
      </w:r>
      <w:r w:rsidRPr="00F6610B">
        <w:rPr>
          <w:rFonts w:hAnsi="宋体" w:hint="eastAsia"/>
          <w:sz w:val="24"/>
        </w:rPr>
        <w:lastRenderedPageBreak/>
        <w:t>申请被全额确认，假定认购期产生的利息为</w:t>
      </w:r>
      <w:r w:rsidRPr="00F6610B">
        <w:rPr>
          <w:rFonts w:hAnsi="宋体" w:hint="eastAsia"/>
          <w:sz w:val="24"/>
        </w:rPr>
        <w:t>50.00</w:t>
      </w:r>
      <w:r w:rsidRPr="00F6610B">
        <w:rPr>
          <w:rFonts w:hAnsi="宋体" w:hint="eastAsia"/>
          <w:sz w:val="24"/>
        </w:rPr>
        <w:t>元，则可认购基金份额为：</w:t>
      </w:r>
    </w:p>
    <w:p w14:paraId="06BCDC6B" w14:textId="77777777" w:rsidR="005365E7" w:rsidRDefault="00F6610B" w:rsidP="00B6604B">
      <w:pPr>
        <w:adjustRightInd w:val="0"/>
        <w:snapToGrid w:val="0"/>
        <w:spacing w:line="360" w:lineRule="auto"/>
        <w:ind w:firstLineChars="200" w:firstLine="480"/>
        <w:rPr>
          <w:rFonts w:hAnsi="宋体"/>
          <w:sz w:val="24"/>
        </w:rPr>
      </w:pPr>
      <w:r w:rsidRPr="00F6610B">
        <w:rPr>
          <w:rFonts w:hAnsi="宋体" w:hint="eastAsia"/>
          <w:sz w:val="24"/>
        </w:rPr>
        <w:t>认购份额</w:t>
      </w:r>
      <w:r w:rsidRPr="00F6610B">
        <w:rPr>
          <w:rFonts w:hAnsi="宋体" w:hint="eastAsia"/>
          <w:sz w:val="24"/>
        </w:rPr>
        <w:t>=</w:t>
      </w:r>
      <w:r w:rsidRPr="00F6610B">
        <w:rPr>
          <w:rFonts w:hAnsi="宋体" w:hint="eastAsia"/>
          <w:sz w:val="24"/>
        </w:rPr>
        <w:t>（</w:t>
      </w:r>
      <w:r w:rsidRPr="00F6610B">
        <w:rPr>
          <w:rFonts w:hAnsi="宋体" w:hint="eastAsia"/>
          <w:sz w:val="24"/>
        </w:rPr>
        <w:t>100,000.00</w:t>
      </w:r>
      <w:r w:rsidRPr="00F6610B">
        <w:rPr>
          <w:rFonts w:hAnsi="宋体" w:hint="eastAsia"/>
          <w:sz w:val="24"/>
        </w:rPr>
        <w:t>＋</w:t>
      </w:r>
      <w:r w:rsidRPr="00F6610B">
        <w:rPr>
          <w:rFonts w:hAnsi="宋体" w:hint="eastAsia"/>
          <w:sz w:val="24"/>
        </w:rPr>
        <w:t>50.00</w:t>
      </w:r>
      <w:r w:rsidRPr="00F6610B">
        <w:rPr>
          <w:rFonts w:hAnsi="宋体" w:hint="eastAsia"/>
          <w:sz w:val="24"/>
        </w:rPr>
        <w:t>）</w:t>
      </w:r>
      <w:r w:rsidRPr="00F6610B">
        <w:rPr>
          <w:rFonts w:hAnsi="宋体" w:hint="eastAsia"/>
          <w:sz w:val="24"/>
        </w:rPr>
        <w:t>/1.00=100,050.00</w:t>
      </w:r>
      <w:r w:rsidRPr="00F6610B">
        <w:rPr>
          <w:rFonts w:hAnsi="宋体" w:hint="eastAsia"/>
          <w:sz w:val="24"/>
        </w:rPr>
        <w:t>份</w:t>
      </w:r>
    </w:p>
    <w:p w14:paraId="2CD5AA44" w14:textId="6958979A" w:rsidR="005365E7" w:rsidRDefault="005365E7" w:rsidP="00B6604B">
      <w:pPr>
        <w:adjustRightInd w:val="0"/>
        <w:snapToGrid w:val="0"/>
        <w:spacing w:line="360" w:lineRule="auto"/>
        <w:ind w:firstLineChars="200" w:firstLine="480"/>
        <w:rPr>
          <w:rFonts w:hAnsi="宋体"/>
          <w:sz w:val="24"/>
        </w:rPr>
      </w:pPr>
      <w:r w:rsidRPr="00F6610B">
        <w:rPr>
          <w:rFonts w:hAnsi="宋体" w:hint="eastAsia"/>
          <w:sz w:val="24"/>
        </w:rPr>
        <w:t>即：投资者投资</w:t>
      </w:r>
      <w:r w:rsidRPr="00F6610B">
        <w:rPr>
          <w:rFonts w:hAnsi="宋体" w:hint="eastAsia"/>
          <w:sz w:val="24"/>
        </w:rPr>
        <w:t>100,000.00</w:t>
      </w:r>
      <w:r w:rsidRPr="00F6610B">
        <w:rPr>
          <w:rFonts w:hAnsi="宋体" w:hint="eastAsia"/>
          <w:sz w:val="24"/>
        </w:rPr>
        <w:t>元认购本基金的</w:t>
      </w:r>
      <w:r w:rsidRPr="00F6610B">
        <w:rPr>
          <w:rFonts w:hAnsi="宋体" w:hint="eastAsia"/>
          <w:sz w:val="24"/>
        </w:rPr>
        <w:t>C</w:t>
      </w:r>
      <w:r w:rsidRPr="00F6610B">
        <w:rPr>
          <w:rFonts w:hAnsi="宋体" w:hint="eastAsia"/>
          <w:sz w:val="24"/>
        </w:rPr>
        <w:t>类基金份额，假定该笔认购金额产生利息</w:t>
      </w:r>
      <w:r w:rsidRPr="00F6610B">
        <w:rPr>
          <w:rFonts w:hAnsi="宋体" w:hint="eastAsia"/>
          <w:sz w:val="24"/>
        </w:rPr>
        <w:t>50.00</w:t>
      </w:r>
      <w:r w:rsidRPr="00F6610B">
        <w:rPr>
          <w:rFonts w:hAnsi="宋体" w:hint="eastAsia"/>
          <w:sz w:val="24"/>
        </w:rPr>
        <w:t>元，可得到</w:t>
      </w:r>
      <w:r w:rsidRPr="00F6610B">
        <w:rPr>
          <w:rFonts w:hAnsi="宋体" w:hint="eastAsia"/>
          <w:sz w:val="24"/>
        </w:rPr>
        <w:t>100,050.00</w:t>
      </w:r>
      <w:r w:rsidRPr="00F6610B">
        <w:rPr>
          <w:rFonts w:hAnsi="宋体" w:hint="eastAsia"/>
          <w:sz w:val="24"/>
        </w:rPr>
        <w:t>份</w:t>
      </w:r>
      <w:r w:rsidRPr="00F6610B">
        <w:rPr>
          <w:rFonts w:hAnsi="宋体" w:hint="eastAsia"/>
          <w:sz w:val="24"/>
        </w:rPr>
        <w:t>C</w:t>
      </w:r>
      <w:r w:rsidRPr="00F6610B">
        <w:rPr>
          <w:rFonts w:hAnsi="宋体" w:hint="eastAsia"/>
          <w:sz w:val="24"/>
        </w:rPr>
        <w:t>类基金份额。</w:t>
      </w:r>
    </w:p>
    <w:p w14:paraId="338D0F5D" w14:textId="77777777" w:rsidR="00C16F73" w:rsidRDefault="00931B52" w:rsidP="00B6604B">
      <w:pPr>
        <w:adjustRightInd w:val="0"/>
        <w:snapToGrid w:val="0"/>
        <w:spacing w:before="240" w:afterLines="50" w:after="156" w:line="360" w:lineRule="auto"/>
        <w:ind w:firstLineChars="200" w:firstLine="482"/>
        <w:outlineLvl w:val="0"/>
        <w:rPr>
          <w:b/>
          <w:sz w:val="24"/>
        </w:rPr>
      </w:pPr>
      <w:r>
        <w:rPr>
          <w:rFonts w:ascii="宋体" w:hAnsi="宋体" w:hint="eastAsia"/>
          <w:b/>
          <w:sz w:val="24"/>
        </w:rPr>
        <w:t>二</w:t>
      </w:r>
      <w:r>
        <w:rPr>
          <w:rFonts w:hint="eastAsia"/>
          <w:b/>
          <w:sz w:val="24"/>
        </w:rPr>
        <w:t>、募集方式及相关规定</w:t>
      </w:r>
    </w:p>
    <w:p w14:paraId="4593374E" w14:textId="77777777" w:rsidR="00C16F73" w:rsidRDefault="00931B52">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BBD80FB" w14:textId="77777777" w:rsidR="00C16F73" w:rsidRDefault="00931B52">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7009E842" w14:textId="77777777" w:rsidR="00C16F73" w:rsidRDefault="00931B52">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7202C54" w14:textId="77777777" w:rsidR="00C16F73" w:rsidRDefault="00931B52">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796E6A5" w14:textId="77777777" w:rsidR="00C16F73" w:rsidRDefault="00931B52">
      <w:pPr>
        <w:keepNext/>
        <w:keepLines/>
        <w:adjustRightInd w:val="0"/>
        <w:snapToGrid w:val="0"/>
        <w:spacing w:before="240" w:afterLines="50" w:after="156" w:line="360" w:lineRule="auto"/>
        <w:jc w:val="center"/>
        <w:outlineLvl w:val="0"/>
        <w:rPr>
          <w:b/>
          <w:sz w:val="24"/>
        </w:rPr>
      </w:pPr>
      <w:bookmarkStart w:id="5" w:name="_GoBack"/>
      <w:bookmarkEnd w:id="5"/>
      <w:r>
        <w:rPr>
          <w:rFonts w:hint="eastAsia"/>
          <w:b/>
          <w:sz w:val="24"/>
        </w:rPr>
        <w:t>三、个人投资者的开户与认购程序</w:t>
      </w:r>
    </w:p>
    <w:p w14:paraId="631B12C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（一）直销机构</w:t>
      </w:r>
    </w:p>
    <w:p w14:paraId="20ACE132"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1</w:t>
      </w:r>
      <w:r w:rsidRPr="00B44B9B">
        <w:rPr>
          <w:rFonts w:hAnsi="宋体" w:hint="eastAsia"/>
          <w:b/>
          <w:sz w:val="24"/>
        </w:rPr>
        <w:t>、直销柜台</w:t>
      </w:r>
    </w:p>
    <w:p w14:paraId="234800C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如果个人投资者首次认购金额在</w:t>
      </w:r>
      <w:r w:rsidRPr="00B44B9B">
        <w:rPr>
          <w:rFonts w:hAnsi="宋体"/>
          <w:sz w:val="24"/>
        </w:rPr>
        <w:t>100</w:t>
      </w:r>
      <w:r w:rsidRPr="00B44B9B">
        <w:rPr>
          <w:rFonts w:hAnsi="宋体" w:hint="eastAsia"/>
          <w:sz w:val="24"/>
        </w:rPr>
        <w:t>万元（含</w:t>
      </w:r>
      <w:r w:rsidRPr="00B44B9B">
        <w:rPr>
          <w:rFonts w:hAnsi="宋体"/>
          <w:sz w:val="24"/>
        </w:rPr>
        <w:t>100</w:t>
      </w:r>
      <w:r w:rsidRPr="00B44B9B">
        <w:rPr>
          <w:rFonts w:hAnsi="宋体" w:hint="eastAsia"/>
          <w:sz w:val="24"/>
        </w:rPr>
        <w:t>万元）以上，可以选择到本公司直销柜台办理认购。</w:t>
      </w:r>
    </w:p>
    <w:p w14:paraId="1C527BF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1</w:t>
      </w:r>
      <w:r w:rsidRPr="00B44B9B">
        <w:rPr>
          <w:rFonts w:hAnsi="宋体" w:hint="eastAsia"/>
          <w:sz w:val="24"/>
        </w:rPr>
        <w:t>）业务办理时间：基金募集期每日的</w:t>
      </w:r>
      <w:r w:rsidRPr="00B44B9B">
        <w:rPr>
          <w:rFonts w:hAnsi="宋体"/>
          <w:sz w:val="24"/>
        </w:rPr>
        <w:t>9:00-16:00</w:t>
      </w:r>
      <w:r w:rsidRPr="00B44B9B">
        <w:rPr>
          <w:rFonts w:hAnsi="宋体" w:hint="eastAsia"/>
          <w:sz w:val="24"/>
        </w:rPr>
        <w:t>（周六、周日及法定节假日不受理）。</w:t>
      </w:r>
    </w:p>
    <w:p w14:paraId="236A192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）个人投资者办理开户和认购申请需本人亲自到直销网点并提供下列资料：</w:t>
      </w:r>
    </w:p>
    <w:p w14:paraId="3854D5E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）基金</w:t>
      </w:r>
      <w:r w:rsidRPr="00B44B9B">
        <w:rPr>
          <w:rFonts w:hAnsi="宋体"/>
          <w:sz w:val="24"/>
        </w:rPr>
        <w:t>投资者风险测评问卷</w:t>
      </w:r>
      <w:r w:rsidRPr="00B44B9B">
        <w:rPr>
          <w:rFonts w:hAnsi="宋体" w:hint="eastAsia"/>
          <w:sz w:val="24"/>
        </w:rPr>
        <w:t>（</w:t>
      </w:r>
      <w:r w:rsidRPr="00B44B9B">
        <w:rPr>
          <w:rFonts w:hAnsi="宋体"/>
          <w:sz w:val="24"/>
        </w:rPr>
        <w:t>个人）</w:t>
      </w:r>
      <w:r w:rsidRPr="00B44B9B">
        <w:rPr>
          <w:rFonts w:hAnsi="宋体" w:hint="eastAsia"/>
          <w:sz w:val="24"/>
        </w:rPr>
        <w:t>；</w:t>
      </w:r>
    </w:p>
    <w:p w14:paraId="299DB5E3"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lastRenderedPageBreak/>
        <w:t>2</w:t>
      </w:r>
      <w:r w:rsidRPr="00B44B9B">
        <w:rPr>
          <w:rFonts w:hAnsi="宋体" w:hint="eastAsia"/>
          <w:sz w:val="24"/>
        </w:rPr>
        <w:t>）证券投资基金投资人权益须知；</w:t>
      </w:r>
    </w:p>
    <w:p w14:paraId="2257923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3</w:t>
      </w:r>
      <w:r w:rsidRPr="00B44B9B">
        <w:rPr>
          <w:rFonts w:hAnsi="宋体" w:hint="eastAsia"/>
          <w:sz w:val="24"/>
        </w:rPr>
        <w:t>）上海</w:t>
      </w:r>
      <w:r w:rsidRPr="00B44B9B">
        <w:rPr>
          <w:rFonts w:hAnsi="宋体"/>
          <w:sz w:val="24"/>
        </w:rPr>
        <w:t>A</w:t>
      </w:r>
      <w:r w:rsidRPr="00B44B9B">
        <w:rPr>
          <w:rFonts w:hAnsi="宋体" w:hint="eastAsia"/>
          <w:sz w:val="24"/>
        </w:rPr>
        <w:t>股股东代码卡或证券投资基金账户代码卡复印件（如有）；</w:t>
      </w:r>
    </w:p>
    <w:p w14:paraId="14903BA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4</w:t>
      </w:r>
      <w:r w:rsidRPr="00B44B9B">
        <w:rPr>
          <w:rFonts w:hAnsi="宋体" w:hint="eastAsia"/>
          <w:sz w:val="24"/>
        </w:rPr>
        <w:t>）有效身份证件的复印件正反面；</w:t>
      </w:r>
    </w:p>
    <w:p w14:paraId="7C4CD43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5</w:t>
      </w:r>
      <w:r w:rsidRPr="00B44B9B">
        <w:rPr>
          <w:rFonts w:hAnsi="宋体" w:hint="eastAsia"/>
          <w:sz w:val="24"/>
        </w:rPr>
        <w:t>）同名的银行卡复印件（银行卡复印件需要正反面签字，反面</w:t>
      </w:r>
      <w:proofErr w:type="gramStart"/>
      <w:r w:rsidRPr="00B44B9B">
        <w:rPr>
          <w:rFonts w:hAnsi="宋体" w:hint="eastAsia"/>
          <w:sz w:val="24"/>
        </w:rPr>
        <w:t>签名栏需有</w:t>
      </w:r>
      <w:proofErr w:type="gramEnd"/>
      <w:r w:rsidRPr="00B44B9B">
        <w:rPr>
          <w:rFonts w:hAnsi="宋体" w:hint="eastAsia"/>
          <w:sz w:val="24"/>
        </w:rPr>
        <w:t>签字）；</w:t>
      </w:r>
    </w:p>
    <w:p w14:paraId="2A7774A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6</w:t>
      </w:r>
      <w:r w:rsidRPr="00B44B9B">
        <w:rPr>
          <w:rFonts w:hAnsi="宋体" w:hint="eastAsia"/>
          <w:sz w:val="24"/>
        </w:rPr>
        <w:t>）填妥的《开放式基金账户业务申请表》两份；</w:t>
      </w:r>
    </w:p>
    <w:p w14:paraId="43C285E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）填妥的《传真委托协议书》两份（如需开通）；</w:t>
      </w:r>
    </w:p>
    <w:p w14:paraId="1896DB7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8</w:t>
      </w:r>
      <w:r w:rsidRPr="00B44B9B">
        <w:rPr>
          <w:rFonts w:hAnsi="宋体" w:hint="eastAsia"/>
          <w:sz w:val="24"/>
        </w:rPr>
        <w:t>）填妥的《开放式基金电话交易协议书》两份（如需开通）；</w:t>
      </w:r>
    </w:p>
    <w:p w14:paraId="6E6E05B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9</w:t>
      </w:r>
      <w:r w:rsidRPr="00B44B9B">
        <w:rPr>
          <w:rFonts w:hAnsi="宋体" w:hint="eastAsia"/>
          <w:sz w:val="24"/>
        </w:rPr>
        <w:t>）填妥</w:t>
      </w:r>
      <w:r w:rsidRPr="00B44B9B">
        <w:rPr>
          <w:rFonts w:hAnsi="宋体"/>
          <w:sz w:val="24"/>
        </w:rPr>
        <w:t>的《</w:t>
      </w:r>
      <w:r w:rsidRPr="00B44B9B">
        <w:rPr>
          <w:rFonts w:hAnsi="宋体" w:hint="eastAsia"/>
          <w:sz w:val="24"/>
        </w:rPr>
        <w:t>CRS</w:t>
      </w:r>
      <w:r w:rsidRPr="00B44B9B">
        <w:rPr>
          <w:rFonts w:hAnsi="宋体" w:hint="eastAsia"/>
          <w:sz w:val="24"/>
        </w:rPr>
        <w:t>个人税收</w:t>
      </w:r>
      <w:r w:rsidRPr="00B44B9B">
        <w:rPr>
          <w:rFonts w:hAnsi="宋体"/>
          <w:sz w:val="24"/>
        </w:rPr>
        <w:t>居民身份声明文件》</w:t>
      </w:r>
      <w:r w:rsidRPr="00B44B9B">
        <w:rPr>
          <w:rFonts w:hAnsi="宋体" w:hint="eastAsia"/>
          <w:sz w:val="24"/>
        </w:rPr>
        <w:t>；</w:t>
      </w:r>
    </w:p>
    <w:p w14:paraId="0DDE6B78"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10</w:t>
      </w:r>
      <w:r w:rsidRPr="00B44B9B">
        <w:rPr>
          <w:rFonts w:hAnsi="宋体" w:hint="eastAsia"/>
          <w:sz w:val="24"/>
        </w:rPr>
        <w:t>）填妥</w:t>
      </w:r>
      <w:r w:rsidRPr="00B44B9B">
        <w:rPr>
          <w:rFonts w:hAnsi="宋体"/>
          <w:sz w:val="24"/>
        </w:rPr>
        <w:t>的《</w:t>
      </w:r>
      <w:r w:rsidRPr="00B44B9B">
        <w:rPr>
          <w:rFonts w:hAnsi="宋体" w:hint="eastAsia"/>
          <w:sz w:val="24"/>
        </w:rPr>
        <w:t>受益人</w:t>
      </w:r>
      <w:r w:rsidRPr="00B44B9B">
        <w:rPr>
          <w:rFonts w:hAnsi="宋体"/>
          <w:sz w:val="24"/>
        </w:rPr>
        <w:t>非美国个人身份声明</w:t>
      </w:r>
      <w:r w:rsidRPr="00B44B9B">
        <w:rPr>
          <w:rFonts w:hAnsi="宋体" w:hint="eastAsia"/>
          <w:sz w:val="24"/>
        </w:rPr>
        <w:t>》；</w:t>
      </w:r>
    </w:p>
    <w:p w14:paraId="28CD856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11</w:t>
      </w:r>
      <w:r w:rsidRPr="00B44B9B">
        <w:rPr>
          <w:rFonts w:hAnsi="宋体" w:hint="eastAsia"/>
          <w:sz w:val="24"/>
        </w:rPr>
        <w:t>）如非本人亲自办理，则还须提供代理人身份证件原件及复印件（签名）和本人的授权委托书；</w:t>
      </w:r>
    </w:p>
    <w:p w14:paraId="6F82A93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12</w:t>
      </w:r>
      <w:r w:rsidRPr="00B44B9B">
        <w:rPr>
          <w:rFonts w:hAnsi="宋体" w:hint="eastAsia"/>
          <w:sz w:val="24"/>
        </w:rPr>
        <w:t>）以上表格复印有效，但</w:t>
      </w:r>
      <w:proofErr w:type="gramStart"/>
      <w:r w:rsidRPr="00B44B9B">
        <w:rPr>
          <w:rFonts w:hAnsi="宋体" w:hint="eastAsia"/>
          <w:sz w:val="24"/>
        </w:rPr>
        <w:t>需客户</w:t>
      </w:r>
      <w:proofErr w:type="gramEnd"/>
      <w:r w:rsidRPr="00B44B9B">
        <w:rPr>
          <w:rFonts w:hAnsi="宋体" w:hint="eastAsia"/>
          <w:sz w:val="24"/>
        </w:rPr>
        <w:t>本人亲笔签名。</w:t>
      </w:r>
    </w:p>
    <w:p w14:paraId="02A267B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3</w:t>
      </w:r>
      <w:r w:rsidRPr="00B44B9B">
        <w:rPr>
          <w:rFonts w:hAnsi="宋体" w:hint="eastAsia"/>
          <w:sz w:val="24"/>
        </w:rPr>
        <w:t>）认购资金的划拨程序：</w:t>
      </w:r>
    </w:p>
    <w:p w14:paraId="2B70BA8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）个人投资者开户后，在办理认购手续前，应将足额资金通过银行系统汇入本公司指定的下列银行账户，并确保交易日下午</w:t>
      </w:r>
      <w:r w:rsidRPr="00B44B9B">
        <w:rPr>
          <w:rFonts w:hAnsi="宋体"/>
          <w:sz w:val="24"/>
        </w:rPr>
        <w:t>16:00</w:t>
      </w:r>
      <w:r w:rsidRPr="00B44B9B">
        <w:rPr>
          <w:rFonts w:hAnsi="宋体" w:hint="eastAsia"/>
          <w:sz w:val="24"/>
        </w:rPr>
        <w:t>之前到账：</w:t>
      </w:r>
    </w:p>
    <w:p w14:paraId="1EAFD27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5A29E36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开户行：交通银行股份有限公司上海市分行交银大厦支行</w:t>
      </w:r>
    </w:p>
    <w:p w14:paraId="14063E9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310066577018150012847</w:t>
      </w:r>
    </w:p>
    <w:p w14:paraId="4E9BDB9B"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4C449E5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7F7BC2C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开户行：中国工商银行股份有限公司上海市分行营业部</w:t>
      </w:r>
    </w:p>
    <w:p w14:paraId="49EB3AB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1001202919025740042</w:t>
      </w:r>
    </w:p>
    <w:p w14:paraId="60380E7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618ED2F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3F40971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开户行：中国建设银行股份有限公司上海浦东分行</w:t>
      </w:r>
    </w:p>
    <w:p w14:paraId="2BF01D47"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359FE5D0" w14:textId="77777777" w:rsidR="00C16F73" w:rsidRDefault="00931B52">
      <w:pPr>
        <w:adjustRightInd w:val="0"/>
        <w:snapToGrid w:val="0"/>
        <w:spacing w:line="360" w:lineRule="auto"/>
        <w:ind w:firstLineChars="200" w:firstLine="480"/>
        <w:rPr>
          <w:sz w:val="24"/>
        </w:rPr>
      </w:pPr>
      <w:r>
        <w:rPr>
          <w:rFonts w:hint="eastAsia"/>
          <w:sz w:val="24"/>
        </w:rPr>
        <w:t>或者：</w:t>
      </w:r>
    </w:p>
    <w:p w14:paraId="52403F2B" w14:textId="77777777" w:rsidR="00C16F73" w:rsidRDefault="00931B52">
      <w:pPr>
        <w:adjustRightInd w:val="0"/>
        <w:snapToGrid w:val="0"/>
        <w:spacing w:line="360" w:lineRule="auto"/>
        <w:ind w:firstLineChars="200" w:firstLine="480"/>
        <w:rPr>
          <w:sz w:val="24"/>
        </w:rPr>
      </w:pPr>
      <w:r>
        <w:rPr>
          <w:rFonts w:hint="eastAsia"/>
          <w:sz w:val="24"/>
        </w:rPr>
        <w:lastRenderedPageBreak/>
        <w:t>户名：交银施罗德基金管理有限公司直销专户</w:t>
      </w:r>
    </w:p>
    <w:p w14:paraId="05C42FF6"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270B3F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48B46B56" w14:textId="77777777" w:rsidR="00C16F73" w:rsidRDefault="00931B52">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C8697F6" w14:textId="77777777" w:rsidR="00C16F73" w:rsidRDefault="00931B52">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62808A69" w14:textId="74FA00AB" w:rsidR="00C16F73" w:rsidRDefault="00931B52">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F54D4C">
        <w:rPr>
          <w:rFonts w:hint="eastAsia"/>
          <w:sz w:val="24"/>
        </w:rPr>
        <w:t>交银稳悦回报债券</w:t>
      </w:r>
      <w:r>
        <w:rPr>
          <w:sz w:val="24"/>
        </w:rPr>
        <w:t>”</w:t>
      </w:r>
      <w:r>
        <w:rPr>
          <w:rFonts w:hint="eastAsia"/>
          <w:sz w:val="24"/>
        </w:rPr>
        <w:t>；</w:t>
      </w:r>
    </w:p>
    <w:p w14:paraId="784ADA5F" w14:textId="77777777" w:rsidR="00C16F73" w:rsidRDefault="00931B52">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AA874D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2</w:t>
      </w:r>
      <w:r w:rsidRPr="00B44B9B">
        <w:rPr>
          <w:rFonts w:hAnsi="宋体" w:hint="eastAsia"/>
          <w:b/>
          <w:sz w:val="24"/>
        </w:rPr>
        <w:t>、网上直销交易平台</w:t>
      </w:r>
    </w:p>
    <w:p w14:paraId="5B97E99F" w14:textId="5E217664" w:rsidR="00C16F73" w:rsidRDefault="00931B52">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538377B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75939FA2"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3B5FFDFE"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6C9FC1BA"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D7EF36"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4200C129" w14:textId="77777777" w:rsidR="00C16F73" w:rsidRDefault="00931B52">
      <w:pPr>
        <w:pStyle w:val="a0"/>
        <w:adjustRightInd w:val="0"/>
        <w:snapToGrid w:val="0"/>
      </w:pPr>
      <w:r>
        <w:rPr>
          <w:rFonts w:hint="eastAsia"/>
        </w:rPr>
        <w:t>各独立基金销售机构开户和认购的相关程序以该机构相关规定为准。</w:t>
      </w:r>
    </w:p>
    <w:p w14:paraId="31FF13DE"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21A9FA8D"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（一）直销柜台</w:t>
      </w:r>
    </w:p>
    <w:p w14:paraId="10FDB0F7" w14:textId="77777777" w:rsidR="00C16F73" w:rsidRDefault="00931B52">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6F7AC0FB"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534A4170" w14:textId="77777777" w:rsidR="00C16F73" w:rsidRDefault="00931B52">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w:t>
      </w:r>
      <w:r>
        <w:rPr>
          <w:rFonts w:hint="eastAsia"/>
          <w:sz w:val="24"/>
        </w:rPr>
        <w:lastRenderedPageBreak/>
        <w:t>寄送、传真并提供下列资料：</w:t>
      </w:r>
    </w:p>
    <w:p w14:paraId="62BD4106"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11746D22" w14:textId="77777777" w:rsidR="00C16F73" w:rsidRDefault="00931B52">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3A8B5EAF"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0FBC354C"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4255504B"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5DF6231D" w14:textId="77777777" w:rsidR="00C16F73" w:rsidRDefault="00931B52">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ADEF85" w14:textId="77777777" w:rsidR="00C16F73" w:rsidRDefault="00931B52">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19CA8EF2" w14:textId="77777777" w:rsidR="00C16F73" w:rsidRDefault="00931B52">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0ADA9449" w14:textId="77777777" w:rsidR="00C16F73" w:rsidRDefault="00931B52">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7E777B19" w14:textId="77777777" w:rsidR="00C16F73" w:rsidRDefault="00931B52">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8BA7255" w14:textId="77777777" w:rsidR="00C16F73" w:rsidRDefault="00931B52">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33C0F149" w14:textId="77777777" w:rsidR="00C16F73" w:rsidRDefault="00931B52">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0BF53F29" w14:textId="77777777" w:rsidR="00C16F73" w:rsidRDefault="00931B52">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5A84BFDD" w14:textId="77777777" w:rsidR="00C16F73" w:rsidRDefault="00931B52">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31C1756D" w14:textId="77777777" w:rsidR="00C16F73" w:rsidRDefault="00931B52">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65C29EE7" w14:textId="77777777" w:rsidR="00C16F73" w:rsidRDefault="00931B52">
      <w:pPr>
        <w:adjustRightInd w:val="0"/>
        <w:snapToGrid w:val="0"/>
        <w:spacing w:line="360" w:lineRule="auto"/>
        <w:ind w:firstLineChars="200" w:firstLine="480"/>
        <w:rPr>
          <w:sz w:val="24"/>
        </w:rPr>
      </w:pPr>
      <w:r>
        <w:rPr>
          <w:rFonts w:hint="eastAsia"/>
          <w:sz w:val="24"/>
        </w:rPr>
        <w:lastRenderedPageBreak/>
        <w:t>注：“指定银行账户”是指：在本直销网点认购基金的投资者需指定</w:t>
      </w:r>
      <w:proofErr w:type="gramStart"/>
      <w:r>
        <w:rPr>
          <w:rFonts w:hint="eastAsia"/>
          <w:sz w:val="24"/>
        </w:rPr>
        <w:t>一</w:t>
      </w:r>
      <w:proofErr w:type="gramEnd"/>
      <w:r>
        <w:rPr>
          <w:rFonts w:hint="eastAsia"/>
          <w:sz w:val="24"/>
        </w:rPr>
        <w:t>银行账户作为投资者赎回、分红等资金结算汇入账户。此账户可为投资者在任</w:t>
      </w:r>
      <w:proofErr w:type="gramStart"/>
      <w:r>
        <w:rPr>
          <w:rFonts w:hint="eastAsia"/>
          <w:sz w:val="24"/>
        </w:rPr>
        <w:t>一</w:t>
      </w:r>
      <w:proofErr w:type="gramEnd"/>
      <w:r>
        <w:rPr>
          <w:rFonts w:hint="eastAsia"/>
          <w:sz w:val="24"/>
        </w:rPr>
        <w:t>商业银行的存款账户。</w:t>
      </w:r>
    </w:p>
    <w:p w14:paraId="7656E89E" w14:textId="77777777" w:rsidR="00C16F73" w:rsidRDefault="00931B52">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F26FA65" w14:textId="77777777" w:rsidR="00C16F73" w:rsidRDefault="00931B52">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560DE6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40416DBC" w14:textId="77777777" w:rsidR="00C16F73" w:rsidRDefault="00931B52">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91BAE59"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310066577018150012847</w:t>
      </w:r>
    </w:p>
    <w:p w14:paraId="25FC5923" w14:textId="77777777" w:rsidR="00C16F73" w:rsidRDefault="00931B52">
      <w:pPr>
        <w:adjustRightInd w:val="0"/>
        <w:snapToGrid w:val="0"/>
        <w:spacing w:line="360" w:lineRule="auto"/>
        <w:ind w:firstLineChars="200" w:firstLine="480"/>
        <w:rPr>
          <w:sz w:val="24"/>
        </w:rPr>
      </w:pPr>
      <w:r>
        <w:rPr>
          <w:rFonts w:hint="eastAsia"/>
          <w:sz w:val="24"/>
        </w:rPr>
        <w:t>或者：</w:t>
      </w:r>
    </w:p>
    <w:p w14:paraId="5CF44E28"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23674873" w14:textId="77777777" w:rsidR="00C16F73" w:rsidRDefault="00931B52">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4C53172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1001202919025740042</w:t>
      </w:r>
    </w:p>
    <w:p w14:paraId="2AAD0A6B" w14:textId="77777777" w:rsidR="00C16F73" w:rsidRDefault="00931B52">
      <w:pPr>
        <w:adjustRightInd w:val="0"/>
        <w:snapToGrid w:val="0"/>
        <w:spacing w:line="360" w:lineRule="auto"/>
        <w:ind w:firstLineChars="200" w:firstLine="480"/>
        <w:rPr>
          <w:sz w:val="24"/>
        </w:rPr>
      </w:pPr>
      <w:r>
        <w:rPr>
          <w:rFonts w:hint="eastAsia"/>
          <w:sz w:val="24"/>
        </w:rPr>
        <w:t>或者：</w:t>
      </w:r>
    </w:p>
    <w:p w14:paraId="4B756205"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713E27AA" w14:textId="77777777" w:rsidR="00C16F73" w:rsidRDefault="00931B52">
      <w:pPr>
        <w:adjustRightInd w:val="0"/>
        <w:snapToGrid w:val="0"/>
        <w:spacing w:line="360" w:lineRule="auto"/>
        <w:ind w:firstLineChars="200" w:firstLine="480"/>
        <w:rPr>
          <w:sz w:val="24"/>
        </w:rPr>
      </w:pPr>
      <w:r>
        <w:rPr>
          <w:rFonts w:hint="eastAsia"/>
          <w:sz w:val="24"/>
        </w:rPr>
        <w:t>开户行：中国建设银行股份有限公司上海浦东分行</w:t>
      </w:r>
    </w:p>
    <w:p w14:paraId="78849A6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1223F56D" w14:textId="77777777" w:rsidR="00C16F73" w:rsidRDefault="00931B52">
      <w:pPr>
        <w:adjustRightInd w:val="0"/>
        <w:snapToGrid w:val="0"/>
        <w:spacing w:line="360" w:lineRule="auto"/>
        <w:ind w:firstLineChars="200" w:firstLine="480"/>
        <w:rPr>
          <w:sz w:val="24"/>
        </w:rPr>
      </w:pPr>
      <w:r>
        <w:rPr>
          <w:rFonts w:hint="eastAsia"/>
          <w:sz w:val="24"/>
        </w:rPr>
        <w:t>或者：</w:t>
      </w:r>
    </w:p>
    <w:p w14:paraId="088B1D42"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5BEE2B77"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B0660C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1EBC79E2" w14:textId="77777777" w:rsidR="00C16F73" w:rsidRDefault="00931B52">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3F9C8BAC" w14:textId="77777777" w:rsidR="00C16F73" w:rsidRDefault="00931B52">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3A724A4" w14:textId="52E6475F" w:rsidR="00C16F73" w:rsidRDefault="00931B52">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sidR="00F54D4C">
        <w:rPr>
          <w:rFonts w:hint="eastAsia"/>
          <w:sz w:val="24"/>
        </w:rPr>
        <w:t>用于</w:t>
      </w:r>
      <w:r>
        <w:rPr>
          <w:rFonts w:hint="eastAsia"/>
          <w:sz w:val="24"/>
        </w:rPr>
        <w:t>认购</w:t>
      </w:r>
      <w:r w:rsidR="00F54D4C">
        <w:rPr>
          <w:rFonts w:hint="eastAsia"/>
          <w:sz w:val="24"/>
        </w:rPr>
        <w:t>交银稳悦回报债券</w:t>
      </w:r>
      <w:r>
        <w:rPr>
          <w:sz w:val="24"/>
        </w:rPr>
        <w:t>”</w:t>
      </w:r>
      <w:r>
        <w:rPr>
          <w:rFonts w:hint="eastAsia"/>
          <w:sz w:val="24"/>
        </w:rPr>
        <w:t>；</w:t>
      </w:r>
    </w:p>
    <w:p w14:paraId="6E359BA4" w14:textId="77777777" w:rsidR="00C16F73" w:rsidRDefault="00931B52">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w:t>
      </w:r>
      <w:r>
        <w:rPr>
          <w:rFonts w:hint="eastAsia"/>
          <w:sz w:val="24"/>
        </w:rPr>
        <w:lastRenderedPageBreak/>
        <w:t>章的汇款单据传真至交银施罗德直销柜台。传真号码：（</w:t>
      </w:r>
      <w:r>
        <w:rPr>
          <w:sz w:val="24"/>
        </w:rPr>
        <w:t>021</w:t>
      </w:r>
      <w:r>
        <w:rPr>
          <w:rFonts w:hint="eastAsia"/>
          <w:sz w:val="24"/>
        </w:rPr>
        <w:t>）</w:t>
      </w:r>
      <w:r>
        <w:rPr>
          <w:sz w:val="24"/>
        </w:rPr>
        <w:t>61055054</w:t>
      </w:r>
      <w:r>
        <w:rPr>
          <w:rFonts w:hint="eastAsia"/>
          <w:sz w:val="24"/>
        </w:rPr>
        <w:t>。</w:t>
      </w:r>
    </w:p>
    <w:p w14:paraId="19A0CA5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487FCE90"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244B6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0D6E314C"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765F9E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7E306C07" w14:textId="77777777" w:rsidR="00C16F73" w:rsidRDefault="00931B52">
      <w:pPr>
        <w:pStyle w:val="a0"/>
        <w:adjustRightInd w:val="0"/>
        <w:snapToGrid w:val="0"/>
      </w:pPr>
      <w:r>
        <w:rPr>
          <w:rFonts w:hint="eastAsia"/>
        </w:rPr>
        <w:t>各独立基金销售机构开户和认购的相关程序以该机构相关规定为准。</w:t>
      </w:r>
    </w:p>
    <w:p w14:paraId="22AD3E5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6B3D0B08" w14:textId="77777777" w:rsidR="00C16F73" w:rsidRDefault="00931B52">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w:t>
      </w:r>
      <w:proofErr w:type="gramStart"/>
      <w:r>
        <w:rPr>
          <w:rFonts w:hint="eastAsia"/>
          <w:sz w:val="24"/>
        </w:rPr>
        <w:t>归基金</w:t>
      </w:r>
      <w:proofErr w:type="gramEnd"/>
      <w:r>
        <w:rPr>
          <w:rFonts w:hint="eastAsia"/>
          <w:sz w:val="24"/>
        </w:rPr>
        <w:t>份额持有人所有。有效认购资金的利息及利息转份额的具体数额以登记机构的记录为准。</w:t>
      </w:r>
    </w:p>
    <w:p w14:paraId="1FDD2F0A"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0362534D"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六、退款</w:t>
      </w:r>
    </w:p>
    <w:p w14:paraId="6E225B14"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370D119E"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0B699DEA" w14:textId="77777777" w:rsidR="00C16F73" w:rsidRDefault="00931B52">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6DDBC05E" w14:textId="77777777" w:rsidR="00C16F73" w:rsidRDefault="00931B52">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226FD65A" w14:textId="77777777" w:rsidR="00C16F73" w:rsidRDefault="00931B52">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w:t>
      </w:r>
      <w:r>
        <w:rPr>
          <w:rFonts w:hint="eastAsia"/>
          <w:sz w:val="24"/>
        </w:rPr>
        <w:lastRenderedPageBreak/>
        <w:t>告。</w:t>
      </w:r>
    </w:p>
    <w:p w14:paraId="377F0C71" w14:textId="77777777" w:rsidR="00C16F73" w:rsidRDefault="00931B52">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proofErr w:type="gramStart"/>
      <w:r>
        <w:rPr>
          <w:rFonts w:hint="eastAsia"/>
          <w:sz w:val="24"/>
        </w:rPr>
        <w:t>若基金</w:t>
      </w:r>
      <w:proofErr w:type="gramEnd"/>
      <w:r>
        <w:rPr>
          <w:rFonts w:hint="eastAsia"/>
          <w:sz w:val="24"/>
        </w:rPr>
        <w:t>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200D2B69" w14:textId="77777777" w:rsidR="00C16F73" w:rsidRDefault="00931B52">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4472540"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286CD461" w14:textId="77777777" w:rsidR="00C16F73" w:rsidRDefault="00931B52">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21C55B1"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441059F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（一）基金管理人</w:t>
      </w:r>
    </w:p>
    <w:p w14:paraId="42574918" w14:textId="77777777" w:rsidR="00C16F73" w:rsidRDefault="00931B52">
      <w:pPr>
        <w:adjustRightInd w:val="0"/>
        <w:snapToGrid w:val="0"/>
        <w:spacing w:line="360" w:lineRule="auto"/>
        <w:ind w:firstLineChars="200" w:firstLine="480"/>
        <w:rPr>
          <w:sz w:val="24"/>
        </w:rPr>
      </w:pPr>
      <w:r>
        <w:rPr>
          <w:rFonts w:hint="eastAsia"/>
          <w:sz w:val="24"/>
        </w:rPr>
        <w:t>名称：交银施罗德基金管理有限公司</w:t>
      </w:r>
    </w:p>
    <w:p w14:paraId="299BEFB1" w14:textId="77777777" w:rsidR="00C16F73" w:rsidRDefault="00931B52">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5E472833" w14:textId="77777777" w:rsidR="00C16F73" w:rsidRDefault="00931B52">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6ADE10A1" w14:textId="77777777" w:rsidR="00C16F73" w:rsidRDefault="00931B52">
      <w:pPr>
        <w:adjustRightInd w:val="0"/>
        <w:snapToGrid w:val="0"/>
        <w:spacing w:line="360" w:lineRule="auto"/>
        <w:ind w:firstLineChars="200" w:firstLine="480"/>
        <w:rPr>
          <w:sz w:val="24"/>
        </w:rPr>
      </w:pPr>
      <w:r>
        <w:rPr>
          <w:rFonts w:hint="eastAsia"/>
          <w:sz w:val="24"/>
        </w:rPr>
        <w:t>邮政编码：</w:t>
      </w:r>
      <w:r>
        <w:rPr>
          <w:sz w:val="24"/>
        </w:rPr>
        <w:t>200120</w:t>
      </w:r>
    </w:p>
    <w:p w14:paraId="6430E41A" w14:textId="77777777" w:rsidR="00C16F73" w:rsidRDefault="00931B52">
      <w:pPr>
        <w:adjustRightInd w:val="0"/>
        <w:snapToGrid w:val="0"/>
        <w:spacing w:line="360" w:lineRule="auto"/>
        <w:ind w:firstLineChars="200" w:firstLine="480"/>
        <w:rPr>
          <w:sz w:val="24"/>
        </w:rPr>
      </w:pPr>
      <w:r>
        <w:rPr>
          <w:rFonts w:hint="eastAsia"/>
          <w:sz w:val="24"/>
        </w:rPr>
        <w:t>法定代表人：阮红</w:t>
      </w:r>
    </w:p>
    <w:p w14:paraId="42AB9DC6" w14:textId="77777777" w:rsidR="00C16F73" w:rsidRDefault="00931B52">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4CD09716" w14:textId="77777777" w:rsidR="00C16F73" w:rsidRDefault="00931B52">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7940FEE1" w14:textId="77777777" w:rsidR="00C16F73" w:rsidRDefault="00931B52">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4D7F006A" w14:textId="77777777" w:rsidR="00C16F73" w:rsidRDefault="00931B52">
      <w:pPr>
        <w:adjustRightInd w:val="0"/>
        <w:snapToGrid w:val="0"/>
        <w:spacing w:line="360" w:lineRule="auto"/>
        <w:ind w:firstLineChars="200" w:firstLine="480"/>
        <w:rPr>
          <w:sz w:val="24"/>
        </w:rPr>
      </w:pPr>
      <w:r>
        <w:rPr>
          <w:rFonts w:hint="eastAsia"/>
          <w:sz w:val="24"/>
        </w:rPr>
        <w:t>联系人：郭佳敏</w:t>
      </w:r>
    </w:p>
    <w:p w14:paraId="1C3FB3F5"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（二）基金托管人</w:t>
      </w:r>
    </w:p>
    <w:p w14:paraId="5D730650" w14:textId="0ED407F6"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t>名称：中国光大银行股份有限公司</w:t>
      </w:r>
    </w:p>
    <w:p w14:paraId="20C61995" w14:textId="77777777"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lastRenderedPageBreak/>
        <w:t>住所及办公地址：北京市西城区太平桥大街25号、甲25号中国光大中心</w:t>
      </w:r>
    </w:p>
    <w:p w14:paraId="6AD03FE5" w14:textId="77777777"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t>成立日期：1992年6月18日</w:t>
      </w:r>
    </w:p>
    <w:p w14:paraId="52301B11" w14:textId="77777777"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t>批准设立机关和批准设立文号：国务院、国函[1992]7号</w:t>
      </w:r>
    </w:p>
    <w:p w14:paraId="1A8B4427" w14:textId="77777777"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t>组织形式：股份有限公司</w:t>
      </w:r>
    </w:p>
    <w:p w14:paraId="6BC25200" w14:textId="77777777"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t>注册资本：466.79095亿元人民币</w:t>
      </w:r>
    </w:p>
    <w:p w14:paraId="18D0AEEE" w14:textId="77777777"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t>法定代表人：王江</w:t>
      </w:r>
    </w:p>
    <w:p w14:paraId="18D3ADB7" w14:textId="082D5A6C" w:rsidR="00F6610B" w:rsidRPr="00F6610B" w:rsidRDefault="001638FA" w:rsidP="00F6610B">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基金托管业务批准文号：中国证监会</w:t>
      </w:r>
      <w:proofErr w:type="gramStart"/>
      <w:r>
        <w:rPr>
          <w:rFonts w:ascii="宋体" w:hAnsi="宋体" w:hint="eastAsia"/>
          <w:sz w:val="24"/>
        </w:rPr>
        <w:t>证监基</w:t>
      </w:r>
      <w:r w:rsidR="00F6610B" w:rsidRPr="00F6610B">
        <w:rPr>
          <w:rFonts w:ascii="宋体" w:hAnsi="宋体" w:hint="eastAsia"/>
          <w:sz w:val="24"/>
        </w:rPr>
        <w:t>字</w:t>
      </w:r>
      <w:proofErr w:type="gramEnd"/>
      <w:r w:rsidR="00F6610B" w:rsidRPr="00F6610B">
        <w:rPr>
          <w:rFonts w:ascii="宋体" w:hAnsi="宋体" w:hint="eastAsia"/>
          <w:sz w:val="24"/>
        </w:rPr>
        <w:t>【2002】75号</w:t>
      </w:r>
    </w:p>
    <w:p w14:paraId="0BBC0360" w14:textId="77777777"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t>资产托管部总经理：李守靖</w:t>
      </w:r>
    </w:p>
    <w:p w14:paraId="46DA2EB3" w14:textId="77777777"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t>电话：（010） 63636363</w:t>
      </w:r>
    </w:p>
    <w:p w14:paraId="3B3E650A" w14:textId="77777777" w:rsidR="00F6610B" w:rsidRPr="00F6610B" w:rsidRDefault="00F6610B" w:rsidP="00F6610B">
      <w:pPr>
        <w:autoSpaceDE w:val="0"/>
        <w:autoSpaceDN w:val="0"/>
        <w:adjustRightInd w:val="0"/>
        <w:snapToGrid w:val="0"/>
        <w:spacing w:line="360" w:lineRule="auto"/>
        <w:ind w:firstLineChars="200" w:firstLine="480"/>
        <w:jc w:val="left"/>
        <w:rPr>
          <w:rFonts w:ascii="宋体" w:hAnsi="宋体"/>
          <w:sz w:val="24"/>
        </w:rPr>
      </w:pPr>
      <w:r w:rsidRPr="00F6610B">
        <w:rPr>
          <w:rFonts w:ascii="宋体" w:hAnsi="宋体" w:hint="eastAsia"/>
          <w:sz w:val="24"/>
        </w:rPr>
        <w:t>传真：（010） 63639132</w:t>
      </w:r>
    </w:p>
    <w:p w14:paraId="22AEA14B" w14:textId="5D6B374D" w:rsidR="00684E9E" w:rsidRDefault="00F6610B" w:rsidP="00684E9E">
      <w:pPr>
        <w:widowControl/>
        <w:adjustRightInd w:val="0"/>
        <w:snapToGrid w:val="0"/>
        <w:spacing w:line="360" w:lineRule="auto"/>
        <w:ind w:firstLineChars="200" w:firstLine="480"/>
        <w:rPr>
          <w:rFonts w:ascii="宋体" w:hAnsi="宋体"/>
          <w:color w:val="000000"/>
          <w:sz w:val="24"/>
        </w:rPr>
      </w:pPr>
      <w:r w:rsidRPr="00F6610B">
        <w:rPr>
          <w:rFonts w:ascii="宋体" w:hAnsi="宋体" w:hint="eastAsia"/>
          <w:sz w:val="24"/>
        </w:rPr>
        <w:t>网址：www.cebbank.com</w:t>
      </w:r>
    </w:p>
    <w:p w14:paraId="069ABB8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（三）销售机构</w:t>
      </w:r>
    </w:p>
    <w:p w14:paraId="7918524C"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1</w:t>
      </w:r>
      <w:r w:rsidRPr="00B44B9B">
        <w:rPr>
          <w:rFonts w:hint="eastAsia"/>
          <w:kern w:val="0"/>
          <w:sz w:val="24"/>
        </w:rPr>
        <w:t>、直销机构</w:t>
      </w:r>
    </w:p>
    <w:p w14:paraId="351A394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4A14227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17A5E7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4E868FA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1B431CF8" w14:textId="77777777" w:rsidR="00C16F73" w:rsidRDefault="00931B52">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78BB26B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3EC9256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45ACC20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联系人：傅鲸</w:t>
      </w:r>
    </w:p>
    <w:p w14:paraId="0F9D3A3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DCE8953" w14:textId="77777777" w:rsidR="00C16F73" w:rsidRDefault="00931B52">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177703F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7777DC63" w14:textId="77777777" w:rsidR="00CE1F7A" w:rsidRDefault="00931B52" w:rsidP="00B6604B">
      <w:pPr>
        <w:adjustRightInd w:val="0"/>
        <w:snapToGrid w:val="0"/>
        <w:spacing w:line="360" w:lineRule="auto"/>
        <w:ind w:firstLineChars="200" w:firstLine="480"/>
        <w:rPr>
          <w:kern w:val="0"/>
          <w:sz w:val="24"/>
        </w:rPr>
      </w:pPr>
      <w:r w:rsidRPr="00B44B9B">
        <w:rPr>
          <w:kern w:val="0"/>
          <w:sz w:val="24"/>
        </w:rPr>
        <w:t>2</w:t>
      </w:r>
      <w:r w:rsidRPr="00B44B9B">
        <w:rPr>
          <w:rFonts w:hint="eastAsia"/>
          <w:kern w:val="0"/>
          <w:sz w:val="24"/>
        </w:rPr>
        <w:t>、除基金管理人之外的其他销售机构</w:t>
      </w:r>
    </w:p>
    <w:p w14:paraId="75A3BD7E" w14:textId="1A59860A" w:rsidR="00254035" w:rsidRDefault="00254035" w:rsidP="00B6604B">
      <w:pPr>
        <w:adjustRightInd w:val="0"/>
        <w:snapToGrid w:val="0"/>
        <w:spacing w:line="360" w:lineRule="auto"/>
        <w:ind w:firstLineChars="200" w:firstLine="480"/>
        <w:rPr>
          <w:kern w:val="0"/>
          <w:sz w:val="24"/>
        </w:rPr>
      </w:pPr>
      <w:r w:rsidRPr="00B6604B">
        <w:rPr>
          <w:rFonts w:hAnsi="宋体" w:hint="eastAsia"/>
          <w:kern w:val="0"/>
          <w:sz w:val="24"/>
        </w:rPr>
        <w:t>本基金目前仅通过直销机构进行发售。</w:t>
      </w:r>
    </w:p>
    <w:p w14:paraId="317EC79C" w14:textId="77777777" w:rsidR="00C16F73" w:rsidRDefault="00931B52">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w:t>
      </w:r>
      <w:r>
        <w:rPr>
          <w:rFonts w:hAnsi="宋体"/>
          <w:kern w:val="0"/>
          <w:sz w:val="24"/>
        </w:rPr>
        <w:lastRenderedPageBreak/>
        <w:t>金，</w:t>
      </w:r>
      <w:r>
        <w:rPr>
          <w:rFonts w:hAnsi="宋体" w:hint="eastAsia"/>
          <w:kern w:val="0"/>
          <w:sz w:val="24"/>
        </w:rPr>
        <w:t>并在基金管理人网站公示</w:t>
      </w:r>
      <w:r>
        <w:rPr>
          <w:rFonts w:hAnsi="宋体"/>
          <w:kern w:val="0"/>
          <w:sz w:val="24"/>
        </w:rPr>
        <w:t>。</w:t>
      </w:r>
    </w:p>
    <w:p w14:paraId="67BC892E"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（四）登记机构</w:t>
      </w:r>
    </w:p>
    <w:p w14:paraId="46E79DE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3EA25C5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5BE891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99E3CB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法定代表人：</w:t>
      </w:r>
      <w:r>
        <w:rPr>
          <w:rFonts w:hAnsi="宋体" w:hint="eastAsia"/>
          <w:kern w:val="0"/>
          <w:sz w:val="24"/>
        </w:rPr>
        <w:t>于文强</w:t>
      </w:r>
    </w:p>
    <w:p w14:paraId="368C91B3"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9BE499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241AA763" w14:textId="77777777" w:rsidR="00C16F73" w:rsidRDefault="00931B52">
      <w:pPr>
        <w:adjustRightInd w:val="0"/>
        <w:snapToGrid w:val="0"/>
        <w:spacing w:line="360" w:lineRule="auto"/>
        <w:ind w:firstLineChars="200" w:firstLine="480"/>
        <w:rPr>
          <w:kern w:val="0"/>
          <w:sz w:val="24"/>
        </w:rPr>
      </w:pPr>
      <w:r>
        <w:rPr>
          <w:rFonts w:hint="eastAsia"/>
          <w:kern w:val="0"/>
          <w:sz w:val="24"/>
        </w:rPr>
        <w:t>联系人：赵亦清</w:t>
      </w:r>
    </w:p>
    <w:p w14:paraId="2D943FE8"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（五）律师事务所和经办律师</w:t>
      </w:r>
    </w:p>
    <w:p w14:paraId="2B6470F0" w14:textId="77777777" w:rsidR="00C16F73" w:rsidRDefault="00931B52">
      <w:pPr>
        <w:adjustRightInd w:val="0"/>
        <w:snapToGrid w:val="0"/>
        <w:spacing w:line="360" w:lineRule="auto"/>
        <w:ind w:firstLineChars="200" w:firstLine="480"/>
        <w:rPr>
          <w:kern w:val="0"/>
          <w:sz w:val="24"/>
        </w:rPr>
      </w:pPr>
      <w:r>
        <w:rPr>
          <w:rFonts w:hint="eastAsia"/>
          <w:kern w:val="0"/>
          <w:sz w:val="24"/>
        </w:rPr>
        <w:t>名称：上海市通力律师事务所</w:t>
      </w:r>
    </w:p>
    <w:p w14:paraId="474D6FDE" w14:textId="77777777" w:rsidR="00C16F73" w:rsidRDefault="00931B52">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00C978D6" w14:textId="77777777" w:rsidR="00C16F73" w:rsidRDefault="00931B52">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14:paraId="4C2D4D68" w14:textId="77777777" w:rsidR="00C16F73" w:rsidRDefault="00931B52">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00FF7A4F" w14:textId="77777777" w:rsidR="00C16F73" w:rsidRDefault="00931B52">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6403DA60" w14:textId="77777777" w:rsidR="00C16F73" w:rsidRDefault="00931B52">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2DD7F21" w14:textId="77777777" w:rsidR="00C16F73" w:rsidRDefault="00931B52">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0662C34C" w14:textId="77777777" w:rsidR="00C16F73" w:rsidRDefault="00931B52">
      <w:pPr>
        <w:adjustRightInd w:val="0"/>
        <w:snapToGrid w:val="0"/>
        <w:spacing w:line="360" w:lineRule="auto"/>
        <w:ind w:firstLineChars="200" w:firstLine="480"/>
        <w:rPr>
          <w:rFonts w:hAnsi="宋体"/>
          <w:kern w:val="0"/>
          <w:sz w:val="24"/>
        </w:rPr>
      </w:pPr>
      <w:bookmarkStart w:id="6" w:name="OLE_LINK4"/>
      <w:bookmarkStart w:id="7" w:name="OLE_LINK3"/>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15EAF7D5"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（六）会计师事务所和经办注册会计师</w:t>
      </w:r>
    </w:p>
    <w:p w14:paraId="723259D8"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名称：普华永道中天会计师事务所（特殊普通合伙）</w:t>
      </w:r>
    </w:p>
    <w:p w14:paraId="10AD9C4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w:t>
      </w:r>
      <w:proofErr w:type="gramStart"/>
      <w:r>
        <w:rPr>
          <w:rFonts w:hint="eastAsia"/>
          <w:kern w:val="0"/>
          <w:sz w:val="24"/>
        </w:rPr>
        <w:t>星展银行</w:t>
      </w:r>
      <w:proofErr w:type="gramEnd"/>
      <w:r>
        <w:rPr>
          <w:rFonts w:hint="eastAsia"/>
          <w:kern w:val="0"/>
          <w:sz w:val="24"/>
        </w:rPr>
        <w:t>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14:paraId="6F5057A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办公地址：中国上海市浦东</w:t>
      </w:r>
      <w:proofErr w:type="gramStart"/>
      <w:r>
        <w:rPr>
          <w:rFonts w:hint="eastAsia"/>
          <w:kern w:val="0"/>
          <w:sz w:val="24"/>
        </w:rPr>
        <w:t>新区东育路</w:t>
      </w:r>
      <w:proofErr w:type="gramEnd"/>
      <w:r>
        <w:rPr>
          <w:rFonts w:hint="eastAsia"/>
          <w:kern w:val="0"/>
          <w:sz w:val="24"/>
        </w:rPr>
        <w:t>588</w:t>
      </w:r>
      <w:r>
        <w:rPr>
          <w:rFonts w:hint="eastAsia"/>
          <w:kern w:val="0"/>
          <w:sz w:val="24"/>
        </w:rPr>
        <w:t>号前</w:t>
      </w:r>
      <w:proofErr w:type="gramStart"/>
      <w:r>
        <w:rPr>
          <w:rFonts w:hint="eastAsia"/>
          <w:kern w:val="0"/>
          <w:sz w:val="24"/>
        </w:rPr>
        <w:t>滩中心</w:t>
      </w:r>
      <w:proofErr w:type="gramEnd"/>
      <w:r>
        <w:rPr>
          <w:rFonts w:hint="eastAsia"/>
          <w:kern w:val="0"/>
          <w:sz w:val="24"/>
        </w:rPr>
        <w:t>42</w:t>
      </w:r>
      <w:r>
        <w:rPr>
          <w:rFonts w:hint="eastAsia"/>
          <w:kern w:val="0"/>
          <w:sz w:val="24"/>
        </w:rPr>
        <w:t>楼</w:t>
      </w:r>
    </w:p>
    <w:p w14:paraId="7840A7E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执行事务合伙人：李丹</w:t>
      </w:r>
    </w:p>
    <w:p w14:paraId="6375D56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23238888</w:t>
      </w:r>
    </w:p>
    <w:p w14:paraId="3A89C3B0"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14:paraId="522511E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w:t>
      </w:r>
      <w:proofErr w:type="gramStart"/>
      <w:r>
        <w:rPr>
          <w:rFonts w:hint="eastAsia"/>
          <w:kern w:val="0"/>
          <w:sz w:val="24"/>
        </w:rPr>
        <w:t>金诗涛</w:t>
      </w:r>
      <w:proofErr w:type="gramEnd"/>
    </w:p>
    <w:p w14:paraId="732C920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经办注册会计师：沈兆杰、</w:t>
      </w:r>
      <w:proofErr w:type="gramStart"/>
      <w:r>
        <w:rPr>
          <w:rFonts w:hint="eastAsia"/>
          <w:kern w:val="0"/>
          <w:sz w:val="24"/>
        </w:rPr>
        <w:t>金诗涛</w:t>
      </w:r>
      <w:proofErr w:type="gramEnd"/>
    </w:p>
    <w:p w14:paraId="0FEAD87C" w14:textId="77777777" w:rsidR="00C16F73" w:rsidRDefault="00C16F73">
      <w:pPr>
        <w:widowControl/>
        <w:adjustRightInd w:val="0"/>
        <w:snapToGrid w:val="0"/>
        <w:spacing w:line="360" w:lineRule="auto"/>
        <w:ind w:firstLineChars="200" w:firstLine="480"/>
        <w:rPr>
          <w:rFonts w:hAnsi="宋体"/>
          <w:kern w:val="0"/>
          <w:sz w:val="24"/>
        </w:rPr>
      </w:pPr>
    </w:p>
    <w:p w14:paraId="3F7FBA87" w14:textId="77777777" w:rsidR="00C16F73" w:rsidRDefault="00931B52">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223B0B3" w14:textId="67BBB435" w:rsidR="00C16F73" w:rsidRDefault="00931B52">
      <w:pPr>
        <w:widowControl/>
        <w:adjustRightInd w:val="0"/>
        <w:snapToGrid w:val="0"/>
        <w:spacing w:line="360" w:lineRule="auto"/>
        <w:ind w:firstLineChars="200" w:firstLine="480"/>
        <w:jc w:val="right"/>
        <w:rPr>
          <w:kern w:val="0"/>
          <w:sz w:val="24"/>
        </w:rPr>
      </w:pPr>
      <w:r>
        <w:rPr>
          <w:rFonts w:hint="eastAsia"/>
          <w:kern w:val="0"/>
          <w:sz w:val="24"/>
        </w:rPr>
        <w:t>二〇二</w:t>
      </w:r>
      <w:r w:rsidR="001C1EE4">
        <w:rPr>
          <w:rFonts w:hint="eastAsia"/>
          <w:kern w:val="0"/>
          <w:sz w:val="24"/>
        </w:rPr>
        <w:t>四</w:t>
      </w:r>
      <w:r>
        <w:rPr>
          <w:rFonts w:hint="eastAsia"/>
          <w:kern w:val="0"/>
          <w:sz w:val="24"/>
        </w:rPr>
        <w:t>年</w:t>
      </w:r>
      <w:r w:rsidR="00F6610B">
        <w:rPr>
          <w:rFonts w:hint="eastAsia"/>
          <w:kern w:val="0"/>
          <w:sz w:val="24"/>
        </w:rPr>
        <w:t>二</w:t>
      </w:r>
      <w:r>
        <w:rPr>
          <w:rFonts w:hint="eastAsia"/>
          <w:kern w:val="0"/>
          <w:sz w:val="24"/>
        </w:rPr>
        <w:t>月</w:t>
      </w:r>
      <w:r w:rsidR="00F6610B">
        <w:rPr>
          <w:rFonts w:hint="eastAsia"/>
          <w:kern w:val="0"/>
          <w:sz w:val="24"/>
        </w:rPr>
        <w:t>五</w:t>
      </w:r>
      <w:r>
        <w:rPr>
          <w:rFonts w:hint="eastAsia"/>
          <w:kern w:val="0"/>
          <w:sz w:val="24"/>
        </w:rPr>
        <w:t>日</w:t>
      </w:r>
    </w:p>
    <w:sectPr w:rsidR="00C16F73">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7EB0C" w14:textId="77777777" w:rsidR="005D19AD" w:rsidRDefault="005D19AD">
      <w:r>
        <w:separator/>
      </w:r>
    </w:p>
  </w:endnote>
  <w:endnote w:type="continuationSeparator" w:id="0">
    <w:p w14:paraId="1F70D0F9" w14:textId="77777777" w:rsidR="005D19AD" w:rsidRDefault="005D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C60" w14:textId="489194FD" w:rsidR="00C16F73" w:rsidRDefault="00931B52">
    <w:pPr>
      <w:pStyle w:val="af3"/>
      <w:jc w:val="center"/>
    </w:pPr>
    <w:r>
      <w:fldChar w:fldCharType="begin"/>
    </w:r>
    <w:r>
      <w:instrText xml:space="preserve"> PAGE   \* MERGEFORMAT </w:instrText>
    </w:r>
    <w:r>
      <w:fldChar w:fldCharType="separate"/>
    </w:r>
    <w:r w:rsidR="00047FC7" w:rsidRPr="00047FC7">
      <w:rPr>
        <w:noProof/>
        <w:lang w:val="zh-CN"/>
      </w:rPr>
      <w:t>15</w:t>
    </w:r>
    <w:r>
      <w:rPr>
        <w:lang w:val="zh-CN"/>
      </w:rPr>
      <w:fldChar w:fldCharType="end"/>
    </w:r>
  </w:p>
  <w:p w14:paraId="122DE6C5" w14:textId="77777777" w:rsidR="00C16F73" w:rsidRDefault="00C16F73">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C89D8" w14:textId="77777777" w:rsidR="005D19AD" w:rsidRDefault="005D19AD">
      <w:r>
        <w:separator/>
      </w:r>
    </w:p>
  </w:footnote>
  <w:footnote w:type="continuationSeparator" w:id="0">
    <w:p w14:paraId="4E7A3E60" w14:textId="77777777" w:rsidR="005D19AD" w:rsidRDefault="005D19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E5D2" w14:textId="10A29831" w:rsidR="00C16F73" w:rsidRDefault="00D17803">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F699E8" wp14:editId="4FAC981F">
          <wp:simplePos x="0" y="0"/>
          <wp:positionH relativeFrom="column">
            <wp:posOffset>2540</wp:posOffset>
          </wp:positionH>
          <wp:positionV relativeFrom="paragraph">
            <wp:posOffset>59902</wp:posOffset>
          </wp:positionV>
          <wp:extent cx="1549400" cy="205511"/>
          <wp:effectExtent l="0" t="0" r="0" b="4445"/>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549400" cy="2055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D19C14" w14:textId="7C3F3B18" w:rsidR="00C16F73" w:rsidRDefault="00F6610B">
    <w:pPr>
      <w:pStyle w:val="af5"/>
      <w:pBdr>
        <w:bottom w:val="none" w:sz="0" w:space="0" w:color="auto"/>
      </w:pBdr>
      <w:tabs>
        <w:tab w:val="right" w:pos="8280"/>
      </w:tabs>
      <w:jc w:val="right"/>
      <w:rPr>
        <w:rFonts w:ascii="宋体"/>
      </w:rPr>
    </w:pPr>
    <w:r>
      <w:rPr>
        <w:rFonts w:cs="宋体" w:hint="eastAsia"/>
      </w:rPr>
      <w:t>交银</w:t>
    </w:r>
    <w:proofErr w:type="gramStart"/>
    <w:r>
      <w:rPr>
        <w:rFonts w:cs="宋体" w:hint="eastAsia"/>
      </w:rPr>
      <w:t>施罗德稳悦回报</w:t>
    </w:r>
    <w:proofErr w:type="gramEnd"/>
    <w:r>
      <w:rPr>
        <w:rFonts w:cs="宋体" w:hint="eastAsia"/>
      </w:rPr>
      <w:t>债券型证券投资</w:t>
    </w:r>
    <w:proofErr w:type="gramStart"/>
    <w:r>
      <w:rPr>
        <w:rFonts w:cs="宋体" w:hint="eastAsia"/>
      </w:rPr>
      <w:t>基金</w:t>
    </w:r>
    <w:r w:rsidR="00931B52">
      <w:rPr>
        <w:rFonts w:cs="宋体" w:hint="eastAsia"/>
      </w:rPr>
      <w:t>基金</w:t>
    </w:r>
    <w:proofErr w:type="gramEnd"/>
    <w:r w:rsidR="00931B52">
      <w:rPr>
        <w:rFonts w:cs="宋体" w:hint="eastAsia"/>
      </w:rPr>
      <w:t>份额发售公告</w:t>
    </w:r>
    <w:r w:rsidR="00931B52">
      <w:rPr>
        <w:noProof/>
      </w:rPr>
      <mc:AlternateContent>
        <mc:Choice Requires="wps">
          <w:drawing>
            <wp:anchor distT="0" distB="0" distL="114300" distR="114300" simplePos="0" relativeHeight="251659264" behindDoc="0" locked="0" layoutInCell="1" allowOverlap="1" wp14:anchorId="31C20A5C" wp14:editId="7C142A35">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652"/>
    <w:rsid w:val="0002385C"/>
    <w:rsid w:val="0002478D"/>
    <w:rsid w:val="000266A3"/>
    <w:rsid w:val="00026D4F"/>
    <w:rsid w:val="00027021"/>
    <w:rsid w:val="00027B7D"/>
    <w:rsid w:val="00030C4F"/>
    <w:rsid w:val="000310A6"/>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47FC7"/>
    <w:rsid w:val="00052E6B"/>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56EE"/>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8B3"/>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4A3F"/>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5EA7"/>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0E57"/>
    <w:rsid w:val="00151D56"/>
    <w:rsid w:val="00151EFB"/>
    <w:rsid w:val="00153D75"/>
    <w:rsid w:val="00155811"/>
    <w:rsid w:val="00156671"/>
    <w:rsid w:val="001605EA"/>
    <w:rsid w:val="001608E7"/>
    <w:rsid w:val="00162055"/>
    <w:rsid w:val="001638FA"/>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976"/>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051"/>
    <w:rsid w:val="001B2E4B"/>
    <w:rsid w:val="001B37C9"/>
    <w:rsid w:val="001B3A0F"/>
    <w:rsid w:val="001B5801"/>
    <w:rsid w:val="001B69C4"/>
    <w:rsid w:val="001B6FA6"/>
    <w:rsid w:val="001B7FAE"/>
    <w:rsid w:val="001C0B2F"/>
    <w:rsid w:val="001C0F4A"/>
    <w:rsid w:val="001C11F5"/>
    <w:rsid w:val="001C168C"/>
    <w:rsid w:val="001C19A9"/>
    <w:rsid w:val="001C1AEF"/>
    <w:rsid w:val="001C1D02"/>
    <w:rsid w:val="001C1EE4"/>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28D0"/>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035"/>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1DA"/>
    <w:rsid w:val="00272204"/>
    <w:rsid w:val="00272481"/>
    <w:rsid w:val="0027504C"/>
    <w:rsid w:val="002750EA"/>
    <w:rsid w:val="0027570E"/>
    <w:rsid w:val="00276B29"/>
    <w:rsid w:val="00280212"/>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1990"/>
    <w:rsid w:val="00302846"/>
    <w:rsid w:val="0030318F"/>
    <w:rsid w:val="003052FF"/>
    <w:rsid w:val="00307B3E"/>
    <w:rsid w:val="00311CD6"/>
    <w:rsid w:val="0031207D"/>
    <w:rsid w:val="00313969"/>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C0D"/>
    <w:rsid w:val="003A4DD9"/>
    <w:rsid w:val="003A6D15"/>
    <w:rsid w:val="003A6ED0"/>
    <w:rsid w:val="003A720B"/>
    <w:rsid w:val="003A74AD"/>
    <w:rsid w:val="003B125C"/>
    <w:rsid w:val="003B16F2"/>
    <w:rsid w:val="003B1CD6"/>
    <w:rsid w:val="003B325A"/>
    <w:rsid w:val="003B5187"/>
    <w:rsid w:val="003B68D8"/>
    <w:rsid w:val="003B731C"/>
    <w:rsid w:val="003B79E7"/>
    <w:rsid w:val="003C0755"/>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1E4E"/>
    <w:rsid w:val="003E2872"/>
    <w:rsid w:val="003E2ADA"/>
    <w:rsid w:val="003E2DFD"/>
    <w:rsid w:val="003E2E2E"/>
    <w:rsid w:val="003E2FD1"/>
    <w:rsid w:val="003E3D28"/>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08E1"/>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5727"/>
    <w:rsid w:val="00457ACB"/>
    <w:rsid w:val="0046020D"/>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43B4"/>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65E7"/>
    <w:rsid w:val="00537C9A"/>
    <w:rsid w:val="005407E3"/>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434"/>
    <w:rsid w:val="00596953"/>
    <w:rsid w:val="00597D2E"/>
    <w:rsid w:val="005A117A"/>
    <w:rsid w:val="005A1ECE"/>
    <w:rsid w:val="005A251E"/>
    <w:rsid w:val="005A2AAB"/>
    <w:rsid w:val="005A2C94"/>
    <w:rsid w:val="005A2F33"/>
    <w:rsid w:val="005A566D"/>
    <w:rsid w:val="005A57AC"/>
    <w:rsid w:val="005A63D8"/>
    <w:rsid w:val="005A7B8D"/>
    <w:rsid w:val="005B060A"/>
    <w:rsid w:val="005B2C85"/>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19AD"/>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4E9E"/>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1105"/>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55CB"/>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17FF"/>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2E90"/>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15D2"/>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6C0B"/>
    <w:rsid w:val="0096050A"/>
    <w:rsid w:val="00960E7E"/>
    <w:rsid w:val="009610B0"/>
    <w:rsid w:val="00961246"/>
    <w:rsid w:val="0096498F"/>
    <w:rsid w:val="009652B3"/>
    <w:rsid w:val="00965C98"/>
    <w:rsid w:val="00965F7E"/>
    <w:rsid w:val="00966678"/>
    <w:rsid w:val="009709FA"/>
    <w:rsid w:val="009711B0"/>
    <w:rsid w:val="00973AB6"/>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30FA"/>
    <w:rsid w:val="009A396C"/>
    <w:rsid w:val="009A3A95"/>
    <w:rsid w:val="009A3D25"/>
    <w:rsid w:val="009A4A6B"/>
    <w:rsid w:val="009A4C3F"/>
    <w:rsid w:val="009A6AE9"/>
    <w:rsid w:val="009A7E73"/>
    <w:rsid w:val="009B00A2"/>
    <w:rsid w:val="009B06BD"/>
    <w:rsid w:val="009B2160"/>
    <w:rsid w:val="009B2496"/>
    <w:rsid w:val="009B269E"/>
    <w:rsid w:val="009B2A52"/>
    <w:rsid w:val="009B38AD"/>
    <w:rsid w:val="009B4FFD"/>
    <w:rsid w:val="009B6FE3"/>
    <w:rsid w:val="009B7E0A"/>
    <w:rsid w:val="009C00EB"/>
    <w:rsid w:val="009C05B4"/>
    <w:rsid w:val="009C1ED8"/>
    <w:rsid w:val="009C48EC"/>
    <w:rsid w:val="009C4CB3"/>
    <w:rsid w:val="009C551E"/>
    <w:rsid w:val="009C6052"/>
    <w:rsid w:val="009C77F6"/>
    <w:rsid w:val="009C7B63"/>
    <w:rsid w:val="009D0806"/>
    <w:rsid w:val="009D0A1D"/>
    <w:rsid w:val="009D1C73"/>
    <w:rsid w:val="009D2DCC"/>
    <w:rsid w:val="009D36CC"/>
    <w:rsid w:val="009D3ACB"/>
    <w:rsid w:val="009D3B34"/>
    <w:rsid w:val="009D5A35"/>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DD"/>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53D"/>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A72B1"/>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177"/>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5B5"/>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4EF6"/>
    <w:rsid w:val="00B6516E"/>
    <w:rsid w:val="00B6604B"/>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37B"/>
    <w:rsid w:val="00BB2959"/>
    <w:rsid w:val="00BB2FB5"/>
    <w:rsid w:val="00BB549B"/>
    <w:rsid w:val="00BB5DC2"/>
    <w:rsid w:val="00BB7D84"/>
    <w:rsid w:val="00BC0E45"/>
    <w:rsid w:val="00BC172B"/>
    <w:rsid w:val="00BC301A"/>
    <w:rsid w:val="00BC3937"/>
    <w:rsid w:val="00BC574A"/>
    <w:rsid w:val="00BC5860"/>
    <w:rsid w:val="00BC63A1"/>
    <w:rsid w:val="00BC6760"/>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80F"/>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262A"/>
    <w:rsid w:val="00C134F4"/>
    <w:rsid w:val="00C1468E"/>
    <w:rsid w:val="00C14804"/>
    <w:rsid w:val="00C15689"/>
    <w:rsid w:val="00C1650A"/>
    <w:rsid w:val="00C16F73"/>
    <w:rsid w:val="00C177E9"/>
    <w:rsid w:val="00C20557"/>
    <w:rsid w:val="00C2057E"/>
    <w:rsid w:val="00C21AFC"/>
    <w:rsid w:val="00C23123"/>
    <w:rsid w:val="00C23948"/>
    <w:rsid w:val="00C23FFB"/>
    <w:rsid w:val="00C253CB"/>
    <w:rsid w:val="00C25555"/>
    <w:rsid w:val="00C255DB"/>
    <w:rsid w:val="00C2582D"/>
    <w:rsid w:val="00C26B52"/>
    <w:rsid w:val="00C272C0"/>
    <w:rsid w:val="00C2760A"/>
    <w:rsid w:val="00C3038A"/>
    <w:rsid w:val="00C3091B"/>
    <w:rsid w:val="00C311AD"/>
    <w:rsid w:val="00C31493"/>
    <w:rsid w:val="00C319EB"/>
    <w:rsid w:val="00C333AF"/>
    <w:rsid w:val="00C3575F"/>
    <w:rsid w:val="00C36AF4"/>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4C82"/>
    <w:rsid w:val="00C75935"/>
    <w:rsid w:val="00C75FC7"/>
    <w:rsid w:val="00C75FF9"/>
    <w:rsid w:val="00C76AB6"/>
    <w:rsid w:val="00C77D21"/>
    <w:rsid w:val="00C81775"/>
    <w:rsid w:val="00C83889"/>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1F7A"/>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803"/>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35F7"/>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51B0"/>
    <w:rsid w:val="00D67DC8"/>
    <w:rsid w:val="00D708F1"/>
    <w:rsid w:val="00D71D3A"/>
    <w:rsid w:val="00D72345"/>
    <w:rsid w:val="00D74881"/>
    <w:rsid w:val="00D757C0"/>
    <w:rsid w:val="00D7611B"/>
    <w:rsid w:val="00D768DA"/>
    <w:rsid w:val="00D76944"/>
    <w:rsid w:val="00D76951"/>
    <w:rsid w:val="00D77355"/>
    <w:rsid w:val="00D77AFC"/>
    <w:rsid w:val="00D77CA4"/>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F69"/>
    <w:rsid w:val="00DD1DD2"/>
    <w:rsid w:val="00DD234A"/>
    <w:rsid w:val="00DD34EF"/>
    <w:rsid w:val="00DD3571"/>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793"/>
    <w:rsid w:val="00E739BA"/>
    <w:rsid w:val="00E74A55"/>
    <w:rsid w:val="00E74D89"/>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18FF"/>
    <w:rsid w:val="00EA282F"/>
    <w:rsid w:val="00EA2D56"/>
    <w:rsid w:val="00EA2F37"/>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34D4"/>
    <w:rsid w:val="00EC438F"/>
    <w:rsid w:val="00EC444B"/>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575E"/>
    <w:rsid w:val="00ED681B"/>
    <w:rsid w:val="00ED6C5F"/>
    <w:rsid w:val="00ED7DAD"/>
    <w:rsid w:val="00EE1E45"/>
    <w:rsid w:val="00EE1FC6"/>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D4C"/>
    <w:rsid w:val="00F54FCF"/>
    <w:rsid w:val="00F552A9"/>
    <w:rsid w:val="00F55BB5"/>
    <w:rsid w:val="00F55FC2"/>
    <w:rsid w:val="00F56404"/>
    <w:rsid w:val="00F570AD"/>
    <w:rsid w:val="00F576D4"/>
    <w:rsid w:val="00F61D69"/>
    <w:rsid w:val="00F61FCD"/>
    <w:rsid w:val="00F631B6"/>
    <w:rsid w:val="00F63562"/>
    <w:rsid w:val="00F64028"/>
    <w:rsid w:val="00F64443"/>
    <w:rsid w:val="00F64641"/>
    <w:rsid w:val="00F6474F"/>
    <w:rsid w:val="00F65120"/>
    <w:rsid w:val="00F6610B"/>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8F"/>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1033725"/>
    <w:rsid w:val="1B5D7AF7"/>
    <w:rsid w:val="1D3F64EC"/>
    <w:rsid w:val="1F563E08"/>
    <w:rsid w:val="22BF7243"/>
    <w:rsid w:val="2CD92868"/>
    <w:rsid w:val="3086056D"/>
    <w:rsid w:val="314236C1"/>
    <w:rsid w:val="36DB109D"/>
    <w:rsid w:val="3FDD6FAB"/>
    <w:rsid w:val="410F0621"/>
    <w:rsid w:val="43AF57C2"/>
    <w:rsid w:val="4C5D1379"/>
    <w:rsid w:val="4D667C64"/>
    <w:rsid w:val="4E734CA6"/>
    <w:rsid w:val="551E0609"/>
    <w:rsid w:val="5986658F"/>
    <w:rsid w:val="5A1A21C5"/>
    <w:rsid w:val="5DEB6C03"/>
    <w:rsid w:val="639E0296"/>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31307"/>
  <w15:docId w15:val="{F776D0E0-1836-44BC-BD9C-075BBE4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styleId="affd">
    <w:name w:val="Revision"/>
    <w:hidden/>
    <w:uiPriority w:val="99"/>
    <w:semiHidden/>
    <w:rsid w:val="00150E5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F706EE-B9D9-4770-AC86-A6BFAE03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20</Pages>
  <Words>2012</Words>
  <Characters>11473</Characters>
  <Application>Microsoft Office Word</Application>
  <DocSecurity>0</DocSecurity>
  <Lines>95</Lines>
  <Paragraphs>26</Paragraphs>
  <ScaleCrop>false</ScaleCrop>
  <Company>Microsoft</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张婧</cp:lastModifiedBy>
  <cp:revision>19</cp:revision>
  <cp:lastPrinted>2007-06-27T06:13:00Z</cp:lastPrinted>
  <dcterms:created xsi:type="dcterms:W3CDTF">2024-01-29T02:24:00Z</dcterms:created>
  <dcterms:modified xsi:type="dcterms:W3CDTF">2024-02-02T10:25:00Z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