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9D35B4">
      <w:pPr>
        <w:rPr>
          <w:sz w:val="32"/>
        </w:rPr>
      </w:pPr>
      <w:bookmarkStart w:id="0" w:name="_GoBack"/>
      <w:bookmarkEnd w:id="0"/>
    </w:p>
    <w:p w:rsidR="00C92FC0" w:rsidRPr="00EB07BC" w:rsidRDefault="009D35B4">
      <w:pPr>
        <w:rPr>
          <w:sz w:val="32"/>
        </w:rPr>
      </w:pPr>
    </w:p>
    <w:p w:rsidR="00C92FC0" w:rsidRPr="00EB07BC" w:rsidRDefault="009D35B4">
      <w:pPr>
        <w:rPr>
          <w:sz w:val="32"/>
        </w:rPr>
      </w:pPr>
    </w:p>
    <w:p w:rsidR="00C92FC0" w:rsidRPr="00EB07BC" w:rsidRDefault="007B2CA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D92F59" w:rsidRDefault="00D92F5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D92F59" w:rsidRDefault="00D92F5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D92F59" w:rsidRDefault="007B2CA3">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交银施罗德科技创新灵活配置混合型证券投资基金</w:t>
      </w:r>
    </w:p>
    <w:p w:rsidR="00D92F59" w:rsidRDefault="007B2CA3">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D92F59" w:rsidRDefault="007B2CA3">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5D35CC">
        <w:rPr>
          <w:rFonts w:ascii="Times New Roman" w:hAnsi="Times New Roman"/>
          <w:b/>
          <w:color w:val="000000"/>
          <w:sz w:val="32"/>
          <w:szCs w:val="32"/>
        </w:rPr>
        <w:t>第</w:t>
      </w:r>
      <w:r w:rsidR="005D35CC">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7B2CA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D92F59" w:rsidRDefault="007B2CA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D92F5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D92F59" w:rsidRDefault="007B2CA3">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5D35CC">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D92F59" w:rsidRDefault="00D92F59">
      <w:pPr>
        <w:autoSpaceDE w:val="0"/>
        <w:autoSpaceDN w:val="0"/>
        <w:adjustRightInd w:val="0"/>
        <w:snapToGrid w:val="0"/>
        <w:spacing w:line="360" w:lineRule="auto"/>
        <w:ind w:left="1347" w:rightChars="6" w:right="13"/>
        <w:rPr>
          <w:rFonts w:ascii="宋体" w:hAnsi="宋体"/>
          <w:kern w:val="0"/>
          <w:sz w:val="32"/>
          <w:szCs w:val="32"/>
        </w:rPr>
        <w:sectPr w:rsidR="00D92F59">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D92F59" w:rsidRDefault="007B2CA3">
      <w:pPr>
        <w:pStyle w:val="1"/>
        <w:snapToGrid w:val="0"/>
        <w:spacing w:beforeLines="0" w:before="240" w:after="240"/>
        <w:rPr>
          <w:rFonts w:ascii="宋体" w:hAnsi="宋体"/>
          <w:kern w:val="0"/>
        </w:rPr>
      </w:pPr>
      <w:bookmarkStart w:id="1" w:name="_Toc324920538"/>
      <w:bookmarkStart w:id="2" w:name="_Toc496884613"/>
      <w:bookmarkStart w:id="3" w:name="_Toc135827904"/>
      <w:r>
        <w:rPr>
          <w:rFonts w:ascii="Times New Roman" w:hAnsi="Times New Roman"/>
          <w:kern w:val="0"/>
        </w:rPr>
        <w:lastRenderedPageBreak/>
        <w:t>重要提示</w:t>
      </w:r>
      <w:bookmarkEnd w:id="1"/>
      <w:bookmarkEnd w:id="2"/>
      <w:bookmarkEnd w:id="3"/>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交银施罗德科技创新灵活配置混合型证券投资基金（以下简称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199</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日正式生效。</w:t>
      </w:r>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股指期货的特定风险；投资资产支持证券的特定风险；投资科创板股票的特定风险；投资本基金特有的其他风险等等。本基金是一只混合型基金，其风险和预期收益高于债券型基金和货币市场基金，低于股票型基金。属于承担较高风险、预期收益较高的证券投资基金品种。</w:t>
      </w:r>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D92F59" w:rsidRDefault="007B2CA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w:t>
      </w:r>
      <w:r>
        <w:rPr>
          <w:rFonts w:ascii="Times New Roman" w:hAnsi="Times New Roman"/>
          <w:kern w:val="0"/>
          <w:sz w:val="24"/>
        </w:rPr>
        <w:lastRenderedPageBreak/>
        <w:t>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D92F59" w:rsidRDefault="005D35CC">
      <w:pPr>
        <w:autoSpaceDE w:val="0"/>
        <w:autoSpaceDN w:val="0"/>
        <w:adjustRightInd w:val="0"/>
        <w:snapToGrid w:val="0"/>
        <w:spacing w:line="360" w:lineRule="auto"/>
        <w:ind w:leftChars="50" w:left="105" w:firstLineChars="200" w:firstLine="480"/>
        <w:rPr>
          <w:rFonts w:ascii="宋体" w:hAnsi="宋体"/>
          <w:kern w:val="0"/>
          <w:sz w:val="24"/>
        </w:rPr>
      </w:pPr>
      <w:r w:rsidRPr="005D35CC">
        <w:rPr>
          <w:rFonts w:ascii="Times New Roman" w:hAnsi="Times New Roman" w:hint="eastAsia"/>
          <w:kern w:val="0"/>
          <w:sz w:val="24"/>
        </w:rPr>
        <w:t>本次更新招募说明书主要对调整管理费率和</w:t>
      </w:r>
      <w:r w:rsidRPr="005D35CC">
        <w:rPr>
          <w:rFonts w:ascii="Times New Roman" w:hAnsi="Times New Roman" w:hint="eastAsia"/>
          <w:kern w:val="0"/>
          <w:sz w:val="24"/>
        </w:rPr>
        <w:t>/</w:t>
      </w:r>
      <w:r w:rsidRPr="005D35CC">
        <w:rPr>
          <w:rFonts w:ascii="Times New Roman" w:hAnsi="Times New Roman" w:hint="eastAsia"/>
          <w:kern w:val="0"/>
          <w:sz w:val="24"/>
        </w:rPr>
        <w:t>或托管费率相关事项进行了相应更新，更新截止日为</w:t>
      </w:r>
      <w:r w:rsidRPr="005D35CC">
        <w:rPr>
          <w:rFonts w:ascii="Times New Roman" w:hAnsi="Times New Roman" w:hint="eastAsia"/>
          <w:kern w:val="0"/>
          <w:sz w:val="24"/>
        </w:rPr>
        <w:t>2023</w:t>
      </w:r>
      <w:r w:rsidRPr="005D35CC">
        <w:rPr>
          <w:rFonts w:ascii="Times New Roman" w:hAnsi="Times New Roman" w:hint="eastAsia"/>
          <w:kern w:val="0"/>
          <w:sz w:val="24"/>
        </w:rPr>
        <w:t>年</w:t>
      </w:r>
      <w:r w:rsidRPr="005D35CC">
        <w:rPr>
          <w:rFonts w:ascii="Times New Roman" w:hAnsi="Times New Roman" w:hint="eastAsia"/>
          <w:kern w:val="0"/>
          <w:sz w:val="24"/>
        </w:rPr>
        <w:t>07</w:t>
      </w:r>
      <w:r w:rsidRPr="005D35CC">
        <w:rPr>
          <w:rFonts w:ascii="Times New Roman" w:hAnsi="Times New Roman" w:hint="eastAsia"/>
          <w:kern w:val="0"/>
          <w:sz w:val="24"/>
        </w:rPr>
        <w:t>月</w:t>
      </w:r>
      <w:r w:rsidRPr="005D35CC">
        <w:rPr>
          <w:rFonts w:ascii="Times New Roman" w:hAnsi="Times New Roman" w:hint="eastAsia"/>
          <w:kern w:val="0"/>
          <w:sz w:val="24"/>
        </w:rPr>
        <w:t>10</w:t>
      </w:r>
      <w:r w:rsidRPr="005D35CC">
        <w:rPr>
          <w:rFonts w:ascii="Times New Roman" w:hAnsi="Times New Roman" w:hint="eastAsia"/>
          <w:kern w:val="0"/>
          <w:sz w:val="24"/>
        </w:rPr>
        <w:t>日，除非另有说明，</w:t>
      </w:r>
      <w:r w:rsidR="007B2CA3">
        <w:rPr>
          <w:rFonts w:ascii="Times New Roman" w:hAnsi="Times New Roman"/>
          <w:kern w:val="0"/>
          <w:sz w:val="24"/>
        </w:rPr>
        <w:t>本招募说明书</w:t>
      </w:r>
      <w:r>
        <w:rPr>
          <w:rFonts w:ascii="Times New Roman" w:hAnsi="Times New Roman"/>
          <w:kern w:val="0"/>
          <w:sz w:val="24"/>
        </w:rPr>
        <w:t>其他</w:t>
      </w:r>
      <w:r w:rsidR="007B2CA3">
        <w:rPr>
          <w:rFonts w:ascii="Times New Roman" w:hAnsi="Times New Roman"/>
          <w:kern w:val="0"/>
          <w:sz w:val="24"/>
        </w:rPr>
        <w:t>所载内容截止日为</w:t>
      </w:r>
      <w:r w:rsidR="007B2CA3">
        <w:rPr>
          <w:rFonts w:ascii="Times New Roman" w:hAnsi="Times New Roman"/>
          <w:kern w:val="0"/>
          <w:sz w:val="24"/>
        </w:rPr>
        <w:t>2023</w:t>
      </w:r>
      <w:r w:rsidR="007B2CA3">
        <w:rPr>
          <w:rFonts w:ascii="Times New Roman" w:hAnsi="Times New Roman"/>
          <w:kern w:val="0"/>
          <w:sz w:val="24"/>
        </w:rPr>
        <w:t>年</w:t>
      </w:r>
      <w:r w:rsidR="007B2CA3">
        <w:rPr>
          <w:rFonts w:ascii="Times New Roman" w:hAnsi="Times New Roman"/>
          <w:kern w:val="0"/>
          <w:sz w:val="24"/>
        </w:rPr>
        <w:t>04</w:t>
      </w:r>
      <w:r w:rsidR="007B2CA3">
        <w:rPr>
          <w:rFonts w:ascii="Times New Roman" w:hAnsi="Times New Roman"/>
          <w:kern w:val="0"/>
          <w:sz w:val="24"/>
        </w:rPr>
        <w:t>月</w:t>
      </w:r>
      <w:r w:rsidR="007B2CA3">
        <w:rPr>
          <w:rFonts w:ascii="Times New Roman" w:hAnsi="Times New Roman"/>
          <w:kern w:val="0"/>
          <w:sz w:val="24"/>
        </w:rPr>
        <w:t>28</w:t>
      </w:r>
      <w:r w:rsidR="007B2CA3">
        <w:rPr>
          <w:rFonts w:ascii="Times New Roman" w:hAnsi="Times New Roman"/>
          <w:kern w:val="0"/>
          <w:sz w:val="24"/>
        </w:rPr>
        <w:t>日，有关财务数据和净值表现截止日为</w:t>
      </w:r>
      <w:r w:rsidR="007B2CA3">
        <w:rPr>
          <w:rFonts w:ascii="Times New Roman" w:hAnsi="Times New Roman"/>
          <w:kern w:val="0"/>
          <w:sz w:val="24"/>
        </w:rPr>
        <w:t>2023</w:t>
      </w:r>
      <w:r w:rsidR="007B2CA3">
        <w:rPr>
          <w:rFonts w:ascii="Times New Roman" w:hAnsi="Times New Roman"/>
          <w:kern w:val="0"/>
          <w:sz w:val="24"/>
        </w:rPr>
        <w:t>年</w:t>
      </w:r>
      <w:r w:rsidR="007B2CA3">
        <w:rPr>
          <w:rFonts w:ascii="Times New Roman" w:hAnsi="Times New Roman"/>
          <w:kern w:val="0"/>
          <w:sz w:val="24"/>
        </w:rPr>
        <w:t>03</w:t>
      </w:r>
      <w:r w:rsidR="007B2CA3">
        <w:rPr>
          <w:rFonts w:ascii="Times New Roman" w:hAnsi="Times New Roman"/>
          <w:kern w:val="0"/>
          <w:sz w:val="24"/>
        </w:rPr>
        <w:t>月</w:t>
      </w:r>
      <w:r w:rsidR="007B2CA3">
        <w:rPr>
          <w:rFonts w:ascii="Times New Roman" w:hAnsi="Times New Roman"/>
          <w:kern w:val="0"/>
          <w:sz w:val="24"/>
        </w:rPr>
        <w:t>31</w:t>
      </w:r>
      <w:r w:rsidR="007B2CA3">
        <w:rPr>
          <w:rFonts w:ascii="Times New Roman" w:hAnsi="Times New Roman"/>
          <w:kern w:val="0"/>
          <w:sz w:val="24"/>
        </w:rPr>
        <w:t>日。本招募说明书所载的财务数据未经审计。</w:t>
      </w:r>
    </w:p>
    <w:p w:rsidR="00D92F59" w:rsidRDefault="00D92F59">
      <w:pPr>
        <w:autoSpaceDE w:val="0"/>
        <w:autoSpaceDN w:val="0"/>
        <w:adjustRightInd w:val="0"/>
        <w:snapToGrid w:val="0"/>
        <w:spacing w:before="51" w:line="360" w:lineRule="auto"/>
        <w:ind w:left="120" w:rightChars="6" w:right="13" w:firstLine="480"/>
        <w:rPr>
          <w:rFonts w:ascii="宋体" w:hAnsi="宋体"/>
          <w:kern w:val="0"/>
          <w:szCs w:val="24"/>
        </w:rPr>
        <w:sectPr w:rsidR="00D92F59">
          <w:headerReference w:type="default" r:id="rId12"/>
          <w:pgSz w:w="11920" w:h="16840"/>
          <w:pgMar w:top="1440" w:right="1680" w:bottom="280" w:left="1680" w:header="0" w:footer="1073" w:gutter="0"/>
          <w:pgNumType w:start="1"/>
          <w:cols w:space="720"/>
        </w:sectPr>
      </w:pPr>
    </w:p>
    <w:p w:rsidR="002D4E16" w:rsidRPr="002D4E16" w:rsidRDefault="007B2CA3" w:rsidP="002D4E16">
      <w:pPr>
        <w:pStyle w:val="af3"/>
        <w:snapToGrid w:val="0"/>
        <w:spacing w:after="240" w:line="360" w:lineRule="auto"/>
        <w:jc w:val="center"/>
        <w:rPr>
          <w:rFonts w:ascii="宋体" w:hAnsi="宋体"/>
          <w:noProof/>
          <w:sz w:val="24"/>
        </w:rPr>
      </w:pPr>
      <w:r w:rsidRPr="002D4E16">
        <w:rPr>
          <w:rFonts w:ascii="宋体" w:hAnsi="宋体"/>
          <w:color w:val="000000"/>
          <w:position w:val="-4"/>
          <w:sz w:val="24"/>
          <w:szCs w:val="30"/>
        </w:rPr>
        <w:lastRenderedPageBreak/>
        <w:t>目</w:t>
      </w:r>
      <w:r w:rsidRPr="002D4E16">
        <w:rPr>
          <w:rFonts w:ascii="宋体" w:hAnsi="宋体"/>
          <w:color w:val="000000"/>
          <w:position w:val="-4"/>
          <w:sz w:val="24"/>
          <w:szCs w:val="30"/>
        </w:rPr>
        <w:tab/>
        <w:t>录</w:t>
      </w:r>
      <w:r w:rsidR="002D4E16" w:rsidRPr="002D4E16">
        <w:rPr>
          <w:rFonts w:ascii="宋体" w:hAnsi="宋体"/>
          <w:color w:val="000000"/>
          <w:position w:val="-4"/>
          <w:sz w:val="24"/>
          <w:szCs w:val="30"/>
        </w:rPr>
        <w:fldChar w:fldCharType="begin"/>
      </w:r>
      <w:r w:rsidR="002D4E16" w:rsidRPr="002D4E16">
        <w:rPr>
          <w:rFonts w:ascii="宋体" w:hAnsi="宋体"/>
          <w:color w:val="000000"/>
          <w:position w:val="-4"/>
          <w:sz w:val="24"/>
          <w:szCs w:val="30"/>
        </w:rPr>
        <w:instrText xml:space="preserve"> TOC \o "1-3" \f - \h \t "-1" </w:instrText>
      </w:r>
      <w:r w:rsidR="002D4E16" w:rsidRPr="002D4E16">
        <w:rPr>
          <w:rFonts w:ascii="宋体" w:hAnsi="宋体"/>
          <w:color w:val="000000"/>
          <w:position w:val="-4"/>
          <w:sz w:val="24"/>
          <w:szCs w:val="30"/>
        </w:rPr>
        <w:fldChar w:fldCharType="separate"/>
      </w:r>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04" w:history="1">
        <w:r w:rsidR="002D4E16" w:rsidRPr="002D4E16">
          <w:rPr>
            <w:rStyle w:val="af0"/>
            <w:rFonts w:ascii="宋体" w:hAnsi="宋体" w:hint="eastAsia"/>
            <w:noProof/>
            <w:kern w:val="0"/>
            <w:sz w:val="24"/>
          </w:rPr>
          <w:t>重要提示</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_Toc135827904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05" w:history="1">
        <w:r w:rsidR="002D4E16" w:rsidRPr="002D4E16">
          <w:rPr>
            <w:rStyle w:val="af0"/>
            <w:rFonts w:ascii="宋体" w:hAnsi="宋体" w:hint="eastAsia"/>
            <w:noProof/>
            <w:sz w:val="24"/>
          </w:rPr>
          <w:t>一、绪言</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_Toc135827905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4</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06" w:history="1">
        <w:r w:rsidR="002D4E16" w:rsidRPr="002D4E16">
          <w:rPr>
            <w:rStyle w:val="af0"/>
            <w:rFonts w:ascii="宋体" w:hAnsi="宋体" w:hint="eastAsia"/>
            <w:noProof/>
            <w:sz w:val="24"/>
          </w:rPr>
          <w:t>二、释义</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_Toc135827906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5</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07" w:history="1">
        <w:r w:rsidR="002D4E16" w:rsidRPr="002D4E16">
          <w:rPr>
            <w:rStyle w:val="af0"/>
            <w:rFonts w:ascii="宋体" w:hAnsi="宋体" w:hint="eastAsia"/>
            <w:noProof/>
            <w:sz w:val="24"/>
          </w:rPr>
          <w:t>三、基金管理人</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_Toc135827907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10</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08" w:history="1">
        <w:r w:rsidR="002D4E16" w:rsidRPr="002D4E16">
          <w:rPr>
            <w:rStyle w:val="af0"/>
            <w:rFonts w:ascii="宋体" w:hAnsi="宋体" w:hint="eastAsia"/>
            <w:noProof/>
            <w:sz w:val="24"/>
          </w:rPr>
          <w:t>四、基金托管人</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_Toc135827908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18</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09" w:history="1">
        <w:r w:rsidR="002D4E16" w:rsidRPr="002D4E16">
          <w:rPr>
            <w:rStyle w:val="af0"/>
            <w:rFonts w:ascii="宋体" w:hAnsi="宋体" w:hint="eastAsia"/>
            <w:noProof/>
            <w:sz w:val="24"/>
          </w:rPr>
          <w:t>五、相关服务机构</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_Toc135827909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23</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0" w:history="1">
        <w:r w:rsidR="002D4E16" w:rsidRPr="002D4E16">
          <w:rPr>
            <w:rStyle w:val="af0"/>
            <w:rFonts w:ascii="宋体" w:hAnsi="宋体" w:hint="eastAsia"/>
            <w:noProof/>
            <w:sz w:val="24"/>
          </w:rPr>
          <w:t>六、基金的募集</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_Toc135827910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49</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1" w:history="1">
        <w:r w:rsidR="002D4E16" w:rsidRPr="002D4E16">
          <w:rPr>
            <w:rStyle w:val="af0"/>
            <w:rFonts w:ascii="宋体" w:hAnsi="宋体" w:hint="eastAsia"/>
            <w:noProof/>
            <w:sz w:val="24"/>
          </w:rPr>
          <w:t>七、基金合同的生效</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_Toc135827911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50</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2" w:history="1">
        <w:r w:rsidR="002D4E16" w:rsidRPr="002D4E16">
          <w:rPr>
            <w:rStyle w:val="af0"/>
            <w:rFonts w:ascii="宋体" w:hAnsi="宋体" w:hint="eastAsia"/>
            <w:noProof/>
            <w:sz w:val="24"/>
          </w:rPr>
          <w:t>八、基金份额的申购与赎回</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_Toc135827912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51</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3" w:history="1">
        <w:r w:rsidR="002D4E16" w:rsidRPr="002D4E16">
          <w:rPr>
            <w:rStyle w:val="af0"/>
            <w:rFonts w:ascii="宋体" w:hAnsi="宋体" w:hint="eastAsia"/>
            <w:noProof/>
            <w:sz w:val="24"/>
          </w:rPr>
          <w:t>九、基金的转换</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_Toc135827913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65</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4" w:history="1">
        <w:r w:rsidR="002D4E16" w:rsidRPr="002D4E16">
          <w:rPr>
            <w:rStyle w:val="af0"/>
            <w:rFonts w:ascii="宋体" w:hAnsi="宋体" w:hint="eastAsia"/>
            <w:noProof/>
            <w:sz w:val="24"/>
          </w:rPr>
          <w:t>十、基金的投资</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_Toc135827914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72</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5" w:history="1">
        <w:r w:rsidR="002D4E16" w:rsidRPr="002D4E16">
          <w:rPr>
            <w:rStyle w:val="af0"/>
            <w:rFonts w:ascii="宋体" w:hAnsi="宋体" w:hint="eastAsia"/>
            <w:noProof/>
            <w:sz w:val="24"/>
          </w:rPr>
          <w:t>十一、基金的业绩</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_Toc135827915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85</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6" w:history="1">
        <w:r w:rsidR="002D4E16" w:rsidRPr="002D4E16">
          <w:rPr>
            <w:rStyle w:val="af0"/>
            <w:rFonts w:ascii="宋体" w:hAnsi="宋体" w:hint="eastAsia"/>
            <w:noProof/>
            <w:sz w:val="24"/>
          </w:rPr>
          <w:t>十二、基金的财产</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_Toc135827916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88</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7" w:history="1">
        <w:r w:rsidR="002D4E16" w:rsidRPr="002D4E16">
          <w:rPr>
            <w:rStyle w:val="af0"/>
            <w:rFonts w:ascii="宋体" w:hAnsi="宋体" w:hint="eastAsia"/>
            <w:noProof/>
            <w:sz w:val="24"/>
          </w:rPr>
          <w:t>十三、基金资产的估值</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_Toc135827917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89</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8" w:history="1">
        <w:r w:rsidR="002D4E16" w:rsidRPr="002D4E16">
          <w:rPr>
            <w:rStyle w:val="af0"/>
            <w:rFonts w:ascii="宋体" w:hAnsi="宋体" w:hint="eastAsia"/>
            <w:noProof/>
            <w:sz w:val="24"/>
          </w:rPr>
          <w:t>十四、基金收益与分配</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_Toc135827918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94</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19" w:history="1">
        <w:r w:rsidR="002D4E16" w:rsidRPr="002D4E16">
          <w:rPr>
            <w:rStyle w:val="af0"/>
            <w:rFonts w:ascii="宋体" w:hAnsi="宋体" w:hint="eastAsia"/>
            <w:noProof/>
            <w:sz w:val="24"/>
          </w:rPr>
          <w:t>十五、基金的费用与税收</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_Toc135827919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96</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0" w:history="1">
        <w:r w:rsidR="002D4E16" w:rsidRPr="002D4E16">
          <w:rPr>
            <w:rStyle w:val="af0"/>
            <w:rFonts w:ascii="宋体" w:hAnsi="宋体" w:hint="eastAsia"/>
            <w:noProof/>
            <w:sz w:val="24"/>
          </w:rPr>
          <w:t>十六、基金的会计与审计</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_Toc135827920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99</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1" w:history="1">
        <w:r w:rsidR="002D4E16" w:rsidRPr="002D4E16">
          <w:rPr>
            <w:rStyle w:val="af0"/>
            <w:rFonts w:ascii="宋体" w:hAnsi="宋体" w:hint="eastAsia"/>
            <w:noProof/>
            <w:sz w:val="24"/>
          </w:rPr>
          <w:t>十七、基金的信息披露</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_Toc135827921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100</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2" w:history="1">
        <w:r w:rsidR="002D4E16" w:rsidRPr="002D4E16">
          <w:rPr>
            <w:rStyle w:val="af0"/>
            <w:rFonts w:ascii="宋体" w:hAnsi="宋体" w:hint="eastAsia"/>
            <w:noProof/>
            <w:sz w:val="24"/>
          </w:rPr>
          <w:t>十八、侧袋机制</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_Toc135827922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107</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3" w:history="1">
        <w:r w:rsidR="002D4E16" w:rsidRPr="002D4E16">
          <w:rPr>
            <w:rStyle w:val="af0"/>
            <w:rFonts w:ascii="宋体" w:hAnsi="宋体" w:hint="eastAsia"/>
            <w:noProof/>
            <w:sz w:val="24"/>
          </w:rPr>
          <w:t>十九、风险揭示</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_Toc135827923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110</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4" w:history="1">
        <w:r w:rsidR="002D4E16" w:rsidRPr="002D4E16">
          <w:rPr>
            <w:rStyle w:val="af0"/>
            <w:rFonts w:ascii="宋体" w:hAnsi="宋体" w:hint="eastAsia"/>
            <w:noProof/>
            <w:sz w:val="24"/>
          </w:rPr>
          <w:t>二十、基金合同的变更、终止与基金财产的清算</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_Toc135827924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118</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5" w:history="1">
        <w:r w:rsidR="002D4E16" w:rsidRPr="002D4E16">
          <w:rPr>
            <w:rStyle w:val="af0"/>
            <w:rFonts w:ascii="宋体" w:hAnsi="宋体" w:hint="eastAsia"/>
            <w:noProof/>
            <w:sz w:val="24"/>
          </w:rPr>
          <w:t>二十一、基金合同内容摘要</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_Toc135827925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120</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6" w:history="1">
        <w:r w:rsidR="002D4E16" w:rsidRPr="002D4E16">
          <w:rPr>
            <w:rStyle w:val="af0"/>
            <w:rFonts w:ascii="宋体" w:hAnsi="宋体" w:hint="eastAsia"/>
            <w:noProof/>
            <w:sz w:val="24"/>
          </w:rPr>
          <w:t>二十二、托管协议的内容摘要</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_Toc135827926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137</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7" w:history="1">
        <w:r w:rsidR="002D4E16" w:rsidRPr="002D4E16">
          <w:rPr>
            <w:rStyle w:val="af0"/>
            <w:rFonts w:ascii="宋体" w:hAnsi="宋体" w:hint="eastAsia"/>
            <w:noProof/>
            <w:sz w:val="24"/>
          </w:rPr>
          <w:t>二十三、对基金份额持有人的服务</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_Toc135827927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154</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8" w:history="1">
        <w:r w:rsidR="002D4E16" w:rsidRPr="002D4E16">
          <w:rPr>
            <w:rStyle w:val="af0"/>
            <w:rFonts w:ascii="宋体" w:hAnsi="宋体" w:hint="eastAsia"/>
            <w:noProof/>
            <w:sz w:val="24"/>
          </w:rPr>
          <w:t>二十四、其他应披露事项</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_Toc135827928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156</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29" w:history="1">
        <w:r w:rsidR="002D4E16" w:rsidRPr="002D4E16">
          <w:rPr>
            <w:rStyle w:val="af0"/>
            <w:rFonts w:ascii="宋体" w:hAnsi="宋体" w:hint="eastAsia"/>
            <w:noProof/>
            <w:sz w:val="24"/>
          </w:rPr>
          <w:t>二十五、招募说明书的存放及查阅方式</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_Toc135827929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159</w:t>
        </w:r>
        <w:r w:rsidR="002D4E16" w:rsidRPr="002D4E16">
          <w:rPr>
            <w:rFonts w:ascii="宋体" w:hAnsi="宋体"/>
            <w:noProof/>
            <w:sz w:val="24"/>
          </w:rPr>
          <w:fldChar w:fldCharType="end"/>
        </w:r>
      </w:hyperlink>
    </w:p>
    <w:p w:rsidR="002D4E16" w:rsidRPr="002D4E16" w:rsidRDefault="009D35B4" w:rsidP="002D4E16">
      <w:pPr>
        <w:pStyle w:val="11"/>
        <w:tabs>
          <w:tab w:val="right" w:leader="dot" w:pos="8550"/>
        </w:tabs>
        <w:spacing w:line="360" w:lineRule="auto"/>
        <w:rPr>
          <w:rFonts w:ascii="宋体" w:hAnsi="宋体" w:cstheme="minorBidi"/>
          <w:noProof/>
          <w:sz w:val="24"/>
        </w:rPr>
      </w:pPr>
      <w:hyperlink w:anchor="_Toc135827930" w:history="1">
        <w:r w:rsidR="002D4E16" w:rsidRPr="002D4E16">
          <w:rPr>
            <w:rStyle w:val="af0"/>
            <w:rFonts w:ascii="宋体" w:hAnsi="宋体" w:hint="eastAsia"/>
            <w:noProof/>
            <w:sz w:val="24"/>
          </w:rPr>
          <w:t>二十六、备查文件</w:t>
        </w:r>
        <w:r w:rsidR="002D4E16" w:rsidRPr="002D4E16">
          <w:rPr>
            <w:rFonts w:ascii="宋体" w:hAnsi="宋体"/>
            <w:noProof/>
            <w:sz w:val="24"/>
          </w:rPr>
          <w:tab/>
        </w:r>
        <w:r w:rsidR="002D4E16" w:rsidRPr="002D4E16">
          <w:rPr>
            <w:rFonts w:ascii="宋体" w:hAnsi="宋体"/>
            <w:noProof/>
            <w:sz w:val="24"/>
          </w:rPr>
          <w:fldChar w:fldCharType="begin"/>
        </w:r>
        <w:r w:rsidR="002D4E16" w:rsidRPr="002D4E16">
          <w:rPr>
            <w:rFonts w:ascii="宋体" w:hAnsi="宋体"/>
            <w:noProof/>
            <w:sz w:val="24"/>
          </w:rPr>
          <w:instrText xml:space="preserve"> PAGEREF _Toc135827930 \h </w:instrText>
        </w:r>
        <w:r w:rsidR="002D4E16" w:rsidRPr="002D4E16">
          <w:rPr>
            <w:rFonts w:ascii="宋体" w:hAnsi="宋体"/>
            <w:noProof/>
            <w:sz w:val="24"/>
          </w:rPr>
        </w:r>
        <w:r w:rsidR="002D4E16" w:rsidRPr="002D4E16">
          <w:rPr>
            <w:rFonts w:ascii="宋体" w:hAnsi="宋体"/>
            <w:noProof/>
            <w:sz w:val="24"/>
          </w:rPr>
          <w:fldChar w:fldCharType="separate"/>
        </w:r>
        <w:r w:rsidR="002D4E16" w:rsidRPr="002D4E16">
          <w:rPr>
            <w:rFonts w:ascii="宋体" w:hAnsi="宋体"/>
            <w:noProof/>
            <w:sz w:val="24"/>
          </w:rPr>
          <w:t>160</w:t>
        </w:r>
        <w:r w:rsidR="002D4E16" w:rsidRPr="002D4E16">
          <w:rPr>
            <w:rFonts w:ascii="宋体" w:hAnsi="宋体"/>
            <w:noProof/>
            <w:sz w:val="24"/>
          </w:rPr>
          <w:fldChar w:fldCharType="end"/>
        </w:r>
      </w:hyperlink>
    </w:p>
    <w:p w:rsidR="00D92F59" w:rsidRPr="002D4E16" w:rsidRDefault="002D4E16" w:rsidP="002D4E16">
      <w:pPr>
        <w:pStyle w:val="af3"/>
        <w:snapToGrid w:val="0"/>
        <w:spacing w:after="240" w:line="360" w:lineRule="auto"/>
        <w:jc w:val="center"/>
        <w:rPr>
          <w:rFonts w:ascii="宋体" w:hAnsi="宋体"/>
          <w:color w:val="000000"/>
          <w:sz w:val="24"/>
        </w:rPr>
      </w:pPr>
      <w:r w:rsidRPr="002D4E16">
        <w:rPr>
          <w:rFonts w:ascii="宋体" w:hAnsi="宋体"/>
          <w:color w:val="000000"/>
          <w:position w:val="-4"/>
          <w:sz w:val="24"/>
          <w:szCs w:val="30"/>
        </w:rPr>
        <w:lastRenderedPageBreak/>
        <w:fldChar w:fldCharType="end"/>
      </w:r>
    </w:p>
    <w:p w:rsidR="00D92F59" w:rsidRDefault="00D92F59">
      <w:pPr>
        <w:autoSpaceDE w:val="0"/>
        <w:autoSpaceDN w:val="0"/>
        <w:adjustRightInd w:val="0"/>
        <w:snapToGrid w:val="0"/>
        <w:spacing w:line="360" w:lineRule="auto"/>
        <w:ind w:left="120" w:rightChars="6" w:right="13"/>
        <w:rPr>
          <w:rFonts w:ascii="宋体" w:hAnsi="宋体"/>
          <w:kern w:val="0"/>
          <w:szCs w:val="24"/>
        </w:rPr>
        <w:sectPr w:rsidR="00D92F59">
          <w:pgSz w:w="11920" w:h="16840"/>
          <w:pgMar w:top="1480" w:right="1680" w:bottom="280" w:left="1680" w:header="0" w:footer="1073" w:gutter="0"/>
          <w:cols w:space="720"/>
        </w:sectPr>
      </w:pPr>
    </w:p>
    <w:p w:rsidR="00D92F59" w:rsidRDefault="007B2CA3">
      <w:pPr>
        <w:pStyle w:val="1"/>
        <w:snapToGrid w:val="0"/>
        <w:spacing w:beforeLines="0" w:before="240" w:after="240"/>
        <w:rPr>
          <w:rFonts w:ascii="宋体" w:hAnsi="宋体"/>
          <w:szCs w:val="30"/>
        </w:rPr>
      </w:pPr>
      <w:bookmarkStart w:id="4" w:name="_Toc135827905"/>
      <w:r>
        <w:rPr>
          <w:rFonts w:ascii="Times New Roman" w:hAnsi="Times New Roman"/>
          <w:sz w:val="30"/>
        </w:rPr>
        <w:lastRenderedPageBreak/>
        <w:t>一、绪言</w:t>
      </w:r>
      <w:bookmarkEnd w:id="4"/>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科技创新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科技创新灵活配置混合型证券投资基金基金合同》（以下简称“基金合同”）编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5" w:name="_Toc135827906"/>
      <w:r>
        <w:rPr>
          <w:rFonts w:ascii="Times New Roman" w:hAnsi="Times New Roman"/>
          <w:sz w:val="30"/>
        </w:rPr>
        <w:lastRenderedPageBreak/>
        <w:t>二、释义</w:t>
      </w:r>
      <w:bookmarkEnd w:id="5"/>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1、基金或本基金：指交银施罗德科技创新灵活配置混合型证券投资基金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3、基金托管人或本基金托管人：指中国工商银行股份有限公司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4、《基金合同》或基金合同：指《交银施罗德科技创新灵活配置混合型证券投资基金基金合同》及对基金合同的任何有效修订和补充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5、托管协议：指基金管理人与基金托管人就本基金签订之《交银施罗德科技创新灵活配置混合型证券投资基金托管协议》及对该托管协议的任何有效修订和补充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6、招募说明书或《招募说明书》或本招募说明书：指《交银施罗德科技创新灵活配置混合型证券投资基金招募说明书》及其更新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7、基金份额发售公告：指《交银施罗德科技创新灵活配置混合型证券投资基金基金份额发售公告》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8、基金产品资料概要：指《交银施罗德科技创新灵活配置混合型证券投资基金基金产品资料概要》及其更新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15、中国证监会：指中国证券监督管理委员会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29、基金交易账户：指销售机构为投资人开立的、记录投资人通过该销售机构办理认购、申购、赎回、转换及转托管等业务而引起的基金份额变动及结余情况的账户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43、基金转换：指基金份额持有人按照基金合同和基金管理人届时有效公告规定的条件，申请将其持有基金管理人管理的、某一基金的基金份额转换为基金管理人管理的其他基金基金份额的行为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44、转托管：指基金份额持有人在本基金的不同销售机构之间实施的变更所持基金份额销售机构的操作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47、元：指人民币元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48、基金收益：指基金投资所得红利、股息、债券利息、买卖证券价差、银行存款利息、已实现的其他合法收入及因运用基金财产带来的成本和费用的节约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49、基金资产总值：指基金拥有的各类有价证券、股指期货合约、银行存款本息、基金应收申购款及其他资产的价值总和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50、基金资产净值：指基金资产总值减去基金负债后的价值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51、基金份额净值：指计算日基金资产净值除以计算日基金份额总数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52、基金资产估值：指计算评估基金资产和负债的价值，以确定基金资产净值和基金份额净值的过程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53、销售服务费：指从基金财产中计提的，用于本基金市场推广、销售以及基金份额持有人服务的费用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54、A类基金份额：指在投资人申购时收取申购费用且不从本类别基金资产中计提销售服务费的基金份额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55、C类基金份额：指在投资人申购时不收取申购费用，并从本类别基金资产中计提销售服务费的基金份额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57、指定媒介：指中国证监会指定的用以进行信息披露的全国性报刊及指定互联网网站（包括基金管理人网站、基金托管人网站、中国证监会基金电子披露网</w:t>
      </w:r>
      <w:r>
        <w:rPr>
          <w:rFonts w:ascii="宋体" w:hAnsi="宋体"/>
          <w:sz w:val="24"/>
        </w:rPr>
        <w:lastRenderedPageBreak/>
        <w:t>站）等媒介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60、不可抗力：指基金合同当事人不能预见、不能避免且不能克服的客观事件</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6" w:name="_Toc135827907"/>
      <w:r>
        <w:rPr>
          <w:rFonts w:ascii="Times New Roman" w:hAnsi="Times New Roman"/>
          <w:sz w:val="30"/>
        </w:rPr>
        <w:lastRenderedPageBreak/>
        <w:t>三、基金管理人</w:t>
      </w:r>
      <w:bookmarkEnd w:id="6"/>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芮晨先生:基金经理。内蒙古科技大学工学士。16年证券投资行业从业经验。2007年至2009年任深圳尚诚资产管理有限公司研究员、研究副总监，2009年至2013年任国联安基金管理有限公司行业研究员、投资经理，2013年至2014年任浙商证券资产管理有限公司投资主办。2015年加入交银施罗德基金管理有限公司，现任权益部基金经理。曾任交银施罗德先锋混合型证券投资基金(2015年05月18日至2020年07月14日)、交银施罗德数据产业灵活配置混合型证券投资基金(2016年08月16日至</w:t>
      </w:r>
      <w:r>
        <w:rPr>
          <w:rFonts w:ascii="宋体" w:hAnsi="宋体"/>
          <w:sz w:val="24"/>
        </w:rPr>
        <w:lastRenderedPageBreak/>
        <w:t>2019年05月29日)的基金经理。现任交银施罗德科技创新灵活配置混合型证券投资基金(2016年05月05日至今)的基金经理。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上述人员之间无近亲属关系，上述各项人员信息更新截止日为2023年04月28日，期后变动（如有）敬请关注基金管理人发布的相关公告。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2、基金管理人承诺不从事违反《基金法》的行为，并承诺建立健全内部风险控制制度，采取有效措施，防止下列行为的发生：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（5）建立有效的内部监控系统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7" w:name="_Toc135827908"/>
      <w:r>
        <w:rPr>
          <w:rFonts w:ascii="Times New Roman" w:hAnsi="Times New Roman"/>
          <w:sz w:val="30"/>
        </w:rPr>
        <w:lastRenderedPageBreak/>
        <w:t>四、基金托管人</w:t>
      </w:r>
      <w:bookmarkEnd w:id="7"/>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注册地址：北京市西城区复兴门内大街55号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陈四清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注册资本：人民币35,640,625.7089万元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联系电话：010-66105799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联系人：郭明</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截至2022年9月，中国工商银行资产托管部共有员工213人，平均年龄34岁，95%以上员工拥有大学本科以上学历，高管人员均拥有研究生以上学历或高级技术职称。</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2022年9月，中国工商银行共托管证券投资基金1334只。自2003年以来，本行连续二十年获得香港《亚洲货币》、英国《全球托管人》、香港《财资》、美国《环球金融》、内地《证券时报》、《上海证券报》等境内外权威财经媒体评选的84项最佳托管银行大奖；是获得奖项最多的国内托管银行，优良的服务品质获得国内外金融领域的持续认可和广泛好评。</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（四）基金托管人的内部控制制度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六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1、内部风险控制目标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2、内部风险控制组织结构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（1）合法性原则。内控制度应当符合国家法律法规及监管机构的监管要求，并贯穿于托管业务经营管理活动的始终。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（2）完整性原则。托管业务的各项经营管理活动都必须有相应的规范程序和监督制约；监督制约应渗透到托管业务的全过程和各个操作环节，覆盖所有的部门、岗位和人员。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（3）及时性原则。托管业务经营活动必须在发生时能准确及时地记录；按照“内控优先”的原则，新设机构或新增业务品种时，必须做到已建立相关的规章制度。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（4）审慎性原则。各项业务经营活动必须防范风险，审慎经营，保证基金资产和其他委托资产的安全与完整。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（5）有效性原则。内控制度应根据国家政策、法律及经营管理的需要适时修改完善，并保证得到全面落实执行，不得有任何空间、时限及人员的例外。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（6）独立性原则。设立专门履行托管人职责的管理部门；直接操作人员和控制人员必须相对独立，适当分离；内控制度的检查、评价部门必须独立于内控制度的制定和执行部门。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4、内部风险控制措施实施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（4）经营控制。资产托管部通过制定计划、编制预算等方法开展各种业务营销活动、处理各项事务，从而有效地控制和配置组织资源，达到资源利用和效益最大化目的。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（6）数据安全控制。我们通过业务操作区相对独立、数据和传真加密、数据传输线路的冗余备份、监控设施的运用和保障等措施来保障数据安全。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5、资产托管部内部风险控制情况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（1）资产托管部内部设置专职稽核监察部门，配备专职稽核监察人员，在总经理的直接领导下，依照有关法律规章，全面贯彻落实全程监控思想，确保资产托管业务健康、稳定地发展。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根据《基金法》、基金合同、托管协议和有关基金法规的规定，基金托管人对基金的投资范围和投资对象、基金投融资比例、基金投资禁止行为、基金参与银行</w:t>
      </w:r>
      <w:r>
        <w:rPr>
          <w:rFonts w:ascii="宋体" w:hAnsi="宋体"/>
          <w:sz w:val="24"/>
        </w:rPr>
        <w:lastRenderedPageBreak/>
        <w:t>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8" w:name="_Toc135827909"/>
      <w:r>
        <w:rPr>
          <w:rFonts w:ascii="Times New Roman" w:hAnsi="Times New Roman"/>
          <w:sz w:val="30"/>
        </w:rPr>
        <w:lastRenderedPageBreak/>
        <w:t>五、相关服务机构</w:t>
      </w:r>
      <w:bookmarkEnd w:id="8"/>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本基金直销机构为基金管理人以及基金管理人的网上直销交易平台（网站及手机APP，下同）。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住所：北京市复兴门内大街55号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客服电话：95511-3或95501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（6）名称：宁波银行股份有限公司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（7）名称：中国银河证券股份有限公司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（8）名称：中信证券股份有限公司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（9）名称：中信建投证券股份有限公司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传真：（010）65182261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（10）名称：兴业证券股份有限公司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（11）名称：申万宏源证券有限公司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（12）名称：国都证券股份有限公司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（13）名称：平安证券股份有限公司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电话：（0755）22627802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（14）名称：中信证券（山东）有限责任公司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（15）名称：申万宏源西部证券有限公司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（16）名称：中泰证券股份有限公司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客户服务电话：95538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（17）名称：中国国际金融股份有限公司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（18）名称：国金证券股份有限公司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（19）名称：信达证券股份有限公司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（20）名称：西南证券股份有限公司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办公地址：重庆市江北区桥北苑8号西南证券大厦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（21）名称：华西证券股份有限公司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（22）名称：大同证券有限责任公司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（23）名称：东莞证券股份有限公司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（24）名称：第一创业证券股份有限公司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（25）名称：东方财富证券股份有限公司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（26）名称：中信证券华南股份有限公司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（27）名称：安信证券股份有限公司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（28）名称：中国中金财富证券有限公司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（29）名称：华龙证券股份有限公司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（30）名称：天风证券股份有限公司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法定代表人：余磊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（31）名称：北京钱景财富投资管理有限公司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（32）名称：珠海盈米财富管理有限公司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（33）名称：上海利得基金销售有限公司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徐鹏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（34）名称：上海凯石财富基金销售有限公司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（35）名称：北京虹点基金销售有限公司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（36）名称：上海陆金所资产管理有限公司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（37）名称：上海天天基金销售有限公司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（38）名称：和讯信息科技有限公司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（39）名称：诺亚正行(上海)基金销售投资顾问有限公司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（40）名称：上海好买基金销售有限公司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法定代表人：杨文斌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（41）名称：上海长量基金销售投资顾问有限公司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（42）名称：深圳众禄基金销售有限公司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（43）名称：中信期货有限公司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传真：021-60819988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（44）名称：天相投资顾问有限公司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（45）名称：深圳市新兰德证券投资咨询有限公司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（46）名称：北京展恒基金销售股份有限公司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网址：www.myfund.com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（47）名称：一路财富（北京）信息科技有限公司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（48）名称：上海联泰基金销售有限公司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（49）名称：宜信普泽投资顾问（北京）有限公司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（50）名称：浙江同花顺基金销售有限公司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办公地址：浙江省杭州市西湖区翠柏路7号电子商务产业园2号楼 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（51）名称：蚂蚁（杭州）基金销售有限公司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（52）名称：北京中植基金销售有限公司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（53）名称：北京汇成基金销售有限公司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客户服务电话：400-619-9059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（54）名称：奕丰基金销售有限公司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（55）名称：北京创金启富基金销售有限公司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（56）名称：上海云湾投资管理有限公司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（57）名称：中证金牛（北京）投资咨询有限公司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（58）名称：北京新浪仓石基金销售有限公司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（59）名称：北京肯特瑞基金销售有限公司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（60）名称：北京雪球基金销售有限公司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（61）名称：凤凰金信（银川）投资管理有限公司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（62）名称：深圳市金斧子基金销售有限公司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（63）名称：上海基煜基金销售有限公司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w:t>
      </w:r>
      <w:r>
        <w:rPr>
          <w:rFonts w:ascii="宋体" w:hAnsi="宋体"/>
          <w:sz w:val="24"/>
        </w:rPr>
        <w:lastRenderedPageBreak/>
        <w:t>展区）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（64）名称：格上富信投资顾问有限公司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（65）名称：上海万得基金销售有限公司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（66）名称：天津万家财富资产管理有限公司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电话：（010）59013828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（67）名称：上海挖财金融信息服务有限公司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（68）名称：嘉实财富管理有限公司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（69）名称：南京苏宁基金销售有限公司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客户服务电话：95177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（70）名称：北京度小满基金销售有限公司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（71）名称：北京唐鼎耀华投资咨询有限公司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（72）名称：上海华夏财富投资管理有限公司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（73）名称：江苏汇林保大基金销售有限公司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住所：南京市高淳区经济开发区古檀大道47号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（74）名称：上海大智慧基金销售有限公司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（75）名称：玄元保险代理有限公司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（76）名称：阳光人寿保险股份有限公司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传真：（010）85632773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（77）名称：大连网金基金销售有限公司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（78）名称：腾安基金销售（深圳）有限公司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（79）名称：北京植信基金销售有限公司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网址：www.zhixin-inv.com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D92F59" w:rsidRDefault="007B2CA3">
      <w:pPr>
        <w:pStyle w:val="1"/>
        <w:snapToGrid w:val="0"/>
        <w:spacing w:beforeLines="0" w:before="240" w:after="240"/>
        <w:rPr>
          <w:rFonts w:ascii="宋体" w:hAnsi="宋体"/>
          <w:szCs w:val="30"/>
        </w:rPr>
      </w:pPr>
      <w:bookmarkStart w:id="9" w:name="_Toc135827910"/>
      <w:r>
        <w:rPr>
          <w:rFonts w:ascii="Times New Roman" w:hAnsi="Times New Roman"/>
          <w:sz w:val="30"/>
        </w:rPr>
        <w:lastRenderedPageBreak/>
        <w:t>六、基金的募集</w:t>
      </w:r>
      <w:bookmarkEnd w:id="9"/>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本基金由基金管理人依照《基金法》、《运作办法》、《销售办法》、基金合同及其他有关规定，并经中国证监会2016年1月28日证监许可[2016]199号文准予募集注册。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本基金自2016年4月11日至2016年 4月29日进行发售，本基金设立募集期共募集580,877,371.05份基金份额，有效认购户数为4,628户。</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0" w:name="_Toc135827911"/>
      <w:r>
        <w:rPr>
          <w:rFonts w:ascii="Times New Roman" w:hAnsi="Times New Roman"/>
          <w:sz w:val="30"/>
        </w:rPr>
        <w:lastRenderedPageBreak/>
        <w:t>七、基金合同的生效</w:t>
      </w:r>
      <w:bookmarkEnd w:id="10"/>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根据有关规定，本基金满足基金合同生效条件，基金合同已于2016年5月5日正式生效。自基金合同生效之日起，本基金管理人正式开始管理本基金。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1" w:name="_Toc135827912"/>
      <w:r>
        <w:rPr>
          <w:rFonts w:ascii="Times New Roman" w:hAnsi="Times New Roman"/>
          <w:sz w:val="30"/>
        </w:rPr>
        <w:lastRenderedPageBreak/>
        <w:t>八、基金份额的申购与赎回</w:t>
      </w:r>
      <w:bookmarkEnd w:id="11"/>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个人投资者可以通过基金管理人网上直销交易平台办理开户、本基金A类基金份额和C类基金份额的申购、赎回、定期定额投资、转换等业务，具体交易细则请参阅基金管理人网站。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2、除基金管理人之外其他销售机构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w:t>
      </w:r>
      <w:r>
        <w:rPr>
          <w:rFonts w:ascii="宋体" w:hAnsi="宋体"/>
          <w:sz w:val="24"/>
        </w:rPr>
        <w:lastRenderedPageBreak/>
        <w:t>证监会的要求或基金合同的规定公告暂停申购、赎回时除外。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本基金A类基金份额已于2016年6月6日起开放申购、赎回业务。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本基金C类基金份额已于2022年3月16日起开放申购、赎回业务。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本基金基金份额分为A类基金份额和C类基金份额。投资人申购A类基金份额在申购时支付申购费用；申购C类基金份额不支付申购费用，并从该类别基金资产中计提销售服务费。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本基金A类基金份额的申购费用由申购A类基金份额的申购人承担，不列入基金财产，主要用于本基金的市场推广、销售、登记等各项费用。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92F5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本基金对通过基金管理人直销柜台申购本基金A类基金份额的养老金客户实施特定申购费率。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并按规定向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D92F5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本公司基金网上直销业务已开通的银行卡及各银行卡交易金额限额请参阅本公司网站。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A类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未归入基金财产的部分用于支付登记费和其他必要的手续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92F5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92F5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92F5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3、基金管理人可以在不违背法律法规规定及基金合同约定的情况下根据市场</w:t>
      </w:r>
      <w:r>
        <w:rPr>
          <w:rFonts w:ascii="宋体" w:hAnsi="宋体"/>
          <w:sz w:val="24"/>
        </w:rPr>
        <w:lastRenderedPageBreak/>
        <w:t>情况制定基金促销计划，针对投资人定期和不定期地开展基金促销活动。在基金促销活动期间，基金管理人可以按中国证监会要求履行必要手续后，对投资人适当调低基金申购费率、赎回费率和转换费率。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A类基金份额或C类基金份额有效赎回份额乘以当日该类基金份额的基金份额净值并扣除相应的费用（如有），赎回金额单位为元。赎回金额计算结果按四舍五入方法，保留到小数点后2位，由此产生的收益或损失由基金财产承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例一：某投资者（非养老金客户）投资40,000元申购本基金A类基金份额，假设申购当日A类基金份额净值为1.0400元，申购费率为1.5%，则其可得到的申购份额为：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即：某投资者（非养老金客户）投资40,000元申购本基金A类基金份额，假设申购当日A类基金份额净值为1.0400元，则其可得到37,893.14份A类基金份额。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例二：某养老金客户投资100,000元通过基金管理人的直销柜台申购本基金A类基金份额，假设申购当日A类基金份额净值为1.0400元，申购费率为0.6%，则其可得到的申购份额为：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净申购金额=100,000/（1+0.6%）=99,403.58元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申购费用=100,000-99,403.58=596.42元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申购份额=（100,000-596.42）/1.0400=95,580.37份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即：该养老金客户投资100,000元通过基金管理人的直销柜台申购本基金A类基金份额，假设申购当日A类基金份额净值为1.0400元，则其可得到95,580.37份A类基金份额。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赎回金额为按实际确认的A类基金份额或C类基金份额有效赎回份额乘以当日该类基金份额净值并扣除相应的费用（如有），赎回金额单位为元，计算结果保留到小数点后两位，第三位四舍五入。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投资者赎回A类基金份额，赎回金额的计算方法如下：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例四：某投资者赎回持有的10,000份A类基金份额，持有期限为30日，对应的赎回费率为0.5%，假设赎回当日A类基金份额净值是1.0160元，则其可得到的赎回金额为：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 = 10,000×1.0160×0.5% ＝ 50.80元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即：投资者赎回本基金10,000份A类基金份额，对应的赎回费率为0.5%，假设赎回当日A类基金份额净值是1.0160元，则其可得到的赎回金额为10,109.20元。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例五：某投资者赎回10,000份C类基金份额，持有期限为20日，对应的赎回费率为0.5%，假设赎回当日C类基金份额净值是1.0160元，则其可得到的赎回金额为：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即：投资者赎回10,000份C类基金份额，持有期限为20日，对应的赎回费率为0.5%，假设赎回当日C类基金份额净值是1.0160元，则其可得到的赎回金额为10,109.20元。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和C类基金份额的基金份额净值的计算，均保留到小数点后4位，小数点后第5位四舍五入，由此误差产生的收益或损失由基金财产承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3、证券、期货交易所交易时间非正常停市，导致基金管理人无法计算当日基金资产净值。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5、继续接受赎回申请将损害现有基金份额持有人利益的情形时，可暂停接受投资人的赎回申请。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7、基金合同约定、法律法规规定或中国证监会认定的其他情形。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w:t>
      </w:r>
      <w:r>
        <w:rPr>
          <w:rFonts w:ascii="宋体" w:hAnsi="宋体"/>
          <w:sz w:val="24"/>
        </w:rPr>
        <w:lastRenderedPageBreak/>
        <w:t>售机构可以按照规定的标准收取转托管费。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2016年6月3日刊登公告自2016年6月6日起开通A类基金份额的定期定额投资计划业务，本基金2022年3月14日刊登公告自2022年3月16日起增设C类基金份额并开通C类基金份额的定期定额投资计划业务，具体开通销售机构名单和业务规则参见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（十五）定时不定额投资计划</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自2017年1月12日起，投资者可通过中国工商银行股份有限公司的“基智定投”办理本基金A类基金份额的定时不定额投资业务。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（十六）基金份额的冻结和解冻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（十七）基金上市交易和场内申购赎回业务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（十八）基金份额的转让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在不违反法律法规及中国证监会规定的前提下，且在对现有基金份额持有人利</w:t>
      </w:r>
      <w:r>
        <w:rPr>
          <w:rFonts w:ascii="宋体" w:hAnsi="宋体"/>
          <w:sz w:val="24"/>
        </w:rPr>
        <w:lastRenderedPageBreak/>
        <w:t>益无实质性不利影响的前提下，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（十九）实施侧袋机制期间本基金的申购与赎回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（二十）其他业务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2" w:name="_Toc135827913"/>
      <w:r>
        <w:rPr>
          <w:rFonts w:ascii="Times New Roman" w:hAnsi="Times New Roman"/>
          <w:sz w:val="30"/>
        </w:rPr>
        <w:lastRenderedPageBreak/>
        <w:t>九、基金的转换</w:t>
      </w:r>
      <w:bookmarkEnd w:id="12"/>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本基金2017年1月9日刊登公告自2017年1月12日起开放A类基金份额的日常转换业务。本基金2022年3月14日刊登公告自2022年3月16日起增设C类基金份额并开通C类基金份额的日常转换业务。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正常情况下，T日规定时间受理的申请，基金注册登记机构在T＋1日内为投资人对该交易的有效性进行确认，在T＋2日后（包括该日）投资人可向销售机构查询转换的确认情况。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在T＋1日为投资人T日的基金转换业务申请进行有效性确认，办理转出基金的权益扣除以及转入基金的权益登记，在T＋2日后（包含该日）投资人可向销售机构查询转换业务的成交情况，并有权转换或赎回该部分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（四）基金转换的数额限制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3、转出与转入基金的申购补差费用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4、网上直销的申购补差费率优惠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w:t>
      </w:r>
      <w:r>
        <w:rPr>
          <w:rFonts w:ascii="宋体" w:hAnsi="宋体"/>
          <w:sz w:val="24"/>
        </w:rPr>
        <w:lastRenderedPageBreak/>
        <w:t>优惠，优惠费率只适用于转出与转入基金申购补差费用，转出基金的赎回费用无优惠。可通过网上直销交易平台办理的转换业务范围及转换费率优惠的具体情况请参阅本基金管理人网站。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5、本基金管理人可以根据法律法规及基金合同的规定对上述转换费用收费方式和费率进行调整，并应于调整后的收费方式和费率在实施前依照《信息披露办法》的有关规定在中国证监会指定媒介上公告。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转入确认金额=101,000-505=100,495元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2、后端收费模式下基金转换份额的计算公式及举例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转入基金确认份额=（124,750-1497）/1.00=123,253.00份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w:t>
      </w:r>
      <w:r>
        <w:rPr>
          <w:rFonts w:ascii="宋体" w:hAnsi="宋体"/>
          <w:sz w:val="24"/>
        </w:rPr>
        <w:lastRenderedPageBreak/>
        <w:t>1.00元）。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3" w:name="_Toc135827914"/>
      <w:r>
        <w:rPr>
          <w:rFonts w:ascii="Times New Roman" w:hAnsi="Times New Roman"/>
          <w:sz w:val="30"/>
        </w:rPr>
        <w:lastRenderedPageBreak/>
        <w:t>十、基金的投资</w:t>
      </w:r>
      <w:bookmarkEnd w:id="13"/>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本基金重点关注以科技为创新驱动力、在产业竞争中掌握核心竞争优势的优质上市公司，在控制风险并保持基金资产良好的流动性的前提下，力争实现基金资产的长期稳定增值。</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和应收申购款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本基金利用经交银施罗德研究团队修正后的投资时钟分析框架，通过“自上而下”的定性分析和定量分析相结合形成对不同资产市场表现的预测和判断，确定基</w:t>
      </w:r>
      <w:r>
        <w:rPr>
          <w:rFonts w:ascii="宋体" w:hAnsi="宋体"/>
          <w:sz w:val="24"/>
        </w:rPr>
        <w:lastRenderedPageBreak/>
        <w:t>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本基金管理人认为科技改造人类生活，历史上科技的发明，无数次的以跨跃的方式改变了人类的现有生存状态。本基金将密切跟踪科技创新带来的投资新机遇，并积极把握以科技为创新驱动力、具备核心竞争优势的相关行业带来的投资机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本基金将充分发挥研究团队自下而上的选股能力，基于对个股深入的基本面研究和细致的实地调研，精选股票构建股票投资组合。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本基金管理人的股票投资具体分以下几个层次进行：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盈利能力指标（如P/E、P/Cash Flow、P/FCF、P/S、P/EBIT等）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经营效率指标（如ROE、ROA、Return on operating assets等）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财务状况指标（如D/A、流动比率等）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公司备选股票池基础上，本基金将进一步通过对备选上市公司详实的案头分析和深入的实地调研，以定性与定量相结合的方法对公司价值进行综合评估，构建股票组合。其中，本基金重点关注以科技为创新驱动力、在产业竞争中掌握核心竞争优势的上市公司，包括：</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所处的细分子行业未来有大幅的成长空间的上市公司；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利用技术手段颠覆传统行业，迅速提高市场集中度的上市公司；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管理层优秀、可以前瞻性的预判科技的更新换代所带来的行业变革并坚决投入，从而掌握行业制高点和供给稀缺性的上市公司；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管理层善于学习，可以在科技进步产业转型中，很好的把科技进步和企业的固有资源禀赋结合的上市公司；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利用新技术创造性的发展出新型商业模式的上市公司；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其他受益于新兴产业或传统产业的科技改造，并在行业中具备竞争优势的上市公司。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本基金管理人将对所关注的重点上市公司进行内在价值的评估和成长性跟踪研究，在明确的价值评估基础上精选优秀质地的投资标的构建股票组合。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（3）存托凭证的投资策略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4、债券投资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5、权证投资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7、股指期货投资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w:t>
      </w:r>
      <w:r>
        <w:rPr>
          <w:rFonts w:ascii="宋体" w:hAnsi="宋体"/>
          <w:sz w:val="24"/>
        </w:rPr>
        <w:lastRenderedPageBreak/>
        <w:t>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（1）股票资产（含存托凭证）占基金资产的0%-95%；本基金投资受益于科技创新相关上市公司证券的比例不低于非现金基金资产的80%；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（2）每个交易日日终在扣除股指期货合约需缴纳的交易保证金后，保持不低于基金资产净值5％的现金或者到期日在一年以内的政府债券，其中现金不包括结算备付金、存出保证金和应收申购款等；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（12）本基金应投资于信用级别评级为BBB以上(含BBB)的资产支持证券。基金持有资产支持证券期间，如果其信用等级下降、不再符合投资标准，应在评级报告发布之日起3个月内予以全部卖出；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（14）本基金进入全国银行间同业市场进行债券回购的资金余额不得超过基金资产净值的40%，本基金在全国银行间同业市场中的债券回购最长期限为1年，债券回购到期后不得展期；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6）本基金每个交易日日终在扣除股指期货合约需缴纳的交易保证金后，应当保持不低于基金资产净值5%的现金或到期日在一年以内的政府债券，其中现金不包括结算备付金、存出保证金和应收申购款等；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（18）本基金管理人管理的全部开放式基金（包括开放式基金以及处于开放期</w:t>
      </w:r>
      <w:r>
        <w:rPr>
          <w:rFonts w:ascii="宋体" w:hAnsi="宋体"/>
          <w:sz w:val="24"/>
        </w:rPr>
        <w:lastRenderedPageBreak/>
        <w:t>的定期开放基金）持有一家上市公司发行的可流通股票，不得超过该上市公司可流通股票的15%；本基金管理人管理的全部投资组合持有一家上市公司发行的可流通股票，不得超过该上市公司可流通股票的30%；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（20）本基金与私募类证券资管产品及中国证监会认定的其他主体为交易对手开展逆回购交易的，可接受质押品的资质要求应当与基金合同约定的投资范围保持一致；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（21）本基金投资存托凭证的比例限制依照境内上市交易的股票执行；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（22）法律法规及中国证监会规定的和《基金合同》约定的其他投资限制。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6）目、（19）、（20）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（7）法律、行政法规和中国证监会规定禁止的其他活动。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60%×沪深300指数+40%×中证综合债券指数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w:t>
      </w:r>
      <w:r>
        <w:rPr>
          <w:rFonts w:ascii="宋体" w:hAnsi="宋体"/>
          <w:sz w:val="24"/>
        </w:rPr>
        <w:lastRenderedPageBreak/>
        <w:t>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（八）侧袋机制的实施和投资运作安排</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（九）基金投资组合报告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本基金管理人的董事会及董事保证本报告所载资料不存在虚假记载、误导性陈述或重大遗漏，并对其内容的真实性、准确性和完整性承担个别及连带责任。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基金托管人中国工商银行股份有限公司根据本基金合同规定，于2023年04月20日复核了本报告中的财务指标、净值表现和投资组合报告等内容，保证复核内容不存在虚假记载、误导性陈述或者重大遗漏。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664,175,209.29</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86.63</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664,175,209.29</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86.63</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31,708,412.90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4.14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31,708,412.90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4.14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56,730,863.87</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7.40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14,084,595.83</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1.84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766,699,081.89</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15,691,048.00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2.08</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39,138.00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481,569,217.04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63.82</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368,222.80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76,477.94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274,935.74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39,368,407.06</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5.22</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H</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79,055,763.04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10.48</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13,680,000.00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1.81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22,530.00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18,308,778.94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2.43</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103,469.59</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15,617,221.14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664,175,209.29</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88.02</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603737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三棵树</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364,100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42,384,881.00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5.62</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22,600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41,132,000.00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5.45</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300896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爱美客</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72,610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40,570,837.50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5.38</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吉祥航空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2,185,590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39,296,908.20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5.21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693,915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29,713,440.30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3.94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002508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老板电器</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28,360,000.00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3.76</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002439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启明星辰</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730,500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24,289,125.00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3.22</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709,300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23,747,364.00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601877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正泰电器</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810,000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22,655,700.00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002791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坚朗五金</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279,000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22,434,390.00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2.97</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30,171,830.14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D92F59">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30,171,830.14</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1,536,582.76</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31,708,412.90</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4.20</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30,171,830.14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4.00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博</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13,320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1,529,004.99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福莱转债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5,902.89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123154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火星转债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1,674.88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10.2 报告期末本基金投资的国债期货持仓和损益明细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232,517.56</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6,550,557.73</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7,301,520.54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14,084,595.83</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博</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1,529,004.99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福莱转债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5,902.89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123154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火星转债</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1,674.88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4" w:name="_Toc135827915"/>
      <w:r>
        <w:rPr>
          <w:rFonts w:ascii="Times New Roman" w:hAnsi="Times New Roman"/>
          <w:sz w:val="30"/>
        </w:rPr>
        <w:lastRenderedPageBreak/>
        <w:t>十一、基金的业绩</w:t>
      </w:r>
      <w:bookmarkEnd w:id="14"/>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（1）交银科技创新灵活配置A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3.81%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-16.41%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-4.37%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26.54%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1.71%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27.30%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62.14%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1.75%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44.51%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50.90%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27.81%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-4.84%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8.09%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-10.41%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12.81%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-23.22%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年度（自基金合同生效日起至至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4.70%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2.59%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（2）交银科技创新灵活配置C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D92F5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6.86%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3.67%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D92F59">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-1.89%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-2.77%</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r>
    </w:tbl>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注：本基金业绩比较基准为60%×沪深300指数+40%×中证综合债券指数，每日进行再平衡过程。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D92F59" w:rsidRDefault="007B2CA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交银施罗德科技创新灵活配置混合型证券投资基金</w:t>
      </w:r>
    </w:p>
    <w:p w:rsidR="00D92F59" w:rsidRDefault="007B2CA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D92F59" w:rsidRDefault="007B2CA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（2016年5月5日至2023年03月31日）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（1）交银科技创新灵活配置A</w:t>
      </w:r>
    </w:p>
    <w:p w:rsidR="00D92F59" w:rsidRDefault="00316FE6">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8"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D92F59" w:rsidRDefault="00316FE6">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7"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2、本基金自2022年3月16日起，开始销售C类份额，投资者提交的申购申请于2022年3月17日被确认并将有效份额登记在册。</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5" w:name="_Toc135827916"/>
      <w:r>
        <w:rPr>
          <w:rFonts w:ascii="Times New Roman" w:hAnsi="Times New Roman"/>
          <w:sz w:val="30"/>
        </w:rPr>
        <w:lastRenderedPageBreak/>
        <w:t>十二、基金的财产</w:t>
      </w:r>
      <w:bookmarkEnd w:id="15"/>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6" w:name="_Toc135827917"/>
      <w:r>
        <w:rPr>
          <w:rFonts w:ascii="Times New Roman" w:hAnsi="Times New Roman"/>
          <w:sz w:val="30"/>
        </w:rPr>
        <w:lastRenderedPageBreak/>
        <w:t>十三、基金资产的估值</w:t>
      </w:r>
      <w:bookmarkEnd w:id="16"/>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（3）交易所市场上市交易的可转换债券，按估值日收盘价减去可转换债券收盘价中所含债券应收利息后得到的净价进行估值；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（4）交易所市场挂牌转让的资产支持证券和私募债券，采用估值技术确定公允价值。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（2）首次公开发行未上市的股票和权证，采用估值技术确定公允价值；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（4）交易所市场发行未上市或未挂牌转让的债券，采用估值技术确定公允价</w:t>
      </w:r>
      <w:r>
        <w:rPr>
          <w:rFonts w:ascii="宋体" w:hAnsi="宋体"/>
          <w:sz w:val="24"/>
        </w:rPr>
        <w:lastRenderedPageBreak/>
        <w:t>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7、相关法律法规以及监管部门有强制规定的，从其规定。如有新增事项，按法律法规以及监管部门最新规定估值。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基金管理人于每个工作日计算各类基金份额的基金资产净值及基金份额净值，并按规定公告。如遇特殊情况，经中国证监会同意，可以适当延迟计算或公告。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w:t>
      </w:r>
      <w:r>
        <w:rPr>
          <w:rFonts w:ascii="宋体" w:hAnsi="宋体"/>
          <w:sz w:val="24"/>
        </w:rPr>
        <w:lastRenderedPageBreak/>
        <w:t>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w:t>
      </w:r>
      <w:r>
        <w:rPr>
          <w:rFonts w:ascii="宋体" w:hAnsi="宋体"/>
          <w:sz w:val="24"/>
        </w:rPr>
        <w:lastRenderedPageBreak/>
        <w:t>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（九）实施侧袋机制期间的基金资产估值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7" w:name="_Toc135827918"/>
      <w:r>
        <w:rPr>
          <w:rFonts w:ascii="Times New Roman" w:hAnsi="Times New Roman"/>
          <w:sz w:val="30"/>
        </w:rPr>
        <w:lastRenderedPageBreak/>
        <w:t>十四、基金收益与分配</w:t>
      </w:r>
      <w:bookmarkEnd w:id="17"/>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1、若《基金合同》生效不满3个月可不进行收益分配；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3、基金收益分配后任一类基金份额净值不能低于面值，即基金收益分配基准日的任一类基金份额净值减去每单位该类基金份额收益分配金额后不能低于面值；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4、由于本基金A类基金份额不收取销售服务费，C类基金份额收取销售服务费，各基金份额类别对应的可供分配利润将有所不同；本基金同一基金份额类别的每一基金份额享有同等分配权；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（八）实施侧袋机制期间的收益分配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8" w:name="_Toc135827919"/>
      <w:r>
        <w:rPr>
          <w:rFonts w:ascii="Times New Roman" w:hAnsi="Times New Roman"/>
          <w:sz w:val="30"/>
        </w:rPr>
        <w:lastRenderedPageBreak/>
        <w:t>十五、基金的费用与税收</w:t>
      </w:r>
      <w:bookmarkEnd w:id="18"/>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基金管理费按基金资产净值的1.</w:t>
      </w:r>
      <w:r w:rsidR="005D35CC">
        <w:rPr>
          <w:rFonts w:ascii="宋体" w:hAnsi="宋体"/>
          <w:sz w:val="24"/>
        </w:rPr>
        <w:t>2</w:t>
      </w:r>
      <w:r>
        <w:rPr>
          <w:rFonts w:ascii="宋体" w:hAnsi="宋体"/>
          <w:sz w:val="24"/>
        </w:rPr>
        <w:t>%年费率计提。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在通常情况下，基金管理费按前一日基金资产净值1.</w:t>
      </w:r>
      <w:r w:rsidR="005D35CC">
        <w:rPr>
          <w:rFonts w:ascii="宋体" w:hAnsi="宋体"/>
          <w:sz w:val="24"/>
        </w:rPr>
        <w:t>2</w:t>
      </w:r>
      <w:r>
        <w:rPr>
          <w:rFonts w:ascii="宋体" w:hAnsi="宋体"/>
          <w:sz w:val="24"/>
        </w:rPr>
        <w:t>%年费率计提。计算方法如下：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5D35CC">
        <w:rPr>
          <w:rFonts w:ascii="宋体" w:hAnsi="宋体"/>
          <w:sz w:val="24"/>
        </w:rPr>
        <w:t>2</w:t>
      </w:r>
      <w:r>
        <w:rPr>
          <w:rFonts w:ascii="宋体" w:hAnsi="宋体"/>
          <w:sz w:val="24"/>
        </w:rPr>
        <w:t>%÷当年天数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基金管理费每日计提，按月支付。由基金管理人向基金托管人发送基金管理费划付指令，经基金托管人复核后于次月首日起3个工作日内从基金资产中一次性支付给基金管理人。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基金托管费按基金资产净值的 0.2%年费率计提。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在通常情况下，基金托管费按前一日基金资产净值的0.2%年费率计提。计算方法如下：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基金托管费每日计提，按月支付。由基金管理人向基金托管人发送基金托管费划付指令，经基金托管人复核后于次月首日起3个工作日内从基金资产中一次性支付给基金托管人。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管理人向基金托管人发送销售服务费划款指令，经基金托管人复核后于次月首日起5个工作日内从基金财产中一次性支付给基金管理人，由基金管理人代付给销售机构。若遇法定节假日、休息日或不可抗力致使无法按时支付的，顺延至最近可支付日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本基金赎回费的费率水平、计算公式和收取方式详见“基金份额的申购与赎回”一章。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（四）实施侧袋机制期间的基金费用</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本基金实施侧袋机制的，与侧袋账户有关的费用可以从侧袋账户中列支，但应待侧袋账户资产变现后方可列支，有关费用可酌情收取或减免，但不得收取管理费，详见招募说明书“侧袋机制”部分的规定。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19" w:name="_Toc135827920"/>
      <w:r>
        <w:rPr>
          <w:rFonts w:ascii="Times New Roman" w:hAnsi="Times New Roman"/>
          <w:sz w:val="30"/>
        </w:rPr>
        <w:lastRenderedPageBreak/>
        <w:t>十六、基金的会计与审计</w:t>
      </w:r>
      <w:bookmarkEnd w:id="19"/>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3、基金管理人认为有充足理由更换会计师事务所，须通报基金托管人。更换会计师事务所需依照《信息披露办法》的有关规定在指定媒介公告。</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0" w:name="_Toc135827921"/>
      <w:r>
        <w:rPr>
          <w:rFonts w:ascii="Times New Roman" w:hAnsi="Times New Roman"/>
          <w:sz w:val="30"/>
        </w:rPr>
        <w:lastRenderedPageBreak/>
        <w:t>十七、基金的信息披露</w:t>
      </w:r>
      <w:bookmarkEnd w:id="20"/>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（四）本基金公开披露的信息应采用中文文本。同时采用外文文本的，基金信息披露义务人应保证不同文本的内容一致。不同文本之间发生歧义的，以中文文本为准。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A类基金份额和C类基金份额所对应的基金份额净值和基金份额累计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基金管理人应当在不晚于半年度和年度最后一日的次日，在指定网站披露半年度和年度最后一日A类基金份额和C类基金份额所对应的基金份额净值和基金份额累计净值。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w:t>
      </w:r>
      <w:r>
        <w:rPr>
          <w:rFonts w:ascii="宋体" w:hAnsi="宋体"/>
          <w:sz w:val="24"/>
        </w:rPr>
        <w:lastRenderedPageBreak/>
        <w:t>比例大小排序的前10名资产支持证券明细。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13、实施侧袋机制期间的信息披露</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本基金实施侧袋机制的，相关信息披露义务人应当根据法律法规、基金合同和招募说明书的规定进行信息披露，详见招募说明书“侧袋机制”部分的规定。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（八）本基金信息披露事项以法律法规规定及本章节约定的内容为准。</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1" w:name="_Toc135827922"/>
      <w:r>
        <w:rPr>
          <w:rFonts w:ascii="Times New Roman" w:hAnsi="Times New Roman"/>
          <w:sz w:val="30"/>
        </w:rPr>
        <w:lastRenderedPageBreak/>
        <w:t>十八、侧袋机制</w:t>
      </w:r>
      <w:bookmarkEnd w:id="21"/>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D92F59" w:rsidRDefault="007B2CA3">
      <w:pPr>
        <w:pStyle w:val="1"/>
        <w:snapToGrid w:val="0"/>
        <w:spacing w:beforeLines="0" w:before="240" w:after="240"/>
        <w:rPr>
          <w:rFonts w:ascii="宋体" w:hAnsi="宋体"/>
          <w:szCs w:val="30"/>
        </w:rPr>
      </w:pPr>
      <w:bookmarkStart w:id="22" w:name="_Toc135827923"/>
      <w:r>
        <w:rPr>
          <w:rFonts w:ascii="Times New Roman" w:hAnsi="Times New Roman"/>
          <w:sz w:val="30"/>
        </w:rPr>
        <w:lastRenderedPageBreak/>
        <w:t>十九、风险揭示</w:t>
      </w:r>
      <w:bookmarkEnd w:id="22"/>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w:t>
      </w:r>
      <w:r>
        <w:rPr>
          <w:rFonts w:ascii="宋体" w:hAnsi="宋体"/>
          <w:sz w:val="24"/>
        </w:rPr>
        <w:lastRenderedPageBreak/>
        <w:t>赎回处理。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基金管理人将根据主袋账户运作情况合理确定申购政策, 因此实施侧袋机制后主袋账户份额存在暂停申购的可能。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（六）投资股指期货的特定风险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w:t>
      </w:r>
      <w:r>
        <w:rPr>
          <w:rFonts w:ascii="宋体" w:hAnsi="宋体"/>
          <w:sz w:val="24"/>
        </w:rPr>
        <w:lastRenderedPageBreak/>
        <w:t>者系统出现故障等原因造成损失的风险。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（七）投资资产支持证券的特定风险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（八）投资科创板股票的特定风险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（4）集中度风险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（九）投资存托凭证的特定风险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（十）其他风险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w:t>
      </w:r>
      <w:r>
        <w:rPr>
          <w:rFonts w:ascii="宋体" w:hAnsi="宋体"/>
          <w:sz w:val="24"/>
        </w:rPr>
        <w:lastRenderedPageBreak/>
        <w:t>平，从而带来风险；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3" w:name="_Toc135827924"/>
      <w:r>
        <w:rPr>
          <w:rFonts w:ascii="Times New Roman" w:hAnsi="Times New Roman"/>
          <w:sz w:val="30"/>
        </w:rPr>
        <w:lastRenderedPageBreak/>
        <w:t>二十、基金合同的变更、终止与基金财产的清算</w:t>
      </w:r>
      <w:bookmarkEnd w:id="23"/>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92F59" w:rsidRDefault="007B2CA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4" w:name="_Toc135827925"/>
      <w:r>
        <w:rPr>
          <w:rFonts w:ascii="Times New Roman" w:hAnsi="Times New Roman"/>
          <w:sz w:val="30"/>
        </w:rPr>
        <w:lastRenderedPageBreak/>
        <w:t>二十一、基金合同内容摘要</w:t>
      </w:r>
      <w:bookmarkEnd w:id="24"/>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（16）在符合有关法律、法规的前提下，制定和调整有关基金认购、申购、赎回、转换等的业务规则；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（1）依法募集资金，办理或者委托经中国证监会认定的其他机构代为办理基金份额的发售、申购、赎回和登记事宜；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（4）根据相关市场规则，为基金开设资金账户、证券账户等投资所需账户、协助开立股指期货业务相关账户及交易编码、为基金办理证券、期货交易资金清算；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（8）复核、审查基金管理人计算的基金资产净值、各类基金份额净值、基金份额申购、赎回价格；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w:t>
      </w:r>
      <w:r>
        <w:rPr>
          <w:rFonts w:ascii="宋体" w:hAnsi="宋体"/>
          <w:sz w:val="24"/>
        </w:rPr>
        <w:lastRenderedPageBreak/>
        <w:t>为《基金合同》当事人并不以在《基金合同》上书面签章或签字为必要条件。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（10）提供基金管理人和监管机构依法要求提供的信息，以及不时的更新和补充，并保证其真实性；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5）提高基金管理人、基金托管人的报酬标准或提高销售服务费率；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不违反法律法规、《基金合同》及中国证监会规定的前提下，且在对现有基金份额持有人利益无实质性不利影响的前提下，以下情况可由基金管理人和基金托管人协商后修改，不需召开基金份额持有人大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1）调低基金管理费、基金托管费和其他应由本基金或基金份额持有人承担的费用；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3）在法律法规和《基金合同》规定的范围内，且在对现有基金份额持有人利益无实质性不利影响的前提下调整本基金的申购费率、调低赎回费率及销售服务费率、变更或增加收费方式；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9）按照法律法规和《基金合同》规定不需召开基金份额持有人大会的以外的其他情形。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60日内召开；基金管理人决定不召集，基金托管人仍认为有必要召开的，应当由基金托管人自行召集，并自出具书面决定之日起60日内召开并告知基金管理人，基金管理人应当配合；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w:t>
      </w:r>
      <w:r>
        <w:rPr>
          <w:rFonts w:ascii="宋体" w:hAnsi="宋体"/>
          <w:sz w:val="24"/>
        </w:rPr>
        <w:lastRenderedPageBreak/>
        <w:t>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w:t>
      </w:r>
      <w:r>
        <w:rPr>
          <w:rFonts w:ascii="宋体" w:hAnsi="宋体"/>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w:t>
      </w:r>
      <w:r>
        <w:rPr>
          <w:rFonts w:ascii="宋体" w:hAnsi="宋体"/>
          <w:sz w:val="24"/>
        </w:rPr>
        <w:lastRenderedPageBreak/>
        <w:t>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1）现场开会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宋体" w:hAnsi="宋体"/>
          <w:sz w:val="24"/>
        </w:rPr>
        <w:lastRenderedPageBreak/>
        <w:t>表决，但应当计入出具表决意见的基金份额持有人所代表的基金份额总数。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w:t>
      </w:r>
      <w:r>
        <w:rPr>
          <w:rFonts w:ascii="宋体" w:hAnsi="宋体"/>
          <w:sz w:val="24"/>
        </w:rPr>
        <w:lastRenderedPageBreak/>
        <w:t>或变更的，基金管理人提前公告后，可直接对本部分内容进行修改和调整，无需召开基金份额持有人大会审议。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《基金合同》可印制成册，供投资者在基金管理人、基金托管人、销售机构的办公场所和营业场所查阅，但应以《基金合同》正本为准。</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5" w:name="_Toc135827926"/>
      <w:r>
        <w:rPr>
          <w:rFonts w:ascii="Times New Roman" w:hAnsi="Times New Roman"/>
          <w:sz w:val="30"/>
        </w:rPr>
        <w:lastRenderedPageBreak/>
        <w:t>二十二、托管协议的内容摘要</w:t>
      </w:r>
      <w:bookmarkEnd w:id="25"/>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批准设立机关及批准设立文号：证监基金字[2005]128号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 有限责任公司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 （021）61055034</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名称：中国工商银行股份有限公司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住所：北京市西城区复兴门内大街55号（100032）</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电话：（010）66105799</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传真：（010）66105798</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联系人：洪渊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成立时间：1984年1月1日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注册资本：人民币35,640,625.71万元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批准设立机关和设立文号：国务院《关于中国人民银行专门行使中央银行职能的决定》（国发[1983]146号）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经营范围：办理人民币存款、贷款、同业拆借业务；国内外结算；办理票据承</w:t>
      </w:r>
      <w:r>
        <w:rPr>
          <w:rFonts w:ascii="宋体" w:hAnsi="宋体"/>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本基金将投资于以下金融工具：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如法律法规或监管机构以后允许基金投资其他品种，基金管理人在履行适当程序后，可以将其纳入投资范围。本基金不得投资于相关法律、法规、部门规章及《基金合同》禁止投资的投资工具。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法律法规的规定及《基金合同》的约定，本基金的投资资产配置比例为：股票资产（含存托凭证）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w:t>
      </w:r>
      <w:r>
        <w:rPr>
          <w:rFonts w:ascii="宋体" w:hAnsi="宋体"/>
          <w:sz w:val="24"/>
        </w:rPr>
        <w:lastRenderedPageBreak/>
        <w:t>金和应收申购款等。如果法律法规或中国证监会变更投资品种的投资比例限制，基金管理人在履行适当程序后，可以调整上述投资品种的投资比例。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将拟投资的科技创新相关的证券库提供给基金托管人，基金管理人可以根据实际情况的变化，对上述证券库予以调整和更新，并通知基金托管人，基金托管人根据上述范围对基金的投资比例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如法律法规或监管机构以后允许本基金投资其他品种，基金管理人在履行适当程序后，可以将其纳入投资范围，并可依据届时有效的法律法规适时合理地调整投资范围。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2）根据法律法规的规定及《基金合同》的约定，本基金投资组合遵循以下投资限制：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a、股票资产（含存托凭证）占基金资产的0%-95%；本基金投资受益于科技创新相关上市公司证券的比例不低于非现金基金资产的80%；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b、每个交易日日终在扣除股指期货合约需缴纳的交易保证金后，保持不低于基金资产净值5％的现金或者到期日在一年以内的政府债券，其中现金不包括结算备付金、存出保证金和应收申购款等；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c、本基金持有一家公司发行的证券，其市值不超过基金资产净值的10%；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d、本基金管理人管理并由本托管人托管的全部基金持有一家公司发行的证券，不超过该证券的10%；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e、本基金持有的全部权证，其市值不得超过基金资产净值的3%；</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f、本基金管理人管理并由本托管人托管的全部基金持有的同一权证，不得超过该权证的10%；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g、本基金在任何交易日买入权证的总金额，不得超过上一交易日基金资产净值的0.5%；</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h、本基金投资于同一原始权益人的各类资产支持证券的比例，不得超过基金资产净值的10%；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i、本基金持有的全部资产支持证券，其市值不得超过基金资产净值的20%；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j、本基金持有的同一(指同一信用级别)资产支持证券的比例，不得超过该资产支持证券规模的10%；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k、本基金管理人管理并由本托管人托管的全部基金投资于同一原始权益人的各类资产支持证券，不得超过其各类资产支持证券合计规模的10%；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l、本基金应投资于信用级别评级为BBB以上(含BBB)的资产支持证券。基金持有资产支持证券期间，如果其信用等级下降、不再符合投资标准，应在评级报告发布之日起3个月内予以全部卖出；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m、基金财产参与股票发行申购，本基金所申报的金额不超过本基金的总资产，本基金所申报的股票数量不超过拟发行股票公司本次发行股票的总量；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n、本基金进入全国银行间同业市场进行债券回购的资金余额不得超过基金资产净值的40%，本基金在全国银行间同业市场中的债券回购最长期限为1年，债券回购到期后不得展期；</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o、本基金若投资股指期货，则：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本基金在任何交易日日终，持有的买入股指期货合约价值，不得超过基金资产净值的10%；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本基金在任何交易日日终，持有的卖出期货合约价值不得超过基金持有的股票总市值的20%；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本基金所持有的股票市值和买入、卖出股指期货合约价值，合计（轧差计算）应当符合基金合同关于股票投资比例的有关约定；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本基金在任何交易日内交易（不包括平仓）的股指期货合约的成交金额不得超过上一交易日基金资产净值的20%；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本基金每个交易日日终在扣除股指期货合约需缴纳的交易保证金后，应当保持不低于基金资产净值5%的现金或到期日在一年以内的政府债券，其中现金不包括结算备付金、存出保证金和应收申购款等。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p、本基金的基金资产总值不得超过基金资产净值的140%；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q、本基金持有的所有流通受限证券，其公允价值不得超过基金资产净值的15%；本基金持有的同一流通受限证券，其公允价值不得超过基金资产净值的10%；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本基金管理人管理并由本托管人托管的全部开放式基金（包括开放式基金以及处于开放期的定期开放基金）持有一家上市公司发行的可流通股票，不得超过该上市公司可流通股票的15%；本基金管理人管理并由本托管人托管的全部投资组</w:t>
      </w:r>
      <w:r>
        <w:rPr>
          <w:rFonts w:ascii="宋体" w:hAnsi="宋体"/>
          <w:sz w:val="24"/>
        </w:rPr>
        <w:lastRenderedPageBreak/>
        <w:t>合持有一家上市公司发行的可流通股票，不得超过该上市公司可流通股票的30%；</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s、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t、本基金与私募类证券资管产品及中国证监会认定的其他主体为交易对手开展逆回购交易的，可接受质押品的资质要求应当与基金合同约定的投资范围保持一致；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u、本基金投资存托凭证的比例限制依照境内上市交易的股票执行。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法律法规对上述投资组合比例限制进行变更的，以变更后的规定为准。《基金法》及其他有关法律法规或监管部门取消上述限制的，如适用于本基金，基金管理人在履行适当程序后，基金不受上述限制。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3）法规允许的基金投资比例调整期限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b、l、o项第vi目、s、t项以外，由于证券、期货市场波动、证券发行人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应当符合基金合同的约定。基金管理人应在出现可预见资产规模大幅变动的情况下，至少提前2个工作日正式向基金托管人发函说明基金可能变动规模和公司应对措施，便于托管人实施交易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4）本基金可以按照国家的有关规定进行融资。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2）违反规定向他人贷款或提供担保；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3）从事承担无限责任的投资；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4）买卖其他基金份额，但中国证监会另有规定的除外；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（4）基金托管人依据有关法律法规的规定和《基金合同》的约定对基金管理人参与银行间债券市场进行监督。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1）基金托管人按以下方式对基金管理人参与银行间市场交易的交易对手资信风险控制措施进行监督。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2）基金托管人对于基金管理人参与银行间市场交易的交易方式的控制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财产损失的，基金托管人不承担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w:t>
      </w:r>
      <w:r>
        <w:rPr>
          <w:rFonts w:ascii="宋体" w:hAnsi="宋体"/>
          <w:sz w:val="24"/>
        </w:rPr>
        <w:lastRenderedPageBreak/>
        <w:t>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（5）基金托管人对基金管理人选择存款银行进行监督。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w:t>
      </w:r>
      <w:r>
        <w:rPr>
          <w:rFonts w:ascii="宋体" w:hAnsi="宋体"/>
          <w:sz w:val="24"/>
        </w:rPr>
        <w:lastRenderedPageBreak/>
        <w:t>等。基金管理人应保证上述信息的真实、完整，并应至少于拟执行投资指令前两个工作日将上述信息书面发至基金托管人，保证基金托管人有足够的时间进行审核。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应按照《关于基金投资非公开发行股票等流通受限证券有关问题的通知》等有关法律法规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对于必须于估值完成后方可获知的监控指标或依据交易程序已经成交的投资指令，基金托管人发现该投资指令违反法律法规或者违反《基金合同》约定的，应当</w:t>
      </w:r>
      <w:r>
        <w:rPr>
          <w:rFonts w:ascii="宋体" w:hAnsi="宋体"/>
          <w:sz w:val="24"/>
        </w:rPr>
        <w:lastRenderedPageBreak/>
        <w:t>立即通知基金管理人，并报告中国证监会。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证券账户、协助开立股指期货业务相关账户及交易编码、复核基金管理人计算的基金资产净值和各类基金份额净值、根据基金管理人指令办理清算交收、相关信息披露和监督基金投资运作等行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w:t>
      </w:r>
      <w:r>
        <w:rPr>
          <w:rFonts w:ascii="宋体" w:hAnsi="宋体"/>
          <w:sz w:val="24"/>
        </w:rPr>
        <w:lastRenderedPageBreak/>
        <w:t>或采取拖延、欺诈等手段妨碍基金管理人进行有效监督，情节严重或经基金管理人提出警告仍不改正的，基金管理人应报告中国证监会。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（3）基金托管人按照规定开设基金财产的资金账户、证券账户，协助开立股指期货业务相关账户及交易编码。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募集期内销售机构按基金销售服务协议的约定，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若基金募集期限届满，未能达到《基金合同》生效的条件，由基金管理人按规定办理退款事宜。</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资产托管专户的管理应符合《人民币银行结算账户管理办法》、《现金管理暂行条例》、《人民币利率管理规定》、《利率管理暂行规定》、《支付结算办法》以及银行业监督管理机构的其他规定。</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2）基金管理人和基金托管人应一起负责为基金对外签订全国银行间债券市场回购主协议，正本由基金托管人保管，基金管理人保存副本。</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（五）基金资产净值计算和会计复核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的基金份额净值是指计算日该类基金份额的基金资产净值除以该计算日该类基金份额总份额后的数值。各类基金份额的基金份额净值的计算均保留到小数点后4位，小数点后第5位四舍五入，由此产生的误差计入基金财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估值。估值原则应符合《基金合同》、《证券投资基金会计核算业务指引》及其他法律、法规的规定。用于基金信息披露的各类基金份额的基金资产净值和基金份额净值由基金管理人负责计算，基金托管人复核。基金管理人应于每个工作日交易结束后计算当日各类基金份额的基金份额资产净值和基金份额净值并以双方认可的方式发送给基金托管人。基金托管人对净值计算结果复核后以双方认可的方式发送给基金管理人，由基金管理人对基金净值予以公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各类基金份额的基金资产净值和基金份额净值，基金托管人复核、审查基金管理人计算的各类基金份额的基金资产净值和基金份额净值。因此，本基金的会计责任方是基金管理人，就与本基金有关的会</w:t>
      </w:r>
      <w:r>
        <w:rPr>
          <w:rFonts w:ascii="宋体" w:hAnsi="宋体"/>
          <w:sz w:val="24"/>
        </w:rPr>
        <w:lastRenderedPageBreak/>
        <w:t>计问题，如经相关各方在平等基础上充分讨论后，仍无法达成一致的意见，按照基金管理人对各类基金份额的基金资产净值和基金份额净值的计算结果对外予以公布。法律法规以及监管部门有强制规定的，从其规定。如有新增事项，按国家最新规定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b、交易所市场上市交易或挂牌转让的固定收益品种（另有规定的除外），选取第三方估值机构提供的相应品种当日的估值净价进行估值；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c、交易所市场上市交易的可转换债券，按估值日收盘价减去可转换债券收盘价中所含债券应收利息后得到的净价进行估值；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d、交易所市场挂牌转让的资产支持证券和私募债券，采用估值技术确定公允价值。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2）证券交易所发行未上市期间的有价证券应区分如下情况处理：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a、送股、转增股、配股和公开增发的新股，按估值日在证券交易所挂牌的同一股票的估值方法估值；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b、首次公开发行未上市的股票和权证，采用估值技术确定公允价值；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c、首次公开发行有明确锁定期的股票，同一股票在交易所上市后，按交易所上市的同一股票的估值方法估值；非公开发行有明确锁定期的股票，按监管机构或行业协会有关规定确定公允价值。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d、交易所市场发行未上市或未挂牌转让的债券，采用估值技术确定公允价</w:t>
      </w:r>
      <w:r>
        <w:rPr>
          <w:rFonts w:ascii="宋体" w:hAnsi="宋体"/>
          <w:sz w:val="24"/>
        </w:rPr>
        <w:lastRenderedPageBreak/>
        <w:t>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5）如有确凿证据表明按上述方法进行估值不能客观反映其公允价值的，基金管理人可根据具体情况与基金托管人商定后，按最能反映公允价值的方法估值。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7）相关法律法规以及监管部门有强制规定的，从其规定。如有新增事项，按法律法规以及监管部门最新规定估值。</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3、估值差错处理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基金产品资料概要。基金管理人在季度结束之日起15个工作日内完成季度报告编制并公告；在上半年终了后两个月内完成中期报告编制并公告；在每年结束后三个月内完成年度报告编制并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基金管理人在月度报告完成当日，对报告加盖公章后，以加密传真方式将有关报告提供基金托管人复核；基金托管人在3个工作日内进行复核，并将复核结果及</w:t>
      </w:r>
      <w:r>
        <w:rPr>
          <w:rFonts w:ascii="宋体" w:hAnsi="宋体"/>
          <w:sz w:val="24"/>
        </w:rPr>
        <w:lastRenderedPageBreak/>
        <w:t>时书面通知基金管理人。基金管理人在季度报告完成当日，将有关报告提供基金托管人复核，基金托管人在收到后7个工作日内进行复核，并将复核结果书面通知基金管理人。基金管理人在中期报告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基金托管人在对财务会计报告、中期报告或年度报告复核完毕后，需盖章确认或出具相应的复核确认书，以备有权机构对相关文件审核时提示。</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保管期限为15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基金托管人以电子版形式妥善保管基金份额持有人名册，并定期刻成光盘备</w:t>
      </w:r>
      <w:r>
        <w:rPr>
          <w:rFonts w:ascii="宋体" w:hAnsi="宋体"/>
          <w:sz w:val="24"/>
        </w:rPr>
        <w:lastRenderedPageBreak/>
        <w:t>份，保存期限为15年。基金托管人不得将所保管的基金份额持有人名册用于基金托管业务以外的其他用途，并应遵守保密义务。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除非仲裁裁决另有规定，仲裁费用、律师费由败诉方承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争议处理期间，相关各方当事人应恪守基金管理人和基金托管人职责，继续忠实、勤勉、尽责地履行《基金合同》和托管协议规定的义务，维护基金份额持有人的合法权益。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本协议双方当事人经协商一致，可以对协议的内容进行变更。变更后的托管协议，其内容不得与《基金合同》的规定有任何冲突。基金托管协议的变更报中国证监会备案。</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（2）基金托管人解散、依法被撤销、破产或有其他基金托管人接管基金资产；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（3）基金管理人解散、依法被撤销、破产或有其他基金管理人接管基金管理权；</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（4）发生法律法规、中国证监会或《基金合同》规定的终止事项。</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6" w:name="_Toc135827927"/>
      <w:r>
        <w:rPr>
          <w:rFonts w:ascii="Times New Roman" w:hAnsi="Times New Roman"/>
          <w:sz w:val="30"/>
        </w:rPr>
        <w:lastRenderedPageBreak/>
        <w:t>二十三、对基金份额持有人的服务</w:t>
      </w:r>
      <w:bookmarkEnd w:id="26"/>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A类基金份额和C类基金份额的申购、赎回、定期定额投资、转换等业务。通过网上直销交易平台办理本基金A类基金份额申购和定期定额投资业务的个人投资者将享受申购费率的优惠。具体优惠费率请参见公司网站列示的网上直销交易平台申购、定期定额投资及转换费率表或相关公告。基金网上直销交易平台已开通的银行卡及各银行卡交易金额限额请参阅本基金管理人网站。</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（四）基金转换业务</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本基金已开通基金转换业务，具体实施方法请参见相关公告。</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（五）定期定额投资计划</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本基金已开通定期定额投资业务，具体实施方法请参见相关公告。服务联系方式：</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7" w:name="_Toc135827928"/>
      <w:r>
        <w:rPr>
          <w:rFonts w:ascii="Times New Roman" w:hAnsi="Times New Roman"/>
          <w:sz w:val="30"/>
        </w:rPr>
        <w:lastRenderedPageBreak/>
        <w:t>二十四、其他应披露事项</w:t>
      </w:r>
      <w:bookmarkEnd w:id="27"/>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交银施罗德基金管理有限公司关于增加国联证券股份有限公司为旗下基金的销售机构的公告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2022-05-10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交银施罗德基金管理有限公司关于增加上海浦东发展银行股份有限公司为旗下基金销售机构的公告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2022-06-01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2022-06-30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交银施罗德基金管理有限公司关于增加中国光大银行股份有限公司为旗下基金的销售机构的公告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2022-07-12</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交银施罗德基金管理有限公司关于增加交通银行股份有限公司为旗下部分基金的销售机构的公告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2022-07-18</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2022-07-29</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2022-08-18</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2022-11-11</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交银施罗德基金管理有限公司关于增加西南证券股份有限公司为旗下基金的销售机构的公告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2023-02-03</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22</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交银施罗德基金管理有限公司关于增加第一创业证券股份有限公司为旗下基金的销售机构的公告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2023-03-17</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2023-04-07</w:t>
            </w:r>
          </w:p>
        </w:tc>
      </w:tr>
      <w:tr w:rsidR="00D92F5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交银施罗德科技创新灵活配置混合型证券投资基金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D92F59" w:rsidRDefault="007B2CA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8" w:name="_Toc135827929"/>
      <w:r>
        <w:rPr>
          <w:rFonts w:ascii="Times New Roman" w:hAnsi="Times New Roman"/>
          <w:sz w:val="30"/>
        </w:rPr>
        <w:lastRenderedPageBreak/>
        <w:t>二十五、招募说明书的存放及查阅方式</w:t>
      </w:r>
      <w:bookmarkEnd w:id="28"/>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7B2CA3"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D92F59" w:rsidRDefault="007B2CA3">
      <w:pPr>
        <w:pStyle w:val="1"/>
        <w:snapToGrid w:val="0"/>
        <w:spacing w:beforeLines="0" w:before="240" w:after="240"/>
        <w:rPr>
          <w:rFonts w:ascii="宋体" w:hAnsi="宋体"/>
          <w:szCs w:val="30"/>
        </w:rPr>
      </w:pPr>
      <w:bookmarkStart w:id="29" w:name="_Toc135827930"/>
      <w:r>
        <w:rPr>
          <w:rFonts w:ascii="Times New Roman" w:hAnsi="Times New Roman"/>
          <w:sz w:val="30"/>
        </w:rPr>
        <w:lastRenderedPageBreak/>
        <w:t>二十六、备查文件</w:t>
      </w:r>
      <w:bookmarkEnd w:id="29"/>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（一）中国证监会准予交银施罗德科技创新灵活配置混合型证券投资基金募集注册的文件</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（二）《交银施罗德科技创新灵活配置混合型证券投资基金基金合同》</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（三）《交银施罗德科技创新灵活配置混合型证券投资基金托管协议》</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D92F59" w:rsidRDefault="007B2C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（六）关于申请募集注册交银施罗科技创新灵活配置混合型证券投资基金的法律意见书</w:t>
      </w:r>
    </w:p>
    <w:sectPr w:rsidR="00D92F59">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B4" w:rsidRDefault="009D35B4">
      <w:r>
        <w:separator/>
      </w:r>
    </w:p>
  </w:endnote>
  <w:endnote w:type="continuationSeparator" w:id="0">
    <w:p w:rsidR="009D35B4" w:rsidRDefault="009D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59" w:rsidRDefault="00316FE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F59" w:rsidRDefault="007B2CA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40270">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D92F59" w:rsidRDefault="007B2CA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40270">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59" w:rsidRDefault="00316FE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F59" w:rsidRDefault="007B2CA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40270">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D92F59" w:rsidRDefault="007B2CA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640270">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B4" w:rsidRDefault="009D35B4">
      <w:r>
        <w:separator/>
      </w:r>
    </w:p>
  </w:footnote>
  <w:footnote w:type="continuationSeparator" w:id="0">
    <w:p w:rsidR="009D35B4" w:rsidRDefault="009D3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7B2CA3">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D92F59" w:rsidRDefault="007B2CA3">
    <w:pPr>
      <w:pStyle w:val="a3"/>
      <w:jc w:val="right"/>
      <w:rPr>
        <w:rFonts w:ascii="宋体" w:hAnsi="宋体"/>
      </w:rPr>
    </w:pPr>
    <w:r>
      <w:rPr>
        <w:rFonts w:ascii="宋体" w:hAnsi="宋体" w:hint="eastAsia"/>
      </w:rPr>
      <w:t>交银施罗德科技创新灵活配置混合型证券投资基金(更新)招募说明书(2023年第1号)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59" w:rsidRDefault="00D92F59">
    <w:pPr>
      <w:pStyle w:val="11"/>
      <w:jc w:val="right"/>
    </w:pPr>
  </w:p>
  <w:p w:rsidR="00D92F59" w:rsidRDefault="00D92F59">
    <w:pPr>
      <w:pStyle w:val="11"/>
      <w:jc w:val="right"/>
    </w:pPr>
  </w:p>
  <w:p w:rsidR="00D92F59" w:rsidRDefault="00D92F59">
    <w:pPr>
      <w:pStyle w:val="a3"/>
      <w:jc w:val="right"/>
    </w:pPr>
  </w:p>
  <w:p w:rsidR="009E65D0" w:rsidRDefault="007B2CA3">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D92F59" w:rsidRDefault="007B2CA3">
    <w:pPr>
      <w:pStyle w:val="a3"/>
      <w:jc w:val="right"/>
      <w:rPr>
        <w:rFonts w:ascii="宋体" w:hAnsi="宋体"/>
      </w:rPr>
    </w:pPr>
    <w:r>
      <w:rPr>
        <w:rFonts w:ascii="宋体" w:hAnsi="宋体" w:hint="eastAsia"/>
      </w:rPr>
      <w:t>交银施罗德科技创新灵活配置混合型证券投资基金(更新)招募说明书(2023年</w:t>
    </w:r>
    <w:r w:rsidR="005D35CC">
      <w:rPr>
        <w:rFonts w:ascii="宋体" w:hAnsi="宋体" w:hint="eastAsia"/>
      </w:rPr>
      <w:t>第</w:t>
    </w:r>
    <w:r w:rsidR="005D35CC">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59" w:rsidRDefault="00D92F59">
    <w:pPr>
      <w:pStyle w:val="a3"/>
      <w:jc w:val="right"/>
    </w:pPr>
  </w:p>
  <w:p w:rsidR="00D92F59" w:rsidRDefault="00D92F59">
    <w:pPr>
      <w:pStyle w:val="a3"/>
      <w:jc w:val="right"/>
    </w:pPr>
  </w:p>
  <w:p w:rsidR="00D92F59" w:rsidRDefault="00D92F59">
    <w:pPr>
      <w:pStyle w:val="a3"/>
      <w:jc w:val="right"/>
    </w:pPr>
  </w:p>
  <w:p w:rsidR="009E65D0" w:rsidRDefault="007B2CA3">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D92F59" w:rsidRDefault="007B2CA3">
    <w:pPr>
      <w:pStyle w:val="a3"/>
      <w:jc w:val="right"/>
      <w:rPr>
        <w:rFonts w:ascii="宋体" w:hAnsi="宋体"/>
      </w:rPr>
    </w:pPr>
    <w:r>
      <w:rPr>
        <w:rFonts w:ascii="宋体" w:hAnsi="宋体" w:hint="eastAsia"/>
      </w:rPr>
      <w:t>交银施罗德科技创新灵活配置混合型证券投资基金(更新)招募说明书(2023年</w:t>
    </w:r>
    <w:r w:rsidR="005D35CC">
      <w:rPr>
        <w:rFonts w:ascii="宋体" w:hAnsi="宋体" w:hint="eastAsia"/>
      </w:rPr>
      <w:t>第</w:t>
    </w:r>
    <w:r w:rsidR="005D35CC">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4E16"/>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16FE6"/>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5CC"/>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270"/>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2CA3"/>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5B4"/>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B6B89"/>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2F5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EEA8F5-3375-4A12-9433-1CCE2DB4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16662</Words>
  <Characters>94979</Characters>
  <Application>Microsoft Office Word</Application>
  <DocSecurity>0</DocSecurity>
  <Lines>791</Lines>
  <Paragraphs>222</Paragraphs>
  <ScaleCrop>false</ScaleCrop>
  <Company>Microsoft</Company>
  <LinksUpToDate>false</LinksUpToDate>
  <CharactersWithSpaces>111419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许帆</cp:lastModifiedBy>
  <cp:revision>5</cp:revision>
  <cp:lastPrinted>2013-02-18T03:10:00Z</cp:lastPrinted>
  <dcterms:created xsi:type="dcterms:W3CDTF">2023-07-07T10:59:00Z</dcterms:created>
  <dcterms:modified xsi:type="dcterms:W3CDTF">2023-07-10T07:50:00Z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