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A209D" w14:textId="77777777" w:rsidR="00472897" w:rsidRDefault="00472897">
      <w:pPr>
        <w:adjustRightInd w:val="0"/>
        <w:snapToGrid w:val="0"/>
        <w:jc w:val="center"/>
        <w:rPr>
          <w:rFonts w:ascii="彩虹粗仿宋" w:eastAsia="彩虹粗仿宋" w:hAnsi="宋体" w:cs="Arial"/>
          <w:b/>
          <w:sz w:val="44"/>
        </w:rPr>
      </w:pPr>
      <w:bookmarkStart w:id="0" w:name="_GoBack"/>
      <w:bookmarkEnd w:id="0"/>
    </w:p>
    <w:p w14:paraId="45B1F6FC" w14:textId="77777777" w:rsidR="00472897" w:rsidRDefault="00472897">
      <w:pPr>
        <w:adjustRightInd w:val="0"/>
        <w:snapToGrid w:val="0"/>
        <w:jc w:val="center"/>
        <w:rPr>
          <w:rFonts w:ascii="彩虹粗仿宋" w:eastAsia="彩虹粗仿宋" w:hAnsi="宋体" w:cs="Arial"/>
          <w:b/>
          <w:sz w:val="44"/>
        </w:rPr>
      </w:pPr>
    </w:p>
    <w:p w14:paraId="575CF41E" w14:textId="77777777" w:rsidR="00472897" w:rsidRDefault="00472897">
      <w:pPr>
        <w:adjustRightInd w:val="0"/>
        <w:snapToGrid w:val="0"/>
        <w:jc w:val="center"/>
        <w:rPr>
          <w:rFonts w:ascii="彩虹粗仿宋" w:eastAsia="彩虹粗仿宋" w:hAnsi="宋体" w:cs="Arial"/>
          <w:b/>
          <w:sz w:val="44"/>
        </w:rPr>
      </w:pPr>
    </w:p>
    <w:p w14:paraId="240E032F"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44B817A9" wp14:editId="657083E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14:paraId="489CE536" w14:textId="77777777" w:rsidR="00472897" w:rsidRDefault="00472897">
      <w:pPr>
        <w:adjustRightInd w:val="0"/>
        <w:snapToGrid w:val="0"/>
        <w:jc w:val="center"/>
        <w:rPr>
          <w:rFonts w:ascii="彩虹粗仿宋" w:eastAsia="彩虹粗仿宋" w:hAnsi="宋体" w:cs="Arial"/>
          <w:b/>
          <w:sz w:val="44"/>
        </w:rPr>
      </w:pPr>
    </w:p>
    <w:p w14:paraId="461218DE" w14:textId="77777777" w:rsidR="00472897" w:rsidRDefault="00472897">
      <w:pPr>
        <w:adjustRightInd w:val="0"/>
        <w:snapToGrid w:val="0"/>
        <w:jc w:val="center"/>
        <w:rPr>
          <w:rFonts w:ascii="彩虹粗仿宋" w:eastAsia="彩虹粗仿宋" w:hAnsi="宋体" w:cs="Arial"/>
          <w:b/>
          <w:sz w:val="44"/>
        </w:rPr>
      </w:pPr>
    </w:p>
    <w:p w14:paraId="3F50C4BB" w14:textId="191D013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E644F3">
        <w:rPr>
          <w:rFonts w:ascii="彩虹粗仿宋" w:eastAsia="彩虹粗仿宋" w:hAnsi="宋体" w:cs="Arial" w:hint="eastAsia"/>
          <w:b/>
          <w:sz w:val="44"/>
        </w:rPr>
        <w:t>启道</w:t>
      </w:r>
      <w:r>
        <w:rPr>
          <w:rFonts w:ascii="彩虹粗仿宋" w:eastAsia="彩虹粗仿宋" w:hAnsi="宋体" w:cs="Arial" w:hint="eastAsia"/>
          <w:b/>
          <w:sz w:val="44"/>
        </w:rPr>
        <w:t>混合型证券投资基金</w:t>
      </w:r>
    </w:p>
    <w:p w14:paraId="189809BC" w14:textId="1539193F"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1BBA35EF" w14:textId="77777777" w:rsidR="00472897" w:rsidRDefault="00472897">
      <w:pPr>
        <w:adjustRightInd w:val="0"/>
        <w:snapToGrid w:val="0"/>
        <w:ind w:firstLineChars="200" w:firstLine="480"/>
        <w:jc w:val="center"/>
        <w:rPr>
          <w:rFonts w:ascii="彩虹粗仿宋" w:eastAsia="彩虹粗仿宋" w:hAnsi="宋体" w:cs="Arial"/>
          <w:sz w:val="24"/>
        </w:rPr>
      </w:pPr>
    </w:p>
    <w:p w14:paraId="51B3D3FC" w14:textId="77777777" w:rsidR="00472897" w:rsidRDefault="00472897">
      <w:pPr>
        <w:adjustRightInd w:val="0"/>
        <w:snapToGrid w:val="0"/>
        <w:ind w:firstLineChars="200" w:firstLine="480"/>
        <w:jc w:val="center"/>
        <w:rPr>
          <w:rFonts w:ascii="彩虹粗仿宋" w:eastAsia="彩虹粗仿宋" w:hAnsi="宋体" w:cs="Arial"/>
          <w:sz w:val="24"/>
        </w:rPr>
      </w:pPr>
    </w:p>
    <w:p w14:paraId="7AD8534B" w14:textId="77777777" w:rsidR="00472897" w:rsidRDefault="00472897">
      <w:pPr>
        <w:adjustRightInd w:val="0"/>
        <w:snapToGrid w:val="0"/>
        <w:ind w:firstLineChars="200" w:firstLine="480"/>
        <w:jc w:val="center"/>
        <w:rPr>
          <w:rFonts w:ascii="彩虹粗仿宋" w:eastAsia="彩虹粗仿宋" w:hAnsi="宋体" w:cs="Arial"/>
          <w:sz w:val="24"/>
        </w:rPr>
      </w:pPr>
    </w:p>
    <w:p w14:paraId="580061E6" w14:textId="77777777" w:rsidR="00472897" w:rsidRDefault="00472897">
      <w:pPr>
        <w:adjustRightInd w:val="0"/>
        <w:snapToGrid w:val="0"/>
        <w:ind w:firstLineChars="200" w:firstLine="480"/>
        <w:jc w:val="center"/>
        <w:rPr>
          <w:rFonts w:ascii="彩虹粗仿宋" w:eastAsia="彩虹粗仿宋" w:hAnsi="宋体" w:cs="Arial"/>
          <w:sz w:val="24"/>
        </w:rPr>
      </w:pPr>
    </w:p>
    <w:p w14:paraId="21B8A5EC" w14:textId="77777777" w:rsidR="00472897" w:rsidRDefault="00472897">
      <w:pPr>
        <w:adjustRightInd w:val="0"/>
        <w:snapToGrid w:val="0"/>
        <w:ind w:firstLineChars="200" w:firstLine="480"/>
        <w:jc w:val="center"/>
        <w:rPr>
          <w:rFonts w:ascii="彩虹粗仿宋" w:eastAsia="彩虹粗仿宋" w:hAnsi="宋体" w:cs="Arial"/>
          <w:sz w:val="24"/>
        </w:rPr>
      </w:pPr>
    </w:p>
    <w:p w14:paraId="43C221C1" w14:textId="77777777" w:rsidR="00472897" w:rsidRDefault="00472897">
      <w:pPr>
        <w:adjustRightInd w:val="0"/>
        <w:snapToGrid w:val="0"/>
        <w:ind w:firstLineChars="200" w:firstLine="480"/>
        <w:jc w:val="center"/>
        <w:rPr>
          <w:rFonts w:ascii="彩虹粗仿宋" w:eastAsia="彩虹粗仿宋" w:hAnsi="宋体" w:cs="Arial"/>
          <w:sz w:val="24"/>
        </w:rPr>
      </w:pPr>
    </w:p>
    <w:p w14:paraId="0995CCD9" w14:textId="77777777" w:rsidR="00472897" w:rsidRDefault="00472897">
      <w:pPr>
        <w:adjustRightInd w:val="0"/>
        <w:snapToGrid w:val="0"/>
        <w:ind w:firstLineChars="200" w:firstLine="480"/>
        <w:jc w:val="center"/>
        <w:rPr>
          <w:rFonts w:ascii="彩虹粗仿宋" w:eastAsia="彩虹粗仿宋" w:hAnsi="宋体" w:cs="Arial"/>
          <w:sz w:val="24"/>
        </w:rPr>
      </w:pPr>
    </w:p>
    <w:p w14:paraId="52E04B3E" w14:textId="77777777" w:rsidR="00472897" w:rsidRDefault="00472897">
      <w:pPr>
        <w:adjustRightInd w:val="0"/>
        <w:snapToGrid w:val="0"/>
        <w:ind w:firstLineChars="200" w:firstLine="480"/>
        <w:jc w:val="center"/>
        <w:rPr>
          <w:rFonts w:ascii="彩虹粗仿宋" w:eastAsia="彩虹粗仿宋" w:hAnsi="宋体" w:cs="Arial"/>
          <w:sz w:val="24"/>
        </w:rPr>
      </w:pPr>
    </w:p>
    <w:p w14:paraId="01B35C06" w14:textId="77777777" w:rsidR="00472897" w:rsidRDefault="00472897">
      <w:pPr>
        <w:adjustRightInd w:val="0"/>
        <w:snapToGrid w:val="0"/>
        <w:ind w:firstLineChars="200" w:firstLine="480"/>
        <w:jc w:val="center"/>
        <w:rPr>
          <w:rFonts w:ascii="彩虹粗仿宋" w:eastAsia="彩虹粗仿宋" w:hAnsi="宋体" w:cs="Arial"/>
          <w:sz w:val="24"/>
        </w:rPr>
      </w:pPr>
    </w:p>
    <w:p w14:paraId="58DE0521" w14:textId="77777777" w:rsidR="00472897" w:rsidRDefault="00472897">
      <w:pPr>
        <w:adjustRightInd w:val="0"/>
        <w:snapToGrid w:val="0"/>
        <w:ind w:firstLineChars="200" w:firstLine="480"/>
        <w:jc w:val="center"/>
        <w:rPr>
          <w:rFonts w:ascii="彩虹粗仿宋" w:eastAsia="彩虹粗仿宋" w:hAnsi="宋体" w:cs="Arial"/>
          <w:sz w:val="24"/>
        </w:rPr>
      </w:pPr>
    </w:p>
    <w:p w14:paraId="5877B09C"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02BF378D"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7CC2DEC1" w14:textId="77777777" w:rsidR="00472897" w:rsidRDefault="00472897">
      <w:pPr>
        <w:adjustRightInd w:val="0"/>
        <w:snapToGrid w:val="0"/>
        <w:ind w:firstLineChars="200" w:firstLine="480"/>
        <w:jc w:val="center"/>
        <w:rPr>
          <w:rFonts w:ascii="彩虹粗仿宋" w:eastAsia="彩虹粗仿宋" w:hAnsi="宋体" w:cs="Arial"/>
          <w:sz w:val="24"/>
        </w:rPr>
      </w:pPr>
    </w:p>
    <w:p w14:paraId="5AE89DB5" w14:textId="77777777" w:rsidR="00472897" w:rsidRDefault="00472897">
      <w:pPr>
        <w:adjustRightInd w:val="0"/>
        <w:snapToGrid w:val="0"/>
        <w:ind w:firstLineChars="200" w:firstLine="480"/>
        <w:jc w:val="center"/>
        <w:rPr>
          <w:rFonts w:ascii="彩虹粗仿宋" w:eastAsia="彩虹粗仿宋" w:hAnsi="宋体" w:cs="Arial"/>
          <w:sz w:val="24"/>
        </w:rPr>
      </w:pPr>
    </w:p>
    <w:p w14:paraId="28F70272" w14:textId="77777777" w:rsidR="00472897" w:rsidRDefault="00472897">
      <w:pPr>
        <w:adjustRightInd w:val="0"/>
        <w:snapToGrid w:val="0"/>
        <w:ind w:firstLineChars="200" w:firstLine="480"/>
        <w:jc w:val="center"/>
        <w:rPr>
          <w:rFonts w:ascii="彩虹粗仿宋" w:eastAsia="彩虹粗仿宋" w:hAnsi="宋体" w:cs="Arial"/>
          <w:sz w:val="24"/>
        </w:rPr>
      </w:pPr>
    </w:p>
    <w:p w14:paraId="27259327" w14:textId="6FA75270" w:rsidR="00472897" w:rsidRDefault="0096064F">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D4307B">
        <w:rPr>
          <w:rFonts w:ascii="彩虹粗仿宋" w:eastAsia="彩虹粗仿宋" w:hAnsi="宋体" w:cs="Arial" w:hint="eastAsia"/>
          <w:sz w:val="24"/>
        </w:rPr>
        <w:t>三</w:t>
      </w:r>
      <w:r>
        <w:rPr>
          <w:rFonts w:ascii="彩虹粗仿宋" w:eastAsia="彩虹粗仿宋" w:hAnsi="宋体" w:cs="Arial" w:hint="eastAsia"/>
          <w:sz w:val="24"/>
        </w:rPr>
        <w:t>年</w:t>
      </w:r>
      <w:r w:rsidR="00D4307B">
        <w:rPr>
          <w:rFonts w:ascii="彩虹粗仿宋" w:eastAsia="彩虹粗仿宋" w:hAnsi="宋体" w:cs="Arial" w:hint="eastAsia"/>
          <w:sz w:val="24"/>
        </w:rPr>
        <w:t>七</w:t>
      </w:r>
      <w:r>
        <w:rPr>
          <w:rFonts w:ascii="彩虹粗仿宋" w:eastAsia="彩虹粗仿宋" w:hAnsi="宋体" w:cs="Arial" w:hint="eastAsia"/>
          <w:sz w:val="24"/>
        </w:rPr>
        <w:t>月</w:t>
      </w:r>
    </w:p>
    <w:p w14:paraId="678AFA6F" w14:textId="77777777" w:rsidR="00472897" w:rsidRDefault="00472897">
      <w:pPr>
        <w:adjustRightInd w:val="0"/>
        <w:snapToGrid w:val="0"/>
        <w:ind w:firstLineChars="200" w:firstLine="480"/>
        <w:jc w:val="center"/>
        <w:rPr>
          <w:rFonts w:ascii="彩虹粗仿宋" w:eastAsia="彩虹粗仿宋" w:hAnsi="宋体" w:cs="Arial"/>
          <w:sz w:val="24"/>
        </w:rPr>
      </w:pPr>
    </w:p>
    <w:p w14:paraId="59B6682A" w14:textId="77777777"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14:paraId="45C6E60E" w14:textId="77777777"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14:paraId="7A7475E8" w14:textId="20AB9F36" w:rsidR="00472897" w:rsidRDefault="00BD4BFA">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5B36">
          <w:rPr>
            <w:rFonts w:ascii="彩虹粗仿宋" w:eastAsia="彩虹粗仿宋" w:hAnsi="宋体"/>
            <w:noProof/>
            <w:sz w:val="28"/>
          </w:rPr>
          <w:t>3</w:t>
        </w:r>
        <w:r>
          <w:rPr>
            <w:rFonts w:ascii="彩虹粗仿宋" w:eastAsia="彩虹粗仿宋" w:hAnsi="宋体" w:hint="eastAsia"/>
            <w:noProof/>
            <w:sz w:val="28"/>
          </w:rPr>
          <w:fldChar w:fldCharType="end"/>
        </w:r>
      </w:hyperlink>
    </w:p>
    <w:p w14:paraId="60DC48C7" w14:textId="41BDF3E3" w:rsidR="00472897" w:rsidRDefault="0088364D">
      <w:pPr>
        <w:pStyle w:val="23"/>
        <w:tabs>
          <w:tab w:val="right" w:leader="dot" w:pos="8494"/>
        </w:tabs>
        <w:rPr>
          <w:rFonts w:ascii="彩虹粗仿宋" w:eastAsia="彩虹粗仿宋" w:hAnsi="宋体"/>
          <w:noProof/>
          <w:sz w:val="28"/>
        </w:rPr>
      </w:pPr>
      <w:hyperlink w:anchor="_Toc124325886" w:history="1">
        <w:r w:rsidR="00BD4BFA">
          <w:rPr>
            <w:rStyle w:val="af6"/>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7DE0F21A" w14:textId="6E3A8ED9" w:rsidR="00472897" w:rsidRDefault="0088364D">
      <w:pPr>
        <w:pStyle w:val="23"/>
        <w:tabs>
          <w:tab w:val="right" w:leader="dot" w:pos="8494"/>
        </w:tabs>
        <w:rPr>
          <w:rFonts w:ascii="彩虹粗仿宋" w:eastAsia="彩虹粗仿宋" w:hAnsi="宋体"/>
          <w:noProof/>
          <w:sz w:val="28"/>
        </w:rPr>
      </w:pPr>
      <w:hyperlink w:anchor="_Toc124325887" w:history="1">
        <w:r w:rsidR="00BD4BFA">
          <w:rPr>
            <w:rStyle w:val="af6"/>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5</w:t>
        </w:r>
        <w:r w:rsidR="00BD4BFA">
          <w:rPr>
            <w:rFonts w:ascii="彩虹粗仿宋" w:eastAsia="彩虹粗仿宋" w:hAnsi="宋体" w:hint="eastAsia"/>
            <w:noProof/>
            <w:sz w:val="28"/>
          </w:rPr>
          <w:fldChar w:fldCharType="end"/>
        </w:r>
      </w:hyperlink>
    </w:p>
    <w:p w14:paraId="39B4BA4B" w14:textId="6198D770" w:rsidR="00472897" w:rsidRDefault="0088364D">
      <w:pPr>
        <w:pStyle w:val="23"/>
        <w:tabs>
          <w:tab w:val="right" w:leader="dot" w:pos="8494"/>
        </w:tabs>
        <w:rPr>
          <w:rFonts w:ascii="彩虹粗仿宋" w:eastAsia="彩虹粗仿宋" w:hAnsi="宋体"/>
          <w:noProof/>
          <w:sz w:val="28"/>
        </w:rPr>
      </w:pPr>
      <w:hyperlink w:anchor="_Toc124325888" w:history="1">
        <w:r w:rsidR="00BD4BFA">
          <w:rPr>
            <w:rStyle w:val="af6"/>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14:paraId="655BA9FB" w14:textId="1FBC24D4" w:rsidR="00472897" w:rsidRDefault="0088364D">
      <w:pPr>
        <w:pStyle w:val="23"/>
        <w:tabs>
          <w:tab w:val="right" w:leader="dot" w:pos="8494"/>
        </w:tabs>
        <w:rPr>
          <w:rFonts w:ascii="彩虹粗仿宋" w:eastAsia="彩虹粗仿宋" w:hAnsi="宋体"/>
          <w:noProof/>
          <w:sz w:val="28"/>
        </w:rPr>
      </w:pPr>
      <w:hyperlink w:anchor="_Toc124325889" w:history="1">
        <w:r w:rsidR="00BD4BFA">
          <w:rPr>
            <w:rStyle w:val="af6"/>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14:paraId="0895011E" w14:textId="0FDD9483" w:rsidR="00472897" w:rsidRDefault="0088364D">
      <w:pPr>
        <w:pStyle w:val="23"/>
        <w:tabs>
          <w:tab w:val="right" w:leader="dot" w:pos="8494"/>
        </w:tabs>
        <w:rPr>
          <w:rFonts w:ascii="彩虹粗仿宋" w:eastAsia="彩虹粗仿宋" w:hAnsi="宋体"/>
          <w:noProof/>
          <w:sz w:val="28"/>
        </w:rPr>
      </w:pPr>
      <w:hyperlink w:anchor="_Toc124325890" w:history="1">
        <w:r w:rsidR="00BD4BFA">
          <w:rPr>
            <w:rStyle w:val="af6"/>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14</w:t>
        </w:r>
        <w:r w:rsidR="00BD4BFA">
          <w:rPr>
            <w:rFonts w:ascii="彩虹粗仿宋" w:eastAsia="彩虹粗仿宋" w:hAnsi="宋体" w:hint="eastAsia"/>
            <w:noProof/>
            <w:sz w:val="28"/>
          </w:rPr>
          <w:fldChar w:fldCharType="end"/>
        </w:r>
      </w:hyperlink>
    </w:p>
    <w:p w14:paraId="575883D6" w14:textId="3D253958" w:rsidR="00472897" w:rsidRDefault="0088364D">
      <w:pPr>
        <w:pStyle w:val="23"/>
        <w:tabs>
          <w:tab w:val="right" w:leader="dot" w:pos="8494"/>
        </w:tabs>
        <w:rPr>
          <w:rFonts w:ascii="彩虹粗仿宋" w:eastAsia="彩虹粗仿宋" w:hAnsi="宋体"/>
          <w:noProof/>
          <w:sz w:val="28"/>
        </w:rPr>
      </w:pPr>
      <w:hyperlink w:anchor="_Toc124325891" w:history="1">
        <w:r w:rsidR="00BD4BFA">
          <w:rPr>
            <w:rStyle w:val="af6"/>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14:paraId="79C67B76" w14:textId="4297219C" w:rsidR="00472897" w:rsidRDefault="0088364D">
      <w:pPr>
        <w:pStyle w:val="23"/>
        <w:tabs>
          <w:tab w:val="right" w:leader="dot" w:pos="8494"/>
        </w:tabs>
        <w:rPr>
          <w:rFonts w:ascii="彩虹粗仿宋" w:eastAsia="彩虹粗仿宋" w:hAnsi="宋体"/>
          <w:noProof/>
          <w:sz w:val="28"/>
        </w:rPr>
      </w:pPr>
      <w:hyperlink w:anchor="_Toc124325892" w:history="1">
        <w:r w:rsidR="00BD4BFA">
          <w:rPr>
            <w:rStyle w:val="af6"/>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4E7B4C16" w14:textId="3AF1241B" w:rsidR="00472897" w:rsidRDefault="0088364D">
      <w:pPr>
        <w:pStyle w:val="23"/>
        <w:tabs>
          <w:tab w:val="right" w:leader="dot" w:pos="8494"/>
        </w:tabs>
        <w:rPr>
          <w:rFonts w:ascii="彩虹粗仿宋" w:eastAsia="彩虹粗仿宋" w:hAnsi="宋体"/>
          <w:noProof/>
          <w:sz w:val="28"/>
        </w:rPr>
      </w:pPr>
      <w:hyperlink w:anchor="_Toc124325893" w:history="1">
        <w:r w:rsidR="00BD4BFA">
          <w:rPr>
            <w:rStyle w:val="af6"/>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26</w:t>
        </w:r>
        <w:r w:rsidR="00BD4BFA">
          <w:rPr>
            <w:rFonts w:ascii="彩虹粗仿宋" w:eastAsia="彩虹粗仿宋" w:hAnsi="宋体" w:hint="eastAsia"/>
            <w:noProof/>
            <w:sz w:val="28"/>
          </w:rPr>
          <w:fldChar w:fldCharType="end"/>
        </w:r>
      </w:hyperlink>
    </w:p>
    <w:p w14:paraId="6B22C952" w14:textId="0B3A1247" w:rsidR="00472897" w:rsidRDefault="0088364D">
      <w:pPr>
        <w:pStyle w:val="23"/>
        <w:tabs>
          <w:tab w:val="right" w:leader="dot" w:pos="8494"/>
        </w:tabs>
        <w:rPr>
          <w:rFonts w:ascii="彩虹粗仿宋" w:eastAsia="彩虹粗仿宋" w:hAnsi="宋体"/>
          <w:noProof/>
          <w:sz w:val="28"/>
        </w:rPr>
      </w:pPr>
      <w:hyperlink w:anchor="_Toc124325894" w:history="1">
        <w:r w:rsidR="00BD4BFA">
          <w:rPr>
            <w:rStyle w:val="af6"/>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14:paraId="30924D1F" w14:textId="5002EFC2" w:rsidR="00472897" w:rsidRDefault="0088364D">
      <w:pPr>
        <w:pStyle w:val="23"/>
        <w:tabs>
          <w:tab w:val="right" w:leader="dot" w:pos="8494"/>
        </w:tabs>
        <w:rPr>
          <w:rFonts w:ascii="彩虹粗仿宋" w:eastAsia="彩虹粗仿宋" w:hAnsi="宋体"/>
          <w:noProof/>
          <w:sz w:val="28"/>
        </w:rPr>
      </w:pPr>
      <w:hyperlink w:anchor="_Toc124325895" w:history="1">
        <w:r w:rsidR="00BD4BFA">
          <w:rPr>
            <w:rStyle w:val="af6"/>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28</w:t>
        </w:r>
        <w:r w:rsidR="00BD4BFA">
          <w:rPr>
            <w:rFonts w:ascii="彩虹粗仿宋" w:eastAsia="彩虹粗仿宋" w:hAnsi="宋体" w:hint="eastAsia"/>
            <w:noProof/>
            <w:sz w:val="28"/>
          </w:rPr>
          <w:fldChar w:fldCharType="end"/>
        </w:r>
      </w:hyperlink>
    </w:p>
    <w:p w14:paraId="77A55B53" w14:textId="67EABE74" w:rsidR="00472897" w:rsidRDefault="0088364D">
      <w:pPr>
        <w:pStyle w:val="23"/>
        <w:tabs>
          <w:tab w:val="right" w:leader="dot" w:pos="8494"/>
        </w:tabs>
        <w:rPr>
          <w:rFonts w:ascii="彩虹粗仿宋" w:eastAsia="彩虹粗仿宋" w:hAnsi="宋体"/>
          <w:noProof/>
          <w:sz w:val="28"/>
        </w:rPr>
      </w:pPr>
      <w:hyperlink w:anchor="_Toc124325896" w:history="1">
        <w:r w:rsidR="00BD4BFA">
          <w:rPr>
            <w:rStyle w:val="af6"/>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14:paraId="1DAD80C8" w14:textId="1BB4B80D" w:rsidR="00472897" w:rsidRDefault="0088364D">
      <w:pPr>
        <w:pStyle w:val="23"/>
        <w:tabs>
          <w:tab w:val="right" w:leader="dot" w:pos="8494"/>
        </w:tabs>
        <w:rPr>
          <w:rFonts w:ascii="彩虹粗仿宋" w:eastAsia="彩虹粗仿宋" w:hAnsi="宋体"/>
          <w:noProof/>
          <w:sz w:val="28"/>
        </w:rPr>
      </w:pPr>
      <w:hyperlink w:anchor="_Toc124325897" w:history="1">
        <w:r w:rsidR="00BD4BFA">
          <w:rPr>
            <w:rStyle w:val="af6"/>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14:paraId="2432356D" w14:textId="315FF915" w:rsidR="00472897" w:rsidRDefault="0088364D">
      <w:pPr>
        <w:pStyle w:val="23"/>
        <w:tabs>
          <w:tab w:val="right" w:leader="dot" w:pos="8494"/>
        </w:tabs>
        <w:rPr>
          <w:rFonts w:ascii="彩虹粗仿宋" w:eastAsia="彩虹粗仿宋" w:hAnsi="宋体"/>
          <w:noProof/>
          <w:sz w:val="28"/>
        </w:rPr>
      </w:pPr>
      <w:hyperlink w:anchor="_Toc124325898" w:history="1">
        <w:r w:rsidR="00BD4BFA">
          <w:rPr>
            <w:rStyle w:val="af6"/>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14:paraId="353855FD" w14:textId="040EB434" w:rsidR="00472897" w:rsidRDefault="0088364D">
      <w:pPr>
        <w:pStyle w:val="23"/>
        <w:tabs>
          <w:tab w:val="right" w:leader="dot" w:pos="8494"/>
        </w:tabs>
        <w:rPr>
          <w:rFonts w:ascii="彩虹粗仿宋" w:eastAsia="彩虹粗仿宋" w:hAnsi="宋体"/>
          <w:noProof/>
          <w:sz w:val="28"/>
        </w:rPr>
      </w:pPr>
      <w:hyperlink w:anchor="_Toc124325899" w:history="1">
        <w:r w:rsidR="00BD4BFA">
          <w:rPr>
            <w:rStyle w:val="af6"/>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33</w:t>
        </w:r>
        <w:r w:rsidR="00BD4BFA">
          <w:rPr>
            <w:rFonts w:ascii="彩虹粗仿宋" w:eastAsia="彩虹粗仿宋" w:hAnsi="宋体" w:hint="eastAsia"/>
            <w:noProof/>
            <w:sz w:val="28"/>
          </w:rPr>
          <w:fldChar w:fldCharType="end"/>
        </w:r>
      </w:hyperlink>
    </w:p>
    <w:p w14:paraId="4D479803" w14:textId="0E0FEB2F" w:rsidR="00472897" w:rsidRDefault="0088364D">
      <w:pPr>
        <w:pStyle w:val="23"/>
        <w:tabs>
          <w:tab w:val="right" w:leader="dot" w:pos="8494"/>
        </w:tabs>
        <w:rPr>
          <w:rFonts w:ascii="彩虹粗仿宋" w:eastAsia="彩虹粗仿宋" w:hAnsi="宋体"/>
          <w:noProof/>
          <w:sz w:val="28"/>
        </w:rPr>
      </w:pPr>
      <w:hyperlink w:anchor="_Toc124325900" w:history="1">
        <w:r w:rsidR="00BD4BFA">
          <w:rPr>
            <w:rStyle w:val="af6"/>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14:paraId="4E9F8168" w14:textId="7F0584A4" w:rsidR="00472897" w:rsidRDefault="0088364D">
      <w:pPr>
        <w:pStyle w:val="23"/>
        <w:tabs>
          <w:tab w:val="right" w:leader="dot" w:pos="8494"/>
        </w:tabs>
        <w:rPr>
          <w:rFonts w:ascii="彩虹粗仿宋" w:eastAsia="彩虹粗仿宋" w:hAnsi="宋体"/>
          <w:noProof/>
          <w:sz w:val="28"/>
        </w:rPr>
      </w:pPr>
      <w:hyperlink w:anchor="_Toc124325901" w:history="1">
        <w:r w:rsidR="00BD4BFA">
          <w:rPr>
            <w:rStyle w:val="af6"/>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35</w:t>
        </w:r>
        <w:r w:rsidR="00BD4BFA">
          <w:rPr>
            <w:rFonts w:ascii="彩虹粗仿宋" w:eastAsia="彩虹粗仿宋" w:hAnsi="宋体" w:hint="eastAsia"/>
            <w:noProof/>
            <w:sz w:val="28"/>
          </w:rPr>
          <w:fldChar w:fldCharType="end"/>
        </w:r>
      </w:hyperlink>
    </w:p>
    <w:p w14:paraId="58345636" w14:textId="0DB81E67" w:rsidR="00472897" w:rsidRDefault="0088364D">
      <w:pPr>
        <w:pStyle w:val="23"/>
        <w:tabs>
          <w:tab w:val="right" w:leader="dot" w:pos="8494"/>
        </w:tabs>
        <w:rPr>
          <w:rFonts w:ascii="彩虹粗仿宋" w:eastAsia="彩虹粗仿宋" w:hAnsi="宋体"/>
          <w:noProof/>
          <w:sz w:val="28"/>
        </w:rPr>
      </w:pPr>
      <w:hyperlink w:anchor="_Toc124325902" w:history="1">
        <w:r w:rsidR="00BD4BFA">
          <w:rPr>
            <w:rStyle w:val="af6"/>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14:paraId="6ADC30E1" w14:textId="11BE7115" w:rsidR="00472897" w:rsidRDefault="0088364D">
      <w:pPr>
        <w:pStyle w:val="23"/>
        <w:tabs>
          <w:tab w:val="right" w:leader="dot" w:pos="8494"/>
        </w:tabs>
        <w:rPr>
          <w:rFonts w:ascii="彩虹粗仿宋" w:eastAsia="彩虹粗仿宋" w:hAnsi="宋体"/>
          <w:noProof/>
          <w:sz w:val="28"/>
        </w:rPr>
      </w:pPr>
      <w:hyperlink w:anchor="_Toc124325903" w:history="1">
        <w:r w:rsidR="00BD4BFA">
          <w:rPr>
            <w:rStyle w:val="af6"/>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14:paraId="1C4C0AB9" w14:textId="30C1F936" w:rsidR="00472897" w:rsidRDefault="0088364D">
      <w:pPr>
        <w:pStyle w:val="23"/>
        <w:tabs>
          <w:tab w:val="right" w:leader="dot" w:pos="8494"/>
        </w:tabs>
        <w:rPr>
          <w:rFonts w:ascii="彩虹粗仿宋" w:eastAsia="彩虹粗仿宋" w:hAnsi="宋体"/>
          <w:noProof/>
          <w:sz w:val="28"/>
        </w:rPr>
      </w:pPr>
      <w:hyperlink w:anchor="_Toc124325904" w:history="1">
        <w:r w:rsidR="00BD4BFA">
          <w:rPr>
            <w:rStyle w:val="af6"/>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14:paraId="2C440CBC" w14:textId="5204DC83" w:rsidR="00472897" w:rsidRDefault="0088364D">
      <w:pPr>
        <w:pStyle w:val="23"/>
        <w:tabs>
          <w:tab w:val="right" w:leader="dot" w:pos="8494"/>
        </w:tabs>
        <w:rPr>
          <w:rFonts w:ascii="彩虹粗仿宋" w:eastAsia="彩虹粗仿宋" w:hAnsi="宋体"/>
          <w:noProof/>
          <w:sz w:val="28"/>
        </w:rPr>
      </w:pPr>
      <w:hyperlink w:anchor="_Toc124325905" w:history="1">
        <w:r w:rsidR="00BD4BFA">
          <w:rPr>
            <w:rStyle w:val="af6"/>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14:paraId="49A9649C" w14:textId="77777777"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14:paraId="0285861F" w14:textId="5BD97758"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14:paraId="577717BF"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ED6D4FB" w14:textId="4861DEE6"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14:paraId="62B55C73" w14:textId="6DB10939"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14:paraId="62A89B9D" w14:textId="3BBBD096"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7966CF31" w14:textId="77777777" w:rsidR="00CA7822" w:rsidRDefault="00CA7822">
      <w:pPr>
        <w:widowControl/>
        <w:adjustRightInd w:val="0"/>
        <w:snapToGrid w:val="0"/>
        <w:ind w:firstLineChars="200" w:firstLine="480"/>
        <w:rPr>
          <w:rFonts w:ascii="彩虹粗仿宋" w:eastAsia="彩虹粗仿宋" w:hAnsi="宋体" w:cs="Arial"/>
          <w:kern w:val="0"/>
          <w:sz w:val="24"/>
          <w:lang w:val="en-GB"/>
        </w:rPr>
      </w:pPr>
      <w:r w:rsidRPr="00CA7822">
        <w:rPr>
          <w:rFonts w:ascii="彩虹粗仿宋" w:eastAsia="彩虹粗仿宋" w:hAnsi="宋体" w:cs="Arial" w:hint="eastAsia"/>
          <w:kern w:val="0"/>
          <w:sz w:val="24"/>
          <w:lang w:val="en-GB"/>
        </w:rPr>
        <w:t>若本基金实施侧袋机制的，侧袋机制实施期间的相关安排见基金合同和招募说明书的规定。</w:t>
      </w:r>
    </w:p>
    <w:p w14:paraId="78277FFC" w14:textId="77777777" w:rsidR="00472897" w:rsidRDefault="00472897">
      <w:pPr>
        <w:rPr>
          <w:rFonts w:ascii="彩虹粗仿宋" w:eastAsia="彩虹粗仿宋"/>
          <w:sz w:val="24"/>
          <w:lang w:val="en-GB"/>
        </w:rPr>
      </w:pPr>
    </w:p>
    <w:p w14:paraId="1E65EA0C" w14:textId="77777777"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46D09FC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C8F8C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3A14F02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504E45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65DBEC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0F9DAB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4C47D3E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7A9A0F3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03460B2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312648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24B49FF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4068A9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0A2B5DE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3CBD2CA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4066A0B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3C30601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6E3943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03B9185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6EE74A5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A1D02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05E335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788F596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2E66CF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933CCDA" w14:textId="77777777"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468F21" w14:textId="77777777" w:rsidR="00472897" w:rsidRDefault="00472897">
      <w:pPr>
        <w:rPr>
          <w:rFonts w:ascii="彩虹粗仿宋" w:eastAsia="彩虹粗仿宋"/>
          <w:sz w:val="24"/>
        </w:rPr>
      </w:pPr>
    </w:p>
    <w:p w14:paraId="14EDA6DA" w14:textId="77777777"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7C26C612"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768988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153F54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39AA0FA5"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C26F6F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DDD73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3A940FB" w14:textId="77777777" w:rsidR="00472897" w:rsidRDefault="00472897">
      <w:pPr>
        <w:rPr>
          <w:rFonts w:ascii="彩虹粗仿宋" w:eastAsia="彩虹粗仿宋"/>
          <w:sz w:val="24"/>
        </w:rPr>
      </w:pPr>
    </w:p>
    <w:p w14:paraId="0F2E82BA" w14:textId="77777777"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0659CD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E1EF6E7" w14:textId="59DB4F44"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271864" w:rsidRPr="00477ECE">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44F2D13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324FED0A" w14:textId="55072F4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271864" w:rsidRPr="00477ECE">
        <w:rPr>
          <w:rFonts w:ascii="彩虹粗仿宋" w:eastAsia="彩虹粗仿宋" w:hAnsi="宋体" w:cs="Arial" w:hint="eastAsia"/>
          <w:bCs/>
          <w:sz w:val="24"/>
        </w:rPr>
        <w:t>（</w:t>
      </w:r>
      <w:r w:rsidR="00271864" w:rsidRPr="00477ECE">
        <w:rPr>
          <w:rFonts w:ascii="彩虹粗仿宋" w:eastAsia="彩虹粗仿宋" w:hAnsi="宋体" w:cs="Arial"/>
          <w:bCs/>
          <w:sz w:val="24"/>
        </w:rPr>
        <w:t>含存托凭证</w:t>
      </w:r>
      <w:r w:rsidR="00271864"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F4560DD"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lastRenderedPageBreak/>
        <w:t>如果法律法规或中国证监会变更投资品种的投资比例限制，基金管理人在履行适当程序后，可以调整上述投资品种的投资比例。</w:t>
      </w:r>
    </w:p>
    <w:p w14:paraId="63A1DC05"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3828E92" w14:textId="54577438"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900A50">
        <w:rPr>
          <w:rFonts w:hint="eastAsia"/>
          <w:bCs/>
          <w:sz w:val="24"/>
        </w:rPr>
        <w:t>（含</w:t>
      </w:r>
      <w:r w:rsidR="00900A50">
        <w:rPr>
          <w:bCs/>
          <w:sz w:val="24"/>
        </w:rPr>
        <w:t>存托凭证</w:t>
      </w:r>
      <w:r w:rsidR="00900A50">
        <w:rPr>
          <w:rFonts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14:paraId="52A46050"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14:paraId="070FBEC6"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14:paraId="0216600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2F6E21C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2F122B6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6717FF0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1E9FD656"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74EE617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81D9287"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18B3AC2"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7559E5B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4CF65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EA0786B" w14:textId="1BE3C5BE" w:rsidR="00472897" w:rsidRDefault="00BD4BFA" w:rsidP="00D24CD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本基金参与股指期货交易，则：</w:t>
      </w:r>
    </w:p>
    <w:p w14:paraId="0D3868B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14:paraId="481688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w:t>
      </w:r>
      <w:r>
        <w:rPr>
          <w:rFonts w:ascii="彩虹粗仿宋" w:eastAsia="彩虹粗仿宋" w:hAnsi="宋体" w:cs="Arial" w:hint="eastAsia"/>
          <w:sz w:val="24"/>
        </w:rPr>
        <w:lastRenderedPageBreak/>
        <w:t>值之和，不得超过基金资产净值的95%。其中，有价证券指股票、债券（不含到期日在一年以内的政府债券）、资产支持证券、买入返售金融资产（不含质押式回购）等；</w:t>
      </w:r>
    </w:p>
    <w:p w14:paraId="238BFE0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14:paraId="4C9CA07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2FC5CEB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14:paraId="52987D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14:paraId="3F24BEF3" w14:textId="0C25D14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00B86E94">
        <w:rPr>
          <w:rFonts w:ascii="彩虹粗仿宋" w:eastAsia="彩虹粗仿宋" w:hAnsi="宋体" w:cs="Arial" w:hint="eastAsia"/>
          <w:sz w:val="24"/>
        </w:rPr>
        <w:t>5</w:t>
      </w:r>
      <w:r>
        <w:rPr>
          <w:rFonts w:ascii="彩虹粗仿宋" w:eastAsia="彩虹粗仿宋" w:hAnsi="宋体" w:cs="Arial"/>
          <w:sz w:val="24"/>
        </w:rPr>
        <w:t>.</w:t>
      </w:r>
      <w:r>
        <w:rPr>
          <w:rFonts w:ascii="彩虹粗仿宋" w:eastAsia="彩虹粗仿宋" w:hAnsi="宋体" w:cs="Arial" w:hint="eastAsia"/>
          <w:sz w:val="24"/>
        </w:rPr>
        <w:t>本基金资产总值不超过基金资产净值的140%；</w:t>
      </w:r>
    </w:p>
    <w:p w14:paraId="7FBE4ACA" w14:textId="21DA8708" w:rsidR="00472897" w:rsidRDefault="00BD4BFA">
      <w:pPr>
        <w:adjustRightInd w:val="0"/>
        <w:snapToGrid w:val="0"/>
        <w:ind w:firstLine="480"/>
        <w:rPr>
          <w:rFonts w:ascii="彩虹粗仿宋" w:eastAsia="彩虹粗仿宋"/>
          <w:sz w:val="24"/>
        </w:rPr>
      </w:pPr>
      <w:r>
        <w:rPr>
          <w:rFonts w:ascii="彩虹粗仿宋" w:eastAsia="彩虹粗仿宋" w:hint="eastAsia"/>
          <w:sz w:val="24"/>
        </w:rPr>
        <w:t>1</w:t>
      </w:r>
      <w:r w:rsidR="00B86E94">
        <w:rPr>
          <w:rFonts w:ascii="彩虹粗仿宋" w:eastAsia="彩虹粗仿宋" w:hint="eastAsia"/>
          <w:sz w:val="24"/>
        </w:rPr>
        <w:t>6</w:t>
      </w:r>
      <w:r>
        <w:rPr>
          <w:rFonts w:ascii="彩虹粗仿宋" w:eastAsia="彩虹粗仿宋" w:hint="eastAsia"/>
          <w:sz w:val="24"/>
        </w:rPr>
        <w:t>.本基金持有的所有流通受限证券，其公允价值不得超过本基金资产净值的15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14:paraId="0676320C" w14:textId="3A78231D" w:rsidR="00271864" w:rsidRPr="00477ECE" w:rsidRDefault="00BD4BFA" w:rsidP="00271864">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sidR="00B86E94">
        <w:rPr>
          <w:rFonts w:ascii="彩虹粗仿宋" w:eastAsia="彩虹粗仿宋" w:hAnsi="宋体" w:cs="Arial" w:hint="eastAsia"/>
          <w:sz w:val="24"/>
        </w:rPr>
        <w:t>7</w:t>
      </w:r>
      <w:r>
        <w:rPr>
          <w:rFonts w:ascii="彩虹粗仿宋" w:eastAsia="彩虹粗仿宋" w:hAnsi="宋体" w:cs="Arial"/>
          <w:sz w:val="24"/>
        </w:rPr>
        <w:t>.</w:t>
      </w:r>
      <w:r w:rsidR="00271864" w:rsidRPr="00271864">
        <w:rPr>
          <w:rFonts w:ascii="彩虹粗仿宋" w:eastAsia="彩虹粗仿宋" w:hAnsi="宋体" w:cs="Arial" w:hint="eastAsia"/>
          <w:bCs/>
          <w:sz w:val="24"/>
        </w:rPr>
        <w:t xml:space="preserve"> </w:t>
      </w:r>
      <w:r w:rsidR="00271864" w:rsidRPr="00477ECE">
        <w:rPr>
          <w:rFonts w:ascii="彩虹粗仿宋" w:eastAsia="彩虹粗仿宋" w:hAnsi="宋体" w:cs="Arial" w:hint="eastAsia"/>
          <w:bCs/>
          <w:sz w:val="24"/>
        </w:rPr>
        <w:t>本基金投资存托凭证的比例限制依照境内上市交易的股票执行；</w:t>
      </w:r>
    </w:p>
    <w:p w14:paraId="42481168" w14:textId="37021AB7" w:rsidR="00472897" w:rsidRDefault="00271864" w:rsidP="0027186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8.</w:t>
      </w:r>
      <w:r w:rsidR="00BD4BFA">
        <w:rPr>
          <w:rFonts w:ascii="彩虹粗仿宋" w:eastAsia="彩虹粗仿宋" w:hAnsi="宋体" w:cs="Arial" w:hint="eastAsia"/>
          <w:sz w:val="24"/>
        </w:rPr>
        <w:t>法律法规及中国证监会规定的和《基金合同》约定的其他投资限制。</w:t>
      </w:r>
    </w:p>
    <w:p w14:paraId="61D09D85" w14:textId="49EB63C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14:paraId="1B37CF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472EDF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6C3D45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05923DF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5EDB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100A658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9E49C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25182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BFCA3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14E408" w14:textId="152E750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w:t>
      </w:r>
      <w:r w:rsidR="003726BE">
        <w:rPr>
          <w:rFonts w:ascii="彩虹粗仿宋" w:eastAsia="彩虹粗仿宋" w:hAnsi="宋体" w:cs="Arial" w:hint="eastAsia"/>
          <w:sz w:val="24"/>
        </w:rPr>
        <w:t>包括</w:t>
      </w:r>
      <w:r>
        <w:rPr>
          <w:rFonts w:ascii="彩虹粗仿宋" w:eastAsia="彩虹粗仿宋" w:hAnsi="宋体" w:cs="Arial" w:hint="eastAsia"/>
          <w:sz w:val="24"/>
        </w:rPr>
        <w:t>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A7CE3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4288C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2A916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5BC27E3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F713E5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w:t>
      </w:r>
      <w:r>
        <w:rPr>
          <w:rFonts w:ascii="彩虹粗仿宋" w:eastAsia="彩虹粗仿宋" w:hAnsi="宋体" w:cs="Arial" w:hint="eastAsia"/>
          <w:sz w:val="24"/>
        </w:rPr>
        <w:lastRenderedPageBreak/>
        <w:t>因导致本基金出现损失致使基金托管人承担连带赔偿责任的，基金管理人应赔偿基金托管人由此遭受的损失。</w:t>
      </w:r>
    </w:p>
    <w:p w14:paraId="4670EC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52983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54B725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113478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4FC27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789418B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648432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3E95A1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0D52188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21846B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702B7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4EDB004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42A79A5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32D9961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05F9B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EE0C2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F89F0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09CE60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D573801" w14:textId="77777777" w:rsidR="00472897" w:rsidRDefault="00472897">
      <w:pPr>
        <w:rPr>
          <w:rFonts w:ascii="彩虹粗仿宋" w:eastAsia="彩虹粗仿宋"/>
          <w:sz w:val="24"/>
        </w:rPr>
      </w:pPr>
    </w:p>
    <w:p w14:paraId="260C4D7D" w14:textId="77777777"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05870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0C1B0B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48EC7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48CEF62" w14:textId="77777777" w:rsidR="00472897" w:rsidRDefault="00472897">
      <w:pPr>
        <w:rPr>
          <w:rFonts w:ascii="彩虹粗仿宋" w:eastAsia="彩虹粗仿宋"/>
          <w:sz w:val="24"/>
        </w:rPr>
      </w:pPr>
    </w:p>
    <w:p w14:paraId="5DC86D86" w14:textId="77777777"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D1E8F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486CBD8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EB02A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174B1E0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37CBC7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1FAEE5D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3B3130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w:t>
      </w:r>
      <w:r>
        <w:rPr>
          <w:rFonts w:ascii="彩虹粗仿宋" w:eastAsia="彩虹粗仿宋" w:hAnsi="宋体" w:cs="Arial" w:hint="eastAsia"/>
          <w:sz w:val="24"/>
        </w:rPr>
        <w:lastRenderedPageBreak/>
        <w:t>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7EE1C2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64BA12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15EE3E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14:paraId="405A13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AAF9A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1DC7BF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130699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7F2E32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A590C9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354445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724B73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769614B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76A6B3B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74491C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3CA696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773953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D5592F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Pr>
          <w:rFonts w:ascii="彩虹粗仿宋" w:eastAsia="彩虹粗仿宋" w:hAnsi="宋体" w:cs="Arial" w:hint="eastAsia"/>
          <w:sz w:val="24"/>
        </w:rPr>
        <w:lastRenderedPageBreak/>
        <w:t>托管人签署的《托管银行证券资金结算协议》执行。</w:t>
      </w:r>
    </w:p>
    <w:p w14:paraId="06F344D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3DA436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5FD29D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2DFEC2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218925A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575BD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0FD38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7D7DD5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5F7693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2FD242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24617EDB" w14:textId="0A57CCA1"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4B4C6D5A" w14:textId="77777777" w:rsidR="00472897" w:rsidRDefault="00472897">
      <w:pPr>
        <w:rPr>
          <w:rFonts w:ascii="彩虹粗仿宋" w:eastAsia="彩虹粗仿宋"/>
          <w:sz w:val="24"/>
        </w:rPr>
      </w:pPr>
    </w:p>
    <w:p w14:paraId="4E0BEEB6" w14:textId="77777777"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AD18D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43C37A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52F7F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1.基金管理人应指定专人向基金托管人发送指令。</w:t>
      </w:r>
    </w:p>
    <w:p w14:paraId="6A29BB7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E0A72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1E57A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BA9AC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674B21C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485CD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D0AC1F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10BFCE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2968107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184DAF9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775599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29F39F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240FF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128625D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F675E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B9AEB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w:t>
      </w:r>
      <w:r>
        <w:rPr>
          <w:rFonts w:ascii="彩虹粗仿宋" w:eastAsia="彩虹粗仿宋" w:hAnsi="宋体" w:cs="Arial" w:hint="eastAsia"/>
          <w:sz w:val="24"/>
        </w:rPr>
        <w:lastRenderedPageBreak/>
        <w:t>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1599F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663728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6D180A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E6876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18A43EC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7008E0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F9AC0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E590B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17ED795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0C542B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141609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C79FCB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EE171D7" w14:textId="77777777" w:rsidR="00472897" w:rsidRDefault="00472897">
      <w:pPr>
        <w:adjustRightInd w:val="0"/>
        <w:snapToGrid w:val="0"/>
        <w:rPr>
          <w:rFonts w:ascii="彩虹粗仿宋" w:eastAsia="彩虹粗仿宋" w:hAnsi="宋体" w:cs="Arial"/>
          <w:sz w:val="24"/>
        </w:rPr>
      </w:pPr>
    </w:p>
    <w:p w14:paraId="09D93221" w14:textId="77777777"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C64DA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741E66E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D5E1A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w:t>
      </w:r>
      <w:r>
        <w:rPr>
          <w:rFonts w:ascii="彩虹粗仿宋" w:eastAsia="彩虹粗仿宋" w:hAnsi="宋体" w:cs="Arial" w:hint="eastAsia"/>
          <w:sz w:val="24"/>
        </w:rPr>
        <w:lastRenderedPageBreak/>
        <w:t>期货经纪合同。</w:t>
      </w:r>
    </w:p>
    <w:p w14:paraId="2E242E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D1F84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7D388F82" w14:textId="77777777"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7DE679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DC251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2B55D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2CDD46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D5A10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34017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6CC4B80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1D52A0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79BB2D6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CCAC6B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（2）资金账目的核对</w:t>
      </w:r>
    </w:p>
    <w:p w14:paraId="2A35B7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69BBD7B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664E921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F467E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E6362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45CDA1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B6A1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56FA87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279EB84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F0FFD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736F324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0BE7E23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9DD784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205CD7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4B78B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306E8EA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C6373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2E5330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48680751" w14:textId="46E3BF0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与应付资金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9ED940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（五）基金转换</w:t>
      </w:r>
    </w:p>
    <w:p w14:paraId="0A54B6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ED9AF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301F34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837FF3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746F4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上公告。</w:t>
      </w:r>
    </w:p>
    <w:p w14:paraId="5810D90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962B4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AA49CD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1820E7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415B10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DA21C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F3C0CC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2DC425D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8EC44E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B1C3A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050389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w:t>
      </w:r>
      <w:r>
        <w:rPr>
          <w:rFonts w:ascii="彩虹粗仿宋" w:eastAsia="彩虹粗仿宋" w:hAnsi="宋体" w:cs="Arial" w:hint="eastAsia"/>
          <w:sz w:val="24"/>
        </w:rPr>
        <w:lastRenderedPageBreak/>
        <w:t>并重新承诺送单截止时间的，可剔除不计。</w:t>
      </w:r>
    </w:p>
    <w:p w14:paraId="73BB7282" w14:textId="77777777" w:rsidR="00472897" w:rsidRDefault="00472897">
      <w:pPr>
        <w:pStyle w:val="a0"/>
        <w:adjustRightInd w:val="0"/>
        <w:snapToGrid w:val="0"/>
        <w:ind w:firstLine="480"/>
        <w:rPr>
          <w:rFonts w:ascii="彩虹粗仿宋" w:eastAsia="彩虹粗仿宋" w:hAnsi="宋体" w:cs="Arial"/>
          <w:sz w:val="24"/>
        </w:rPr>
      </w:pPr>
    </w:p>
    <w:p w14:paraId="7924DE9B" w14:textId="77777777"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167CEA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5139424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1CB004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14:paraId="279CBAD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42B7AB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B3D594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1B97BC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2720EF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3583A90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16F911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6C156AD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CB116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00AC5BE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00A8077D" w:rsidRPr="00A8077D">
        <w:rPr>
          <w:rFonts w:ascii="彩虹粗仿宋" w:eastAsia="彩虹粗仿宋" w:hAnsi="宋体" w:cs="Arial" w:hint="eastAsia"/>
          <w:sz w:val="24"/>
        </w:rPr>
        <w:t>交易所上市交易的可转换债券，按估值日收盘价减去可转换债券收盘价中所含债券（税后）应收利息后得到的净价进行估值</w:t>
      </w:r>
      <w:r>
        <w:rPr>
          <w:rFonts w:ascii="彩虹粗仿宋" w:eastAsia="彩虹粗仿宋" w:hAnsi="宋体" w:cs="Arial" w:hint="eastAsia"/>
          <w:sz w:val="24"/>
        </w:rPr>
        <w:t>。估值日没有交易的，且最近交易日后经济环境未发生重大变化，按最近交易日债券收盘价</w:t>
      </w:r>
      <w:r w:rsidR="00A8077D" w:rsidRPr="00A8077D">
        <w:rPr>
          <w:rFonts w:ascii="彩虹粗仿宋" w:eastAsia="彩虹粗仿宋" w:hAnsi="宋体" w:cs="Arial" w:hint="eastAsia"/>
          <w:sz w:val="24"/>
        </w:rPr>
        <w:t>减去可转换债券收盘价中所含债券（税后）应收利息后得到的净价进行估值</w:t>
      </w:r>
      <w:r>
        <w:rPr>
          <w:rFonts w:ascii="彩虹粗仿宋" w:eastAsia="彩虹粗仿宋" w:hAnsi="宋体" w:cs="Arial" w:hint="eastAsia"/>
          <w:sz w:val="24"/>
        </w:rPr>
        <w:t>。如最近交易日后经济环境发生了重大变化的，可参考类似投资品种现行市价及重大变化因素，调整最近交易市价，确定公允价格；</w:t>
      </w:r>
    </w:p>
    <w:p w14:paraId="6F4E25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240A19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3285F8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w:t>
      </w:r>
      <w:r>
        <w:rPr>
          <w:rFonts w:ascii="彩虹粗仿宋" w:eastAsia="彩虹粗仿宋" w:hAnsi="宋体" w:cs="Arial" w:hint="eastAsia"/>
          <w:sz w:val="24"/>
        </w:rPr>
        <w:lastRenderedPageBreak/>
        <w:t>未能代表估值日公允价值的情况下，应对市场报价进行调整以确认估值日的公允价值；对于不存在市场活动或市场活动很少的情况下，应采用估值技术确定其公允价值。</w:t>
      </w:r>
    </w:p>
    <w:p w14:paraId="589742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3DE9074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2FC94A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58302F5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B95DC6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35182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42EDA8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14:paraId="32729A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8F473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0ABEC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14:paraId="1822F273" w14:textId="77777777" w:rsidR="00684014" w:rsidRPr="00477ECE" w:rsidRDefault="00BD4BFA" w:rsidP="00684014">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684014" w:rsidRPr="00477ECE">
        <w:rPr>
          <w:rFonts w:ascii="彩虹粗仿宋" w:eastAsia="彩虹粗仿宋" w:hAnsi="宋体" w:cs="Arial" w:hint="eastAsia"/>
          <w:bCs/>
          <w:sz w:val="24"/>
        </w:rPr>
        <w:t>本基金投资存托凭证的估值核算依照境内上市交易的股票执行。</w:t>
      </w:r>
    </w:p>
    <w:p w14:paraId="7E99537B" w14:textId="0FBBEAA4" w:rsidR="00472897" w:rsidRDefault="00684014" w:rsidP="0068401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相关法律法规以及监管部门有强制规定的，从其规定。如有新增事项，按国家最新规定估值。</w:t>
      </w:r>
    </w:p>
    <w:p w14:paraId="5B247FA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413DB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w:t>
      </w:r>
      <w:r>
        <w:rPr>
          <w:rFonts w:ascii="彩虹粗仿宋" w:eastAsia="彩虹粗仿宋" w:hAnsi="宋体" w:cs="Arial" w:hint="eastAsia"/>
          <w:sz w:val="24"/>
        </w:rPr>
        <w:lastRenderedPageBreak/>
        <w:t>息的计算结果对外予以公布。</w:t>
      </w:r>
    </w:p>
    <w:p w14:paraId="3BE8B95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6A1A489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0D5FC5D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2E357B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54D6B3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4BAB68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9C850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4B4DEE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9D894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54B540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889458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553E10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90E0B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3AE4A6E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70E2C4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468911E6" w14:textId="4ECFBF4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lastRenderedPageBreak/>
        <w:t>3</w:t>
      </w:r>
      <w:r>
        <w:rPr>
          <w:rFonts w:ascii="彩虹粗仿宋" w:eastAsia="彩虹粗仿宋" w:hAnsi="宋体" w:cs="Arial" w:hint="eastAsia"/>
          <w:sz w:val="24"/>
        </w:rPr>
        <w:t>.</w:t>
      </w:r>
      <w:r w:rsidR="00385012" w:rsidRPr="00385012">
        <w:rPr>
          <w:rFonts w:ascii="彩虹粗仿宋" w:eastAsia="彩虹粗仿宋" w:hAnsi="宋体" w:cs="Arial" w:hint="eastAsia"/>
          <w:sz w:val="24"/>
        </w:rPr>
        <w:t>当特定资产占前一估值日基金资产净值50%以上的</w:t>
      </w:r>
      <w:r>
        <w:rPr>
          <w:rFonts w:ascii="彩虹粗仿宋" w:eastAsia="彩虹粗仿宋" w:hAnsi="宋体" w:cs="Arial" w:hint="eastAsia"/>
          <w:sz w:val="24"/>
        </w:rPr>
        <w:t>，经与基金托管人协商确认后，基金管理人应当暂停估值；</w:t>
      </w:r>
    </w:p>
    <w:p w14:paraId="13808E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44858676" w14:textId="77777777" w:rsidR="001D5594" w:rsidRDefault="001D5594" w:rsidP="001D55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（五）实施侧袋机制期间的基金资产估值</w:t>
      </w:r>
    </w:p>
    <w:p w14:paraId="6455A41B" w14:textId="403D90FF" w:rsidR="001D5594" w:rsidRPr="001D5594" w:rsidRDefault="001D5594" w:rsidP="001D55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本基金实施侧袋机制的，应根据</w:t>
      </w:r>
      <w:r w:rsidR="001C6978">
        <w:rPr>
          <w:rFonts w:ascii="彩虹粗仿宋" w:eastAsia="彩虹粗仿宋" w:hAnsi="宋体" w:cs="Arial" w:hint="eastAsia"/>
          <w:sz w:val="24"/>
        </w:rPr>
        <w:t>基金合同</w:t>
      </w:r>
      <w:r>
        <w:rPr>
          <w:rFonts w:ascii="彩虹粗仿宋" w:eastAsia="彩虹粗仿宋" w:hAnsi="宋体" w:cs="Arial" w:hint="eastAsia"/>
          <w:sz w:val="24"/>
        </w:rPr>
        <w:t>的约定对主袋账户资产进行估值并披露主袋账户的</w:t>
      </w:r>
      <w:r w:rsidR="00F21143" w:rsidRPr="00F21143">
        <w:rPr>
          <w:rFonts w:ascii="彩虹粗仿宋" w:eastAsia="彩虹粗仿宋" w:hAnsi="宋体" w:cs="Arial" w:hint="eastAsia"/>
          <w:sz w:val="24"/>
        </w:rPr>
        <w:t>基金净值</w:t>
      </w:r>
      <w:r w:rsidR="004E6FD0">
        <w:rPr>
          <w:rFonts w:ascii="彩虹粗仿宋" w:eastAsia="彩虹粗仿宋" w:hAnsi="宋体" w:cs="Arial" w:hint="eastAsia"/>
          <w:sz w:val="24"/>
        </w:rPr>
        <w:t>信息</w:t>
      </w:r>
      <w:r>
        <w:rPr>
          <w:rFonts w:ascii="彩虹粗仿宋" w:eastAsia="彩虹粗仿宋" w:hAnsi="宋体" w:cs="Arial" w:hint="eastAsia"/>
          <w:sz w:val="24"/>
        </w:rPr>
        <w:t>，暂停披露侧袋账户份额净值。</w:t>
      </w:r>
    </w:p>
    <w:p w14:paraId="45DF1EF2" w14:textId="0828F30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六</w:t>
      </w:r>
      <w:r>
        <w:rPr>
          <w:rFonts w:ascii="彩虹粗仿宋" w:eastAsia="彩虹粗仿宋" w:hAnsi="宋体" w:cs="Arial" w:hint="eastAsia"/>
          <w:sz w:val="24"/>
        </w:rPr>
        <w:t>）基金会计制度</w:t>
      </w:r>
    </w:p>
    <w:p w14:paraId="1BB30BF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3EE0068F" w14:textId="25FFE53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33687C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4A788CAC" w14:textId="6509B6D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0DB990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22F6EA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758AC7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680458C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9CEB6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5A445D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0BD51A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bCs/>
          <w:sz w:val="24"/>
        </w:rPr>
        <w:t>的会计师事务所</w:t>
      </w:r>
      <w:r>
        <w:rPr>
          <w:rFonts w:ascii="彩虹粗仿宋" w:eastAsia="彩虹粗仿宋" w:hAnsi="宋体" w:cs="Arial" w:hint="eastAsia"/>
          <w:sz w:val="24"/>
        </w:rPr>
        <w:t>审计。《基金合同》生效不足两个月的，基金管理人可以不编制当期季度报告、中期报告或者年度报告。</w:t>
      </w:r>
    </w:p>
    <w:p w14:paraId="0964B2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77229FF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65FB1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2020D606" w14:textId="40B7341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26BF66DE" w14:textId="77777777" w:rsidR="00472897" w:rsidRDefault="00472897">
      <w:pPr>
        <w:pStyle w:val="a0"/>
        <w:adjustRightInd w:val="0"/>
        <w:snapToGrid w:val="0"/>
        <w:ind w:firstLineChars="0" w:firstLine="0"/>
        <w:rPr>
          <w:rFonts w:ascii="彩虹粗仿宋" w:eastAsia="彩虹粗仿宋" w:hAnsi="宋体" w:cs="Arial"/>
          <w:sz w:val="24"/>
        </w:rPr>
      </w:pPr>
    </w:p>
    <w:p w14:paraId="17DA1F74" w14:textId="77777777"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25F55F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5160CB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095A3E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w:t>
      </w:r>
      <w:r>
        <w:rPr>
          <w:rFonts w:ascii="彩虹粗仿宋" w:eastAsia="彩虹粗仿宋" w:hAnsi="宋体" w:cs="Arial" w:hint="eastAsia"/>
          <w:sz w:val="24"/>
        </w:rPr>
        <w:lastRenderedPageBreak/>
        <w:t>益分配；</w:t>
      </w:r>
    </w:p>
    <w:p w14:paraId="6626898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6F77770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551D55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14:paraId="6168DE1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0F1DE61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910B4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60F8023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129AE45" w14:textId="77777777" w:rsidR="001D5594" w:rsidRDefault="001D5594" w:rsidP="001D55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（三）实施侧袋机制期间的收益分配</w:t>
      </w:r>
    </w:p>
    <w:p w14:paraId="770F6807" w14:textId="77777777" w:rsidR="001D5594" w:rsidRDefault="001D5594" w:rsidP="001D55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本基金实施侧袋机制的，侧袋账户不进行收益分配，详见招募说明书的规定。</w:t>
      </w:r>
    </w:p>
    <w:p w14:paraId="257ACA95" w14:textId="77777777" w:rsidR="00472897" w:rsidRPr="001D5594" w:rsidRDefault="00472897">
      <w:pPr>
        <w:adjustRightInd w:val="0"/>
        <w:snapToGrid w:val="0"/>
        <w:rPr>
          <w:rFonts w:ascii="彩虹粗仿宋" w:eastAsia="彩虹粗仿宋" w:hAnsi="宋体" w:cs="Arial"/>
          <w:sz w:val="24"/>
        </w:rPr>
      </w:pPr>
    </w:p>
    <w:p w14:paraId="72BA8999" w14:textId="77777777"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793D99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4B4085F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5600A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507267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FFBE0A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0CE5F1E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w:t>
      </w:r>
      <w:r w:rsidR="00CA7822" w:rsidRPr="00CA7822">
        <w:rPr>
          <w:rFonts w:ascii="彩虹粗仿宋" w:eastAsia="彩虹粗仿宋" w:hAnsi="宋体" w:cs="Arial" w:hint="eastAsia"/>
          <w:sz w:val="24"/>
        </w:rPr>
        <w:t>实施侧袋机制期间的信息披露</w:t>
      </w:r>
      <w:r w:rsidR="00CA7822">
        <w:rPr>
          <w:rFonts w:ascii="彩虹粗仿宋" w:eastAsia="彩虹粗仿宋" w:hAnsi="宋体" w:cs="Arial" w:hint="eastAsia"/>
          <w:sz w:val="24"/>
        </w:rPr>
        <w:t>、</w:t>
      </w:r>
      <w:r>
        <w:rPr>
          <w:rFonts w:ascii="彩虹粗仿宋" w:eastAsia="彩虹粗仿宋" w:hAnsi="宋体" w:cs="Arial" w:hint="eastAsia"/>
          <w:sz w:val="24"/>
        </w:rPr>
        <w:t>清算报告、本基金投资股指期货、资产支持证券、港股通标的股票、根据法律法规需要披露的信息、中国证监会规定的其他信息。基金年度报告中的财务会计报告需经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的会计师事务所审计后，方可披露。</w:t>
      </w:r>
    </w:p>
    <w:p w14:paraId="6C7E348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0B345A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388369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2470C4C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1538FC8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463B92E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14:paraId="768001B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27CF644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5A46259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501D2E7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0A8C0A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96C92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15320A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14BC7EEB" w14:textId="7777777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（四）实施侧袋机制期间的信息披露</w:t>
      </w:r>
    </w:p>
    <w:p w14:paraId="1E5DC83A" w14:textId="7777777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3BD2EECB" w14:textId="77777777" w:rsidR="00472897" w:rsidRPr="001D5594" w:rsidRDefault="00472897">
      <w:pPr>
        <w:pStyle w:val="a0"/>
        <w:ind w:firstLineChars="0" w:firstLine="0"/>
        <w:rPr>
          <w:rFonts w:ascii="彩虹粗仿宋" w:eastAsia="彩虹粗仿宋" w:hAnsi="宋体" w:cs="Arial"/>
          <w:sz w:val="24"/>
        </w:rPr>
      </w:pPr>
    </w:p>
    <w:p w14:paraId="261FBE6F" w14:textId="77777777"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2AD9764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739A4B7D" w14:textId="3C75565F"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w:t>
      </w:r>
      <w:r w:rsidR="00D4307B">
        <w:rPr>
          <w:rFonts w:ascii="彩虹粗仿宋" w:eastAsia="彩虹粗仿宋" w:hAnsi="宋体" w:cs="Arial"/>
          <w:sz w:val="24"/>
        </w:rPr>
        <w:t>2</w:t>
      </w:r>
      <w:r>
        <w:rPr>
          <w:rFonts w:ascii="彩虹粗仿宋" w:eastAsia="彩虹粗仿宋" w:hAnsi="宋体" w:cs="Arial" w:hint="eastAsia"/>
          <w:sz w:val="24"/>
        </w:rPr>
        <w:t>%年费率计提。管理费的计算方法如下：</w:t>
      </w:r>
    </w:p>
    <w:p w14:paraId="014EFD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4E55C6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4BA6750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BE59F0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4311F268" w14:textId="7C7F53F9"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w:t>
      </w:r>
      <w:r>
        <w:rPr>
          <w:rFonts w:ascii="彩虹粗仿宋" w:eastAsia="彩虹粗仿宋" w:hAnsi="宋体" w:cs="Arial" w:hint="eastAsia"/>
          <w:sz w:val="24"/>
        </w:rPr>
        <w:t>%年费率计提。托管费的计算方法如下：</w:t>
      </w:r>
    </w:p>
    <w:p w14:paraId="228D62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24F8CB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77B00B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37B09A9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14:paraId="0D2883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14:paraId="664119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6A7C34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14:paraId="39E83C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w:t>
      </w:r>
      <w:r w:rsidR="00240E3D">
        <w:rPr>
          <w:rFonts w:ascii="彩虹粗仿宋" w:eastAsia="彩虹粗仿宋" w:hAnsi="宋体" w:cs="Arial" w:hint="eastAsia"/>
          <w:sz w:val="24"/>
        </w:rPr>
        <w:t>规定媒介</w:t>
      </w:r>
      <w:r>
        <w:rPr>
          <w:rFonts w:ascii="彩虹粗仿宋" w:eastAsia="彩虹粗仿宋" w:hAnsi="宋体" w:cs="Arial" w:hint="eastAsia"/>
          <w:sz w:val="24"/>
        </w:rPr>
        <w:t>上刊登公告。</w:t>
      </w:r>
    </w:p>
    <w:p w14:paraId="1D778F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14:paraId="0EDA03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5CD603E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196076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249FC4B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14:paraId="2049C72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96A82A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162420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0B0CDA1" w14:textId="4F56FB40"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八</w:t>
      </w:r>
      <w:r>
        <w:rPr>
          <w:rFonts w:ascii="彩虹粗仿宋" w:eastAsia="彩虹粗仿宋" w:hAnsi="宋体" w:cs="Arial" w:hint="eastAsia"/>
          <w:sz w:val="24"/>
        </w:rPr>
        <w:t>）实施侧袋机制期间的基金费用</w:t>
      </w:r>
    </w:p>
    <w:p w14:paraId="69CD6636" w14:textId="77777777" w:rsidR="001D5594" w:rsidRDefault="001D5594" w:rsidP="008B794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3069A64" w14:textId="77777777" w:rsidR="00472897" w:rsidRPr="001D5594" w:rsidRDefault="00472897">
      <w:pPr>
        <w:adjustRightInd w:val="0"/>
        <w:snapToGrid w:val="0"/>
        <w:rPr>
          <w:rFonts w:ascii="彩虹粗仿宋" w:eastAsia="彩虹粗仿宋" w:hAnsi="宋体" w:cs="Arial"/>
          <w:sz w:val="24"/>
        </w:rPr>
      </w:pPr>
    </w:p>
    <w:p w14:paraId="2F5DA660" w14:textId="77777777"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36C4859F" w14:textId="33924213"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CF3BBC"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。如不能妥善保管，则按相关法规承担责任。</w:t>
      </w:r>
    </w:p>
    <w:p w14:paraId="2C46FF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w:t>
      </w:r>
      <w:r>
        <w:rPr>
          <w:rFonts w:ascii="彩虹粗仿宋" w:eastAsia="彩虹粗仿宋" w:hAnsi="宋体" w:cs="Arial" w:hint="eastAsia"/>
          <w:sz w:val="24"/>
        </w:rPr>
        <w:lastRenderedPageBreak/>
        <w:t>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3AD5E94A" w14:textId="77777777" w:rsidR="00472897" w:rsidRDefault="00472897">
      <w:pPr>
        <w:adjustRightInd w:val="0"/>
        <w:snapToGrid w:val="0"/>
        <w:rPr>
          <w:rFonts w:ascii="彩虹粗仿宋" w:eastAsia="彩虹粗仿宋" w:hAnsi="宋体" w:cs="Arial"/>
          <w:sz w:val="24"/>
        </w:rPr>
      </w:pPr>
    </w:p>
    <w:p w14:paraId="3B6397D2" w14:textId="77777777"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76C4284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5E494511" w14:textId="420A7FB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3BEB75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531967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10B5288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0E14BD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2E274D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34E06B05" w14:textId="27D21D3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CF3BBC"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2076657A" w14:textId="77777777" w:rsidR="00472897" w:rsidRDefault="00472897">
      <w:pPr>
        <w:adjustRightInd w:val="0"/>
        <w:snapToGrid w:val="0"/>
        <w:rPr>
          <w:rFonts w:ascii="彩虹粗仿宋" w:eastAsia="彩虹粗仿宋"/>
          <w:sz w:val="30"/>
          <w:szCs w:val="30"/>
        </w:rPr>
      </w:pPr>
    </w:p>
    <w:p w14:paraId="791FB7CF" w14:textId="77777777"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50DB6CC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0CE8A3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53C3E94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DD88A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1741795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45D7D6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0442DC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41B45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538EB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239FD03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45036F0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2FC716F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03C9D1A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(4)备案：基金份额持有人大会更换基金管理人的决议须报中国证监会备案；</w:t>
      </w:r>
    </w:p>
    <w:p w14:paraId="707C19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63D81D7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74EE6F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7A34F6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CE325C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112E650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3BE63D1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AC298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6652549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F833C2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8A8941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264524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459AB6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5B55B5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022F9F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77F6A56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4C33F97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00F56E9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62A091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44F855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601405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90D33E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0A8CDB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上联</w:t>
      </w:r>
      <w:r>
        <w:rPr>
          <w:rFonts w:ascii="彩虹粗仿宋" w:eastAsia="彩虹粗仿宋" w:hAnsi="宋体" w:cs="Arial" w:hint="eastAsia"/>
          <w:sz w:val="24"/>
        </w:rPr>
        <w:lastRenderedPageBreak/>
        <w:t>合公告。</w:t>
      </w:r>
    </w:p>
    <w:p w14:paraId="58CF27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1E184475" w14:textId="77777777" w:rsidR="00472897" w:rsidRDefault="00472897">
      <w:pPr>
        <w:adjustRightInd w:val="0"/>
        <w:snapToGrid w:val="0"/>
        <w:ind w:firstLineChars="200" w:firstLine="480"/>
        <w:rPr>
          <w:rFonts w:ascii="彩虹粗仿宋" w:eastAsia="彩虹粗仿宋" w:hAnsi="宋体" w:cs="Arial"/>
          <w:sz w:val="24"/>
        </w:rPr>
      </w:pPr>
    </w:p>
    <w:p w14:paraId="2406EFFB" w14:textId="77777777"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393141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31B847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05AD03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596C379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279E74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04E367C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231051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442679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13078A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34EF9C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27D173A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294DB8A3" w14:textId="77777777" w:rsidR="00472897" w:rsidRDefault="00472897">
      <w:pPr>
        <w:adjustRightInd w:val="0"/>
        <w:snapToGrid w:val="0"/>
        <w:rPr>
          <w:rFonts w:ascii="彩虹粗仿宋" w:eastAsia="彩虹粗仿宋"/>
          <w:sz w:val="30"/>
          <w:szCs w:val="30"/>
        </w:rPr>
      </w:pPr>
    </w:p>
    <w:p w14:paraId="25B11431" w14:textId="77777777"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1560608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D634AB9" w14:textId="77777777"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5536597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（二）托管协议终止的情形</w:t>
      </w:r>
    </w:p>
    <w:p w14:paraId="21134EA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7CBC178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56DF9A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5B2C19B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45E2F3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EA5FD9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0FDE7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D71B5" w:rsidRPr="00EE30AA">
        <w:rPr>
          <w:rFonts w:ascii="彩虹粗仿宋" w:eastAsia="彩虹粗仿宋" w:hAnsi="宋体" w:cs="Arial"/>
          <w:bCs/>
          <w:sz w:val="24"/>
        </w:rPr>
        <w:t>符合</w:t>
      </w:r>
      <w:r w:rsidR="00FD71B5" w:rsidRPr="00EE30AA">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17AE2B5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FC2AC9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3A63BE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1F8FFD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71F66EA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15FF25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83B5D6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187BCBB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0429FB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6F61BD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5A9660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5601935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57DBC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13A81EA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3ADAC0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28ACCEC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w:t>
      </w:r>
      <w:r w:rsidR="00240E3D">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240E3D">
        <w:rPr>
          <w:rFonts w:ascii="彩虹粗仿宋" w:eastAsia="彩虹粗仿宋" w:hAnsi="宋体" w:cs="Arial" w:hint="eastAsia"/>
          <w:sz w:val="24"/>
        </w:rPr>
        <w:t>规定报刊</w:t>
      </w:r>
      <w:r>
        <w:rPr>
          <w:rFonts w:ascii="彩虹粗仿宋" w:eastAsia="彩虹粗仿宋" w:hAnsi="宋体" w:cs="Arial" w:hint="eastAsia"/>
          <w:sz w:val="24"/>
        </w:rPr>
        <w:t>上。</w:t>
      </w:r>
    </w:p>
    <w:p w14:paraId="08855A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7EDC4936" w14:textId="7884875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63F18810" w14:textId="77777777" w:rsidR="00472897" w:rsidRDefault="00472897">
      <w:pPr>
        <w:adjustRightInd w:val="0"/>
        <w:snapToGrid w:val="0"/>
        <w:rPr>
          <w:rFonts w:ascii="彩虹粗仿宋" w:eastAsia="彩虹粗仿宋" w:hAnsi="宋体" w:cs="Arial"/>
          <w:sz w:val="24"/>
        </w:rPr>
      </w:pPr>
    </w:p>
    <w:p w14:paraId="43FDB9EF" w14:textId="77777777"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lastRenderedPageBreak/>
        <w:t>十七、违约责任</w:t>
      </w:r>
      <w:bookmarkEnd w:id="96"/>
    </w:p>
    <w:p w14:paraId="77D2E3C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707967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7C7D6B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8E85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091DD9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56EFD7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4A22B9A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139F77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7D867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414F02F" w14:textId="77777777" w:rsidR="00472897" w:rsidRDefault="00472897">
      <w:pPr>
        <w:adjustRightInd w:val="0"/>
        <w:snapToGrid w:val="0"/>
        <w:ind w:firstLineChars="200" w:firstLine="480"/>
        <w:rPr>
          <w:rFonts w:ascii="彩虹粗仿宋" w:eastAsia="彩虹粗仿宋" w:hAnsi="宋体" w:cs="Arial"/>
          <w:sz w:val="24"/>
        </w:rPr>
      </w:pPr>
    </w:p>
    <w:p w14:paraId="124F1AB0" w14:textId="77777777"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7FBF7CB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7020942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CE193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64F50EF7" w14:textId="77777777" w:rsidR="00472897" w:rsidRDefault="00472897">
      <w:pPr>
        <w:adjustRightInd w:val="0"/>
        <w:snapToGrid w:val="0"/>
        <w:rPr>
          <w:rFonts w:ascii="彩虹粗仿宋" w:eastAsia="彩虹粗仿宋" w:hAnsi="宋体" w:cs="Arial"/>
          <w:sz w:val="24"/>
        </w:rPr>
      </w:pPr>
    </w:p>
    <w:p w14:paraId="284BFD16" w14:textId="77777777"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lastRenderedPageBreak/>
        <w:t>十九、托管协议的效力</w:t>
      </w:r>
      <w:bookmarkEnd w:id="98"/>
    </w:p>
    <w:p w14:paraId="0639094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55261C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3224D73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A60BE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7C82DC4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349C51F" w14:textId="77777777" w:rsidR="00472897" w:rsidRDefault="00472897">
      <w:pPr>
        <w:adjustRightInd w:val="0"/>
        <w:snapToGrid w:val="0"/>
        <w:ind w:firstLineChars="200" w:firstLine="480"/>
        <w:rPr>
          <w:rFonts w:ascii="彩虹粗仿宋" w:eastAsia="彩虹粗仿宋" w:hAnsi="宋体" w:cs="Arial"/>
          <w:sz w:val="24"/>
        </w:rPr>
      </w:pPr>
    </w:p>
    <w:p w14:paraId="001BFF9F" w14:textId="77777777"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4D2A239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64A3635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B26FDE2" w14:textId="77777777" w:rsidR="00472897" w:rsidRDefault="00472897">
      <w:pPr>
        <w:adjustRightInd w:val="0"/>
        <w:snapToGrid w:val="0"/>
        <w:rPr>
          <w:rFonts w:ascii="彩虹粗仿宋" w:eastAsia="彩虹粗仿宋"/>
          <w:b/>
          <w:bCs/>
        </w:rPr>
      </w:pPr>
    </w:p>
    <w:p w14:paraId="51E6BBEA" w14:textId="77777777"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1BC3E0B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44919F9B" w14:textId="77777777"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14:paraId="21A4DB32" w14:textId="0F490C32"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sidR="00E644F3">
        <w:rPr>
          <w:rFonts w:ascii="彩虹粗仿宋" w:eastAsia="彩虹粗仿宋" w:hint="eastAsia"/>
          <w:sz w:val="24"/>
        </w:rPr>
        <w:t>启道</w:t>
      </w:r>
      <w:r>
        <w:rPr>
          <w:rFonts w:ascii="彩虹粗仿宋" w:eastAsia="彩虹粗仿宋"/>
          <w:sz w:val="24"/>
        </w:rPr>
        <w:t>混合型</w:t>
      </w:r>
      <w:r>
        <w:rPr>
          <w:rFonts w:ascii="彩虹粗仿宋" w:eastAsia="彩虹粗仿宋" w:hint="eastAsia"/>
          <w:sz w:val="24"/>
        </w:rPr>
        <w:t>证券投资基金托管协议》的签字盖章页。</w:t>
      </w:r>
    </w:p>
    <w:p w14:paraId="4C79D77E" w14:textId="77777777" w:rsidR="00472897" w:rsidRDefault="00472897">
      <w:pPr>
        <w:spacing w:line="360" w:lineRule="auto"/>
        <w:rPr>
          <w:rFonts w:ascii="彩虹粗仿宋" w:eastAsia="彩虹粗仿宋"/>
          <w:sz w:val="24"/>
        </w:rPr>
      </w:pPr>
    </w:p>
    <w:p w14:paraId="794CDDCD" w14:textId="77777777" w:rsidR="00472897" w:rsidRDefault="00472897">
      <w:pPr>
        <w:spacing w:line="360" w:lineRule="auto"/>
        <w:rPr>
          <w:rFonts w:ascii="彩虹粗仿宋" w:eastAsia="彩虹粗仿宋"/>
          <w:sz w:val="24"/>
        </w:rPr>
      </w:pPr>
    </w:p>
    <w:p w14:paraId="14E60A4B"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5825ACCC" w14:textId="77777777" w:rsidR="00472897" w:rsidRDefault="00472897">
      <w:pPr>
        <w:spacing w:line="360" w:lineRule="auto"/>
        <w:ind w:right="26"/>
        <w:rPr>
          <w:rFonts w:ascii="彩虹粗仿宋" w:eastAsia="彩虹粗仿宋"/>
          <w:sz w:val="24"/>
        </w:rPr>
      </w:pPr>
    </w:p>
    <w:p w14:paraId="3862E7E0" w14:textId="77777777" w:rsidR="00472897" w:rsidRDefault="00472897">
      <w:pPr>
        <w:spacing w:line="360" w:lineRule="auto"/>
        <w:ind w:right="26"/>
        <w:rPr>
          <w:rFonts w:ascii="彩虹粗仿宋" w:eastAsia="彩虹粗仿宋"/>
          <w:sz w:val="24"/>
        </w:rPr>
      </w:pPr>
    </w:p>
    <w:p w14:paraId="45664714" w14:textId="77777777" w:rsidR="00472897" w:rsidRDefault="00472897">
      <w:pPr>
        <w:spacing w:line="360" w:lineRule="auto"/>
        <w:ind w:right="26"/>
        <w:rPr>
          <w:rFonts w:ascii="彩虹粗仿宋" w:eastAsia="彩虹粗仿宋"/>
          <w:sz w:val="24"/>
        </w:rPr>
      </w:pPr>
    </w:p>
    <w:p w14:paraId="7FC1A7C6"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14:paraId="434E4B25" w14:textId="77777777" w:rsidR="00472897" w:rsidRDefault="00472897">
      <w:pPr>
        <w:spacing w:line="360" w:lineRule="auto"/>
        <w:ind w:right="26"/>
        <w:rPr>
          <w:rFonts w:ascii="彩虹粗仿宋" w:eastAsia="彩虹粗仿宋"/>
          <w:sz w:val="24"/>
        </w:rPr>
      </w:pPr>
    </w:p>
    <w:p w14:paraId="2DA599CB" w14:textId="77777777" w:rsidR="00472897" w:rsidRDefault="00472897">
      <w:pPr>
        <w:spacing w:line="360" w:lineRule="auto"/>
        <w:ind w:right="26"/>
        <w:rPr>
          <w:rFonts w:ascii="彩虹粗仿宋" w:eastAsia="彩虹粗仿宋"/>
          <w:sz w:val="24"/>
        </w:rPr>
      </w:pPr>
    </w:p>
    <w:p w14:paraId="4509C1EF" w14:textId="77777777" w:rsidR="00472897" w:rsidRDefault="00472897">
      <w:pPr>
        <w:spacing w:line="360" w:lineRule="auto"/>
        <w:ind w:right="26"/>
        <w:rPr>
          <w:rFonts w:ascii="彩虹粗仿宋" w:eastAsia="彩虹粗仿宋"/>
          <w:sz w:val="24"/>
        </w:rPr>
      </w:pPr>
    </w:p>
    <w:p w14:paraId="2261C8B7"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1C5DD49F" w14:textId="77777777" w:rsidR="00472897" w:rsidRDefault="00472897">
      <w:pPr>
        <w:spacing w:line="360" w:lineRule="auto"/>
        <w:ind w:right="26"/>
        <w:rPr>
          <w:rFonts w:ascii="彩虹粗仿宋" w:eastAsia="彩虹粗仿宋"/>
          <w:sz w:val="24"/>
        </w:rPr>
      </w:pPr>
    </w:p>
    <w:p w14:paraId="56B29DD2" w14:textId="77777777" w:rsidR="00472897" w:rsidRDefault="00472897">
      <w:pPr>
        <w:spacing w:line="360" w:lineRule="auto"/>
        <w:ind w:right="26"/>
        <w:rPr>
          <w:rFonts w:ascii="彩虹粗仿宋" w:eastAsia="彩虹粗仿宋"/>
          <w:sz w:val="24"/>
        </w:rPr>
      </w:pPr>
    </w:p>
    <w:p w14:paraId="1D5D54C3" w14:textId="77777777" w:rsidR="00472897" w:rsidRDefault="00472897">
      <w:pPr>
        <w:spacing w:line="360" w:lineRule="auto"/>
        <w:ind w:right="26"/>
        <w:rPr>
          <w:rFonts w:ascii="彩虹粗仿宋" w:eastAsia="彩虹粗仿宋"/>
          <w:sz w:val="24"/>
        </w:rPr>
      </w:pPr>
    </w:p>
    <w:p w14:paraId="20897DA8" w14:textId="77777777" w:rsidR="00472897" w:rsidRDefault="00BD4BFA">
      <w:pPr>
        <w:rPr>
          <w:rFonts w:ascii="彩虹粗仿宋" w:eastAsia="彩虹粗仿宋"/>
          <w:sz w:val="24"/>
        </w:rPr>
      </w:pPr>
      <w:r>
        <w:rPr>
          <w:rFonts w:ascii="彩虹粗仿宋" w:eastAsia="彩虹粗仿宋" w:hint="eastAsia"/>
          <w:sz w:val="24"/>
        </w:rPr>
        <w:t>法定代表人或授权代表：</w:t>
      </w:r>
    </w:p>
    <w:p w14:paraId="55A64E14" w14:textId="77777777" w:rsidR="00472897" w:rsidRDefault="00472897">
      <w:pPr>
        <w:rPr>
          <w:rFonts w:ascii="彩虹粗仿宋" w:eastAsia="彩虹粗仿宋"/>
          <w:sz w:val="24"/>
        </w:rPr>
      </w:pPr>
    </w:p>
    <w:p w14:paraId="680E2A02" w14:textId="77777777" w:rsidR="00472897" w:rsidRDefault="00472897">
      <w:pPr>
        <w:rPr>
          <w:rFonts w:ascii="彩虹粗仿宋" w:eastAsia="彩虹粗仿宋"/>
          <w:sz w:val="24"/>
        </w:rPr>
      </w:pPr>
    </w:p>
    <w:p w14:paraId="026E7947" w14:textId="77777777" w:rsidR="00472897" w:rsidRDefault="00472897">
      <w:pPr>
        <w:rPr>
          <w:rFonts w:ascii="彩虹粗仿宋" w:eastAsia="彩虹粗仿宋"/>
          <w:sz w:val="24"/>
        </w:rPr>
      </w:pPr>
    </w:p>
    <w:p w14:paraId="632F5782" w14:textId="77777777" w:rsidR="00472897" w:rsidRDefault="00BD4BFA">
      <w:r>
        <w:rPr>
          <w:rFonts w:hint="eastAsia"/>
        </w:rPr>
        <w:t>签订地点：北京</w:t>
      </w:r>
    </w:p>
    <w:p w14:paraId="2A3CF158" w14:textId="77777777" w:rsidR="00472897" w:rsidRDefault="00472897"/>
    <w:p w14:paraId="7F0382A6" w14:textId="77777777"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0F43" w14:textId="77777777" w:rsidR="0088364D" w:rsidRDefault="0088364D">
      <w:r>
        <w:separator/>
      </w:r>
    </w:p>
  </w:endnote>
  <w:endnote w:type="continuationSeparator" w:id="0">
    <w:p w14:paraId="7C4181F3" w14:textId="77777777" w:rsidR="0088364D" w:rsidRDefault="0088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636E" w14:textId="77777777" w:rsidR="00900A50" w:rsidRDefault="00900A50">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EBD3951" w14:textId="77777777" w:rsidR="00900A50" w:rsidRDefault="00900A5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A768" w14:textId="2057DFBA" w:rsidR="00900A50" w:rsidRDefault="00900A50">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8055A">
      <w:rPr>
        <w:rStyle w:val="af4"/>
        <w:noProof/>
      </w:rPr>
      <w:t>1</w:t>
    </w:r>
    <w:r>
      <w:rPr>
        <w:rStyle w:val="af4"/>
      </w:rPr>
      <w:fldChar w:fldCharType="end"/>
    </w:r>
  </w:p>
  <w:p w14:paraId="435B2EA0" w14:textId="77777777" w:rsidR="00900A50" w:rsidRDefault="00900A5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C951B" w14:textId="77777777" w:rsidR="0088364D" w:rsidRDefault="0088364D">
      <w:r>
        <w:separator/>
      </w:r>
    </w:p>
  </w:footnote>
  <w:footnote w:type="continuationSeparator" w:id="0">
    <w:p w14:paraId="56A848A4" w14:textId="77777777" w:rsidR="0088364D" w:rsidRDefault="008836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4785" w14:textId="4A8A3B2A" w:rsidR="00900A50" w:rsidRDefault="00900A50">
    <w:pPr>
      <w:pStyle w:val="ae"/>
      <w:jc w:val="right"/>
    </w:pPr>
    <w:r>
      <w:rPr>
        <w:rFonts w:hint="eastAsia"/>
        <w:noProof/>
      </w:rPr>
      <w:drawing>
        <wp:anchor distT="0" distB="0" distL="114300" distR="114300" simplePos="0" relativeHeight="251658240" behindDoc="0" locked="0" layoutInCell="1" allowOverlap="1" wp14:anchorId="10C61820" wp14:editId="1A982DD0">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启道</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BA31B" w14:textId="77777777" w:rsidR="00900A50" w:rsidRDefault="00900A50">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076BA"/>
    <w:rsid w:val="0002708A"/>
    <w:rsid w:val="00036E6C"/>
    <w:rsid w:val="000451AA"/>
    <w:rsid w:val="000464DB"/>
    <w:rsid w:val="0005262A"/>
    <w:rsid w:val="000701A7"/>
    <w:rsid w:val="0007422F"/>
    <w:rsid w:val="00076EDE"/>
    <w:rsid w:val="00097535"/>
    <w:rsid w:val="000B0F3F"/>
    <w:rsid w:val="000B3CA9"/>
    <w:rsid w:val="000B68B2"/>
    <w:rsid w:val="000C297B"/>
    <w:rsid w:val="000C6593"/>
    <w:rsid w:val="000C7EBD"/>
    <w:rsid w:val="00103652"/>
    <w:rsid w:val="00126B23"/>
    <w:rsid w:val="00144253"/>
    <w:rsid w:val="00144D6D"/>
    <w:rsid w:val="001664ED"/>
    <w:rsid w:val="00182EE9"/>
    <w:rsid w:val="0018762A"/>
    <w:rsid w:val="00191972"/>
    <w:rsid w:val="00194895"/>
    <w:rsid w:val="001A21CE"/>
    <w:rsid w:val="001B0987"/>
    <w:rsid w:val="001B57BD"/>
    <w:rsid w:val="001C0465"/>
    <w:rsid w:val="001C2257"/>
    <w:rsid w:val="001C6978"/>
    <w:rsid w:val="001D5594"/>
    <w:rsid w:val="001E5623"/>
    <w:rsid w:val="001E7A03"/>
    <w:rsid w:val="001F2A75"/>
    <w:rsid w:val="001F682A"/>
    <w:rsid w:val="002107D9"/>
    <w:rsid w:val="00220F22"/>
    <w:rsid w:val="00226D43"/>
    <w:rsid w:val="00231040"/>
    <w:rsid w:val="002310E9"/>
    <w:rsid w:val="00232E70"/>
    <w:rsid w:val="00235357"/>
    <w:rsid w:val="00240E3D"/>
    <w:rsid w:val="00251CA8"/>
    <w:rsid w:val="002569ED"/>
    <w:rsid w:val="00271864"/>
    <w:rsid w:val="00277CD9"/>
    <w:rsid w:val="002826A7"/>
    <w:rsid w:val="002905CF"/>
    <w:rsid w:val="00296AFE"/>
    <w:rsid w:val="002A1BE9"/>
    <w:rsid w:val="002B3B24"/>
    <w:rsid w:val="002C127D"/>
    <w:rsid w:val="002D1D54"/>
    <w:rsid w:val="002F094F"/>
    <w:rsid w:val="002F2931"/>
    <w:rsid w:val="003007B6"/>
    <w:rsid w:val="00304D20"/>
    <w:rsid w:val="00305A55"/>
    <w:rsid w:val="00306741"/>
    <w:rsid w:val="00312783"/>
    <w:rsid w:val="00326339"/>
    <w:rsid w:val="003551D1"/>
    <w:rsid w:val="00364A25"/>
    <w:rsid w:val="0037231D"/>
    <w:rsid w:val="003726BE"/>
    <w:rsid w:val="00385012"/>
    <w:rsid w:val="00391DC8"/>
    <w:rsid w:val="003A1B40"/>
    <w:rsid w:val="003A6DF6"/>
    <w:rsid w:val="003D0EEA"/>
    <w:rsid w:val="003D583E"/>
    <w:rsid w:val="003E31DC"/>
    <w:rsid w:val="003E4611"/>
    <w:rsid w:val="003E71A8"/>
    <w:rsid w:val="00402FE3"/>
    <w:rsid w:val="0042215B"/>
    <w:rsid w:val="0042280C"/>
    <w:rsid w:val="00424A4B"/>
    <w:rsid w:val="00424D8C"/>
    <w:rsid w:val="00434A73"/>
    <w:rsid w:val="00461B52"/>
    <w:rsid w:val="00462395"/>
    <w:rsid w:val="00472897"/>
    <w:rsid w:val="00473263"/>
    <w:rsid w:val="00482D1E"/>
    <w:rsid w:val="004A566A"/>
    <w:rsid w:val="004B0DAF"/>
    <w:rsid w:val="004C742F"/>
    <w:rsid w:val="004E14F3"/>
    <w:rsid w:val="004E6FD0"/>
    <w:rsid w:val="004F5FC3"/>
    <w:rsid w:val="004F7051"/>
    <w:rsid w:val="00530F17"/>
    <w:rsid w:val="00535B4B"/>
    <w:rsid w:val="005623B2"/>
    <w:rsid w:val="00567488"/>
    <w:rsid w:val="0058092A"/>
    <w:rsid w:val="005933AC"/>
    <w:rsid w:val="00595B36"/>
    <w:rsid w:val="005A0400"/>
    <w:rsid w:val="005C092F"/>
    <w:rsid w:val="005D004A"/>
    <w:rsid w:val="005F09CB"/>
    <w:rsid w:val="005F2FFD"/>
    <w:rsid w:val="00612D6F"/>
    <w:rsid w:val="00614707"/>
    <w:rsid w:val="0061608D"/>
    <w:rsid w:val="00617149"/>
    <w:rsid w:val="00621866"/>
    <w:rsid w:val="0063715B"/>
    <w:rsid w:val="00653BFA"/>
    <w:rsid w:val="006611F9"/>
    <w:rsid w:val="00670E5B"/>
    <w:rsid w:val="00673462"/>
    <w:rsid w:val="00684014"/>
    <w:rsid w:val="00695B55"/>
    <w:rsid w:val="006B0301"/>
    <w:rsid w:val="006B5C2D"/>
    <w:rsid w:val="006F6389"/>
    <w:rsid w:val="00710C44"/>
    <w:rsid w:val="00723601"/>
    <w:rsid w:val="00737DC5"/>
    <w:rsid w:val="0076725A"/>
    <w:rsid w:val="00796807"/>
    <w:rsid w:val="007A15B5"/>
    <w:rsid w:val="007C0F90"/>
    <w:rsid w:val="007C5B5E"/>
    <w:rsid w:val="007D0866"/>
    <w:rsid w:val="007F5424"/>
    <w:rsid w:val="008516A6"/>
    <w:rsid w:val="008672D9"/>
    <w:rsid w:val="00883402"/>
    <w:rsid w:val="0088364D"/>
    <w:rsid w:val="008B5E56"/>
    <w:rsid w:val="008B7946"/>
    <w:rsid w:val="008E0B35"/>
    <w:rsid w:val="008F0D04"/>
    <w:rsid w:val="008F74EC"/>
    <w:rsid w:val="00900A50"/>
    <w:rsid w:val="00915A7C"/>
    <w:rsid w:val="00923D50"/>
    <w:rsid w:val="00930190"/>
    <w:rsid w:val="009326C6"/>
    <w:rsid w:val="00940F72"/>
    <w:rsid w:val="009448C9"/>
    <w:rsid w:val="00945E83"/>
    <w:rsid w:val="009522F8"/>
    <w:rsid w:val="00954945"/>
    <w:rsid w:val="0096064F"/>
    <w:rsid w:val="00962C31"/>
    <w:rsid w:val="00963F57"/>
    <w:rsid w:val="0098055A"/>
    <w:rsid w:val="009A4EAE"/>
    <w:rsid w:val="009B3CCF"/>
    <w:rsid w:val="009D79D3"/>
    <w:rsid w:val="009E3187"/>
    <w:rsid w:val="009E691F"/>
    <w:rsid w:val="009E7DA5"/>
    <w:rsid w:val="009F5D6F"/>
    <w:rsid w:val="00A64FA1"/>
    <w:rsid w:val="00A70203"/>
    <w:rsid w:val="00A74EFA"/>
    <w:rsid w:val="00A8077D"/>
    <w:rsid w:val="00A80B44"/>
    <w:rsid w:val="00AE1EFF"/>
    <w:rsid w:val="00AF08AD"/>
    <w:rsid w:val="00AF224B"/>
    <w:rsid w:val="00AF2283"/>
    <w:rsid w:val="00B14218"/>
    <w:rsid w:val="00B16CA6"/>
    <w:rsid w:val="00B36E22"/>
    <w:rsid w:val="00B37D6C"/>
    <w:rsid w:val="00B457B9"/>
    <w:rsid w:val="00B53C60"/>
    <w:rsid w:val="00B6437B"/>
    <w:rsid w:val="00B86E94"/>
    <w:rsid w:val="00B90D0D"/>
    <w:rsid w:val="00BD4BFA"/>
    <w:rsid w:val="00BF7465"/>
    <w:rsid w:val="00C233B5"/>
    <w:rsid w:val="00C37790"/>
    <w:rsid w:val="00C51361"/>
    <w:rsid w:val="00C71B46"/>
    <w:rsid w:val="00C955C5"/>
    <w:rsid w:val="00C962EB"/>
    <w:rsid w:val="00CA7822"/>
    <w:rsid w:val="00CC53EA"/>
    <w:rsid w:val="00CE67A2"/>
    <w:rsid w:val="00CF3BBC"/>
    <w:rsid w:val="00CF41DE"/>
    <w:rsid w:val="00CF7823"/>
    <w:rsid w:val="00D00878"/>
    <w:rsid w:val="00D228C7"/>
    <w:rsid w:val="00D23A4A"/>
    <w:rsid w:val="00D247DE"/>
    <w:rsid w:val="00D24CDF"/>
    <w:rsid w:val="00D33D96"/>
    <w:rsid w:val="00D36093"/>
    <w:rsid w:val="00D4307B"/>
    <w:rsid w:val="00D47703"/>
    <w:rsid w:val="00D50634"/>
    <w:rsid w:val="00D64ADB"/>
    <w:rsid w:val="00D67B20"/>
    <w:rsid w:val="00D93E41"/>
    <w:rsid w:val="00DB2260"/>
    <w:rsid w:val="00DB6C4E"/>
    <w:rsid w:val="00DB7496"/>
    <w:rsid w:val="00DC469F"/>
    <w:rsid w:val="00DE13C8"/>
    <w:rsid w:val="00DF2047"/>
    <w:rsid w:val="00DF3C08"/>
    <w:rsid w:val="00E100AB"/>
    <w:rsid w:val="00E24DD0"/>
    <w:rsid w:val="00E42C2C"/>
    <w:rsid w:val="00E43A23"/>
    <w:rsid w:val="00E46BB4"/>
    <w:rsid w:val="00E46CAF"/>
    <w:rsid w:val="00E529B7"/>
    <w:rsid w:val="00E60B76"/>
    <w:rsid w:val="00E62B95"/>
    <w:rsid w:val="00E644F3"/>
    <w:rsid w:val="00E73B5E"/>
    <w:rsid w:val="00EA031A"/>
    <w:rsid w:val="00EB13C7"/>
    <w:rsid w:val="00EC20B2"/>
    <w:rsid w:val="00EC2D72"/>
    <w:rsid w:val="00EC51F9"/>
    <w:rsid w:val="00ED6D65"/>
    <w:rsid w:val="00EE7A06"/>
    <w:rsid w:val="00EF21C8"/>
    <w:rsid w:val="00EF56EB"/>
    <w:rsid w:val="00EF67D7"/>
    <w:rsid w:val="00F16794"/>
    <w:rsid w:val="00F2031C"/>
    <w:rsid w:val="00F21143"/>
    <w:rsid w:val="00F45A3A"/>
    <w:rsid w:val="00F66409"/>
    <w:rsid w:val="00F700E4"/>
    <w:rsid w:val="00F71EB1"/>
    <w:rsid w:val="00F75E96"/>
    <w:rsid w:val="00F82333"/>
    <w:rsid w:val="00FD58E5"/>
    <w:rsid w:val="00FD71B5"/>
    <w:rsid w:val="00FF0D63"/>
    <w:rsid w:val="00FF40A9"/>
    <w:rsid w:val="00FF6EE0"/>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B7D8"/>
  <w15:docId w15:val="{0F2D5F59-2E80-45B3-8F39-5D20ED3F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uiPriority="0" w:unhideWhenUsed="1"/>
    <w:lsdException w:name="footnote text" w:semiHidden="1" w:unhideWhenUsed="1"/>
    <w:lsdException w:name="annotation text" w:uiPriority="0" w:unhideWhenUsed="1"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semiHidden/>
    <w:unhideWhenUsed/>
    <w:rPr>
      <w:color w:val="954F72" w:themeColor="followedHyperlink"/>
      <w:u w:val="single"/>
    </w:rPr>
  </w:style>
  <w:style w:type="character" w:styleId="af6">
    <w:name w:val="Hyperlink"/>
    <w:rPr>
      <w:color w:val="0000FF"/>
      <w:u w:val="single"/>
    </w:rPr>
  </w:style>
  <w:style w:type="character" w:styleId="af7">
    <w:name w:val="annotation reference"/>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f">
    <w:name w:val="页眉 字符"/>
    <w:basedOn w:val="a1"/>
    <w:link w:val="ae"/>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8">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C989E-AECF-48D4-BE3A-EE6DEEB1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4822</Words>
  <Characters>27489</Characters>
  <Application>Microsoft Office Word</Application>
  <DocSecurity>0</DocSecurity>
  <Lines>229</Lines>
  <Paragraphs>64</Paragraphs>
  <ScaleCrop>false</ScaleCrop>
  <Company>Microsoft</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荣华</cp:lastModifiedBy>
  <cp:revision>83</cp:revision>
  <cp:lastPrinted>2019-09-19T08:32:00Z</cp:lastPrinted>
  <dcterms:created xsi:type="dcterms:W3CDTF">2019-07-31T05:23:00Z</dcterms:created>
  <dcterms:modified xsi:type="dcterms:W3CDTF">2023-07-07T10:05:00Z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