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2686" w14:textId="77777777" w:rsidR="00472897" w:rsidRDefault="00472897">
      <w:pPr>
        <w:adjustRightInd w:val="0"/>
        <w:snapToGrid w:val="0"/>
        <w:jc w:val="center"/>
        <w:rPr>
          <w:rFonts w:ascii="彩虹粗仿宋" w:eastAsia="彩虹粗仿宋" w:hAnsi="宋体" w:cs="Arial"/>
          <w:b/>
          <w:sz w:val="44"/>
        </w:rPr>
      </w:pPr>
      <w:bookmarkStart w:id="0" w:name="_GoBack"/>
      <w:bookmarkEnd w:id="0"/>
    </w:p>
    <w:p w14:paraId="4A33CF1A" w14:textId="77777777" w:rsidR="00472897" w:rsidRDefault="00472897">
      <w:pPr>
        <w:adjustRightInd w:val="0"/>
        <w:snapToGrid w:val="0"/>
        <w:jc w:val="center"/>
        <w:rPr>
          <w:rFonts w:ascii="彩虹粗仿宋" w:eastAsia="彩虹粗仿宋" w:hAnsi="宋体" w:cs="Arial"/>
          <w:b/>
          <w:sz w:val="44"/>
        </w:rPr>
      </w:pPr>
    </w:p>
    <w:p w14:paraId="409CEBEA" w14:textId="77777777" w:rsidR="00472897" w:rsidRDefault="00472897">
      <w:pPr>
        <w:adjustRightInd w:val="0"/>
        <w:snapToGrid w:val="0"/>
        <w:jc w:val="center"/>
        <w:rPr>
          <w:rFonts w:ascii="彩虹粗仿宋" w:eastAsia="彩虹粗仿宋" w:hAnsi="宋体" w:cs="Arial"/>
          <w:b/>
          <w:sz w:val="44"/>
        </w:rPr>
      </w:pPr>
    </w:p>
    <w:p w14:paraId="5F1357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35F6560A" wp14:editId="464F966C">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0404847D" w14:textId="77777777" w:rsidR="00472897" w:rsidRDefault="00472897">
      <w:pPr>
        <w:adjustRightInd w:val="0"/>
        <w:snapToGrid w:val="0"/>
        <w:jc w:val="center"/>
        <w:rPr>
          <w:rFonts w:ascii="彩虹粗仿宋" w:eastAsia="彩虹粗仿宋" w:hAnsi="宋体" w:cs="Arial"/>
          <w:b/>
          <w:sz w:val="44"/>
        </w:rPr>
      </w:pPr>
    </w:p>
    <w:p w14:paraId="3C5B5DCB" w14:textId="77777777" w:rsidR="00472897" w:rsidRDefault="00472897">
      <w:pPr>
        <w:adjustRightInd w:val="0"/>
        <w:snapToGrid w:val="0"/>
        <w:jc w:val="center"/>
        <w:rPr>
          <w:rFonts w:ascii="彩虹粗仿宋" w:eastAsia="彩虹粗仿宋" w:hAnsi="宋体" w:cs="Arial"/>
          <w:b/>
          <w:sz w:val="44"/>
        </w:rPr>
      </w:pPr>
    </w:p>
    <w:p w14:paraId="1829F8E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FA6C32">
        <w:rPr>
          <w:rFonts w:ascii="彩虹粗仿宋" w:eastAsia="彩虹粗仿宋" w:hAnsi="宋体" w:cs="Arial" w:hint="eastAsia"/>
          <w:b/>
          <w:sz w:val="44"/>
        </w:rPr>
        <w:t>启明</w:t>
      </w:r>
      <w:r>
        <w:rPr>
          <w:rFonts w:ascii="彩虹粗仿宋" w:eastAsia="彩虹粗仿宋" w:hAnsi="宋体" w:cs="Arial" w:hint="eastAsia"/>
          <w:b/>
          <w:sz w:val="44"/>
        </w:rPr>
        <w:t>混合型证券投资基金</w:t>
      </w:r>
    </w:p>
    <w:p w14:paraId="1D3FA78B"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E0B343F" w14:textId="77777777" w:rsidR="00472897" w:rsidRDefault="00472897">
      <w:pPr>
        <w:adjustRightInd w:val="0"/>
        <w:snapToGrid w:val="0"/>
        <w:ind w:firstLineChars="200" w:firstLine="480"/>
        <w:jc w:val="center"/>
        <w:rPr>
          <w:rFonts w:ascii="彩虹粗仿宋" w:eastAsia="彩虹粗仿宋" w:hAnsi="宋体" w:cs="Arial"/>
          <w:sz w:val="24"/>
        </w:rPr>
      </w:pPr>
    </w:p>
    <w:p w14:paraId="7EE029ED" w14:textId="77777777" w:rsidR="00472897" w:rsidRDefault="00472897">
      <w:pPr>
        <w:adjustRightInd w:val="0"/>
        <w:snapToGrid w:val="0"/>
        <w:ind w:firstLineChars="200" w:firstLine="480"/>
        <w:jc w:val="center"/>
        <w:rPr>
          <w:rFonts w:ascii="彩虹粗仿宋" w:eastAsia="彩虹粗仿宋" w:hAnsi="宋体" w:cs="Arial"/>
          <w:sz w:val="24"/>
        </w:rPr>
      </w:pPr>
    </w:p>
    <w:p w14:paraId="78B56F84" w14:textId="77777777" w:rsidR="00472897" w:rsidRDefault="00472897">
      <w:pPr>
        <w:adjustRightInd w:val="0"/>
        <w:snapToGrid w:val="0"/>
        <w:ind w:firstLineChars="200" w:firstLine="480"/>
        <w:jc w:val="center"/>
        <w:rPr>
          <w:rFonts w:ascii="彩虹粗仿宋" w:eastAsia="彩虹粗仿宋" w:hAnsi="宋体" w:cs="Arial"/>
          <w:sz w:val="24"/>
        </w:rPr>
      </w:pPr>
    </w:p>
    <w:p w14:paraId="6384160F" w14:textId="77777777" w:rsidR="00472897" w:rsidRDefault="00472897">
      <w:pPr>
        <w:adjustRightInd w:val="0"/>
        <w:snapToGrid w:val="0"/>
        <w:ind w:firstLineChars="200" w:firstLine="480"/>
        <w:jc w:val="center"/>
        <w:rPr>
          <w:rFonts w:ascii="彩虹粗仿宋" w:eastAsia="彩虹粗仿宋" w:hAnsi="宋体" w:cs="Arial"/>
          <w:sz w:val="24"/>
        </w:rPr>
      </w:pPr>
    </w:p>
    <w:p w14:paraId="5D4F2812" w14:textId="77777777" w:rsidR="00472897" w:rsidRDefault="00472897">
      <w:pPr>
        <w:adjustRightInd w:val="0"/>
        <w:snapToGrid w:val="0"/>
        <w:ind w:firstLineChars="200" w:firstLine="480"/>
        <w:jc w:val="center"/>
        <w:rPr>
          <w:rFonts w:ascii="彩虹粗仿宋" w:eastAsia="彩虹粗仿宋" w:hAnsi="宋体" w:cs="Arial"/>
          <w:sz w:val="24"/>
        </w:rPr>
      </w:pPr>
    </w:p>
    <w:p w14:paraId="40C12696" w14:textId="77777777" w:rsidR="00472897" w:rsidRDefault="00472897">
      <w:pPr>
        <w:adjustRightInd w:val="0"/>
        <w:snapToGrid w:val="0"/>
        <w:ind w:firstLineChars="200" w:firstLine="480"/>
        <w:jc w:val="center"/>
        <w:rPr>
          <w:rFonts w:ascii="彩虹粗仿宋" w:eastAsia="彩虹粗仿宋" w:hAnsi="宋体" w:cs="Arial"/>
          <w:sz w:val="24"/>
        </w:rPr>
      </w:pPr>
    </w:p>
    <w:p w14:paraId="4CF21F7C" w14:textId="77777777" w:rsidR="00472897" w:rsidRDefault="00472897">
      <w:pPr>
        <w:adjustRightInd w:val="0"/>
        <w:snapToGrid w:val="0"/>
        <w:ind w:firstLineChars="200" w:firstLine="480"/>
        <w:jc w:val="center"/>
        <w:rPr>
          <w:rFonts w:ascii="彩虹粗仿宋" w:eastAsia="彩虹粗仿宋" w:hAnsi="宋体" w:cs="Arial"/>
          <w:sz w:val="24"/>
        </w:rPr>
      </w:pPr>
    </w:p>
    <w:p w14:paraId="7FAEAD76" w14:textId="77777777" w:rsidR="00472897" w:rsidRDefault="00472897">
      <w:pPr>
        <w:adjustRightInd w:val="0"/>
        <w:snapToGrid w:val="0"/>
        <w:ind w:firstLineChars="200" w:firstLine="480"/>
        <w:jc w:val="center"/>
        <w:rPr>
          <w:rFonts w:ascii="彩虹粗仿宋" w:eastAsia="彩虹粗仿宋" w:hAnsi="宋体" w:cs="Arial"/>
          <w:sz w:val="24"/>
        </w:rPr>
      </w:pPr>
    </w:p>
    <w:p w14:paraId="6B418AC4" w14:textId="77777777" w:rsidR="00472897" w:rsidRDefault="00472897">
      <w:pPr>
        <w:adjustRightInd w:val="0"/>
        <w:snapToGrid w:val="0"/>
        <w:ind w:firstLineChars="200" w:firstLine="480"/>
        <w:jc w:val="center"/>
        <w:rPr>
          <w:rFonts w:ascii="彩虹粗仿宋" w:eastAsia="彩虹粗仿宋" w:hAnsi="宋体" w:cs="Arial"/>
          <w:sz w:val="24"/>
        </w:rPr>
      </w:pPr>
    </w:p>
    <w:p w14:paraId="4C7567A1" w14:textId="77777777" w:rsidR="00472897" w:rsidRDefault="00472897">
      <w:pPr>
        <w:adjustRightInd w:val="0"/>
        <w:snapToGrid w:val="0"/>
        <w:ind w:firstLineChars="200" w:firstLine="480"/>
        <w:jc w:val="center"/>
        <w:rPr>
          <w:rFonts w:ascii="彩虹粗仿宋" w:eastAsia="彩虹粗仿宋" w:hAnsi="宋体" w:cs="Arial"/>
          <w:sz w:val="24"/>
        </w:rPr>
      </w:pPr>
    </w:p>
    <w:p w14:paraId="4F15710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49D850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2A04A6C6" w14:textId="77777777" w:rsidR="00472897" w:rsidRDefault="00472897">
      <w:pPr>
        <w:adjustRightInd w:val="0"/>
        <w:snapToGrid w:val="0"/>
        <w:ind w:firstLineChars="200" w:firstLine="480"/>
        <w:jc w:val="center"/>
        <w:rPr>
          <w:rFonts w:ascii="彩虹粗仿宋" w:eastAsia="彩虹粗仿宋" w:hAnsi="宋体" w:cs="Arial"/>
          <w:sz w:val="24"/>
        </w:rPr>
      </w:pPr>
    </w:p>
    <w:p w14:paraId="0F7EB5E0" w14:textId="77777777" w:rsidR="00472897" w:rsidRDefault="00472897">
      <w:pPr>
        <w:adjustRightInd w:val="0"/>
        <w:snapToGrid w:val="0"/>
        <w:ind w:firstLineChars="200" w:firstLine="480"/>
        <w:jc w:val="center"/>
        <w:rPr>
          <w:rFonts w:ascii="彩虹粗仿宋" w:eastAsia="彩虹粗仿宋" w:hAnsi="宋体" w:cs="Arial"/>
          <w:sz w:val="24"/>
        </w:rPr>
      </w:pPr>
    </w:p>
    <w:p w14:paraId="0B1411D8" w14:textId="77777777" w:rsidR="00472897" w:rsidRDefault="00472897">
      <w:pPr>
        <w:adjustRightInd w:val="0"/>
        <w:snapToGrid w:val="0"/>
        <w:ind w:firstLineChars="200" w:firstLine="480"/>
        <w:jc w:val="center"/>
        <w:rPr>
          <w:rFonts w:ascii="彩虹粗仿宋" w:eastAsia="彩虹粗仿宋" w:hAnsi="宋体" w:cs="Arial"/>
          <w:sz w:val="24"/>
        </w:rPr>
      </w:pPr>
    </w:p>
    <w:p w14:paraId="1BFD392D" w14:textId="67E7E9D9"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1617AD">
        <w:rPr>
          <w:rFonts w:ascii="彩虹粗仿宋" w:eastAsia="彩虹粗仿宋" w:hAnsi="宋体" w:cs="Arial" w:hint="eastAsia"/>
          <w:sz w:val="24"/>
        </w:rPr>
        <w:t>三</w:t>
      </w:r>
      <w:r w:rsidR="00964ADC" w:rsidRPr="001863D9">
        <w:rPr>
          <w:rFonts w:ascii="彩虹粗仿宋" w:eastAsia="彩虹粗仿宋" w:hAnsi="宋体" w:cs="Arial" w:hint="eastAsia"/>
          <w:sz w:val="24"/>
        </w:rPr>
        <w:t>年</w:t>
      </w:r>
      <w:r w:rsidR="001617AD">
        <w:rPr>
          <w:rFonts w:ascii="彩虹粗仿宋" w:eastAsia="彩虹粗仿宋" w:hAnsi="宋体" w:cs="Arial" w:hint="eastAsia"/>
          <w:sz w:val="24"/>
        </w:rPr>
        <w:t>七</w:t>
      </w:r>
      <w:r>
        <w:rPr>
          <w:rFonts w:ascii="彩虹粗仿宋" w:eastAsia="彩虹粗仿宋" w:hAnsi="宋体" w:cs="Arial" w:hint="eastAsia"/>
          <w:sz w:val="24"/>
        </w:rPr>
        <w:t>月</w:t>
      </w:r>
    </w:p>
    <w:p w14:paraId="5C87458B" w14:textId="77777777" w:rsidR="00472897" w:rsidRDefault="00472897">
      <w:pPr>
        <w:adjustRightInd w:val="0"/>
        <w:snapToGrid w:val="0"/>
        <w:ind w:firstLineChars="200" w:firstLine="480"/>
        <w:jc w:val="center"/>
        <w:rPr>
          <w:rFonts w:ascii="彩虹粗仿宋" w:eastAsia="彩虹粗仿宋" w:hAnsi="宋体" w:cs="Arial"/>
          <w:sz w:val="24"/>
        </w:rPr>
      </w:pPr>
    </w:p>
    <w:p w14:paraId="4C83C94D"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76CE66B6"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674748DA" w14:textId="004F1F33" w:rsidR="00472897" w:rsidRDefault="00BD4BFA">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9C456A">
          <w:rPr>
            <w:rFonts w:ascii="彩虹粗仿宋" w:eastAsia="彩虹粗仿宋" w:hAnsi="宋体"/>
            <w:noProof/>
            <w:sz w:val="28"/>
          </w:rPr>
          <w:t>3</w:t>
        </w:r>
        <w:r>
          <w:rPr>
            <w:rFonts w:ascii="彩虹粗仿宋" w:eastAsia="彩虹粗仿宋" w:hAnsi="宋体" w:hint="eastAsia"/>
            <w:noProof/>
            <w:sz w:val="28"/>
          </w:rPr>
          <w:fldChar w:fldCharType="end"/>
        </w:r>
      </w:hyperlink>
    </w:p>
    <w:p w14:paraId="34C2D366" w14:textId="0F2C1EBA" w:rsidR="00472897" w:rsidRDefault="000F4C60">
      <w:pPr>
        <w:pStyle w:val="23"/>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3134C1BA" w14:textId="552E92B0" w:rsidR="00472897" w:rsidRDefault="000F4C60">
      <w:pPr>
        <w:pStyle w:val="23"/>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4FF8D5F6" w14:textId="247F2F0A" w:rsidR="00472897" w:rsidRDefault="000F4C60">
      <w:pPr>
        <w:pStyle w:val="23"/>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18350C98" w14:textId="5FA18140" w:rsidR="00472897" w:rsidRDefault="000F4C60">
      <w:pPr>
        <w:pStyle w:val="23"/>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4630EEF9" w14:textId="7E38C8C3" w:rsidR="00472897" w:rsidRDefault="000F4C60">
      <w:pPr>
        <w:pStyle w:val="23"/>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14:paraId="5E4C926F" w14:textId="1C210C7B" w:rsidR="00472897" w:rsidRDefault="000F4C60">
      <w:pPr>
        <w:pStyle w:val="23"/>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13</w:t>
        </w:r>
        <w:r w:rsidR="00BD4BFA">
          <w:rPr>
            <w:rFonts w:ascii="彩虹粗仿宋" w:eastAsia="彩虹粗仿宋" w:hAnsi="宋体" w:hint="eastAsia"/>
            <w:noProof/>
            <w:sz w:val="28"/>
          </w:rPr>
          <w:fldChar w:fldCharType="end"/>
        </w:r>
      </w:hyperlink>
    </w:p>
    <w:p w14:paraId="3A9A8D35" w14:textId="59A00E84" w:rsidR="00472897" w:rsidRDefault="000F4C60">
      <w:pPr>
        <w:pStyle w:val="23"/>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5627FEC6" w14:textId="43E82D7C" w:rsidR="00472897" w:rsidRDefault="000F4C60">
      <w:pPr>
        <w:pStyle w:val="23"/>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5765C792" w14:textId="25271F97" w:rsidR="00472897" w:rsidRDefault="000F4C60">
      <w:pPr>
        <w:pStyle w:val="23"/>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76A61D7A" w14:textId="1F09FEFF" w:rsidR="00472897" w:rsidRDefault="000F4C60">
      <w:pPr>
        <w:pStyle w:val="23"/>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14:paraId="5DC5D1AC" w14:textId="577F3479" w:rsidR="00472897" w:rsidRDefault="000F4C60">
      <w:pPr>
        <w:pStyle w:val="23"/>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0909932C" w14:textId="55A21A26" w:rsidR="00472897" w:rsidRDefault="000F4C60">
      <w:pPr>
        <w:pStyle w:val="23"/>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4F5FB0BC" w14:textId="2E6463C1" w:rsidR="00472897" w:rsidRDefault="000F4C60">
      <w:pPr>
        <w:pStyle w:val="23"/>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25</w:t>
        </w:r>
        <w:r w:rsidR="00BD4BFA">
          <w:rPr>
            <w:rFonts w:ascii="彩虹粗仿宋" w:eastAsia="彩虹粗仿宋" w:hAnsi="宋体" w:hint="eastAsia"/>
            <w:noProof/>
            <w:sz w:val="28"/>
          </w:rPr>
          <w:fldChar w:fldCharType="end"/>
        </w:r>
      </w:hyperlink>
    </w:p>
    <w:p w14:paraId="250C0D84" w14:textId="23C82BF5" w:rsidR="00472897" w:rsidRDefault="000F4C60">
      <w:pPr>
        <w:pStyle w:val="23"/>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5A6F4609" w14:textId="36796DFD" w:rsidR="00472897" w:rsidRDefault="000F4C60">
      <w:pPr>
        <w:pStyle w:val="23"/>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79DEB33D" w14:textId="3E7E954C" w:rsidR="00472897" w:rsidRDefault="000F4C60">
      <w:pPr>
        <w:pStyle w:val="23"/>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6F8F218B" w14:textId="02E29B00" w:rsidR="00472897" w:rsidRDefault="000F4C60">
      <w:pPr>
        <w:pStyle w:val="23"/>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6106D166" w14:textId="471984C2" w:rsidR="00472897" w:rsidRDefault="000F4C60">
      <w:pPr>
        <w:pStyle w:val="23"/>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5D9C124A" w14:textId="406E6923" w:rsidR="00472897" w:rsidRDefault="000F4C60">
      <w:pPr>
        <w:pStyle w:val="23"/>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477691BA" w14:textId="57CFB897" w:rsidR="00472897" w:rsidRDefault="000F4C60">
      <w:pPr>
        <w:pStyle w:val="23"/>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2AC1552D"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55ED798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125D5777"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1F13504"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3D8BAA8D"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321AC3BB" w14:textId="25F59761"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59BD26A0" w14:textId="308CE404" w:rsidR="00064CE3" w:rsidRDefault="00064CE3">
      <w:pPr>
        <w:widowControl/>
        <w:adjustRightInd w:val="0"/>
        <w:snapToGrid w:val="0"/>
        <w:ind w:firstLineChars="200" w:firstLine="480"/>
        <w:rPr>
          <w:rFonts w:ascii="彩虹粗仿宋" w:eastAsia="彩虹粗仿宋" w:hAnsi="宋体" w:cs="Arial"/>
          <w:kern w:val="0"/>
          <w:sz w:val="24"/>
          <w:lang w:val="en-GB"/>
        </w:rPr>
      </w:pPr>
      <w:r w:rsidRPr="00064CE3">
        <w:rPr>
          <w:rFonts w:ascii="彩虹粗仿宋" w:eastAsia="彩虹粗仿宋" w:hAnsi="宋体" w:cs="Arial" w:hint="eastAsia"/>
          <w:sz w:val="24"/>
        </w:rPr>
        <w:t>若本基金实施侧袋机制的，侧袋机制实施期间的相关安排见基金合同和招募说明书的规定。</w:t>
      </w:r>
    </w:p>
    <w:p w14:paraId="47D3B4F9" w14:textId="77777777" w:rsidR="00472897" w:rsidRDefault="00472897">
      <w:pPr>
        <w:rPr>
          <w:rFonts w:ascii="彩虹粗仿宋" w:eastAsia="彩虹粗仿宋"/>
          <w:sz w:val="24"/>
          <w:lang w:val="en-GB"/>
        </w:rPr>
      </w:pPr>
    </w:p>
    <w:p w14:paraId="1FD29EB5"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6E1F4E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224F89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1F61FF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0D934C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66ECBDD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233D0F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78883BC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1D6AF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2BB6DC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2124B0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17846C9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E4708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1615EF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6291DB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10A109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D053CD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1CFC6CE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1AEAE7D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40CCB14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7B9643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E460B4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02CCF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22227BB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FF1A148"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C513A9" w14:textId="77777777" w:rsidR="00472897" w:rsidRDefault="00472897">
      <w:pPr>
        <w:rPr>
          <w:rFonts w:ascii="彩虹粗仿宋" w:eastAsia="彩虹粗仿宋"/>
          <w:sz w:val="24"/>
        </w:rPr>
      </w:pPr>
    </w:p>
    <w:p w14:paraId="0A8FFF55"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5143178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15EB54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001518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444E3FBC"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8EFD5A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3E464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BF60D3F" w14:textId="77777777" w:rsidR="00472897" w:rsidRDefault="00472897">
      <w:pPr>
        <w:rPr>
          <w:rFonts w:ascii="彩虹粗仿宋" w:eastAsia="彩虹粗仿宋"/>
          <w:sz w:val="24"/>
        </w:rPr>
      </w:pPr>
    </w:p>
    <w:p w14:paraId="4966F4BD"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0DC7E2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83A11C8" w14:textId="77777777"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8C0C32" w:rsidRPr="008C0C32">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6C8F5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1685ED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AFEBAF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14:paraId="0958466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A9132F0" w14:textId="77777777"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4F5BD50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1108AEC9"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152619CF"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71B8C3E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5841885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517FCEB"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644EAD9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396775F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125705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4531A10"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31B9F9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5C664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70AA45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4E4FAA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14:paraId="615FC91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（1）本基金在任何交易日日终，持有的买入股指期货合约价值，不得超过基金资产净值的10%；</w:t>
      </w:r>
    </w:p>
    <w:p w14:paraId="32B314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B192C5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2FC67E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6CF511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10A0BC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0171E2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14:paraId="091B87E6" w14:textId="77777777"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0394851" w14:textId="77777777"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8C0C32" w:rsidRPr="008C0C32">
        <w:rPr>
          <w:rFonts w:ascii="彩虹粗仿宋" w:eastAsia="彩虹粗仿宋" w:hAnsi="宋体" w:cs="Arial" w:hint="eastAsia"/>
          <w:bCs/>
          <w:sz w:val="24"/>
        </w:rPr>
        <w:t>本基金投资存托凭证的比例限制依照境内上市交易的股票执行；</w:t>
      </w:r>
    </w:p>
    <w:p w14:paraId="30980E86" w14:textId="77777777" w:rsidR="00472897" w:rsidRDefault="008C0C32" w:rsidP="008C0C32">
      <w:pPr>
        <w:pStyle w:val="a0"/>
        <w:adjustRightInd w:val="0"/>
        <w:snapToGrid w:val="0"/>
        <w:ind w:firstLine="480"/>
        <w:rPr>
          <w:rFonts w:ascii="彩虹粗仿宋" w:eastAsia="彩虹粗仿宋" w:hAnsi="宋体" w:cs="Arial"/>
          <w:sz w:val="24"/>
        </w:rPr>
      </w:pPr>
      <w:r>
        <w:rPr>
          <w:rFonts w:ascii="彩虹粗仿宋" w:eastAsiaTheme="minorEastAsia" w:hAnsi="宋体" w:cs="Arial" w:hint="eastAsia"/>
          <w:bCs/>
          <w:sz w:val="24"/>
        </w:rPr>
        <w:t>1</w:t>
      </w:r>
      <w:r>
        <w:rPr>
          <w:rFonts w:ascii="彩虹粗仿宋" w:eastAsiaTheme="minorEastAsia" w:hAnsi="宋体" w:cs="Arial"/>
          <w:bCs/>
          <w:sz w:val="24"/>
        </w:rPr>
        <w:t>9.</w:t>
      </w:r>
      <w:r w:rsidR="00BD4BFA">
        <w:rPr>
          <w:rFonts w:ascii="彩虹粗仿宋" w:eastAsia="彩虹粗仿宋" w:hAnsi="宋体" w:cs="Arial" w:hint="eastAsia"/>
          <w:sz w:val="24"/>
        </w:rPr>
        <w:t>法律法规及中国证监会规定的和《基金合同》约定的其他投资限制。</w:t>
      </w:r>
    </w:p>
    <w:p w14:paraId="54720A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360E87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667DE7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727BDC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1AA904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2B7BC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5C377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70A20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A974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598E9D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F2D22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19BA7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B83FA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1361D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407CB3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A0AA8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5E5D22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CBCFF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19996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2DA812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3CCB5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7F50B30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5F203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406F5B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0B0361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1BB6A1F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86FCEF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046435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136AD9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051B66B4" w14:textId="025A64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B34A55" w:rsidRPr="006E0E61">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73FAD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0EE1F7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A3A20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w:t>
      </w:r>
      <w:r>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14:paraId="63073D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7D498E4" w14:textId="77777777" w:rsidR="00472897" w:rsidRDefault="00472897">
      <w:pPr>
        <w:rPr>
          <w:rFonts w:ascii="彩虹粗仿宋" w:eastAsia="彩虹粗仿宋"/>
          <w:sz w:val="24"/>
        </w:rPr>
      </w:pPr>
    </w:p>
    <w:p w14:paraId="21FA3447"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6B44C48" w14:textId="0E9E8C6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B34A55" w:rsidRPr="006E0E61">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1DDF1A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303EC3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88A69FA" w14:textId="77777777" w:rsidR="00472897" w:rsidRDefault="00472897">
      <w:pPr>
        <w:rPr>
          <w:rFonts w:ascii="彩虹粗仿宋" w:eastAsia="彩虹粗仿宋"/>
          <w:sz w:val="24"/>
        </w:rPr>
      </w:pPr>
    </w:p>
    <w:p w14:paraId="11106DCC"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E50D3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3DD445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1369AA9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7C306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6FED8D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752058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w:t>
      </w:r>
      <w:r>
        <w:rPr>
          <w:rFonts w:ascii="彩虹粗仿宋" w:eastAsia="彩虹粗仿宋" w:hAnsi="宋体" w:cs="Arial" w:hint="eastAsia"/>
          <w:sz w:val="24"/>
        </w:rPr>
        <w:lastRenderedPageBreak/>
        <w:t>算费和账户维护费等费用）。</w:t>
      </w:r>
    </w:p>
    <w:p w14:paraId="70AB0E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521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01E042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136136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136DE9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7A9502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417AE5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2D4E3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5C1993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44DE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5928DE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0FF9FF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04DA14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3D4EBA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1065A5F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69D7B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0297DE3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73533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EF868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4ACB78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ADC16A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685EF5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DF032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2BE4A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92C1A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2BEEA2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CDE13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E916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5B3029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1B6D7F8" w14:textId="77777777" w:rsidR="00472897" w:rsidRDefault="00472897">
      <w:pPr>
        <w:rPr>
          <w:rFonts w:ascii="彩虹粗仿宋" w:eastAsia="彩虹粗仿宋"/>
          <w:sz w:val="24"/>
        </w:rPr>
      </w:pPr>
    </w:p>
    <w:p w14:paraId="3E882574"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8119D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6CA46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38ECCF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6FF0E9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84AD9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A788B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D7D1C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03AF63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A7724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7D0EE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564BE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74EC300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3FB50F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B5EC8A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E44D1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12856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39CC0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F849F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DE75A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Pr>
          <w:rFonts w:ascii="彩虹粗仿宋" w:eastAsia="彩虹粗仿宋" w:hAnsi="宋体" w:cs="Arial" w:hint="eastAsia"/>
          <w:sz w:val="24"/>
        </w:rPr>
        <w:lastRenderedPageBreak/>
        <w:t>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F765DD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6AFA04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149139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2561F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5D0C4E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3C1F2C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30387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95FFE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42C176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2FEE1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570FE7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81E3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AF56FE4" w14:textId="77777777" w:rsidR="00472897" w:rsidRDefault="00472897">
      <w:pPr>
        <w:adjustRightInd w:val="0"/>
        <w:snapToGrid w:val="0"/>
        <w:rPr>
          <w:rFonts w:ascii="彩虹粗仿宋" w:eastAsia="彩虹粗仿宋" w:hAnsi="宋体" w:cs="Arial"/>
          <w:sz w:val="24"/>
        </w:rPr>
      </w:pPr>
    </w:p>
    <w:p w14:paraId="14D2569F"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451CE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16FD6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A8B271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3767E7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281B09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304D05C9"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15E3AE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AAA9D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E747C8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5D9B2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BB08D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F3600D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5CA86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1593F3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（1）交易记录的核对</w:t>
      </w:r>
    </w:p>
    <w:p w14:paraId="67ED1D7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904B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50B7DA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383AA6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3D08C9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51E95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5157D2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31228A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52CFBA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9BF4C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AE976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2973D0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5B224E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4E21557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FD819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504FC1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B358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1526A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1CA25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330A9F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3988DC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w:t>
      </w:r>
      <w:r>
        <w:rPr>
          <w:rFonts w:ascii="彩虹粗仿宋" w:eastAsia="彩虹粗仿宋" w:hAnsi="宋体" w:cs="Arial" w:hint="eastAsia"/>
          <w:sz w:val="24"/>
        </w:rPr>
        <w:lastRenderedPageBreak/>
        <w:t>(T-3日赎回申请对应赎回金额与T-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2822C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66F88A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7E00CD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95A4B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06F0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7D476A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w:t>
      </w:r>
    </w:p>
    <w:p w14:paraId="37DCE84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0C8976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1A663F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5F9B80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BADDF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8646F2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008AE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80B85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D0A24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91E79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1254F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w:t>
      </w:r>
      <w:r>
        <w:rPr>
          <w:rFonts w:ascii="彩虹粗仿宋" w:eastAsia="彩虹粗仿宋" w:hAnsi="宋体" w:cs="Arial" w:hint="eastAsia"/>
          <w:sz w:val="24"/>
        </w:rPr>
        <w:lastRenderedPageBreak/>
        <w:t>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2F5FE476" w14:textId="77777777" w:rsidR="00472897" w:rsidRDefault="00472897">
      <w:pPr>
        <w:pStyle w:val="a0"/>
        <w:adjustRightInd w:val="0"/>
        <w:snapToGrid w:val="0"/>
        <w:ind w:firstLine="480"/>
        <w:rPr>
          <w:rFonts w:ascii="彩虹粗仿宋" w:eastAsia="彩虹粗仿宋" w:hAnsi="宋体" w:cs="Arial"/>
          <w:sz w:val="24"/>
        </w:rPr>
      </w:pPr>
    </w:p>
    <w:p w14:paraId="0CCC5225"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15780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9FDA568" w14:textId="5A3E5FD8"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B34A55"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B34A55" w:rsidRPr="004756B2">
        <w:rPr>
          <w:rFonts w:ascii="彩虹粗仿宋" w:eastAsia="彩虹粗仿宋" w:hAnsi="宋体" w:cs="Arial" w:hint="eastAsia"/>
          <w:sz w:val="24"/>
        </w:rPr>
        <w:t>该</w:t>
      </w:r>
      <w:r w:rsidR="00B34A55" w:rsidRPr="00B34A55">
        <w:rPr>
          <w:rFonts w:ascii="彩虹粗仿宋" w:eastAsia="彩虹粗仿宋" w:hAnsi="宋体" w:cs="Arial" w:hint="eastAsia"/>
          <w:sz w:val="24"/>
        </w:rPr>
        <w:t>类基金份额的</w:t>
      </w:r>
      <w:r>
        <w:rPr>
          <w:rFonts w:ascii="彩虹粗仿宋" w:eastAsia="彩虹粗仿宋" w:hAnsi="宋体" w:cs="Arial" w:hint="eastAsia"/>
          <w:sz w:val="24"/>
        </w:rPr>
        <w:t>基金资产净值除以当日</w:t>
      </w:r>
      <w:r w:rsidR="00B34A55" w:rsidRPr="004756B2">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52BF468B" w14:textId="72E3FB1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B34A55"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0F023271" w14:textId="0629503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B34A55" w:rsidRPr="004756B2">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6255DA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2B650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772D65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38C38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556A72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FAAD9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87822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D2955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0B8698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7DB50C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④交易所上市实行全价交易的债券（可转债除外），选取第三方估值机构提供的估值全价减去估值全价中所含的债券（税后）应收利息得到的净价进行估值；</w:t>
      </w:r>
    </w:p>
    <w:p w14:paraId="25B232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405703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52E72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1E32F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4393482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443A0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7B33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682DF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DB8B2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11AD5A6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27294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0B17C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73FF9C51" w14:textId="77777777"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8C0C32" w:rsidRPr="008C0C32">
        <w:rPr>
          <w:rFonts w:ascii="彩虹粗仿宋" w:eastAsia="彩虹粗仿宋" w:hAnsi="宋体" w:cs="Arial" w:hint="eastAsia"/>
          <w:bCs/>
          <w:sz w:val="24"/>
        </w:rPr>
        <w:t>本基金投资存托凭证的估值核算依照境内上市交易的股票执行。</w:t>
      </w:r>
    </w:p>
    <w:p w14:paraId="301CC224" w14:textId="77777777" w:rsidR="00472897" w:rsidRDefault="008C0C3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A50BC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w:t>
      </w:r>
      <w:r>
        <w:rPr>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14:paraId="665CDAD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134417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363879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2FAA35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FCA4613" w14:textId="51329EB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0F3907" w:rsidRPr="000F3907">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EF0E9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571049F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6F36E8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E37E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96EE4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1E418D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3DFF56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1D707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5.前述内容如法律法规或者监管部门另有规定的，从其规定。如果行业另有通行做法，双方当事人应本着平等和保护基金份额持有人利益的原则进行协商。</w:t>
      </w:r>
    </w:p>
    <w:p w14:paraId="414B70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0634D6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411EF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2F156A09" w14:textId="217E00E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w:t>
      </w:r>
      <w:r w:rsidR="00B34A55" w:rsidRPr="00FF43BE">
        <w:rPr>
          <w:rFonts w:ascii="彩虹粗仿宋" w:eastAsia="彩虹粗仿宋" w:hAnsi="宋体" w:cs="Arial" w:hint="eastAsia"/>
          <w:sz w:val="24"/>
        </w:rPr>
        <w:t>特定资产占前一估值日基金资产净值50%以上的</w:t>
      </w:r>
      <w:r>
        <w:rPr>
          <w:rFonts w:ascii="彩虹粗仿宋" w:eastAsia="彩虹粗仿宋" w:hAnsi="宋体" w:cs="Arial" w:hint="eastAsia"/>
          <w:sz w:val="24"/>
        </w:rPr>
        <w:t>，经与基金托管人协商确认后，基金管理人应当暂停估值；</w:t>
      </w:r>
    </w:p>
    <w:p w14:paraId="63919C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C5C0183" w14:textId="77777777" w:rsidR="00B34A55" w:rsidRPr="0006766B" w:rsidRDefault="00BD4BFA" w:rsidP="00B34A5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00B34A55" w:rsidRPr="0006766B">
        <w:rPr>
          <w:rFonts w:ascii="彩虹粗仿宋" w:eastAsia="彩虹粗仿宋" w:hAnsi="宋体" w:cs="Arial" w:hint="eastAsia"/>
          <w:sz w:val="24"/>
        </w:rPr>
        <w:t>实施侧袋机制期间的基金资产估值</w:t>
      </w:r>
    </w:p>
    <w:p w14:paraId="09C1347F" w14:textId="00B2E88B" w:rsidR="00B34A55" w:rsidRDefault="00B34A55" w:rsidP="00B34A55">
      <w:pPr>
        <w:pStyle w:val="a0"/>
        <w:adjustRightInd w:val="0"/>
        <w:snapToGrid w:val="0"/>
        <w:ind w:firstLine="480"/>
        <w:rPr>
          <w:rFonts w:ascii="彩虹粗仿宋" w:eastAsia="彩虹粗仿宋" w:hAnsi="宋体" w:cs="Arial"/>
          <w:sz w:val="24"/>
        </w:rPr>
      </w:pPr>
      <w:r w:rsidRPr="0006766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6434AF01" w14:textId="26286BD4" w:rsidR="00472897" w:rsidRDefault="00B34A55">
      <w:pPr>
        <w:pStyle w:val="a0"/>
        <w:adjustRightInd w:val="0"/>
        <w:snapToGrid w:val="0"/>
        <w:ind w:firstLine="480"/>
        <w:rPr>
          <w:rFonts w:ascii="彩虹粗仿宋" w:eastAsia="彩虹粗仿宋" w:hAnsi="宋体" w:cs="Arial"/>
          <w:sz w:val="24"/>
        </w:rPr>
      </w:pPr>
      <w:r w:rsidRPr="00857ED7">
        <w:rPr>
          <w:rFonts w:ascii="彩虹粗仿宋" w:eastAsia="彩虹粗仿宋" w:hAnsi="宋体" w:cs="Arial" w:hint="eastAsia"/>
          <w:sz w:val="24"/>
        </w:rPr>
        <w:t>（六）</w:t>
      </w:r>
      <w:r w:rsidR="00BD4BFA">
        <w:rPr>
          <w:rFonts w:ascii="彩虹粗仿宋" w:eastAsia="彩虹粗仿宋" w:hAnsi="宋体" w:cs="Arial" w:hint="eastAsia"/>
          <w:sz w:val="24"/>
        </w:rPr>
        <w:t>基金会计制度</w:t>
      </w:r>
    </w:p>
    <w:p w14:paraId="542A93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069830D" w14:textId="79F5610D"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857ED7">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6AD52C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0FFC6E" w14:textId="5599265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857ED7">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7353D4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71F95E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06BC141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785BE71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8BE09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2D8B7F7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5BA547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6EB8BD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403F61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A7B6F5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4C6A3B5C" w14:textId="6F60796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2A27DA">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22741676" w14:textId="77777777" w:rsidR="00472897" w:rsidRDefault="00472897">
      <w:pPr>
        <w:pStyle w:val="a0"/>
        <w:adjustRightInd w:val="0"/>
        <w:snapToGrid w:val="0"/>
        <w:ind w:firstLineChars="0" w:firstLine="0"/>
        <w:rPr>
          <w:rFonts w:ascii="彩虹粗仿宋" w:eastAsia="彩虹粗仿宋" w:hAnsi="宋体" w:cs="Arial"/>
          <w:sz w:val="24"/>
        </w:rPr>
      </w:pPr>
    </w:p>
    <w:p w14:paraId="5A8E5EC5"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lastRenderedPageBreak/>
        <w:t>九、基金收益分配</w:t>
      </w:r>
      <w:bookmarkEnd w:id="88"/>
    </w:p>
    <w:p w14:paraId="22D684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1AA07A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97F49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4322B3CB" w14:textId="522B95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w:t>
      </w:r>
      <w:r w:rsidR="00B34A55" w:rsidRPr="002A27DA">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B34A55" w:rsidRPr="003D621F">
        <w:rPr>
          <w:rFonts w:ascii="彩虹粗仿宋" w:eastAsia="彩虹粗仿宋" w:hAnsi="宋体" w:cs="Arial" w:hint="eastAsia"/>
          <w:sz w:val="24"/>
        </w:rPr>
        <w:t>基金份额持有人可对其持有的A类基金份额和C类基金份额分别选择不同的收益分配方式；</w:t>
      </w:r>
    </w:p>
    <w:p w14:paraId="25584971" w14:textId="68FDFA1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B34A55" w:rsidRPr="002A27DA">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B34A55" w:rsidRPr="002A27DA">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B34A55" w:rsidRPr="002A27DA">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47062D98" w14:textId="707C9263"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B34A55" w:rsidRPr="00B34A55">
        <w:rPr>
          <w:rFonts w:ascii="彩虹粗仿宋" w:eastAsia="彩虹粗仿宋" w:hAnsi="宋体" w:cs="Arial" w:hint="eastAsia"/>
          <w:sz w:val="24"/>
        </w:rPr>
        <w:t xml:space="preserve"> </w:t>
      </w:r>
      <w:r w:rsidR="00B34A55" w:rsidRPr="00253759">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53100D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29D8C2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7B97D9A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指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47D78C83" w14:textId="45125434" w:rsidR="00E51D98" w:rsidRPr="00E51D98" w:rsidRDefault="00BD4BFA" w:rsidP="00E51D9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52D41" w:rsidRPr="002A27DA">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p>
    <w:p w14:paraId="33365A21" w14:textId="77777777" w:rsidR="00E51D98" w:rsidRPr="00E51D98" w:rsidRDefault="00E51D98" w:rsidP="00E51D98">
      <w:pPr>
        <w:pStyle w:val="a0"/>
        <w:adjustRightInd w:val="0"/>
        <w:snapToGrid w:val="0"/>
        <w:ind w:firstLine="480"/>
        <w:rPr>
          <w:rFonts w:ascii="彩虹粗仿宋" w:eastAsia="彩虹粗仿宋" w:hAnsi="宋体" w:cs="Arial"/>
          <w:sz w:val="24"/>
        </w:rPr>
      </w:pPr>
      <w:r w:rsidRPr="00E51D98">
        <w:rPr>
          <w:rFonts w:ascii="彩虹粗仿宋" w:eastAsia="彩虹粗仿宋" w:hAnsi="宋体" w:cs="Arial" w:hint="eastAsia"/>
          <w:sz w:val="24"/>
        </w:rPr>
        <w:t>（三）实施侧袋机制期间的收益分配</w:t>
      </w:r>
    </w:p>
    <w:p w14:paraId="50AA9CEF" w14:textId="472C63FA" w:rsidR="00E51D98" w:rsidRPr="00E51D98" w:rsidRDefault="00E51D98" w:rsidP="00E51D98">
      <w:pPr>
        <w:pStyle w:val="a0"/>
        <w:adjustRightInd w:val="0"/>
        <w:snapToGrid w:val="0"/>
        <w:ind w:firstLine="480"/>
        <w:rPr>
          <w:rFonts w:ascii="彩虹粗仿宋" w:eastAsia="彩虹粗仿宋" w:hAnsi="宋体" w:cs="Arial"/>
          <w:sz w:val="24"/>
        </w:rPr>
      </w:pPr>
      <w:r w:rsidRPr="00E51D98">
        <w:rPr>
          <w:rFonts w:ascii="彩虹粗仿宋" w:eastAsia="彩虹粗仿宋" w:hAnsi="宋体" w:cs="Arial" w:hint="eastAsia"/>
          <w:sz w:val="24"/>
        </w:rPr>
        <w:t>本基金实施侧袋机制的，侧袋账户不进行收益分配，详见招募说明书的规定。</w:t>
      </w:r>
    </w:p>
    <w:p w14:paraId="3032DC68" w14:textId="77777777" w:rsidR="00472897" w:rsidRDefault="00472897">
      <w:pPr>
        <w:adjustRightInd w:val="0"/>
        <w:snapToGrid w:val="0"/>
        <w:rPr>
          <w:rFonts w:ascii="彩虹粗仿宋" w:eastAsia="彩虹粗仿宋" w:hAnsi="宋体" w:cs="Arial"/>
          <w:sz w:val="24"/>
        </w:rPr>
      </w:pPr>
    </w:p>
    <w:p w14:paraId="2A3E60F1"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3619CB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6973DF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3307C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3615CF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DCE19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66B775BD" w14:textId="31333A9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E82533" w:rsidRPr="002907BA">
        <w:rPr>
          <w:rFonts w:ascii="彩虹粗仿宋" w:eastAsia="彩虹粗仿宋" w:hAnsi="宋体" w:cs="Arial" w:hint="eastAsia"/>
          <w:sz w:val="24"/>
        </w:rPr>
        <w:t>、实施侧袋机制期间的信息披露</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14:paraId="272CB7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99B47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55022F1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4FD47B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25951B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455954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24D5F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D5851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03BD0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01BB9E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15CB4E1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380C5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E150ACB" w14:textId="32A5D32A"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5B031D20" w14:textId="48260F9C" w:rsidR="00795B1E" w:rsidRPr="00856FA8" w:rsidRDefault="00795B1E" w:rsidP="00795B1E">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w:t>
      </w:r>
      <w:r w:rsidRPr="004E0A18">
        <w:rPr>
          <w:rFonts w:ascii="彩虹粗仿宋" w:eastAsia="彩虹粗仿宋" w:hAnsi="宋体" w:cs="Arial" w:hint="eastAsia"/>
          <w:sz w:val="24"/>
        </w:rPr>
        <w:t>四</w:t>
      </w:r>
      <w:r w:rsidRPr="00856FA8">
        <w:rPr>
          <w:rFonts w:ascii="彩虹粗仿宋" w:eastAsia="彩虹粗仿宋" w:hAnsi="宋体" w:cs="Arial" w:hint="eastAsia"/>
          <w:sz w:val="24"/>
        </w:rPr>
        <w:t>）实施侧袋机制期间的信息披露</w:t>
      </w:r>
    </w:p>
    <w:p w14:paraId="1EA2B552" w14:textId="21814D69" w:rsidR="00795B1E" w:rsidRDefault="00795B1E" w:rsidP="00795B1E">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84C03FC" w14:textId="77777777" w:rsidR="00472897" w:rsidRDefault="00472897">
      <w:pPr>
        <w:pStyle w:val="a0"/>
        <w:ind w:firstLineChars="0" w:firstLine="0"/>
        <w:rPr>
          <w:rFonts w:ascii="彩虹粗仿宋" w:eastAsia="彩虹粗仿宋" w:hAnsi="宋体" w:cs="Arial"/>
          <w:sz w:val="24"/>
        </w:rPr>
      </w:pPr>
    </w:p>
    <w:p w14:paraId="5741A64C"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C95A3F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63BF8228" w14:textId="5CEF69C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r w:rsidR="001617AD">
        <w:rPr>
          <w:rFonts w:ascii="彩虹粗仿宋" w:eastAsia="彩虹粗仿宋" w:hAnsi="宋体" w:cs="Arial"/>
          <w:sz w:val="24"/>
        </w:rPr>
        <w:t>2</w:t>
      </w:r>
      <w:r>
        <w:rPr>
          <w:rFonts w:ascii="彩虹粗仿宋" w:eastAsia="彩虹粗仿宋" w:hAnsi="宋体" w:cs="Arial" w:hint="eastAsia"/>
          <w:sz w:val="24"/>
        </w:rPr>
        <w:t>%年费率计提。管理费的计算方</w:t>
      </w:r>
      <w:r>
        <w:rPr>
          <w:rFonts w:ascii="彩虹粗仿宋" w:eastAsia="彩虹粗仿宋" w:hAnsi="宋体" w:cs="Arial" w:hint="eastAsia"/>
          <w:sz w:val="24"/>
        </w:rPr>
        <w:lastRenderedPageBreak/>
        <w:t>法如下：</w:t>
      </w:r>
    </w:p>
    <w:p w14:paraId="44F1336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744E3F2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78D98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FFF9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360148CD" w14:textId="67B9F55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14:paraId="6A52B05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014411F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2B70E23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2B6EA758" w14:textId="77777777" w:rsidR="008361FC" w:rsidRPr="00A06E6A" w:rsidRDefault="00BD4BFA"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008361FC" w:rsidRPr="00A06E6A">
        <w:rPr>
          <w:rFonts w:ascii="彩虹粗仿宋" w:eastAsia="彩虹粗仿宋" w:hAnsi="宋体" w:cs="Arial" w:hint="eastAsia"/>
          <w:sz w:val="24"/>
        </w:rPr>
        <w:t>C类基金份额的销售服务费</w:t>
      </w:r>
    </w:p>
    <w:p w14:paraId="4F16A047"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本基金A类基金份额不收取销售服务费，C类基金份额的销售服务费按前一日C类基金资产净值的0.6%年费率计提。计算方法如下：</w:t>
      </w:r>
    </w:p>
    <w:p w14:paraId="320F9E4F"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1C39005D"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51CFA416" w14:textId="77777777" w:rsidR="008361FC"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E为C类基金份额前一日基金资产净值</w:t>
      </w:r>
    </w:p>
    <w:p w14:paraId="24A3B433" w14:textId="25D6B197" w:rsidR="00472897" w:rsidRDefault="008361FC"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BD4BFA">
        <w:rPr>
          <w:rFonts w:ascii="彩虹粗仿宋" w:eastAsia="彩虹粗仿宋" w:hAnsi="宋体" w:cs="Arial" w:hint="eastAsia"/>
          <w:sz w:val="24"/>
        </w:rPr>
        <w:t>基金的开户费用、证券、</w:t>
      </w:r>
      <w:r w:rsidR="00BD4BFA">
        <w:rPr>
          <w:rFonts w:ascii="彩虹粗仿宋" w:eastAsia="彩虹粗仿宋" w:hAnsi="宋体" w:cs="Arial"/>
          <w:sz w:val="24"/>
        </w:rPr>
        <w:t>期货</w:t>
      </w:r>
      <w:r w:rsidR="00BD4BFA">
        <w:rPr>
          <w:rFonts w:ascii="彩虹粗仿宋" w:eastAsia="彩虹粗仿宋" w:hAnsi="宋体" w:cs="Arial" w:hint="eastAsia"/>
          <w:sz w:val="24"/>
        </w:rPr>
        <w:t>交易费用、基金的银行汇划费用、账户维护费用、《基金合同》生效后与</w:t>
      </w:r>
      <w:r w:rsidR="00BD4BFA">
        <w:rPr>
          <w:rFonts w:ascii="彩虹粗仿宋" w:eastAsia="彩虹粗仿宋" w:hAnsi="宋体" w:cs="Arial"/>
          <w:sz w:val="24"/>
        </w:rPr>
        <w:t>基金相关</w:t>
      </w:r>
      <w:r w:rsidR="00BD4BFA">
        <w:rPr>
          <w:rFonts w:ascii="彩虹粗仿宋" w:eastAsia="彩虹粗仿宋" w:hAnsi="宋体" w:cs="Arial" w:hint="eastAsia"/>
          <w:sz w:val="24"/>
        </w:rPr>
        <w:t>的信息披露费用、基金份额持有人大会费用、《基金合同》生效后与基金有关的会计师费、律师费、仲裁费</w:t>
      </w:r>
      <w:r w:rsidR="00BD4BFA">
        <w:rPr>
          <w:rFonts w:ascii="彩虹粗仿宋" w:eastAsia="彩虹粗仿宋" w:hAnsi="宋体" w:cs="Arial"/>
          <w:sz w:val="24"/>
        </w:rPr>
        <w:t>和诉讼费</w:t>
      </w:r>
      <w:r w:rsidR="00BD4BFA">
        <w:rPr>
          <w:rFonts w:ascii="彩虹粗仿宋" w:eastAsia="彩虹粗仿宋" w:hAnsi="宋体" w:cs="Arial" w:hint="eastAsia"/>
          <w:sz w:val="24"/>
        </w:rPr>
        <w:t>、</w:t>
      </w:r>
      <w:r w:rsidR="00BD4BFA" w:rsidRPr="004E0A18">
        <w:rPr>
          <w:rFonts w:ascii="彩虹粗仿宋" w:eastAsia="彩虹粗仿宋" w:hAnsi="宋体" w:cs="Arial" w:hint="eastAsia"/>
          <w:sz w:val="24"/>
        </w:rPr>
        <w:t>因投资港股通标的股票而产生的各项合理费用</w:t>
      </w:r>
      <w:r w:rsidR="00BD4BFA">
        <w:rPr>
          <w:rFonts w:ascii="彩虹粗仿宋" w:eastAsia="彩虹粗仿宋" w:hAnsi="宋体" w:cs="Arial" w:hint="eastAsia"/>
          <w:sz w:val="24"/>
        </w:rPr>
        <w:t>及按照国家有关规定和《基金合同》约定，可以在基金财产中列支的其他费用，列入当期基金费用。</w:t>
      </w:r>
    </w:p>
    <w:p w14:paraId="3744C170" w14:textId="631E14D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63BDAA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7E48E3C4" w14:textId="03B32AE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六</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的调整</w:t>
      </w:r>
    </w:p>
    <w:p w14:paraId="4D56D641" w14:textId="0B81968B"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在指定媒介上刊登公告。</w:t>
      </w:r>
    </w:p>
    <w:p w14:paraId="176665CA" w14:textId="114B379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七</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4E5BB8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2FC6751E" w14:textId="0DA02D1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6B87D31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43D54DD8" w14:textId="60FC8F94" w:rsidR="008361FC" w:rsidRDefault="00BD4BFA"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00A80CBC" w:rsidRPr="00A80CBC">
        <w:rPr>
          <w:rFonts w:ascii="彩虹粗仿宋" w:eastAsia="彩虹粗仿宋" w:hAnsi="宋体" w:cs="Arial" w:hint="eastAsia"/>
          <w:sz w:val="24"/>
        </w:rPr>
        <w:t>和C类基金份额的销售服务费</w:t>
      </w:r>
      <w:r>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54B924D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5DC73B13" w14:textId="1A48A82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5361D9" w:rsidRPr="00241BE8">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5361D9" w:rsidRPr="00241BE8">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w:t>
      </w:r>
      <w:r>
        <w:rPr>
          <w:rFonts w:ascii="彩虹粗仿宋" w:eastAsia="彩虹粗仿宋" w:hAnsi="宋体" w:cs="Arial" w:hint="eastAsia"/>
          <w:sz w:val="24"/>
        </w:rPr>
        <w:lastRenderedPageBreak/>
        <w:t>提前5个工作日向托管人出具书面的收款账户变更通知。</w:t>
      </w:r>
    </w:p>
    <w:p w14:paraId="3F32221E" w14:textId="12CC711D"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5B78" w:rsidRPr="00E8568B">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0153A70E" w14:textId="4C26C6ED"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31B1AC4" w14:textId="77777777" w:rsidR="00275B78" w:rsidRPr="00122285" w:rsidRDefault="00275B78" w:rsidP="00275B78">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06AA4C3D" w14:textId="01DEA44D" w:rsidR="00275B78" w:rsidRDefault="00275B78" w:rsidP="00275B78">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13C6283" w14:textId="77777777" w:rsidR="00472897" w:rsidRDefault="00472897">
      <w:pPr>
        <w:adjustRightInd w:val="0"/>
        <w:snapToGrid w:val="0"/>
        <w:rPr>
          <w:rFonts w:ascii="彩虹粗仿宋" w:eastAsia="彩虹粗仿宋" w:hAnsi="宋体" w:cs="Arial"/>
          <w:sz w:val="24"/>
        </w:rPr>
      </w:pPr>
    </w:p>
    <w:p w14:paraId="049BE554"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6BB98D2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48692D9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0606D68C" w14:textId="77777777" w:rsidR="00472897" w:rsidRDefault="00472897">
      <w:pPr>
        <w:adjustRightInd w:val="0"/>
        <w:snapToGrid w:val="0"/>
        <w:rPr>
          <w:rFonts w:ascii="彩虹粗仿宋" w:eastAsia="彩虹粗仿宋" w:hAnsi="宋体" w:cs="Arial"/>
          <w:sz w:val="24"/>
        </w:rPr>
      </w:pPr>
    </w:p>
    <w:p w14:paraId="4F61606C"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65BCE57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1ABC55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633B90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494E97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670CD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32724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3FA033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7FEBBCB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1B42AF4" w14:textId="77777777" w:rsidR="00472897" w:rsidRDefault="00472897">
      <w:pPr>
        <w:adjustRightInd w:val="0"/>
        <w:snapToGrid w:val="0"/>
        <w:rPr>
          <w:rFonts w:ascii="彩虹粗仿宋" w:eastAsia="彩虹粗仿宋"/>
          <w:sz w:val="30"/>
          <w:szCs w:val="30"/>
        </w:rPr>
      </w:pPr>
    </w:p>
    <w:p w14:paraId="47E07E06"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lastRenderedPageBreak/>
        <w:t>十四、基金管理人和基金托管人的更换</w:t>
      </w:r>
      <w:bookmarkEnd w:id="93"/>
    </w:p>
    <w:p w14:paraId="0A4F8C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8CF54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34DF74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7B7D03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05F5EC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68D7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B273B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B324EE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0409FE6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0E70E93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1CAFC7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1E7B23F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7520568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4A587E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(5)公告：基金管理人更换后，由基金托管人在更换基金管理人的基金份额持有人大会决议生效后依照《信息披露办法》的规定在指定媒介公告；</w:t>
      </w:r>
    </w:p>
    <w:p w14:paraId="0D5AE4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72FD2F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760EB7F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DB517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74761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287F0B3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2CDE7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D1BE6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272E58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CDC1A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2EE8B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24755C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4579332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w:t>
      </w:r>
      <w:r>
        <w:rPr>
          <w:rFonts w:ascii="彩虹粗仿宋" w:eastAsia="彩虹粗仿宋" w:hAnsi="宋体" w:cs="Arial" w:hint="eastAsia"/>
          <w:sz w:val="24"/>
        </w:rPr>
        <w:lastRenderedPageBreak/>
        <w:t>管人应当符合法律法规及中国证监会规定的资格条件；</w:t>
      </w:r>
    </w:p>
    <w:p w14:paraId="55AC2B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491FA9E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EC5D07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(5)公告：基金托管人更换后，由基金管理人在更换基金托管人的基金份额持有人大会决议生效后依照《信息披露办法》的规定在指定媒介公告；</w:t>
      </w:r>
    </w:p>
    <w:p w14:paraId="65DB65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2CCC45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3384BA2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5E59E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500E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0021DD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3.公告：新任基金管理人和新任基金托管人应在更换基金管理人和基金托管人的基金份额持有人大会决议生效后依照《信息披露办法》的规定在指定媒介上联合公告。</w:t>
      </w:r>
    </w:p>
    <w:p w14:paraId="0C405F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1CAD1397" w14:textId="77777777" w:rsidR="00472897" w:rsidRDefault="00472897">
      <w:pPr>
        <w:adjustRightInd w:val="0"/>
        <w:snapToGrid w:val="0"/>
        <w:ind w:firstLineChars="200" w:firstLine="480"/>
        <w:rPr>
          <w:rFonts w:ascii="彩虹粗仿宋" w:eastAsia="彩虹粗仿宋" w:hAnsi="宋体" w:cs="Arial"/>
          <w:sz w:val="24"/>
        </w:rPr>
      </w:pPr>
    </w:p>
    <w:p w14:paraId="36D55170"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0A1F7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509CE9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EB138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FC11F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0EF368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AED51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6D4D8AB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2CE9B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B2665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14:paraId="6B13A0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6AF7AE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3ADB7F2F" w14:textId="77777777" w:rsidR="00472897" w:rsidRDefault="00472897">
      <w:pPr>
        <w:adjustRightInd w:val="0"/>
        <w:snapToGrid w:val="0"/>
        <w:rPr>
          <w:rFonts w:ascii="彩虹粗仿宋" w:eastAsia="彩虹粗仿宋"/>
          <w:sz w:val="30"/>
          <w:szCs w:val="30"/>
        </w:rPr>
      </w:pPr>
    </w:p>
    <w:p w14:paraId="11AAFCAD"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67AC41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56497A00"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BDA34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5D26B96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A2ECA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25E56E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839B72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293388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391852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52680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12B90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F5671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2487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01900E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0E9ACF6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641298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3864D6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F91F7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DD59D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3719518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6159E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04366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44C87CE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5A6D995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9A17B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31EBF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14:paraId="4D961D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12FBE4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646ECEF8" w14:textId="77777777" w:rsidR="00472897" w:rsidRDefault="00472897">
      <w:pPr>
        <w:adjustRightInd w:val="0"/>
        <w:snapToGrid w:val="0"/>
        <w:rPr>
          <w:rFonts w:ascii="彩虹粗仿宋" w:eastAsia="彩虹粗仿宋" w:hAnsi="宋体" w:cs="Arial"/>
          <w:sz w:val="24"/>
        </w:rPr>
      </w:pPr>
    </w:p>
    <w:p w14:paraId="0A06FAC1"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48CE7ED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34E548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5B206E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62BDF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C27B4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A3C443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512AB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843A7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6773E6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7A28735" w14:textId="77777777" w:rsidR="00472897" w:rsidRDefault="00472897">
      <w:pPr>
        <w:adjustRightInd w:val="0"/>
        <w:snapToGrid w:val="0"/>
        <w:ind w:firstLineChars="200" w:firstLine="480"/>
        <w:rPr>
          <w:rFonts w:ascii="彩虹粗仿宋" w:eastAsia="彩虹粗仿宋" w:hAnsi="宋体" w:cs="Arial"/>
          <w:sz w:val="24"/>
        </w:rPr>
      </w:pPr>
    </w:p>
    <w:p w14:paraId="2129CB28"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lastRenderedPageBreak/>
        <w:t>十八、争议解决方式</w:t>
      </w:r>
      <w:bookmarkEnd w:id="97"/>
    </w:p>
    <w:p w14:paraId="5B637B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27CF9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F836C7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4FE4EC6B" w14:textId="77777777" w:rsidR="00472897" w:rsidRDefault="00472897">
      <w:pPr>
        <w:adjustRightInd w:val="0"/>
        <w:snapToGrid w:val="0"/>
        <w:rPr>
          <w:rFonts w:ascii="彩虹粗仿宋" w:eastAsia="彩虹粗仿宋" w:hAnsi="宋体" w:cs="Arial"/>
          <w:sz w:val="24"/>
        </w:rPr>
      </w:pPr>
    </w:p>
    <w:p w14:paraId="1C4EA0E3"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0F7EDA0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07F869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75B9B0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05780F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17FC1F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3E5C2C80" w14:textId="77777777" w:rsidR="00472897" w:rsidRDefault="00472897">
      <w:pPr>
        <w:adjustRightInd w:val="0"/>
        <w:snapToGrid w:val="0"/>
        <w:ind w:firstLineChars="200" w:firstLine="480"/>
        <w:rPr>
          <w:rFonts w:ascii="彩虹粗仿宋" w:eastAsia="彩虹粗仿宋" w:hAnsi="宋体" w:cs="Arial"/>
          <w:sz w:val="24"/>
        </w:rPr>
      </w:pPr>
    </w:p>
    <w:p w14:paraId="7123F31A"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0B322D0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1EF60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6A3AA9" w14:textId="77777777" w:rsidR="00472897" w:rsidRDefault="00472897">
      <w:pPr>
        <w:adjustRightInd w:val="0"/>
        <w:snapToGrid w:val="0"/>
        <w:rPr>
          <w:rFonts w:ascii="彩虹粗仿宋" w:eastAsia="彩虹粗仿宋"/>
          <w:b/>
          <w:bCs/>
        </w:rPr>
      </w:pPr>
    </w:p>
    <w:p w14:paraId="66595BDB"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0D25C1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7C6C8137"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69A6053A"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FA6C32">
        <w:rPr>
          <w:rFonts w:ascii="彩虹粗仿宋" w:eastAsia="彩虹粗仿宋" w:hint="eastAsia"/>
          <w:sz w:val="24"/>
        </w:rPr>
        <w:t>启明</w:t>
      </w:r>
      <w:r>
        <w:rPr>
          <w:rFonts w:ascii="彩虹粗仿宋" w:eastAsia="彩虹粗仿宋"/>
          <w:sz w:val="24"/>
        </w:rPr>
        <w:t>混合型</w:t>
      </w:r>
      <w:r>
        <w:rPr>
          <w:rFonts w:ascii="彩虹粗仿宋" w:eastAsia="彩虹粗仿宋" w:hint="eastAsia"/>
          <w:sz w:val="24"/>
        </w:rPr>
        <w:t>证券投资基金托管协议》的签字盖章页。</w:t>
      </w:r>
    </w:p>
    <w:p w14:paraId="212371CA" w14:textId="77777777" w:rsidR="00472897" w:rsidRDefault="00472897">
      <w:pPr>
        <w:spacing w:line="360" w:lineRule="auto"/>
        <w:rPr>
          <w:rFonts w:ascii="彩虹粗仿宋" w:eastAsia="彩虹粗仿宋"/>
          <w:sz w:val="24"/>
        </w:rPr>
      </w:pPr>
    </w:p>
    <w:p w14:paraId="67D1258D" w14:textId="77777777" w:rsidR="00472897" w:rsidRDefault="00472897">
      <w:pPr>
        <w:spacing w:line="360" w:lineRule="auto"/>
        <w:rPr>
          <w:rFonts w:ascii="彩虹粗仿宋" w:eastAsia="彩虹粗仿宋"/>
          <w:sz w:val="24"/>
        </w:rPr>
      </w:pPr>
    </w:p>
    <w:p w14:paraId="5D9A83E3"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0BC28A5D" w14:textId="77777777" w:rsidR="00472897" w:rsidRDefault="00472897">
      <w:pPr>
        <w:spacing w:line="360" w:lineRule="auto"/>
        <w:ind w:right="26"/>
        <w:rPr>
          <w:rFonts w:ascii="彩虹粗仿宋" w:eastAsia="彩虹粗仿宋"/>
          <w:sz w:val="24"/>
        </w:rPr>
      </w:pPr>
    </w:p>
    <w:p w14:paraId="4142BEAB" w14:textId="77777777" w:rsidR="00472897" w:rsidRDefault="00472897">
      <w:pPr>
        <w:spacing w:line="360" w:lineRule="auto"/>
        <w:ind w:right="26"/>
        <w:rPr>
          <w:rFonts w:ascii="彩虹粗仿宋" w:eastAsia="彩虹粗仿宋"/>
          <w:sz w:val="24"/>
        </w:rPr>
      </w:pPr>
    </w:p>
    <w:p w14:paraId="38997865" w14:textId="77777777" w:rsidR="00472897" w:rsidRDefault="00472897">
      <w:pPr>
        <w:spacing w:line="360" w:lineRule="auto"/>
        <w:ind w:right="26"/>
        <w:rPr>
          <w:rFonts w:ascii="彩虹粗仿宋" w:eastAsia="彩虹粗仿宋"/>
          <w:sz w:val="24"/>
        </w:rPr>
      </w:pPr>
    </w:p>
    <w:p w14:paraId="72AC7F19"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5E94DC10" w14:textId="77777777" w:rsidR="00472897" w:rsidRDefault="00472897">
      <w:pPr>
        <w:spacing w:line="360" w:lineRule="auto"/>
        <w:ind w:right="26"/>
        <w:rPr>
          <w:rFonts w:ascii="彩虹粗仿宋" w:eastAsia="彩虹粗仿宋"/>
          <w:sz w:val="24"/>
        </w:rPr>
      </w:pPr>
    </w:p>
    <w:p w14:paraId="0FCB46EE" w14:textId="77777777" w:rsidR="00472897" w:rsidRDefault="00472897">
      <w:pPr>
        <w:spacing w:line="360" w:lineRule="auto"/>
        <w:ind w:right="26"/>
        <w:rPr>
          <w:rFonts w:ascii="彩虹粗仿宋" w:eastAsia="彩虹粗仿宋"/>
          <w:sz w:val="24"/>
        </w:rPr>
      </w:pPr>
    </w:p>
    <w:p w14:paraId="046CC845" w14:textId="77777777" w:rsidR="00472897" w:rsidRDefault="00472897">
      <w:pPr>
        <w:spacing w:line="360" w:lineRule="auto"/>
        <w:ind w:right="26"/>
        <w:rPr>
          <w:rFonts w:ascii="彩虹粗仿宋" w:eastAsia="彩虹粗仿宋"/>
          <w:sz w:val="24"/>
        </w:rPr>
      </w:pPr>
    </w:p>
    <w:p w14:paraId="5C4BAE32"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5E6697AB" w14:textId="77777777" w:rsidR="00472897" w:rsidRDefault="00472897">
      <w:pPr>
        <w:spacing w:line="360" w:lineRule="auto"/>
        <w:ind w:right="26"/>
        <w:rPr>
          <w:rFonts w:ascii="彩虹粗仿宋" w:eastAsia="彩虹粗仿宋"/>
          <w:sz w:val="24"/>
        </w:rPr>
      </w:pPr>
    </w:p>
    <w:p w14:paraId="20D55D5B" w14:textId="77777777" w:rsidR="00472897" w:rsidRDefault="00472897">
      <w:pPr>
        <w:spacing w:line="360" w:lineRule="auto"/>
        <w:ind w:right="26"/>
        <w:rPr>
          <w:rFonts w:ascii="彩虹粗仿宋" w:eastAsia="彩虹粗仿宋"/>
          <w:sz w:val="24"/>
        </w:rPr>
      </w:pPr>
    </w:p>
    <w:p w14:paraId="346B248E" w14:textId="77777777" w:rsidR="00472897" w:rsidRDefault="00472897">
      <w:pPr>
        <w:spacing w:line="360" w:lineRule="auto"/>
        <w:ind w:right="26"/>
        <w:rPr>
          <w:rFonts w:ascii="彩虹粗仿宋" w:eastAsia="彩虹粗仿宋"/>
          <w:sz w:val="24"/>
        </w:rPr>
      </w:pPr>
    </w:p>
    <w:p w14:paraId="0D6633C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24DD2B1E" w14:textId="77777777" w:rsidR="00472897" w:rsidRDefault="00472897">
      <w:pPr>
        <w:rPr>
          <w:rFonts w:ascii="彩虹粗仿宋" w:eastAsia="彩虹粗仿宋"/>
          <w:sz w:val="24"/>
        </w:rPr>
      </w:pPr>
    </w:p>
    <w:p w14:paraId="53CBDEDC" w14:textId="77777777" w:rsidR="00472897" w:rsidRDefault="00472897">
      <w:pPr>
        <w:rPr>
          <w:rFonts w:ascii="彩虹粗仿宋" w:eastAsia="彩虹粗仿宋"/>
          <w:sz w:val="24"/>
        </w:rPr>
      </w:pPr>
    </w:p>
    <w:p w14:paraId="4F318A45" w14:textId="77777777" w:rsidR="00472897" w:rsidRDefault="00472897">
      <w:pPr>
        <w:rPr>
          <w:rFonts w:ascii="彩虹粗仿宋" w:eastAsia="彩虹粗仿宋"/>
          <w:sz w:val="24"/>
        </w:rPr>
      </w:pPr>
    </w:p>
    <w:p w14:paraId="3A924592" w14:textId="77777777" w:rsidR="00472897" w:rsidRDefault="00BD4BFA">
      <w:r>
        <w:rPr>
          <w:rFonts w:hint="eastAsia"/>
        </w:rPr>
        <w:t>签订地点：北京</w:t>
      </w:r>
    </w:p>
    <w:p w14:paraId="1883B6FA" w14:textId="77777777" w:rsidR="00472897" w:rsidRDefault="00472897"/>
    <w:p w14:paraId="100F4C7F"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40569" w16cid:durableId="24D538A4"/>
  <w16cid:commentId w16cid:paraId="2998D0C1" w16cid:durableId="24D538EF"/>
  <w16cid:commentId w16cid:paraId="5DA77236" w16cid:durableId="24D538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BCD58" w14:textId="77777777" w:rsidR="000F4C60" w:rsidRDefault="000F4C60">
      <w:r>
        <w:separator/>
      </w:r>
    </w:p>
  </w:endnote>
  <w:endnote w:type="continuationSeparator" w:id="0">
    <w:p w14:paraId="5DFEECDD" w14:textId="77777777" w:rsidR="000F4C60" w:rsidRDefault="000F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533A" w14:textId="77777777" w:rsidR="00275495" w:rsidRDefault="00275495">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6E0DAD2" w14:textId="77777777" w:rsidR="00275495" w:rsidRDefault="0027549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F9FD" w14:textId="79D59B88" w:rsidR="00275495" w:rsidRDefault="00275495">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610A1">
      <w:rPr>
        <w:rStyle w:val="af4"/>
        <w:noProof/>
      </w:rPr>
      <w:t>1</w:t>
    </w:r>
    <w:r>
      <w:rPr>
        <w:rStyle w:val="af4"/>
      </w:rPr>
      <w:fldChar w:fldCharType="end"/>
    </w:r>
  </w:p>
  <w:p w14:paraId="29A335C1" w14:textId="77777777" w:rsidR="00275495" w:rsidRDefault="0027549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0F7D" w14:textId="77777777" w:rsidR="000F4C60" w:rsidRDefault="000F4C60">
      <w:r>
        <w:separator/>
      </w:r>
    </w:p>
  </w:footnote>
  <w:footnote w:type="continuationSeparator" w:id="0">
    <w:p w14:paraId="5D72F5B5" w14:textId="77777777" w:rsidR="000F4C60" w:rsidRDefault="000F4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4FFF" w14:textId="77777777" w:rsidR="00275495" w:rsidRDefault="00275495">
    <w:pPr>
      <w:pStyle w:val="ae"/>
      <w:jc w:val="right"/>
    </w:pPr>
    <w:r>
      <w:rPr>
        <w:rFonts w:hint="eastAsia"/>
        <w:noProof/>
      </w:rPr>
      <w:drawing>
        <wp:anchor distT="0" distB="0" distL="114300" distR="114300" simplePos="0" relativeHeight="251658240" behindDoc="0" locked="0" layoutInCell="1" allowOverlap="1" wp14:anchorId="0F04E79B" wp14:editId="4A35D02B">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启明</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1C8F" w14:textId="77777777" w:rsidR="00275495" w:rsidRDefault="00275495">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52D41"/>
    <w:rsid w:val="00064CE3"/>
    <w:rsid w:val="000701A7"/>
    <w:rsid w:val="0007422F"/>
    <w:rsid w:val="000B0F3F"/>
    <w:rsid w:val="000B3D0A"/>
    <w:rsid w:val="000B68B2"/>
    <w:rsid w:val="000C297B"/>
    <w:rsid w:val="000C6593"/>
    <w:rsid w:val="000C7EBD"/>
    <w:rsid w:val="000F3907"/>
    <w:rsid w:val="000F4C60"/>
    <w:rsid w:val="00103652"/>
    <w:rsid w:val="00126B23"/>
    <w:rsid w:val="00144253"/>
    <w:rsid w:val="00144D6D"/>
    <w:rsid w:val="001617AD"/>
    <w:rsid w:val="001664ED"/>
    <w:rsid w:val="001863D9"/>
    <w:rsid w:val="0018762A"/>
    <w:rsid w:val="00191972"/>
    <w:rsid w:val="001A21CE"/>
    <w:rsid w:val="001B0987"/>
    <w:rsid w:val="001B57BD"/>
    <w:rsid w:val="001C0465"/>
    <w:rsid w:val="001C2257"/>
    <w:rsid w:val="001E5623"/>
    <w:rsid w:val="001E7A03"/>
    <w:rsid w:val="001F2A75"/>
    <w:rsid w:val="00220F22"/>
    <w:rsid w:val="00231040"/>
    <w:rsid w:val="002310E9"/>
    <w:rsid w:val="00232E70"/>
    <w:rsid w:val="00251CA8"/>
    <w:rsid w:val="002569ED"/>
    <w:rsid w:val="00275495"/>
    <w:rsid w:val="00275B78"/>
    <w:rsid w:val="00277CD9"/>
    <w:rsid w:val="002826A7"/>
    <w:rsid w:val="002905CF"/>
    <w:rsid w:val="00296AFE"/>
    <w:rsid w:val="002A1BE9"/>
    <w:rsid w:val="002A27DA"/>
    <w:rsid w:val="002B3B24"/>
    <w:rsid w:val="002C127D"/>
    <w:rsid w:val="002D1D54"/>
    <w:rsid w:val="002F094F"/>
    <w:rsid w:val="002F2931"/>
    <w:rsid w:val="003007B6"/>
    <w:rsid w:val="00305A55"/>
    <w:rsid w:val="00306741"/>
    <w:rsid w:val="00312783"/>
    <w:rsid w:val="0031710D"/>
    <w:rsid w:val="00326339"/>
    <w:rsid w:val="003610A1"/>
    <w:rsid w:val="00364A25"/>
    <w:rsid w:val="0036648F"/>
    <w:rsid w:val="0037231D"/>
    <w:rsid w:val="00381673"/>
    <w:rsid w:val="00391DC8"/>
    <w:rsid w:val="003A6DF6"/>
    <w:rsid w:val="003C0851"/>
    <w:rsid w:val="003D0EEA"/>
    <w:rsid w:val="003D0F5F"/>
    <w:rsid w:val="003D422A"/>
    <w:rsid w:val="003D583E"/>
    <w:rsid w:val="003E31DC"/>
    <w:rsid w:val="003E4611"/>
    <w:rsid w:val="003E71A8"/>
    <w:rsid w:val="00402FE3"/>
    <w:rsid w:val="0042215B"/>
    <w:rsid w:val="00424A4B"/>
    <w:rsid w:val="00424D8C"/>
    <w:rsid w:val="00434A73"/>
    <w:rsid w:val="00461B52"/>
    <w:rsid w:val="00462395"/>
    <w:rsid w:val="00472897"/>
    <w:rsid w:val="00473263"/>
    <w:rsid w:val="004756B2"/>
    <w:rsid w:val="00482D1E"/>
    <w:rsid w:val="004A566A"/>
    <w:rsid w:val="004B0DAF"/>
    <w:rsid w:val="004C742F"/>
    <w:rsid w:val="004E0A18"/>
    <w:rsid w:val="004E14F3"/>
    <w:rsid w:val="004F5FC3"/>
    <w:rsid w:val="00530F17"/>
    <w:rsid w:val="00535B4B"/>
    <w:rsid w:val="005361D9"/>
    <w:rsid w:val="00560F45"/>
    <w:rsid w:val="00567488"/>
    <w:rsid w:val="0058092A"/>
    <w:rsid w:val="005933AC"/>
    <w:rsid w:val="005C092F"/>
    <w:rsid w:val="005C7FB2"/>
    <w:rsid w:val="005D004A"/>
    <w:rsid w:val="005D4212"/>
    <w:rsid w:val="005F09CB"/>
    <w:rsid w:val="005F2FFD"/>
    <w:rsid w:val="00612D6F"/>
    <w:rsid w:val="00614707"/>
    <w:rsid w:val="0061608D"/>
    <w:rsid w:val="00621866"/>
    <w:rsid w:val="0063715B"/>
    <w:rsid w:val="00653BFA"/>
    <w:rsid w:val="006630C1"/>
    <w:rsid w:val="00670E5B"/>
    <w:rsid w:val="00673462"/>
    <w:rsid w:val="00695B55"/>
    <w:rsid w:val="006B5C2D"/>
    <w:rsid w:val="006E0E61"/>
    <w:rsid w:val="006F6389"/>
    <w:rsid w:val="00710C44"/>
    <w:rsid w:val="00723601"/>
    <w:rsid w:val="0073165F"/>
    <w:rsid w:val="00737DC5"/>
    <w:rsid w:val="0076725A"/>
    <w:rsid w:val="00794699"/>
    <w:rsid w:val="00795B1E"/>
    <w:rsid w:val="00796807"/>
    <w:rsid w:val="007B20B9"/>
    <w:rsid w:val="007C0F90"/>
    <w:rsid w:val="007C5B5E"/>
    <w:rsid w:val="007D0866"/>
    <w:rsid w:val="007F5424"/>
    <w:rsid w:val="008361FC"/>
    <w:rsid w:val="0085169B"/>
    <w:rsid w:val="008516A6"/>
    <w:rsid w:val="00857ED7"/>
    <w:rsid w:val="008672D9"/>
    <w:rsid w:val="00883402"/>
    <w:rsid w:val="008B1F87"/>
    <w:rsid w:val="008B3901"/>
    <w:rsid w:val="008B5E56"/>
    <w:rsid w:val="008C0C32"/>
    <w:rsid w:val="008E0B35"/>
    <w:rsid w:val="008F0D04"/>
    <w:rsid w:val="00900165"/>
    <w:rsid w:val="00923D50"/>
    <w:rsid w:val="00930190"/>
    <w:rsid w:val="009326C6"/>
    <w:rsid w:val="00940F72"/>
    <w:rsid w:val="009448C9"/>
    <w:rsid w:val="00945E83"/>
    <w:rsid w:val="009522F8"/>
    <w:rsid w:val="00954945"/>
    <w:rsid w:val="00962C31"/>
    <w:rsid w:val="00963F57"/>
    <w:rsid w:val="00964ADC"/>
    <w:rsid w:val="009A272F"/>
    <w:rsid w:val="009A4EAE"/>
    <w:rsid w:val="009B3CCF"/>
    <w:rsid w:val="009C456A"/>
    <w:rsid w:val="009E3187"/>
    <w:rsid w:val="009E691F"/>
    <w:rsid w:val="009E7DA5"/>
    <w:rsid w:val="009F5D6F"/>
    <w:rsid w:val="00A34685"/>
    <w:rsid w:val="00A64FA1"/>
    <w:rsid w:val="00A74EFA"/>
    <w:rsid w:val="00A80B44"/>
    <w:rsid w:val="00A80CBC"/>
    <w:rsid w:val="00A87462"/>
    <w:rsid w:val="00AE1EFF"/>
    <w:rsid w:val="00AF224B"/>
    <w:rsid w:val="00AF2283"/>
    <w:rsid w:val="00B16CA6"/>
    <w:rsid w:val="00B34A55"/>
    <w:rsid w:val="00B36E22"/>
    <w:rsid w:val="00B37D6C"/>
    <w:rsid w:val="00B40038"/>
    <w:rsid w:val="00B53C60"/>
    <w:rsid w:val="00B6437B"/>
    <w:rsid w:val="00B90D0D"/>
    <w:rsid w:val="00BA186F"/>
    <w:rsid w:val="00BC7CD8"/>
    <w:rsid w:val="00BD4BFA"/>
    <w:rsid w:val="00BF4287"/>
    <w:rsid w:val="00BF7465"/>
    <w:rsid w:val="00C03EF0"/>
    <w:rsid w:val="00C15951"/>
    <w:rsid w:val="00C37790"/>
    <w:rsid w:val="00C71B46"/>
    <w:rsid w:val="00C7550B"/>
    <w:rsid w:val="00C955C5"/>
    <w:rsid w:val="00C962EB"/>
    <w:rsid w:val="00CE67A2"/>
    <w:rsid w:val="00CF7823"/>
    <w:rsid w:val="00D223A5"/>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02689"/>
    <w:rsid w:val="00E24DD0"/>
    <w:rsid w:val="00E2657D"/>
    <w:rsid w:val="00E42C2C"/>
    <w:rsid w:val="00E43A23"/>
    <w:rsid w:val="00E46CAF"/>
    <w:rsid w:val="00E51D98"/>
    <w:rsid w:val="00E529B7"/>
    <w:rsid w:val="00E60B76"/>
    <w:rsid w:val="00E82533"/>
    <w:rsid w:val="00E8568B"/>
    <w:rsid w:val="00EA031A"/>
    <w:rsid w:val="00EA443B"/>
    <w:rsid w:val="00EB13C7"/>
    <w:rsid w:val="00EC20B2"/>
    <w:rsid w:val="00EC2D72"/>
    <w:rsid w:val="00EC51F9"/>
    <w:rsid w:val="00EC7205"/>
    <w:rsid w:val="00ED4852"/>
    <w:rsid w:val="00ED6D65"/>
    <w:rsid w:val="00EF21C8"/>
    <w:rsid w:val="00EF56EB"/>
    <w:rsid w:val="00F16794"/>
    <w:rsid w:val="00F34E47"/>
    <w:rsid w:val="00F45A3A"/>
    <w:rsid w:val="00F56D99"/>
    <w:rsid w:val="00F66409"/>
    <w:rsid w:val="00F700E4"/>
    <w:rsid w:val="00F71EB1"/>
    <w:rsid w:val="00F75E96"/>
    <w:rsid w:val="00FA6C32"/>
    <w:rsid w:val="00FB2CEE"/>
    <w:rsid w:val="00FD58E5"/>
    <w:rsid w:val="00FF0D63"/>
    <w:rsid w:val="00FF40A9"/>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9643"/>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uiPriority w:val="99"/>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uiPriority w:val="99"/>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47435-AA5C-4A43-B256-C80EABD2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4878</Words>
  <Characters>27808</Characters>
  <Application>Microsoft Office Word</Application>
  <DocSecurity>0</DocSecurity>
  <Lines>231</Lines>
  <Paragraphs>65</Paragraphs>
  <ScaleCrop>false</ScaleCrop>
  <Company>Microsoft</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荣华</cp:lastModifiedBy>
  <cp:revision>92</cp:revision>
  <cp:lastPrinted>2019-09-19T08:32:00Z</cp:lastPrinted>
  <dcterms:created xsi:type="dcterms:W3CDTF">2019-07-31T05:23:00Z</dcterms:created>
  <dcterms:modified xsi:type="dcterms:W3CDTF">2023-07-07T10:07:00Z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