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6F08BCFB" w14:textId="77777777" w:rsidR="00BC61AB" w:rsidRDefault="00781094" w:rsidP="00781094">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w:t>
      </w:r>
      <w:r w:rsidR="00AD67CE">
        <w:rPr>
          <w:rFonts w:ascii="黑体" w:hAnsi="黑体" w:hint="eastAsia"/>
          <w:b/>
          <w:sz w:val="44"/>
        </w:rPr>
        <w:t>启诚</w:t>
      </w:r>
      <w:proofErr w:type="gramEnd"/>
      <w:r>
        <w:rPr>
          <w:rFonts w:ascii="黑体" w:hAnsi="黑体" w:hint="eastAsia"/>
          <w:b/>
          <w:sz w:val="44"/>
        </w:rPr>
        <w:t>混合型证券投资基金</w:t>
      </w:r>
    </w:p>
    <w:p w14:paraId="3E294473" w14:textId="32A3A5DE" w:rsidR="00896C5A" w:rsidRPr="004E0435" w:rsidRDefault="00712663" w:rsidP="00781094">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2732EE6D"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363C43">
        <w:rPr>
          <w:rFonts w:ascii="黑体" w:hAnsi="黑体" w:hint="eastAsia"/>
          <w:sz w:val="30"/>
        </w:rPr>
        <w:t>三</w:t>
      </w:r>
      <w:r w:rsidRPr="00372795">
        <w:rPr>
          <w:rFonts w:ascii="黑体" w:hAnsi="黑体" w:hint="eastAsia"/>
          <w:sz w:val="30"/>
        </w:rPr>
        <w:t>年</w:t>
      </w:r>
      <w:r w:rsidR="00363C43">
        <w:rPr>
          <w:rFonts w:ascii="黑体" w:hAnsi="黑体" w:hint="eastAsia"/>
          <w:sz w:val="30"/>
        </w:rPr>
        <w:t>七</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A4EE37F"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90795">
          <w:rPr>
            <w:noProof/>
            <w:webHidden/>
          </w:rPr>
          <w:t>3</w:t>
        </w:r>
        <w:r>
          <w:rPr>
            <w:noProof/>
            <w:webHidden/>
          </w:rPr>
          <w:fldChar w:fldCharType="end"/>
        </w:r>
      </w:hyperlink>
    </w:p>
    <w:p w14:paraId="19304F50" w14:textId="44178E63" w:rsidR="00101B49" w:rsidRPr="00E77CC9" w:rsidRDefault="005B0577"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C90795">
          <w:rPr>
            <w:noProof/>
            <w:webHidden/>
          </w:rPr>
          <w:t>4</w:t>
        </w:r>
        <w:r w:rsidR="00E72662">
          <w:rPr>
            <w:noProof/>
            <w:webHidden/>
          </w:rPr>
          <w:fldChar w:fldCharType="end"/>
        </w:r>
      </w:hyperlink>
    </w:p>
    <w:p w14:paraId="6D5F6A94" w14:textId="7D7B8A09" w:rsidR="00101B49" w:rsidRPr="00E77CC9" w:rsidRDefault="005B0577"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C90795">
          <w:rPr>
            <w:noProof/>
            <w:webHidden/>
          </w:rPr>
          <w:t>5</w:t>
        </w:r>
        <w:r w:rsidR="00E72662">
          <w:rPr>
            <w:noProof/>
            <w:webHidden/>
          </w:rPr>
          <w:fldChar w:fldCharType="end"/>
        </w:r>
      </w:hyperlink>
    </w:p>
    <w:p w14:paraId="0088AAA7" w14:textId="132C10D1" w:rsidR="00101B49" w:rsidRPr="00E77CC9" w:rsidRDefault="005B0577"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C90795">
          <w:rPr>
            <w:noProof/>
            <w:webHidden/>
          </w:rPr>
          <w:t>16</w:t>
        </w:r>
        <w:r w:rsidR="00E72662">
          <w:rPr>
            <w:noProof/>
            <w:webHidden/>
          </w:rPr>
          <w:fldChar w:fldCharType="end"/>
        </w:r>
      </w:hyperlink>
    </w:p>
    <w:p w14:paraId="160777F3" w14:textId="1E5B1A0A" w:rsidR="00101B49" w:rsidRPr="00E77CC9" w:rsidRDefault="005B0577"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C90795">
          <w:rPr>
            <w:noProof/>
            <w:webHidden/>
          </w:rPr>
          <w:t>17</w:t>
        </w:r>
        <w:r w:rsidR="00E72662">
          <w:rPr>
            <w:noProof/>
            <w:webHidden/>
          </w:rPr>
          <w:fldChar w:fldCharType="end"/>
        </w:r>
      </w:hyperlink>
    </w:p>
    <w:p w14:paraId="3791705C" w14:textId="2C3BF43B" w:rsidR="00101B49" w:rsidRPr="00E77CC9" w:rsidRDefault="005B0577"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C90795">
          <w:rPr>
            <w:noProof/>
            <w:webHidden/>
          </w:rPr>
          <w:t>21</w:t>
        </w:r>
        <w:r w:rsidR="00E72662">
          <w:rPr>
            <w:noProof/>
            <w:webHidden/>
          </w:rPr>
          <w:fldChar w:fldCharType="end"/>
        </w:r>
      </w:hyperlink>
    </w:p>
    <w:p w14:paraId="6190388C" w14:textId="52583392" w:rsidR="00101B49" w:rsidRPr="00E77CC9" w:rsidRDefault="005B0577"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C90795">
          <w:rPr>
            <w:noProof/>
            <w:webHidden/>
          </w:rPr>
          <w:t>25</w:t>
        </w:r>
        <w:r w:rsidR="00E72662">
          <w:rPr>
            <w:noProof/>
            <w:webHidden/>
          </w:rPr>
          <w:fldChar w:fldCharType="end"/>
        </w:r>
      </w:hyperlink>
    </w:p>
    <w:p w14:paraId="74D64127" w14:textId="68177E3E" w:rsidR="00101B49" w:rsidRPr="00E77CC9" w:rsidRDefault="005B0577"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C90795">
          <w:rPr>
            <w:noProof/>
            <w:webHidden/>
          </w:rPr>
          <w:t>28</w:t>
        </w:r>
        <w:r w:rsidR="00E72662">
          <w:rPr>
            <w:noProof/>
            <w:webHidden/>
          </w:rPr>
          <w:fldChar w:fldCharType="end"/>
        </w:r>
      </w:hyperlink>
    </w:p>
    <w:p w14:paraId="5A8E5D64" w14:textId="705DAD28" w:rsidR="00101B49" w:rsidRPr="00E77CC9" w:rsidRDefault="005B0577"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C90795">
          <w:rPr>
            <w:noProof/>
            <w:webHidden/>
          </w:rPr>
          <w:t>30</w:t>
        </w:r>
        <w:r w:rsidR="00E72662">
          <w:rPr>
            <w:noProof/>
            <w:webHidden/>
          </w:rPr>
          <w:fldChar w:fldCharType="end"/>
        </w:r>
      </w:hyperlink>
    </w:p>
    <w:p w14:paraId="22A1B8A5" w14:textId="5E39C3AD" w:rsidR="00101B49" w:rsidRPr="00E77CC9" w:rsidRDefault="005B0577"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C90795">
          <w:rPr>
            <w:noProof/>
            <w:webHidden/>
          </w:rPr>
          <w:t>31</w:t>
        </w:r>
        <w:r w:rsidR="00E72662">
          <w:rPr>
            <w:noProof/>
            <w:webHidden/>
          </w:rPr>
          <w:fldChar w:fldCharType="end"/>
        </w:r>
      </w:hyperlink>
    </w:p>
    <w:p w14:paraId="31355A53" w14:textId="4E6AB00B" w:rsidR="00101B49" w:rsidRPr="00E77CC9" w:rsidRDefault="005B0577"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C90795">
          <w:rPr>
            <w:noProof/>
            <w:webHidden/>
          </w:rPr>
          <w:t>33</w:t>
        </w:r>
        <w:r w:rsidR="00E72662">
          <w:rPr>
            <w:noProof/>
            <w:webHidden/>
          </w:rPr>
          <w:fldChar w:fldCharType="end"/>
        </w:r>
      </w:hyperlink>
    </w:p>
    <w:p w14:paraId="66D6E775" w14:textId="2912D8C7" w:rsidR="00101B49" w:rsidRPr="00E77CC9" w:rsidRDefault="005B0577"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C90795">
          <w:rPr>
            <w:noProof/>
            <w:webHidden/>
          </w:rPr>
          <w:t>34</w:t>
        </w:r>
        <w:r w:rsidR="00E72662">
          <w:rPr>
            <w:noProof/>
            <w:webHidden/>
          </w:rPr>
          <w:fldChar w:fldCharType="end"/>
        </w:r>
      </w:hyperlink>
    </w:p>
    <w:p w14:paraId="5D7A7461" w14:textId="635B4A51" w:rsidR="00101B49" w:rsidRPr="00E77CC9" w:rsidRDefault="005B0577"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C90795">
          <w:rPr>
            <w:noProof/>
            <w:webHidden/>
          </w:rPr>
          <w:t>35</w:t>
        </w:r>
        <w:r w:rsidR="00E72662">
          <w:rPr>
            <w:noProof/>
            <w:webHidden/>
          </w:rPr>
          <w:fldChar w:fldCharType="end"/>
        </w:r>
      </w:hyperlink>
    </w:p>
    <w:p w14:paraId="3DCF9743" w14:textId="7189300F" w:rsidR="00101B49" w:rsidRPr="00E77CC9" w:rsidRDefault="005B0577"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C90795">
          <w:rPr>
            <w:noProof/>
            <w:webHidden/>
          </w:rPr>
          <w:t>36</w:t>
        </w:r>
        <w:r w:rsidR="00E72662">
          <w:rPr>
            <w:noProof/>
            <w:webHidden/>
          </w:rPr>
          <w:fldChar w:fldCharType="end"/>
        </w:r>
      </w:hyperlink>
    </w:p>
    <w:p w14:paraId="5FEAC000" w14:textId="4B85F299" w:rsidR="00101B49" w:rsidRPr="00E77CC9" w:rsidRDefault="005B0577"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C90795">
          <w:rPr>
            <w:noProof/>
            <w:webHidden/>
          </w:rPr>
          <w:t>37</w:t>
        </w:r>
        <w:r w:rsidR="00E72662">
          <w:rPr>
            <w:noProof/>
            <w:webHidden/>
          </w:rPr>
          <w:fldChar w:fldCharType="end"/>
        </w:r>
      </w:hyperlink>
    </w:p>
    <w:p w14:paraId="4BD4B7F6" w14:textId="79B501E1" w:rsidR="00101B49" w:rsidRPr="00E77CC9" w:rsidRDefault="005B0577"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C90795">
          <w:rPr>
            <w:noProof/>
            <w:webHidden/>
          </w:rPr>
          <w:t>38</w:t>
        </w:r>
        <w:r w:rsidR="00E72662">
          <w:rPr>
            <w:noProof/>
            <w:webHidden/>
          </w:rPr>
          <w:fldChar w:fldCharType="end"/>
        </w:r>
      </w:hyperlink>
    </w:p>
    <w:p w14:paraId="3AA22ACA" w14:textId="457A94C1" w:rsidR="00101B49" w:rsidRPr="00E77CC9" w:rsidRDefault="005B0577"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C90795">
          <w:rPr>
            <w:noProof/>
            <w:webHidden/>
          </w:rPr>
          <w:t>39</w:t>
        </w:r>
        <w:r w:rsidR="00E72662">
          <w:rPr>
            <w:noProof/>
            <w:webHidden/>
          </w:rPr>
          <w:fldChar w:fldCharType="end"/>
        </w:r>
      </w:hyperlink>
    </w:p>
    <w:p w14:paraId="7A5059BA" w14:textId="3FB3860E" w:rsidR="00101B49" w:rsidRPr="00E77CC9" w:rsidRDefault="005B0577"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C90795">
          <w:rPr>
            <w:noProof/>
            <w:webHidden/>
          </w:rPr>
          <w:t>40</w:t>
        </w:r>
        <w:r w:rsidR="00E72662">
          <w:rPr>
            <w:noProof/>
            <w:webHidden/>
          </w:rPr>
          <w:fldChar w:fldCharType="end"/>
        </w:r>
      </w:hyperlink>
    </w:p>
    <w:p w14:paraId="778F264F" w14:textId="7AF3C9DF" w:rsidR="00101B49" w:rsidRPr="00E77CC9" w:rsidRDefault="005B0577"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C90795">
          <w:rPr>
            <w:noProof/>
            <w:webHidden/>
          </w:rPr>
          <w:t>41</w:t>
        </w:r>
        <w:r w:rsidR="00E72662">
          <w:rPr>
            <w:noProof/>
            <w:webHidden/>
          </w:rPr>
          <w:fldChar w:fldCharType="end"/>
        </w:r>
      </w:hyperlink>
    </w:p>
    <w:p w14:paraId="49BD9AB6" w14:textId="0E8F5F90" w:rsidR="00101B49" w:rsidRPr="00E77CC9" w:rsidRDefault="005B0577"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C90795">
          <w:rPr>
            <w:noProof/>
            <w:webHidden/>
          </w:rPr>
          <w:t>42</w:t>
        </w:r>
        <w:r w:rsidR="00E72662">
          <w:rPr>
            <w:noProof/>
            <w:webHidden/>
          </w:rPr>
          <w:fldChar w:fldCharType="end"/>
        </w:r>
      </w:hyperlink>
    </w:p>
    <w:p w14:paraId="09E51542" w14:textId="55664115" w:rsidR="00101B49" w:rsidRPr="00E77CC9" w:rsidRDefault="005B0577"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C90795">
          <w:rPr>
            <w:noProof/>
            <w:webHidden/>
          </w:rPr>
          <w:t>43</w:t>
        </w:r>
        <w:r w:rsidR="00E72662">
          <w:rPr>
            <w:noProof/>
            <w:webHidden/>
          </w:rPr>
          <w:fldChar w:fldCharType="end"/>
        </w:r>
      </w:hyperlink>
    </w:p>
    <w:p w14:paraId="346D2FFD" w14:textId="2D1E6A1A" w:rsidR="00101B49" w:rsidRPr="00E77CC9" w:rsidRDefault="005B0577"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C90795">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421058F2"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4EBCE78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的基金托管人；</w:t>
      </w:r>
    </w:p>
    <w:p w14:paraId="0766469D" w14:textId="3E34D5E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w:t>
      </w:r>
      <w:proofErr w:type="gramEnd"/>
      <w:r w:rsidR="00781094">
        <w:rPr>
          <w:rFonts w:ascii="宋体" w:hAnsi="宋体" w:cs="Arial" w:hint="eastAsia"/>
          <w:kern w:val="0"/>
          <w:sz w:val="24"/>
        </w:rPr>
        <w:t>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4C6689C9"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AD67CE">
        <w:rPr>
          <w:rFonts w:ascii="宋体" w:hAnsi="宋体" w:cs="Arial" w:hint="eastAsia"/>
          <w:kern w:val="0"/>
          <w:sz w:val="24"/>
        </w:rPr>
        <w:t>启诚</w:t>
      </w:r>
      <w:r w:rsidR="00781094">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14C0B3A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3FB9842F"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106DBE67"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53447C">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3DA50871"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53447C">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w:t>
      </w:r>
      <w:r w:rsidRPr="00E77CC9">
        <w:rPr>
          <w:rFonts w:ascii="宋体" w:hAnsi="宋体" w:hint="eastAsia"/>
          <w:sz w:val="24"/>
        </w:rPr>
        <w:lastRenderedPageBreak/>
        <w:t>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w:t>
      </w:r>
      <w:r w:rsidRPr="00E77CC9">
        <w:rPr>
          <w:rFonts w:ascii="宋体" w:hAnsi="宋体" w:hint="eastAsia"/>
          <w:sz w:val="24"/>
        </w:rPr>
        <w:lastRenderedPageBreak/>
        <w:t>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w:t>
      </w:r>
      <w:r w:rsidRPr="00E77CC9">
        <w:rPr>
          <w:rFonts w:ascii="宋体" w:hAnsi="宋体" w:hint="eastAsia"/>
          <w:sz w:val="24"/>
        </w:rPr>
        <w:lastRenderedPageBreak/>
        <w:t>《基金合同》的约定的行为，应及时以书面形式通知基金管理人在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6212403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与基金托管人协商解决。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w:t>
      </w:r>
      <w:r w:rsidRPr="00E77CC9">
        <w:rPr>
          <w:rFonts w:ascii="宋体" w:hAnsi="宋体"/>
          <w:sz w:val="24"/>
        </w:rPr>
        <w:lastRenderedPageBreak/>
        <w:t>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w:t>
      </w:r>
      <w:r w:rsidRPr="00E77CC9">
        <w:rPr>
          <w:rFonts w:ascii="宋体" w:hAnsi="宋体" w:hint="eastAsia"/>
          <w:sz w:val="24"/>
        </w:rPr>
        <w:lastRenderedPageBreak/>
        <w:t>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0755633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9231A3"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w:t>
      </w:r>
      <w:r w:rsidRPr="00E77CC9">
        <w:rPr>
          <w:rFonts w:ascii="宋体" w:hAnsi="宋体" w:hint="eastAsia"/>
          <w:sz w:val="24"/>
        </w:rPr>
        <w:lastRenderedPageBreak/>
        <w:t>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7777777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实施期间，本部分约定的投资组合比例、投资策略、组合限制、业绩比较基准、风险收益特征等约定仅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45B8A31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491689" w:rsidRPr="00B4295D">
        <w:rPr>
          <w:rFonts w:ascii="宋体" w:hAnsi="宋体" w:hint="eastAsia"/>
          <w:sz w:val="24"/>
        </w:rPr>
        <w:t>各类基金份额</w:t>
      </w:r>
      <w:r w:rsidR="00491689" w:rsidRPr="00E77CC9">
        <w:rPr>
          <w:rFonts w:ascii="宋体" w:hAnsi="宋体" w:hint="eastAsia"/>
          <w:sz w:val="24"/>
        </w:rPr>
        <w:t>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721E177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AD67CE">
        <w:rPr>
          <w:rFonts w:hint="eastAsia"/>
          <w:bCs/>
          <w:sz w:val="24"/>
        </w:rPr>
        <w:t>启诚</w:t>
      </w:r>
      <w:r w:rsidR="00781094">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660A6B" w:rsidRDefault="00101B49" w:rsidP="00E77CC9">
      <w:pPr>
        <w:pStyle w:val="a8"/>
        <w:spacing w:line="360" w:lineRule="auto"/>
        <w:rPr>
          <w:rFonts w:ascii="宋体" w:eastAsia="宋体" w:hAnsi="宋体"/>
          <w:szCs w:val="24"/>
        </w:rPr>
      </w:pPr>
      <w:r w:rsidRPr="00F34189">
        <w:rPr>
          <w:rFonts w:ascii="宋体" w:eastAsia="宋体" w:hAnsi="宋体" w:hint="eastAsia"/>
          <w:szCs w:val="24"/>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77739BA"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691AB156"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401228C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13B4244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0CF8274"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B2D01B8" w:rsidR="00D72C9C" w:rsidRPr="00E77CC9" w:rsidRDefault="003843E0"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sidR="00CE55E3">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7C311E9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3843E0">
        <w:rPr>
          <w:rFonts w:ascii="宋体" w:hAnsi="宋体" w:hint="eastAsia"/>
          <w:sz w:val="24"/>
        </w:rPr>
        <w:t>分别</w:t>
      </w:r>
      <w:r w:rsidRPr="00E77CC9">
        <w:rPr>
          <w:rFonts w:ascii="宋体" w:hAnsi="宋体" w:hint="eastAsia"/>
          <w:sz w:val="24"/>
        </w:rPr>
        <w:t>计算</w:t>
      </w:r>
      <w:r w:rsidR="00DD3987"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6583BFE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3F4614"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3B19FA3C"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F34189" w:rsidRDefault="00101B49" w:rsidP="00E77CC9">
      <w:pPr>
        <w:pStyle w:val="a8"/>
        <w:spacing w:line="360" w:lineRule="auto"/>
        <w:rPr>
          <w:rFonts w:ascii="宋体" w:eastAsia="宋体" w:hAnsi="宋体"/>
          <w:szCs w:val="24"/>
        </w:rPr>
      </w:pPr>
      <w:r w:rsidRPr="00660A6B">
        <w:rPr>
          <w:rFonts w:ascii="宋体" w:eastAsia="宋体" w:hAnsi="宋体" w:hint="eastAsia"/>
          <w:szCs w:val="24"/>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7B2BBE61" w14:textId="0E45B376" w:rsidR="001B47B1" w:rsidRDefault="001B47B1" w:rsidP="001B47B1">
      <w:pPr>
        <w:spacing w:line="360" w:lineRule="auto"/>
        <w:rPr>
          <w:rFonts w:hAnsi="宋体"/>
          <w:sz w:val="28"/>
          <w:szCs w:val="28"/>
        </w:rPr>
      </w:pPr>
      <w:r>
        <w:rPr>
          <w:rFonts w:hAnsi="宋体" w:hint="eastAsia"/>
          <w:sz w:val="28"/>
          <w:szCs w:val="28"/>
        </w:rPr>
        <w:lastRenderedPageBreak/>
        <w:t>本页无正文，为《</w:t>
      </w:r>
      <w:r>
        <w:rPr>
          <w:rFonts w:hAnsi="宋体"/>
          <w:sz w:val="28"/>
          <w:szCs w:val="28"/>
        </w:rPr>
        <w:t>交银施罗德启诚混合型证券投资基金</w:t>
      </w:r>
      <w:r>
        <w:rPr>
          <w:rFonts w:hAnsi="宋体" w:hint="eastAsia"/>
          <w:sz w:val="28"/>
          <w:szCs w:val="28"/>
        </w:rPr>
        <w:t>托管协议》的签字盖章页。</w:t>
      </w:r>
    </w:p>
    <w:p w14:paraId="58337AD6" w14:textId="77777777" w:rsidR="001B47B1" w:rsidRDefault="001B47B1" w:rsidP="001B47B1">
      <w:pPr>
        <w:spacing w:line="360" w:lineRule="auto"/>
        <w:ind w:right="26"/>
        <w:rPr>
          <w:rFonts w:ascii="宋体" w:hAnsi="宋体"/>
          <w:b/>
          <w:bCs/>
          <w:color w:val="0D0D0D"/>
          <w:sz w:val="28"/>
          <w:szCs w:val="28"/>
        </w:rPr>
      </w:pPr>
    </w:p>
    <w:p w14:paraId="49FC3749" w14:textId="77777777" w:rsidR="001B47B1" w:rsidRDefault="001B47B1" w:rsidP="001B47B1">
      <w:pPr>
        <w:spacing w:line="360" w:lineRule="auto"/>
        <w:ind w:right="26"/>
        <w:rPr>
          <w:rFonts w:ascii="宋体" w:hAnsi="宋体"/>
          <w:b/>
          <w:bCs/>
          <w:color w:val="0D0D0D"/>
          <w:sz w:val="28"/>
          <w:szCs w:val="28"/>
        </w:rPr>
      </w:pPr>
    </w:p>
    <w:p w14:paraId="6BE1D9A9"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基金管理人：交银施罗德基金管理有限公司（公章）</w:t>
      </w:r>
    </w:p>
    <w:p w14:paraId="5268290C" w14:textId="77777777" w:rsidR="001B47B1" w:rsidRDefault="001B47B1" w:rsidP="001B47B1">
      <w:pPr>
        <w:spacing w:line="360" w:lineRule="auto"/>
        <w:ind w:right="26"/>
        <w:rPr>
          <w:rFonts w:ascii="宋体" w:hAnsi="宋体"/>
          <w:b/>
          <w:color w:val="0D0D0D"/>
          <w:sz w:val="28"/>
          <w:szCs w:val="28"/>
        </w:rPr>
      </w:pPr>
    </w:p>
    <w:p w14:paraId="00FB868F" w14:textId="77777777" w:rsidR="001B47B1" w:rsidRDefault="001B47B1" w:rsidP="001B47B1">
      <w:pPr>
        <w:spacing w:line="360" w:lineRule="auto"/>
        <w:ind w:right="26"/>
        <w:rPr>
          <w:rFonts w:ascii="宋体" w:hAnsi="宋体"/>
          <w:b/>
          <w:color w:val="0D0D0D"/>
          <w:sz w:val="28"/>
          <w:szCs w:val="28"/>
        </w:rPr>
      </w:pPr>
    </w:p>
    <w:p w14:paraId="4C65BD3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 xml:space="preserve">法定代表人或授权代理人： </w:t>
      </w:r>
    </w:p>
    <w:p w14:paraId="7618D9B2" w14:textId="77777777" w:rsidR="001B47B1" w:rsidRDefault="001B47B1" w:rsidP="001B47B1">
      <w:pPr>
        <w:spacing w:line="360" w:lineRule="auto"/>
        <w:ind w:right="26"/>
        <w:rPr>
          <w:rFonts w:ascii="宋体" w:hAnsi="宋体"/>
          <w:b/>
          <w:color w:val="0D0D0D"/>
          <w:sz w:val="28"/>
          <w:szCs w:val="28"/>
        </w:rPr>
      </w:pPr>
    </w:p>
    <w:p w14:paraId="32646A7D" w14:textId="77777777" w:rsidR="001B47B1" w:rsidRDefault="001B47B1" w:rsidP="001B47B1">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51561BBF" w14:textId="77777777" w:rsidR="001B47B1" w:rsidRDefault="001B47B1" w:rsidP="001B47B1">
      <w:pPr>
        <w:spacing w:line="360" w:lineRule="auto"/>
        <w:ind w:right="26"/>
        <w:rPr>
          <w:rFonts w:ascii="宋体" w:hAnsi="宋体"/>
          <w:b/>
          <w:color w:val="0D0D0D"/>
          <w:sz w:val="28"/>
          <w:szCs w:val="28"/>
        </w:rPr>
      </w:pPr>
    </w:p>
    <w:p w14:paraId="6F733C29" w14:textId="77777777" w:rsidR="001B47B1" w:rsidRDefault="001B47B1" w:rsidP="001B47B1">
      <w:pPr>
        <w:spacing w:line="360" w:lineRule="auto"/>
        <w:ind w:right="26"/>
        <w:rPr>
          <w:rFonts w:ascii="宋体" w:hAnsi="宋体"/>
          <w:b/>
          <w:color w:val="0D0D0D"/>
          <w:sz w:val="28"/>
          <w:szCs w:val="28"/>
        </w:rPr>
      </w:pPr>
    </w:p>
    <w:p w14:paraId="32D7DF91" w14:textId="77777777" w:rsidR="001B47B1" w:rsidRDefault="001B47B1" w:rsidP="001B47B1">
      <w:pPr>
        <w:spacing w:line="360" w:lineRule="auto"/>
        <w:ind w:right="26"/>
        <w:rPr>
          <w:rFonts w:ascii="宋体" w:hAnsi="宋体"/>
          <w:b/>
          <w:color w:val="0D0D0D"/>
          <w:sz w:val="28"/>
          <w:szCs w:val="28"/>
        </w:rPr>
      </w:pPr>
    </w:p>
    <w:p w14:paraId="1EA87C1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基金托管人：</w:t>
      </w:r>
      <w:r w:rsidRPr="00035652">
        <w:rPr>
          <w:rFonts w:hint="eastAsia"/>
          <w:b/>
          <w:sz w:val="28"/>
          <w:szCs w:val="28"/>
        </w:rPr>
        <w:t>招商银行</w:t>
      </w:r>
      <w:r w:rsidRPr="00035652">
        <w:rPr>
          <w:rFonts w:hAnsi="宋体"/>
          <w:b/>
          <w:sz w:val="28"/>
          <w:szCs w:val="28"/>
        </w:rPr>
        <w:t>股份有限公司</w:t>
      </w:r>
      <w:r>
        <w:rPr>
          <w:rFonts w:ascii="宋体" w:hAnsi="宋体" w:hint="eastAsia"/>
          <w:b/>
          <w:color w:val="0D0D0D"/>
          <w:sz w:val="28"/>
          <w:szCs w:val="28"/>
        </w:rPr>
        <w:t>（公章）</w:t>
      </w:r>
    </w:p>
    <w:p w14:paraId="40AD63F5" w14:textId="77777777" w:rsidR="001B47B1" w:rsidRDefault="001B47B1" w:rsidP="001B47B1">
      <w:pPr>
        <w:spacing w:line="360" w:lineRule="auto"/>
        <w:ind w:right="26"/>
        <w:rPr>
          <w:rFonts w:ascii="宋体" w:hAnsi="宋体"/>
          <w:b/>
          <w:color w:val="0D0D0D"/>
          <w:sz w:val="28"/>
          <w:szCs w:val="28"/>
        </w:rPr>
      </w:pPr>
    </w:p>
    <w:p w14:paraId="56E09388" w14:textId="77777777" w:rsidR="001B47B1" w:rsidRDefault="001B47B1" w:rsidP="001B47B1">
      <w:pPr>
        <w:spacing w:line="360" w:lineRule="auto"/>
        <w:ind w:right="26"/>
        <w:rPr>
          <w:rFonts w:ascii="宋体" w:hAnsi="宋体"/>
          <w:b/>
          <w:color w:val="0D0D0D"/>
          <w:sz w:val="28"/>
          <w:szCs w:val="28"/>
        </w:rPr>
      </w:pPr>
    </w:p>
    <w:p w14:paraId="0088A6F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法定代表人或授权代理人：</w:t>
      </w:r>
    </w:p>
    <w:p w14:paraId="157A346A" w14:textId="77777777" w:rsidR="001B47B1" w:rsidRDefault="001B47B1" w:rsidP="001B47B1">
      <w:pPr>
        <w:spacing w:line="360" w:lineRule="auto"/>
        <w:ind w:right="26"/>
        <w:rPr>
          <w:rFonts w:ascii="宋体" w:hAnsi="宋体"/>
          <w:b/>
          <w:color w:val="0D0D0D"/>
          <w:sz w:val="28"/>
          <w:szCs w:val="28"/>
        </w:rPr>
      </w:pPr>
    </w:p>
    <w:p w14:paraId="0C398275" w14:textId="77777777" w:rsidR="001B47B1" w:rsidRDefault="001B47B1" w:rsidP="001B47B1">
      <w:pPr>
        <w:spacing w:line="360" w:lineRule="auto"/>
        <w:ind w:right="26"/>
        <w:rPr>
          <w:rFonts w:ascii="宋体" w:hAnsi="宋体"/>
          <w:b/>
          <w:color w:val="0D0D0D"/>
          <w:sz w:val="28"/>
          <w:szCs w:val="28"/>
        </w:rPr>
      </w:pPr>
    </w:p>
    <w:p w14:paraId="154E671C" w14:textId="77777777" w:rsidR="001B47B1" w:rsidRDefault="001B47B1" w:rsidP="001B47B1">
      <w:pPr>
        <w:spacing w:line="360" w:lineRule="auto"/>
        <w:ind w:right="26"/>
        <w:outlineLvl w:val="0"/>
        <w:rPr>
          <w:rFonts w:hAnsi="宋体"/>
          <w:b/>
          <w:sz w:val="28"/>
          <w:szCs w:val="28"/>
        </w:rPr>
      </w:pPr>
      <w:r>
        <w:rPr>
          <w:rFonts w:ascii="宋体" w:hAnsi="宋体" w:hint="eastAsia"/>
          <w:b/>
          <w:color w:val="0D0D0D"/>
          <w:sz w:val="28"/>
          <w:szCs w:val="28"/>
        </w:rPr>
        <w:t>签订地点：</w:t>
      </w:r>
      <w:r w:rsidRPr="00035652">
        <w:rPr>
          <w:rFonts w:hAnsi="宋体" w:hint="eastAsia"/>
          <w:b/>
          <w:sz w:val="28"/>
          <w:szCs w:val="28"/>
        </w:rPr>
        <w:t>深圳</w:t>
      </w:r>
    </w:p>
    <w:p w14:paraId="7BD65986" w14:textId="77777777" w:rsidR="001B47B1" w:rsidRDefault="001B47B1" w:rsidP="001B47B1">
      <w:pPr>
        <w:spacing w:line="360" w:lineRule="auto"/>
        <w:ind w:right="26"/>
        <w:outlineLvl w:val="0"/>
        <w:rPr>
          <w:rFonts w:ascii="宋体" w:hAnsi="宋体"/>
          <w:b/>
          <w:color w:val="0D0D0D"/>
          <w:sz w:val="28"/>
          <w:szCs w:val="28"/>
        </w:rPr>
      </w:pPr>
    </w:p>
    <w:p w14:paraId="516E7288" w14:textId="776CB280" w:rsidR="00AE7235" w:rsidRPr="001E02A1" w:rsidRDefault="001B47B1" w:rsidP="001E02A1">
      <w:pPr>
        <w:widowControl/>
        <w:spacing w:before="100" w:beforeAutospacing="1" w:after="100" w:afterAutospacing="1" w:line="360" w:lineRule="auto"/>
        <w:jc w:val="left"/>
        <w:rPr>
          <w:rFonts w:ascii="宋体" w:hAnsi="宋体"/>
          <w:kern w:val="0"/>
          <w:szCs w:val="21"/>
        </w:rPr>
      </w:pPr>
      <w:r>
        <w:rPr>
          <w:rFonts w:ascii="宋体" w:hAnsi="宋体" w:hint="eastAsia"/>
          <w:b/>
          <w:color w:val="0D0D0D"/>
          <w:sz w:val="28"/>
          <w:szCs w:val="28"/>
        </w:rPr>
        <w:t>签 订 日：</w:t>
      </w:r>
      <w:r>
        <w:rPr>
          <w:rFonts w:ascii="宋体" w:hAnsi="宋体" w:cs="Arial"/>
          <w:b/>
          <w:color w:val="0D0D0D"/>
          <w:sz w:val="28"/>
          <w:szCs w:val="28"/>
        </w:rPr>
        <w:t>二〇</w:t>
      </w:r>
      <w:r>
        <w:rPr>
          <w:rFonts w:ascii="宋体" w:hAnsi="宋体" w:cs="Arial" w:hint="eastAsia"/>
          <w:b/>
          <w:color w:val="0D0D0D"/>
          <w:sz w:val="28"/>
          <w:szCs w:val="28"/>
        </w:rPr>
        <w:t xml:space="preserve">二  </w:t>
      </w:r>
      <w:r>
        <w:rPr>
          <w:rFonts w:ascii="宋体" w:hAnsi="宋体" w:cs="Arial"/>
          <w:b/>
          <w:color w:val="0D0D0D"/>
          <w:sz w:val="28"/>
          <w:szCs w:val="28"/>
        </w:rPr>
        <w:t xml:space="preserve"> 年   月   日</w:t>
      </w:r>
      <w:bookmarkEnd w:id="3"/>
    </w:p>
    <w:sectPr w:rsidR="00AE7235" w:rsidRPr="001E02A1"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7F640" w14:textId="77777777" w:rsidR="00D6704E" w:rsidRDefault="00D6704E" w:rsidP="00896C5A">
      <w:r>
        <w:separator/>
      </w:r>
    </w:p>
  </w:endnote>
  <w:endnote w:type="continuationSeparator" w:id="0">
    <w:p w14:paraId="4C319E58" w14:textId="77777777" w:rsidR="00D6704E" w:rsidRDefault="00D6704E" w:rsidP="00896C5A">
      <w:r>
        <w:continuationSeparator/>
      </w:r>
    </w:p>
  </w:endnote>
  <w:endnote w:type="continuationNotice" w:id="1">
    <w:p w14:paraId="25870169" w14:textId="77777777" w:rsidR="00D6704E" w:rsidRDefault="00D67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1092652D" w:rsidR="00BE2C2F" w:rsidRDefault="00BE2C2F">
        <w:pPr>
          <w:pStyle w:val="aa"/>
          <w:jc w:val="center"/>
        </w:pPr>
        <w:r>
          <w:fldChar w:fldCharType="begin"/>
        </w:r>
        <w:r>
          <w:instrText>PAGE   \* MERGEFORMAT</w:instrText>
        </w:r>
        <w:r>
          <w:fldChar w:fldCharType="separate"/>
        </w:r>
        <w:r w:rsidR="005B0577" w:rsidRPr="005B0577">
          <w:rPr>
            <w:noProof/>
            <w:lang w:val="zh-CN"/>
          </w:rPr>
          <w:t>1</w:t>
        </w:r>
        <w:r>
          <w:fldChar w:fldCharType="end"/>
        </w:r>
      </w:p>
    </w:sdtContent>
  </w:sdt>
  <w:p w14:paraId="544A2F32" w14:textId="77777777" w:rsidR="00BE2C2F" w:rsidRDefault="00BE2C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docPartObj>
        <w:docPartGallery w:val="Page Numbers (Bottom of Page)"/>
        <w:docPartUnique/>
      </w:docPartObj>
    </w:sdtPr>
    <w:sdtEndPr/>
    <w:sdtContent>
      <w:p w14:paraId="20122193" w14:textId="1ECDA54C" w:rsidR="008424AE" w:rsidRDefault="008424AE">
        <w:pPr>
          <w:pStyle w:val="aa"/>
          <w:jc w:val="center"/>
        </w:pPr>
        <w:r>
          <w:fldChar w:fldCharType="begin"/>
        </w:r>
        <w:r>
          <w:instrText>PAGE   \* MERGEFORMAT</w:instrText>
        </w:r>
        <w:r>
          <w:fldChar w:fldCharType="separate"/>
        </w:r>
        <w:r w:rsidR="005B0577" w:rsidRPr="005B0577">
          <w:rPr>
            <w:noProof/>
            <w:lang w:val="zh-CN"/>
          </w:rPr>
          <w:t>49</w:t>
        </w:r>
        <w:r>
          <w:fldChar w:fldCharType="end"/>
        </w:r>
      </w:p>
    </w:sdtContent>
  </w:sdt>
  <w:p w14:paraId="729ED566" w14:textId="77777777" w:rsidR="008424AE" w:rsidRDefault="008424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D6860" w14:textId="77777777" w:rsidR="00D6704E" w:rsidRDefault="00D6704E" w:rsidP="00896C5A">
      <w:r>
        <w:separator/>
      </w:r>
    </w:p>
  </w:footnote>
  <w:footnote w:type="continuationSeparator" w:id="0">
    <w:p w14:paraId="0B11699F" w14:textId="77777777" w:rsidR="00D6704E" w:rsidRDefault="00D6704E" w:rsidP="00896C5A">
      <w:r>
        <w:continuationSeparator/>
      </w:r>
    </w:p>
  </w:footnote>
  <w:footnote w:type="continuationNotice" w:id="1">
    <w:p w14:paraId="44FFF88F" w14:textId="77777777" w:rsidR="00D6704E" w:rsidRDefault="00D670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1098"/>
    <w:rsid w:val="00052827"/>
    <w:rsid w:val="00052BEE"/>
    <w:rsid w:val="00052D58"/>
    <w:rsid w:val="00053108"/>
    <w:rsid w:val="00055240"/>
    <w:rsid w:val="000557E4"/>
    <w:rsid w:val="00056CF4"/>
    <w:rsid w:val="000606F2"/>
    <w:rsid w:val="00060843"/>
    <w:rsid w:val="000609AF"/>
    <w:rsid w:val="0006251D"/>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7B1"/>
    <w:rsid w:val="001B4F0D"/>
    <w:rsid w:val="001B6B56"/>
    <w:rsid w:val="001B714B"/>
    <w:rsid w:val="001C044F"/>
    <w:rsid w:val="001C0471"/>
    <w:rsid w:val="001C1B03"/>
    <w:rsid w:val="001C2010"/>
    <w:rsid w:val="001C2A8E"/>
    <w:rsid w:val="001C3C95"/>
    <w:rsid w:val="001C4757"/>
    <w:rsid w:val="001C5504"/>
    <w:rsid w:val="001C5B7E"/>
    <w:rsid w:val="001C7718"/>
    <w:rsid w:val="001D0D88"/>
    <w:rsid w:val="001D25D0"/>
    <w:rsid w:val="001D3A89"/>
    <w:rsid w:val="001D4655"/>
    <w:rsid w:val="001D46C2"/>
    <w:rsid w:val="001D47F2"/>
    <w:rsid w:val="001D4D5D"/>
    <w:rsid w:val="001D5CCB"/>
    <w:rsid w:val="001D695B"/>
    <w:rsid w:val="001D6F8C"/>
    <w:rsid w:val="001D747C"/>
    <w:rsid w:val="001E02A1"/>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50097"/>
    <w:rsid w:val="00255EB9"/>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3C4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447C"/>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A7D08"/>
    <w:rsid w:val="005B0577"/>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3C1"/>
    <w:rsid w:val="0070491F"/>
    <w:rsid w:val="0070609D"/>
    <w:rsid w:val="00707180"/>
    <w:rsid w:val="00707AF7"/>
    <w:rsid w:val="00707DE7"/>
    <w:rsid w:val="007124F5"/>
    <w:rsid w:val="00712663"/>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45B8"/>
    <w:rsid w:val="00AB5F29"/>
    <w:rsid w:val="00AB65AE"/>
    <w:rsid w:val="00AC14EA"/>
    <w:rsid w:val="00AC1ADE"/>
    <w:rsid w:val="00AC54D8"/>
    <w:rsid w:val="00AC7BE3"/>
    <w:rsid w:val="00AD065B"/>
    <w:rsid w:val="00AD2E99"/>
    <w:rsid w:val="00AD37C6"/>
    <w:rsid w:val="00AD397F"/>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6704E"/>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B8BB-1E62-4D88-8A41-7E19E731559E}">
  <ds:schemaRefs>
    <ds:schemaRef ds:uri="http://schemas.openxmlformats.org/officeDocument/2006/bibliography"/>
  </ds:schemaRefs>
</ds:datastoreItem>
</file>

<file path=customXml/itemProps10.xml><?xml version="1.0" encoding="utf-8"?>
<ds:datastoreItem xmlns:ds="http://schemas.openxmlformats.org/officeDocument/2006/customXml" ds:itemID="{DE20FD48-5859-4213-BEE4-F6111AF578B4}">
  <ds:schemaRefs>
    <ds:schemaRef ds:uri="http://schemas.openxmlformats.org/officeDocument/2006/bibliography"/>
  </ds:schemaRefs>
</ds:datastoreItem>
</file>

<file path=customXml/itemProps11.xml><?xml version="1.0" encoding="utf-8"?>
<ds:datastoreItem xmlns:ds="http://schemas.openxmlformats.org/officeDocument/2006/customXml" ds:itemID="{3EFF2E21-A130-43AC-8086-B3B7C03D7256}">
  <ds:schemaRefs>
    <ds:schemaRef ds:uri="http://schemas.openxmlformats.org/officeDocument/2006/bibliography"/>
  </ds:schemaRefs>
</ds:datastoreItem>
</file>

<file path=customXml/itemProps12.xml><?xml version="1.0" encoding="utf-8"?>
<ds:datastoreItem xmlns:ds="http://schemas.openxmlformats.org/officeDocument/2006/customXml" ds:itemID="{2F2C8DD9-B7ED-43EC-A375-C31C55DF6754}">
  <ds:schemaRefs>
    <ds:schemaRef ds:uri="http://schemas.openxmlformats.org/officeDocument/2006/bibliography"/>
  </ds:schemaRefs>
</ds:datastoreItem>
</file>

<file path=customXml/itemProps13.xml><?xml version="1.0" encoding="utf-8"?>
<ds:datastoreItem xmlns:ds="http://schemas.openxmlformats.org/officeDocument/2006/customXml" ds:itemID="{635FD15C-78CE-4B5E-ABD3-98F6B378531E}">
  <ds:schemaRefs>
    <ds:schemaRef ds:uri="http://schemas.openxmlformats.org/officeDocument/2006/bibliography"/>
  </ds:schemaRefs>
</ds:datastoreItem>
</file>

<file path=customXml/itemProps14.xml><?xml version="1.0" encoding="utf-8"?>
<ds:datastoreItem xmlns:ds="http://schemas.openxmlformats.org/officeDocument/2006/customXml" ds:itemID="{D6926B98-0D3D-48C7-A3A7-72BD129602D9}">
  <ds:schemaRefs>
    <ds:schemaRef ds:uri="http://schemas.openxmlformats.org/officeDocument/2006/bibliography"/>
  </ds:schemaRefs>
</ds:datastoreItem>
</file>

<file path=customXml/itemProps15.xml><?xml version="1.0" encoding="utf-8"?>
<ds:datastoreItem xmlns:ds="http://schemas.openxmlformats.org/officeDocument/2006/customXml" ds:itemID="{64ABF44D-6211-4A56-8C7C-15B527877045}">
  <ds:schemaRefs>
    <ds:schemaRef ds:uri="http://schemas.openxmlformats.org/officeDocument/2006/bibliography"/>
  </ds:schemaRefs>
</ds:datastoreItem>
</file>

<file path=customXml/itemProps16.xml><?xml version="1.0" encoding="utf-8"?>
<ds:datastoreItem xmlns:ds="http://schemas.openxmlformats.org/officeDocument/2006/customXml" ds:itemID="{256AFE4A-C6E8-4CA6-B8D4-2D123DBC8916}">
  <ds:schemaRefs>
    <ds:schemaRef ds:uri="http://schemas.openxmlformats.org/officeDocument/2006/bibliography"/>
  </ds:schemaRefs>
</ds:datastoreItem>
</file>

<file path=customXml/itemProps17.xml><?xml version="1.0" encoding="utf-8"?>
<ds:datastoreItem xmlns:ds="http://schemas.openxmlformats.org/officeDocument/2006/customXml" ds:itemID="{97C6346C-01A3-4CC9-95B3-672072DF7DC9}">
  <ds:schemaRefs>
    <ds:schemaRef ds:uri="http://schemas.openxmlformats.org/officeDocument/2006/bibliography"/>
  </ds:schemaRefs>
</ds:datastoreItem>
</file>

<file path=customXml/itemProps18.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19.xml><?xml version="1.0" encoding="utf-8"?>
<ds:datastoreItem xmlns:ds="http://schemas.openxmlformats.org/officeDocument/2006/customXml" ds:itemID="{4854889E-2A32-4D84-B256-28F01E0041BC}">
  <ds:schemaRefs>
    <ds:schemaRef ds:uri="http://schemas.openxmlformats.org/officeDocument/2006/bibliography"/>
  </ds:schemaRefs>
</ds:datastoreItem>
</file>

<file path=customXml/itemProps2.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customXml/itemProps20.xml><?xml version="1.0" encoding="utf-8"?>
<ds:datastoreItem xmlns:ds="http://schemas.openxmlformats.org/officeDocument/2006/customXml" ds:itemID="{8649761F-6FC6-40C4-93D1-E04A4319B80B}">
  <ds:schemaRefs>
    <ds:schemaRef ds:uri="http://schemas.openxmlformats.org/officeDocument/2006/bibliography"/>
  </ds:schemaRefs>
</ds:datastoreItem>
</file>

<file path=customXml/itemProps21.xml><?xml version="1.0" encoding="utf-8"?>
<ds:datastoreItem xmlns:ds="http://schemas.openxmlformats.org/officeDocument/2006/customXml" ds:itemID="{93F1E9E4-FB61-4CD6-89C3-BD7C1E8FA3FC}">
  <ds:schemaRefs>
    <ds:schemaRef ds:uri="http://schemas.openxmlformats.org/officeDocument/2006/bibliography"/>
  </ds:schemaRefs>
</ds:datastoreItem>
</file>

<file path=customXml/itemProps22.xml><?xml version="1.0" encoding="utf-8"?>
<ds:datastoreItem xmlns:ds="http://schemas.openxmlformats.org/officeDocument/2006/customXml" ds:itemID="{1BC663ED-3F05-4B58-B915-8A0DD9569461}">
  <ds:schemaRefs>
    <ds:schemaRef ds:uri="http://schemas.openxmlformats.org/officeDocument/2006/bibliography"/>
  </ds:schemaRefs>
</ds:datastoreItem>
</file>

<file path=customXml/itemProps23.xml><?xml version="1.0" encoding="utf-8"?>
<ds:datastoreItem xmlns:ds="http://schemas.openxmlformats.org/officeDocument/2006/customXml" ds:itemID="{458E4097-5E01-4C88-A631-41F0BF80BE4C}">
  <ds:schemaRefs>
    <ds:schemaRef ds:uri="http://schemas.openxmlformats.org/officeDocument/2006/bibliography"/>
  </ds:schemaRefs>
</ds:datastoreItem>
</file>

<file path=customXml/itemProps24.xml><?xml version="1.0" encoding="utf-8"?>
<ds:datastoreItem xmlns:ds="http://schemas.openxmlformats.org/officeDocument/2006/customXml" ds:itemID="{C6BC091F-2EC3-49A5-9B1C-97A39296A47F}">
  <ds:schemaRefs>
    <ds:schemaRef ds:uri="http://schemas.openxmlformats.org/officeDocument/2006/bibliography"/>
  </ds:schemaRefs>
</ds:datastoreItem>
</file>

<file path=customXml/itemProps25.xml><?xml version="1.0" encoding="utf-8"?>
<ds:datastoreItem xmlns:ds="http://schemas.openxmlformats.org/officeDocument/2006/customXml" ds:itemID="{4BAEC604-37A4-4995-BC17-F235141E5C01}">
  <ds:schemaRefs>
    <ds:schemaRef ds:uri="http://schemas.openxmlformats.org/officeDocument/2006/bibliography"/>
  </ds:schemaRefs>
</ds:datastoreItem>
</file>

<file path=customXml/itemProps26.xml><?xml version="1.0" encoding="utf-8"?>
<ds:datastoreItem xmlns:ds="http://schemas.openxmlformats.org/officeDocument/2006/customXml" ds:itemID="{81FC6909-BD37-4A96-8470-3D26EF1A07CE}">
  <ds:schemaRefs>
    <ds:schemaRef ds:uri="http://schemas.openxmlformats.org/officeDocument/2006/bibliography"/>
  </ds:schemaRefs>
</ds:datastoreItem>
</file>

<file path=customXml/itemProps27.xml><?xml version="1.0" encoding="utf-8"?>
<ds:datastoreItem xmlns:ds="http://schemas.openxmlformats.org/officeDocument/2006/customXml" ds:itemID="{BB44D62A-1E0E-43C4-8B98-E0DDD75CA77C}">
  <ds:schemaRefs>
    <ds:schemaRef ds:uri="http://schemas.openxmlformats.org/officeDocument/2006/bibliography"/>
  </ds:schemaRefs>
</ds:datastoreItem>
</file>

<file path=customXml/itemProps28.xml><?xml version="1.0" encoding="utf-8"?>
<ds:datastoreItem xmlns:ds="http://schemas.openxmlformats.org/officeDocument/2006/customXml" ds:itemID="{F3644251-03DF-4F72-9265-F06A04E7B640}">
  <ds:schemaRefs>
    <ds:schemaRef ds:uri="http://schemas.openxmlformats.org/officeDocument/2006/bibliography"/>
  </ds:schemaRefs>
</ds:datastoreItem>
</file>

<file path=customXml/itemProps29.xml><?xml version="1.0" encoding="utf-8"?>
<ds:datastoreItem xmlns:ds="http://schemas.openxmlformats.org/officeDocument/2006/customXml" ds:itemID="{FB2B4241-210C-4811-8297-9DEEF05FB1E2}">
  <ds:schemaRefs>
    <ds:schemaRef ds:uri="http://schemas.openxmlformats.org/officeDocument/2006/bibliography"/>
  </ds:schemaRefs>
</ds:datastoreItem>
</file>

<file path=customXml/itemProps3.xml><?xml version="1.0" encoding="utf-8"?>
<ds:datastoreItem xmlns:ds="http://schemas.openxmlformats.org/officeDocument/2006/customXml" ds:itemID="{643AA200-6569-4C71-8C5E-5894AE54F12C}">
  <ds:schemaRefs>
    <ds:schemaRef ds:uri="http://schemas.openxmlformats.org/officeDocument/2006/bibliography"/>
  </ds:schemaRefs>
</ds:datastoreItem>
</file>

<file path=customXml/itemProps30.xml><?xml version="1.0" encoding="utf-8"?>
<ds:datastoreItem xmlns:ds="http://schemas.openxmlformats.org/officeDocument/2006/customXml" ds:itemID="{D0295E01-A5C2-4B31-BAA4-B41CC6F9A684}">
  <ds:schemaRefs>
    <ds:schemaRef ds:uri="http://schemas.openxmlformats.org/officeDocument/2006/bibliography"/>
  </ds:schemaRefs>
</ds:datastoreItem>
</file>

<file path=customXml/itemProps31.xml><?xml version="1.0" encoding="utf-8"?>
<ds:datastoreItem xmlns:ds="http://schemas.openxmlformats.org/officeDocument/2006/customXml" ds:itemID="{0B765847-4624-4CE4-ABC5-EB6DA9D17AAA}">
  <ds:schemaRefs>
    <ds:schemaRef ds:uri="http://schemas.openxmlformats.org/officeDocument/2006/bibliography"/>
  </ds:schemaRefs>
</ds:datastoreItem>
</file>

<file path=customXml/itemProps32.xml><?xml version="1.0" encoding="utf-8"?>
<ds:datastoreItem xmlns:ds="http://schemas.openxmlformats.org/officeDocument/2006/customXml" ds:itemID="{7399667F-1E8B-4A22-9D6C-E2EA99AB4C4D}">
  <ds:schemaRefs>
    <ds:schemaRef ds:uri="http://schemas.openxmlformats.org/officeDocument/2006/bibliography"/>
  </ds:schemaRefs>
</ds:datastoreItem>
</file>

<file path=customXml/itemProps33.xml><?xml version="1.0" encoding="utf-8"?>
<ds:datastoreItem xmlns:ds="http://schemas.openxmlformats.org/officeDocument/2006/customXml" ds:itemID="{C72D3FC8-4005-4FAE-A3FE-513A3DFAFA5E}">
  <ds:schemaRefs>
    <ds:schemaRef ds:uri="http://schemas.openxmlformats.org/officeDocument/2006/bibliography"/>
  </ds:schemaRefs>
</ds:datastoreItem>
</file>

<file path=customXml/itemProps34.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5.xml><?xml version="1.0" encoding="utf-8"?>
<ds:datastoreItem xmlns:ds="http://schemas.openxmlformats.org/officeDocument/2006/customXml" ds:itemID="{A1B69B6E-BFE4-4123-82C7-11E625B7E855}">
  <ds:schemaRefs>
    <ds:schemaRef ds:uri="http://schemas.openxmlformats.org/officeDocument/2006/bibliography"/>
  </ds:schemaRefs>
</ds:datastoreItem>
</file>

<file path=customXml/itemProps36.xml><?xml version="1.0" encoding="utf-8"?>
<ds:datastoreItem xmlns:ds="http://schemas.openxmlformats.org/officeDocument/2006/customXml" ds:itemID="{6B65105F-1B41-4617-9987-A9C0427457A3}">
  <ds:schemaRefs>
    <ds:schemaRef ds:uri="http://schemas.openxmlformats.org/officeDocument/2006/bibliography"/>
  </ds:schemaRefs>
</ds:datastoreItem>
</file>

<file path=customXml/itemProps37.xml><?xml version="1.0" encoding="utf-8"?>
<ds:datastoreItem xmlns:ds="http://schemas.openxmlformats.org/officeDocument/2006/customXml" ds:itemID="{855AC555-0BAD-4C1A-95D3-3CEFC289FC2F}">
  <ds:schemaRefs>
    <ds:schemaRef ds:uri="http://schemas.openxmlformats.org/officeDocument/2006/bibliography"/>
  </ds:schemaRefs>
</ds:datastoreItem>
</file>

<file path=customXml/itemProps4.xml><?xml version="1.0" encoding="utf-8"?>
<ds:datastoreItem xmlns:ds="http://schemas.openxmlformats.org/officeDocument/2006/customXml" ds:itemID="{9F74A640-90AD-44E1-A0E9-B907261BE22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481A48F-7450-41D9-803A-ADDC9E9E3453}">
  <ds:schemaRefs>
    <ds:schemaRef ds:uri="http://schemas.openxmlformats.org/officeDocument/2006/bibliography"/>
  </ds:schemaRefs>
</ds:datastoreItem>
</file>

<file path=customXml/itemProps7.xml><?xml version="1.0" encoding="utf-8"?>
<ds:datastoreItem xmlns:ds="http://schemas.openxmlformats.org/officeDocument/2006/customXml" ds:itemID="{8BCE2D20-2CB0-4A29-BFBA-6164761CB665}">
  <ds:schemaRefs>
    <ds:schemaRef ds:uri="http://schemas.openxmlformats.org/officeDocument/2006/bibliography"/>
  </ds:schemaRefs>
</ds:datastoreItem>
</file>

<file path=customXml/itemProps8.xml><?xml version="1.0" encoding="utf-8"?>
<ds:datastoreItem xmlns:ds="http://schemas.openxmlformats.org/officeDocument/2006/customXml" ds:itemID="{A8FF81B7-5DDA-48AC-95A7-C012831D78FA}">
  <ds:schemaRefs>
    <ds:schemaRef ds:uri="http://schemas.openxmlformats.org/officeDocument/2006/bibliography"/>
  </ds:schemaRefs>
</ds:datastoreItem>
</file>

<file path=customXml/itemProps9.xml><?xml version="1.0" encoding="utf-8"?>
<ds:datastoreItem xmlns:ds="http://schemas.openxmlformats.org/officeDocument/2006/customXml" ds:itemID="{60DD0078-65C2-4A73-A045-4D6657F5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4828</Words>
  <Characters>27525</Characters>
  <Application>Microsoft Office Word</Application>
  <DocSecurity>0</DocSecurity>
  <Lines>229</Lines>
  <Paragraphs>64</Paragraphs>
  <ScaleCrop>false</ScaleCrop>
  <Company/>
  <LinksUpToDate>false</LinksUpToDate>
  <CharactersWithSpaces>32289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郝婷婷</cp:lastModifiedBy>
  <cp:revision>13</cp:revision>
  <cp:lastPrinted>2018-10-08T11:53:00Z</cp:lastPrinted>
  <dcterms:created xsi:type="dcterms:W3CDTF">2021-07-28T03:49:00Z</dcterms:created>
  <dcterms:modified xsi:type="dcterms:W3CDTF">2023-07-07T10:08:00Z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