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DF3E" w14:textId="2B961E21" w:rsidR="00012CCB" w:rsidRDefault="009544FD">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交银施罗德启信混合型发起式证券投资</w:t>
      </w:r>
      <w:proofErr w:type="gramStart"/>
      <w:r>
        <w:rPr>
          <w:rFonts w:ascii="宋体" w:hAnsi="宋体" w:cs="宋体" w:hint="eastAsia"/>
          <w:b/>
          <w:bCs/>
          <w:sz w:val="28"/>
          <w:szCs w:val="28"/>
        </w:rPr>
        <w:t>基金</w:t>
      </w:r>
      <w:r w:rsidR="009279C5">
        <w:rPr>
          <w:rFonts w:ascii="宋体" w:hAnsi="宋体" w:cs="宋体" w:hint="eastAsia"/>
          <w:b/>
          <w:bCs/>
          <w:sz w:val="28"/>
          <w:szCs w:val="28"/>
        </w:rPr>
        <w:t>基金</w:t>
      </w:r>
      <w:proofErr w:type="gramEnd"/>
      <w:r w:rsidR="009279C5">
        <w:rPr>
          <w:rFonts w:ascii="宋体" w:hAnsi="宋体" w:cs="宋体" w:hint="eastAsia"/>
          <w:b/>
          <w:bCs/>
          <w:sz w:val="28"/>
          <w:szCs w:val="28"/>
        </w:rPr>
        <w:t>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0E6287D2"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sidR="009544FD">
        <w:rPr>
          <w:rFonts w:hAnsi="宋体" w:hint="eastAsia"/>
          <w:sz w:val="24"/>
        </w:rPr>
        <w:t>交银施罗德启信混合型发起式证券投资基金</w:t>
      </w:r>
      <w:r>
        <w:rPr>
          <w:rFonts w:hAnsi="宋体"/>
          <w:sz w:val="24"/>
        </w:rPr>
        <w:t>（以下简称“本基金”）的募集已获中国证券监督管理委员会（以下简称“中国证监会”）证监许可【</w:t>
      </w:r>
      <w:r>
        <w:rPr>
          <w:rFonts w:hAnsi="宋体"/>
          <w:sz w:val="24"/>
        </w:rPr>
        <w:t>202</w:t>
      </w:r>
      <w:r w:rsidR="009544FD">
        <w:rPr>
          <w:rFonts w:hAnsi="宋体"/>
          <w:sz w:val="24"/>
        </w:rPr>
        <w:t>3</w:t>
      </w:r>
      <w:r w:rsidR="00E558B2">
        <w:rPr>
          <w:rFonts w:hAnsi="宋体"/>
          <w:sz w:val="24"/>
        </w:rPr>
        <w:t>】</w:t>
      </w:r>
      <w:r w:rsidR="00B22CBF">
        <w:rPr>
          <w:rFonts w:hAnsi="宋体"/>
          <w:sz w:val="24"/>
        </w:rPr>
        <w:t>133</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14:paraId="7EB64593" w14:textId="26629E66" w:rsidR="00012CCB" w:rsidRPr="00611D00" w:rsidRDefault="009279C5" w:rsidP="00611D00">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r w:rsidR="00611D00" w:rsidRPr="00104638">
        <w:rPr>
          <w:rFonts w:hint="eastAsia"/>
          <w:bCs/>
          <w:sz w:val="24"/>
        </w:rPr>
        <w:t>本基金为发起式基金，其中，发起资金提供方认购本基金的总金额不少于</w:t>
      </w:r>
      <w:r w:rsidR="00611D00" w:rsidRPr="00104638">
        <w:rPr>
          <w:rFonts w:hint="eastAsia"/>
          <w:bCs/>
          <w:sz w:val="24"/>
        </w:rPr>
        <w:t>1000</w:t>
      </w:r>
      <w:r w:rsidR="00611D00" w:rsidRPr="00104638">
        <w:rPr>
          <w:rFonts w:hint="eastAsia"/>
          <w:bCs/>
          <w:sz w:val="24"/>
        </w:rPr>
        <w:t>万元人民币，且持有期限不少于</w:t>
      </w:r>
      <w:r w:rsidR="00611D00" w:rsidRPr="00104638">
        <w:rPr>
          <w:rFonts w:hint="eastAsia"/>
          <w:bCs/>
          <w:sz w:val="24"/>
        </w:rPr>
        <w:t>3</w:t>
      </w:r>
      <w:r w:rsidR="00611D00" w:rsidRPr="00104638">
        <w:rPr>
          <w:rFonts w:hint="eastAsia"/>
          <w:bCs/>
          <w:sz w:val="24"/>
        </w:rPr>
        <w:t>年，法律法规和监管机构另有规定的除外。</w:t>
      </w:r>
    </w:p>
    <w:p w14:paraId="3392DD05" w14:textId="75012F45"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0F43D2" w:rsidRPr="000F43D2">
        <w:rPr>
          <w:rFonts w:hAnsi="宋体" w:hint="eastAsia"/>
          <w:sz w:val="24"/>
        </w:rPr>
        <w:t>上海浦东发展银行股份有限公司</w:t>
      </w:r>
      <w:r>
        <w:rPr>
          <w:rFonts w:hAnsi="宋体"/>
          <w:sz w:val="24"/>
        </w:rPr>
        <w:t>，登记机构为中国证券登记结算有限责任公司（以下使用全称或其简称“中登”）。</w:t>
      </w:r>
    </w:p>
    <w:p w14:paraId="2435CD4E" w14:textId="65818DD9" w:rsidR="00012CCB" w:rsidRDefault="009279C5">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625896" w:rsidRPr="00862195">
        <w:rPr>
          <w:rFonts w:hint="eastAsia"/>
          <w:bCs/>
          <w:sz w:val="24"/>
        </w:rPr>
        <w:t>、赎回时收取赎回费用</w:t>
      </w:r>
      <w:r>
        <w:rPr>
          <w:rFonts w:hAnsi="宋体" w:hint="eastAsia"/>
          <w:sz w:val="24"/>
        </w:rPr>
        <w:t>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407CEC" w:rsidRPr="00862195">
        <w:rPr>
          <w:rFonts w:hint="eastAsia"/>
          <w:bCs/>
          <w:sz w:val="24"/>
        </w:rPr>
        <w:t>、赎回时收取赎回</w:t>
      </w:r>
      <w:r w:rsidR="00407CEC" w:rsidRPr="00B36EF1">
        <w:rPr>
          <w:rFonts w:hint="eastAsia"/>
          <w:sz w:val="24"/>
        </w:rPr>
        <w:t>费用</w:t>
      </w:r>
      <w:r>
        <w:rPr>
          <w:rFonts w:hAnsi="宋体" w:hint="eastAsia"/>
          <w:sz w:val="24"/>
        </w:rPr>
        <w:t>，并从本类别基金资产中计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B54B98" w:rsidRPr="00B54B98">
        <w:rPr>
          <w:rFonts w:hAnsi="宋体" w:hint="eastAsia"/>
          <w:sz w:val="24"/>
        </w:rPr>
        <w:t>本基金不同基金份额类别之间的转换规定请见招募说明书或相关公告。</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w:t>
      </w:r>
      <w:r>
        <w:rPr>
          <w:rFonts w:ascii="宋体" w:hAnsi="宋体" w:hint="eastAsia"/>
          <w:sz w:val="24"/>
        </w:rPr>
        <w:lastRenderedPageBreak/>
        <w:t>金。除法律法规另有规定外，任何与基金份额发售有关的当事人不得提前发售基金份额。</w:t>
      </w:r>
    </w:p>
    <w:p w14:paraId="28D09F18" w14:textId="4E708895" w:rsidR="00012CCB" w:rsidRDefault="009279C5">
      <w:pPr>
        <w:adjustRightInd w:val="0"/>
        <w:snapToGrid w:val="0"/>
        <w:spacing w:line="360" w:lineRule="auto"/>
        <w:ind w:firstLineChars="200" w:firstLine="480"/>
        <w:rPr>
          <w:sz w:val="24"/>
        </w:rPr>
      </w:pPr>
      <w:r>
        <w:rPr>
          <w:sz w:val="24"/>
        </w:rPr>
        <w:t>6</w:t>
      </w:r>
      <w:r>
        <w:rPr>
          <w:rFonts w:hAnsi="宋体"/>
          <w:sz w:val="24"/>
        </w:rPr>
        <w:t>、基金募集期：本基金自</w:t>
      </w:r>
      <w:r w:rsidR="00476FF2">
        <w:rPr>
          <w:sz w:val="24"/>
        </w:rPr>
        <w:t>2023</w:t>
      </w:r>
      <w:r w:rsidR="00476FF2">
        <w:rPr>
          <w:sz w:val="24"/>
        </w:rPr>
        <w:t>年</w:t>
      </w:r>
      <w:r w:rsidR="00476FF2">
        <w:rPr>
          <w:rFonts w:hint="eastAsia"/>
          <w:sz w:val="24"/>
        </w:rPr>
        <w:t>2</w:t>
      </w:r>
      <w:r w:rsidR="00476FF2">
        <w:rPr>
          <w:rFonts w:hint="eastAsia"/>
          <w:sz w:val="24"/>
        </w:rPr>
        <w:t>月</w:t>
      </w:r>
      <w:r w:rsidR="00476FF2">
        <w:rPr>
          <w:rFonts w:hint="eastAsia"/>
          <w:sz w:val="24"/>
        </w:rPr>
        <w:t>13</w:t>
      </w:r>
      <w:r w:rsidR="00476FF2">
        <w:rPr>
          <w:rFonts w:hint="eastAsia"/>
          <w:sz w:val="24"/>
        </w:rPr>
        <w:t>日</w:t>
      </w:r>
      <w:r>
        <w:rPr>
          <w:rFonts w:hint="eastAsia"/>
          <w:sz w:val="24"/>
        </w:rPr>
        <w:t>起至</w:t>
      </w:r>
      <w:r w:rsidR="00476FF2">
        <w:rPr>
          <w:sz w:val="24"/>
        </w:rPr>
        <w:t>2023</w:t>
      </w:r>
      <w:r w:rsidR="00476FF2">
        <w:rPr>
          <w:sz w:val="24"/>
        </w:rPr>
        <w:t>年</w:t>
      </w:r>
      <w:r w:rsidR="00476FF2">
        <w:rPr>
          <w:rFonts w:hint="eastAsia"/>
          <w:sz w:val="24"/>
        </w:rPr>
        <w:t>2</w:t>
      </w:r>
      <w:r w:rsidR="00476FF2">
        <w:rPr>
          <w:rFonts w:hint="eastAsia"/>
          <w:sz w:val="24"/>
        </w:rPr>
        <w:t>月</w:t>
      </w:r>
      <w:r w:rsidR="00476FF2">
        <w:rPr>
          <w:sz w:val="24"/>
        </w:rPr>
        <w:t>24</w:t>
      </w:r>
      <w:r w:rsidR="00476FF2">
        <w:rPr>
          <w:rFonts w:hint="eastAsia"/>
          <w:sz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015EEE79"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sidR="005C2117" w:rsidRPr="005C2117">
        <w:rPr>
          <w:rFonts w:hint="eastAsia"/>
          <w:color w:val="000000"/>
          <w:kern w:val="0"/>
          <w:sz w:val="24"/>
        </w:rPr>
        <w:t>、发起资金提供方</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186CBEA2" w14:textId="05A22502" w:rsidR="00012CCB" w:rsidRDefault="009279C5" w:rsidP="00315E2F">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0A16537C" w:rsidR="00012CCB" w:rsidRDefault="00315E2F">
      <w:pPr>
        <w:adjustRightInd w:val="0"/>
        <w:snapToGrid w:val="0"/>
        <w:spacing w:line="360" w:lineRule="auto"/>
        <w:ind w:firstLineChars="200" w:firstLine="480"/>
        <w:rPr>
          <w:sz w:val="24"/>
        </w:rPr>
      </w:pPr>
      <w:r>
        <w:rPr>
          <w:rFonts w:hAnsi="宋体"/>
          <w:kern w:val="0"/>
          <w:sz w:val="24"/>
        </w:rPr>
        <w:t>9</w:t>
      </w:r>
      <w:r w:rsidR="009279C5">
        <w:rPr>
          <w:rFonts w:hAnsi="宋体" w:hint="eastAsia"/>
          <w:kern w:val="0"/>
          <w:sz w:val="24"/>
        </w:rPr>
        <w:t>、</w:t>
      </w:r>
      <w:r w:rsidR="009279C5">
        <w:rPr>
          <w:rFonts w:hAnsi="宋体"/>
          <w:sz w:val="24"/>
        </w:rPr>
        <w:t>认购限额：</w:t>
      </w:r>
      <w:r w:rsidR="009279C5">
        <w:rPr>
          <w:rFonts w:hint="eastAsia"/>
          <w:color w:val="000000"/>
          <w:kern w:val="0"/>
          <w:sz w:val="24"/>
        </w:rPr>
        <w:t>直销机构接受首次认购申请的最低金额为单笔</w:t>
      </w:r>
      <w:r w:rsidR="009279C5">
        <w:rPr>
          <w:color w:val="000000"/>
          <w:kern w:val="0"/>
          <w:sz w:val="24"/>
        </w:rPr>
        <w:t>100</w:t>
      </w:r>
      <w:r w:rsidR="00E558B2">
        <w:rPr>
          <w:rFonts w:hint="eastAsia"/>
          <w:color w:val="000000"/>
          <w:kern w:val="0"/>
          <w:sz w:val="24"/>
        </w:rPr>
        <w:t>万</w:t>
      </w:r>
      <w:r w:rsidR="009279C5">
        <w:rPr>
          <w:rFonts w:hint="eastAsia"/>
          <w:color w:val="000000"/>
          <w:kern w:val="0"/>
          <w:sz w:val="24"/>
        </w:rPr>
        <w:t>元，追加认购的最低金额为单笔</w:t>
      </w:r>
      <w:r w:rsidR="009279C5">
        <w:rPr>
          <w:color w:val="000000"/>
          <w:kern w:val="0"/>
          <w:sz w:val="24"/>
        </w:rPr>
        <w:t>10</w:t>
      </w:r>
      <w:r w:rsidR="00E558B2">
        <w:rPr>
          <w:rFonts w:hint="eastAsia"/>
          <w:color w:val="000000"/>
          <w:kern w:val="0"/>
          <w:sz w:val="24"/>
        </w:rPr>
        <w:t>万</w:t>
      </w:r>
      <w:r w:rsidR="009279C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9279C5">
        <w:rPr>
          <w:color w:val="000000"/>
          <w:kern w:val="0"/>
          <w:sz w:val="24"/>
        </w:rPr>
        <w:t>1</w:t>
      </w:r>
      <w:r w:rsidR="009279C5">
        <w:rPr>
          <w:rFonts w:hint="eastAsia"/>
          <w:color w:val="000000"/>
          <w:kern w:val="0"/>
          <w:sz w:val="24"/>
        </w:rPr>
        <w:t>元。本基金直销机构单笔认购最低金额可由基金管理人酌情调</w:t>
      </w:r>
      <w:r w:rsidR="009279C5">
        <w:rPr>
          <w:rFonts w:hint="eastAsia"/>
          <w:color w:val="000000"/>
          <w:kern w:val="0"/>
          <w:sz w:val="24"/>
        </w:rPr>
        <w:lastRenderedPageBreak/>
        <w:t>整。其他销售机构接受认购申请的最低金额为单笔</w:t>
      </w:r>
      <w:r w:rsidR="009279C5">
        <w:rPr>
          <w:color w:val="000000"/>
          <w:kern w:val="0"/>
          <w:sz w:val="24"/>
        </w:rPr>
        <w:t>1</w:t>
      </w:r>
      <w:r w:rsidR="009279C5">
        <w:rPr>
          <w:rFonts w:hint="eastAsia"/>
          <w:color w:val="000000"/>
          <w:kern w:val="0"/>
          <w:sz w:val="24"/>
        </w:rPr>
        <w:t>元，如果销售机构业务规则规定的最低单笔认购金额高于</w:t>
      </w:r>
      <w:r w:rsidR="009279C5">
        <w:rPr>
          <w:color w:val="000000"/>
          <w:kern w:val="0"/>
          <w:sz w:val="24"/>
        </w:rPr>
        <w:t>1</w:t>
      </w:r>
      <w:r w:rsidR="009279C5">
        <w:rPr>
          <w:rFonts w:hint="eastAsia"/>
          <w:color w:val="000000"/>
          <w:kern w:val="0"/>
          <w:sz w:val="24"/>
        </w:rPr>
        <w:t>元，以该销售机构的规定为准。</w:t>
      </w:r>
      <w:r w:rsidR="009279C5">
        <w:rPr>
          <w:rFonts w:hAnsi="宋体"/>
          <w:sz w:val="24"/>
        </w:rPr>
        <w:t>投资人在募集期内可多次认购基金份额，认购费</w:t>
      </w:r>
      <w:r w:rsidR="009279C5">
        <w:rPr>
          <w:rFonts w:hAnsi="宋体" w:hint="eastAsia"/>
          <w:sz w:val="24"/>
        </w:rPr>
        <w:t>用</w:t>
      </w:r>
      <w:r w:rsidR="009279C5">
        <w:rPr>
          <w:rFonts w:hAnsi="宋体"/>
          <w:sz w:val="24"/>
        </w:rPr>
        <w:t>按每笔认购申请单独计算，</w:t>
      </w:r>
      <w:r w:rsidR="009279C5">
        <w:rPr>
          <w:rFonts w:hAnsi="宋体"/>
          <w:kern w:val="0"/>
          <w:sz w:val="24"/>
        </w:rPr>
        <w:t>认购申请一经</w:t>
      </w:r>
      <w:r w:rsidR="009279C5">
        <w:rPr>
          <w:rFonts w:hAnsi="宋体" w:hint="eastAsia"/>
          <w:kern w:val="0"/>
          <w:sz w:val="24"/>
        </w:rPr>
        <w:t>登记</w:t>
      </w:r>
      <w:r w:rsidR="009279C5">
        <w:rPr>
          <w:rFonts w:hAnsi="宋体"/>
          <w:kern w:val="0"/>
          <w:sz w:val="24"/>
        </w:rPr>
        <w:t>机构受理不得撤销</w:t>
      </w:r>
      <w:r w:rsidR="009279C5">
        <w:rPr>
          <w:rFonts w:hAnsi="宋体"/>
          <w:sz w:val="24"/>
        </w:rPr>
        <w:t>。</w:t>
      </w:r>
      <w:r w:rsidR="00611D00" w:rsidRPr="0011678B">
        <w:rPr>
          <w:rFonts w:hint="eastAsia"/>
          <w:sz w:val="24"/>
        </w:rPr>
        <w:t>发起资金提供方认购本基金的总金额不少于</w:t>
      </w:r>
      <w:r w:rsidR="00611D00" w:rsidRPr="0011678B">
        <w:rPr>
          <w:rFonts w:hint="eastAsia"/>
          <w:sz w:val="24"/>
        </w:rPr>
        <w:t>1000</w:t>
      </w:r>
      <w:r w:rsidR="00611D00" w:rsidRPr="0011678B">
        <w:rPr>
          <w:rFonts w:hint="eastAsia"/>
          <w:sz w:val="24"/>
        </w:rPr>
        <w:t>万元人民币，且持有期限不少于</w:t>
      </w:r>
      <w:r w:rsidR="00611D00" w:rsidRPr="0011678B">
        <w:rPr>
          <w:rFonts w:hint="eastAsia"/>
          <w:sz w:val="24"/>
        </w:rPr>
        <w:t>3</w:t>
      </w:r>
      <w:r w:rsidR="00611D00" w:rsidRPr="0011678B">
        <w:rPr>
          <w:rFonts w:hint="eastAsia"/>
          <w:sz w:val="24"/>
        </w:rPr>
        <w:t>年，法律法规和监管机构另有规定的除外。</w:t>
      </w:r>
    </w:p>
    <w:p w14:paraId="0311C637" w14:textId="7D93FFCE" w:rsidR="00012CCB" w:rsidRDefault="009279C5">
      <w:pPr>
        <w:adjustRightInd w:val="0"/>
        <w:snapToGrid w:val="0"/>
        <w:spacing w:line="360" w:lineRule="auto"/>
        <w:ind w:firstLineChars="200" w:firstLine="480"/>
        <w:rPr>
          <w:sz w:val="24"/>
        </w:rPr>
      </w:pPr>
      <w:r>
        <w:rPr>
          <w:sz w:val="24"/>
        </w:rPr>
        <w:t>1</w:t>
      </w:r>
      <w:r w:rsidR="00315E2F">
        <w:rPr>
          <w:sz w:val="24"/>
        </w:rPr>
        <w:t>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BEDDA96" w14:textId="62CC74BA" w:rsidR="00012CCB" w:rsidRDefault="009279C5">
      <w:pPr>
        <w:adjustRightInd w:val="0"/>
        <w:snapToGrid w:val="0"/>
        <w:spacing w:line="360" w:lineRule="auto"/>
        <w:ind w:firstLineChars="200" w:firstLine="480"/>
        <w:rPr>
          <w:sz w:val="24"/>
        </w:rPr>
      </w:pPr>
      <w:r>
        <w:rPr>
          <w:sz w:val="24"/>
        </w:rPr>
        <w:t>1</w:t>
      </w:r>
      <w:r w:rsidR="00315E2F">
        <w:rPr>
          <w:sz w:val="24"/>
        </w:rPr>
        <w:t>1</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w:t>
      </w:r>
      <w:r w:rsidR="00476FF2">
        <w:rPr>
          <w:rFonts w:hAnsi="宋体"/>
          <w:sz w:val="24"/>
        </w:rPr>
        <w:t>2023</w:t>
      </w:r>
      <w:r w:rsidR="00476FF2">
        <w:rPr>
          <w:rFonts w:hAnsi="宋体"/>
          <w:sz w:val="24"/>
        </w:rPr>
        <w:t>年</w:t>
      </w:r>
      <w:r w:rsidR="00476FF2">
        <w:rPr>
          <w:rFonts w:hAnsi="宋体" w:hint="eastAsia"/>
          <w:sz w:val="24"/>
        </w:rPr>
        <w:t>2</w:t>
      </w:r>
      <w:r w:rsidR="00476FF2">
        <w:rPr>
          <w:rFonts w:hAnsi="宋体" w:hint="eastAsia"/>
          <w:sz w:val="24"/>
        </w:rPr>
        <w:t>月</w:t>
      </w:r>
      <w:r w:rsidR="00D535E8">
        <w:rPr>
          <w:rFonts w:hAnsi="宋体"/>
          <w:sz w:val="24"/>
        </w:rPr>
        <w:t>2</w:t>
      </w:r>
      <w:r w:rsidR="00476FF2">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9544FD">
        <w:rPr>
          <w:rFonts w:hAnsi="宋体" w:hint="eastAsia"/>
          <w:sz w:val="24"/>
        </w:rPr>
        <w:t>交银施罗德启信混合型发起式证券投资</w:t>
      </w:r>
      <w:proofErr w:type="gramStart"/>
      <w:r w:rsidR="009544FD">
        <w:rPr>
          <w:rFonts w:hAnsi="宋体" w:hint="eastAsia"/>
          <w:sz w:val="24"/>
        </w:rPr>
        <w:t>基金</w:t>
      </w:r>
      <w:r>
        <w:rPr>
          <w:rFonts w:hAnsi="宋体" w:hint="eastAsia"/>
          <w:sz w:val="24"/>
        </w:rPr>
        <w:t>基金</w:t>
      </w:r>
      <w:proofErr w:type="gramEnd"/>
      <w:r>
        <w:rPr>
          <w:rFonts w:hAnsi="宋体" w:hint="eastAsia"/>
          <w:sz w:val="24"/>
        </w:rPr>
        <w:t>合同</w:t>
      </w:r>
      <w:r>
        <w:rPr>
          <w:rFonts w:hAnsi="宋体"/>
          <w:sz w:val="24"/>
        </w:rPr>
        <w:t>和招募说明书。</w:t>
      </w:r>
    </w:p>
    <w:p w14:paraId="4EE78595" w14:textId="49C7C610" w:rsidR="00012CCB" w:rsidRDefault="009279C5">
      <w:pPr>
        <w:adjustRightInd w:val="0"/>
        <w:snapToGrid w:val="0"/>
        <w:spacing w:line="360" w:lineRule="auto"/>
        <w:ind w:firstLineChars="200" w:firstLine="480"/>
        <w:rPr>
          <w:sz w:val="24"/>
        </w:rPr>
      </w:pPr>
      <w:r>
        <w:rPr>
          <w:sz w:val="24"/>
        </w:rPr>
        <w:t>1</w:t>
      </w:r>
      <w:r w:rsidR="00315E2F">
        <w:rPr>
          <w:sz w:val="24"/>
        </w:rPr>
        <w:t>2</w:t>
      </w:r>
      <w:r>
        <w:rPr>
          <w:rFonts w:hAnsi="宋体"/>
          <w:sz w:val="24"/>
        </w:rPr>
        <w:t>、本基金的基金合同、招募说明书及本公告将同时发布在本公司网站（</w:t>
      </w:r>
      <w:r>
        <w:rPr>
          <w:rStyle w:val="af8"/>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2FC94D9" w14:textId="10064170" w:rsidR="00012CCB" w:rsidRDefault="009279C5">
      <w:pPr>
        <w:adjustRightInd w:val="0"/>
        <w:snapToGrid w:val="0"/>
        <w:spacing w:line="360" w:lineRule="auto"/>
        <w:ind w:firstLineChars="200" w:firstLine="480"/>
        <w:rPr>
          <w:sz w:val="24"/>
        </w:rPr>
      </w:pPr>
      <w:r>
        <w:rPr>
          <w:sz w:val="24"/>
        </w:rPr>
        <w:t>1</w:t>
      </w:r>
      <w:r w:rsidR="00315E2F">
        <w:rPr>
          <w:sz w:val="24"/>
        </w:rPr>
        <w:t>3</w:t>
      </w:r>
      <w:r>
        <w:rPr>
          <w:rFonts w:hAnsi="宋体"/>
          <w:sz w:val="24"/>
        </w:rPr>
        <w:t>、销售机构的销售网点以及开户认购等事项的详细情况请向各销售机构咨询。</w:t>
      </w:r>
    </w:p>
    <w:p w14:paraId="4EE71C00" w14:textId="5B090F32" w:rsidR="00012CCB" w:rsidRDefault="009279C5">
      <w:pPr>
        <w:adjustRightInd w:val="0"/>
        <w:snapToGrid w:val="0"/>
        <w:spacing w:line="360" w:lineRule="auto"/>
        <w:ind w:firstLineChars="200" w:firstLine="480"/>
        <w:rPr>
          <w:sz w:val="24"/>
        </w:rPr>
      </w:pPr>
      <w:r>
        <w:rPr>
          <w:sz w:val="24"/>
        </w:rPr>
        <w:t>1</w:t>
      </w:r>
      <w:r w:rsidR="00315E2F">
        <w:rPr>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32A1DAB" w14:textId="0598E322" w:rsidR="00012CCB" w:rsidRDefault="009279C5">
      <w:pPr>
        <w:widowControl/>
        <w:adjustRightInd w:val="0"/>
        <w:snapToGrid w:val="0"/>
        <w:spacing w:line="360" w:lineRule="auto"/>
        <w:ind w:firstLineChars="200" w:firstLine="480"/>
        <w:rPr>
          <w:kern w:val="0"/>
          <w:sz w:val="24"/>
        </w:rPr>
      </w:pPr>
      <w:r>
        <w:rPr>
          <w:sz w:val="24"/>
        </w:rPr>
        <w:t>1</w:t>
      </w:r>
      <w:r w:rsidR="00315E2F">
        <w:rPr>
          <w:sz w:val="24"/>
        </w:rPr>
        <w:t>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51C0F1A7" w14:textId="554E4D64" w:rsidR="00012CCB" w:rsidRDefault="009279C5">
      <w:pPr>
        <w:adjustRightInd w:val="0"/>
        <w:snapToGrid w:val="0"/>
        <w:spacing w:line="360" w:lineRule="auto"/>
        <w:ind w:firstLineChars="200" w:firstLine="480"/>
        <w:rPr>
          <w:rFonts w:hAnsi="宋体"/>
          <w:sz w:val="24"/>
        </w:rPr>
      </w:pPr>
      <w:r>
        <w:rPr>
          <w:sz w:val="24"/>
        </w:rPr>
        <w:t>1</w:t>
      </w:r>
      <w:r w:rsidR="00315E2F">
        <w:rPr>
          <w:sz w:val="24"/>
        </w:rPr>
        <w:t>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20366E9" w14:textId="37FBDE74" w:rsidR="00012CCB" w:rsidRDefault="009279C5">
      <w:pPr>
        <w:adjustRightInd w:val="0"/>
        <w:snapToGrid w:val="0"/>
        <w:spacing w:line="360" w:lineRule="auto"/>
        <w:ind w:firstLineChars="200" w:firstLine="480"/>
        <w:rPr>
          <w:sz w:val="24"/>
        </w:rPr>
      </w:pPr>
      <w:r>
        <w:rPr>
          <w:sz w:val="24"/>
        </w:rPr>
        <w:t>1</w:t>
      </w:r>
      <w:r w:rsidR="00315E2F">
        <w:rPr>
          <w:sz w:val="24"/>
        </w:rPr>
        <w:t>7</w:t>
      </w:r>
      <w:r>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w:t>
      </w:r>
      <w:r>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5BC1D09" w14:textId="77777777" w:rsidR="00012CCB" w:rsidRDefault="009279C5">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4CB2CF24" w14:textId="096C9CA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w:t>
      </w:r>
      <w:r w:rsidR="00B21CA3">
        <w:rPr>
          <w:rFonts w:hint="eastAsia"/>
          <w:bCs/>
          <w:sz w:val="24"/>
        </w:rPr>
        <w:t>理论上</w:t>
      </w:r>
      <w:r>
        <w:rPr>
          <w:rFonts w:hAnsi="宋体" w:hint="eastAsia"/>
          <w:kern w:val="0"/>
          <w:sz w:val="24"/>
        </w:rPr>
        <w:t>高于债券型基金和货币市场基金，低于股票型基金。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rPr>
        <w:t>请基金</w:t>
      </w:r>
      <w:proofErr w:type="gramEnd"/>
      <w:r>
        <w:rPr>
          <w:rFonts w:hAnsi="宋体" w:hint="eastAsia"/>
          <w:kern w:val="0"/>
          <w:sz w:val="24"/>
        </w:rPr>
        <w:t>份额持有人关注包括投资资产支持证券可能导致的基金净值波动在内的各项风险。</w:t>
      </w:r>
    </w:p>
    <w:p w14:paraId="51CEDAF5"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w:t>
      </w:r>
      <w:proofErr w:type="gramStart"/>
      <w:r>
        <w:rPr>
          <w:rFonts w:hAnsi="宋体" w:hint="eastAsia"/>
          <w:kern w:val="0"/>
          <w:sz w:val="24"/>
        </w:rPr>
        <w:t>基差风险</w:t>
      </w:r>
      <w:proofErr w:type="gramEnd"/>
      <w:r>
        <w:rPr>
          <w:rFonts w:hAnsi="宋体" w:hint="eastAsia"/>
          <w:kern w:val="0"/>
          <w:sz w:val="24"/>
        </w:rPr>
        <w:t>、保证金风险、信用风险和操作风险。</w:t>
      </w:r>
    </w:p>
    <w:p w14:paraId="07B2C58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rPr>
        <w:t>券</w:t>
      </w:r>
      <w:proofErr w:type="gramEnd"/>
      <w:r>
        <w:rPr>
          <w:rFonts w:hAnsi="宋体" w:hint="eastAsia"/>
          <w:kern w:val="0"/>
          <w:sz w:val="24"/>
        </w:rPr>
        <w:t>和个股的流动性风险等。</w:t>
      </w:r>
    </w:p>
    <w:p w14:paraId="70513C7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w:t>
      </w:r>
      <w:proofErr w:type="gramStart"/>
      <w:r>
        <w:rPr>
          <w:rFonts w:hAnsi="宋体" w:hint="eastAsia"/>
          <w:kern w:val="0"/>
          <w:sz w:val="24"/>
        </w:rPr>
        <w:t>通机制</w:t>
      </w:r>
      <w:proofErr w:type="gramEnd"/>
      <w:r>
        <w:rPr>
          <w:rFonts w:hAnsi="宋体" w:hint="eastAsia"/>
          <w:kern w:val="0"/>
          <w:sz w:val="24"/>
        </w:rPr>
        <w:t>下因投资环境、投</w:t>
      </w:r>
      <w:r>
        <w:rPr>
          <w:rFonts w:hAnsi="宋体" w:hint="eastAsia"/>
          <w:kern w:val="0"/>
          <w:sz w:val="24"/>
        </w:rPr>
        <w:lastRenderedPageBreak/>
        <w:t>资标的、市场制度以及交易规则等差异带来的特有风险，包括港股市场股价波动较大的风险（港股市</w:t>
      </w:r>
      <w:proofErr w:type="gramStart"/>
      <w:r>
        <w:rPr>
          <w:rFonts w:hAnsi="宋体" w:hint="eastAsia"/>
          <w:kern w:val="0"/>
          <w:sz w:val="24"/>
        </w:rPr>
        <w:t>场实行</w:t>
      </w:r>
      <w:proofErr w:type="gramEnd"/>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w:t>
      </w:r>
      <w:proofErr w:type="gramStart"/>
      <w:r>
        <w:rPr>
          <w:rFonts w:hAnsi="宋体" w:hint="eastAsia"/>
          <w:kern w:val="0"/>
          <w:sz w:val="24"/>
        </w:rPr>
        <w:t>通机制</w:t>
      </w:r>
      <w:proofErr w:type="gramEnd"/>
      <w:r>
        <w:rPr>
          <w:rFonts w:hAnsi="宋体" w:hint="eastAsia"/>
          <w:kern w:val="0"/>
          <w:sz w:val="24"/>
        </w:rPr>
        <w:t>下交易日不连贯可能带来的风险（在内地开市香港休市的情形下，港股</w:t>
      </w:r>
      <w:proofErr w:type="gramStart"/>
      <w:r>
        <w:rPr>
          <w:rFonts w:hAnsi="宋体" w:hint="eastAsia"/>
          <w:kern w:val="0"/>
          <w:sz w:val="24"/>
        </w:rPr>
        <w:t>通不能</w:t>
      </w:r>
      <w:proofErr w:type="gramEnd"/>
      <w:r>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39796C34" w14:textId="77777777" w:rsidR="009E11D5" w:rsidRDefault="009E11D5">
      <w:pPr>
        <w:widowControl/>
        <w:adjustRightInd w:val="0"/>
        <w:snapToGrid w:val="0"/>
        <w:spacing w:line="360" w:lineRule="auto"/>
        <w:ind w:firstLineChars="200" w:firstLine="480"/>
        <w:rPr>
          <w:rFonts w:hAnsi="宋体"/>
          <w:kern w:val="0"/>
          <w:sz w:val="24"/>
        </w:rPr>
      </w:pPr>
      <w:r w:rsidRPr="009E11D5">
        <w:rPr>
          <w:rFonts w:hAnsi="宋体" w:hint="eastAsia"/>
          <w:kern w:val="0"/>
          <w:sz w:val="24"/>
        </w:rPr>
        <w:t>本基金可根据投资策略需要或市场环境的变化，选择将部分基金资产投资于</w:t>
      </w:r>
      <w:proofErr w:type="gramStart"/>
      <w:r w:rsidRPr="009E11D5">
        <w:rPr>
          <w:rFonts w:hAnsi="宋体" w:hint="eastAsia"/>
          <w:kern w:val="0"/>
          <w:sz w:val="24"/>
        </w:rPr>
        <w:t>科创板股票</w:t>
      </w:r>
      <w:proofErr w:type="gramEnd"/>
      <w:r w:rsidRPr="009E11D5">
        <w:rPr>
          <w:rFonts w:hAnsi="宋体" w:hint="eastAsia"/>
          <w:kern w:val="0"/>
          <w:sz w:val="24"/>
        </w:rPr>
        <w:t>或选择不将基金资产投资于</w:t>
      </w:r>
      <w:proofErr w:type="gramStart"/>
      <w:r w:rsidRPr="009E11D5">
        <w:rPr>
          <w:rFonts w:hAnsi="宋体" w:hint="eastAsia"/>
          <w:kern w:val="0"/>
          <w:sz w:val="24"/>
        </w:rPr>
        <w:t>科创板</w:t>
      </w:r>
      <w:proofErr w:type="gramEnd"/>
      <w:r w:rsidRPr="009E11D5">
        <w:rPr>
          <w:rFonts w:hAnsi="宋体" w:hint="eastAsia"/>
          <w:kern w:val="0"/>
          <w:sz w:val="24"/>
        </w:rPr>
        <w:t>股票，基金资产并非必然投资于</w:t>
      </w:r>
      <w:proofErr w:type="gramStart"/>
      <w:r w:rsidRPr="009E11D5">
        <w:rPr>
          <w:rFonts w:hAnsi="宋体" w:hint="eastAsia"/>
          <w:kern w:val="0"/>
          <w:sz w:val="24"/>
        </w:rPr>
        <w:t>科创板</w:t>
      </w:r>
      <w:proofErr w:type="gramEnd"/>
      <w:r w:rsidRPr="009E11D5">
        <w:rPr>
          <w:rFonts w:hAnsi="宋体" w:hint="eastAsia"/>
          <w:kern w:val="0"/>
          <w:sz w:val="24"/>
        </w:rPr>
        <w:t>股票。基金资产投资于</w:t>
      </w:r>
      <w:proofErr w:type="gramStart"/>
      <w:r w:rsidRPr="009E11D5">
        <w:rPr>
          <w:rFonts w:hAnsi="宋体" w:hint="eastAsia"/>
          <w:kern w:val="0"/>
          <w:sz w:val="24"/>
        </w:rPr>
        <w:t>科创板</w:t>
      </w:r>
      <w:proofErr w:type="gramEnd"/>
      <w:r w:rsidRPr="009E11D5">
        <w:rPr>
          <w:rFonts w:hAnsi="宋体" w:hint="eastAsia"/>
          <w:kern w:val="0"/>
          <w:sz w:val="24"/>
        </w:rPr>
        <w:t>股票，会</w:t>
      </w:r>
      <w:proofErr w:type="gramStart"/>
      <w:r w:rsidRPr="009E11D5">
        <w:rPr>
          <w:rFonts w:hAnsi="宋体" w:hint="eastAsia"/>
          <w:kern w:val="0"/>
          <w:sz w:val="24"/>
        </w:rPr>
        <w:t>面临科创板机制</w:t>
      </w:r>
      <w:proofErr w:type="gramEnd"/>
      <w:r w:rsidRPr="009E11D5">
        <w:rPr>
          <w:rFonts w:hAnsi="宋体" w:hint="eastAsia"/>
          <w:kern w:val="0"/>
          <w:sz w:val="24"/>
        </w:rPr>
        <w:t>下因投资标的、市场制度以及交易规则等差异带来的特有风险，包括但不限于市场风险、流动性风险、退市风险、集中度风险、系统性风险、政策风险等。</w:t>
      </w:r>
    </w:p>
    <w:p w14:paraId="778A5CD3" w14:textId="0238E5C1"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32746430" w:rsidR="00012CCB" w:rsidRPr="00BC6018" w:rsidRDefault="00A406E2" w:rsidP="009D072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基金合同提前终止风险。</w:t>
      </w:r>
      <w:r w:rsidRPr="00EB67B3">
        <w:rPr>
          <w:rFonts w:hAnsi="宋体"/>
          <w:kern w:val="0"/>
          <w:sz w:val="24"/>
          <w:szCs w:val="24"/>
        </w:rPr>
        <w:t>（</w:t>
      </w:r>
      <w:r w:rsidRPr="00EB67B3">
        <w:rPr>
          <w:rFonts w:hAnsi="宋体"/>
          <w:kern w:val="0"/>
          <w:sz w:val="24"/>
          <w:szCs w:val="24"/>
        </w:rPr>
        <w:t>1</w:t>
      </w:r>
      <w:r w:rsidRPr="00EB67B3">
        <w:rPr>
          <w:rFonts w:hAnsi="宋体"/>
          <w:kern w:val="0"/>
          <w:sz w:val="24"/>
          <w:szCs w:val="24"/>
        </w:rPr>
        <w:t>）本基金为发起式基金，《基金合同》生效之日起三年后的对应日，</w:t>
      </w:r>
      <w:proofErr w:type="gramStart"/>
      <w:r w:rsidRPr="00EB67B3">
        <w:rPr>
          <w:rFonts w:hAnsi="宋体"/>
          <w:kern w:val="0"/>
          <w:sz w:val="24"/>
          <w:szCs w:val="24"/>
        </w:rPr>
        <w:t>若基金</w:t>
      </w:r>
      <w:proofErr w:type="gramEnd"/>
      <w:r w:rsidRPr="00EB67B3">
        <w:rPr>
          <w:rFonts w:hAnsi="宋体"/>
          <w:kern w:val="0"/>
          <w:sz w:val="24"/>
          <w:szCs w:val="24"/>
        </w:rPr>
        <w:t>资产净值低于</w:t>
      </w:r>
      <w:r w:rsidRPr="00EB67B3">
        <w:rPr>
          <w:rFonts w:hAnsi="宋体"/>
          <w:kern w:val="0"/>
          <w:sz w:val="24"/>
          <w:szCs w:val="24"/>
        </w:rPr>
        <w:t>2</w:t>
      </w:r>
      <w:r w:rsidRPr="00EB67B3">
        <w:rPr>
          <w:rFonts w:hAnsi="宋体"/>
          <w:kern w:val="0"/>
          <w:sz w:val="24"/>
          <w:szCs w:val="24"/>
        </w:rPr>
        <w:t>亿元，基金合同自动终止，且不得通过召开基金份额持有人大会的方式延续《基金合同》期限。（</w:t>
      </w:r>
      <w:r w:rsidRPr="00EB67B3">
        <w:rPr>
          <w:rFonts w:hAnsi="宋体"/>
          <w:kern w:val="0"/>
          <w:sz w:val="24"/>
          <w:szCs w:val="24"/>
        </w:rPr>
        <w:t>2</w:t>
      </w:r>
      <w:r w:rsidRPr="00EB67B3">
        <w:rPr>
          <w:rFonts w:hAnsi="宋体"/>
          <w:kern w:val="0"/>
          <w:sz w:val="24"/>
          <w:szCs w:val="24"/>
        </w:rPr>
        <w:t>）《基金合同》生效三年后继续存续的，基金存续期内，</w:t>
      </w:r>
      <w:r>
        <w:rPr>
          <w:rFonts w:hAnsi="宋体" w:hint="eastAsia"/>
          <w:kern w:val="0"/>
          <w:sz w:val="24"/>
          <w:szCs w:val="24"/>
        </w:rPr>
        <w:t>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w:t>
      </w:r>
      <w:r>
        <w:rPr>
          <w:rFonts w:hAnsi="宋体" w:hint="eastAsia"/>
          <w:kern w:val="0"/>
          <w:sz w:val="24"/>
        </w:rPr>
        <w:lastRenderedPageBreak/>
        <w:t>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5B8C604B" w:rsidR="00012CCB" w:rsidRDefault="009544FD">
      <w:pPr>
        <w:adjustRightInd w:val="0"/>
        <w:snapToGrid w:val="0"/>
        <w:spacing w:line="360" w:lineRule="auto"/>
        <w:ind w:firstLineChars="200" w:firstLine="480"/>
        <w:rPr>
          <w:sz w:val="24"/>
        </w:rPr>
      </w:pPr>
      <w:r>
        <w:rPr>
          <w:rFonts w:hAnsi="宋体" w:hint="eastAsia"/>
          <w:sz w:val="24"/>
        </w:rPr>
        <w:t>交银施罗德启信混合型发起式证券投资基金</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77777777" w:rsidR="00012CCB" w:rsidRDefault="009279C5">
      <w:pPr>
        <w:adjustRightInd w:val="0"/>
        <w:snapToGrid w:val="0"/>
        <w:spacing w:line="360" w:lineRule="auto"/>
        <w:ind w:firstLineChars="200" w:firstLine="480"/>
        <w:rPr>
          <w:sz w:val="24"/>
        </w:rPr>
      </w:pPr>
      <w:r>
        <w:rPr>
          <w:rFonts w:hint="eastAsia"/>
          <w:color w:val="000000"/>
          <w:kern w:val="0"/>
          <w:sz w:val="24"/>
        </w:rPr>
        <w:t>混合型证券投资基金</w:t>
      </w:r>
    </w:p>
    <w:p w14:paraId="3380ECC7" w14:textId="77777777" w:rsidR="00012CCB" w:rsidRDefault="009279C5">
      <w:pPr>
        <w:adjustRightInd w:val="0"/>
        <w:snapToGrid w:val="0"/>
        <w:spacing w:line="360" w:lineRule="auto"/>
        <w:ind w:firstLineChars="200" w:firstLine="480"/>
        <w:outlineLvl w:val="1"/>
        <w:rPr>
          <w:sz w:val="24"/>
        </w:rPr>
      </w:pPr>
      <w:r>
        <w:rPr>
          <w:sz w:val="24"/>
        </w:rPr>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Pr>
          <w:sz w:val="24"/>
        </w:rPr>
        <w:t>1.00</w:t>
      </w:r>
      <w:r>
        <w:rPr>
          <w:rFonts w:hAnsi="宋体"/>
          <w:sz w:val="24"/>
        </w:rPr>
        <w:t>元。</w:t>
      </w:r>
    </w:p>
    <w:p w14:paraId="29746CC0" w14:textId="77777777" w:rsidR="00012CCB" w:rsidRDefault="009279C5">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727CD1EC" w14:textId="7AAE5654" w:rsidR="00012CCB" w:rsidRDefault="009279C5">
      <w:pPr>
        <w:adjustRightInd w:val="0"/>
        <w:snapToGrid w:val="0"/>
        <w:spacing w:line="360" w:lineRule="auto"/>
        <w:ind w:firstLineChars="200" w:firstLine="480"/>
        <w:rPr>
          <w:rFonts w:hAnsi="宋体"/>
          <w:sz w:val="24"/>
        </w:rPr>
      </w:pPr>
      <w:r>
        <w:rPr>
          <w:rFonts w:hAnsi="宋体" w:hint="eastAsia"/>
          <w:sz w:val="24"/>
        </w:rPr>
        <w:lastRenderedPageBreak/>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8D3A97" w:rsidRPr="008D3A97">
        <w:rPr>
          <w:rFonts w:hAnsi="宋体" w:hint="eastAsia"/>
          <w:sz w:val="24"/>
        </w:rPr>
        <w:t>本基金不同基金份额类别之间的转换规定请见招募说明书或相关公告。</w:t>
      </w:r>
    </w:p>
    <w:p w14:paraId="398E3236" w14:textId="77777777" w:rsidR="00012CCB" w:rsidRDefault="009279C5">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1F29159D" w14:textId="0345D69C" w:rsidR="00012CCB" w:rsidRDefault="009279C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4652A3">
        <w:rPr>
          <w:sz w:val="24"/>
        </w:rPr>
        <w:t>017850</w:t>
      </w:r>
      <w:r>
        <w:rPr>
          <w:rFonts w:hint="eastAsia"/>
          <w:sz w:val="24"/>
        </w:rPr>
        <w:t>；基金简称：</w:t>
      </w:r>
      <w:proofErr w:type="gramStart"/>
      <w:r w:rsidR="00476FF2" w:rsidRPr="00476FF2">
        <w:rPr>
          <w:rFonts w:hint="eastAsia"/>
          <w:sz w:val="24"/>
        </w:rPr>
        <w:t>交银启信</w:t>
      </w:r>
      <w:proofErr w:type="gramEnd"/>
      <w:r w:rsidR="00476FF2" w:rsidRPr="00476FF2">
        <w:rPr>
          <w:rFonts w:hint="eastAsia"/>
          <w:sz w:val="24"/>
        </w:rPr>
        <w:t>混合发起</w:t>
      </w:r>
      <w:r>
        <w:rPr>
          <w:rFonts w:hint="eastAsia"/>
          <w:sz w:val="24"/>
        </w:rPr>
        <w:t>A</w:t>
      </w:r>
    </w:p>
    <w:p w14:paraId="062EF344" w14:textId="7B62265C"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4652A3">
        <w:rPr>
          <w:sz w:val="24"/>
        </w:rPr>
        <w:t>017851</w:t>
      </w:r>
      <w:r>
        <w:rPr>
          <w:rFonts w:hint="eastAsia"/>
          <w:sz w:val="24"/>
        </w:rPr>
        <w:t>；基金简称：</w:t>
      </w:r>
      <w:proofErr w:type="gramStart"/>
      <w:r w:rsidR="00476FF2" w:rsidRPr="00476FF2">
        <w:rPr>
          <w:rFonts w:hint="eastAsia"/>
          <w:sz w:val="24"/>
        </w:rPr>
        <w:t>交银启信</w:t>
      </w:r>
      <w:proofErr w:type="gramEnd"/>
      <w:r w:rsidR="00476FF2" w:rsidRPr="00476FF2">
        <w:rPr>
          <w:rFonts w:hint="eastAsia"/>
          <w:sz w:val="24"/>
        </w:rPr>
        <w:t>混合发起</w:t>
      </w:r>
      <w:r>
        <w:rPr>
          <w:sz w:val="24"/>
        </w:rPr>
        <w:t>C</w:t>
      </w:r>
    </w:p>
    <w:p w14:paraId="52373944" w14:textId="77777777" w:rsidR="00012CCB" w:rsidRDefault="009279C5">
      <w:pPr>
        <w:adjustRightInd w:val="0"/>
        <w:snapToGrid w:val="0"/>
        <w:spacing w:line="360" w:lineRule="auto"/>
        <w:ind w:firstLineChars="200" w:firstLine="480"/>
        <w:outlineLvl w:val="1"/>
        <w:rPr>
          <w:sz w:val="24"/>
        </w:rPr>
      </w:pPr>
      <w:r>
        <w:rPr>
          <w:sz w:val="24"/>
        </w:rPr>
        <w:t>8</w:t>
      </w:r>
      <w:r>
        <w:rPr>
          <w:rFonts w:hAnsi="宋体"/>
          <w:sz w:val="24"/>
        </w:rPr>
        <w:t>、发售对象</w:t>
      </w:r>
    </w:p>
    <w:p w14:paraId="2B9CBD12" w14:textId="6E439B90"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w:t>
      </w:r>
      <w:r w:rsidR="000657F1" w:rsidRPr="005C2117">
        <w:rPr>
          <w:rFonts w:hint="eastAsia"/>
          <w:color w:val="000000"/>
          <w:kern w:val="0"/>
          <w:sz w:val="24"/>
        </w:rPr>
        <w:t>、发起资金提供方</w:t>
      </w:r>
      <w:r>
        <w:rPr>
          <w:rFonts w:hint="eastAsia"/>
          <w:color w:val="000000"/>
          <w:kern w:val="0"/>
          <w:sz w:val="24"/>
        </w:rPr>
        <w:t>以及法律法规或中国证监会允许购买证券投资基金的其他投资人。</w:t>
      </w:r>
    </w:p>
    <w:p w14:paraId="370E2D70" w14:textId="77777777" w:rsidR="00012CCB" w:rsidRDefault="009279C5">
      <w:pPr>
        <w:adjustRightInd w:val="0"/>
        <w:snapToGrid w:val="0"/>
        <w:spacing w:line="360" w:lineRule="auto"/>
        <w:ind w:firstLineChars="200" w:firstLine="480"/>
        <w:outlineLvl w:val="1"/>
        <w:rPr>
          <w:sz w:val="24"/>
        </w:rPr>
      </w:pPr>
      <w:r>
        <w:rPr>
          <w:sz w:val="24"/>
        </w:rPr>
        <w:t>9</w:t>
      </w:r>
      <w:r>
        <w:rPr>
          <w:rFonts w:hAnsi="宋体"/>
          <w:sz w:val="24"/>
        </w:rPr>
        <w:t>、销售机构</w:t>
      </w:r>
    </w:p>
    <w:p w14:paraId="35F1E99F" w14:textId="77777777" w:rsidR="00012CCB" w:rsidRPr="00C0430E"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2</w:t>
      </w:r>
      <w:r>
        <w:rPr>
          <w:rFonts w:hAnsi="宋体"/>
          <w:sz w:val="24"/>
        </w:rPr>
        <w:t>）</w:t>
      </w:r>
      <w:r>
        <w:rPr>
          <w:rFonts w:hAnsi="宋体" w:hint="eastAsia"/>
          <w:sz w:val="24"/>
        </w:rPr>
        <w:t>除基金管理人之外的其他</w:t>
      </w:r>
      <w:r w:rsidRPr="00C0430E">
        <w:rPr>
          <w:rFonts w:hAnsi="宋体"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28627E59" w14:textId="77777777" w:rsidR="00012CCB" w:rsidRDefault="009279C5">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595EF03" w14:textId="18D71C90"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sidR="00476FF2">
        <w:rPr>
          <w:sz w:val="24"/>
        </w:rPr>
        <w:t>2023</w:t>
      </w:r>
      <w:r w:rsidR="00476FF2">
        <w:rPr>
          <w:sz w:val="24"/>
        </w:rPr>
        <w:t>年</w:t>
      </w:r>
      <w:r w:rsidR="00476FF2">
        <w:rPr>
          <w:rFonts w:hint="eastAsia"/>
          <w:sz w:val="24"/>
        </w:rPr>
        <w:t>2</w:t>
      </w:r>
      <w:r w:rsidR="00476FF2">
        <w:rPr>
          <w:rFonts w:hint="eastAsia"/>
          <w:sz w:val="24"/>
        </w:rPr>
        <w:t>月</w:t>
      </w:r>
      <w:r w:rsidR="00476FF2">
        <w:rPr>
          <w:rFonts w:hint="eastAsia"/>
          <w:sz w:val="24"/>
        </w:rPr>
        <w:t>13</w:t>
      </w:r>
      <w:r w:rsidR="00476FF2">
        <w:rPr>
          <w:rFonts w:hint="eastAsia"/>
          <w:sz w:val="24"/>
        </w:rPr>
        <w:t>日起至</w:t>
      </w:r>
      <w:r w:rsidR="00476FF2">
        <w:rPr>
          <w:sz w:val="24"/>
        </w:rPr>
        <w:t>2023</w:t>
      </w:r>
      <w:r w:rsidR="00476FF2">
        <w:rPr>
          <w:sz w:val="24"/>
        </w:rPr>
        <w:t>年</w:t>
      </w:r>
      <w:r w:rsidR="00476FF2">
        <w:rPr>
          <w:rFonts w:hint="eastAsia"/>
          <w:sz w:val="24"/>
        </w:rPr>
        <w:t>2</w:t>
      </w:r>
      <w:r w:rsidR="00476FF2">
        <w:rPr>
          <w:rFonts w:hint="eastAsia"/>
          <w:sz w:val="24"/>
        </w:rPr>
        <w:t>月</w:t>
      </w:r>
      <w:r w:rsidR="00476FF2">
        <w:rPr>
          <w:sz w:val="24"/>
        </w:rPr>
        <w:t>24</w:t>
      </w:r>
      <w:r w:rsidR="00476FF2">
        <w:rPr>
          <w:rFonts w:hint="eastAsia"/>
          <w:sz w:val="24"/>
        </w:rPr>
        <w:t>日</w:t>
      </w:r>
      <w:r>
        <w:rPr>
          <w:rFonts w:hAnsi="宋体"/>
          <w:sz w:val="24"/>
        </w:rPr>
        <w:t>止，期间面向个人投资者、机构投资者、合格境外</w:t>
      </w:r>
      <w:r>
        <w:rPr>
          <w:rFonts w:hint="eastAsia"/>
          <w:color w:val="000000"/>
          <w:kern w:val="0"/>
          <w:sz w:val="24"/>
        </w:rPr>
        <w:t>投资者</w:t>
      </w:r>
      <w:r w:rsidR="000657F1" w:rsidRPr="005C2117">
        <w:rPr>
          <w:rFonts w:hint="eastAsia"/>
          <w:color w:val="000000"/>
          <w:kern w:val="0"/>
          <w:sz w:val="24"/>
        </w:rPr>
        <w:t>、发起资金提供方</w:t>
      </w:r>
      <w:r>
        <w:rPr>
          <w:rFonts w:hAnsi="宋体"/>
          <w:sz w:val="24"/>
        </w:rPr>
        <w:t>，以及法律法规或中</w:t>
      </w:r>
      <w:r>
        <w:rPr>
          <w:rFonts w:hAnsi="宋体"/>
          <w:sz w:val="24"/>
        </w:rPr>
        <w:lastRenderedPageBreak/>
        <w:t>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5BAEF07" w14:textId="77777777" w:rsidR="00012CCB" w:rsidRDefault="009279C5">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合同生效前，投资人的有效认购款项只能存入专门账户，任何人不得动用。有效认购款项在募集期间产生的利息将折算为基金份额</w:t>
      </w:r>
      <w:proofErr w:type="gramStart"/>
      <w:r>
        <w:rPr>
          <w:rFonts w:hAnsi="宋体" w:hint="eastAsia"/>
          <w:color w:val="000000"/>
          <w:sz w:val="24"/>
        </w:rPr>
        <w:t>归基金</w:t>
      </w:r>
      <w:proofErr w:type="gramEnd"/>
      <w:r>
        <w:rPr>
          <w:rFonts w:hAnsi="宋体" w:hint="eastAsia"/>
          <w:color w:val="000000"/>
          <w:sz w:val="24"/>
        </w:rPr>
        <w:t>份额持有人所有。</w:t>
      </w:r>
      <w:bookmarkStart w:id="0" w:name="_Hlt91264042"/>
      <w:bookmarkStart w:id="1" w:name="_Hlt90801570"/>
      <w:bookmarkStart w:id="2" w:name="_Hlt90455312"/>
      <w:bookmarkStart w:id="3" w:name="_Hlt91264078"/>
      <w:bookmarkStart w:id="4" w:name="_Hlt91148053"/>
      <w:bookmarkEnd w:id="0"/>
      <w:bookmarkEnd w:id="1"/>
      <w:bookmarkEnd w:id="2"/>
      <w:bookmarkEnd w:id="3"/>
      <w:bookmarkEnd w:id="4"/>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7D6A8F79" w14:textId="77777777" w:rsidR="00012CCB" w:rsidRDefault="009279C5">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7C0F124F" w14:textId="77777777" w:rsidR="00012CCB" w:rsidRDefault="009279C5" w:rsidP="00C0430E">
      <w:pPr>
        <w:adjustRightInd w:val="0"/>
        <w:snapToGrid w:val="0"/>
        <w:spacing w:line="360" w:lineRule="auto"/>
        <w:ind w:firstLineChars="200" w:firstLine="480"/>
        <w:rPr>
          <w:sz w:val="24"/>
        </w:rPr>
      </w:pPr>
      <w:r>
        <w:rPr>
          <w:sz w:val="24"/>
        </w:rPr>
        <w:t>（</w:t>
      </w:r>
      <w:r>
        <w:rPr>
          <w:sz w:val="24"/>
        </w:rPr>
        <w:t>1</w:t>
      </w:r>
      <w:r>
        <w:rPr>
          <w:sz w:val="24"/>
        </w:rPr>
        <w:t>）认购价格：本</w:t>
      </w:r>
      <w:proofErr w:type="gramStart"/>
      <w:r>
        <w:rPr>
          <w:sz w:val="24"/>
        </w:rPr>
        <w:t>基金</w:t>
      </w:r>
      <w:r>
        <w:rPr>
          <w:rFonts w:hint="eastAsia"/>
          <w:sz w:val="24"/>
        </w:rPr>
        <w:t>基金</w:t>
      </w:r>
      <w:proofErr w:type="gramEnd"/>
      <w:r>
        <w:rPr>
          <w:sz w:val="24"/>
        </w:rPr>
        <w:t>份额的认购价格为</w:t>
      </w:r>
      <w:r>
        <w:rPr>
          <w:sz w:val="24"/>
        </w:rPr>
        <w:t>1.00</w:t>
      </w:r>
      <w:r>
        <w:rPr>
          <w:sz w:val="24"/>
        </w:rPr>
        <w:t>元</w:t>
      </w:r>
      <w:r>
        <w:rPr>
          <w:sz w:val="24"/>
        </w:rPr>
        <w:t>/</w:t>
      </w:r>
      <w:r>
        <w:rPr>
          <w:sz w:val="24"/>
        </w:rPr>
        <w:t>份。</w:t>
      </w:r>
    </w:p>
    <w:p w14:paraId="693E5C8E" w14:textId="77777777" w:rsidR="00012CCB" w:rsidRDefault="009279C5" w:rsidP="00C0430E">
      <w:pPr>
        <w:adjustRightInd w:val="0"/>
        <w:snapToGrid w:val="0"/>
        <w:spacing w:line="360" w:lineRule="auto"/>
        <w:ind w:firstLineChars="200" w:firstLine="480"/>
        <w:rPr>
          <w:sz w:val="24"/>
        </w:rPr>
      </w:pPr>
      <w:r>
        <w:rPr>
          <w:sz w:val="24"/>
        </w:rPr>
        <w:t>（</w:t>
      </w:r>
      <w:r>
        <w:rPr>
          <w:sz w:val="24"/>
        </w:rPr>
        <w:t>2</w:t>
      </w:r>
      <w:r>
        <w:rPr>
          <w:sz w:val="24"/>
        </w:rPr>
        <w:t>）认购费率</w:t>
      </w:r>
      <w:r>
        <w:rPr>
          <w:rFonts w:hint="eastAsia"/>
          <w:sz w:val="24"/>
        </w:rPr>
        <w:t>：</w:t>
      </w:r>
    </w:p>
    <w:p w14:paraId="7DD16165" w14:textId="77777777" w:rsidR="000F43D2" w:rsidRDefault="000F43D2" w:rsidP="000F43D2">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w:t>
      </w:r>
      <w:proofErr w:type="gramStart"/>
      <w:r>
        <w:rPr>
          <w:rFonts w:hint="eastAsia"/>
          <w:sz w:val="24"/>
        </w:rPr>
        <w:t>提销售</w:t>
      </w:r>
      <w:proofErr w:type="gramEnd"/>
      <w:r>
        <w:rPr>
          <w:rFonts w:hint="eastAsia"/>
          <w:sz w:val="24"/>
        </w:rPr>
        <w:t>服务费。</w:t>
      </w:r>
    </w:p>
    <w:p w14:paraId="64926CEE" w14:textId="77777777" w:rsidR="000F43D2" w:rsidRDefault="000F43D2" w:rsidP="000F43D2">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0F43D2" w14:paraId="19D7F03F" w14:textId="77777777" w:rsidTr="00BA3ADA">
        <w:trPr>
          <w:cantSplit/>
          <w:trHeight w:val="132"/>
          <w:jc w:val="center"/>
        </w:trPr>
        <w:tc>
          <w:tcPr>
            <w:tcW w:w="3528" w:type="dxa"/>
            <w:shd w:val="clear" w:color="auto" w:fill="FFFFFF"/>
            <w:vAlign w:val="center"/>
          </w:tcPr>
          <w:p w14:paraId="6069CF6F" w14:textId="77777777" w:rsidR="000F43D2" w:rsidRDefault="000F43D2" w:rsidP="00BA3ADA">
            <w:pPr>
              <w:adjustRightInd w:val="0"/>
              <w:snapToGrid w:val="0"/>
              <w:jc w:val="center"/>
              <w:rPr>
                <w:b/>
                <w:sz w:val="24"/>
              </w:rPr>
            </w:pPr>
            <w:r>
              <w:rPr>
                <w:b/>
                <w:sz w:val="24"/>
              </w:rPr>
              <w:t>认购金额（含认购费）</w:t>
            </w:r>
          </w:p>
        </w:tc>
        <w:tc>
          <w:tcPr>
            <w:tcW w:w="3598" w:type="dxa"/>
            <w:shd w:val="clear" w:color="auto" w:fill="FFFFFF"/>
            <w:vAlign w:val="center"/>
          </w:tcPr>
          <w:p w14:paraId="5647C185" w14:textId="77777777" w:rsidR="000F43D2" w:rsidRDefault="000F43D2" w:rsidP="00BA3ADA">
            <w:pPr>
              <w:adjustRightInd w:val="0"/>
              <w:snapToGrid w:val="0"/>
              <w:jc w:val="center"/>
              <w:rPr>
                <w:b/>
                <w:sz w:val="24"/>
              </w:rPr>
            </w:pPr>
            <w:r>
              <w:rPr>
                <w:rFonts w:hint="eastAsia"/>
                <w:b/>
                <w:color w:val="000000"/>
                <w:kern w:val="0"/>
                <w:sz w:val="24"/>
              </w:rPr>
              <w:t>A</w:t>
            </w:r>
            <w:r>
              <w:rPr>
                <w:rFonts w:hint="eastAsia"/>
                <w:b/>
                <w:color w:val="000000"/>
                <w:kern w:val="0"/>
                <w:sz w:val="24"/>
              </w:rPr>
              <w:t>类基金份额</w:t>
            </w:r>
            <w:r>
              <w:rPr>
                <w:b/>
                <w:sz w:val="24"/>
              </w:rPr>
              <w:t>认购费率</w:t>
            </w:r>
          </w:p>
        </w:tc>
      </w:tr>
      <w:tr w:rsidR="000F43D2" w14:paraId="2A825364" w14:textId="77777777" w:rsidTr="00BA3ADA">
        <w:trPr>
          <w:cantSplit/>
          <w:trHeight w:val="131"/>
          <w:jc w:val="center"/>
        </w:trPr>
        <w:tc>
          <w:tcPr>
            <w:tcW w:w="3528" w:type="dxa"/>
          </w:tcPr>
          <w:p w14:paraId="0C286E11" w14:textId="77777777" w:rsidR="000F43D2" w:rsidRDefault="000F43D2" w:rsidP="00BA3ADA">
            <w:pPr>
              <w:adjustRightInd w:val="0"/>
              <w:snapToGrid w:val="0"/>
              <w:rPr>
                <w:sz w:val="24"/>
              </w:rPr>
            </w:pPr>
            <w:r>
              <w:rPr>
                <w:sz w:val="24"/>
              </w:rPr>
              <w:t>100</w:t>
            </w:r>
            <w:r>
              <w:rPr>
                <w:sz w:val="24"/>
              </w:rPr>
              <w:t>万元以下</w:t>
            </w:r>
          </w:p>
        </w:tc>
        <w:tc>
          <w:tcPr>
            <w:tcW w:w="3598" w:type="dxa"/>
          </w:tcPr>
          <w:p w14:paraId="0613391A" w14:textId="77777777" w:rsidR="000F43D2" w:rsidRDefault="000F43D2" w:rsidP="00BA3ADA">
            <w:pPr>
              <w:adjustRightInd w:val="0"/>
              <w:snapToGrid w:val="0"/>
              <w:jc w:val="center"/>
              <w:rPr>
                <w:sz w:val="24"/>
              </w:rPr>
            </w:pPr>
            <w:r>
              <w:rPr>
                <w:sz w:val="24"/>
              </w:rPr>
              <w:t>1.2%</w:t>
            </w:r>
          </w:p>
        </w:tc>
      </w:tr>
      <w:tr w:rsidR="000F43D2" w14:paraId="31E00003" w14:textId="77777777" w:rsidTr="00BA3ADA">
        <w:trPr>
          <w:cantSplit/>
          <w:trHeight w:val="131"/>
          <w:jc w:val="center"/>
        </w:trPr>
        <w:tc>
          <w:tcPr>
            <w:tcW w:w="3528" w:type="dxa"/>
          </w:tcPr>
          <w:p w14:paraId="64C5FEF7" w14:textId="77777777" w:rsidR="000F43D2" w:rsidRDefault="000F43D2" w:rsidP="00BA3ADA">
            <w:pPr>
              <w:adjustRightInd w:val="0"/>
              <w:snapToGrid w:val="0"/>
              <w:rPr>
                <w:sz w:val="24"/>
              </w:rPr>
            </w:pPr>
            <w:r>
              <w:rPr>
                <w:sz w:val="24"/>
              </w:rPr>
              <w:t>100</w:t>
            </w:r>
            <w:r>
              <w:rPr>
                <w:sz w:val="24"/>
              </w:rPr>
              <w:t>万元（含）至</w:t>
            </w:r>
            <w:r>
              <w:rPr>
                <w:rFonts w:hint="eastAsia"/>
                <w:sz w:val="24"/>
              </w:rPr>
              <w:t>3</w:t>
            </w:r>
            <w:r>
              <w:rPr>
                <w:sz w:val="24"/>
              </w:rPr>
              <w:t>00</w:t>
            </w:r>
            <w:r>
              <w:rPr>
                <w:sz w:val="24"/>
              </w:rPr>
              <w:t>万元</w:t>
            </w:r>
          </w:p>
        </w:tc>
        <w:tc>
          <w:tcPr>
            <w:tcW w:w="3598" w:type="dxa"/>
          </w:tcPr>
          <w:p w14:paraId="1AD32931" w14:textId="77777777" w:rsidR="000F43D2" w:rsidRDefault="000F43D2" w:rsidP="00BA3ADA">
            <w:pPr>
              <w:adjustRightInd w:val="0"/>
              <w:snapToGrid w:val="0"/>
              <w:jc w:val="center"/>
              <w:rPr>
                <w:sz w:val="24"/>
              </w:rPr>
            </w:pPr>
            <w:r>
              <w:rPr>
                <w:rFonts w:hint="eastAsia"/>
                <w:sz w:val="24"/>
              </w:rPr>
              <w:t>0</w:t>
            </w:r>
            <w:r>
              <w:rPr>
                <w:sz w:val="24"/>
              </w:rPr>
              <w:t>.8%</w:t>
            </w:r>
          </w:p>
        </w:tc>
      </w:tr>
      <w:tr w:rsidR="000F43D2" w14:paraId="56632FA4" w14:textId="77777777" w:rsidTr="00BA3ADA">
        <w:trPr>
          <w:cantSplit/>
          <w:trHeight w:val="131"/>
          <w:jc w:val="center"/>
        </w:trPr>
        <w:tc>
          <w:tcPr>
            <w:tcW w:w="3528" w:type="dxa"/>
          </w:tcPr>
          <w:p w14:paraId="796D4A4E" w14:textId="77777777" w:rsidR="000F43D2" w:rsidRDefault="000F43D2" w:rsidP="00BA3ADA">
            <w:pPr>
              <w:adjustRightInd w:val="0"/>
              <w:snapToGrid w:val="0"/>
              <w:rPr>
                <w:sz w:val="24"/>
              </w:rPr>
            </w:pPr>
            <w:r>
              <w:rPr>
                <w:rFonts w:hint="eastAsia"/>
                <w:sz w:val="24"/>
              </w:rPr>
              <w:lastRenderedPageBreak/>
              <w:t>3</w:t>
            </w:r>
            <w:r>
              <w:rPr>
                <w:sz w:val="24"/>
              </w:rPr>
              <w:t>00</w:t>
            </w:r>
            <w:r>
              <w:rPr>
                <w:sz w:val="24"/>
              </w:rPr>
              <w:t>万元（含）至</w:t>
            </w:r>
            <w:r>
              <w:rPr>
                <w:sz w:val="24"/>
              </w:rPr>
              <w:t>500</w:t>
            </w:r>
            <w:r>
              <w:rPr>
                <w:sz w:val="24"/>
              </w:rPr>
              <w:t>万元</w:t>
            </w:r>
          </w:p>
        </w:tc>
        <w:tc>
          <w:tcPr>
            <w:tcW w:w="3598" w:type="dxa"/>
          </w:tcPr>
          <w:p w14:paraId="70C87CA8" w14:textId="77777777" w:rsidR="000F43D2" w:rsidRDefault="000F43D2" w:rsidP="00BA3ADA">
            <w:pPr>
              <w:adjustRightInd w:val="0"/>
              <w:snapToGrid w:val="0"/>
              <w:jc w:val="center"/>
              <w:rPr>
                <w:sz w:val="24"/>
              </w:rPr>
            </w:pPr>
            <w:r>
              <w:rPr>
                <w:rFonts w:hint="eastAsia"/>
                <w:sz w:val="24"/>
              </w:rPr>
              <w:t>0</w:t>
            </w:r>
            <w:r>
              <w:rPr>
                <w:sz w:val="24"/>
              </w:rPr>
              <w:t>.</w:t>
            </w:r>
            <w:r>
              <w:rPr>
                <w:rFonts w:hint="eastAsia"/>
                <w:sz w:val="24"/>
              </w:rPr>
              <w:t>6</w:t>
            </w:r>
            <w:r>
              <w:rPr>
                <w:sz w:val="24"/>
              </w:rPr>
              <w:t>%</w:t>
            </w:r>
          </w:p>
        </w:tc>
      </w:tr>
      <w:tr w:rsidR="000F43D2" w14:paraId="4F6689B5" w14:textId="77777777" w:rsidTr="00BA3ADA">
        <w:trPr>
          <w:cantSplit/>
          <w:trHeight w:val="131"/>
          <w:jc w:val="center"/>
        </w:trPr>
        <w:tc>
          <w:tcPr>
            <w:tcW w:w="3528" w:type="dxa"/>
          </w:tcPr>
          <w:p w14:paraId="36279519" w14:textId="77777777" w:rsidR="000F43D2" w:rsidRDefault="000F43D2" w:rsidP="00BA3ADA">
            <w:pPr>
              <w:adjustRightInd w:val="0"/>
              <w:snapToGrid w:val="0"/>
              <w:rPr>
                <w:sz w:val="24"/>
              </w:rPr>
            </w:pPr>
            <w:r>
              <w:rPr>
                <w:sz w:val="24"/>
              </w:rPr>
              <w:t>500</w:t>
            </w:r>
            <w:r>
              <w:rPr>
                <w:sz w:val="24"/>
              </w:rPr>
              <w:t>万元以上（含</w:t>
            </w:r>
            <w:r>
              <w:rPr>
                <w:sz w:val="24"/>
              </w:rPr>
              <w:t>500</w:t>
            </w:r>
            <w:r>
              <w:rPr>
                <w:sz w:val="24"/>
              </w:rPr>
              <w:t>万元）</w:t>
            </w:r>
          </w:p>
        </w:tc>
        <w:tc>
          <w:tcPr>
            <w:tcW w:w="3598" w:type="dxa"/>
          </w:tcPr>
          <w:p w14:paraId="278FB6DA" w14:textId="77777777" w:rsidR="000F43D2" w:rsidRDefault="000F43D2" w:rsidP="00BA3ADA">
            <w:pPr>
              <w:adjustRightInd w:val="0"/>
              <w:snapToGrid w:val="0"/>
              <w:jc w:val="center"/>
              <w:rPr>
                <w:sz w:val="24"/>
              </w:rPr>
            </w:pPr>
            <w:r>
              <w:rPr>
                <w:sz w:val="24"/>
              </w:rPr>
              <w:t>每笔交易</w:t>
            </w:r>
            <w:r>
              <w:rPr>
                <w:sz w:val="24"/>
              </w:rPr>
              <w:t>1000</w:t>
            </w:r>
            <w:r>
              <w:rPr>
                <w:sz w:val="24"/>
              </w:rPr>
              <w:t>元</w:t>
            </w:r>
          </w:p>
        </w:tc>
      </w:tr>
    </w:tbl>
    <w:p w14:paraId="2BBDCDA8" w14:textId="77777777" w:rsidR="000F43D2" w:rsidRDefault="000F43D2" w:rsidP="000F43D2">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2B8764E6" w14:textId="77777777" w:rsidR="000F43D2" w:rsidRDefault="000F43D2" w:rsidP="000F43D2">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04368E3F" w14:textId="77777777" w:rsidR="000F43D2" w:rsidRDefault="000F43D2" w:rsidP="000F43D2">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3BFBAD53" w14:textId="77777777" w:rsidR="000F43D2" w:rsidRDefault="000F43D2" w:rsidP="000F43D2">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413529F6" w14:textId="77777777" w:rsidR="000F43D2" w:rsidRDefault="000F43D2" w:rsidP="000F43D2">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2F978FEB" w14:textId="77777777" w:rsidR="000F43D2" w:rsidRDefault="000F43D2" w:rsidP="000F43D2">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64790422" w14:textId="77777777" w:rsidR="000F43D2" w:rsidRDefault="000F43D2" w:rsidP="000F43D2">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11A07D6C" w14:textId="77777777" w:rsidR="000F43D2" w:rsidRDefault="000F43D2" w:rsidP="000F43D2">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0F43D2" w14:paraId="02F1A16B" w14:textId="77777777" w:rsidTr="00BA3ADA">
        <w:trPr>
          <w:cantSplit/>
          <w:trHeight w:val="132"/>
          <w:jc w:val="center"/>
        </w:trPr>
        <w:tc>
          <w:tcPr>
            <w:tcW w:w="3260" w:type="dxa"/>
            <w:shd w:val="clear" w:color="auto" w:fill="FFFFFF"/>
            <w:vAlign w:val="center"/>
          </w:tcPr>
          <w:p w14:paraId="54F84F61" w14:textId="77777777" w:rsidR="000F43D2" w:rsidRDefault="000F43D2" w:rsidP="00BA3ADA">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550A3073" w14:textId="77777777" w:rsidR="000F43D2" w:rsidRDefault="000F43D2" w:rsidP="00BA3ADA">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0F43D2" w14:paraId="661A99E7" w14:textId="77777777" w:rsidTr="00BA3ADA">
        <w:trPr>
          <w:cantSplit/>
          <w:trHeight w:val="131"/>
          <w:jc w:val="center"/>
        </w:trPr>
        <w:tc>
          <w:tcPr>
            <w:tcW w:w="3260" w:type="dxa"/>
          </w:tcPr>
          <w:p w14:paraId="0ACA4018" w14:textId="77777777" w:rsidR="000F43D2" w:rsidRDefault="000F43D2" w:rsidP="00BA3ADA">
            <w:pPr>
              <w:adjustRightInd w:val="0"/>
              <w:snapToGrid w:val="0"/>
              <w:rPr>
                <w:sz w:val="24"/>
              </w:rPr>
            </w:pPr>
            <w:r>
              <w:rPr>
                <w:sz w:val="24"/>
              </w:rPr>
              <w:t>100</w:t>
            </w:r>
            <w:r>
              <w:rPr>
                <w:rFonts w:hAnsi="宋体"/>
                <w:sz w:val="24"/>
              </w:rPr>
              <w:t>万元以下</w:t>
            </w:r>
          </w:p>
        </w:tc>
        <w:tc>
          <w:tcPr>
            <w:tcW w:w="3767" w:type="dxa"/>
            <w:vAlign w:val="center"/>
          </w:tcPr>
          <w:p w14:paraId="0C09915F" w14:textId="77777777" w:rsidR="000F43D2" w:rsidRDefault="000F43D2" w:rsidP="00BA3ADA">
            <w:pPr>
              <w:adjustRightInd w:val="0"/>
              <w:snapToGrid w:val="0"/>
              <w:jc w:val="center"/>
              <w:rPr>
                <w:sz w:val="24"/>
              </w:rPr>
            </w:pPr>
            <w:r>
              <w:rPr>
                <w:rFonts w:hint="eastAsia"/>
                <w:sz w:val="24"/>
              </w:rPr>
              <w:t>0.48%</w:t>
            </w:r>
          </w:p>
        </w:tc>
      </w:tr>
      <w:tr w:rsidR="000F43D2" w14:paraId="083CEE31" w14:textId="77777777" w:rsidTr="00BA3ADA">
        <w:trPr>
          <w:cantSplit/>
          <w:trHeight w:val="131"/>
          <w:jc w:val="center"/>
        </w:trPr>
        <w:tc>
          <w:tcPr>
            <w:tcW w:w="3260" w:type="dxa"/>
          </w:tcPr>
          <w:p w14:paraId="258F30E7" w14:textId="77777777" w:rsidR="000F43D2" w:rsidRDefault="000F43D2" w:rsidP="00BA3ADA">
            <w:pPr>
              <w:adjustRightInd w:val="0"/>
              <w:snapToGrid w:val="0"/>
              <w:rPr>
                <w:sz w:val="24"/>
              </w:rPr>
            </w:pPr>
            <w:r>
              <w:rPr>
                <w:sz w:val="24"/>
              </w:rPr>
              <w:t>100</w:t>
            </w:r>
            <w:r>
              <w:rPr>
                <w:sz w:val="24"/>
              </w:rPr>
              <w:t>万元（含）至</w:t>
            </w:r>
            <w:r>
              <w:rPr>
                <w:rFonts w:hint="eastAsia"/>
                <w:sz w:val="24"/>
              </w:rPr>
              <w:t>3</w:t>
            </w:r>
            <w:r>
              <w:rPr>
                <w:sz w:val="24"/>
              </w:rPr>
              <w:t>00</w:t>
            </w:r>
            <w:r>
              <w:rPr>
                <w:sz w:val="24"/>
              </w:rPr>
              <w:t>万元</w:t>
            </w:r>
          </w:p>
        </w:tc>
        <w:tc>
          <w:tcPr>
            <w:tcW w:w="3767" w:type="dxa"/>
            <w:vAlign w:val="center"/>
          </w:tcPr>
          <w:p w14:paraId="0153D5C7" w14:textId="77777777" w:rsidR="000F43D2" w:rsidRDefault="000F43D2" w:rsidP="00BA3ADA">
            <w:pPr>
              <w:adjustRightInd w:val="0"/>
              <w:snapToGrid w:val="0"/>
              <w:jc w:val="center"/>
              <w:rPr>
                <w:rFonts w:hAnsi="宋体"/>
                <w:sz w:val="24"/>
              </w:rPr>
            </w:pPr>
            <w:r>
              <w:rPr>
                <w:rFonts w:hint="eastAsia"/>
                <w:sz w:val="24"/>
              </w:rPr>
              <w:t>0</w:t>
            </w:r>
            <w:r>
              <w:rPr>
                <w:sz w:val="24"/>
              </w:rPr>
              <w:t>.32%</w:t>
            </w:r>
          </w:p>
        </w:tc>
      </w:tr>
      <w:tr w:rsidR="000F43D2" w14:paraId="4C42E5AB" w14:textId="77777777" w:rsidTr="00BA3ADA">
        <w:trPr>
          <w:cantSplit/>
          <w:trHeight w:val="131"/>
          <w:jc w:val="center"/>
        </w:trPr>
        <w:tc>
          <w:tcPr>
            <w:tcW w:w="3260" w:type="dxa"/>
          </w:tcPr>
          <w:p w14:paraId="248A7870" w14:textId="77777777" w:rsidR="000F43D2" w:rsidRDefault="000F43D2" w:rsidP="00BA3ADA">
            <w:pPr>
              <w:adjustRightInd w:val="0"/>
              <w:snapToGrid w:val="0"/>
              <w:rPr>
                <w:sz w:val="24"/>
              </w:rPr>
            </w:pPr>
            <w:r>
              <w:rPr>
                <w:rFonts w:hint="eastAsia"/>
                <w:sz w:val="24"/>
              </w:rPr>
              <w:t>3</w:t>
            </w:r>
            <w:r>
              <w:rPr>
                <w:sz w:val="24"/>
              </w:rPr>
              <w:t>00</w:t>
            </w:r>
            <w:r>
              <w:rPr>
                <w:sz w:val="24"/>
              </w:rPr>
              <w:t>万元（含）至</w:t>
            </w:r>
            <w:r>
              <w:rPr>
                <w:sz w:val="24"/>
              </w:rPr>
              <w:t>500</w:t>
            </w:r>
            <w:r>
              <w:rPr>
                <w:sz w:val="24"/>
              </w:rPr>
              <w:t>万元</w:t>
            </w:r>
          </w:p>
        </w:tc>
        <w:tc>
          <w:tcPr>
            <w:tcW w:w="3767" w:type="dxa"/>
            <w:vAlign w:val="center"/>
          </w:tcPr>
          <w:p w14:paraId="6F3B2D39" w14:textId="77777777" w:rsidR="000F43D2" w:rsidRDefault="000F43D2" w:rsidP="00BA3ADA">
            <w:pPr>
              <w:adjustRightInd w:val="0"/>
              <w:snapToGrid w:val="0"/>
              <w:jc w:val="center"/>
              <w:rPr>
                <w:rFonts w:hAnsi="宋体"/>
                <w:sz w:val="24"/>
              </w:rPr>
            </w:pPr>
            <w:r>
              <w:rPr>
                <w:rFonts w:hint="eastAsia"/>
                <w:sz w:val="24"/>
              </w:rPr>
              <w:t>0.18%</w:t>
            </w:r>
          </w:p>
        </w:tc>
      </w:tr>
      <w:tr w:rsidR="000F43D2" w14:paraId="0D7FB2C1" w14:textId="77777777" w:rsidTr="00BA3ADA">
        <w:trPr>
          <w:cantSplit/>
          <w:trHeight w:val="131"/>
          <w:jc w:val="center"/>
        </w:trPr>
        <w:tc>
          <w:tcPr>
            <w:tcW w:w="3260" w:type="dxa"/>
          </w:tcPr>
          <w:p w14:paraId="3D71C064" w14:textId="77777777" w:rsidR="000F43D2" w:rsidRDefault="000F43D2" w:rsidP="00BA3ADA">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767" w:type="dxa"/>
          </w:tcPr>
          <w:p w14:paraId="4FEE8C0D" w14:textId="77777777" w:rsidR="000F43D2" w:rsidRDefault="000F43D2" w:rsidP="00BA3ADA">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2BF476FF" w14:textId="1E2799BF" w:rsidR="00012CCB" w:rsidRDefault="000F43D2" w:rsidP="00C0430E">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r w:rsidR="009279C5">
        <w:rPr>
          <w:sz w:val="24"/>
        </w:rPr>
        <w:t>（</w:t>
      </w:r>
      <w:r w:rsidR="009279C5">
        <w:rPr>
          <w:sz w:val="24"/>
        </w:rPr>
        <w:t>3</w:t>
      </w:r>
      <w:r w:rsidR="009279C5">
        <w:rPr>
          <w:sz w:val="24"/>
        </w:rPr>
        <w:t>）认购份额的计算</w:t>
      </w:r>
    </w:p>
    <w:p w14:paraId="18D19904" w14:textId="77777777" w:rsidR="0053729C" w:rsidRDefault="0053729C" w:rsidP="0053729C">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3BE7F2A3" w14:textId="77777777" w:rsidR="0053729C" w:rsidRDefault="0053729C" w:rsidP="0053729C">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4C543C4B" w14:textId="77777777" w:rsidR="0053729C" w:rsidRDefault="0053729C" w:rsidP="0053729C">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14:paraId="5699E45C" w14:textId="77777777" w:rsidR="0053729C" w:rsidRDefault="0053729C" w:rsidP="0053729C">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14:paraId="68DA7277" w14:textId="77777777" w:rsidR="0053729C" w:rsidRDefault="0053729C" w:rsidP="0053729C">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14:paraId="1F661F4A" w14:textId="77777777" w:rsidR="0053729C" w:rsidRDefault="0053729C" w:rsidP="0053729C">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14:paraId="2BCB2E7A" w14:textId="77777777" w:rsidR="0053729C" w:rsidRDefault="0053729C" w:rsidP="0053729C">
      <w:pPr>
        <w:adjustRightInd w:val="0"/>
        <w:snapToGrid w:val="0"/>
        <w:spacing w:line="360" w:lineRule="auto"/>
        <w:ind w:firstLineChars="200" w:firstLine="480"/>
        <w:rPr>
          <w:sz w:val="24"/>
        </w:rPr>
      </w:pPr>
      <w:r>
        <w:rPr>
          <w:sz w:val="24"/>
        </w:rPr>
        <w:lastRenderedPageBreak/>
        <w:t>（注：对于适用固定金额认购费用的认购，认购费用＝固定认购费用金额）</w:t>
      </w:r>
    </w:p>
    <w:p w14:paraId="2CC2DAEF" w14:textId="77777777" w:rsidR="0053729C" w:rsidRDefault="0053729C" w:rsidP="0053729C">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4A55C9C8" w14:textId="77777777" w:rsidR="0053729C" w:rsidRDefault="0053729C" w:rsidP="0053729C">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582AD805" w14:textId="77777777" w:rsidR="0053729C" w:rsidRDefault="0053729C" w:rsidP="0053729C">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w:t>
      </w:r>
      <w:r>
        <w:rPr>
          <w:sz w:val="24"/>
        </w:rPr>
        <w:t>认购费率为</w:t>
      </w:r>
      <w:r>
        <w:rPr>
          <w:sz w:val="24"/>
        </w:rPr>
        <w:t>1.2%</w:t>
      </w:r>
      <w:r>
        <w:rPr>
          <w:sz w:val="24"/>
        </w:rPr>
        <w:t>，则可认购基金份额为：</w:t>
      </w:r>
    </w:p>
    <w:p w14:paraId="7EAE13E6" w14:textId="77777777" w:rsidR="0053729C" w:rsidRDefault="0053729C" w:rsidP="0053729C">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=100,000</w:t>
      </w:r>
      <w:r>
        <w:rPr>
          <w:sz w:val="24"/>
        </w:rPr>
        <w:t>元</w:t>
      </w:r>
    </w:p>
    <w:p w14:paraId="773E67D2" w14:textId="77777777" w:rsidR="0053729C" w:rsidRDefault="0053729C" w:rsidP="0053729C">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14:paraId="3021DA80" w14:textId="77777777" w:rsidR="0053729C" w:rsidRDefault="0053729C" w:rsidP="0053729C">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14:paraId="1DC83A0B" w14:textId="77777777" w:rsidR="0053729C" w:rsidRDefault="0053729C" w:rsidP="0053729C">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25676DCC" w14:textId="77777777" w:rsidR="0053729C" w:rsidRDefault="0053729C" w:rsidP="0053729C">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14:paraId="17B91E41" w14:textId="77777777" w:rsidR="002C2C3C" w:rsidRDefault="0053729C" w:rsidP="002C2C3C">
      <w:pPr>
        <w:adjustRightInd w:val="0"/>
        <w:snapToGrid w:val="0"/>
        <w:spacing w:line="360" w:lineRule="auto"/>
        <w:ind w:firstLineChars="200" w:firstLine="480"/>
        <w:rPr>
          <w:sz w:val="24"/>
        </w:rPr>
      </w:pPr>
      <w:r>
        <w:rPr>
          <w:sz w:val="24"/>
        </w:rPr>
        <w:t>例</w:t>
      </w:r>
      <w:r>
        <w:rPr>
          <w:rFonts w:hint="eastAsia"/>
          <w:sz w:val="24"/>
        </w:rPr>
        <w:t>二</w:t>
      </w:r>
      <w:r>
        <w:rPr>
          <w:sz w:val="24"/>
        </w:rPr>
        <w:t>：</w:t>
      </w:r>
      <w:r w:rsidR="002C2C3C">
        <w:rPr>
          <w:rFonts w:hint="eastAsia"/>
          <w:sz w:val="24"/>
        </w:rPr>
        <w:t>某养老金客户通过基金管理人的直销柜台投资本基金</w:t>
      </w:r>
      <w:r w:rsidR="002C2C3C">
        <w:rPr>
          <w:rFonts w:hint="eastAsia"/>
          <w:color w:val="000000"/>
          <w:kern w:val="0"/>
          <w:sz w:val="24"/>
        </w:rPr>
        <w:t>A</w:t>
      </w:r>
      <w:r w:rsidR="002C2C3C">
        <w:rPr>
          <w:rFonts w:hint="eastAsia"/>
          <w:color w:val="000000"/>
          <w:kern w:val="0"/>
          <w:sz w:val="24"/>
        </w:rPr>
        <w:t>类基金份额</w:t>
      </w:r>
      <w:r w:rsidR="002C2C3C">
        <w:rPr>
          <w:rFonts w:hint="eastAsia"/>
          <w:sz w:val="24"/>
        </w:rPr>
        <w:t>1</w:t>
      </w:r>
      <w:r w:rsidR="002C2C3C">
        <w:rPr>
          <w:sz w:val="24"/>
        </w:rPr>
        <w:t>,0</w:t>
      </w:r>
      <w:r w:rsidR="002C2C3C">
        <w:rPr>
          <w:rFonts w:hint="eastAsia"/>
          <w:sz w:val="24"/>
        </w:rPr>
        <w:t>00,000</w:t>
      </w:r>
      <w:r w:rsidR="002C2C3C">
        <w:rPr>
          <w:rFonts w:hint="eastAsia"/>
          <w:sz w:val="24"/>
        </w:rPr>
        <w:t>元，且该认购申请被全额确认，假定募集期产生的利息为</w:t>
      </w:r>
      <w:r w:rsidR="002C2C3C">
        <w:rPr>
          <w:rFonts w:hint="eastAsia"/>
          <w:sz w:val="24"/>
        </w:rPr>
        <w:t>50.00</w:t>
      </w:r>
      <w:r w:rsidR="002C2C3C">
        <w:rPr>
          <w:rFonts w:hint="eastAsia"/>
          <w:sz w:val="24"/>
        </w:rPr>
        <w:t>元，</w:t>
      </w:r>
      <w:r w:rsidR="002C2C3C">
        <w:rPr>
          <w:sz w:val="24"/>
        </w:rPr>
        <w:t>认购费率为</w:t>
      </w:r>
      <w:r w:rsidR="002C2C3C">
        <w:rPr>
          <w:rFonts w:hint="eastAsia"/>
          <w:sz w:val="24"/>
        </w:rPr>
        <w:t>0.</w:t>
      </w:r>
      <w:r w:rsidR="002C2C3C">
        <w:rPr>
          <w:sz w:val="24"/>
        </w:rPr>
        <w:t>32%</w:t>
      </w:r>
      <w:r w:rsidR="002C2C3C">
        <w:rPr>
          <w:sz w:val="24"/>
        </w:rPr>
        <w:t>，则可认购基金份额为：</w:t>
      </w:r>
    </w:p>
    <w:p w14:paraId="33CA572A" w14:textId="77777777" w:rsidR="002C2C3C" w:rsidRDefault="002C2C3C" w:rsidP="002C2C3C">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=1,000,000</w:t>
      </w:r>
      <w:r>
        <w:rPr>
          <w:sz w:val="24"/>
        </w:rPr>
        <w:t>元</w:t>
      </w:r>
    </w:p>
    <w:p w14:paraId="747EBEE5" w14:textId="77777777" w:rsidR="002C2C3C" w:rsidRDefault="002C2C3C" w:rsidP="002C2C3C">
      <w:pPr>
        <w:adjustRightInd w:val="0"/>
        <w:snapToGrid w:val="0"/>
        <w:spacing w:line="360" w:lineRule="auto"/>
        <w:ind w:firstLineChars="200" w:firstLine="480"/>
        <w:rPr>
          <w:sz w:val="24"/>
        </w:rPr>
      </w:pPr>
      <w:r>
        <w:rPr>
          <w:rFonts w:hint="eastAsia"/>
          <w:sz w:val="24"/>
        </w:rPr>
        <w:t>净</w:t>
      </w:r>
      <w:r>
        <w:rPr>
          <w:sz w:val="24"/>
        </w:rPr>
        <w:t>认购金额＝</w:t>
      </w:r>
      <w:r>
        <w:rPr>
          <w:sz w:val="24"/>
        </w:rPr>
        <w:t>1,000,000/</w:t>
      </w:r>
      <w:r>
        <w:rPr>
          <w:sz w:val="24"/>
        </w:rPr>
        <w:t>（</w:t>
      </w:r>
      <w:r>
        <w:rPr>
          <w:sz w:val="24"/>
        </w:rPr>
        <w:t>1</w:t>
      </w:r>
      <w:r>
        <w:rPr>
          <w:sz w:val="24"/>
        </w:rPr>
        <w:t>＋</w:t>
      </w:r>
      <w:r>
        <w:rPr>
          <w:rFonts w:hint="eastAsia"/>
          <w:sz w:val="24"/>
        </w:rPr>
        <w:t>0.</w:t>
      </w:r>
      <w:r>
        <w:rPr>
          <w:sz w:val="24"/>
        </w:rPr>
        <w:t>32%</w:t>
      </w:r>
      <w:r>
        <w:rPr>
          <w:sz w:val="24"/>
        </w:rPr>
        <w:t>）＝</w:t>
      </w:r>
      <w:r>
        <w:rPr>
          <w:rFonts w:hint="eastAsia"/>
          <w:sz w:val="24"/>
        </w:rPr>
        <w:t>996,810.21</w:t>
      </w:r>
      <w:r>
        <w:rPr>
          <w:sz w:val="24"/>
        </w:rPr>
        <w:t>元</w:t>
      </w:r>
    </w:p>
    <w:p w14:paraId="3D6E52D3" w14:textId="77777777" w:rsidR="002C2C3C" w:rsidRDefault="002C2C3C" w:rsidP="002C2C3C">
      <w:pPr>
        <w:adjustRightInd w:val="0"/>
        <w:snapToGrid w:val="0"/>
        <w:spacing w:line="360" w:lineRule="auto"/>
        <w:ind w:firstLineChars="200" w:firstLine="480"/>
        <w:rPr>
          <w:sz w:val="24"/>
        </w:rPr>
      </w:pPr>
      <w:r>
        <w:rPr>
          <w:sz w:val="24"/>
        </w:rPr>
        <w:t>认购费用＝</w:t>
      </w:r>
      <w:r>
        <w:rPr>
          <w:sz w:val="24"/>
        </w:rPr>
        <w:t>1,000,000-</w:t>
      </w:r>
      <w:r>
        <w:rPr>
          <w:rFonts w:hint="eastAsia"/>
          <w:sz w:val="24"/>
        </w:rPr>
        <w:t>996,810.21</w:t>
      </w:r>
      <w:r>
        <w:rPr>
          <w:sz w:val="24"/>
        </w:rPr>
        <w:t>＝</w:t>
      </w:r>
      <w:r>
        <w:rPr>
          <w:rFonts w:hint="eastAsia"/>
          <w:sz w:val="24"/>
        </w:rPr>
        <w:t>3,189.79</w:t>
      </w:r>
      <w:r>
        <w:rPr>
          <w:sz w:val="24"/>
        </w:rPr>
        <w:t>元</w:t>
      </w:r>
    </w:p>
    <w:p w14:paraId="4C6C3767" w14:textId="77777777" w:rsidR="002C2C3C" w:rsidRDefault="002C2C3C" w:rsidP="002C2C3C">
      <w:pPr>
        <w:adjustRightInd w:val="0"/>
        <w:snapToGrid w:val="0"/>
        <w:spacing w:line="360" w:lineRule="auto"/>
        <w:ind w:firstLineChars="200" w:firstLine="480"/>
        <w:rPr>
          <w:sz w:val="24"/>
        </w:rPr>
      </w:pPr>
      <w:r>
        <w:rPr>
          <w:sz w:val="24"/>
        </w:rPr>
        <w:t>认购份额＝</w:t>
      </w:r>
      <w:r>
        <w:rPr>
          <w:rFonts w:hint="eastAsia"/>
          <w:sz w:val="24"/>
        </w:rPr>
        <w:t>996,810.21</w:t>
      </w:r>
      <w:r>
        <w:rPr>
          <w:sz w:val="24"/>
        </w:rPr>
        <w:t>/1.00</w:t>
      </w:r>
      <w:r>
        <w:rPr>
          <w:sz w:val="24"/>
        </w:rPr>
        <w:t>＋</w:t>
      </w:r>
      <w:r>
        <w:rPr>
          <w:rFonts w:hint="eastAsia"/>
          <w:sz w:val="24"/>
        </w:rPr>
        <w:t>5</w:t>
      </w:r>
      <w:r>
        <w:rPr>
          <w:sz w:val="24"/>
        </w:rPr>
        <w:t>0.00/1.00</w:t>
      </w:r>
      <w:r>
        <w:rPr>
          <w:sz w:val="24"/>
        </w:rPr>
        <w:t>＝</w:t>
      </w:r>
      <w:r>
        <w:rPr>
          <w:rFonts w:hint="eastAsia"/>
          <w:sz w:val="24"/>
        </w:rPr>
        <w:t>996,8</w:t>
      </w:r>
      <w:r>
        <w:rPr>
          <w:sz w:val="24"/>
        </w:rPr>
        <w:t>6</w:t>
      </w:r>
      <w:r>
        <w:rPr>
          <w:rFonts w:hint="eastAsia"/>
          <w:sz w:val="24"/>
        </w:rPr>
        <w:t>0.21</w:t>
      </w:r>
      <w:r>
        <w:rPr>
          <w:sz w:val="24"/>
        </w:rPr>
        <w:t>份</w:t>
      </w:r>
    </w:p>
    <w:p w14:paraId="71E585BD" w14:textId="6E964095" w:rsidR="0053729C" w:rsidRDefault="002C2C3C" w:rsidP="002C2C3C">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Pr>
          <w:sz w:val="24"/>
        </w:rPr>
        <w:t>,0</w:t>
      </w:r>
      <w:r>
        <w:rPr>
          <w:rFonts w:hint="eastAsia"/>
          <w:sz w:val="24"/>
        </w:rPr>
        <w:t>00,000</w:t>
      </w:r>
      <w:r>
        <w:rPr>
          <w:rFonts w:hint="eastAsia"/>
          <w:sz w:val="24"/>
        </w:rPr>
        <w:t>元，假定募集期产生的利息为</w:t>
      </w:r>
      <w:r>
        <w:rPr>
          <w:rFonts w:hint="eastAsia"/>
          <w:sz w:val="24"/>
        </w:rPr>
        <w:t>50.00</w:t>
      </w:r>
      <w:r>
        <w:rPr>
          <w:rFonts w:hint="eastAsia"/>
          <w:sz w:val="24"/>
        </w:rPr>
        <w:t>元，可得到</w:t>
      </w:r>
      <w:r>
        <w:rPr>
          <w:rFonts w:hint="eastAsia"/>
          <w:sz w:val="24"/>
        </w:rPr>
        <w:t>996,8</w:t>
      </w:r>
      <w:r>
        <w:rPr>
          <w:sz w:val="24"/>
        </w:rPr>
        <w:t>6</w:t>
      </w:r>
      <w:r>
        <w:rPr>
          <w:rFonts w:hint="eastAsia"/>
          <w:sz w:val="24"/>
        </w:rPr>
        <w:t>0.21</w:t>
      </w:r>
      <w:r>
        <w:rPr>
          <w:rFonts w:hint="eastAsia"/>
          <w:sz w:val="24"/>
        </w:rPr>
        <w:t>份</w:t>
      </w:r>
      <w:r>
        <w:rPr>
          <w:rFonts w:hint="eastAsia"/>
          <w:sz w:val="24"/>
        </w:rPr>
        <w:t>A</w:t>
      </w:r>
      <w:r>
        <w:rPr>
          <w:rFonts w:hint="eastAsia"/>
          <w:sz w:val="24"/>
        </w:rPr>
        <w:t>类基金份额</w:t>
      </w:r>
      <w:r w:rsidR="007E7302" w:rsidRPr="007E7302">
        <w:rPr>
          <w:rFonts w:hint="eastAsia"/>
          <w:sz w:val="24"/>
        </w:rPr>
        <w:t>。</w:t>
      </w:r>
    </w:p>
    <w:p w14:paraId="0D48963B" w14:textId="5050066A" w:rsidR="0053729C" w:rsidRDefault="0053729C" w:rsidP="0053729C">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34B7FE92" w14:textId="77777777" w:rsidR="0053729C" w:rsidRDefault="0053729C" w:rsidP="0053729C">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11ADF62B" w14:textId="65ADFEB9" w:rsidR="0053729C" w:rsidRDefault="0053729C" w:rsidP="0053729C">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w:t>
      </w:r>
      <w:proofErr w:type="gramStart"/>
      <w:r>
        <w:rPr>
          <w:rFonts w:hint="eastAsia"/>
          <w:sz w:val="24"/>
        </w:rPr>
        <w:t>申请总</w:t>
      </w:r>
      <w:proofErr w:type="gramEnd"/>
      <w:r>
        <w:rPr>
          <w:rFonts w:hint="eastAsia"/>
          <w:sz w:val="24"/>
        </w:rPr>
        <w:t>金额</w:t>
      </w:r>
    </w:p>
    <w:p w14:paraId="59C97BE7" w14:textId="4F975B4B" w:rsidR="0053729C" w:rsidRDefault="0053729C" w:rsidP="0053729C">
      <w:pPr>
        <w:adjustRightInd w:val="0"/>
        <w:snapToGrid w:val="0"/>
        <w:spacing w:line="360" w:lineRule="auto"/>
        <w:ind w:firstLineChars="200" w:firstLine="480"/>
        <w:rPr>
          <w:sz w:val="24"/>
        </w:rPr>
      </w:pPr>
      <w:r>
        <w:rPr>
          <w:rFonts w:hint="eastAsia"/>
          <w:sz w:val="24"/>
        </w:rPr>
        <w:t>认购份额</w:t>
      </w:r>
      <w:r>
        <w:rPr>
          <w:rFonts w:hint="eastAsia"/>
          <w:sz w:val="24"/>
        </w:rPr>
        <w:t>=</w:t>
      </w:r>
      <w:proofErr w:type="gramStart"/>
      <w:r>
        <w:rPr>
          <w:rFonts w:hint="eastAsia"/>
          <w:sz w:val="24"/>
        </w:rPr>
        <w:t>认购总</w:t>
      </w:r>
      <w:proofErr w:type="gramEnd"/>
      <w:r>
        <w:rPr>
          <w:rFonts w:hint="eastAsia"/>
          <w:sz w:val="24"/>
        </w:rPr>
        <w:t>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21A3342C" w14:textId="77777777" w:rsidR="0053729C" w:rsidRDefault="0053729C" w:rsidP="0053729C">
      <w:pPr>
        <w:adjustRightInd w:val="0"/>
        <w:snapToGrid w:val="0"/>
        <w:spacing w:line="360" w:lineRule="auto"/>
        <w:ind w:firstLineChars="200" w:firstLine="480"/>
        <w:rPr>
          <w:sz w:val="24"/>
        </w:rPr>
      </w:pPr>
      <w:r>
        <w:rPr>
          <w:rFonts w:hint="eastAsia"/>
          <w:sz w:val="24"/>
        </w:rPr>
        <w:lastRenderedPageBreak/>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14:paraId="0D153B01" w14:textId="77777777" w:rsidR="0053729C" w:rsidRDefault="0053729C" w:rsidP="0053729C">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02853FA0" w14:textId="77777777" w:rsidR="0053729C" w:rsidRDefault="0053729C" w:rsidP="0053729C">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14:paraId="4CE6A1AF" w14:textId="77777777" w:rsidR="0053729C" w:rsidRDefault="0053729C" w:rsidP="0053729C">
      <w:pPr>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370EFF97" w14:textId="5585BF7A" w:rsidR="00012CCB" w:rsidRDefault="0053729C" w:rsidP="0053729C">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17C40646"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sidR="00B21CA3">
        <w:rPr>
          <w:rFonts w:hint="eastAsia"/>
          <w:kern w:val="0"/>
          <w:sz w:val="24"/>
        </w:rPr>
        <w:t>万</w:t>
      </w:r>
      <w:r>
        <w:rPr>
          <w:rFonts w:hint="eastAsia"/>
          <w:kern w:val="0"/>
          <w:sz w:val="24"/>
        </w:rPr>
        <w:t>元（含</w:t>
      </w:r>
      <w:r>
        <w:rPr>
          <w:kern w:val="0"/>
          <w:sz w:val="24"/>
        </w:rPr>
        <w:t>100</w:t>
      </w:r>
      <w:r w:rsidR="00B21CA3">
        <w:rPr>
          <w:rFonts w:hint="eastAsia"/>
          <w:kern w:val="0"/>
          <w:sz w:val="24"/>
        </w:rPr>
        <w:t>万</w:t>
      </w:r>
      <w:r>
        <w:rPr>
          <w:rFonts w:hint="eastAsia"/>
          <w:kern w:val="0"/>
          <w:sz w:val="24"/>
        </w:rPr>
        <w:t>元），追加认购的最低金额为单笔</w:t>
      </w:r>
      <w:r>
        <w:rPr>
          <w:kern w:val="0"/>
          <w:sz w:val="24"/>
        </w:rPr>
        <w:t>10</w:t>
      </w:r>
      <w:r w:rsidR="00B21CA3">
        <w:rPr>
          <w:rFonts w:hint="eastAsia"/>
          <w:kern w:val="0"/>
          <w:sz w:val="24"/>
        </w:rPr>
        <w:t>万</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5423CF47" w14:textId="51038FB9" w:rsidR="00B521F9" w:rsidRDefault="00B521F9">
      <w:pPr>
        <w:adjustRightInd w:val="0"/>
        <w:snapToGrid w:val="0"/>
        <w:spacing w:line="360" w:lineRule="auto"/>
        <w:ind w:firstLineChars="200" w:firstLine="480"/>
        <w:rPr>
          <w:rFonts w:hAnsi="宋体"/>
          <w:kern w:val="0"/>
          <w:sz w:val="24"/>
        </w:rPr>
      </w:pPr>
      <w:r w:rsidRPr="00B521F9">
        <w:rPr>
          <w:rFonts w:hAnsi="宋体" w:hint="eastAsia"/>
          <w:kern w:val="0"/>
          <w:sz w:val="24"/>
        </w:rPr>
        <w:t>6</w:t>
      </w:r>
      <w:r w:rsidRPr="00B521F9">
        <w:rPr>
          <w:rFonts w:hAnsi="宋体" w:hint="eastAsia"/>
          <w:kern w:val="0"/>
          <w:sz w:val="24"/>
        </w:rPr>
        <w:t>、发起资金提供方认购本基金的总金额不少于</w:t>
      </w:r>
      <w:r w:rsidRPr="00B521F9">
        <w:rPr>
          <w:rFonts w:hAnsi="宋体" w:hint="eastAsia"/>
          <w:kern w:val="0"/>
          <w:sz w:val="24"/>
        </w:rPr>
        <w:t>1000</w:t>
      </w:r>
      <w:r w:rsidRPr="00B521F9">
        <w:rPr>
          <w:rFonts w:hAnsi="宋体" w:hint="eastAsia"/>
          <w:kern w:val="0"/>
          <w:sz w:val="24"/>
        </w:rPr>
        <w:t>万元人民币，且持有期限不少于</w:t>
      </w:r>
      <w:r w:rsidRPr="00B521F9">
        <w:rPr>
          <w:rFonts w:hAnsi="宋体" w:hint="eastAsia"/>
          <w:kern w:val="0"/>
          <w:sz w:val="24"/>
        </w:rPr>
        <w:t>3</w:t>
      </w:r>
      <w:r w:rsidRPr="00B521F9">
        <w:rPr>
          <w:rFonts w:hAnsi="宋体" w:hint="eastAsia"/>
          <w:kern w:val="0"/>
          <w:sz w:val="24"/>
        </w:rPr>
        <w:t>年，法律法规和监管机构另有规定的除外。</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56316F9D" w:rsidR="00012CCB" w:rsidRPr="00C0430E" w:rsidRDefault="009279C5" w:rsidP="00C0430E">
      <w:pPr>
        <w:adjustRightInd w:val="0"/>
        <w:snapToGrid w:val="0"/>
        <w:spacing w:line="360" w:lineRule="auto"/>
        <w:ind w:firstLineChars="200" w:firstLine="482"/>
        <w:rPr>
          <w:b/>
          <w:sz w:val="24"/>
        </w:rPr>
      </w:pPr>
      <w:r w:rsidRPr="00C0430E">
        <w:rPr>
          <w:b/>
          <w:sz w:val="24"/>
        </w:rPr>
        <w:lastRenderedPageBreak/>
        <w:t>1</w:t>
      </w:r>
      <w:r w:rsidRPr="00C0430E">
        <w:rPr>
          <w:rFonts w:hint="eastAsia"/>
          <w:b/>
          <w:sz w:val="24"/>
        </w:rPr>
        <w:t>、直销</w:t>
      </w:r>
      <w:r w:rsidR="004C188D">
        <w:rPr>
          <w:rFonts w:hint="eastAsia"/>
          <w:b/>
          <w:sz w:val="24"/>
        </w:rPr>
        <w:t>柜台</w:t>
      </w:r>
    </w:p>
    <w:p w14:paraId="0D28711E" w14:textId="0FFB335A"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4C188D">
        <w:rPr>
          <w:rFonts w:hint="eastAsia"/>
          <w:sz w:val="24"/>
        </w:rPr>
        <w:t>柜台</w:t>
      </w:r>
      <w:r>
        <w:rPr>
          <w:rFonts w:hint="eastAsia"/>
          <w:sz w:val="24"/>
        </w:rPr>
        <w:t>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w:t>
      </w:r>
      <w:proofErr w:type="gramStart"/>
      <w:r>
        <w:rPr>
          <w:rFonts w:hint="eastAsia"/>
          <w:sz w:val="24"/>
        </w:rPr>
        <w:t>签名栏需有</w:t>
      </w:r>
      <w:proofErr w:type="gramEnd"/>
      <w:r>
        <w:rPr>
          <w:rFonts w:hint="eastAsia"/>
          <w:sz w:val="24"/>
        </w:rPr>
        <w:t>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w:t>
      </w:r>
      <w:proofErr w:type="gramStart"/>
      <w:r>
        <w:rPr>
          <w:rFonts w:hint="eastAsia"/>
          <w:sz w:val="24"/>
        </w:rPr>
        <w:t>需客户</w:t>
      </w:r>
      <w:proofErr w:type="gramEnd"/>
      <w:r>
        <w:rPr>
          <w:rFonts w:hint="eastAsia"/>
          <w:sz w:val="24"/>
        </w:rPr>
        <w:t>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lastRenderedPageBreak/>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bookmarkStart w:id="5" w:name="_GoBack"/>
      <w:r>
        <w:rPr>
          <w:sz w:val="24"/>
        </w:rPr>
        <w:t xml:space="preserve"> </w:t>
      </w:r>
      <w:bookmarkEnd w:id="5"/>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070F834A"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3305F3" w:rsidRPr="003305F3">
        <w:rPr>
          <w:rFonts w:hAnsi="宋体" w:hint="eastAsia"/>
          <w:sz w:val="24"/>
        </w:rPr>
        <w:t>交银</w:t>
      </w:r>
      <w:r w:rsidR="00E558B2">
        <w:rPr>
          <w:rFonts w:hAnsi="宋体" w:hint="eastAsia"/>
          <w:sz w:val="24"/>
        </w:rPr>
        <w:t>启</w:t>
      </w:r>
      <w:r w:rsidR="00367092">
        <w:rPr>
          <w:rFonts w:hAnsi="宋体" w:hint="eastAsia"/>
          <w:sz w:val="24"/>
        </w:rPr>
        <w:t>信</w:t>
      </w:r>
      <w:r w:rsidR="003305F3" w:rsidRPr="003305F3">
        <w:rPr>
          <w:rFonts w:hAnsi="宋体" w:hint="eastAsia"/>
          <w:sz w:val="24"/>
        </w:rPr>
        <w:t>混合</w:t>
      </w:r>
      <w:r w:rsidR="00367092">
        <w:rPr>
          <w:rFonts w:hAnsi="宋体" w:hint="eastAsia"/>
          <w:sz w:val="24"/>
        </w:rPr>
        <w:t>发起</w:t>
      </w:r>
      <w:r>
        <w:rPr>
          <w:sz w:val="24"/>
        </w:rPr>
        <w:t>”</w:t>
      </w:r>
      <w:r>
        <w:rPr>
          <w:rFonts w:hint="eastAsia"/>
          <w:sz w:val="24"/>
        </w:rPr>
        <w:t>；</w:t>
      </w:r>
    </w:p>
    <w:p w14:paraId="64A181A8" w14:textId="658779EC"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4C188D">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22F7F089" w14:textId="77777777" w:rsidR="00012CCB" w:rsidRPr="00C0430E" w:rsidRDefault="009279C5" w:rsidP="00C0430E">
      <w:pPr>
        <w:adjustRightInd w:val="0"/>
        <w:snapToGrid w:val="0"/>
        <w:spacing w:line="360" w:lineRule="auto"/>
        <w:ind w:firstLineChars="200" w:firstLine="482"/>
        <w:rPr>
          <w:rFonts w:hAnsi="宋体"/>
          <w:b/>
          <w:sz w:val="24"/>
          <w:szCs w:val="24"/>
        </w:rPr>
      </w:pPr>
      <w:r w:rsidRPr="00C0430E">
        <w:rPr>
          <w:rFonts w:hAnsi="宋体"/>
          <w:b/>
          <w:sz w:val="24"/>
          <w:szCs w:val="24"/>
        </w:rPr>
        <w:t>2</w:t>
      </w:r>
      <w:r w:rsidRPr="00C0430E">
        <w:rPr>
          <w:rFonts w:hAnsi="宋体" w:hint="eastAsia"/>
          <w:b/>
          <w:sz w:val="24"/>
          <w:szCs w:val="24"/>
        </w:rPr>
        <w:t>、网上直销交易平台</w:t>
      </w:r>
    </w:p>
    <w:p w14:paraId="1CD37DD4" w14:textId="77777777"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000EABF4" w14:textId="5959D3EF" w:rsidR="00212661" w:rsidRDefault="00212661" w:rsidP="00212661">
      <w:pPr>
        <w:adjustRightInd w:val="0"/>
        <w:snapToGrid w:val="0"/>
        <w:spacing w:line="360" w:lineRule="auto"/>
        <w:ind w:firstLineChars="200" w:firstLine="480"/>
        <w:rPr>
          <w:sz w:val="24"/>
          <w:szCs w:val="24"/>
        </w:rPr>
      </w:pPr>
      <w:r w:rsidRPr="00212661">
        <w:rPr>
          <w:rFonts w:hint="eastAsia"/>
          <w:sz w:val="24"/>
          <w:szCs w:val="24"/>
        </w:rPr>
        <w:t>通过本基金管理人网上直销交易平台办理本基金认购业务的投资者，享受认购费率一折优惠。若享有折扣前的原认购费率为固定费用的，则按原固定费率执行，不再享有费率折扣。具体网上直销认购优惠支付渠道和费率请参见本公司网站。本公司网站：</w:t>
      </w:r>
      <w:r w:rsidRPr="00212661">
        <w:rPr>
          <w:rFonts w:hint="eastAsia"/>
          <w:sz w:val="24"/>
          <w:szCs w:val="24"/>
        </w:rPr>
        <w:t>www.fund001.com</w:t>
      </w:r>
      <w:r w:rsidRPr="00212661">
        <w:rPr>
          <w:rFonts w:hint="eastAsia"/>
          <w:sz w:val="24"/>
          <w:szCs w:val="24"/>
        </w:rPr>
        <w:t>。</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lastRenderedPageBreak/>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195D2F59" w:rsidR="00012CCB" w:rsidRDefault="009279C5">
      <w:pPr>
        <w:adjustRightInd w:val="0"/>
        <w:snapToGrid w:val="0"/>
        <w:spacing w:line="360" w:lineRule="auto"/>
        <w:ind w:firstLineChars="200" w:firstLine="482"/>
        <w:outlineLvl w:val="1"/>
        <w:rPr>
          <w:b/>
          <w:sz w:val="24"/>
        </w:rPr>
      </w:pPr>
      <w:r>
        <w:rPr>
          <w:rFonts w:hint="eastAsia"/>
          <w:b/>
          <w:sz w:val="24"/>
        </w:rPr>
        <w:t>（一）直销</w:t>
      </w:r>
      <w:r w:rsidR="001A68BE">
        <w:rPr>
          <w:rFonts w:hint="eastAsia"/>
          <w:b/>
          <w:sz w:val="24"/>
        </w:rPr>
        <w:t>柜台</w:t>
      </w:r>
    </w:p>
    <w:p w14:paraId="1301D05E" w14:textId="3B0289F9"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1A68BE">
        <w:rPr>
          <w:rFonts w:hint="eastAsia"/>
          <w:sz w:val="24"/>
        </w:rPr>
        <w:t>柜台</w:t>
      </w:r>
      <w:r>
        <w:rPr>
          <w:rFonts w:hint="eastAsia"/>
          <w:sz w:val="24"/>
        </w:rPr>
        <w:t>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6B73F85C"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w:t>
      </w:r>
      <w:r w:rsidR="00631071">
        <w:rPr>
          <w:rFonts w:hint="eastAsia"/>
          <w:sz w:val="24"/>
        </w:rPr>
        <w:t>柜台</w:t>
      </w:r>
      <w:r>
        <w:rPr>
          <w:rFonts w:hint="eastAsia"/>
          <w:sz w:val="24"/>
        </w:rPr>
        <w:t>留存，预留印鉴盖章</w:t>
      </w:r>
      <w:r>
        <w:rPr>
          <w:rFonts w:hint="eastAsia"/>
          <w:sz w:val="24"/>
        </w:rPr>
        <w:lastRenderedPageBreak/>
        <w:t>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lastRenderedPageBreak/>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792C6ACC"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3305F3" w:rsidRPr="003305F3">
        <w:rPr>
          <w:rFonts w:hAnsi="宋体" w:hint="eastAsia"/>
          <w:sz w:val="24"/>
        </w:rPr>
        <w:t>交银</w:t>
      </w:r>
      <w:r w:rsidR="00E558B2">
        <w:rPr>
          <w:rFonts w:hAnsi="宋体" w:hint="eastAsia"/>
          <w:sz w:val="24"/>
        </w:rPr>
        <w:t>启</w:t>
      </w:r>
      <w:r w:rsidR="00E969AF">
        <w:rPr>
          <w:rFonts w:hAnsi="宋体" w:hint="eastAsia"/>
          <w:sz w:val="24"/>
        </w:rPr>
        <w:t>信</w:t>
      </w:r>
      <w:r w:rsidR="003305F3" w:rsidRPr="003305F3">
        <w:rPr>
          <w:rFonts w:hAnsi="宋体" w:hint="eastAsia"/>
          <w:sz w:val="24"/>
        </w:rPr>
        <w:t>混合</w:t>
      </w:r>
      <w:r w:rsidR="00E969AF">
        <w:rPr>
          <w:rFonts w:hAnsi="宋体" w:hint="eastAsia"/>
          <w:sz w:val="24"/>
        </w:rPr>
        <w:t>发起</w:t>
      </w:r>
      <w:r>
        <w:rPr>
          <w:sz w:val="24"/>
        </w:rPr>
        <w:t>”</w:t>
      </w:r>
      <w:r>
        <w:rPr>
          <w:rFonts w:hint="eastAsia"/>
          <w:sz w:val="24"/>
        </w:rPr>
        <w:t>；</w:t>
      </w:r>
    </w:p>
    <w:p w14:paraId="0D45F604" w14:textId="70829863"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63107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lastRenderedPageBreak/>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0450DCA8"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r w:rsidR="00B521F9" w:rsidRPr="00B521F9">
        <w:rPr>
          <w:rFonts w:hint="eastAsia"/>
          <w:sz w:val="24"/>
        </w:rPr>
        <w:t>在发起资金提供方使用发起资金认购本基金的金额不少于</w:t>
      </w:r>
      <w:r w:rsidR="00B521F9" w:rsidRPr="00B521F9">
        <w:rPr>
          <w:rFonts w:hint="eastAsia"/>
          <w:sz w:val="24"/>
        </w:rPr>
        <w:t>1000</w:t>
      </w:r>
      <w:r w:rsidR="00B521F9" w:rsidRPr="00B521F9">
        <w:rPr>
          <w:rFonts w:hint="eastAsia"/>
          <w:sz w:val="24"/>
        </w:rPr>
        <w:t>万元人民币且承诺其认购的基金份额持有期限不少于</w:t>
      </w:r>
      <w:r w:rsidR="00B521F9" w:rsidRPr="00B521F9">
        <w:rPr>
          <w:rFonts w:hint="eastAsia"/>
          <w:sz w:val="24"/>
        </w:rPr>
        <w:t>3</w:t>
      </w:r>
      <w:r w:rsidR="00B521F9" w:rsidRPr="00B521F9">
        <w:rPr>
          <w:rFonts w:hint="eastAsia"/>
          <w:sz w:val="24"/>
        </w:rPr>
        <w:t>年的条件下，基金募集期届满或基金管理人依据法律法规及招募说明书可以决定停止基金发售，并在</w:t>
      </w:r>
      <w:r w:rsidR="00B521F9" w:rsidRPr="00B521F9">
        <w:rPr>
          <w:rFonts w:hint="eastAsia"/>
          <w:sz w:val="24"/>
        </w:rPr>
        <w:t>10</w:t>
      </w:r>
      <w:r w:rsidR="00B521F9">
        <w:rPr>
          <w:rFonts w:hint="eastAsia"/>
          <w:sz w:val="24"/>
        </w:rPr>
        <w:t>日内聘请法定验资机构验资</w:t>
      </w:r>
      <w:r>
        <w:rPr>
          <w:rFonts w:hint="eastAsia"/>
          <w:sz w:val="24"/>
        </w:rPr>
        <w:t>，自收到验资报告之日起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lastRenderedPageBreak/>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51CCFB26" w14:textId="77777777"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名称：上海浦东发展银行股份有限公司</w:t>
      </w:r>
    </w:p>
    <w:p w14:paraId="3FCBB03B" w14:textId="77777777"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注册地址：上海市中山东一路12号</w:t>
      </w:r>
    </w:p>
    <w:p w14:paraId="65109EB2" w14:textId="5FDCEAE3" w:rsidR="00EC1C18" w:rsidRDefault="0053729C" w:rsidP="00EC1C18">
      <w:pPr>
        <w:widowControl/>
        <w:adjustRightInd w:val="0"/>
        <w:snapToGrid w:val="0"/>
        <w:spacing w:line="360" w:lineRule="auto"/>
        <w:ind w:firstLineChars="200" w:firstLine="480"/>
        <w:rPr>
          <w:kern w:val="0"/>
          <w:sz w:val="24"/>
          <w:szCs w:val="24"/>
        </w:rPr>
      </w:pPr>
      <w:r w:rsidRPr="0053729C">
        <w:rPr>
          <w:rFonts w:ascii="宋体" w:hAnsi="宋体" w:hint="eastAsia"/>
          <w:sz w:val="24"/>
        </w:rPr>
        <w:t>办公地址：</w:t>
      </w:r>
      <w:r w:rsidR="00644B4A" w:rsidRPr="0053729C">
        <w:rPr>
          <w:rFonts w:ascii="宋体" w:hAnsi="宋体" w:hint="eastAsia"/>
          <w:sz w:val="24"/>
        </w:rPr>
        <w:t>上海市中山东一路12号</w:t>
      </w:r>
    </w:p>
    <w:p w14:paraId="6F756A9F" w14:textId="77777777"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法定代表人：郑杨</w:t>
      </w:r>
    </w:p>
    <w:p w14:paraId="06883CA4" w14:textId="77777777"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成立时间：1992年10月19日</w:t>
      </w:r>
    </w:p>
    <w:p w14:paraId="338B2231" w14:textId="77777777"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组织形式：股份有限公司</w:t>
      </w:r>
    </w:p>
    <w:p w14:paraId="7BAB77A1" w14:textId="56B7DE5D"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注册资本：</w:t>
      </w:r>
      <w:r w:rsidR="00887EEB">
        <w:rPr>
          <w:rFonts w:ascii="宋体" w:hAnsi="宋体" w:hint="eastAsia"/>
          <w:sz w:val="24"/>
        </w:rPr>
        <w:t>293.52</w:t>
      </w:r>
      <w:r w:rsidRPr="0053729C">
        <w:rPr>
          <w:rFonts w:ascii="宋体" w:hAnsi="宋体" w:hint="eastAsia"/>
          <w:sz w:val="24"/>
        </w:rPr>
        <w:t>亿元人民币</w:t>
      </w:r>
    </w:p>
    <w:p w14:paraId="7C1966C7" w14:textId="77777777"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存续期间：持续经营</w:t>
      </w:r>
    </w:p>
    <w:p w14:paraId="7588D3E8" w14:textId="77777777"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基金托管资格批文及文号：中国证监会证</w:t>
      </w:r>
      <w:proofErr w:type="gramStart"/>
      <w:r w:rsidRPr="0053729C">
        <w:rPr>
          <w:rFonts w:ascii="宋体" w:hAnsi="宋体" w:hint="eastAsia"/>
          <w:sz w:val="24"/>
        </w:rPr>
        <w:t>监基金字</w:t>
      </w:r>
      <w:proofErr w:type="gramEnd"/>
      <w:r w:rsidRPr="0053729C">
        <w:rPr>
          <w:rFonts w:ascii="宋体" w:hAnsi="宋体" w:hint="eastAsia"/>
          <w:sz w:val="24"/>
        </w:rPr>
        <w:t>[2003]105号</w:t>
      </w:r>
    </w:p>
    <w:p w14:paraId="1D364F9D" w14:textId="7A2773B1" w:rsidR="0053729C" w:rsidRPr="0053729C"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联系人：</w:t>
      </w:r>
      <w:r w:rsidR="00EC1C18" w:rsidRPr="00C036A5">
        <w:rPr>
          <w:rFonts w:hint="eastAsia"/>
          <w:kern w:val="0"/>
          <w:sz w:val="24"/>
          <w:szCs w:val="24"/>
        </w:rPr>
        <w:t>朱萍</w:t>
      </w:r>
    </w:p>
    <w:p w14:paraId="42D7A17B" w14:textId="3611A4A7" w:rsidR="00012CCB" w:rsidRDefault="0053729C" w:rsidP="0053729C">
      <w:pPr>
        <w:adjustRightInd w:val="0"/>
        <w:snapToGrid w:val="0"/>
        <w:spacing w:line="360" w:lineRule="auto"/>
        <w:ind w:firstLineChars="200" w:firstLine="480"/>
        <w:rPr>
          <w:rFonts w:ascii="宋体" w:hAnsi="宋体"/>
          <w:sz w:val="24"/>
        </w:rPr>
      </w:pPr>
      <w:r w:rsidRPr="0053729C">
        <w:rPr>
          <w:rFonts w:ascii="宋体" w:hAnsi="宋体" w:hint="eastAsia"/>
          <w:sz w:val="24"/>
        </w:rPr>
        <w:t>联系电话：（021）61618888</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1</w:t>
      </w:r>
      <w:r w:rsidRPr="00C0430E">
        <w:rPr>
          <w:rFonts w:ascii="宋体" w:hAnsi="宋体" w:hint="eastAsia"/>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lastRenderedPageBreak/>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4521E1E8"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2</w:t>
      </w:r>
      <w:r w:rsidRPr="00C0430E">
        <w:rPr>
          <w:rFonts w:ascii="宋体" w:hAnsi="宋体" w:hint="eastAsia"/>
          <w:sz w:val="24"/>
        </w:rPr>
        <w:t>、</w:t>
      </w:r>
      <w:r>
        <w:rPr>
          <w:rFonts w:ascii="宋体" w:hAnsi="宋体" w:hint="eastAsia"/>
          <w:sz w:val="24"/>
        </w:rPr>
        <w:t>除基金管理人之外的其他销售机构</w:t>
      </w:r>
    </w:p>
    <w:p w14:paraId="768AD446" w14:textId="77777777"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w:t>
      </w:r>
      <w:r w:rsidRPr="00644B4A">
        <w:rPr>
          <w:rFonts w:hAnsi="宋体" w:hint="eastAsia"/>
          <w:sz w:val="24"/>
        </w:rPr>
        <w:t>1</w:t>
      </w:r>
      <w:r w:rsidRPr="00644B4A">
        <w:rPr>
          <w:rFonts w:hAnsi="宋体" w:hint="eastAsia"/>
          <w:sz w:val="24"/>
        </w:rPr>
        <w:t>）上海浦东发展银行股份有限公司</w:t>
      </w:r>
    </w:p>
    <w:p w14:paraId="46FE8022" w14:textId="66DA7BE9"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住所：上海市中山东一路</w:t>
      </w:r>
      <w:r w:rsidRPr="00644B4A">
        <w:rPr>
          <w:rFonts w:hAnsi="宋体" w:hint="eastAsia"/>
          <w:sz w:val="24"/>
        </w:rPr>
        <w:t>12</w:t>
      </w:r>
      <w:r w:rsidRPr="00644B4A">
        <w:rPr>
          <w:rFonts w:hAnsi="宋体" w:hint="eastAsia"/>
          <w:sz w:val="24"/>
        </w:rPr>
        <w:t>号</w:t>
      </w:r>
    </w:p>
    <w:p w14:paraId="2C867830" w14:textId="66D08996"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办公地址：上海市中山东一路</w:t>
      </w:r>
      <w:r w:rsidRPr="00644B4A">
        <w:rPr>
          <w:rFonts w:hAnsi="宋体" w:hint="eastAsia"/>
          <w:sz w:val="24"/>
        </w:rPr>
        <w:t>12</w:t>
      </w:r>
      <w:r w:rsidRPr="00644B4A">
        <w:rPr>
          <w:rFonts w:hAnsi="宋体" w:hint="eastAsia"/>
          <w:sz w:val="24"/>
        </w:rPr>
        <w:t>号</w:t>
      </w:r>
    </w:p>
    <w:p w14:paraId="3DBD8921" w14:textId="77777777"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法定代表人：郑杨</w:t>
      </w:r>
    </w:p>
    <w:p w14:paraId="2B42799A" w14:textId="77777777"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电话：（</w:t>
      </w:r>
      <w:r w:rsidRPr="00644B4A">
        <w:rPr>
          <w:rFonts w:hAnsi="宋体" w:hint="eastAsia"/>
          <w:sz w:val="24"/>
        </w:rPr>
        <w:t>021</w:t>
      </w:r>
      <w:r w:rsidRPr="00644B4A">
        <w:rPr>
          <w:rFonts w:hAnsi="宋体" w:hint="eastAsia"/>
          <w:sz w:val="24"/>
        </w:rPr>
        <w:t>）</w:t>
      </w:r>
      <w:r w:rsidRPr="00644B4A">
        <w:rPr>
          <w:rFonts w:hAnsi="宋体" w:hint="eastAsia"/>
          <w:sz w:val="24"/>
        </w:rPr>
        <w:t>61618888</w:t>
      </w:r>
    </w:p>
    <w:p w14:paraId="303FCEC8" w14:textId="77777777"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传真：（</w:t>
      </w:r>
      <w:r w:rsidRPr="00644B4A">
        <w:rPr>
          <w:rFonts w:hAnsi="宋体" w:hint="eastAsia"/>
          <w:sz w:val="24"/>
        </w:rPr>
        <w:t>021</w:t>
      </w:r>
      <w:r w:rsidRPr="00644B4A">
        <w:rPr>
          <w:rFonts w:hAnsi="宋体" w:hint="eastAsia"/>
          <w:sz w:val="24"/>
        </w:rPr>
        <w:t>）</w:t>
      </w:r>
      <w:r w:rsidRPr="00644B4A">
        <w:rPr>
          <w:rFonts w:hAnsi="宋体" w:hint="eastAsia"/>
          <w:sz w:val="24"/>
        </w:rPr>
        <w:t>61618888</w:t>
      </w:r>
    </w:p>
    <w:p w14:paraId="1AEC8D39" w14:textId="77777777"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联系人：</w:t>
      </w:r>
      <w:proofErr w:type="gramStart"/>
      <w:r w:rsidRPr="00644B4A">
        <w:rPr>
          <w:rFonts w:hAnsi="宋体" w:hint="eastAsia"/>
          <w:sz w:val="24"/>
        </w:rPr>
        <w:t>江逸舟</w:t>
      </w:r>
      <w:proofErr w:type="gramEnd"/>
    </w:p>
    <w:p w14:paraId="7FF290E1" w14:textId="77777777" w:rsidR="00644B4A" w:rsidRPr="00644B4A" w:rsidRDefault="00644B4A" w:rsidP="00644B4A">
      <w:pPr>
        <w:adjustRightInd w:val="0"/>
        <w:snapToGrid w:val="0"/>
        <w:spacing w:line="360" w:lineRule="auto"/>
        <w:ind w:firstLineChars="200" w:firstLine="480"/>
        <w:rPr>
          <w:rFonts w:hAnsi="宋体"/>
          <w:sz w:val="24"/>
        </w:rPr>
      </w:pPr>
      <w:r w:rsidRPr="00644B4A">
        <w:rPr>
          <w:rFonts w:hAnsi="宋体" w:hint="eastAsia"/>
          <w:sz w:val="24"/>
        </w:rPr>
        <w:t>客户服务电话：</w:t>
      </w:r>
      <w:r w:rsidRPr="00644B4A">
        <w:rPr>
          <w:rFonts w:hAnsi="宋体" w:hint="eastAsia"/>
          <w:sz w:val="24"/>
        </w:rPr>
        <w:t>95528</w:t>
      </w:r>
    </w:p>
    <w:p w14:paraId="078D5682" w14:textId="17AD0B64" w:rsidR="00AC58AC" w:rsidRDefault="00644B4A" w:rsidP="00644B4A">
      <w:pPr>
        <w:adjustRightInd w:val="0"/>
        <w:snapToGrid w:val="0"/>
        <w:spacing w:line="360" w:lineRule="auto"/>
        <w:ind w:firstLineChars="200" w:firstLine="480"/>
        <w:rPr>
          <w:rFonts w:hAnsi="宋体"/>
          <w:sz w:val="24"/>
        </w:rPr>
      </w:pPr>
      <w:r w:rsidRPr="00644B4A">
        <w:rPr>
          <w:rFonts w:hAnsi="宋体" w:hint="eastAsia"/>
          <w:sz w:val="24"/>
        </w:rPr>
        <w:t>网址：</w:t>
      </w:r>
      <w:r w:rsidRPr="00644B4A">
        <w:rPr>
          <w:rFonts w:hAnsi="宋体" w:hint="eastAsia"/>
          <w:sz w:val="24"/>
        </w:rPr>
        <w:t>www.spdb.com.cn</w:t>
      </w:r>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4F0BA482"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sidR="00B21CA3" w:rsidRPr="00503FFA">
        <w:rPr>
          <w:rFonts w:hAnsi="宋体" w:hint="eastAsia"/>
          <w:kern w:val="0"/>
          <w:sz w:val="24"/>
        </w:rPr>
        <w:t>于文强</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lastRenderedPageBreak/>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77777777"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w:t>
      </w:r>
      <w:proofErr w:type="gramStart"/>
      <w:r w:rsidRPr="00512982">
        <w:rPr>
          <w:rFonts w:hint="eastAsia"/>
          <w:kern w:val="0"/>
          <w:sz w:val="24"/>
        </w:rPr>
        <w:t>星展银行</w:t>
      </w:r>
      <w:proofErr w:type="gramEnd"/>
      <w:r w:rsidRPr="00512982">
        <w:rPr>
          <w:rFonts w:hint="eastAsia"/>
          <w:kern w:val="0"/>
          <w:sz w:val="24"/>
        </w:rPr>
        <w:t>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2C97231F"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w:t>
      </w:r>
      <w:r w:rsidR="008137F7" w:rsidRPr="008137F7">
        <w:rPr>
          <w:rFonts w:hint="eastAsia"/>
          <w:kern w:val="0"/>
          <w:sz w:val="24"/>
        </w:rPr>
        <w:t>中国上海市浦东</w:t>
      </w:r>
      <w:proofErr w:type="gramStart"/>
      <w:r w:rsidR="008137F7" w:rsidRPr="008137F7">
        <w:rPr>
          <w:rFonts w:hint="eastAsia"/>
          <w:kern w:val="0"/>
          <w:sz w:val="24"/>
        </w:rPr>
        <w:t>新区东育路</w:t>
      </w:r>
      <w:proofErr w:type="gramEnd"/>
      <w:r w:rsidR="008137F7" w:rsidRPr="008137F7">
        <w:rPr>
          <w:rFonts w:hint="eastAsia"/>
          <w:kern w:val="0"/>
          <w:sz w:val="24"/>
        </w:rPr>
        <w:t>588</w:t>
      </w:r>
      <w:r w:rsidR="008137F7" w:rsidRPr="008137F7">
        <w:rPr>
          <w:rFonts w:hint="eastAsia"/>
          <w:kern w:val="0"/>
          <w:sz w:val="24"/>
        </w:rPr>
        <w:t>号前</w:t>
      </w:r>
      <w:proofErr w:type="gramStart"/>
      <w:r w:rsidR="008137F7" w:rsidRPr="008137F7">
        <w:rPr>
          <w:rFonts w:hint="eastAsia"/>
          <w:kern w:val="0"/>
          <w:sz w:val="24"/>
        </w:rPr>
        <w:t>滩中心</w:t>
      </w:r>
      <w:proofErr w:type="gramEnd"/>
      <w:r w:rsidR="008137F7" w:rsidRPr="008137F7">
        <w:rPr>
          <w:rFonts w:hint="eastAsia"/>
          <w:kern w:val="0"/>
          <w:sz w:val="24"/>
        </w:rPr>
        <w:t>42</w:t>
      </w:r>
      <w:r w:rsidR="008137F7" w:rsidRPr="008137F7">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w:t>
      </w:r>
      <w:proofErr w:type="gramStart"/>
      <w:r w:rsidRPr="00512982">
        <w:rPr>
          <w:rFonts w:hint="eastAsia"/>
          <w:kern w:val="0"/>
          <w:sz w:val="24"/>
        </w:rPr>
        <w:t>金诗涛</w:t>
      </w:r>
      <w:proofErr w:type="gramEnd"/>
    </w:p>
    <w:p w14:paraId="6B2F3054" w14:textId="722B48B2"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w:t>
      </w:r>
      <w:r w:rsidR="00B22CBF">
        <w:rPr>
          <w:rFonts w:hAnsi="宋体" w:hint="eastAsia"/>
          <w:kern w:val="0"/>
          <w:sz w:val="24"/>
        </w:rPr>
        <w:t>沈兆杰</w:t>
      </w:r>
      <w:r w:rsidRPr="00512982">
        <w:rPr>
          <w:rFonts w:hint="eastAsia"/>
          <w:kern w:val="0"/>
          <w:sz w:val="24"/>
        </w:rPr>
        <w:t>、</w:t>
      </w:r>
      <w:proofErr w:type="gramStart"/>
      <w:r w:rsidRPr="00512982">
        <w:rPr>
          <w:rFonts w:hint="eastAsia"/>
          <w:kern w:val="0"/>
          <w:sz w:val="24"/>
        </w:rPr>
        <w:t>金诗涛</w:t>
      </w:r>
      <w:proofErr w:type="gramEnd"/>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5610B697" w:rsidR="00012CCB" w:rsidRDefault="00476FF2">
      <w:pPr>
        <w:widowControl/>
        <w:adjustRightInd w:val="0"/>
        <w:snapToGrid w:val="0"/>
        <w:spacing w:line="360" w:lineRule="auto"/>
        <w:ind w:firstLineChars="200" w:firstLine="480"/>
        <w:jc w:val="right"/>
        <w:rPr>
          <w:kern w:val="0"/>
          <w:sz w:val="24"/>
        </w:rPr>
      </w:pPr>
      <w:r>
        <w:rPr>
          <w:rFonts w:hint="eastAsia"/>
          <w:kern w:val="0"/>
          <w:sz w:val="24"/>
        </w:rPr>
        <w:t>二〇二三年二月</w:t>
      </w:r>
      <w:r w:rsidR="00D535E8">
        <w:rPr>
          <w:rFonts w:hint="eastAsia"/>
          <w:kern w:val="0"/>
          <w:sz w:val="24"/>
        </w:rPr>
        <w:t>二</w:t>
      </w:r>
      <w:r>
        <w:rPr>
          <w:rFonts w:hint="eastAsia"/>
          <w:kern w:val="0"/>
          <w:sz w:val="24"/>
        </w:rPr>
        <w:t>日</w:t>
      </w:r>
    </w:p>
    <w:sectPr w:rsidR="00012CCB">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BD428" w14:textId="77777777" w:rsidR="005C7D11" w:rsidRDefault="005C7D11">
      <w:r>
        <w:separator/>
      </w:r>
    </w:p>
  </w:endnote>
  <w:endnote w:type="continuationSeparator" w:id="0">
    <w:p w14:paraId="153E039C" w14:textId="77777777" w:rsidR="005C7D11" w:rsidRDefault="005C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等线"/>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58EA" w14:textId="62AB0CEE" w:rsidR="009279C5" w:rsidRDefault="009279C5">
    <w:pPr>
      <w:pStyle w:val="ac"/>
      <w:jc w:val="center"/>
    </w:pPr>
    <w:r>
      <w:fldChar w:fldCharType="begin"/>
    </w:r>
    <w:r>
      <w:instrText xml:space="preserve"> PAGE   \* MERGEFORMAT </w:instrText>
    </w:r>
    <w:r>
      <w:fldChar w:fldCharType="separate"/>
    </w:r>
    <w:r w:rsidR="005B5225" w:rsidRPr="005B5225">
      <w:rPr>
        <w:noProof/>
        <w:lang w:val="zh-CN"/>
      </w:rPr>
      <w:t>14</w:t>
    </w:r>
    <w:r>
      <w:rPr>
        <w:lang w:val="zh-CN"/>
      </w:rPr>
      <w:fldChar w:fldCharType="end"/>
    </w:r>
  </w:p>
  <w:p w14:paraId="48F1CD1E" w14:textId="77777777" w:rsidR="009279C5" w:rsidRDefault="009279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CFF27" w14:textId="77777777" w:rsidR="005C7D11" w:rsidRDefault="005C7D11">
      <w:r>
        <w:separator/>
      </w:r>
    </w:p>
  </w:footnote>
  <w:footnote w:type="continuationSeparator" w:id="0">
    <w:p w14:paraId="2B38E887" w14:textId="77777777" w:rsidR="005C7D11" w:rsidRDefault="005C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9FEB" w14:textId="77777777" w:rsidR="009279C5" w:rsidRDefault="009279C5">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2488571D" wp14:editId="1D82B7B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4E3B0F60" w14:textId="7F67E884" w:rsidR="009279C5" w:rsidRDefault="009544FD">
    <w:pPr>
      <w:pStyle w:val="ad"/>
      <w:pBdr>
        <w:bottom w:val="none" w:sz="0" w:space="0" w:color="auto"/>
      </w:pBdr>
      <w:tabs>
        <w:tab w:val="right" w:pos="8280"/>
      </w:tabs>
      <w:jc w:val="right"/>
      <w:rPr>
        <w:rFonts w:ascii="宋体"/>
      </w:rPr>
    </w:pPr>
    <w:r>
      <w:rPr>
        <w:rFonts w:cs="宋体" w:hint="eastAsia"/>
      </w:rPr>
      <w:t>交银施罗德启信混合型发起式证券投资</w:t>
    </w:r>
    <w:proofErr w:type="gramStart"/>
    <w:r>
      <w:rPr>
        <w:rFonts w:cs="宋体" w:hint="eastAsia"/>
      </w:rPr>
      <w:t>基金</w:t>
    </w:r>
    <w:r w:rsidR="009279C5">
      <w:rPr>
        <w:rFonts w:cs="宋体" w:hint="eastAsia"/>
      </w:rPr>
      <w:t>基金</w:t>
    </w:r>
    <w:proofErr w:type="gramEnd"/>
    <w:r w:rsidR="009279C5">
      <w:rPr>
        <w:rFonts w:cs="宋体" w:hint="eastAsia"/>
      </w:rPr>
      <w:t>份额发售公告</w:t>
    </w:r>
    <w:r w:rsidR="009279C5">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xmlns:w16se="http://schemas.microsoft.com/office/word/2015/wordml/symex" xmlns:cx="http://schemas.microsoft.com/office/drawing/2014/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57F1"/>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E7FC0"/>
    <w:rsid w:val="000F0C1D"/>
    <w:rsid w:val="000F2255"/>
    <w:rsid w:val="000F2CCD"/>
    <w:rsid w:val="000F43D2"/>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06F8"/>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3DF1"/>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2661"/>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3E94"/>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2C3C"/>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5E7"/>
    <w:rsid w:val="002E1A7E"/>
    <w:rsid w:val="002E28AD"/>
    <w:rsid w:val="002E3B8E"/>
    <w:rsid w:val="002E418E"/>
    <w:rsid w:val="002E550F"/>
    <w:rsid w:val="002E5FA6"/>
    <w:rsid w:val="002F024D"/>
    <w:rsid w:val="002F1127"/>
    <w:rsid w:val="002F156B"/>
    <w:rsid w:val="002F16CF"/>
    <w:rsid w:val="002F1839"/>
    <w:rsid w:val="002F2482"/>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67092"/>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5E2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644"/>
    <w:rsid w:val="00412881"/>
    <w:rsid w:val="00412EF8"/>
    <w:rsid w:val="00413FEB"/>
    <w:rsid w:val="00414F88"/>
    <w:rsid w:val="00415FA5"/>
    <w:rsid w:val="00416641"/>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4C44"/>
    <w:rsid w:val="00435336"/>
    <w:rsid w:val="004366E3"/>
    <w:rsid w:val="00436F9C"/>
    <w:rsid w:val="00437182"/>
    <w:rsid w:val="00437568"/>
    <w:rsid w:val="004400BA"/>
    <w:rsid w:val="00441524"/>
    <w:rsid w:val="00441B2A"/>
    <w:rsid w:val="00442979"/>
    <w:rsid w:val="0044319D"/>
    <w:rsid w:val="0044385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2A3"/>
    <w:rsid w:val="00465711"/>
    <w:rsid w:val="00465EF1"/>
    <w:rsid w:val="004663CF"/>
    <w:rsid w:val="00466B6A"/>
    <w:rsid w:val="004671A8"/>
    <w:rsid w:val="00467ADC"/>
    <w:rsid w:val="004713CA"/>
    <w:rsid w:val="0047260B"/>
    <w:rsid w:val="00474167"/>
    <w:rsid w:val="004749C5"/>
    <w:rsid w:val="00475172"/>
    <w:rsid w:val="004752E7"/>
    <w:rsid w:val="004762AB"/>
    <w:rsid w:val="00476FF2"/>
    <w:rsid w:val="004777FB"/>
    <w:rsid w:val="004779C5"/>
    <w:rsid w:val="00477E61"/>
    <w:rsid w:val="004812E6"/>
    <w:rsid w:val="00481CAB"/>
    <w:rsid w:val="00482AC5"/>
    <w:rsid w:val="00483498"/>
    <w:rsid w:val="00483981"/>
    <w:rsid w:val="0048404B"/>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29C"/>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0A12"/>
    <w:rsid w:val="005B3640"/>
    <w:rsid w:val="005B5225"/>
    <w:rsid w:val="005B6022"/>
    <w:rsid w:val="005B67AB"/>
    <w:rsid w:val="005B6E95"/>
    <w:rsid w:val="005B757B"/>
    <w:rsid w:val="005B7AA8"/>
    <w:rsid w:val="005C1754"/>
    <w:rsid w:val="005C19F7"/>
    <w:rsid w:val="005C1DB3"/>
    <w:rsid w:val="005C2117"/>
    <w:rsid w:val="005C38B1"/>
    <w:rsid w:val="005C3DB8"/>
    <w:rsid w:val="005C4A4F"/>
    <w:rsid w:val="005C5AC3"/>
    <w:rsid w:val="005C7655"/>
    <w:rsid w:val="005C7D11"/>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E5DAB"/>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1D00"/>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4B4A"/>
    <w:rsid w:val="00645C61"/>
    <w:rsid w:val="006464C9"/>
    <w:rsid w:val="006464F0"/>
    <w:rsid w:val="00646EF5"/>
    <w:rsid w:val="00647E26"/>
    <w:rsid w:val="00647FDE"/>
    <w:rsid w:val="00651583"/>
    <w:rsid w:val="00651CD0"/>
    <w:rsid w:val="006537EA"/>
    <w:rsid w:val="00653CC2"/>
    <w:rsid w:val="006545BA"/>
    <w:rsid w:val="00656872"/>
    <w:rsid w:val="00657DFC"/>
    <w:rsid w:val="006624B8"/>
    <w:rsid w:val="00665776"/>
    <w:rsid w:val="00665D43"/>
    <w:rsid w:val="00666C7C"/>
    <w:rsid w:val="00666E64"/>
    <w:rsid w:val="006724AE"/>
    <w:rsid w:val="00672A2F"/>
    <w:rsid w:val="00673A21"/>
    <w:rsid w:val="00673DD5"/>
    <w:rsid w:val="00675253"/>
    <w:rsid w:val="00675370"/>
    <w:rsid w:val="006764DD"/>
    <w:rsid w:val="00676AD5"/>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5B06"/>
    <w:rsid w:val="007A670E"/>
    <w:rsid w:val="007A741E"/>
    <w:rsid w:val="007A7745"/>
    <w:rsid w:val="007A77E7"/>
    <w:rsid w:val="007A7A2A"/>
    <w:rsid w:val="007A7C07"/>
    <w:rsid w:val="007B0FA4"/>
    <w:rsid w:val="007B0FF2"/>
    <w:rsid w:val="007B292C"/>
    <w:rsid w:val="007B2F8A"/>
    <w:rsid w:val="007B38DA"/>
    <w:rsid w:val="007B47D5"/>
    <w:rsid w:val="007B658A"/>
    <w:rsid w:val="007B7625"/>
    <w:rsid w:val="007C0354"/>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E7302"/>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4152"/>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0ABA"/>
    <w:rsid w:val="008522C6"/>
    <w:rsid w:val="0085252E"/>
    <w:rsid w:val="0085338D"/>
    <w:rsid w:val="008544F3"/>
    <w:rsid w:val="008546D0"/>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87EEB"/>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4FD"/>
    <w:rsid w:val="00954573"/>
    <w:rsid w:val="009550CF"/>
    <w:rsid w:val="009554B0"/>
    <w:rsid w:val="00955C13"/>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97E20"/>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551E"/>
    <w:rsid w:val="009C77F6"/>
    <w:rsid w:val="009C7B63"/>
    <w:rsid w:val="009D0721"/>
    <w:rsid w:val="009D0806"/>
    <w:rsid w:val="009D0A1D"/>
    <w:rsid w:val="009D1C73"/>
    <w:rsid w:val="009D2DCC"/>
    <w:rsid w:val="009D36CC"/>
    <w:rsid w:val="009D3ACB"/>
    <w:rsid w:val="009D3B34"/>
    <w:rsid w:val="009D60EC"/>
    <w:rsid w:val="009D63BB"/>
    <w:rsid w:val="009D663F"/>
    <w:rsid w:val="009E0A14"/>
    <w:rsid w:val="009E11D5"/>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0565"/>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6E2"/>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58AC"/>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2CBF"/>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1F9"/>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B3F"/>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018"/>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1C85"/>
    <w:rsid w:val="00C927C3"/>
    <w:rsid w:val="00C92F3F"/>
    <w:rsid w:val="00C94442"/>
    <w:rsid w:val="00C946B5"/>
    <w:rsid w:val="00C94A3B"/>
    <w:rsid w:val="00C9587B"/>
    <w:rsid w:val="00C961FD"/>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35E8"/>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25A9"/>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6C2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9AF"/>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648"/>
    <w:rsid w:val="00EB4ED9"/>
    <w:rsid w:val="00EB5493"/>
    <w:rsid w:val="00EB7049"/>
    <w:rsid w:val="00EB7F82"/>
    <w:rsid w:val="00EC16BB"/>
    <w:rsid w:val="00EC1C18"/>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0">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CB252-E564-4F56-BD3F-0534D217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20</Pages>
  <Words>2064</Words>
  <Characters>11765</Characters>
  <Application>Microsoft Office Word</Application>
  <DocSecurity>0</DocSecurity>
  <Lines>98</Lines>
  <Paragraphs>27</Paragraphs>
  <ScaleCrop>false</ScaleCrop>
  <Company>Microsoft</Company>
  <LinksUpToDate>false</LinksUpToDate>
  <CharactersWithSpaces>13802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刘晨晨</cp:lastModifiedBy>
  <cp:revision>39</cp:revision>
  <cp:lastPrinted>2007-06-27T06:13:00Z</cp:lastPrinted>
  <dcterms:created xsi:type="dcterms:W3CDTF">2023-01-30T02:29:00Z</dcterms:created>
  <dcterms:modified xsi:type="dcterms:W3CDTF">2023-02-01T07:45:00Z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