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DC" w:rsidRPr="005B1CA0" w:rsidRDefault="00281FDC" w:rsidP="00D200CD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bookmarkStart w:id="0" w:name="_Toc249760023"/>
      <w:r w:rsidRPr="005B1CA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交银施罗德基金管理有限公司关于</w:t>
      </w:r>
      <w:r w:rsidR="00B73A61" w:rsidRPr="005B1CA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交银施罗德天益宝货币市场基金</w:t>
      </w:r>
      <w:r w:rsidRPr="005B1CA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于</w:t>
      </w:r>
      <w:r w:rsidR="00284B77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202</w:t>
      </w:r>
      <w:r w:rsidR="00D9234C"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  <w:t>3</w:t>
      </w:r>
      <w:r w:rsidRPr="005B1CA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年</w:t>
      </w:r>
      <w:r w:rsidR="003C3635" w:rsidRPr="005B1CA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“</w:t>
      </w:r>
      <w:r w:rsidR="00D9234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春节</w:t>
      </w:r>
      <w:r w:rsidR="003C3635" w:rsidRPr="005B1CA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”</w:t>
      </w:r>
      <w:r w:rsidRPr="005B1CA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假期前</w:t>
      </w:r>
      <w:r w:rsidR="00D200CD" w:rsidRPr="00D200CD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调整大额申购（转换转入、定期定额投资）业务的公告</w:t>
      </w:r>
    </w:p>
    <w:p w:rsidR="00281FDC" w:rsidRPr="005B1CA0" w:rsidRDefault="00281FDC" w:rsidP="00281FDC">
      <w:pPr>
        <w:spacing w:line="360" w:lineRule="auto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 w:rsidRPr="005B1CA0">
        <w:rPr>
          <w:rFonts w:ascii="Times New Roman" w:eastAsia="宋体" w:hAnsi="Times New Roman" w:cs="Times New Roman" w:hint="eastAsia"/>
          <w:b/>
          <w:sz w:val="24"/>
          <w:szCs w:val="24"/>
        </w:rPr>
        <w:t>公告送出日期：</w:t>
      </w:r>
      <w:r w:rsidR="00D9234C">
        <w:rPr>
          <w:rFonts w:ascii="Times New Roman" w:eastAsia="宋体" w:hAnsi="Times New Roman" w:cs="Times New Roman"/>
          <w:b/>
          <w:color w:val="000000"/>
          <w:sz w:val="24"/>
          <w:szCs w:val="24"/>
        </w:rPr>
        <w:t>2023</w:t>
      </w:r>
      <w:r w:rsidR="00D9234C">
        <w:rPr>
          <w:rFonts w:ascii="Times New Roman" w:eastAsia="宋体" w:hAnsi="Times New Roman" w:cs="Times New Roman"/>
          <w:b/>
          <w:color w:val="000000"/>
          <w:sz w:val="24"/>
          <w:szCs w:val="24"/>
        </w:rPr>
        <w:t>年</w:t>
      </w:r>
      <w:r w:rsidR="00D9234C">
        <w:rPr>
          <w:rFonts w:ascii="Times New Roman" w:eastAsia="宋体" w:hAnsi="Times New Roman" w:cs="Times New Roman"/>
          <w:b/>
          <w:color w:val="000000"/>
          <w:sz w:val="24"/>
          <w:szCs w:val="24"/>
        </w:rPr>
        <w:t>1</w:t>
      </w:r>
      <w:r w:rsidR="00D9234C">
        <w:rPr>
          <w:rFonts w:ascii="Times New Roman" w:eastAsia="宋体" w:hAnsi="Times New Roman" w:cs="Times New Roman"/>
          <w:b/>
          <w:color w:val="000000"/>
          <w:sz w:val="24"/>
          <w:szCs w:val="24"/>
        </w:rPr>
        <w:t>月</w:t>
      </w:r>
      <w:r w:rsidR="00D9234C">
        <w:rPr>
          <w:rFonts w:ascii="Times New Roman" w:eastAsia="宋体" w:hAnsi="Times New Roman" w:cs="Times New Roman"/>
          <w:b/>
          <w:color w:val="000000"/>
          <w:sz w:val="24"/>
          <w:szCs w:val="24"/>
        </w:rPr>
        <w:t>19</w:t>
      </w:r>
      <w:r w:rsidR="00D9234C">
        <w:rPr>
          <w:rFonts w:ascii="Times New Roman" w:eastAsia="宋体" w:hAnsi="Times New Roman" w:cs="Times New Roman"/>
          <w:b/>
          <w:color w:val="000000"/>
          <w:sz w:val="24"/>
          <w:szCs w:val="24"/>
        </w:rPr>
        <w:t>日</w:t>
      </w:r>
    </w:p>
    <w:p w:rsidR="00281FDC" w:rsidRPr="00DD5288" w:rsidRDefault="00281FDC" w:rsidP="00281FDC">
      <w:pPr>
        <w:spacing w:line="360" w:lineRule="auto"/>
        <w:jc w:val="center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bookmarkEnd w:id="0"/>
    <w:p w:rsidR="00281FDC" w:rsidRPr="005B1CA0" w:rsidRDefault="00281FDC" w:rsidP="00281FDC">
      <w:pPr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r w:rsidRPr="005B1CA0">
        <w:rPr>
          <w:rFonts w:ascii="Times New Roman" w:eastAsia="宋体" w:hAnsi="Times New Roman" w:cs="Times New Roman" w:hint="eastAsia"/>
          <w:b/>
          <w:sz w:val="24"/>
          <w:szCs w:val="24"/>
        </w:rPr>
        <w:t>1.</w:t>
      </w:r>
      <w:r w:rsidRPr="005B1CA0">
        <w:rPr>
          <w:rFonts w:ascii="Times New Roman" w:eastAsia="宋体" w:hAnsi="Times New Roman" w:cs="Times New Roman" w:hint="eastAsia"/>
          <w:b/>
          <w:sz w:val="24"/>
          <w:szCs w:val="24"/>
        </w:rPr>
        <w:t>公告基本信息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3150"/>
        <w:gridCol w:w="7"/>
        <w:gridCol w:w="3157"/>
      </w:tblGrid>
      <w:tr w:rsidR="00B73A61" w:rsidRPr="005B1CA0" w:rsidTr="007A36AD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61" w:rsidRPr="005B1CA0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B1CA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61" w:rsidRPr="005B1CA0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B1CA0">
              <w:rPr>
                <w:rFonts w:ascii="Times New Roman" w:hAnsi="Times New Roman" w:hint="eastAsia"/>
                <w:sz w:val="24"/>
              </w:rPr>
              <w:t>交银施罗德天益宝货币市场基金</w:t>
            </w:r>
          </w:p>
        </w:tc>
      </w:tr>
      <w:tr w:rsidR="00B73A61" w:rsidRPr="005B1CA0" w:rsidTr="007A36AD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61" w:rsidRPr="005B1CA0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B1CA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基金简称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61" w:rsidRPr="005B1CA0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B1CA0">
              <w:rPr>
                <w:rFonts w:ascii="Times New Roman" w:hAnsi="Times New Roman" w:hint="eastAsia"/>
                <w:sz w:val="24"/>
              </w:rPr>
              <w:t>交银天益</w:t>
            </w:r>
            <w:proofErr w:type="gramStart"/>
            <w:r w:rsidRPr="005B1CA0">
              <w:rPr>
                <w:rFonts w:ascii="Times New Roman" w:hAnsi="Times New Roman" w:hint="eastAsia"/>
                <w:sz w:val="24"/>
              </w:rPr>
              <w:t>宝货币</w:t>
            </w:r>
            <w:proofErr w:type="gramEnd"/>
          </w:p>
        </w:tc>
      </w:tr>
      <w:tr w:rsidR="00B73A61" w:rsidRPr="005B1CA0" w:rsidTr="007A36AD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61" w:rsidRPr="005B1CA0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B1CA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基金主代码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61" w:rsidRPr="005B1CA0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B1CA0">
              <w:rPr>
                <w:rFonts w:ascii="Times New Roman" w:hAnsi="Times New Roman" w:cs="Times New Roman"/>
                <w:sz w:val="24"/>
              </w:rPr>
              <w:t>003968</w:t>
            </w:r>
          </w:p>
        </w:tc>
      </w:tr>
      <w:tr w:rsidR="00B73A61" w:rsidRPr="005B1CA0" w:rsidTr="007A36AD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61" w:rsidRPr="005B1CA0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B1CA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基金管理人名称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61" w:rsidRPr="005B1CA0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B1CA0">
              <w:rPr>
                <w:rFonts w:ascii="Times New Roman" w:hAnsi="Times New Roman" w:hint="eastAsia"/>
                <w:sz w:val="24"/>
              </w:rPr>
              <w:t>交银施罗德基金管理有限公司</w:t>
            </w:r>
          </w:p>
        </w:tc>
      </w:tr>
      <w:tr w:rsidR="00B73A61" w:rsidRPr="005B1CA0" w:rsidTr="00D83ECB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3A61" w:rsidRPr="005B1CA0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B1CA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公告依据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3A61" w:rsidRPr="005B1CA0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B1CA0">
              <w:rPr>
                <w:rFonts w:ascii="Times New Roman" w:hAnsi="Times New Roman" w:hint="eastAsia"/>
                <w:sz w:val="24"/>
              </w:rPr>
              <w:t>《交银施罗德天益宝货币市场基金基金合同》、《交银施罗德天益宝货币市场基金招募说明书》等</w:t>
            </w:r>
          </w:p>
        </w:tc>
      </w:tr>
      <w:tr w:rsidR="00D200CD" w:rsidRPr="005B1CA0" w:rsidTr="005E52DD">
        <w:trPr>
          <w:jc w:val="center"/>
        </w:trPr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00CD" w:rsidRPr="005B1CA0" w:rsidRDefault="00D200CD" w:rsidP="00D200C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B1CA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暂停相关业务的起始日、金额及原因说明</w:t>
            </w:r>
          </w:p>
          <w:p w:rsidR="00D200CD" w:rsidRPr="005B1CA0" w:rsidRDefault="00D200CD" w:rsidP="00D200C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B1CA0">
              <w:rPr>
                <w:rFonts w:ascii="Times New Roman" w:eastAsia="宋体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CD" w:rsidRPr="00FD6239" w:rsidRDefault="00D200CD" w:rsidP="00D200C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239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暂停大额申购起始日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CD" w:rsidRPr="00FD6239" w:rsidRDefault="00D9234C" w:rsidP="00D200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2023</w:t>
            </w:r>
            <w:r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4"/>
              </w:rPr>
              <w:t>19</w:t>
            </w:r>
            <w:r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  <w:tr w:rsidR="00D200CD" w:rsidRPr="005B1CA0" w:rsidTr="005E52DD"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00CD" w:rsidRPr="005B1CA0" w:rsidRDefault="00D200CD" w:rsidP="00D200C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CD" w:rsidRPr="00FD6239" w:rsidRDefault="00D200CD" w:rsidP="00D200C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239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暂停大额转换转入起始日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CD" w:rsidRPr="00FD6239" w:rsidDel="00465B34" w:rsidRDefault="00D9234C" w:rsidP="00D200C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日</w:t>
            </w:r>
          </w:p>
        </w:tc>
      </w:tr>
      <w:tr w:rsidR="00D200CD" w:rsidRPr="005B1CA0" w:rsidTr="005E52DD"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00CD" w:rsidRPr="005B1CA0" w:rsidRDefault="00D200CD" w:rsidP="00D200C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CD" w:rsidRPr="00FD6239" w:rsidRDefault="00D200CD" w:rsidP="00D200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239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暂停大额定期定额投资起始日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CD" w:rsidRPr="00FD6239" w:rsidRDefault="00D9234C" w:rsidP="00D200CD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2023</w:t>
            </w:r>
            <w:r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4"/>
              </w:rPr>
              <w:t>19</w:t>
            </w:r>
            <w:r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  <w:tr w:rsidR="00D200CD" w:rsidRPr="005B1CA0" w:rsidTr="005E52DD"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00CD" w:rsidRPr="005B1CA0" w:rsidRDefault="00D200CD" w:rsidP="00D200C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CD" w:rsidRPr="00FD6239" w:rsidRDefault="00D200CD" w:rsidP="00D200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239">
              <w:rPr>
                <w:rFonts w:ascii="Times New Roman" w:hAnsi="Times New Roman" w:hint="eastAsia"/>
                <w:color w:val="000000"/>
                <w:sz w:val="24"/>
                <w:szCs w:val="24"/>
              </w:rPr>
              <w:t>限制大额申购金额（单位：</w:t>
            </w:r>
            <w:r w:rsidRPr="00FD623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元</w:t>
            </w:r>
            <w:r w:rsidRPr="00FD62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D6239">
              <w:rPr>
                <w:rFonts w:ascii="Times New Roman" w:hAnsi="Times New Roman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CD" w:rsidRPr="00FD6239" w:rsidRDefault="00D200CD" w:rsidP="00D200CD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D6239">
              <w:rPr>
                <w:rFonts w:ascii="Times New Roman" w:hAnsi="Times New Roman"/>
                <w:kern w:val="0"/>
                <w:sz w:val="24"/>
                <w:szCs w:val="24"/>
              </w:rPr>
              <w:t>1,000,000</w:t>
            </w:r>
          </w:p>
        </w:tc>
      </w:tr>
      <w:tr w:rsidR="00D200CD" w:rsidRPr="005B1CA0" w:rsidTr="005E52DD"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00CD" w:rsidRPr="005B1CA0" w:rsidRDefault="00D200CD" w:rsidP="00D200C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CD" w:rsidRPr="00FD6239" w:rsidRDefault="00D200CD" w:rsidP="00D200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239">
              <w:rPr>
                <w:rFonts w:ascii="Times New Roman" w:hAnsi="Times New Roman" w:hint="eastAsia"/>
                <w:color w:val="000000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CD" w:rsidRPr="00FD6239" w:rsidRDefault="00D200CD" w:rsidP="00D200C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239">
              <w:rPr>
                <w:rFonts w:ascii="Times New Roman" w:hAnsi="Times New Roman"/>
                <w:color w:val="000000"/>
                <w:sz w:val="24"/>
                <w:szCs w:val="24"/>
              </w:rPr>
              <w:t>1,000,000</w:t>
            </w:r>
          </w:p>
        </w:tc>
      </w:tr>
      <w:tr w:rsidR="00D200CD" w:rsidRPr="005B1CA0" w:rsidTr="005E52DD"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00CD" w:rsidRPr="005B1CA0" w:rsidRDefault="00D200CD" w:rsidP="00D200C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CD" w:rsidRPr="00FD6239" w:rsidRDefault="00D200CD" w:rsidP="00D200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239">
              <w:rPr>
                <w:rFonts w:ascii="Times New Roman" w:hAnsi="Times New Roman" w:hint="eastAsia"/>
                <w:color w:val="000000"/>
                <w:sz w:val="24"/>
                <w:szCs w:val="24"/>
              </w:rPr>
              <w:t>限制大额定期定额投资金额（单位：元）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CD" w:rsidRPr="00FD6239" w:rsidRDefault="00D200CD" w:rsidP="00D200CD">
            <w:pPr>
              <w:snapToGrid w:val="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D6239">
              <w:rPr>
                <w:rFonts w:ascii="Times New Roman" w:hAnsi="Times New Roman"/>
                <w:kern w:val="0"/>
                <w:sz w:val="24"/>
                <w:szCs w:val="24"/>
              </w:rPr>
              <w:t>1,000,000</w:t>
            </w:r>
          </w:p>
        </w:tc>
      </w:tr>
      <w:tr w:rsidR="00D970D5" w:rsidRPr="005B1CA0" w:rsidTr="00B27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70D5" w:rsidRPr="005B1CA0" w:rsidRDefault="00D970D5" w:rsidP="00B500A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70D5" w:rsidRPr="005B1CA0" w:rsidRDefault="00D970D5" w:rsidP="00A678A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B1CA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</w:t>
            </w:r>
            <w:r w:rsidR="00D200C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大额</w:t>
            </w:r>
            <w:r w:rsidRPr="005B1CA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申购</w:t>
            </w:r>
            <w:r w:rsidRPr="005B1CA0">
              <w:rPr>
                <w:rFonts w:ascii="Times New Roman" w:hAnsi="Times New Roman" w:hint="eastAsia"/>
                <w:sz w:val="24"/>
              </w:rPr>
              <w:t>（转换转入</w:t>
            </w:r>
            <w:r w:rsidR="00A678AC">
              <w:rPr>
                <w:rFonts w:ascii="Times New Roman" w:hAnsi="Times New Roman" w:hint="eastAsia"/>
                <w:sz w:val="24"/>
              </w:rPr>
              <w:t>、定期定额投资</w:t>
            </w:r>
            <w:r w:rsidRPr="005B1CA0">
              <w:rPr>
                <w:rFonts w:ascii="Times New Roman" w:hAnsi="Times New Roman" w:hint="eastAsia"/>
                <w:sz w:val="24"/>
              </w:rPr>
              <w:t>）</w:t>
            </w:r>
            <w:r w:rsidRPr="005B1CA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的原因说明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D5" w:rsidRPr="005B1CA0" w:rsidRDefault="00D9234C" w:rsidP="00CC4DA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234C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根据中国证监会《关于</w:t>
            </w:r>
            <w:r w:rsidRPr="00D9234C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2023</w:t>
            </w:r>
            <w:r w:rsidRPr="00D9234C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年部分节假日放假和休市安排的通知》（证监办发〔</w:t>
            </w:r>
            <w:r w:rsidRPr="00D9234C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2022</w:t>
            </w:r>
            <w:r w:rsidRPr="00D9234C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〕</w:t>
            </w:r>
            <w:r w:rsidRPr="00D9234C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113</w:t>
            </w:r>
            <w:r w:rsidRPr="00D9234C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号）及沪、深证券交易所休市安排，保护基金份额持有人的利益。</w:t>
            </w:r>
          </w:p>
        </w:tc>
      </w:tr>
      <w:tr w:rsidR="00B73A61" w:rsidRPr="005B1CA0" w:rsidTr="00D83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61" w:rsidRPr="005B1CA0" w:rsidRDefault="00B73A61" w:rsidP="00B73A61">
            <w:pPr>
              <w:rPr>
                <w:rFonts w:ascii="Times New Roman" w:hAnsi="Times New Roman"/>
                <w:sz w:val="24"/>
              </w:rPr>
            </w:pPr>
            <w:r w:rsidRPr="005B1CA0">
              <w:rPr>
                <w:rFonts w:ascii="Times New Roman" w:hAnsi="Times New Roman" w:hint="eastAsia"/>
                <w:sz w:val="24"/>
              </w:rPr>
              <w:t>下属分级基金的基金简称</w:t>
            </w:r>
            <w:r w:rsidRPr="005B1CA0">
              <w:rPr>
                <w:rFonts w:ascii="Times New Roman" w:hAnsi="Times New Roman" w:hint="eastAsia"/>
                <w:sz w:val="24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61" w:rsidRPr="005B1CA0" w:rsidRDefault="00B73A61" w:rsidP="00B73A61">
            <w:pPr>
              <w:rPr>
                <w:rFonts w:ascii="Times New Roman" w:hAnsi="Times New Roman"/>
                <w:sz w:val="24"/>
              </w:rPr>
            </w:pPr>
            <w:r w:rsidRPr="005B1CA0">
              <w:rPr>
                <w:rFonts w:ascii="Times New Roman" w:hAnsi="Times New Roman" w:hint="eastAsia"/>
                <w:sz w:val="24"/>
              </w:rPr>
              <w:t>交银天益</w:t>
            </w:r>
            <w:proofErr w:type="gramStart"/>
            <w:r w:rsidRPr="005B1CA0">
              <w:rPr>
                <w:rFonts w:ascii="Times New Roman" w:hAnsi="Times New Roman" w:hint="eastAsia"/>
                <w:sz w:val="24"/>
              </w:rPr>
              <w:t>宝货币</w:t>
            </w:r>
            <w:proofErr w:type="gramEnd"/>
            <w:r w:rsidRPr="005B1CA0">
              <w:rPr>
                <w:rFonts w:ascii="Times New Roman" w:hAnsi="Times New Roman" w:hint="eastAsia"/>
                <w:sz w:val="24"/>
              </w:rPr>
              <w:t>A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61" w:rsidRPr="005B1CA0" w:rsidRDefault="00B73A61" w:rsidP="00B73A61">
            <w:pPr>
              <w:rPr>
                <w:rFonts w:ascii="Times New Roman" w:hAnsi="Times New Roman"/>
                <w:sz w:val="24"/>
              </w:rPr>
            </w:pPr>
            <w:r w:rsidRPr="005B1CA0">
              <w:rPr>
                <w:rFonts w:ascii="Times New Roman" w:hAnsi="Times New Roman" w:hint="eastAsia"/>
                <w:sz w:val="24"/>
              </w:rPr>
              <w:t>交银天益</w:t>
            </w:r>
            <w:proofErr w:type="gramStart"/>
            <w:r w:rsidRPr="005B1CA0">
              <w:rPr>
                <w:rFonts w:ascii="Times New Roman" w:hAnsi="Times New Roman" w:hint="eastAsia"/>
                <w:sz w:val="24"/>
              </w:rPr>
              <w:t>宝货币</w:t>
            </w:r>
            <w:proofErr w:type="gramEnd"/>
            <w:r w:rsidRPr="005B1CA0">
              <w:rPr>
                <w:rFonts w:ascii="Times New Roman" w:hAnsi="Times New Roman"/>
                <w:sz w:val="24"/>
              </w:rPr>
              <w:t>E</w:t>
            </w:r>
          </w:p>
        </w:tc>
      </w:tr>
      <w:tr w:rsidR="00B73A61" w:rsidRPr="005B1CA0" w:rsidTr="00D83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61" w:rsidRPr="005B1CA0" w:rsidRDefault="00B73A61" w:rsidP="00B73A61">
            <w:pPr>
              <w:rPr>
                <w:rFonts w:ascii="Times New Roman" w:hAnsi="Times New Roman"/>
                <w:sz w:val="24"/>
              </w:rPr>
            </w:pPr>
            <w:r w:rsidRPr="005B1CA0">
              <w:rPr>
                <w:rFonts w:ascii="Times New Roman" w:hAnsi="Times New Roman" w:hint="eastAsia"/>
                <w:sz w:val="24"/>
              </w:rPr>
              <w:t>下属分级基金的交易代码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61" w:rsidRPr="005B1CA0" w:rsidRDefault="00B73A61" w:rsidP="00B73A61">
            <w:pPr>
              <w:rPr>
                <w:rFonts w:ascii="Times New Roman" w:hAnsi="Times New Roman" w:cs="Times New Roman"/>
                <w:sz w:val="24"/>
              </w:rPr>
            </w:pPr>
            <w:r w:rsidRPr="005B1CA0">
              <w:rPr>
                <w:rFonts w:ascii="Times New Roman" w:hAnsi="Times New Roman" w:cs="Times New Roman"/>
                <w:sz w:val="24"/>
              </w:rPr>
              <w:t>003968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61" w:rsidRPr="005B1CA0" w:rsidRDefault="00B73A61" w:rsidP="00B73A61">
            <w:pPr>
              <w:rPr>
                <w:rFonts w:ascii="Times New Roman" w:hAnsi="Times New Roman" w:cs="Times New Roman"/>
                <w:sz w:val="24"/>
              </w:rPr>
            </w:pPr>
            <w:r w:rsidRPr="005B1CA0">
              <w:rPr>
                <w:rFonts w:ascii="Times New Roman" w:hAnsi="Times New Roman" w:cs="Times New Roman"/>
                <w:sz w:val="24"/>
              </w:rPr>
              <w:t>003969</w:t>
            </w:r>
          </w:p>
        </w:tc>
      </w:tr>
      <w:tr w:rsidR="00B73A61" w:rsidRPr="005B1CA0" w:rsidTr="00D83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61" w:rsidRPr="005B1CA0" w:rsidRDefault="00B73A61" w:rsidP="00CC4DAF">
            <w:pPr>
              <w:rPr>
                <w:rFonts w:ascii="Times New Roman" w:hAnsi="Times New Roman"/>
                <w:sz w:val="24"/>
              </w:rPr>
            </w:pPr>
            <w:r w:rsidRPr="005B1CA0">
              <w:rPr>
                <w:rFonts w:ascii="Times New Roman" w:hAnsi="Times New Roman" w:hint="eastAsia"/>
                <w:sz w:val="24"/>
              </w:rPr>
              <w:t>该分级基金是否暂停</w:t>
            </w:r>
            <w:r w:rsidR="00D200CD">
              <w:rPr>
                <w:rFonts w:ascii="Times New Roman" w:hAnsi="Times New Roman" w:hint="eastAsia"/>
                <w:sz w:val="24"/>
              </w:rPr>
              <w:t>大额</w:t>
            </w:r>
            <w:r w:rsidRPr="005B1CA0">
              <w:rPr>
                <w:rFonts w:ascii="Times New Roman" w:hAnsi="Times New Roman" w:hint="eastAsia"/>
                <w:sz w:val="24"/>
              </w:rPr>
              <w:t>申购</w:t>
            </w:r>
            <w:r w:rsidR="00D970D5" w:rsidRPr="005B1CA0">
              <w:rPr>
                <w:rFonts w:ascii="Times New Roman" w:hAnsi="Times New Roman" w:hint="eastAsia"/>
                <w:sz w:val="24"/>
              </w:rPr>
              <w:t>（转换转入</w:t>
            </w:r>
            <w:r w:rsidR="00A678AC">
              <w:rPr>
                <w:rFonts w:ascii="Times New Roman" w:hAnsi="Times New Roman" w:hint="eastAsia"/>
                <w:sz w:val="24"/>
              </w:rPr>
              <w:t>、定期定额投资</w:t>
            </w:r>
            <w:r w:rsidR="00D970D5" w:rsidRPr="005B1CA0">
              <w:rPr>
                <w:rFonts w:ascii="Times New Roman" w:hAnsi="Times New Roman" w:hint="eastAsia"/>
                <w:sz w:val="24"/>
              </w:rPr>
              <w:t>）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61" w:rsidRPr="005B1CA0" w:rsidRDefault="00B73A61" w:rsidP="00B73A61">
            <w:pPr>
              <w:rPr>
                <w:rFonts w:ascii="Times New Roman" w:hAnsi="Times New Roman"/>
                <w:sz w:val="24"/>
              </w:rPr>
            </w:pPr>
            <w:r w:rsidRPr="005B1CA0">
              <w:rPr>
                <w:rFonts w:ascii="Times New Roman" w:hAnsi="Times New Roman" w:hint="eastAsia"/>
                <w:sz w:val="24"/>
              </w:rPr>
              <w:t>是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61" w:rsidRPr="005B1CA0" w:rsidRDefault="00B73A61" w:rsidP="00B73A61">
            <w:pPr>
              <w:rPr>
                <w:rFonts w:ascii="Times New Roman" w:hAnsi="Times New Roman"/>
                <w:sz w:val="24"/>
              </w:rPr>
            </w:pPr>
            <w:r w:rsidRPr="005B1CA0">
              <w:rPr>
                <w:rFonts w:ascii="Times New Roman" w:hAnsi="Times New Roman" w:hint="eastAsia"/>
                <w:sz w:val="24"/>
              </w:rPr>
              <w:t>是</w:t>
            </w:r>
          </w:p>
        </w:tc>
      </w:tr>
    </w:tbl>
    <w:p w:rsidR="00D200CD" w:rsidRPr="00D200CD" w:rsidRDefault="00D200CD" w:rsidP="00D9234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注：</w:t>
      </w:r>
      <w:r w:rsidR="00156394" w:rsidRPr="0015639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="00156394"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 w:rsidR="00156394" w:rsidRPr="0015639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D9234C" w:rsidRPr="00D9234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于当日单个基金账户单笔或多笔累计申购、转换转入及定期定额投资的金额（本基金各类基金份额的申请金额予以合计）超过人民币</w:t>
      </w:r>
      <w:r w:rsidR="00D9234C" w:rsidRPr="00D9234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100</w:t>
      </w:r>
      <w:r w:rsidR="00D9234C" w:rsidRPr="00D9234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万元（不含）的申请，本基金管理人有权拒绝。</w:t>
      </w:r>
    </w:p>
    <w:p w:rsidR="00281FDC" w:rsidRPr="00B27FE0" w:rsidRDefault="00D200CD" w:rsidP="00D200CD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="00D9234C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）本公告所指的转换转入、定期定额投资业务是指实际开通（如适用）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lastRenderedPageBreak/>
        <w:t>的情形。</w:t>
      </w:r>
    </w:p>
    <w:p w:rsidR="00916F3B" w:rsidRPr="005B1CA0" w:rsidRDefault="00916F3B" w:rsidP="00281FDC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5B1CA0" w:rsidRDefault="00281FDC" w:rsidP="00281FDC">
      <w:pPr>
        <w:spacing w:line="360" w:lineRule="auto"/>
        <w:outlineLvl w:val="2"/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</w:pPr>
      <w:r w:rsidRPr="005B1CA0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2.</w:t>
      </w:r>
      <w:r w:rsidRPr="005B1CA0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其他需要提示的事项</w:t>
      </w:r>
    </w:p>
    <w:p w:rsidR="00D200CD" w:rsidRPr="00D200CD" w:rsidRDefault="00D200CD" w:rsidP="00D200CD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）本基金暂停大额申购（转换转入、定期定额投资）期间，其他交易业务仍照常办理。</w:t>
      </w:r>
    </w:p>
    <w:p w:rsidR="00D200CD" w:rsidRPr="00D200CD" w:rsidRDefault="00D200CD" w:rsidP="00D200CD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）自</w:t>
      </w:r>
      <w:r w:rsidR="00D9234C" w:rsidRPr="00C81DF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2023</w:t>
      </w:r>
      <w:r w:rsidR="00D9234C" w:rsidRPr="00C81DF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D9234C" w:rsidRPr="00C81DF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 w:rsidR="00D9234C" w:rsidRPr="00C81DF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D9234C" w:rsidRPr="00C81DF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30</w:t>
      </w:r>
      <w:r w:rsidR="00D9234C" w:rsidRPr="00C81DF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起，本基金直销机构恢复办理大额申购（转换转入、定期定额投资）业务，同时继续暂停非直销销售机构</w:t>
      </w:r>
      <w:r w:rsidR="00A04C78">
        <w:rPr>
          <w:rFonts w:ascii="Times New Roman" w:eastAsia="宋体" w:hAnsi="Times New Roman" w:cs="Times New Roman"/>
          <w:color w:val="000000"/>
          <w:sz w:val="24"/>
          <w:szCs w:val="24"/>
        </w:rPr>
        <w:t>500</w:t>
      </w:r>
      <w:bookmarkStart w:id="1" w:name="_GoBack"/>
      <w:bookmarkEnd w:id="1"/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万元以上大额申购（转换转入、定期定额投资）业务。关于调整上述非直销销售机构大额申购（转换转入、定期定额投资）业务限制时间或金额的，本基金管理人将另行公告。</w:t>
      </w:r>
    </w:p>
    <w:p w:rsidR="00D200CD" w:rsidRPr="00D200CD" w:rsidRDefault="00D200CD" w:rsidP="00D200CD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3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）根据中国证监会《货币市场基金监督管理办法》的规定“当日赎回的基金份额自下一个交易日起不享有基金的分配权益，但中国证监会认定的特殊货币市场基金品种除外”，投资者于</w:t>
      </w:r>
      <w:r w:rsidR="00D9234C" w:rsidRPr="00C81DF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2023</w:t>
      </w:r>
      <w:r w:rsidR="00D9234C" w:rsidRPr="00C81DF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D9234C" w:rsidRPr="00C81DF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 w:rsidR="00D9234C" w:rsidRPr="00C81DF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D9234C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="00D9234C" w:rsidRPr="00C81DF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0</w:t>
      </w:r>
      <w:r w:rsidR="00D9234C" w:rsidRPr="00C81DF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赎回的基金份额享有该日和整个假期期间的收益，于下一个交易日（即</w:t>
      </w:r>
      <w:r w:rsidR="00D9234C" w:rsidRPr="00C81DF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2023</w:t>
      </w:r>
      <w:r w:rsidR="00D9234C" w:rsidRPr="00C81DF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D9234C" w:rsidRPr="00C81DF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 w:rsidR="00D9234C" w:rsidRPr="00C81DF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D9234C" w:rsidRPr="00C81DF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30</w:t>
      </w:r>
      <w:r w:rsidR="00D9234C" w:rsidRPr="00C81DF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）起不再享受本基金的分配权益。敬请投资者留意。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 </w:t>
      </w:r>
    </w:p>
    <w:p w:rsidR="007A0BD5" w:rsidRPr="005B1CA0" w:rsidRDefault="00D200CD" w:rsidP="00D200CD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4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）请投资者及早做好交易安排，避免因交易跨越假期带来不便及资金在途的损失。</w:t>
      </w:r>
    </w:p>
    <w:p w:rsidR="00281FDC" w:rsidRPr="005B1CA0" w:rsidRDefault="007A0BD5" w:rsidP="007A0BD5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5B1CA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如有疑问，请拨打客户服务热线</w:t>
      </w:r>
      <w:r w:rsidRPr="005B1CA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: 400-700-5000</w:t>
      </w:r>
      <w:r w:rsidRPr="005B1CA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（免长途话费），</w:t>
      </w:r>
      <w:r w:rsidRPr="005B1CA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021-61055000</w:t>
      </w:r>
      <w:r w:rsidRPr="005B1CA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，或登陆公司网站</w:t>
      </w:r>
      <w:r w:rsidRPr="005B1CA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www.fund001.com</w:t>
      </w:r>
      <w:r w:rsidRPr="005B1CA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获取相关信息。</w:t>
      </w:r>
    </w:p>
    <w:p w:rsidR="00281FDC" w:rsidRPr="005B1CA0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5B1CA0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5B1CA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0924ED" w:rsidRPr="005B1CA0" w:rsidRDefault="000924ED" w:rsidP="00907D5A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825AFB" w:rsidRPr="005B1CA0" w:rsidRDefault="00281FDC" w:rsidP="00907D5A">
      <w:pPr>
        <w:spacing w:line="360" w:lineRule="auto"/>
        <w:ind w:firstLineChars="200" w:firstLine="480"/>
        <w:rPr>
          <w:rFonts w:ascii="Times New Roman" w:hAnsi="Times New Roman"/>
        </w:rPr>
      </w:pPr>
      <w:r w:rsidRPr="005B1CA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特此公告。</w:t>
      </w:r>
    </w:p>
    <w:sectPr w:rsidR="00825AFB" w:rsidRPr="005B1CA0" w:rsidSect="005401BF">
      <w:headerReference w:type="default" r:id="rId6"/>
      <w:footerReference w:type="even" r:id="rId7"/>
      <w:footerReference w:type="default" r:id="rId8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601" w:rsidRDefault="00407601">
      <w:r>
        <w:separator/>
      </w:r>
    </w:p>
  </w:endnote>
  <w:endnote w:type="continuationSeparator" w:id="0">
    <w:p w:rsidR="00407601" w:rsidRDefault="00407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Default="00281FDC" w:rsidP="005401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01BF" w:rsidRDefault="0040760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Default="00281FDC" w:rsidP="005401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4C78">
      <w:rPr>
        <w:rStyle w:val="a5"/>
        <w:noProof/>
      </w:rPr>
      <w:t>2</w:t>
    </w:r>
    <w:r>
      <w:rPr>
        <w:rStyle w:val="a5"/>
      </w:rPr>
      <w:fldChar w:fldCharType="end"/>
    </w:r>
  </w:p>
  <w:p w:rsidR="005401BF" w:rsidRDefault="00407601" w:rsidP="005401BF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601" w:rsidRDefault="00407601">
      <w:r>
        <w:separator/>
      </w:r>
    </w:p>
  </w:footnote>
  <w:footnote w:type="continuationSeparator" w:id="0">
    <w:p w:rsidR="00407601" w:rsidRDefault="00407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Pr="004649DF" w:rsidRDefault="00281FDC" w:rsidP="005401BF">
    <w:pPr>
      <w:pStyle w:val="a3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605FBA64" wp14:editId="537E87B6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5462270" cy="385445"/>
          <wp:effectExtent l="0" t="0" r="508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27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a5"/>
        <w:rFonts w:hint="eastAsia"/>
      </w:rPr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DC"/>
    <w:rsid w:val="000141F1"/>
    <w:rsid w:val="000220A2"/>
    <w:rsid w:val="000231C3"/>
    <w:rsid w:val="000924ED"/>
    <w:rsid w:val="000A150D"/>
    <w:rsid w:val="000B7C1D"/>
    <w:rsid w:val="000C3BCE"/>
    <w:rsid w:val="000F4C49"/>
    <w:rsid w:val="0013488E"/>
    <w:rsid w:val="00146865"/>
    <w:rsid w:val="00156394"/>
    <w:rsid w:val="001810CB"/>
    <w:rsid w:val="00185C5E"/>
    <w:rsid w:val="001978DD"/>
    <w:rsid w:val="001A281E"/>
    <w:rsid w:val="001B76A6"/>
    <w:rsid w:val="001D0449"/>
    <w:rsid w:val="001E7079"/>
    <w:rsid w:val="002633B3"/>
    <w:rsid w:val="00264D7E"/>
    <w:rsid w:val="00281FDC"/>
    <w:rsid w:val="00284B77"/>
    <w:rsid w:val="002A2C0D"/>
    <w:rsid w:val="002A7488"/>
    <w:rsid w:val="00306351"/>
    <w:rsid w:val="003216F1"/>
    <w:rsid w:val="00336366"/>
    <w:rsid w:val="003376AD"/>
    <w:rsid w:val="00342C5B"/>
    <w:rsid w:val="0034405C"/>
    <w:rsid w:val="00372CB9"/>
    <w:rsid w:val="003C3635"/>
    <w:rsid w:val="003D75D1"/>
    <w:rsid w:val="003D7A80"/>
    <w:rsid w:val="003F69EC"/>
    <w:rsid w:val="004053A9"/>
    <w:rsid w:val="00407601"/>
    <w:rsid w:val="0048080A"/>
    <w:rsid w:val="00491386"/>
    <w:rsid w:val="004931CE"/>
    <w:rsid w:val="004B0BC4"/>
    <w:rsid w:val="004B4D4E"/>
    <w:rsid w:val="004F6E86"/>
    <w:rsid w:val="00520A12"/>
    <w:rsid w:val="00526239"/>
    <w:rsid w:val="00541D8E"/>
    <w:rsid w:val="005423C0"/>
    <w:rsid w:val="00557EC6"/>
    <w:rsid w:val="00564CAF"/>
    <w:rsid w:val="00573F21"/>
    <w:rsid w:val="00595E33"/>
    <w:rsid w:val="005B1CA0"/>
    <w:rsid w:val="005B7C37"/>
    <w:rsid w:val="005D7D92"/>
    <w:rsid w:val="00611595"/>
    <w:rsid w:val="006556A6"/>
    <w:rsid w:val="006911F3"/>
    <w:rsid w:val="006921CB"/>
    <w:rsid w:val="006A6CFD"/>
    <w:rsid w:val="006B44AF"/>
    <w:rsid w:val="006C1113"/>
    <w:rsid w:val="006F4171"/>
    <w:rsid w:val="00751ACB"/>
    <w:rsid w:val="00752472"/>
    <w:rsid w:val="007658D3"/>
    <w:rsid w:val="00767237"/>
    <w:rsid w:val="00782729"/>
    <w:rsid w:val="00786B5C"/>
    <w:rsid w:val="007910B6"/>
    <w:rsid w:val="007A0BD5"/>
    <w:rsid w:val="007F2B53"/>
    <w:rsid w:val="00830CF6"/>
    <w:rsid w:val="00831834"/>
    <w:rsid w:val="00845227"/>
    <w:rsid w:val="00897C39"/>
    <w:rsid w:val="008A5046"/>
    <w:rsid w:val="008E4586"/>
    <w:rsid w:val="00907D5A"/>
    <w:rsid w:val="00913F8D"/>
    <w:rsid w:val="00916F3B"/>
    <w:rsid w:val="00924BBA"/>
    <w:rsid w:val="00925733"/>
    <w:rsid w:val="0094071C"/>
    <w:rsid w:val="00986D25"/>
    <w:rsid w:val="009A6151"/>
    <w:rsid w:val="009D21CC"/>
    <w:rsid w:val="009E326E"/>
    <w:rsid w:val="009F62D7"/>
    <w:rsid w:val="00A04C78"/>
    <w:rsid w:val="00A3335F"/>
    <w:rsid w:val="00A37596"/>
    <w:rsid w:val="00A40C3D"/>
    <w:rsid w:val="00A43A74"/>
    <w:rsid w:val="00A678AC"/>
    <w:rsid w:val="00A907AE"/>
    <w:rsid w:val="00A92F00"/>
    <w:rsid w:val="00B14000"/>
    <w:rsid w:val="00B27FE0"/>
    <w:rsid w:val="00B500A8"/>
    <w:rsid w:val="00B630E0"/>
    <w:rsid w:val="00B66CB5"/>
    <w:rsid w:val="00B73A61"/>
    <w:rsid w:val="00B96149"/>
    <w:rsid w:val="00BA2CF9"/>
    <w:rsid w:val="00BB363E"/>
    <w:rsid w:val="00BE1D92"/>
    <w:rsid w:val="00C00A4F"/>
    <w:rsid w:val="00C033F4"/>
    <w:rsid w:val="00C0788B"/>
    <w:rsid w:val="00C22670"/>
    <w:rsid w:val="00C23190"/>
    <w:rsid w:val="00C27E94"/>
    <w:rsid w:val="00C37B70"/>
    <w:rsid w:val="00C90760"/>
    <w:rsid w:val="00C916D6"/>
    <w:rsid w:val="00CB113F"/>
    <w:rsid w:val="00CB416C"/>
    <w:rsid w:val="00CC4DAF"/>
    <w:rsid w:val="00CE5425"/>
    <w:rsid w:val="00CE692E"/>
    <w:rsid w:val="00CF5B26"/>
    <w:rsid w:val="00D1240D"/>
    <w:rsid w:val="00D200CD"/>
    <w:rsid w:val="00D252EC"/>
    <w:rsid w:val="00D43263"/>
    <w:rsid w:val="00D46B1D"/>
    <w:rsid w:val="00D73DAD"/>
    <w:rsid w:val="00D83ECB"/>
    <w:rsid w:val="00D9234C"/>
    <w:rsid w:val="00D970D5"/>
    <w:rsid w:val="00DA2B47"/>
    <w:rsid w:val="00DD5288"/>
    <w:rsid w:val="00DF0354"/>
    <w:rsid w:val="00E1260E"/>
    <w:rsid w:val="00E362E3"/>
    <w:rsid w:val="00E40D62"/>
    <w:rsid w:val="00E61285"/>
    <w:rsid w:val="00E743F5"/>
    <w:rsid w:val="00E82457"/>
    <w:rsid w:val="00E858A7"/>
    <w:rsid w:val="00E87014"/>
    <w:rsid w:val="00EC1A03"/>
    <w:rsid w:val="00EC3FF9"/>
    <w:rsid w:val="00EF3B30"/>
    <w:rsid w:val="00F04F69"/>
    <w:rsid w:val="00F45308"/>
    <w:rsid w:val="00F7184F"/>
    <w:rsid w:val="00F733A8"/>
    <w:rsid w:val="00F81258"/>
    <w:rsid w:val="00F816FA"/>
    <w:rsid w:val="00F919BF"/>
    <w:rsid w:val="00F94D31"/>
    <w:rsid w:val="00FB2A81"/>
    <w:rsid w:val="00FC52F9"/>
    <w:rsid w:val="00FD1787"/>
    <w:rsid w:val="00FD59F1"/>
    <w:rsid w:val="00FE250F"/>
    <w:rsid w:val="00FE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92DBC7-EAC9-4281-A2EA-039797A0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81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281FD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281FD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281FDC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281FDC"/>
  </w:style>
  <w:style w:type="paragraph" w:styleId="a6">
    <w:name w:val="Balloon Text"/>
    <w:basedOn w:val="a"/>
    <w:link w:val="Char1"/>
    <w:uiPriority w:val="99"/>
    <w:semiHidden/>
    <w:unhideWhenUsed/>
    <w:rsid w:val="006556A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556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5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197</Words>
  <Characters>1123</Characters>
  <Application>Microsoft Office Word</Application>
  <DocSecurity>0</DocSecurity>
  <Lines>9</Lines>
  <Paragraphs>2</Paragraphs>
  <ScaleCrop>false</ScaleCrop>
  <Company>Microsoft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法务实习</dc:creator>
  <cp:keywords/>
  <dc:description/>
  <cp:lastModifiedBy>郝婷婷</cp:lastModifiedBy>
  <cp:revision>111</cp:revision>
  <dcterms:created xsi:type="dcterms:W3CDTF">2015-09-18T06:32:00Z</dcterms:created>
  <dcterms:modified xsi:type="dcterms:W3CDTF">2023-01-17T02:56:00Z</dcterms:modified>
</cp:coreProperties>
</file>