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6A5730" w:rsidRDefault="00281FDC" w:rsidP="00B666F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交银施罗德天鑫宝货币市场基金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233BB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</w:t>
      </w:r>
      <w:r w:rsidR="00955DAE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3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955DA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春节</w:t>
      </w:r>
      <w:r w:rsidR="00E9133B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B666F0" w:rsidRPr="00B666F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调整大额申购（转换转入、定期定额投资）业务的公告</w:t>
      </w:r>
    </w:p>
    <w:p w:rsidR="00281FDC" w:rsidRPr="006A573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4C1F7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2023</w:t>
      </w:r>
      <w:r w:rsidR="004C1F7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年</w:t>
      </w:r>
      <w:r w:rsidR="004C1F7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1</w:t>
      </w:r>
      <w:r w:rsidR="004C1F7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月</w:t>
      </w:r>
      <w:r w:rsidR="004C1F7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19</w:t>
      </w:r>
      <w:r w:rsidR="004C1F7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日</w:t>
      </w:r>
    </w:p>
    <w:p w:rsidR="00281FDC" w:rsidRPr="004C1F7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6A573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交银施罗</w:t>
            </w:r>
            <w:proofErr w:type="gramEnd"/>
            <w:r w:rsidRPr="006A5730">
              <w:rPr>
                <w:rFonts w:ascii="Times New Roman" w:hAnsi="Times New Roman" w:hint="eastAsia"/>
                <w:sz w:val="24"/>
              </w:rPr>
              <w:t>德天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Pr="006A5730">
              <w:rPr>
                <w:rFonts w:ascii="Times New Roman" w:hAnsi="Times New Roman" w:hint="eastAsia"/>
                <w:sz w:val="24"/>
              </w:rPr>
              <w:t>宝货币市场基金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003482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4C1F74" w:rsidP="00B666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2023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19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Del="00465B34" w:rsidRDefault="004C1F74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4C1F74" w:rsidP="00B666F0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2023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19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限制大额申购金额（单位：</w:t>
            </w:r>
            <w:r w:rsidRPr="00FD623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4842BB" w:rsidRPr="006A5730" w:rsidTr="0060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B666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</w:t>
            </w: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申购</w:t>
            </w:r>
            <w:r w:rsidRPr="006A5730">
              <w:rPr>
                <w:rFonts w:ascii="Times New Roman" w:hAnsi="Times New Roman" w:hint="eastAsia"/>
                <w:sz w:val="24"/>
              </w:rPr>
              <w:t>（转换转入</w:t>
            </w:r>
            <w:r w:rsidR="00ED67EB">
              <w:rPr>
                <w:rFonts w:ascii="Times New Roman" w:hAnsi="Times New Roman" w:hint="eastAsia"/>
                <w:sz w:val="24"/>
              </w:rPr>
              <w:t>、定期定额投资</w:t>
            </w:r>
            <w:r w:rsidRPr="006A5730">
              <w:rPr>
                <w:rFonts w:ascii="Times New Roman" w:hAnsi="Times New Roman" w:hint="eastAsia"/>
                <w:sz w:val="24"/>
              </w:rPr>
              <w:t>）</w:t>
            </w: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C1F74" w:rsidP="004842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1F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根据中国证监会《关于</w:t>
            </w:r>
            <w:r w:rsidRPr="004C1F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2023</w:t>
            </w:r>
            <w:r w:rsidRPr="004C1F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4C1F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2022</w:t>
            </w:r>
            <w:r w:rsidRPr="004C1F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〕</w:t>
            </w:r>
            <w:r w:rsidRPr="004C1F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113</w:t>
            </w:r>
            <w:r w:rsidRPr="004C1F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4842BB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6A5730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6A5730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6A5730">
              <w:rPr>
                <w:rFonts w:ascii="Times New Roman" w:hAnsi="Times New Roman"/>
                <w:sz w:val="24"/>
              </w:rPr>
              <w:t>E</w:t>
            </w:r>
          </w:p>
        </w:tc>
      </w:tr>
      <w:tr w:rsidR="004842BB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4842BB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该分级基金是否暂停</w:t>
            </w:r>
            <w:r w:rsidR="00B666F0">
              <w:rPr>
                <w:rFonts w:ascii="Times New Roman" w:hAnsi="Times New Roman" w:hint="eastAsia"/>
                <w:sz w:val="24"/>
              </w:rPr>
              <w:t>大额</w:t>
            </w:r>
            <w:r w:rsidRPr="006A5730">
              <w:rPr>
                <w:rFonts w:ascii="Times New Roman" w:hAnsi="Times New Roman" w:hint="eastAsia"/>
                <w:sz w:val="24"/>
              </w:rPr>
              <w:t>申购（转换转入</w:t>
            </w:r>
            <w:r w:rsidR="00194A44">
              <w:rPr>
                <w:rFonts w:ascii="Times New Roman" w:hAnsi="Times New Roman" w:hint="eastAsia"/>
                <w:sz w:val="24"/>
              </w:rPr>
              <w:t>、定期定额投资</w:t>
            </w:r>
            <w:r w:rsidRPr="006A5730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B666F0" w:rsidRPr="00B666F0" w:rsidRDefault="00B666F0" w:rsidP="004C1F7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="0065065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4C1F74" w:rsidRPr="004C1F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对于当日单个基金账户单笔或多笔累计申购、转换转入及定期定额投资的金额（本基金各类基金份额的申请金额予以合计）超过人民币</w:t>
      </w:r>
      <w:r w:rsidR="004C1F74" w:rsidRPr="004C1F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="004C1F74" w:rsidRPr="004C1F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</w:t>
      </w:r>
      <w:r w:rsidR="004C1F74" w:rsidRPr="004C1F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（不含）的申请，本基金管理人有权拒绝。</w:t>
      </w:r>
    </w:p>
    <w:p w:rsidR="00281FDC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4C1F74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）本公告所指的转换转入、定期定额投资业务是指实际开通（如适用）的情形。</w:t>
      </w:r>
    </w:p>
    <w:p w:rsidR="003F3BC0" w:rsidRPr="003F3BC0" w:rsidRDefault="003F3BC0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6A573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）本基金暂停大额申购（转换转入、定期定额投资）期间，其他交易业务仍照常办理。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4C1F74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A7C9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C1F74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日起，本基金直销机构恢复办理大额申购（转换转入、定期定额投资）业务，同时继续暂停非直销销售机构</w:t>
      </w:r>
      <w:r w:rsidR="0013544E">
        <w:rPr>
          <w:rFonts w:ascii="Times New Roman" w:eastAsia="宋体" w:hAnsi="Times New Roman" w:cs="Times New Roman"/>
          <w:color w:val="000000"/>
          <w:sz w:val="24"/>
          <w:szCs w:val="24"/>
        </w:rPr>
        <w:t>500</w:t>
      </w:r>
      <w:bookmarkStart w:id="1" w:name="_GoBack"/>
      <w:bookmarkEnd w:id="1"/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万元以上大额申购（转换转入、定期定额投资）业务。关于调整上述非直销销售机构大额申购（转换转入、定期定额投资）业务限制时间或金额的，本基金管理人将另行公告。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）根据中国证监会《货币市场基金监督管理办法》的规定“当日赎回的基金份额自下一个交易日起不享有基金的分配权益，但中国证监会认定的特殊货币市场基金品种除外”，投资者于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4C1F74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C1F74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C1F74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日赎回的基金份额享有该日和整个假期期间的收益，于下一个交易日（即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4C1F74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66305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C1F74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日）起不再享受本基金的分配权益。敬请投资者留意。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）请投资者及早做好交易安排，避免因交易跨越假期带来不便及资金在途的损失。</w:t>
      </w:r>
    </w:p>
    <w:p w:rsidR="00281FDC" w:rsidRPr="006A573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6A5730" w:rsidRDefault="00281FDC" w:rsidP="009F2422">
      <w:pPr>
        <w:spacing w:line="360" w:lineRule="auto"/>
        <w:ind w:firstLineChars="200" w:firstLine="480"/>
        <w:rPr>
          <w:rFonts w:ascii="Times New Roman" w:hAnsi="Times New Roman"/>
        </w:rPr>
      </w:pP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6A5730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20" w:rsidRDefault="000C2020">
      <w:r>
        <w:separator/>
      </w:r>
    </w:p>
  </w:endnote>
  <w:endnote w:type="continuationSeparator" w:id="0">
    <w:p w:rsidR="000C2020" w:rsidRDefault="000C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0C20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44E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0C2020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20" w:rsidRDefault="000C2020">
      <w:r>
        <w:separator/>
      </w:r>
    </w:p>
  </w:footnote>
  <w:footnote w:type="continuationSeparator" w:id="0">
    <w:p w:rsidR="000C2020" w:rsidRDefault="000C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02BC4"/>
    <w:rsid w:val="0009383D"/>
    <w:rsid w:val="000A31C5"/>
    <w:rsid w:val="000A71F9"/>
    <w:rsid w:val="000B065D"/>
    <w:rsid w:val="000C2020"/>
    <w:rsid w:val="000F4C49"/>
    <w:rsid w:val="0013544E"/>
    <w:rsid w:val="00185C5E"/>
    <w:rsid w:val="00194A44"/>
    <w:rsid w:val="0019649D"/>
    <w:rsid w:val="001A0B15"/>
    <w:rsid w:val="001B76A6"/>
    <w:rsid w:val="001C1493"/>
    <w:rsid w:val="001D6A13"/>
    <w:rsid w:val="001F0F38"/>
    <w:rsid w:val="001F2E23"/>
    <w:rsid w:val="0020393F"/>
    <w:rsid w:val="00221EE0"/>
    <w:rsid w:val="00233BBA"/>
    <w:rsid w:val="002370DA"/>
    <w:rsid w:val="00246D32"/>
    <w:rsid w:val="0027371D"/>
    <w:rsid w:val="00281FDC"/>
    <w:rsid w:val="002A2C0D"/>
    <w:rsid w:val="002A7488"/>
    <w:rsid w:val="002B77FF"/>
    <w:rsid w:val="002D0A19"/>
    <w:rsid w:val="002E1103"/>
    <w:rsid w:val="003230CC"/>
    <w:rsid w:val="003270E0"/>
    <w:rsid w:val="003359B4"/>
    <w:rsid w:val="00336366"/>
    <w:rsid w:val="00342C5B"/>
    <w:rsid w:val="00342F63"/>
    <w:rsid w:val="0034438C"/>
    <w:rsid w:val="00362A45"/>
    <w:rsid w:val="00366305"/>
    <w:rsid w:val="00374E47"/>
    <w:rsid w:val="0037679F"/>
    <w:rsid w:val="003A213C"/>
    <w:rsid w:val="003A3F3B"/>
    <w:rsid w:val="003C3AC6"/>
    <w:rsid w:val="003D75D1"/>
    <w:rsid w:val="003D7A80"/>
    <w:rsid w:val="003E522E"/>
    <w:rsid w:val="003F3BC0"/>
    <w:rsid w:val="0041519E"/>
    <w:rsid w:val="00417C0B"/>
    <w:rsid w:val="00432000"/>
    <w:rsid w:val="00443314"/>
    <w:rsid w:val="004511F1"/>
    <w:rsid w:val="00451EA9"/>
    <w:rsid w:val="0048080A"/>
    <w:rsid w:val="004842BB"/>
    <w:rsid w:val="00490593"/>
    <w:rsid w:val="00491386"/>
    <w:rsid w:val="004931CE"/>
    <w:rsid w:val="004B3382"/>
    <w:rsid w:val="004C1F74"/>
    <w:rsid w:val="004F2BA9"/>
    <w:rsid w:val="00505058"/>
    <w:rsid w:val="00541F0C"/>
    <w:rsid w:val="005423C0"/>
    <w:rsid w:val="00564CAF"/>
    <w:rsid w:val="005679B7"/>
    <w:rsid w:val="005A7C9B"/>
    <w:rsid w:val="005C5AB8"/>
    <w:rsid w:val="005D2335"/>
    <w:rsid w:val="005D7D92"/>
    <w:rsid w:val="00606DF4"/>
    <w:rsid w:val="00607C9F"/>
    <w:rsid w:val="006312F0"/>
    <w:rsid w:val="00650653"/>
    <w:rsid w:val="006556A6"/>
    <w:rsid w:val="00670BC1"/>
    <w:rsid w:val="00681307"/>
    <w:rsid w:val="006845CB"/>
    <w:rsid w:val="006A43FE"/>
    <w:rsid w:val="006A5730"/>
    <w:rsid w:val="006A72E8"/>
    <w:rsid w:val="006B1A79"/>
    <w:rsid w:val="006B54DF"/>
    <w:rsid w:val="006B7EDC"/>
    <w:rsid w:val="006C1113"/>
    <w:rsid w:val="006C78BD"/>
    <w:rsid w:val="007127FB"/>
    <w:rsid w:val="00733EE1"/>
    <w:rsid w:val="007516F5"/>
    <w:rsid w:val="00782729"/>
    <w:rsid w:val="00796BEC"/>
    <w:rsid w:val="00796F95"/>
    <w:rsid w:val="007D7CB7"/>
    <w:rsid w:val="007E1F7C"/>
    <w:rsid w:val="00817B4C"/>
    <w:rsid w:val="008656CD"/>
    <w:rsid w:val="00872FE8"/>
    <w:rsid w:val="00874061"/>
    <w:rsid w:val="008A064F"/>
    <w:rsid w:val="008A5046"/>
    <w:rsid w:val="008B3C06"/>
    <w:rsid w:val="008B3DF2"/>
    <w:rsid w:val="008C4EC8"/>
    <w:rsid w:val="008D5DD7"/>
    <w:rsid w:val="008E30A8"/>
    <w:rsid w:val="00905919"/>
    <w:rsid w:val="00924BBA"/>
    <w:rsid w:val="00935672"/>
    <w:rsid w:val="00955DAE"/>
    <w:rsid w:val="00974DF7"/>
    <w:rsid w:val="009A026B"/>
    <w:rsid w:val="009A25B0"/>
    <w:rsid w:val="009A6151"/>
    <w:rsid w:val="009D21CC"/>
    <w:rsid w:val="009D4D33"/>
    <w:rsid w:val="009E3F10"/>
    <w:rsid w:val="009E6C53"/>
    <w:rsid w:val="009F2422"/>
    <w:rsid w:val="009F5C7C"/>
    <w:rsid w:val="00A05FCA"/>
    <w:rsid w:val="00A13BD8"/>
    <w:rsid w:val="00A27A93"/>
    <w:rsid w:val="00A40C3D"/>
    <w:rsid w:val="00A42866"/>
    <w:rsid w:val="00A444E1"/>
    <w:rsid w:val="00A51E14"/>
    <w:rsid w:val="00A84DEE"/>
    <w:rsid w:val="00AD0F66"/>
    <w:rsid w:val="00AE24FE"/>
    <w:rsid w:val="00B17866"/>
    <w:rsid w:val="00B500A8"/>
    <w:rsid w:val="00B666F0"/>
    <w:rsid w:val="00B843EB"/>
    <w:rsid w:val="00B93AB5"/>
    <w:rsid w:val="00BA0CA3"/>
    <w:rsid w:val="00BB363E"/>
    <w:rsid w:val="00BD496A"/>
    <w:rsid w:val="00BD50A5"/>
    <w:rsid w:val="00BF1E6D"/>
    <w:rsid w:val="00C066CF"/>
    <w:rsid w:val="00C17038"/>
    <w:rsid w:val="00C22670"/>
    <w:rsid w:val="00C23190"/>
    <w:rsid w:val="00C27E94"/>
    <w:rsid w:val="00C55AA1"/>
    <w:rsid w:val="00C55EBE"/>
    <w:rsid w:val="00C642B6"/>
    <w:rsid w:val="00C90760"/>
    <w:rsid w:val="00CB113F"/>
    <w:rsid w:val="00CE4E0B"/>
    <w:rsid w:val="00CF35FE"/>
    <w:rsid w:val="00CF5B26"/>
    <w:rsid w:val="00D01C19"/>
    <w:rsid w:val="00D06010"/>
    <w:rsid w:val="00D1240D"/>
    <w:rsid w:val="00D2316E"/>
    <w:rsid w:val="00D32299"/>
    <w:rsid w:val="00D569C7"/>
    <w:rsid w:val="00D73DAD"/>
    <w:rsid w:val="00D74C8D"/>
    <w:rsid w:val="00D82694"/>
    <w:rsid w:val="00D9071C"/>
    <w:rsid w:val="00DA29D3"/>
    <w:rsid w:val="00DF16F9"/>
    <w:rsid w:val="00E241DD"/>
    <w:rsid w:val="00E362E3"/>
    <w:rsid w:val="00E4104E"/>
    <w:rsid w:val="00E51DF3"/>
    <w:rsid w:val="00E57A18"/>
    <w:rsid w:val="00E61285"/>
    <w:rsid w:val="00E65E7A"/>
    <w:rsid w:val="00E82457"/>
    <w:rsid w:val="00E9133B"/>
    <w:rsid w:val="00ED67EB"/>
    <w:rsid w:val="00EE722F"/>
    <w:rsid w:val="00F071BE"/>
    <w:rsid w:val="00F27386"/>
    <w:rsid w:val="00F32636"/>
    <w:rsid w:val="00F3406D"/>
    <w:rsid w:val="00F45308"/>
    <w:rsid w:val="00F56E8F"/>
    <w:rsid w:val="00F60EED"/>
    <w:rsid w:val="00F73E36"/>
    <w:rsid w:val="00F9371E"/>
    <w:rsid w:val="00FA6BC8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107</cp:revision>
  <dcterms:created xsi:type="dcterms:W3CDTF">2016-09-22T03:34:00Z</dcterms:created>
  <dcterms:modified xsi:type="dcterms:W3CDTF">2023-01-17T02:53:00Z</dcterms:modified>
</cp:coreProperties>
</file>